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F4C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F4C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3F4C1A" w:rsidRPr="003F4C1A" w:rsidRDefault="003F4C1A" w:rsidP="003F4C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proofErr w:type="gramStart"/>
      <w:r w:rsidRPr="003F4C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.</w:t>
      </w:r>
      <w:proofErr w:type="gramEnd"/>
      <w:r w:rsidRPr="003F4C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-</w:t>
      </w:r>
      <w:r w:rsidR="00C7767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743</w:t>
      </w:r>
    </w:p>
    <w:p w:rsidR="003F4C1A" w:rsidRPr="003F4C1A" w:rsidRDefault="003F4C1A" w:rsidP="003F4C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3F4C1A" w:rsidRDefault="003F4C1A" w:rsidP="003F4C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F4C1A" w:rsidRPr="00C7767C" w:rsidRDefault="003F4C1A" w:rsidP="003F4C1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>
        <w:rPr>
          <w:rFonts w:ascii="Arial" w:hAnsi="Arial" w:cs="Arial"/>
          <w:b/>
          <w:sz w:val="26"/>
          <w:szCs w:val="26"/>
        </w:rPr>
        <w:t>PRIMERO.</w:t>
      </w:r>
      <w:r w:rsidRPr="003F4C1A">
        <w:rPr>
          <w:rFonts w:ascii="Arial" w:hAnsi="Arial" w:cs="Arial"/>
          <w:b/>
          <w:sz w:val="26"/>
          <w:szCs w:val="26"/>
        </w:rPr>
        <w:t>-</w:t>
      </w:r>
      <w:proofErr w:type="gramEnd"/>
      <w:r w:rsidRPr="003F4C1A">
        <w:rPr>
          <w:rFonts w:ascii="Arial" w:hAnsi="Arial" w:cs="Arial"/>
          <w:b/>
          <w:sz w:val="26"/>
          <w:szCs w:val="26"/>
        </w:rPr>
        <w:t xml:space="preserve"> </w:t>
      </w:r>
      <w:r w:rsidRPr="00C7767C">
        <w:rPr>
          <w:rFonts w:ascii="Arial" w:hAnsi="Arial" w:cs="Arial"/>
          <w:sz w:val="26"/>
          <w:szCs w:val="26"/>
        </w:rPr>
        <w:t>Se adiciona el artículo 255 bis a la Ley Orgánica del Congreso del Estado Independiente Libre y Soberano de Coahuila de Zaragoza para quedar como sigue:</w:t>
      </w:r>
    </w:p>
    <w:p w:rsidR="003F4C1A" w:rsidRPr="003F4C1A" w:rsidRDefault="003F4C1A" w:rsidP="003F4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75"/>
        </w:tabs>
        <w:jc w:val="both"/>
        <w:rPr>
          <w:rFonts w:ascii="Arial" w:eastAsia="Calibri" w:hAnsi="Arial" w:cs="Arial"/>
          <w:b/>
          <w:bCs/>
          <w:sz w:val="26"/>
          <w:szCs w:val="26"/>
          <w:u w:color="000000"/>
          <w:bdr w:val="nil"/>
          <w:lang w:eastAsia="es-MX"/>
        </w:rPr>
      </w:pPr>
    </w:p>
    <w:p w:rsidR="003F4C1A" w:rsidRPr="003F4C1A" w:rsidRDefault="003F4C1A" w:rsidP="003F4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75"/>
        </w:tabs>
        <w:spacing w:line="360" w:lineRule="auto"/>
        <w:jc w:val="both"/>
        <w:rPr>
          <w:rFonts w:ascii="Arial" w:eastAsia="Calibri" w:hAnsi="Arial" w:cs="Arial"/>
          <w:sz w:val="26"/>
          <w:szCs w:val="26"/>
          <w:u w:color="000000"/>
          <w:bdr w:val="nil"/>
          <w:lang w:eastAsia="es-MX"/>
        </w:rPr>
      </w:pPr>
      <w:r w:rsidRPr="003F4C1A">
        <w:rPr>
          <w:rFonts w:ascii="Arial" w:eastAsia="Calibri" w:hAnsi="Arial" w:cs="Arial"/>
          <w:b/>
          <w:bCs/>
          <w:sz w:val="26"/>
          <w:szCs w:val="26"/>
          <w:u w:color="000000"/>
          <w:bdr w:val="nil"/>
          <w:lang w:eastAsia="es-MX"/>
        </w:rPr>
        <w:t xml:space="preserve">Artículo 255 bis.- </w:t>
      </w:r>
      <w:r w:rsidRPr="00C7767C">
        <w:rPr>
          <w:rFonts w:ascii="Arial" w:eastAsia="Calibri" w:hAnsi="Arial" w:cs="Arial"/>
          <w:bCs/>
          <w:sz w:val="26"/>
          <w:szCs w:val="26"/>
          <w:bdr w:val="nil"/>
          <w:lang w:eastAsia="es-MX"/>
        </w:rPr>
        <w:t>E</w:t>
      </w:r>
      <w:r w:rsidRPr="00C7767C">
        <w:rPr>
          <w:rFonts w:ascii="Arial" w:hAnsi="Arial" w:cs="Arial"/>
          <w:sz w:val="26"/>
          <w:szCs w:val="26"/>
          <w:lang w:val="es-ES"/>
        </w:rPr>
        <w:t>l Congreso contará con un "Canal del Congreso del Estado de Coahuila”, que será implementado mediante el sistema digital con el que actualmente cuenta esta asamblea deliberativa y otros que se consideren adquirir para el de objeto de reseñar y difundir, a</w:t>
      </w:r>
      <w:r w:rsidRPr="003F4C1A">
        <w:rPr>
          <w:rFonts w:ascii="Arial" w:hAnsi="Arial" w:cs="Arial"/>
          <w:sz w:val="26"/>
          <w:szCs w:val="26"/>
          <w:lang w:val="es-ES"/>
        </w:rPr>
        <w:t xml:space="preserve"> través de sus distintas plataformas de comunicación digital, la actividad legislativa y parlamentaria que corresponda al Congreso del Estado, así como contribuir a informar, analizar y discutir pública y ampliamente la situación de los problemas de la realidad estatal vinculados con la difusión de la cultura y valores de la democracia.</w:t>
      </w:r>
    </w:p>
    <w:p w:rsidR="003F4C1A" w:rsidRPr="003F4C1A" w:rsidRDefault="003F4C1A" w:rsidP="003F4C1A">
      <w:pPr>
        <w:spacing w:line="360" w:lineRule="auto"/>
        <w:ind w:firstLine="288"/>
        <w:jc w:val="both"/>
        <w:rPr>
          <w:rFonts w:ascii="Arial" w:hAnsi="Arial" w:cs="Arial"/>
          <w:sz w:val="26"/>
          <w:szCs w:val="26"/>
          <w:lang w:val="es-ES"/>
        </w:rPr>
      </w:pPr>
    </w:p>
    <w:p w:rsidR="003F4C1A" w:rsidRPr="003F4C1A" w:rsidRDefault="003F4C1A" w:rsidP="003F4C1A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3F4C1A">
        <w:rPr>
          <w:rFonts w:ascii="Arial" w:hAnsi="Arial" w:cs="Arial"/>
          <w:sz w:val="26"/>
          <w:szCs w:val="26"/>
          <w:lang w:val="es-ES"/>
        </w:rPr>
        <w:t>El Canal del Congreso del Estado de Coahuila, estará bajo la dirección del titular de Comunicación Social del Congreso.</w:t>
      </w:r>
    </w:p>
    <w:p w:rsidR="003F4C1A" w:rsidRDefault="003F4C1A" w:rsidP="003F4C1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F4C1A" w:rsidRPr="003F4C1A" w:rsidRDefault="003F4C1A" w:rsidP="003F4C1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ARTÍCULO SEGUNDO</w:t>
      </w:r>
      <w:r w:rsidRPr="003F4C1A">
        <w:rPr>
          <w:rFonts w:ascii="Arial" w:hAnsi="Arial" w:cs="Arial"/>
          <w:b/>
          <w:sz w:val="26"/>
          <w:szCs w:val="26"/>
        </w:rPr>
        <w:t xml:space="preserve"> - </w:t>
      </w:r>
      <w:r w:rsidRPr="003F4C1A">
        <w:rPr>
          <w:rFonts w:ascii="Arial" w:hAnsi="Arial" w:cs="Arial"/>
          <w:sz w:val="26"/>
          <w:szCs w:val="26"/>
        </w:rPr>
        <w:t xml:space="preserve">Se </w:t>
      </w:r>
      <w:r w:rsidRPr="00C7767C">
        <w:rPr>
          <w:rFonts w:ascii="Arial" w:hAnsi="Arial" w:cs="Arial"/>
          <w:sz w:val="26"/>
          <w:szCs w:val="26"/>
        </w:rPr>
        <w:t>adiciona el artículo 214 bis al Reglamento</w:t>
      </w:r>
      <w:r w:rsidRPr="003F4C1A">
        <w:rPr>
          <w:rFonts w:ascii="Arial" w:hAnsi="Arial" w:cs="Arial"/>
          <w:sz w:val="26"/>
          <w:szCs w:val="26"/>
        </w:rPr>
        <w:t xml:space="preserve"> Interior y de Prácticas Parlamentarias del Congreso del Estado Independiente, Libre y Soberano de Coahuila de Zaragoza, para quedar como sigue:</w:t>
      </w:r>
    </w:p>
    <w:p w:rsidR="003F4C1A" w:rsidRPr="003F4C1A" w:rsidRDefault="003F4C1A" w:rsidP="003F4C1A">
      <w:pPr>
        <w:jc w:val="both"/>
        <w:rPr>
          <w:rFonts w:ascii="Arial" w:hAnsi="Arial" w:cs="Arial"/>
          <w:b/>
          <w:sz w:val="26"/>
          <w:szCs w:val="26"/>
        </w:rPr>
      </w:pPr>
    </w:p>
    <w:p w:rsidR="003F4C1A" w:rsidRPr="003F4C1A" w:rsidRDefault="003F4C1A" w:rsidP="003F4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75"/>
        </w:tabs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eastAsia="Calibri" w:hAnsi="Arial" w:cs="Arial"/>
          <w:b/>
          <w:bCs/>
          <w:sz w:val="26"/>
          <w:szCs w:val="26"/>
          <w:u w:color="000000"/>
          <w:bdr w:val="nil"/>
          <w:lang w:eastAsia="es-MX"/>
        </w:rPr>
        <w:t>Artículo 214 bis.</w:t>
      </w:r>
      <w:r w:rsidRPr="003F4C1A">
        <w:rPr>
          <w:rFonts w:ascii="Arial" w:eastAsia="Calibri" w:hAnsi="Arial" w:cs="Arial"/>
          <w:b/>
          <w:bCs/>
          <w:sz w:val="26"/>
          <w:szCs w:val="26"/>
          <w:u w:color="000000"/>
          <w:bdr w:val="nil"/>
          <w:lang w:eastAsia="es-MX"/>
        </w:rPr>
        <w:t xml:space="preserve">- </w:t>
      </w:r>
      <w:r w:rsidRPr="003F4C1A">
        <w:rPr>
          <w:rFonts w:ascii="Arial" w:hAnsi="Arial" w:cs="Arial"/>
          <w:sz w:val="26"/>
          <w:szCs w:val="26"/>
          <w:lang w:val="es-ES"/>
        </w:rPr>
        <w:t>El "Canal del Congreso del Estado de Coahuila”, tendrá por objeto, reseñar y difundir, a través de sus distintas plataformas de comunicación digital, la actividad legislativa y parlamentaria que corresponda al Congreso del Estado, así como contribuir a informar, analizar y discutir pública y ampliamente la situación de los problemas de la realidad estatal vinculados con la difusión de la cultura y valores de la democracia.</w:t>
      </w:r>
    </w:p>
    <w:p w:rsidR="003F4C1A" w:rsidRPr="003F4C1A" w:rsidRDefault="003F4C1A" w:rsidP="003F4C1A">
      <w:pPr>
        <w:spacing w:line="360" w:lineRule="auto"/>
        <w:ind w:firstLine="288"/>
        <w:jc w:val="both"/>
        <w:rPr>
          <w:rFonts w:ascii="Arial" w:hAnsi="Arial" w:cs="Arial"/>
          <w:sz w:val="26"/>
          <w:szCs w:val="26"/>
          <w:lang w:val="es-ES"/>
        </w:rPr>
      </w:pPr>
    </w:p>
    <w:p w:rsidR="003F4C1A" w:rsidRPr="003F4C1A" w:rsidRDefault="003F4C1A" w:rsidP="003F4C1A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C7767C">
        <w:rPr>
          <w:rFonts w:ascii="Arial" w:hAnsi="Arial" w:cs="Arial"/>
          <w:sz w:val="26"/>
          <w:szCs w:val="26"/>
          <w:lang w:val="es-ES"/>
        </w:rPr>
        <w:t>El director de Comunicación</w:t>
      </w:r>
      <w:r w:rsidRPr="003F4C1A">
        <w:rPr>
          <w:rFonts w:ascii="Arial" w:hAnsi="Arial" w:cs="Arial"/>
          <w:sz w:val="26"/>
          <w:szCs w:val="26"/>
          <w:lang w:val="es-ES"/>
        </w:rPr>
        <w:t xml:space="preserve"> Social del Congreso, deberá encargarse del buen funcionamiento y operatividad del Canal, para asegurar la transmisión y la calidad de los contenidos.</w:t>
      </w:r>
    </w:p>
    <w:p w:rsidR="003F4C1A" w:rsidRPr="003F4C1A" w:rsidRDefault="003F4C1A" w:rsidP="003F4C1A">
      <w:pPr>
        <w:jc w:val="both"/>
        <w:rPr>
          <w:rFonts w:ascii="Arial" w:hAnsi="Arial" w:cs="Arial"/>
          <w:b/>
          <w:sz w:val="26"/>
          <w:szCs w:val="26"/>
        </w:rPr>
      </w:pPr>
    </w:p>
    <w:p w:rsidR="003F4C1A" w:rsidRPr="00C7767C" w:rsidRDefault="003F4C1A" w:rsidP="003F4C1A">
      <w:pPr>
        <w:ind w:firstLine="72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C7767C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C7767C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C7767C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3F4C1A" w:rsidRPr="00C7767C" w:rsidRDefault="003F4C1A" w:rsidP="003F4C1A">
      <w:pPr>
        <w:ind w:firstLine="72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3F4C1A" w:rsidRPr="003F4C1A" w:rsidRDefault="003F4C1A" w:rsidP="003F4C1A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  <w:proofErr w:type="gramStart"/>
      <w:r>
        <w:rPr>
          <w:rFonts w:ascii="Arial" w:hAnsi="Arial" w:cs="Arial"/>
          <w:b/>
          <w:sz w:val="26"/>
          <w:szCs w:val="26"/>
          <w:lang w:val="es-ES_tradnl"/>
        </w:rPr>
        <w:t>PRIMERO.</w:t>
      </w:r>
      <w:r w:rsidRPr="003F4C1A">
        <w:rPr>
          <w:rFonts w:ascii="Arial" w:hAnsi="Arial" w:cs="Arial"/>
          <w:b/>
          <w:sz w:val="26"/>
          <w:szCs w:val="26"/>
          <w:lang w:val="es-ES_tradnl"/>
        </w:rPr>
        <w:t>-</w:t>
      </w:r>
      <w:proofErr w:type="gramEnd"/>
      <w:r w:rsidRPr="003F4C1A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3F4C1A">
        <w:rPr>
          <w:rFonts w:ascii="Arial" w:hAnsi="Arial" w:cs="Arial"/>
          <w:sz w:val="26"/>
          <w:szCs w:val="26"/>
          <w:lang w:val="es-ES_tradnl"/>
        </w:rPr>
        <w:t>El presente decreto entrará en vigor a partir del día siguiente de su publicación en el Periódico Oficial del Gobierno del Estado.</w:t>
      </w:r>
    </w:p>
    <w:p w:rsidR="003F4C1A" w:rsidRPr="003F4C1A" w:rsidRDefault="003F4C1A" w:rsidP="003F4C1A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3F4C1A" w:rsidRPr="003F4C1A" w:rsidRDefault="003F4C1A" w:rsidP="003F4C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SEGUNDO.-</w:t>
      </w:r>
      <w:r w:rsidRPr="003F4C1A">
        <w:rPr>
          <w:rFonts w:ascii="Arial" w:hAnsi="Arial" w:cs="Arial"/>
          <w:b/>
          <w:sz w:val="26"/>
          <w:szCs w:val="26"/>
        </w:rPr>
        <w:t xml:space="preserve"> </w:t>
      </w:r>
      <w:r w:rsidRPr="003F4C1A">
        <w:rPr>
          <w:rFonts w:ascii="Arial" w:hAnsi="Arial" w:cs="Arial"/>
          <w:sz w:val="26"/>
          <w:szCs w:val="26"/>
        </w:rPr>
        <w:t>El Congreso deberá emitir el acuerdo correspondiente para el correcto y eficiente funcionamiento del Canal del Congreso, dentro de un lapso no mayor a tres meses a partir de la publicación del presente decreto.</w:t>
      </w:r>
    </w:p>
    <w:p w:rsidR="003F4C1A" w:rsidRPr="003F4C1A" w:rsidRDefault="003F4C1A" w:rsidP="003F4C1A">
      <w:pPr>
        <w:jc w:val="both"/>
        <w:rPr>
          <w:rFonts w:ascii="Arial" w:hAnsi="Arial" w:cs="Arial"/>
          <w:b/>
          <w:sz w:val="26"/>
          <w:szCs w:val="26"/>
        </w:rPr>
      </w:pPr>
    </w:p>
    <w:p w:rsidR="003F4C1A" w:rsidRPr="003F4C1A" w:rsidRDefault="003F4C1A" w:rsidP="003F4C1A">
      <w:pPr>
        <w:jc w:val="both"/>
        <w:rPr>
          <w:rFonts w:ascii="Arial" w:hAnsi="Arial" w:cs="Arial"/>
          <w:sz w:val="26"/>
          <w:szCs w:val="26"/>
        </w:rPr>
      </w:pPr>
      <w:r w:rsidRPr="003F4C1A">
        <w:rPr>
          <w:rFonts w:ascii="Arial" w:hAnsi="Arial" w:cs="Arial"/>
          <w:b/>
          <w:sz w:val="26"/>
          <w:szCs w:val="26"/>
        </w:rPr>
        <w:t>TERCERO.-</w:t>
      </w:r>
      <w:r w:rsidRPr="003F4C1A">
        <w:rPr>
          <w:rFonts w:ascii="Arial" w:hAnsi="Arial" w:cs="Arial"/>
          <w:sz w:val="26"/>
          <w:szCs w:val="26"/>
        </w:rPr>
        <w:t xml:space="preserve"> Se derogan las disposiciones que se opongan al presente decreto.</w:t>
      </w:r>
    </w:p>
    <w:p w:rsidR="00C7767C" w:rsidRDefault="00C7767C" w:rsidP="00C7767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7767C" w:rsidRDefault="00C7767C" w:rsidP="00C7767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7767C" w:rsidRDefault="00C7767C" w:rsidP="00C7767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B6AEA" w:rsidRPr="00C156EF" w:rsidRDefault="001B6AEA" w:rsidP="00C7767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7767C" w:rsidRDefault="00C7767C" w:rsidP="00C7767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7767C" w:rsidRPr="0078710B" w:rsidRDefault="00C7767C" w:rsidP="00C7767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septiembre del año dos mil veinte.</w:t>
      </w: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953780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7767C" w:rsidRPr="0078710B" w:rsidRDefault="00C7767C" w:rsidP="00C776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BLANCA EPPEN CANALES                                           JOSEFINA GARZA BARRERA</w:t>
      </w:r>
    </w:p>
    <w:p w:rsidR="00C7767C" w:rsidRPr="0078710B" w:rsidRDefault="00C7767C" w:rsidP="00C776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767C" w:rsidRPr="0078710B" w:rsidRDefault="00C7767C" w:rsidP="00C776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767C" w:rsidRPr="00C156EF" w:rsidRDefault="00C7767C" w:rsidP="00C7767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7767C" w:rsidRPr="00C21062" w:rsidRDefault="00C7767C" w:rsidP="00C7767C">
      <w:pPr>
        <w:rPr>
          <w:rFonts w:ascii="Arial" w:hAnsi="Arial" w:cs="Arial"/>
          <w:sz w:val="28"/>
          <w:szCs w:val="28"/>
        </w:rPr>
      </w:pPr>
    </w:p>
    <w:p w:rsidR="00245157" w:rsidRPr="003F4C1A" w:rsidRDefault="009042E7" w:rsidP="00C7767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45157" w:rsidRPr="003F4C1A" w:rsidSect="00C7767C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E7" w:rsidRDefault="009042E7">
      <w:pPr>
        <w:spacing w:after="0" w:line="240" w:lineRule="auto"/>
      </w:pPr>
      <w:r>
        <w:separator/>
      </w:r>
    </w:p>
  </w:endnote>
  <w:endnote w:type="continuationSeparator" w:id="0">
    <w:p w:rsidR="009042E7" w:rsidRDefault="009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E7" w:rsidRDefault="009042E7">
      <w:pPr>
        <w:spacing w:after="0" w:line="240" w:lineRule="auto"/>
      </w:pPr>
      <w:r>
        <w:separator/>
      </w:r>
    </w:p>
  </w:footnote>
  <w:footnote w:type="continuationSeparator" w:id="0">
    <w:p w:rsidR="009042E7" w:rsidRDefault="0090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7767C" w:rsidRPr="000E427C" w:rsidTr="00F51634">
      <w:trPr>
        <w:jc w:val="center"/>
      </w:trPr>
      <w:tc>
        <w:tcPr>
          <w:tcW w:w="1541" w:type="dxa"/>
        </w:tcPr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E427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EE981A" wp14:editId="074DE1DC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7767C" w:rsidRPr="000E427C" w:rsidRDefault="00C7767C" w:rsidP="00C776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427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7767C" w:rsidRPr="000E427C" w:rsidRDefault="00C7767C" w:rsidP="00C776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427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7767C" w:rsidRPr="000E427C" w:rsidRDefault="00C7767C" w:rsidP="00C776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7767C" w:rsidRPr="000E427C" w:rsidRDefault="00C7767C" w:rsidP="00C776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427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767C" w:rsidRPr="000E427C" w:rsidRDefault="00C7767C" w:rsidP="00C776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70D5B" w:rsidRDefault="00C7767C" w:rsidP="001B6AEA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0E427C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1DE622E" wp14:editId="5B694D76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1A"/>
    <w:rsid w:val="000653EC"/>
    <w:rsid w:val="001B6AEA"/>
    <w:rsid w:val="00251C26"/>
    <w:rsid w:val="003F4C1A"/>
    <w:rsid w:val="004562E7"/>
    <w:rsid w:val="006C59BB"/>
    <w:rsid w:val="00734943"/>
    <w:rsid w:val="009042E7"/>
    <w:rsid w:val="00953780"/>
    <w:rsid w:val="00C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58CD0-1114-4085-8A1D-E8B8C0C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C1A"/>
  </w:style>
  <w:style w:type="paragraph" w:styleId="Piedepgina">
    <w:name w:val="footer"/>
    <w:basedOn w:val="Normal"/>
    <w:link w:val="PiedepginaCar"/>
    <w:uiPriority w:val="99"/>
    <w:unhideWhenUsed/>
    <w:rsid w:val="00C77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2020-09-30T19:46:00Z</dcterms:created>
  <dcterms:modified xsi:type="dcterms:W3CDTF">2020-09-30T19:46:00Z</dcterms:modified>
</cp:coreProperties>
</file>