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5A1" w:rsidRPr="001A05A1" w:rsidRDefault="001A05A1" w:rsidP="001A05A1">
      <w:pPr>
        <w:rPr>
          <w:rFonts w:cs="Arial"/>
          <w:b/>
          <w:snapToGrid w:val="0"/>
          <w:sz w:val="23"/>
          <w:szCs w:val="23"/>
          <w:lang w:val="es-ES_tradnl"/>
        </w:rPr>
      </w:pPr>
    </w:p>
    <w:p w:rsidR="001A05A1" w:rsidRPr="001A05A1" w:rsidRDefault="001A05A1" w:rsidP="001A05A1">
      <w:pPr>
        <w:rPr>
          <w:rFonts w:cs="Arial"/>
          <w:b/>
          <w:snapToGrid w:val="0"/>
          <w:sz w:val="23"/>
          <w:szCs w:val="23"/>
          <w:lang w:val="es-ES_tradnl"/>
        </w:rPr>
      </w:pPr>
    </w:p>
    <w:p w:rsidR="001A05A1" w:rsidRPr="001A05A1" w:rsidRDefault="001A05A1" w:rsidP="001A05A1">
      <w:pPr>
        <w:rPr>
          <w:rFonts w:cs="Arial"/>
          <w:b/>
          <w:snapToGrid w:val="0"/>
          <w:sz w:val="23"/>
          <w:szCs w:val="23"/>
          <w:lang w:val="es-ES_tradnl"/>
        </w:rPr>
      </w:pPr>
    </w:p>
    <w:p w:rsidR="001A05A1" w:rsidRPr="001A05A1" w:rsidRDefault="001A05A1" w:rsidP="001A05A1">
      <w:pPr>
        <w:rPr>
          <w:rFonts w:cs="Arial"/>
          <w:b/>
          <w:snapToGrid w:val="0"/>
          <w:sz w:val="23"/>
          <w:szCs w:val="23"/>
          <w:lang w:val="es-ES_tradnl"/>
        </w:rPr>
      </w:pPr>
    </w:p>
    <w:p w:rsidR="001A05A1" w:rsidRPr="001A05A1" w:rsidRDefault="001A05A1" w:rsidP="001A05A1">
      <w:pPr>
        <w:rPr>
          <w:rFonts w:cs="Arial"/>
          <w:b/>
          <w:snapToGrid w:val="0"/>
          <w:sz w:val="23"/>
          <w:szCs w:val="23"/>
          <w:lang w:val="es-ES_tradnl"/>
        </w:rPr>
      </w:pPr>
      <w:r w:rsidRPr="001A05A1">
        <w:rPr>
          <w:rFonts w:cs="Arial"/>
          <w:b/>
          <w:snapToGrid w:val="0"/>
          <w:sz w:val="23"/>
          <w:szCs w:val="23"/>
          <w:lang w:val="es-ES_tradnl"/>
        </w:rPr>
        <w:t>QUE EL CONGRESO DEL ESTADO INDEPENDIENTE, LIBRE Y SOBERANO DE COAHUILA DE ZARAGOZA;</w:t>
      </w:r>
    </w:p>
    <w:p w:rsidR="001A05A1" w:rsidRPr="001A05A1" w:rsidRDefault="001A05A1" w:rsidP="001A05A1">
      <w:pPr>
        <w:rPr>
          <w:rFonts w:cs="Arial"/>
          <w:b/>
          <w:snapToGrid w:val="0"/>
          <w:sz w:val="23"/>
          <w:szCs w:val="23"/>
          <w:lang w:val="es-ES_tradnl"/>
        </w:rPr>
      </w:pPr>
    </w:p>
    <w:p w:rsidR="001A05A1" w:rsidRPr="001A05A1" w:rsidRDefault="001A05A1" w:rsidP="001A05A1">
      <w:pPr>
        <w:rPr>
          <w:rFonts w:cs="Arial"/>
          <w:b/>
          <w:snapToGrid w:val="0"/>
          <w:sz w:val="23"/>
          <w:szCs w:val="23"/>
          <w:lang w:val="es-ES_tradnl"/>
        </w:rPr>
      </w:pPr>
    </w:p>
    <w:p w:rsidR="001A05A1" w:rsidRPr="001A05A1" w:rsidRDefault="001A05A1" w:rsidP="001A05A1">
      <w:pPr>
        <w:widowControl w:val="0"/>
        <w:rPr>
          <w:rFonts w:cs="Arial"/>
          <w:b/>
          <w:snapToGrid w:val="0"/>
          <w:sz w:val="23"/>
          <w:szCs w:val="23"/>
          <w:lang w:val="es-ES_tradnl"/>
        </w:rPr>
      </w:pPr>
      <w:r w:rsidRPr="001A05A1">
        <w:rPr>
          <w:rFonts w:cs="Arial"/>
          <w:b/>
          <w:snapToGrid w:val="0"/>
          <w:sz w:val="23"/>
          <w:szCs w:val="23"/>
          <w:lang w:val="es-ES_tradnl"/>
        </w:rPr>
        <w:t xml:space="preserve">DECRETA: </w:t>
      </w:r>
    </w:p>
    <w:p w:rsidR="001A05A1" w:rsidRPr="001A05A1" w:rsidRDefault="001A05A1" w:rsidP="001A05A1">
      <w:pPr>
        <w:widowControl w:val="0"/>
        <w:rPr>
          <w:rFonts w:cs="Arial"/>
          <w:b/>
          <w:snapToGrid w:val="0"/>
          <w:sz w:val="23"/>
          <w:szCs w:val="23"/>
          <w:lang w:val="es-ES_tradnl"/>
        </w:rPr>
      </w:pPr>
    </w:p>
    <w:p w:rsidR="001A05A1" w:rsidRPr="001A05A1" w:rsidRDefault="001A05A1" w:rsidP="001A05A1">
      <w:pPr>
        <w:widowControl w:val="0"/>
        <w:rPr>
          <w:rFonts w:cs="Arial"/>
          <w:b/>
          <w:snapToGrid w:val="0"/>
          <w:sz w:val="23"/>
          <w:szCs w:val="23"/>
          <w:lang w:val="es-ES_tradnl"/>
        </w:rPr>
      </w:pPr>
      <w:r>
        <w:rPr>
          <w:rFonts w:cs="Arial"/>
          <w:b/>
          <w:snapToGrid w:val="0"/>
          <w:sz w:val="23"/>
          <w:szCs w:val="23"/>
          <w:lang w:val="es-ES_tradnl"/>
        </w:rPr>
        <w:t>NÚMERO 747</w:t>
      </w:r>
      <w:r w:rsidRPr="001A05A1">
        <w:rPr>
          <w:rFonts w:cs="Arial"/>
          <w:b/>
          <w:snapToGrid w:val="0"/>
          <w:sz w:val="23"/>
          <w:szCs w:val="23"/>
          <w:lang w:val="es-ES_tradnl"/>
        </w:rPr>
        <w:t>.-</w:t>
      </w:r>
    </w:p>
    <w:p w:rsidR="001A05A1" w:rsidRPr="001A05A1" w:rsidRDefault="001A05A1" w:rsidP="001A05A1">
      <w:pPr>
        <w:pStyle w:val="Ttulo1"/>
        <w:rPr>
          <w:rFonts w:eastAsia="Calibri"/>
          <w:sz w:val="23"/>
          <w:szCs w:val="23"/>
          <w:lang w:eastAsia="en-US"/>
        </w:rPr>
      </w:pPr>
    </w:p>
    <w:p w:rsidR="001A05A1" w:rsidRPr="001A05A1" w:rsidRDefault="001A05A1" w:rsidP="001A05A1">
      <w:pPr>
        <w:rPr>
          <w:rFonts w:eastAsia="Calibri"/>
          <w:sz w:val="23"/>
          <w:szCs w:val="23"/>
          <w:lang w:eastAsia="en-US"/>
        </w:rPr>
      </w:pPr>
    </w:p>
    <w:p w:rsidR="001A05A1" w:rsidRPr="001A05A1" w:rsidRDefault="001A05A1" w:rsidP="001A05A1">
      <w:pPr>
        <w:tabs>
          <w:tab w:val="left" w:pos="3319"/>
        </w:tabs>
        <w:spacing w:after="160" w:line="259" w:lineRule="auto"/>
        <w:rPr>
          <w:rFonts w:eastAsia="Calibri" w:cs="Arial"/>
          <w:bCs/>
          <w:sz w:val="23"/>
          <w:szCs w:val="23"/>
          <w:lang w:eastAsia="en-US"/>
        </w:rPr>
      </w:pPr>
      <w:proofErr w:type="gramStart"/>
      <w:r w:rsidRPr="001A05A1">
        <w:rPr>
          <w:rFonts w:eastAsia="Calibri" w:cs="Arial"/>
          <w:b/>
          <w:bCs/>
          <w:sz w:val="23"/>
          <w:szCs w:val="23"/>
          <w:lang w:eastAsia="en-US"/>
        </w:rPr>
        <w:t>ÚNICO.-</w:t>
      </w:r>
      <w:proofErr w:type="gramEnd"/>
      <w:r w:rsidRPr="001A05A1">
        <w:rPr>
          <w:rFonts w:eastAsia="Calibri" w:cs="Arial"/>
          <w:b/>
          <w:bCs/>
          <w:sz w:val="23"/>
          <w:szCs w:val="23"/>
          <w:lang w:eastAsia="en-US"/>
        </w:rPr>
        <w:t xml:space="preserve"> </w:t>
      </w:r>
      <w:r w:rsidRPr="001A05A1">
        <w:rPr>
          <w:rFonts w:eastAsia="Calibri" w:cs="Arial"/>
          <w:bCs/>
          <w:sz w:val="23"/>
          <w:szCs w:val="23"/>
          <w:lang w:eastAsia="en-US"/>
        </w:rPr>
        <w:t xml:space="preserve">Se </w:t>
      </w:r>
      <w:r w:rsidRPr="00657121">
        <w:rPr>
          <w:rFonts w:eastAsia="Calibri" w:cs="Arial"/>
          <w:b/>
          <w:bCs/>
          <w:sz w:val="23"/>
          <w:szCs w:val="23"/>
          <w:lang w:eastAsia="en-US"/>
        </w:rPr>
        <w:t>reforman</w:t>
      </w:r>
      <w:r w:rsidRPr="001A05A1">
        <w:rPr>
          <w:rFonts w:eastAsia="Calibri" w:cs="Arial"/>
          <w:bCs/>
          <w:sz w:val="23"/>
          <w:szCs w:val="23"/>
          <w:lang w:eastAsia="en-US"/>
        </w:rPr>
        <w:t xml:space="preserve"> los artículos 23, 26 fracción I y 34 de la </w:t>
      </w:r>
      <w:r w:rsidRPr="00657121">
        <w:rPr>
          <w:rFonts w:eastAsia="Calibri" w:cs="Arial"/>
          <w:b/>
          <w:bCs/>
          <w:sz w:val="23"/>
          <w:szCs w:val="23"/>
          <w:lang w:eastAsia="en-US"/>
        </w:rPr>
        <w:t>Ley de Protección Civil para el Estado de Coahuila de Zaragoza</w:t>
      </w:r>
      <w:r w:rsidRPr="001A05A1">
        <w:rPr>
          <w:rFonts w:eastAsia="Calibri" w:cs="Arial"/>
          <w:bCs/>
          <w:sz w:val="23"/>
          <w:szCs w:val="23"/>
          <w:lang w:eastAsia="en-US"/>
        </w:rPr>
        <w:t>, para quedar de la siguiente manera:</w:t>
      </w:r>
    </w:p>
    <w:p w:rsidR="001A05A1" w:rsidRPr="001A05A1" w:rsidRDefault="001A05A1" w:rsidP="001A05A1">
      <w:pPr>
        <w:pStyle w:val="Ttulo1"/>
        <w:rPr>
          <w:rFonts w:eastAsia="Calibri"/>
          <w:sz w:val="23"/>
          <w:szCs w:val="23"/>
          <w:lang w:eastAsia="en-US"/>
        </w:rPr>
      </w:pPr>
    </w:p>
    <w:p w:rsidR="001A05A1" w:rsidRPr="001A05A1" w:rsidRDefault="001A05A1" w:rsidP="001A05A1">
      <w:pPr>
        <w:spacing w:after="160" w:line="259" w:lineRule="auto"/>
        <w:rPr>
          <w:rFonts w:eastAsia="Calibri" w:cs="Arial"/>
          <w:sz w:val="23"/>
          <w:szCs w:val="23"/>
          <w:lang w:eastAsia="en-US"/>
        </w:rPr>
      </w:pPr>
      <w:r w:rsidRPr="001A05A1">
        <w:rPr>
          <w:rFonts w:eastAsia="Calibri" w:cs="Arial"/>
          <w:b/>
          <w:bCs/>
          <w:sz w:val="23"/>
          <w:szCs w:val="23"/>
          <w:lang w:eastAsia="en-US"/>
        </w:rPr>
        <w:t xml:space="preserve">Artículo 23.- </w:t>
      </w:r>
      <w:r w:rsidRPr="001A05A1">
        <w:rPr>
          <w:rFonts w:eastAsia="Calibri" w:cs="Arial"/>
          <w:sz w:val="23"/>
          <w:szCs w:val="23"/>
          <w:lang w:eastAsia="en-US"/>
        </w:rPr>
        <w:t xml:space="preserve">El Consejo Estatal promoverá ante la </w:t>
      </w:r>
      <w:r w:rsidRPr="00657121">
        <w:rPr>
          <w:rFonts w:eastAsia="Calibri" w:cs="Arial"/>
          <w:sz w:val="23"/>
          <w:szCs w:val="23"/>
          <w:lang w:eastAsia="en-US"/>
        </w:rPr>
        <w:t xml:space="preserve">Secretaría de Educación para que proporcione información y capacitación en materia de protección civil y </w:t>
      </w:r>
      <w:r w:rsidRPr="00657121">
        <w:rPr>
          <w:rFonts w:eastAsia="Calibri" w:cs="Arial"/>
          <w:bCs/>
          <w:sz w:val="23"/>
          <w:szCs w:val="23"/>
          <w:lang w:eastAsia="en-US"/>
        </w:rPr>
        <w:t>primeros auxilios</w:t>
      </w:r>
      <w:r w:rsidRPr="00657121">
        <w:rPr>
          <w:rFonts w:eastAsia="Calibri" w:cs="Arial"/>
          <w:sz w:val="23"/>
          <w:szCs w:val="23"/>
          <w:lang w:eastAsia="en-US"/>
        </w:rPr>
        <w:t>, en</w:t>
      </w:r>
      <w:r w:rsidRPr="001A05A1">
        <w:rPr>
          <w:rFonts w:eastAsia="Calibri" w:cs="Arial"/>
          <w:sz w:val="23"/>
          <w:szCs w:val="23"/>
          <w:lang w:eastAsia="en-US"/>
        </w:rPr>
        <w:t xml:space="preserve"> las instituciones de educación básica y media superior. Asimismo, fomentará este tipo de acciones en las instituciones de educación superior, en organizaciones sociales y grupos de vecinos.</w:t>
      </w:r>
    </w:p>
    <w:p w:rsidR="001A05A1" w:rsidRPr="001A05A1" w:rsidRDefault="001A05A1" w:rsidP="001A05A1">
      <w:pPr>
        <w:pStyle w:val="Ttulo1"/>
        <w:rPr>
          <w:rFonts w:eastAsia="Calibri"/>
          <w:sz w:val="23"/>
          <w:szCs w:val="23"/>
          <w:lang w:eastAsia="en-US"/>
        </w:rPr>
      </w:pPr>
    </w:p>
    <w:p w:rsidR="001A05A1" w:rsidRPr="001A05A1" w:rsidRDefault="001A05A1" w:rsidP="001A05A1">
      <w:pPr>
        <w:spacing w:line="276" w:lineRule="auto"/>
        <w:rPr>
          <w:rFonts w:eastAsia="Calibri" w:cs="Arial"/>
          <w:sz w:val="23"/>
          <w:szCs w:val="23"/>
          <w:lang w:eastAsia="en-US"/>
        </w:rPr>
      </w:pPr>
      <w:r w:rsidRPr="001A05A1">
        <w:rPr>
          <w:rFonts w:eastAsia="Calibri" w:cs="Arial"/>
          <w:b/>
          <w:bCs/>
          <w:sz w:val="23"/>
          <w:szCs w:val="23"/>
          <w:lang w:eastAsia="en-US"/>
        </w:rPr>
        <w:t>Artículo 26.-</w:t>
      </w:r>
      <w:r w:rsidRPr="001A05A1">
        <w:rPr>
          <w:rFonts w:eastAsia="Calibri" w:cs="Arial"/>
          <w:sz w:val="23"/>
          <w:szCs w:val="23"/>
          <w:lang w:eastAsia="en-US"/>
        </w:rPr>
        <w:t xml:space="preserve"> …</w:t>
      </w:r>
    </w:p>
    <w:p w:rsidR="001A05A1" w:rsidRPr="001A05A1" w:rsidRDefault="001A05A1" w:rsidP="001A05A1">
      <w:pPr>
        <w:spacing w:line="276" w:lineRule="auto"/>
        <w:rPr>
          <w:rFonts w:eastAsia="Calibri" w:cs="Arial"/>
          <w:sz w:val="23"/>
          <w:szCs w:val="23"/>
          <w:lang w:eastAsia="en-US"/>
        </w:rPr>
      </w:pPr>
    </w:p>
    <w:p w:rsidR="001A05A1" w:rsidRPr="00657121" w:rsidRDefault="001A05A1" w:rsidP="001A05A1">
      <w:pPr>
        <w:spacing w:line="276" w:lineRule="auto"/>
        <w:ind w:left="426" w:hanging="426"/>
        <w:rPr>
          <w:rFonts w:eastAsia="Calibri" w:cs="Arial"/>
          <w:bCs/>
          <w:sz w:val="23"/>
          <w:szCs w:val="23"/>
          <w:lang w:eastAsia="en-US"/>
        </w:rPr>
      </w:pPr>
      <w:r w:rsidRPr="001A05A1">
        <w:rPr>
          <w:rFonts w:eastAsia="Calibri" w:cs="Arial"/>
          <w:b/>
          <w:sz w:val="23"/>
          <w:szCs w:val="23"/>
          <w:lang w:eastAsia="en-US"/>
        </w:rPr>
        <w:t>I.</w:t>
      </w:r>
      <w:r w:rsidRPr="001A05A1">
        <w:rPr>
          <w:rFonts w:eastAsia="Calibri" w:cs="Arial"/>
          <w:sz w:val="23"/>
          <w:szCs w:val="23"/>
          <w:lang w:eastAsia="en-US"/>
        </w:rPr>
        <w:t xml:space="preserve"> ​</w:t>
      </w:r>
      <w:r w:rsidRPr="001A05A1">
        <w:rPr>
          <w:rFonts w:eastAsia="Calibri" w:cs="Arial"/>
          <w:sz w:val="23"/>
          <w:szCs w:val="23"/>
          <w:lang w:eastAsia="en-US"/>
        </w:rPr>
        <w:tab/>
        <w:t xml:space="preserve">Capacitar a su personal en materia de </w:t>
      </w:r>
      <w:r w:rsidRPr="00657121">
        <w:rPr>
          <w:rFonts w:eastAsia="Calibri" w:cs="Arial"/>
          <w:sz w:val="23"/>
          <w:szCs w:val="23"/>
          <w:lang w:eastAsia="en-US"/>
        </w:rPr>
        <w:t xml:space="preserve">protección civil </w:t>
      </w:r>
      <w:r w:rsidRPr="00657121">
        <w:rPr>
          <w:rFonts w:eastAsia="Calibri" w:cs="Arial"/>
          <w:bCs/>
          <w:sz w:val="23"/>
          <w:szCs w:val="23"/>
          <w:lang w:eastAsia="en-US"/>
        </w:rPr>
        <w:t>y primeros auxilios. El personal que esté a cargo de proveer primeros auxilios deberá recibir capacitación al menos de forma anual.</w:t>
      </w:r>
    </w:p>
    <w:p w:rsidR="001A05A1" w:rsidRPr="001A05A1" w:rsidRDefault="001A05A1" w:rsidP="001A05A1">
      <w:pPr>
        <w:spacing w:line="276" w:lineRule="auto"/>
        <w:rPr>
          <w:rFonts w:eastAsia="Calibri" w:cs="Arial"/>
          <w:sz w:val="23"/>
          <w:szCs w:val="23"/>
          <w:lang w:eastAsia="en-US"/>
        </w:rPr>
      </w:pPr>
    </w:p>
    <w:p w:rsidR="001A05A1" w:rsidRPr="001A05A1" w:rsidRDefault="001A05A1" w:rsidP="001A05A1">
      <w:pPr>
        <w:spacing w:line="276" w:lineRule="auto"/>
        <w:rPr>
          <w:rFonts w:eastAsia="Calibri" w:cs="Arial"/>
          <w:sz w:val="23"/>
          <w:szCs w:val="23"/>
          <w:lang w:eastAsia="en-US"/>
        </w:rPr>
      </w:pPr>
      <w:r w:rsidRPr="001A05A1">
        <w:rPr>
          <w:rFonts w:eastAsia="Calibri" w:cs="Arial"/>
          <w:b/>
          <w:sz w:val="23"/>
          <w:szCs w:val="23"/>
          <w:lang w:eastAsia="en-US"/>
        </w:rPr>
        <w:t>II.</w:t>
      </w:r>
      <w:r w:rsidRPr="001A05A1">
        <w:rPr>
          <w:rFonts w:eastAsia="Calibri" w:cs="Arial"/>
          <w:sz w:val="23"/>
          <w:szCs w:val="23"/>
          <w:lang w:eastAsia="en-US"/>
        </w:rPr>
        <w:t xml:space="preserve"> ​a </w:t>
      </w:r>
      <w:r w:rsidRPr="001A05A1">
        <w:rPr>
          <w:rFonts w:eastAsia="Calibri" w:cs="Arial"/>
          <w:b/>
          <w:sz w:val="23"/>
          <w:szCs w:val="23"/>
          <w:lang w:eastAsia="en-US"/>
        </w:rPr>
        <w:t>XVII.</w:t>
      </w:r>
      <w:r w:rsidRPr="001A05A1">
        <w:rPr>
          <w:rFonts w:eastAsia="Calibri" w:cs="Arial"/>
          <w:sz w:val="23"/>
          <w:szCs w:val="23"/>
          <w:lang w:eastAsia="en-US"/>
        </w:rPr>
        <w:t xml:space="preserve"> …</w:t>
      </w:r>
    </w:p>
    <w:p w:rsidR="001A05A1" w:rsidRPr="001A05A1" w:rsidRDefault="001A05A1" w:rsidP="001A05A1">
      <w:pPr>
        <w:spacing w:line="276" w:lineRule="auto"/>
        <w:rPr>
          <w:rFonts w:eastAsia="Calibri" w:cs="Arial"/>
          <w:sz w:val="23"/>
          <w:szCs w:val="23"/>
          <w:lang w:eastAsia="en-US"/>
        </w:rPr>
      </w:pPr>
    </w:p>
    <w:p w:rsidR="001A05A1" w:rsidRPr="001A05A1" w:rsidRDefault="001A05A1" w:rsidP="001A05A1">
      <w:pPr>
        <w:spacing w:line="276" w:lineRule="auto"/>
        <w:rPr>
          <w:rFonts w:eastAsia="Calibri" w:cs="Arial"/>
          <w:sz w:val="23"/>
          <w:szCs w:val="23"/>
          <w:lang w:eastAsia="en-US"/>
        </w:rPr>
      </w:pPr>
      <w:r w:rsidRPr="001A05A1">
        <w:rPr>
          <w:rFonts w:eastAsia="Calibri" w:cs="Arial"/>
          <w:b/>
          <w:bCs/>
          <w:sz w:val="23"/>
          <w:szCs w:val="23"/>
          <w:lang w:eastAsia="en-US"/>
        </w:rPr>
        <w:t xml:space="preserve">Artículo 34.- </w:t>
      </w:r>
      <w:r w:rsidRPr="001A05A1">
        <w:rPr>
          <w:rFonts w:eastAsia="Calibri" w:cs="Arial"/>
          <w:sz w:val="23"/>
          <w:szCs w:val="23"/>
          <w:lang w:eastAsia="en-US"/>
        </w:rPr>
        <w:t xml:space="preserve">Las empresas, sean industriales, </w:t>
      </w:r>
      <w:r w:rsidRPr="00657121">
        <w:rPr>
          <w:rFonts w:eastAsia="Calibri" w:cs="Arial"/>
          <w:sz w:val="23"/>
          <w:szCs w:val="23"/>
          <w:lang w:eastAsia="en-US"/>
        </w:rPr>
        <w:t xml:space="preserve">comerciales o de servicios deberán dar capacitación a su personal en materia de protección civil </w:t>
      </w:r>
      <w:r w:rsidRPr="00657121">
        <w:rPr>
          <w:rFonts w:eastAsia="Calibri" w:cs="Arial"/>
          <w:bCs/>
          <w:sz w:val="23"/>
          <w:szCs w:val="23"/>
          <w:lang w:eastAsia="en-US"/>
        </w:rPr>
        <w:t>y primeros auxilios</w:t>
      </w:r>
      <w:r w:rsidRPr="00657121">
        <w:rPr>
          <w:rFonts w:eastAsia="Calibri" w:cs="Arial"/>
          <w:sz w:val="23"/>
          <w:szCs w:val="23"/>
          <w:lang w:eastAsia="en-US"/>
        </w:rPr>
        <w:t>, dotarlos</w:t>
      </w:r>
      <w:r w:rsidRPr="001A05A1">
        <w:rPr>
          <w:rFonts w:eastAsia="Calibri" w:cs="Arial"/>
          <w:sz w:val="23"/>
          <w:szCs w:val="23"/>
          <w:lang w:eastAsia="en-US"/>
        </w:rPr>
        <w:t xml:space="preserve"> del equipo de respuesta necesario, y estar provistas de sistemas contra incendios en óptimas condiciones para su uso. Asimismo, deberán contar con unidades internas de protección civil, responsables de la aplicación de los programas de prevención de accidentes, fungiendo como enlace de la Subsecretaria para la atención de desastres o emergencias.</w:t>
      </w:r>
    </w:p>
    <w:p w:rsidR="001A05A1" w:rsidRPr="001A05A1" w:rsidRDefault="001A05A1" w:rsidP="001A05A1">
      <w:pPr>
        <w:spacing w:line="276" w:lineRule="auto"/>
        <w:rPr>
          <w:rFonts w:eastAsia="Calibri" w:cs="Arial"/>
          <w:sz w:val="23"/>
          <w:szCs w:val="23"/>
          <w:lang w:eastAsia="en-US"/>
        </w:rPr>
      </w:pPr>
    </w:p>
    <w:p w:rsidR="001A05A1" w:rsidRPr="001A05A1" w:rsidRDefault="001A05A1" w:rsidP="001A05A1">
      <w:pPr>
        <w:spacing w:line="276" w:lineRule="auto"/>
        <w:jc w:val="center"/>
        <w:rPr>
          <w:rFonts w:cs="Arial"/>
          <w:b/>
          <w:bCs/>
          <w:sz w:val="23"/>
          <w:szCs w:val="23"/>
          <w:lang w:val="en-US"/>
        </w:rPr>
      </w:pPr>
      <w:r w:rsidRPr="001A05A1">
        <w:rPr>
          <w:rFonts w:cs="Arial"/>
          <w:b/>
          <w:bCs/>
          <w:sz w:val="23"/>
          <w:szCs w:val="23"/>
          <w:lang w:val="en-US"/>
        </w:rPr>
        <w:t xml:space="preserve">T R </w:t>
      </w:r>
      <w:proofErr w:type="gramStart"/>
      <w:r w:rsidRPr="001A05A1">
        <w:rPr>
          <w:rFonts w:cs="Arial"/>
          <w:b/>
          <w:bCs/>
          <w:sz w:val="23"/>
          <w:szCs w:val="23"/>
          <w:lang w:val="en-US"/>
        </w:rPr>
        <w:t>A</w:t>
      </w:r>
      <w:proofErr w:type="gramEnd"/>
      <w:r w:rsidRPr="001A05A1">
        <w:rPr>
          <w:rFonts w:cs="Arial"/>
          <w:b/>
          <w:bCs/>
          <w:sz w:val="23"/>
          <w:szCs w:val="23"/>
          <w:lang w:val="en-US"/>
        </w:rPr>
        <w:t xml:space="preserve"> N S I T O R I O </w:t>
      </w:r>
    </w:p>
    <w:p w:rsidR="001A05A1" w:rsidRPr="001A05A1" w:rsidRDefault="001A05A1" w:rsidP="001A05A1">
      <w:pPr>
        <w:spacing w:line="276" w:lineRule="auto"/>
        <w:jc w:val="center"/>
        <w:rPr>
          <w:rFonts w:cs="Arial"/>
          <w:b/>
          <w:bCs/>
          <w:sz w:val="23"/>
          <w:szCs w:val="23"/>
          <w:lang w:val="en-US"/>
        </w:rPr>
      </w:pPr>
    </w:p>
    <w:p w:rsidR="001A05A1" w:rsidRDefault="001A05A1" w:rsidP="001A05A1">
      <w:pPr>
        <w:spacing w:line="276" w:lineRule="auto"/>
        <w:rPr>
          <w:rFonts w:cs="Arial"/>
          <w:sz w:val="23"/>
          <w:szCs w:val="23"/>
          <w:lang w:val="x-none"/>
        </w:rPr>
      </w:pPr>
      <w:r w:rsidRPr="001A05A1">
        <w:rPr>
          <w:rFonts w:cs="Arial"/>
          <w:b/>
          <w:sz w:val="23"/>
          <w:szCs w:val="23"/>
          <w:lang w:val="x-none"/>
        </w:rPr>
        <w:t xml:space="preserve">ARTÍCULO </w:t>
      </w:r>
      <w:r w:rsidRPr="001A05A1">
        <w:rPr>
          <w:rFonts w:cs="Arial"/>
          <w:b/>
          <w:sz w:val="23"/>
          <w:szCs w:val="23"/>
        </w:rPr>
        <w:t>ÚNICO</w:t>
      </w:r>
      <w:r w:rsidRPr="001A05A1">
        <w:rPr>
          <w:rFonts w:cs="Arial"/>
          <w:b/>
          <w:sz w:val="23"/>
          <w:szCs w:val="23"/>
          <w:lang w:val="x-none"/>
        </w:rPr>
        <w:t>.-</w:t>
      </w:r>
      <w:r w:rsidRPr="001A05A1">
        <w:rPr>
          <w:rFonts w:cs="Arial"/>
          <w:sz w:val="23"/>
          <w:szCs w:val="23"/>
          <w:lang w:val="x-none"/>
        </w:rPr>
        <w:t xml:space="preserve"> El presente Decreto entrará en vigor al día siguiente de su publicación el Periódico Oficial del Gobierno del Estado.</w:t>
      </w:r>
      <w:r>
        <w:rPr>
          <w:rFonts w:cs="Arial"/>
          <w:sz w:val="23"/>
          <w:szCs w:val="23"/>
          <w:lang w:val="x-none"/>
        </w:rPr>
        <w:t xml:space="preserve"> </w:t>
      </w:r>
    </w:p>
    <w:p w:rsidR="008C3F66" w:rsidRPr="001A05A1" w:rsidRDefault="008C3F66" w:rsidP="001A05A1">
      <w:pPr>
        <w:spacing w:line="276" w:lineRule="auto"/>
        <w:rPr>
          <w:rFonts w:cs="Arial"/>
          <w:sz w:val="23"/>
          <w:szCs w:val="23"/>
          <w:lang w:val="x-none"/>
        </w:rPr>
      </w:pPr>
    </w:p>
    <w:p w:rsidR="001A05A1" w:rsidRDefault="001A05A1">
      <w:pPr>
        <w:rPr>
          <w:sz w:val="23"/>
          <w:szCs w:val="23"/>
        </w:rPr>
      </w:pPr>
    </w:p>
    <w:p w:rsidR="00657121" w:rsidRDefault="00657121">
      <w:pPr>
        <w:rPr>
          <w:sz w:val="23"/>
          <w:szCs w:val="23"/>
        </w:rPr>
      </w:pPr>
    </w:p>
    <w:p w:rsidR="00657121" w:rsidRDefault="00657121" w:rsidP="00657121">
      <w:pPr>
        <w:rPr>
          <w:rFonts w:cs="Arial"/>
          <w:sz w:val="24"/>
          <w:szCs w:val="24"/>
          <w:lang w:val="es-ES_tradnl"/>
        </w:rPr>
      </w:pPr>
    </w:p>
    <w:p w:rsidR="00657121" w:rsidRDefault="00657121" w:rsidP="00657121">
      <w:pPr>
        <w:rPr>
          <w:rFonts w:cs="Arial"/>
          <w:sz w:val="24"/>
          <w:szCs w:val="24"/>
          <w:lang w:val="es-ES_tradnl"/>
        </w:rPr>
      </w:pPr>
    </w:p>
    <w:p w:rsidR="00657121" w:rsidRPr="002E6914" w:rsidRDefault="00657121" w:rsidP="00657121">
      <w:pPr>
        <w:rPr>
          <w:rFonts w:cs="Arial"/>
          <w:sz w:val="24"/>
          <w:szCs w:val="24"/>
          <w:lang w:val="es-ES_tradnl"/>
        </w:rPr>
      </w:pPr>
    </w:p>
    <w:p w:rsidR="00657121" w:rsidRPr="002E6914" w:rsidRDefault="00657121" w:rsidP="00657121">
      <w:pPr>
        <w:widowControl w:val="0"/>
        <w:rPr>
          <w:rFonts w:cs="Arial"/>
          <w:b/>
          <w:snapToGrid w:val="0"/>
          <w:sz w:val="24"/>
          <w:szCs w:val="24"/>
          <w:lang w:val="es-ES_tradnl"/>
        </w:rPr>
      </w:pPr>
    </w:p>
    <w:p w:rsidR="00657121" w:rsidRPr="002E6914" w:rsidRDefault="00657121" w:rsidP="00657121">
      <w:pPr>
        <w:widowControl w:val="0"/>
        <w:tabs>
          <w:tab w:val="left" w:pos="8749"/>
        </w:tabs>
        <w:rPr>
          <w:rFonts w:cs="Arial"/>
          <w:b/>
          <w:snapToGrid w:val="0"/>
          <w:sz w:val="24"/>
          <w:szCs w:val="24"/>
          <w:lang w:val="es-ES_tradnl"/>
        </w:rPr>
      </w:pPr>
      <w:r w:rsidRPr="002E6914">
        <w:rPr>
          <w:rFonts w:cs="Arial"/>
          <w:b/>
          <w:snapToGrid w:val="0"/>
          <w:sz w:val="24"/>
          <w:szCs w:val="24"/>
          <w:lang w:val="es-ES_tradnl"/>
        </w:rPr>
        <w:t xml:space="preserve">DADO en la Ciudad de Saltillo, Coahuila de Zaragoza, a los siete días del mes de </w:t>
      </w:r>
      <w:r>
        <w:rPr>
          <w:rFonts w:cs="Arial"/>
          <w:b/>
          <w:snapToGrid w:val="0"/>
          <w:sz w:val="24"/>
          <w:szCs w:val="24"/>
          <w:lang w:val="es-ES_tradnl"/>
        </w:rPr>
        <w:t>octubre</w:t>
      </w:r>
      <w:r w:rsidRPr="002E6914">
        <w:rPr>
          <w:rFonts w:cs="Arial"/>
          <w:b/>
          <w:snapToGrid w:val="0"/>
          <w:sz w:val="24"/>
          <w:szCs w:val="24"/>
          <w:lang w:val="es-ES_tradnl"/>
        </w:rPr>
        <w:t xml:space="preserve"> del año dos mil veinte.</w:t>
      </w:r>
    </w:p>
    <w:p w:rsidR="00657121" w:rsidRPr="002E6914" w:rsidRDefault="00657121" w:rsidP="00657121">
      <w:pPr>
        <w:tabs>
          <w:tab w:val="left" w:pos="8749"/>
        </w:tabs>
        <w:rPr>
          <w:rFonts w:cs="Arial"/>
          <w:b/>
          <w:snapToGrid w:val="0"/>
          <w:sz w:val="24"/>
          <w:szCs w:val="24"/>
          <w:lang w:val="es-ES_tradnl"/>
        </w:rPr>
      </w:pPr>
    </w:p>
    <w:p w:rsidR="00657121" w:rsidRPr="002E6914" w:rsidRDefault="00657121" w:rsidP="00657121">
      <w:pPr>
        <w:tabs>
          <w:tab w:val="left" w:pos="8749"/>
        </w:tabs>
        <w:rPr>
          <w:rFonts w:cs="Arial"/>
          <w:b/>
          <w:snapToGrid w:val="0"/>
          <w:sz w:val="24"/>
          <w:szCs w:val="24"/>
          <w:lang w:val="es-ES_tradnl"/>
        </w:rPr>
      </w:pPr>
    </w:p>
    <w:p w:rsidR="00657121" w:rsidRPr="002E6914" w:rsidRDefault="00657121" w:rsidP="00657121">
      <w:pPr>
        <w:tabs>
          <w:tab w:val="left" w:pos="8749"/>
        </w:tabs>
        <w:rPr>
          <w:rFonts w:cs="Arial"/>
          <w:b/>
          <w:snapToGrid w:val="0"/>
          <w:sz w:val="24"/>
          <w:szCs w:val="24"/>
          <w:lang w:val="es-ES_tradnl"/>
        </w:rPr>
      </w:pPr>
    </w:p>
    <w:p w:rsidR="00657121" w:rsidRPr="002E6914" w:rsidRDefault="00657121" w:rsidP="00657121">
      <w:pPr>
        <w:tabs>
          <w:tab w:val="left" w:pos="8749"/>
        </w:tabs>
        <w:jc w:val="center"/>
        <w:rPr>
          <w:rFonts w:cs="Arial"/>
          <w:b/>
          <w:snapToGrid w:val="0"/>
          <w:sz w:val="24"/>
          <w:szCs w:val="24"/>
          <w:lang w:val="es-ES_tradnl"/>
        </w:rPr>
      </w:pPr>
      <w:r w:rsidRPr="002E6914">
        <w:rPr>
          <w:rFonts w:cs="Arial"/>
          <w:b/>
          <w:snapToGrid w:val="0"/>
          <w:sz w:val="24"/>
          <w:szCs w:val="24"/>
          <w:lang w:val="es-ES_tradnl"/>
        </w:rPr>
        <w:t>DIPUTADO PRESIDENTE</w:t>
      </w:r>
    </w:p>
    <w:p w:rsidR="00657121" w:rsidRPr="002E6914" w:rsidRDefault="00657121" w:rsidP="00657121">
      <w:pPr>
        <w:tabs>
          <w:tab w:val="left" w:pos="8749"/>
        </w:tabs>
        <w:jc w:val="center"/>
        <w:rPr>
          <w:rFonts w:cs="Arial"/>
          <w:b/>
          <w:snapToGrid w:val="0"/>
          <w:sz w:val="24"/>
          <w:szCs w:val="24"/>
          <w:lang w:val="es-ES_tradnl"/>
        </w:rPr>
      </w:pPr>
    </w:p>
    <w:p w:rsidR="00657121" w:rsidRPr="002E6914" w:rsidRDefault="00657121" w:rsidP="00657121">
      <w:pPr>
        <w:tabs>
          <w:tab w:val="left" w:pos="8749"/>
        </w:tabs>
        <w:rPr>
          <w:rFonts w:cs="Arial"/>
          <w:b/>
          <w:snapToGrid w:val="0"/>
          <w:sz w:val="24"/>
          <w:szCs w:val="24"/>
          <w:lang w:val="es-ES_tradnl"/>
        </w:rPr>
      </w:pPr>
    </w:p>
    <w:p w:rsidR="00657121" w:rsidRPr="002E6914" w:rsidRDefault="00657121" w:rsidP="00657121">
      <w:pPr>
        <w:tabs>
          <w:tab w:val="left" w:pos="8749"/>
        </w:tabs>
        <w:rPr>
          <w:rFonts w:cs="Arial"/>
          <w:b/>
          <w:snapToGrid w:val="0"/>
          <w:sz w:val="24"/>
          <w:szCs w:val="24"/>
          <w:lang w:val="es-ES_tradnl"/>
        </w:rPr>
      </w:pPr>
    </w:p>
    <w:p w:rsidR="00657121" w:rsidRPr="002E6914" w:rsidRDefault="00657121" w:rsidP="00657121">
      <w:pPr>
        <w:tabs>
          <w:tab w:val="left" w:pos="8749"/>
        </w:tabs>
        <w:jc w:val="center"/>
        <w:rPr>
          <w:rFonts w:cs="Arial"/>
          <w:b/>
          <w:snapToGrid w:val="0"/>
          <w:sz w:val="24"/>
          <w:szCs w:val="24"/>
          <w:lang w:val="es-ES_tradnl"/>
        </w:rPr>
      </w:pPr>
    </w:p>
    <w:p w:rsidR="00657121" w:rsidRPr="002E6914" w:rsidRDefault="00657121" w:rsidP="00657121">
      <w:pPr>
        <w:tabs>
          <w:tab w:val="left" w:pos="8749"/>
        </w:tabs>
        <w:jc w:val="center"/>
        <w:rPr>
          <w:rFonts w:cs="Arial"/>
          <w:b/>
          <w:snapToGrid w:val="0"/>
          <w:sz w:val="24"/>
          <w:szCs w:val="24"/>
          <w:lang w:val="es-ES_tradnl"/>
        </w:rPr>
      </w:pPr>
    </w:p>
    <w:p w:rsidR="00657121" w:rsidRPr="002E6914" w:rsidRDefault="00657121" w:rsidP="00657121">
      <w:pPr>
        <w:tabs>
          <w:tab w:val="left" w:pos="8749"/>
        </w:tabs>
        <w:jc w:val="center"/>
        <w:rPr>
          <w:rFonts w:cs="Arial"/>
          <w:b/>
          <w:snapToGrid w:val="0"/>
          <w:sz w:val="24"/>
          <w:szCs w:val="24"/>
          <w:lang w:val="es-ES_tradnl"/>
        </w:rPr>
      </w:pPr>
      <w:r w:rsidRPr="002E6914">
        <w:rPr>
          <w:rFonts w:cs="Arial"/>
          <w:b/>
          <w:snapToGrid w:val="0"/>
          <w:sz w:val="24"/>
          <w:szCs w:val="24"/>
          <w:lang w:val="es-ES_tradnl"/>
        </w:rPr>
        <w:t>MARCELO DE JESÚS TORRES COFIÑO</w:t>
      </w:r>
    </w:p>
    <w:p w:rsidR="00657121" w:rsidRPr="002E6914" w:rsidRDefault="00657121" w:rsidP="00657121">
      <w:pPr>
        <w:tabs>
          <w:tab w:val="left" w:pos="8749"/>
        </w:tabs>
        <w:rPr>
          <w:rFonts w:cs="Arial"/>
          <w:b/>
          <w:snapToGrid w:val="0"/>
          <w:sz w:val="24"/>
          <w:szCs w:val="24"/>
          <w:lang w:val="es-ES_tradnl"/>
        </w:rPr>
      </w:pPr>
    </w:p>
    <w:p w:rsidR="00657121" w:rsidRPr="002E6914" w:rsidRDefault="00657121" w:rsidP="00657121">
      <w:pPr>
        <w:tabs>
          <w:tab w:val="left" w:pos="8749"/>
        </w:tabs>
        <w:rPr>
          <w:rFonts w:cs="Arial"/>
          <w:b/>
          <w:snapToGrid w:val="0"/>
          <w:sz w:val="24"/>
          <w:szCs w:val="24"/>
          <w:lang w:val="es-ES_tradnl"/>
        </w:rPr>
      </w:pPr>
    </w:p>
    <w:p w:rsidR="00657121" w:rsidRPr="002E6914" w:rsidRDefault="00657121" w:rsidP="00657121">
      <w:pPr>
        <w:tabs>
          <w:tab w:val="left" w:pos="8749"/>
        </w:tabs>
        <w:rPr>
          <w:rFonts w:cs="Arial"/>
          <w:b/>
          <w:snapToGrid w:val="0"/>
          <w:sz w:val="24"/>
          <w:szCs w:val="24"/>
          <w:lang w:val="es-ES_tradnl"/>
        </w:rPr>
      </w:pPr>
    </w:p>
    <w:p w:rsidR="00657121" w:rsidRPr="002E6914" w:rsidRDefault="00657121" w:rsidP="00657121">
      <w:pPr>
        <w:tabs>
          <w:tab w:val="left" w:pos="8749"/>
        </w:tabs>
        <w:rPr>
          <w:rFonts w:cs="Arial"/>
          <w:b/>
          <w:snapToGrid w:val="0"/>
          <w:sz w:val="24"/>
          <w:szCs w:val="24"/>
          <w:lang w:val="es-ES_tradnl"/>
        </w:rPr>
      </w:pPr>
    </w:p>
    <w:p w:rsidR="00657121" w:rsidRPr="002E6914" w:rsidRDefault="00657121" w:rsidP="00657121">
      <w:pPr>
        <w:tabs>
          <w:tab w:val="left" w:pos="8749"/>
        </w:tabs>
        <w:rPr>
          <w:rFonts w:cs="Arial"/>
          <w:b/>
          <w:snapToGrid w:val="0"/>
          <w:sz w:val="24"/>
          <w:szCs w:val="24"/>
          <w:lang w:val="es-ES_tradnl"/>
        </w:rPr>
      </w:pPr>
      <w:r w:rsidRPr="002E6914">
        <w:rPr>
          <w:rFonts w:cs="Arial"/>
          <w:b/>
          <w:snapToGrid w:val="0"/>
          <w:sz w:val="24"/>
          <w:szCs w:val="24"/>
          <w:lang w:val="es-ES_tradnl"/>
        </w:rPr>
        <w:t xml:space="preserve">                  DIPUTADA SECRETARIA                                    DIPUTADA SECRETARIA </w:t>
      </w:r>
    </w:p>
    <w:p w:rsidR="00657121" w:rsidRPr="002E6914" w:rsidRDefault="00657121" w:rsidP="00657121">
      <w:pPr>
        <w:tabs>
          <w:tab w:val="left" w:pos="8749"/>
        </w:tabs>
        <w:rPr>
          <w:rFonts w:cs="Arial"/>
          <w:b/>
          <w:snapToGrid w:val="0"/>
          <w:sz w:val="24"/>
          <w:szCs w:val="24"/>
          <w:lang w:val="es-ES_tradnl"/>
        </w:rPr>
      </w:pPr>
    </w:p>
    <w:p w:rsidR="00657121" w:rsidRPr="002E6914" w:rsidRDefault="00657121" w:rsidP="00657121">
      <w:pPr>
        <w:tabs>
          <w:tab w:val="left" w:pos="8749"/>
        </w:tabs>
        <w:rPr>
          <w:rFonts w:cs="Arial"/>
          <w:b/>
          <w:snapToGrid w:val="0"/>
          <w:sz w:val="24"/>
          <w:szCs w:val="24"/>
          <w:lang w:val="es-ES_tradnl"/>
        </w:rPr>
      </w:pPr>
    </w:p>
    <w:p w:rsidR="00657121" w:rsidRPr="002E6914" w:rsidRDefault="00657121" w:rsidP="00657121">
      <w:pPr>
        <w:tabs>
          <w:tab w:val="left" w:pos="8749"/>
        </w:tabs>
        <w:rPr>
          <w:rFonts w:cs="Arial"/>
          <w:b/>
          <w:snapToGrid w:val="0"/>
          <w:sz w:val="24"/>
          <w:szCs w:val="24"/>
          <w:lang w:val="es-ES_tradnl"/>
        </w:rPr>
      </w:pPr>
      <w:bookmarkStart w:id="0" w:name="_GoBack"/>
      <w:bookmarkEnd w:id="0"/>
    </w:p>
    <w:p w:rsidR="00657121" w:rsidRPr="002E6914" w:rsidRDefault="00657121" w:rsidP="00657121">
      <w:pPr>
        <w:tabs>
          <w:tab w:val="left" w:pos="8749"/>
        </w:tabs>
        <w:rPr>
          <w:rFonts w:cs="Arial"/>
          <w:b/>
          <w:snapToGrid w:val="0"/>
          <w:sz w:val="24"/>
          <w:szCs w:val="24"/>
          <w:lang w:val="es-ES_tradnl"/>
        </w:rPr>
      </w:pPr>
    </w:p>
    <w:p w:rsidR="00657121" w:rsidRPr="002E6914" w:rsidRDefault="00657121" w:rsidP="00657121">
      <w:pPr>
        <w:tabs>
          <w:tab w:val="left" w:pos="8749"/>
        </w:tabs>
        <w:rPr>
          <w:rFonts w:cs="Arial"/>
          <w:b/>
          <w:snapToGrid w:val="0"/>
          <w:sz w:val="24"/>
          <w:szCs w:val="24"/>
          <w:lang w:val="es-ES_tradnl"/>
        </w:rPr>
      </w:pPr>
    </w:p>
    <w:p w:rsidR="00657121" w:rsidRPr="002E6914" w:rsidRDefault="00657121" w:rsidP="00657121">
      <w:pPr>
        <w:tabs>
          <w:tab w:val="left" w:pos="8749"/>
        </w:tabs>
        <w:rPr>
          <w:rFonts w:cs="Arial"/>
          <w:sz w:val="24"/>
          <w:szCs w:val="24"/>
        </w:rPr>
      </w:pPr>
      <w:r w:rsidRPr="002E6914">
        <w:rPr>
          <w:rFonts w:cs="Arial"/>
          <w:b/>
          <w:snapToGrid w:val="0"/>
          <w:sz w:val="24"/>
          <w:szCs w:val="24"/>
          <w:lang w:val="es-ES_tradnl"/>
        </w:rPr>
        <w:t>VERÓNICA BOREQUE MARTÍNEZ GONZÁLEZ            DIANA PATRICIA GONZÁLEZ SOTO</w:t>
      </w:r>
    </w:p>
    <w:p w:rsidR="00657121" w:rsidRDefault="00657121" w:rsidP="00657121"/>
    <w:p w:rsidR="001A05A1" w:rsidRPr="001A05A1" w:rsidRDefault="001A05A1" w:rsidP="00657121">
      <w:pPr>
        <w:rPr>
          <w:sz w:val="23"/>
          <w:szCs w:val="23"/>
        </w:rPr>
      </w:pPr>
    </w:p>
    <w:sectPr w:rsidR="001A05A1" w:rsidRPr="001A05A1" w:rsidSect="001A05A1">
      <w:headerReference w:type="default" r:id="rId6"/>
      <w:pgSz w:w="12242" w:h="15842" w:code="1"/>
      <w:pgMar w:top="226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B9C" w:rsidRDefault="00341B9C" w:rsidP="00CD52D3">
      <w:r>
        <w:separator/>
      </w:r>
    </w:p>
  </w:endnote>
  <w:endnote w:type="continuationSeparator" w:id="0">
    <w:p w:rsidR="00341B9C" w:rsidRDefault="00341B9C" w:rsidP="00CD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B9C" w:rsidRDefault="00341B9C" w:rsidP="00CD52D3">
      <w:r>
        <w:separator/>
      </w:r>
    </w:p>
  </w:footnote>
  <w:footnote w:type="continuationSeparator" w:id="0">
    <w:p w:rsidR="00341B9C" w:rsidRDefault="00341B9C" w:rsidP="00CD52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CD52D3" w:rsidRPr="0039341E" w:rsidTr="00660FE6">
      <w:trPr>
        <w:jc w:val="center"/>
      </w:trPr>
      <w:tc>
        <w:tcPr>
          <w:tcW w:w="1541" w:type="dxa"/>
        </w:tcPr>
        <w:p w:rsidR="00CD52D3" w:rsidRPr="0039341E" w:rsidRDefault="00CD52D3" w:rsidP="00CD52D3">
          <w:pPr>
            <w:jc w:val="center"/>
            <w:rPr>
              <w:b/>
              <w:bCs/>
              <w:sz w:val="12"/>
            </w:rPr>
          </w:pPr>
          <w:r w:rsidRPr="00E42383">
            <w:rPr>
              <w:rFonts w:ascii="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0A6820D1" wp14:editId="57BF985D">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2D3" w:rsidRPr="0039341E" w:rsidRDefault="00CD52D3" w:rsidP="00CD52D3">
          <w:pPr>
            <w:jc w:val="center"/>
            <w:rPr>
              <w:b/>
              <w:bCs/>
              <w:sz w:val="12"/>
            </w:rPr>
          </w:pPr>
        </w:p>
        <w:p w:rsidR="00CD52D3" w:rsidRPr="0039341E" w:rsidRDefault="00CD52D3" w:rsidP="00CD52D3">
          <w:pPr>
            <w:jc w:val="center"/>
            <w:rPr>
              <w:b/>
              <w:bCs/>
              <w:sz w:val="12"/>
            </w:rPr>
          </w:pPr>
        </w:p>
      </w:tc>
      <w:tc>
        <w:tcPr>
          <w:tcW w:w="7975" w:type="dxa"/>
        </w:tcPr>
        <w:p w:rsidR="00CD52D3" w:rsidRPr="0039341E" w:rsidRDefault="00CD52D3" w:rsidP="00CD52D3">
          <w:pPr>
            <w:jc w:val="center"/>
            <w:rPr>
              <w:b/>
              <w:bCs/>
              <w:sz w:val="22"/>
            </w:rPr>
          </w:pPr>
        </w:p>
        <w:p w:rsidR="00CD52D3" w:rsidRPr="0039341E" w:rsidRDefault="00CD52D3" w:rsidP="00CD52D3">
          <w:pPr>
            <w:tabs>
              <w:tab w:val="center" w:pos="4252"/>
              <w:tab w:val="left" w:pos="5040"/>
              <w:tab w:val="right" w:pos="8504"/>
            </w:tabs>
            <w:jc w:val="center"/>
            <w:rPr>
              <w:rFonts w:ascii="Times New Roman" w:hAnsi="Times New Roman" w:cs="Arial"/>
              <w:bCs/>
              <w:smallCaps/>
              <w:spacing w:val="20"/>
              <w:sz w:val="32"/>
              <w:szCs w:val="32"/>
            </w:rPr>
          </w:pPr>
          <w:r w:rsidRPr="0039341E">
            <w:rPr>
              <w:rFonts w:ascii="Times New Roman" w:hAnsi="Times New Roman" w:cs="Arial"/>
              <w:bCs/>
              <w:smallCaps/>
              <w:spacing w:val="20"/>
              <w:sz w:val="32"/>
              <w:szCs w:val="32"/>
            </w:rPr>
            <w:t>Congreso del Estado Independiente,</w:t>
          </w:r>
        </w:p>
        <w:p w:rsidR="00CD52D3" w:rsidRPr="0039341E" w:rsidRDefault="00CD52D3" w:rsidP="00CD52D3">
          <w:pPr>
            <w:tabs>
              <w:tab w:val="center" w:pos="4252"/>
              <w:tab w:val="left" w:pos="5040"/>
              <w:tab w:val="right" w:pos="8504"/>
            </w:tabs>
            <w:ind w:right="-93"/>
            <w:jc w:val="center"/>
            <w:rPr>
              <w:rFonts w:ascii="Times New Roman" w:hAnsi="Times New Roman" w:cs="Arial"/>
              <w:bCs/>
              <w:smallCaps/>
              <w:spacing w:val="20"/>
              <w:sz w:val="32"/>
              <w:szCs w:val="32"/>
            </w:rPr>
          </w:pPr>
          <w:r w:rsidRPr="0039341E">
            <w:rPr>
              <w:rFonts w:ascii="Times New Roman" w:hAnsi="Times New Roman" w:cs="Arial"/>
              <w:bCs/>
              <w:smallCaps/>
              <w:spacing w:val="20"/>
              <w:sz w:val="32"/>
              <w:szCs w:val="32"/>
            </w:rPr>
            <w:t>Libre y Soberano de Coahuila de Zaragoza</w:t>
          </w:r>
        </w:p>
        <w:p w:rsidR="00CD52D3" w:rsidRPr="0039341E" w:rsidRDefault="00CD52D3" w:rsidP="00CD52D3">
          <w:pPr>
            <w:tabs>
              <w:tab w:val="center" w:pos="4252"/>
              <w:tab w:val="left" w:pos="5040"/>
              <w:tab w:val="right" w:pos="8504"/>
            </w:tabs>
            <w:ind w:right="-93"/>
            <w:jc w:val="center"/>
            <w:rPr>
              <w:rFonts w:ascii="Times New Roman" w:hAnsi="Times New Roman" w:cs="Arial"/>
              <w:bCs/>
              <w:smallCaps/>
              <w:spacing w:val="20"/>
              <w:sz w:val="18"/>
              <w:szCs w:val="32"/>
            </w:rPr>
          </w:pPr>
        </w:p>
        <w:p w:rsidR="00CD52D3" w:rsidRPr="0039341E" w:rsidRDefault="00CD52D3" w:rsidP="00CD52D3">
          <w:pPr>
            <w:tabs>
              <w:tab w:val="center" w:pos="4252"/>
              <w:tab w:val="left" w:pos="5040"/>
              <w:tab w:val="right" w:pos="8504"/>
            </w:tabs>
            <w:ind w:right="-93"/>
            <w:jc w:val="center"/>
            <w:rPr>
              <w:rFonts w:ascii="Times New Roman" w:hAnsi="Times New Roman" w:cs="Arial"/>
              <w:bCs/>
              <w:smallCaps/>
              <w:spacing w:val="20"/>
              <w:sz w:val="32"/>
              <w:szCs w:val="32"/>
            </w:rPr>
          </w:pPr>
          <w:r w:rsidRPr="0039341E">
            <w:rPr>
              <w:rFonts w:ascii="Times New Roman" w:hAnsi="Times New Roman"/>
              <w:sz w:val="18"/>
              <w:lang w:eastAsia="es-MX"/>
            </w:rPr>
            <w:t>“2020, Año del Centenario Luctuoso de Venustiano Carranza, el Varón de Cuatro Ciénegas”</w:t>
          </w:r>
        </w:p>
        <w:p w:rsidR="00CD52D3" w:rsidRPr="0039341E" w:rsidRDefault="00CD52D3" w:rsidP="00CD52D3">
          <w:pPr>
            <w:jc w:val="center"/>
            <w:rPr>
              <w:b/>
              <w:bCs/>
              <w:sz w:val="12"/>
            </w:rPr>
          </w:pPr>
        </w:p>
      </w:tc>
      <w:tc>
        <w:tcPr>
          <w:tcW w:w="1541" w:type="dxa"/>
        </w:tcPr>
        <w:p w:rsidR="00CD52D3" w:rsidRPr="0039341E" w:rsidRDefault="00CD52D3" w:rsidP="00CD52D3">
          <w:pPr>
            <w:jc w:val="center"/>
            <w:rPr>
              <w:b/>
              <w:bCs/>
              <w:sz w:val="12"/>
            </w:rPr>
          </w:pPr>
          <w:r w:rsidRPr="00E42383">
            <w:rPr>
              <w:rFonts w:ascii="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37FA7F49" wp14:editId="1FF1F168">
                <wp:simplePos x="0" y="0"/>
                <wp:positionH relativeFrom="column">
                  <wp:posOffset>202565</wp:posOffset>
                </wp:positionH>
                <wp:positionV relativeFrom="paragraph">
                  <wp:posOffset>-314325</wp:posOffset>
                </wp:positionV>
                <wp:extent cx="463696" cy="1265453"/>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rsidR="00CD52D3" w:rsidRPr="0039341E" w:rsidRDefault="00CD52D3" w:rsidP="00CD52D3">
          <w:pPr>
            <w:jc w:val="center"/>
            <w:rPr>
              <w:b/>
              <w:bCs/>
              <w:sz w:val="12"/>
            </w:rPr>
          </w:pPr>
        </w:p>
        <w:p w:rsidR="00CD52D3" w:rsidRPr="0039341E" w:rsidRDefault="00CD52D3" w:rsidP="00CD52D3">
          <w:pPr>
            <w:jc w:val="center"/>
            <w:rPr>
              <w:b/>
              <w:bCs/>
              <w:sz w:val="12"/>
            </w:rPr>
          </w:pPr>
        </w:p>
      </w:tc>
    </w:tr>
  </w:tbl>
  <w:p w:rsidR="00CD52D3" w:rsidRDefault="00CD52D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A1"/>
    <w:rsid w:val="000653EC"/>
    <w:rsid w:val="0010262E"/>
    <w:rsid w:val="001A05A1"/>
    <w:rsid w:val="00251C26"/>
    <w:rsid w:val="00341B9C"/>
    <w:rsid w:val="004562E7"/>
    <w:rsid w:val="00657121"/>
    <w:rsid w:val="00831DD8"/>
    <w:rsid w:val="00846F2C"/>
    <w:rsid w:val="008C3F66"/>
    <w:rsid w:val="00A97213"/>
    <w:rsid w:val="00CB7AEF"/>
    <w:rsid w:val="00CD52D3"/>
    <w:rsid w:val="00F776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75D80"/>
  <w15:chartTrackingRefBased/>
  <w15:docId w15:val="{8C40C558-2D16-4880-A9AA-D8D635E0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5A1"/>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1A05A1"/>
    <w:pPr>
      <w:keepNext/>
      <w:outlineLvl w:val="0"/>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A05A1"/>
    <w:rPr>
      <w:rFonts w:ascii="Arial" w:eastAsia="Times New Roman" w:hAnsi="Arial" w:cs="Times New Roman"/>
      <w:b/>
      <w:szCs w:val="20"/>
      <w:lang w:eastAsia="es-ES"/>
    </w:rPr>
  </w:style>
  <w:style w:type="paragraph" w:styleId="Encabezado">
    <w:name w:val="header"/>
    <w:basedOn w:val="Normal"/>
    <w:link w:val="EncabezadoCar"/>
    <w:uiPriority w:val="99"/>
    <w:unhideWhenUsed/>
    <w:rsid w:val="00CD52D3"/>
    <w:pPr>
      <w:tabs>
        <w:tab w:val="center" w:pos="4419"/>
        <w:tab w:val="right" w:pos="8838"/>
      </w:tabs>
    </w:pPr>
  </w:style>
  <w:style w:type="character" w:customStyle="1" w:styleId="EncabezadoCar">
    <w:name w:val="Encabezado Car"/>
    <w:basedOn w:val="Fuentedeprrafopredeter"/>
    <w:link w:val="Encabezado"/>
    <w:uiPriority w:val="99"/>
    <w:rsid w:val="00CD52D3"/>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CD52D3"/>
    <w:pPr>
      <w:tabs>
        <w:tab w:val="center" w:pos="4419"/>
        <w:tab w:val="right" w:pos="8838"/>
      </w:tabs>
    </w:pPr>
  </w:style>
  <w:style w:type="character" w:customStyle="1" w:styleId="PiedepginaCar">
    <w:name w:val="Pie de página Car"/>
    <w:basedOn w:val="Fuentedeprrafopredeter"/>
    <w:link w:val="Piedepgina"/>
    <w:uiPriority w:val="99"/>
    <w:rsid w:val="00CD52D3"/>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1623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cp:lastPrinted>2020-10-08T16:14:00Z</cp:lastPrinted>
  <dcterms:created xsi:type="dcterms:W3CDTF">2020-10-08T16:14:00Z</dcterms:created>
  <dcterms:modified xsi:type="dcterms:W3CDTF">2020-10-08T16:14:00Z</dcterms:modified>
</cp:coreProperties>
</file>