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0C" w:rsidRPr="003F580C" w:rsidRDefault="003F580C" w:rsidP="003F580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s-ES_tradnl" w:eastAsia="es-ES"/>
        </w:rPr>
      </w:pPr>
    </w:p>
    <w:p w:rsidR="003F580C" w:rsidRPr="003F580C" w:rsidRDefault="003F580C" w:rsidP="003F580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s-ES_tradnl" w:eastAsia="es-ES"/>
        </w:rPr>
      </w:pPr>
    </w:p>
    <w:p w:rsidR="003F580C" w:rsidRDefault="003F580C" w:rsidP="003F580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s-ES_tradnl" w:eastAsia="es-ES"/>
        </w:rPr>
      </w:pPr>
    </w:p>
    <w:p w:rsidR="00842EE2" w:rsidRPr="003F580C" w:rsidRDefault="00842EE2" w:rsidP="003F580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s-ES_tradnl" w:eastAsia="es-ES"/>
        </w:rPr>
      </w:pPr>
    </w:p>
    <w:p w:rsidR="003F580C" w:rsidRDefault="003F580C" w:rsidP="003F580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s-ES_tradnl" w:eastAsia="es-ES"/>
        </w:rPr>
      </w:pPr>
    </w:p>
    <w:p w:rsidR="00593218" w:rsidRPr="003F580C" w:rsidRDefault="00593218" w:rsidP="003F580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s-ES_tradnl" w:eastAsia="es-ES"/>
        </w:rPr>
      </w:pPr>
    </w:p>
    <w:p w:rsidR="003F580C" w:rsidRPr="003F580C" w:rsidRDefault="003F580C" w:rsidP="003F580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val="es-ES_tradnl" w:eastAsia="es-ES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42EE2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QUE EL CONGRESO DEL ESTADO INDEPENDIENTE, LIBRE Y SOBERANO DE COAHUILA DE ZARAGOZA;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3F580C" w:rsidRPr="00842EE2" w:rsidRDefault="003F580C" w:rsidP="0059321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42EE2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DECRETA: </w:t>
      </w:r>
    </w:p>
    <w:p w:rsidR="003F580C" w:rsidRPr="00842EE2" w:rsidRDefault="003F580C" w:rsidP="0059321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3F580C" w:rsidRPr="00842EE2" w:rsidRDefault="003F580C" w:rsidP="00593218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842EE2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NÚMERO 756.-</w:t>
      </w:r>
    </w:p>
    <w:p w:rsidR="003F580C" w:rsidRPr="00842EE2" w:rsidRDefault="003F580C" w:rsidP="00593218">
      <w:pPr>
        <w:spacing w:after="0" w:line="360" w:lineRule="auto"/>
        <w:rPr>
          <w:rFonts w:ascii="Arial" w:eastAsia="Arial" w:hAnsi="Arial" w:cs="Arial"/>
          <w:b/>
          <w:sz w:val="26"/>
          <w:szCs w:val="26"/>
        </w:rPr>
      </w:pPr>
    </w:p>
    <w:p w:rsidR="003F580C" w:rsidRPr="00842EE2" w:rsidRDefault="003F580C" w:rsidP="00593218">
      <w:pPr>
        <w:spacing w:after="0" w:line="360" w:lineRule="auto"/>
        <w:rPr>
          <w:rFonts w:ascii="Arial" w:eastAsia="Arial" w:hAnsi="Arial" w:cs="Arial"/>
          <w:b/>
          <w:sz w:val="26"/>
          <w:szCs w:val="26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r w:rsidRPr="00842EE2">
        <w:rPr>
          <w:rFonts w:ascii="Arial" w:eastAsia="Arial" w:hAnsi="Arial" w:cs="Arial"/>
          <w:b/>
          <w:sz w:val="26"/>
          <w:szCs w:val="26"/>
        </w:rPr>
        <w:t xml:space="preserve">ARTÍCULO </w:t>
      </w:r>
      <w:proofErr w:type="gramStart"/>
      <w:r w:rsidRPr="00842EE2">
        <w:rPr>
          <w:rFonts w:ascii="Arial" w:eastAsia="Arial" w:hAnsi="Arial" w:cs="Arial"/>
          <w:b/>
          <w:sz w:val="26"/>
          <w:szCs w:val="26"/>
        </w:rPr>
        <w:t>ÚNICO.-</w:t>
      </w:r>
      <w:proofErr w:type="gramEnd"/>
      <w:r w:rsidRPr="00842EE2">
        <w:rPr>
          <w:rFonts w:ascii="Arial" w:eastAsia="Arial" w:hAnsi="Arial" w:cs="Arial"/>
          <w:sz w:val="26"/>
          <w:szCs w:val="26"/>
        </w:rPr>
        <w:t xml:space="preserve"> Se </w:t>
      </w:r>
      <w:r w:rsidRPr="00842EE2">
        <w:rPr>
          <w:rFonts w:ascii="Arial" w:eastAsia="Arial" w:hAnsi="Arial" w:cs="Arial"/>
          <w:b/>
          <w:sz w:val="26"/>
          <w:szCs w:val="26"/>
        </w:rPr>
        <w:t>reforma</w:t>
      </w:r>
      <w:r w:rsidRPr="00842EE2">
        <w:rPr>
          <w:rFonts w:ascii="Arial" w:eastAsia="Arial" w:hAnsi="Arial" w:cs="Arial"/>
          <w:sz w:val="26"/>
          <w:szCs w:val="26"/>
        </w:rPr>
        <w:t>: el artículo 1</w:t>
      </w: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>º</w:t>
      </w:r>
      <w:r w:rsidRPr="00842EE2">
        <w:rPr>
          <w:rFonts w:ascii="Arial" w:eastAsia="Arial" w:hAnsi="Arial" w:cs="Arial"/>
          <w:sz w:val="26"/>
          <w:szCs w:val="26"/>
        </w:rPr>
        <w:t>, la fracción III del artículo 3</w:t>
      </w: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 xml:space="preserve">º </w:t>
      </w:r>
      <w:r w:rsidRPr="00842EE2">
        <w:rPr>
          <w:rFonts w:ascii="Arial" w:eastAsia="Arial" w:hAnsi="Arial" w:cs="Arial"/>
          <w:sz w:val="26"/>
          <w:szCs w:val="26"/>
          <w:lang w:val="es-ES"/>
        </w:rPr>
        <w:t>y el</w:t>
      </w:r>
      <w:r w:rsidRPr="00842EE2">
        <w:rPr>
          <w:rFonts w:ascii="Arial" w:eastAsia="Arial" w:hAnsi="Arial" w:cs="Arial"/>
          <w:sz w:val="26"/>
          <w:szCs w:val="26"/>
        </w:rPr>
        <w:t xml:space="preserve"> artículo 16; y se adiciona: la fracción IV al artículo 5</w:t>
      </w: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 xml:space="preserve">º </w:t>
      </w: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 xml:space="preserve">de la </w:t>
      </w: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>Ley de Prevención del Suicidio</w:t>
      </w:r>
      <w:r w:rsidRPr="00842EE2">
        <w:rPr>
          <w:rFonts w:ascii="Arial" w:eastAsia="Arial" w:hAnsi="Arial" w:cs="Arial"/>
          <w:b/>
          <w:sz w:val="26"/>
          <w:szCs w:val="26"/>
        </w:rPr>
        <w:t xml:space="preserve"> para el Estado de Coahuila de Zaragoza</w:t>
      </w:r>
      <w:r w:rsidRPr="00842EE2">
        <w:rPr>
          <w:rFonts w:ascii="Arial" w:eastAsia="Arial" w:hAnsi="Arial" w:cs="Arial"/>
          <w:b/>
          <w:sz w:val="26"/>
          <w:szCs w:val="26"/>
          <w:lang w:val="es-ES"/>
        </w:rPr>
        <w:t>,</w:t>
      </w:r>
      <w:r w:rsidRPr="00842EE2">
        <w:rPr>
          <w:rFonts w:ascii="Arial" w:eastAsia="Arial" w:hAnsi="Arial" w:cs="Arial"/>
          <w:sz w:val="26"/>
          <w:szCs w:val="26"/>
          <w:lang w:val="es-ES"/>
        </w:rPr>
        <w:t xml:space="preserve"> </w:t>
      </w:r>
      <w:r w:rsidRPr="00842EE2">
        <w:rPr>
          <w:rFonts w:ascii="Arial" w:eastAsia="Arial" w:hAnsi="Arial" w:cs="Arial"/>
          <w:sz w:val="26"/>
          <w:szCs w:val="26"/>
        </w:rPr>
        <w:t>para quedar como sigue: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/>
          <w:bCs/>
          <w:sz w:val="26"/>
          <w:szCs w:val="26"/>
          <w:lang w:val="es-ES_tradnl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 xml:space="preserve">Artículo 1º.- </w:t>
      </w: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 xml:space="preserve">La presente Ley es de orden público e interés social y tiene como propósito fundamental la protección de la salud mental y la disminución de la incidencia y prevalencia del suicidio en el Estado de Coahuila, a través de la prevención, asistencia y </w:t>
      </w:r>
      <w:proofErr w:type="spellStart"/>
      <w:r w:rsidRPr="00842EE2">
        <w:rPr>
          <w:rFonts w:ascii="Arial" w:eastAsia="Arial" w:hAnsi="Arial" w:cs="Arial"/>
          <w:bCs/>
          <w:sz w:val="26"/>
          <w:szCs w:val="26"/>
          <w:lang w:val="es-ES"/>
        </w:rPr>
        <w:t>posvención</w:t>
      </w:r>
      <w:proofErr w:type="spellEnd"/>
      <w:r w:rsidRPr="00842EE2">
        <w:rPr>
          <w:rFonts w:ascii="Arial" w:eastAsia="Arial" w:hAnsi="Arial" w:cs="Arial"/>
          <w:bCs/>
          <w:sz w:val="26"/>
          <w:szCs w:val="26"/>
          <w:lang w:val="es-ES"/>
        </w:rPr>
        <w:t xml:space="preserve"> de las víctimas y sus familiares.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/>
          <w:bCs/>
          <w:sz w:val="26"/>
          <w:szCs w:val="26"/>
          <w:lang w:val="es-ES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 xml:space="preserve">Artículo 3º.- </w:t>
      </w: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>La presente Ley comprende los siguientes objetivos específicos: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ab/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>I.  …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>II. …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lastRenderedPageBreak/>
        <w:t>III.</w:t>
      </w: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 xml:space="preserve"> Capacitar al personal del sistema estatal de salud y de todos los sectores e instituciones involucrados en la atención a personas con ideación suicida y </w:t>
      </w:r>
      <w:proofErr w:type="spellStart"/>
      <w:r w:rsidRPr="00842EE2">
        <w:rPr>
          <w:rFonts w:ascii="Arial" w:eastAsia="Arial" w:hAnsi="Arial" w:cs="Arial"/>
          <w:bCs/>
          <w:sz w:val="26"/>
          <w:szCs w:val="26"/>
          <w:lang w:val="es-ES"/>
        </w:rPr>
        <w:t>posvención</w:t>
      </w:r>
      <w:proofErr w:type="spellEnd"/>
      <w:r w:rsidRPr="00842EE2">
        <w:rPr>
          <w:rFonts w:ascii="Arial" w:eastAsia="Arial" w:hAnsi="Arial" w:cs="Arial"/>
          <w:bCs/>
          <w:sz w:val="26"/>
          <w:szCs w:val="26"/>
          <w:lang w:val="es-ES"/>
        </w:rPr>
        <w:t xml:space="preserve"> suicida.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</w:p>
    <w:p w:rsidR="003F580C" w:rsidRPr="00842EE2" w:rsidRDefault="003F580C" w:rsidP="00593218">
      <w:pPr>
        <w:spacing w:after="0" w:line="360" w:lineRule="auto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>IV. …</w:t>
      </w:r>
    </w:p>
    <w:p w:rsidR="003F580C" w:rsidRPr="00842EE2" w:rsidRDefault="003F580C" w:rsidP="00593218">
      <w:pPr>
        <w:spacing w:after="0" w:line="360" w:lineRule="auto"/>
        <w:rPr>
          <w:rFonts w:ascii="Arial" w:eastAsia="Arial" w:hAnsi="Arial" w:cs="Arial"/>
          <w:bCs/>
          <w:sz w:val="26"/>
          <w:szCs w:val="26"/>
          <w:lang w:val="es-ES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>Artículo 5º.-</w:t>
      </w: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 xml:space="preserve"> Para los efectos de la presente ley, deberá entenderse por: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ab/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>De la I a la III. …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 xml:space="preserve">IV. </w:t>
      </w:r>
      <w:proofErr w:type="spellStart"/>
      <w:proofErr w:type="gramStart"/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>Posvención</w:t>
      </w:r>
      <w:proofErr w:type="spellEnd"/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>.-</w:t>
      </w:r>
      <w:proofErr w:type="gramEnd"/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 xml:space="preserve"> </w:t>
      </w: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>Las acciones e intervenciones posteriores a un evento autodestructivo, destinadas a trabajar con personas y familias vinculadas a la persona que se quitó la vida, a fin de apoyarlas a superar esta situación.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  <w:lang w:val="es-ES"/>
        </w:rPr>
      </w:pPr>
      <w:r w:rsidRPr="00842EE2">
        <w:rPr>
          <w:rFonts w:ascii="Arial" w:eastAsia="Arial" w:hAnsi="Arial" w:cs="Arial"/>
          <w:b/>
          <w:bCs/>
          <w:sz w:val="26"/>
          <w:szCs w:val="26"/>
          <w:lang w:val="es-ES"/>
        </w:rPr>
        <w:t xml:space="preserve">Artículo 16.- </w:t>
      </w:r>
      <w:r w:rsidRPr="00842EE2">
        <w:rPr>
          <w:rFonts w:ascii="Arial" w:eastAsia="Arial" w:hAnsi="Arial" w:cs="Arial"/>
          <w:bCs/>
          <w:sz w:val="26"/>
          <w:szCs w:val="26"/>
          <w:lang w:val="es-ES"/>
        </w:rPr>
        <w:t xml:space="preserve">La capacitación incluirá un programa de formación a los trabajadores de la salud, educación, seguridad, justicia y centros de reinserción social, esto, en las distintas áreas de atención preventiva, y </w:t>
      </w:r>
      <w:proofErr w:type="spellStart"/>
      <w:r w:rsidRPr="00842EE2">
        <w:rPr>
          <w:rFonts w:ascii="Arial" w:eastAsia="Arial" w:hAnsi="Arial" w:cs="Arial"/>
          <w:bCs/>
          <w:sz w:val="26"/>
          <w:szCs w:val="26"/>
          <w:lang w:val="es-ES"/>
        </w:rPr>
        <w:t>posvención</w:t>
      </w:r>
      <w:proofErr w:type="spellEnd"/>
      <w:r w:rsidRPr="00842EE2">
        <w:rPr>
          <w:rFonts w:ascii="Arial" w:eastAsia="Arial" w:hAnsi="Arial" w:cs="Arial"/>
          <w:bCs/>
          <w:sz w:val="26"/>
          <w:szCs w:val="26"/>
          <w:lang w:val="es-ES"/>
        </w:rPr>
        <w:t xml:space="preserve"> diseñando un espacio de capacitación continua.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Cs/>
          <w:sz w:val="26"/>
          <w:szCs w:val="26"/>
        </w:rPr>
      </w:pPr>
    </w:p>
    <w:p w:rsidR="003F580C" w:rsidRPr="00842EE2" w:rsidRDefault="003F580C" w:rsidP="00593218">
      <w:pPr>
        <w:spacing w:after="0" w:line="360" w:lineRule="auto"/>
        <w:jc w:val="center"/>
        <w:rPr>
          <w:rFonts w:ascii="Arial" w:eastAsia="Arial" w:hAnsi="Arial" w:cs="Arial"/>
          <w:b/>
          <w:sz w:val="26"/>
          <w:szCs w:val="26"/>
          <w:lang w:val="en-US"/>
        </w:rPr>
      </w:pPr>
      <w:r w:rsidRPr="00842EE2">
        <w:rPr>
          <w:rFonts w:ascii="Arial" w:eastAsia="Arial" w:hAnsi="Arial" w:cs="Arial"/>
          <w:b/>
          <w:sz w:val="26"/>
          <w:szCs w:val="26"/>
          <w:lang w:val="en-US"/>
        </w:rPr>
        <w:t xml:space="preserve">T R </w:t>
      </w:r>
      <w:proofErr w:type="gramStart"/>
      <w:r w:rsidRPr="00842EE2">
        <w:rPr>
          <w:rFonts w:ascii="Arial" w:eastAsia="Arial" w:hAnsi="Arial" w:cs="Arial"/>
          <w:b/>
          <w:sz w:val="26"/>
          <w:szCs w:val="26"/>
          <w:lang w:val="en-US"/>
        </w:rPr>
        <w:t>A</w:t>
      </w:r>
      <w:proofErr w:type="gramEnd"/>
      <w:r w:rsidRPr="00842EE2">
        <w:rPr>
          <w:rFonts w:ascii="Arial" w:eastAsia="Arial" w:hAnsi="Arial" w:cs="Arial"/>
          <w:b/>
          <w:sz w:val="26"/>
          <w:szCs w:val="26"/>
          <w:lang w:val="en-US"/>
        </w:rPr>
        <w:t xml:space="preserve"> N S I T O R I O </w:t>
      </w: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b/>
          <w:sz w:val="26"/>
          <w:szCs w:val="26"/>
          <w:lang w:val="en-US"/>
        </w:rPr>
      </w:pPr>
    </w:p>
    <w:p w:rsidR="003F580C" w:rsidRPr="00842EE2" w:rsidRDefault="003F580C" w:rsidP="00593218">
      <w:pPr>
        <w:spacing w:after="0" w:line="360" w:lineRule="auto"/>
        <w:jc w:val="both"/>
        <w:rPr>
          <w:rFonts w:ascii="Arial" w:eastAsia="Arial" w:hAnsi="Arial" w:cs="Arial"/>
          <w:sz w:val="26"/>
          <w:szCs w:val="26"/>
        </w:rPr>
      </w:pPr>
      <w:proofErr w:type="gramStart"/>
      <w:r w:rsidRPr="00842EE2">
        <w:rPr>
          <w:rFonts w:ascii="Arial" w:eastAsia="Arial" w:hAnsi="Arial" w:cs="Arial"/>
          <w:b/>
          <w:sz w:val="26"/>
          <w:szCs w:val="26"/>
        </w:rPr>
        <w:t>PRIMERO.-</w:t>
      </w:r>
      <w:proofErr w:type="gramEnd"/>
      <w:r w:rsidRPr="00842EE2">
        <w:rPr>
          <w:rFonts w:ascii="Arial" w:eastAsia="Arial" w:hAnsi="Arial" w:cs="Arial"/>
          <w:sz w:val="26"/>
          <w:szCs w:val="26"/>
        </w:rPr>
        <w:t xml:space="preserve"> El presente decreto entrará en vigor al día siguiente de su publicación en el Periódico Oficial del Gobierno del Estado.</w:t>
      </w:r>
    </w:p>
    <w:p w:rsidR="003F580C" w:rsidRPr="00842EE2" w:rsidRDefault="003F580C" w:rsidP="003F580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593218" w:rsidRDefault="00593218" w:rsidP="003F580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3218" w:rsidRDefault="00593218" w:rsidP="003F580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3218" w:rsidRDefault="00593218" w:rsidP="003F580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593218" w:rsidRDefault="00593218" w:rsidP="003F580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Default="00842EE2" w:rsidP="00842EE2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842EE2" w:rsidRDefault="00842EE2" w:rsidP="00842EE2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842EE2" w:rsidRPr="002E6914" w:rsidRDefault="00842EE2" w:rsidP="00842EE2">
      <w:pPr>
        <w:spacing w:after="0"/>
        <w:rPr>
          <w:rFonts w:ascii="Arial" w:hAnsi="Arial" w:cs="Arial"/>
          <w:sz w:val="24"/>
          <w:szCs w:val="24"/>
          <w:lang w:val="es-ES_tradnl"/>
        </w:rPr>
      </w:pPr>
    </w:p>
    <w:p w:rsidR="00842EE2" w:rsidRPr="002E6914" w:rsidRDefault="00842EE2" w:rsidP="00842EE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DADO en la Ciudad de Saltillo, Coahuila de Zaragoza, a los siete días del mes de 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octubre</w:t>
      </w: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del año dos mil veinte.</w:t>
      </w: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E209D2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MARCELO DE JESÚS TORRES COFIÑO</w:t>
      </w: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       DIPUTADA SECRETARIA                                    DIPUTADA SECRETARIA </w:t>
      </w: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bookmarkStart w:id="0" w:name="_GoBack"/>
      <w:bookmarkEnd w:id="0"/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Pr="002E6914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2E6914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VERÓNICA BOREQUE MARTÍNEZ GONZÁLEZ            DIANA PATRICIA GONZÁLEZ SOTO</w:t>
      </w:r>
    </w:p>
    <w:p w:rsidR="00842EE2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42EE2" w:rsidRDefault="00842EE2" w:rsidP="00842EE2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245157" w:rsidRPr="00842EE2" w:rsidRDefault="00875BE8" w:rsidP="00842EE2">
      <w:pPr>
        <w:widowControl w:val="0"/>
        <w:spacing w:after="0" w:line="240" w:lineRule="auto"/>
        <w:jc w:val="both"/>
        <w:rPr>
          <w:rFonts w:ascii="Arial" w:hAnsi="Arial" w:cs="Arial"/>
          <w:lang w:val="es-ES_tradnl"/>
        </w:rPr>
      </w:pPr>
    </w:p>
    <w:sectPr w:rsidR="00245157" w:rsidRPr="00842EE2" w:rsidSect="00080287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E8" w:rsidRDefault="00875BE8" w:rsidP="00593218">
      <w:pPr>
        <w:spacing w:after="0" w:line="240" w:lineRule="auto"/>
      </w:pPr>
      <w:r>
        <w:separator/>
      </w:r>
    </w:p>
  </w:endnote>
  <w:endnote w:type="continuationSeparator" w:id="0">
    <w:p w:rsidR="00875BE8" w:rsidRDefault="00875BE8" w:rsidP="0059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E8" w:rsidRDefault="00875BE8" w:rsidP="00593218">
      <w:pPr>
        <w:spacing w:after="0" w:line="240" w:lineRule="auto"/>
      </w:pPr>
      <w:r>
        <w:separator/>
      </w:r>
    </w:p>
  </w:footnote>
  <w:footnote w:type="continuationSeparator" w:id="0">
    <w:p w:rsidR="00875BE8" w:rsidRDefault="00875BE8" w:rsidP="0059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593218" w:rsidRPr="00593218" w:rsidTr="00660FE6">
      <w:trPr>
        <w:jc w:val="center"/>
      </w:trPr>
      <w:tc>
        <w:tcPr>
          <w:tcW w:w="1541" w:type="dxa"/>
        </w:tcPr>
        <w:p w:rsidR="00593218" w:rsidRPr="00593218" w:rsidRDefault="00593218" w:rsidP="00593218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593218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8CA200C" wp14:editId="2D3C4CB8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93218" w:rsidRPr="00593218" w:rsidRDefault="00593218" w:rsidP="00593218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3218" w:rsidRPr="00593218" w:rsidRDefault="00593218" w:rsidP="00593218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593218" w:rsidRPr="00593218" w:rsidRDefault="00593218" w:rsidP="00593218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593218" w:rsidRPr="00593218" w:rsidRDefault="00593218" w:rsidP="00593218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593218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593218" w:rsidRPr="00593218" w:rsidRDefault="00593218" w:rsidP="00593218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593218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593218" w:rsidRPr="00593218" w:rsidRDefault="00593218" w:rsidP="00593218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593218" w:rsidRPr="00593218" w:rsidRDefault="00593218" w:rsidP="00593218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593218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593218" w:rsidRPr="00593218" w:rsidRDefault="00593218" w:rsidP="00593218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593218" w:rsidRPr="00593218" w:rsidRDefault="00593218" w:rsidP="00593218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593218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2AFF74C6" wp14:editId="252F8DAC">
                <wp:simplePos x="0" y="0"/>
                <wp:positionH relativeFrom="column">
                  <wp:posOffset>155575</wp:posOffset>
                </wp:positionH>
                <wp:positionV relativeFrom="paragraph">
                  <wp:posOffset>-314325</wp:posOffset>
                </wp:positionV>
                <wp:extent cx="463696" cy="126545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93218" w:rsidRPr="00593218" w:rsidRDefault="00593218" w:rsidP="00593218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3218" w:rsidRPr="00593218" w:rsidRDefault="00593218" w:rsidP="00593218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593218" w:rsidRDefault="005932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0C"/>
    <w:rsid w:val="000653EC"/>
    <w:rsid w:val="00251C26"/>
    <w:rsid w:val="003F580C"/>
    <w:rsid w:val="004562E7"/>
    <w:rsid w:val="00593218"/>
    <w:rsid w:val="00803A38"/>
    <w:rsid w:val="00842EE2"/>
    <w:rsid w:val="00875BE8"/>
    <w:rsid w:val="00BA0BB8"/>
    <w:rsid w:val="00CD46C7"/>
    <w:rsid w:val="00E209D2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0C165-2A1F-4742-B557-3D0283A2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8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3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218"/>
  </w:style>
  <w:style w:type="paragraph" w:styleId="Piedepgina">
    <w:name w:val="footer"/>
    <w:basedOn w:val="Normal"/>
    <w:link w:val="PiedepginaCar"/>
    <w:uiPriority w:val="99"/>
    <w:unhideWhenUsed/>
    <w:rsid w:val="005932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3</cp:revision>
  <cp:lastPrinted>2020-10-08T16:24:00Z</cp:lastPrinted>
  <dcterms:created xsi:type="dcterms:W3CDTF">2020-10-08T16:24:00Z</dcterms:created>
  <dcterms:modified xsi:type="dcterms:W3CDTF">2020-10-08T16:29:00Z</dcterms:modified>
</cp:coreProperties>
</file>