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64" w:rsidRPr="00030464" w:rsidRDefault="00030464" w:rsidP="0003046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Pr="00030464" w:rsidRDefault="00030464" w:rsidP="0003046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Default="00030464" w:rsidP="0003046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041FE" w:rsidRPr="00030464" w:rsidRDefault="006041FE" w:rsidP="0003046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Pr="00030464" w:rsidRDefault="00030464" w:rsidP="0003046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Pr="00030464" w:rsidRDefault="00030464" w:rsidP="0003046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Pr="00030464" w:rsidRDefault="00030464" w:rsidP="005E11D3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030464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QUE EL CONGRESO DEL ESTADO INDEPENDIENTE, LIBRE Y SOBERANO DE COAHUILA DE ZARAGOZA;</w:t>
      </w:r>
    </w:p>
    <w:p w:rsidR="00030464" w:rsidRPr="00030464" w:rsidRDefault="00030464" w:rsidP="005E11D3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Pr="00030464" w:rsidRDefault="00030464" w:rsidP="005E11D3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Pr="00030464" w:rsidRDefault="00030464" w:rsidP="005E11D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030464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DECRETA: </w:t>
      </w:r>
    </w:p>
    <w:p w:rsidR="00030464" w:rsidRPr="00030464" w:rsidRDefault="00030464" w:rsidP="005E11D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030464" w:rsidRPr="00030464" w:rsidRDefault="00030464" w:rsidP="005E11D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030464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NÚMERO 761.-</w:t>
      </w: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proofErr w:type="gramStart"/>
      <w:r w:rsidRPr="00030464">
        <w:rPr>
          <w:rFonts w:ascii="Arial" w:hAnsi="Arial" w:cs="Arial"/>
          <w:b/>
          <w:sz w:val="25"/>
          <w:szCs w:val="25"/>
        </w:rPr>
        <w:t>ÚNICO.-</w:t>
      </w:r>
      <w:proofErr w:type="gramEnd"/>
      <w:r w:rsidRPr="00030464">
        <w:rPr>
          <w:rFonts w:ascii="Arial" w:hAnsi="Arial" w:cs="Arial"/>
          <w:b/>
          <w:sz w:val="25"/>
          <w:szCs w:val="25"/>
        </w:rPr>
        <w:t xml:space="preserve"> </w:t>
      </w:r>
      <w:r w:rsidRPr="00030464">
        <w:rPr>
          <w:rFonts w:ascii="Arial" w:hAnsi="Arial" w:cs="Arial"/>
          <w:sz w:val="25"/>
          <w:szCs w:val="25"/>
        </w:rPr>
        <w:t>S</w:t>
      </w:r>
      <w:r w:rsidRPr="00030464">
        <w:rPr>
          <w:rFonts w:ascii="Arial" w:eastAsia="Calibri" w:hAnsi="Arial" w:cs="Arial"/>
          <w:sz w:val="25"/>
          <w:szCs w:val="25"/>
        </w:rPr>
        <w:t>e</w:t>
      </w:r>
      <w:r w:rsidRPr="00030464">
        <w:rPr>
          <w:rFonts w:ascii="Arial" w:hAnsi="Arial" w:cs="Arial"/>
          <w:sz w:val="25"/>
          <w:szCs w:val="25"/>
        </w:rPr>
        <w:t xml:space="preserve"> </w:t>
      </w:r>
      <w:r w:rsidRPr="005E11D3">
        <w:rPr>
          <w:rFonts w:ascii="Arial" w:eastAsia="Calibri" w:hAnsi="Arial" w:cs="Arial"/>
          <w:b/>
          <w:sz w:val="25"/>
          <w:szCs w:val="25"/>
        </w:rPr>
        <w:t>adiciona</w:t>
      </w:r>
      <w:r w:rsidRPr="00030464">
        <w:rPr>
          <w:rFonts w:ascii="Arial" w:eastAsia="Calibri" w:hAnsi="Arial" w:cs="Arial"/>
          <w:sz w:val="25"/>
          <w:szCs w:val="25"/>
        </w:rPr>
        <w:t xml:space="preserve"> la fracción  XVIII al artículo 86 del </w:t>
      </w:r>
      <w:r w:rsidRPr="005E11D3">
        <w:rPr>
          <w:rFonts w:ascii="Arial" w:eastAsia="Calibri" w:hAnsi="Arial" w:cs="Arial"/>
          <w:b/>
          <w:sz w:val="25"/>
          <w:szCs w:val="25"/>
        </w:rPr>
        <w:t>Estatuto Jurídico para los Trabajadores al Servicio del Estado de Coahuila</w:t>
      </w:r>
      <w:r w:rsidRPr="00030464">
        <w:rPr>
          <w:rFonts w:ascii="Arial" w:eastAsia="Calibri" w:hAnsi="Arial" w:cs="Arial"/>
          <w:sz w:val="25"/>
          <w:szCs w:val="25"/>
        </w:rPr>
        <w:t xml:space="preserve">,  </w:t>
      </w:r>
      <w:r w:rsidRPr="00030464">
        <w:rPr>
          <w:rFonts w:ascii="Arial" w:hAnsi="Arial" w:cs="Arial"/>
          <w:sz w:val="25"/>
          <w:szCs w:val="25"/>
        </w:rPr>
        <w:t xml:space="preserve">para quedar como sigue: </w:t>
      </w: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b/>
          <w:sz w:val="25"/>
          <w:szCs w:val="25"/>
        </w:rPr>
        <w:t>ARTÍCULO 86.-</w:t>
      </w:r>
      <w:r w:rsidRPr="00030464">
        <w:rPr>
          <w:rFonts w:ascii="Arial" w:hAnsi="Arial" w:cs="Arial"/>
          <w:sz w:val="25"/>
          <w:szCs w:val="25"/>
        </w:rPr>
        <w:t xml:space="preserve"> Son obligaciones de las dependencias:</w:t>
      </w: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30464" w:rsidRPr="005E11D3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5E11D3">
        <w:rPr>
          <w:rFonts w:ascii="Arial" w:hAnsi="Arial" w:cs="Arial"/>
          <w:sz w:val="25"/>
          <w:szCs w:val="25"/>
        </w:rPr>
        <w:t>I. a la XVII. …</w:t>
      </w: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XVIII. Implementar los protocolos necesarios para prevenir y erradicar la discriminación por razones de género y atención de casos de violencia y acoso u hostigamiento sexual, así como erradicar el trabajo forzoso e infantil que anule, menoscabe o restrinja los derechos humanos de las y los trabajadores.</w:t>
      </w: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Los protocolos a los que hace referencia esta fracción deberán contener al menos los siguientes elementos:</w:t>
      </w:r>
    </w:p>
    <w:p w:rsidR="00030464" w:rsidRP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lastRenderedPageBreak/>
        <w:t>a)</w:t>
      </w:r>
      <w:r w:rsidRPr="00030464">
        <w:rPr>
          <w:rFonts w:ascii="Arial" w:hAnsi="Arial" w:cs="Arial"/>
          <w:sz w:val="25"/>
          <w:szCs w:val="25"/>
        </w:rPr>
        <w:tab/>
        <w:t>Un catálogo detallado enunciativo más no limitativo de los actos considerados como discriminación por razones de género, violencia dentro del trabajo, acoso u hostigamiento sexual, que atenten contra los derechos humanos de las y los trabajadores.</w:t>
      </w: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b)</w:t>
      </w:r>
      <w:r w:rsidRPr="00030464">
        <w:rPr>
          <w:rFonts w:ascii="Arial" w:hAnsi="Arial" w:cs="Arial"/>
          <w:sz w:val="25"/>
          <w:szCs w:val="25"/>
        </w:rPr>
        <w:tab/>
        <w:t>Mecanismos de prevención tales como capacitación al personal de las empresas, así como promoción de talleres sobre el combate a la violencia, discriminación, maltrato, acoso sexual, y hostigamiento sexual y trabajo infantil, entre otros.</w:t>
      </w: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c)</w:t>
      </w:r>
      <w:r w:rsidRPr="00030464">
        <w:rPr>
          <w:rFonts w:ascii="Arial" w:hAnsi="Arial" w:cs="Arial"/>
          <w:sz w:val="25"/>
          <w:szCs w:val="25"/>
        </w:rPr>
        <w:tab/>
        <w:t xml:space="preserve">Mecanismos de atención inmediata a las víctimas de violencia, discriminación, maltrato, acoso u hostigamiento sexual y trabajo infantil, que anulen, menoscaben o restrinjan los derechos humanos de las y los trabajadores, así como la disponibilidad y acceso a servicios médicos, psicológicos, y de asesoría jurídica y social que requieran. </w:t>
      </w: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d)</w:t>
      </w:r>
      <w:r w:rsidRPr="00030464">
        <w:rPr>
          <w:rFonts w:ascii="Arial" w:hAnsi="Arial" w:cs="Arial"/>
          <w:sz w:val="25"/>
          <w:szCs w:val="25"/>
        </w:rPr>
        <w:tab/>
        <w:t>Medidas cautelares para situaciones de riesgo o urgencia.</w:t>
      </w: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e)</w:t>
      </w:r>
      <w:r w:rsidRPr="00030464">
        <w:rPr>
          <w:rFonts w:ascii="Arial" w:hAnsi="Arial" w:cs="Arial"/>
          <w:sz w:val="25"/>
          <w:szCs w:val="25"/>
        </w:rPr>
        <w:tab/>
        <w:t xml:space="preserve">Procedimientos adecuados y sencillos para el trámite de quejas y denuncias, así como los órganos internos competentes para conocer de las mismas. </w:t>
      </w: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f)</w:t>
      </w:r>
      <w:r w:rsidRPr="00030464">
        <w:rPr>
          <w:rFonts w:ascii="Arial" w:hAnsi="Arial" w:cs="Arial"/>
          <w:sz w:val="25"/>
          <w:szCs w:val="25"/>
        </w:rPr>
        <w:tab/>
        <w:t>Mecanismos eficientes y eficaces de investigación de las conductas a que hace referencia el inciso a.</w:t>
      </w: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g)</w:t>
      </w:r>
      <w:r w:rsidRPr="00030464">
        <w:rPr>
          <w:rFonts w:ascii="Arial" w:hAnsi="Arial" w:cs="Arial"/>
          <w:sz w:val="25"/>
          <w:szCs w:val="25"/>
        </w:rPr>
        <w:tab/>
        <w:t>Sanciones.</w:t>
      </w:r>
    </w:p>
    <w:p w:rsidR="00030464" w:rsidRPr="00030464" w:rsidRDefault="00030464" w:rsidP="005E11D3">
      <w:pPr>
        <w:spacing w:after="0" w:line="360" w:lineRule="auto"/>
        <w:ind w:left="567" w:hanging="567"/>
        <w:jc w:val="both"/>
        <w:rPr>
          <w:rFonts w:ascii="Arial" w:hAnsi="Arial" w:cs="Arial"/>
          <w:sz w:val="25"/>
          <w:szCs w:val="25"/>
        </w:rPr>
      </w:pPr>
      <w:r w:rsidRPr="00030464">
        <w:rPr>
          <w:rFonts w:ascii="Arial" w:hAnsi="Arial" w:cs="Arial"/>
          <w:sz w:val="25"/>
          <w:szCs w:val="25"/>
        </w:rPr>
        <w:t>h)</w:t>
      </w:r>
      <w:r w:rsidRPr="00030464">
        <w:rPr>
          <w:rFonts w:ascii="Arial" w:hAnsi="Arial" w:cs="Arial"/>
          <w:sz w:val="25"/>
          <w:szCs w:val="25"/>
        </w:rPr>
        <w:tab/>
        <w:t>Recursos procesales efectivos.</w:t>
      </w:r>
    </w:p>
    <w:p w:rsid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30464" w:rsidRPr="005E11D3" w:rsidRDefault="00030464" w:rsidP="005E11D3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  <w:lang w:val="en-US"/>
        </w:rPr>
      </w:pPr>
      <w:r w:rsidRPr="006041FE">
        <w:rPr>
          <w:rFonts w:ascii="Arial" w:hAnsi="Arial" w:cs="Arial"/>
          <w:b/>
          <w:sz w:val="25"/>
          <w:szCs w:val="25"/>
        </w:rPr>
        <w:t xml:space="preserve"> </w:t>
      </w:r>
      <w:r w:rsidRPr="005E11D3">
        <w:rPr>
          <w:rFonts w:ascii="Arial" w:hAnsi="Arial" w:cs="Arial"/>
          <w:b/>
          <w:sz w:val="25"/>
          <w:szCs w:val="25"/>
          <w:lang w:val="en-US"/>
        </w:rPr>
        <w:t xml:space="preserve">T R </w:t>
      </w:r>
      <w:proofErr w:type="gramStart"/>
      <w:r w:rsidRPr="005E11D3">
        <w:rPr>
          <w:rFonts w:ascii="Arial" w:hAnsi="Arial" w:cs="Arial"/>
          <w:b/>
          <w:sz w:val="25"/>
          <w:szCs w:val="25"/>
          <w:lang w:val="en-US"/>
        </w:rPr>
        <w:t>A</w:t>
      </w:r>
      <w:proofErr w:type="gramEnd"/>
      <w:r w:rsidRPr="005E11D3">
        <w:rPr>
          <w:rFonts w:ascii="Arial" w:hAnsi="Arial" w:cs="Arial"/>
          <w:b/>
          <w:sz w:val="25"/>
          <w:szCs w:val="25"/>
          <w:lang w:val="en-US"/>
        </w:rPr>
        <w:t xml:space="preserve"> N S I T O R I O S</w:t>
      </w:r>
    </w:p>
    <w:p w:rsidR="00030464" w:rsidRPr="005E11D3" w:rsidRDefault="00030464" w:rsidP="005E11D3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  <w:lang w:val="en-US"/>
        </w:rPr>
      </w:pPr>
    </w:p>
    <w:p w:rsidR="00030464" w:rsidRDefault="00030464" w:rsidP="005E11D3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proofErr w:type="gramStart"/>
      <w:r w:rsidRPr="00030464">
        <w:rPr>
          <w:rFonts w:ascii="Arial" w:hAnsi="Arial" w:cs="Arial"/>
          <w:b/>
          <w:sz w:val="25"/>
          <w:szCs w:val="25"/>
        </w:rPr>
        <w:t>PRIMERO.-</w:t>
      </w:r>
      <w:proofErr w:type="gramEnd"/>
      <w:r w:rsidRPr="00030464">
        <w:rPr>
          <w:rFonts w:ascii="Arial" w:hAnsi="Arial" w:cs="Arial"/>
          <w:sz w:val="25"/>
          <w:szCs w:val="25"/>
        </w:rPr>
        <w:t xml:space="preserve"> El presente decreto entrará en vigor al día siguiente de su publicación en el Periódico Oficial del Gobierno del Estado.</w:t>
      </w:r>
    </w:p>
    <w:p w:rsidR="00030464" w:rsidRPr="00030464" w:rsidRDefault="00030464" w:rsidP="00030464">
      <w:pPr>
        <w:spacing w:after="240" w:line="276" w:lineRule="auto"/>
        <w:jc w:val="both"/>
        <w:rPr>
          <w:rFonts w:ascii="Arial" w:hAnsi="Arial" w:cs="Arial"/>
          <w:sz w:val="10"/>
          <w:szCs w:val="10"/>
        </w:rPr>
      </w:pPr>
    </w:p>
    <w:p w:rsidR="00030464" w:rsidRDefault="00030464" w:rsidP="00030464">
      <w:pPr>
        <w:spacing w:after="240" w:line="276" w:lineRule="auto"/>
        <w:jc w:val="both"/>
        <w:rPr>
          <w:rFonts w:ascii="Arial" w:hAnsi="Arial" w:cs="Arial"/>
          <w:sz w:val="25"/>
          <w:szCs w:val="25"/>
        </w:rPr>
      </w:pPr>
      <w:proofErr w:type="gramStart"/>
      <w:r w:rsidRPr="00030464">
        <w:rPr>
          <w:rFonts w:ascii="Arial" w:hAnsi="Arial" w:cs="Arial"/>
          <w:b/>
          <w:sz w:val="25"/>
          <w:szCs w:val="25"/>
        </w:rPr>
        <w:t>SEGUNDO.-</w:t>
      </w:r>
      <w:proofErr w:type="gramEnd"/>
      <w:r w:rsidRPr="00030464">
        <w:rPr>
          <w:rFonts w:ascii="Arial" w:hAnsi="Arial" w:cs="Arial"/>
          <w:b/>
          <w:sz w:val="25"/>
          <w:szCs w:val="25"/>
        </w:rPr>
        <w:t xml:space="preserve"> </w:t>
      </w:r>
      <w:r w:rsidRPr="00030464">
        <w:rPr>
          <w:rFonts w:ascii="Arial" w:hAnsi="Arial" w:cs="Arial"/>
          <w:sz w:val="25"/>
          <w:szCs w:val="25"/>
        </w:rPr>
        <w:t>Se derogan las disposiciones que se opongan al presente decreto.</w:t>
      </w:r>
    </w:p>
    <w:p w:rsidR="005E11D3" w:rsidRDefault="005E11D3" w:rsidP="00030464">
      <w:pPr>
        <w:spacing w:after="240" w:line="276" w:lineRule="auto"/>
        <w:jc w:val="both"/>
        <w:rPr>
          <w:rFonts w:ascii="Arial" w:hAnsi="Arial" w:cs="Arial"/>
          <w:sz w:val="25"/>
          <w:szCs w:val="25"/>
        </w:rPr>
      </w:pPr>
    </w:p>
    <w:p w:rsidR="005E11D3" w:rsidRDefault="005E11D3" w:rsidP="00030464">
      <w:pPr>
        <w:spacing w:after="240" w:line="276" w:lineRule="auto"/>
        <w:jc w:val="both"/>
        <w:rPr>
          <w:rFonts w:ascii="Arial" w:hAnsi="Arial" w:cs="Arial"/>
          <w:sz w:val="25"/>
          <w:szCs w:val="25"/>
        </w:rPr>
      </w:pPr>
    </w:p>
    <w:p w:rsidR="006041FE" w:rsidRDefault="006041FE" w:rsidP="006041FE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6041FE" w:rsidRDefault="006041FE" w:rsidP="006041FE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6041FE" w:rsidRPr="002E6914" w:rsidRDefault="006041FE" w:rsidP="006041FE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6041FE" w:rsidRPr="002E6914" w:rsidRDefault="006041FE" w:rsidP="006041F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DADO en la Ciudad de Saltillo, Coahuila de Zaragoza, a los siete días del mes de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octubre</w:t>
      </w: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del año dos mil veinte.</w:t>
      </w: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  DIPUTADA SECRETARIA                                    DIPUTADA SECRETARIA </w:t>
      </w: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bookmarkStart w:id="0" w:name="_GoBack"/>
      <w:bookmarkEnd w:id="0"/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Pr="002E6914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VERÓNICA BOREQUE MARTÍNEZ GONZÁLEZ            DIANA PATRICIA GONZÁLEZ SOTO</w:t>
      </w:r>
    </w:p>
    <w:p w:rsidR="006041FE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041FE" w:rsidRDefault="006041FE" w:rsidP="006041F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245157" w:rsidRPr="006041FE" w:rsidRDefault="000036AC" w:rsidP="006041F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hAnsi="Arial" w:cs="Arial"/>
          <w:sz w:val="25"/>
          <w:szCs w:val="25"/>
          <w:lang w:val="es-ES_tradnl"/>
        </w:rPr>
      </w:pPr>
    </w:p>
    <w:sectPr w:rsidR="00245157" w:rsidRPr="006041FE" w:rsidSect="00080287">
      <w:head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AC" w:rsidRDefault="000036AC" w:rsidP="005E11D3">
      <w:pPr>
        <w:spacing w:after="0" w:line="240" w:lineRule="auto"/>
      </w:pPr>
      <w:r>
        <w:separator/>
      </w:r>
    </w:p>
  </w:endnote>
  <w:endnote w:type="continuationSeparator" w:id="0">
    <w:p w:rsidR="000036AC" w:rsidRDefault="000036AC" w:rsidP="005E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AC" w:rsidRDefault="000036AC" w:rsidP="005E11D3">
      <w:pPr>
        <w:spacing w:after="0" w:line="240" w:lineRule="auto"/>
      </w:pPr>
      <w:r>
        <w:separator/>
      </w:r>
    </w:p>
  </w:footnote>
  <w:footnote w:type="continuationSeparator" w:id="0">
    <w:p w:rsidR="000036AC" w:rsidRDefault="000036AC" w:rsidP="005E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5E11D3" w:rsidRPr="005E11D3" w:rsidTr="00660FE6">
      <w:trPr>
        <w:jc w:val="center"/>
      </w:trPr>
      <w:tc>
        <w:tcPr>
          <w:tcW w:w="1541" w:type="dxa"/>
        </w:tcPr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5E11D3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AD3F7C9" wp14:editId="00D5996A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5E11D3" w:rsidRPr="005E11D3" w:rsidRDefault="005E11D3" w:rsidP="005E11D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E11D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5E11D3" w:rsidRPr="005E11D3" w:rsidRDefault="005E11D3" w:rsidP="005E11D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E11D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5E11D3" w:rsidRPr="005E11D3" w:rsidRDefault="005E11D3" w:rsidP="005E11D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5E11D3" w:rsidRPr="005E11D3" w:rsidRDefault="005E11D3" w:rsidP="005E11D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E11D3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5E11D3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17682479" wp14:editId="114C0409">
                <wp:simplePos x="0" y="0"/>
                <wp:positionH relativeFrom="column">
                  <wp:posOffset>155575</wp:posOffset>
                </wp:positionH>
                <wp:positionV relativeFrom="paragraph">
                  <wp:posOffset>-349885</wp:posOffset>
                </wp:positionV>
                <wp:extent cx="463696" cy="126545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E11D3" w:rsidRPr="005E11D3" w:rsidRDefault="005E11D3" w:rsidP="005E11D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5E11D3" w:rsidRDefault="005E11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64"/>
    <w:rsid w:val="000036AC"/>
    <w:rsid w:val="00030464"/>
    <w:rsid w:val="000653EC"/>
    <w:rsid w:val="00251C26"/>
    <w:rsid w:val="003F24E1"/>
    <w:rsid w:val="004562E7"/>
    <w:rsid w:val="005E11D3"/>
    <w:rsid w:val="006041FE"/>
    <w:rsid w:val="00712C5D"/>
    <w:rsid w:val="00840F31"/>
    <w:rsid w:val="00C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1F31"/>
  <w15:chartTrackingRefBased/>
  <w15:docId w15:val="{E6153080-12DC-4FB1-A67A-DF15EF30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1D3"/>
  </w:style>
  <w:style w:type="paragraph" w:styleId="Piedepgina">
    <w:name w:val="footer"/>
    <w:basedOn w:val="Normal"/>
    <w:link w:val="PiedepginaCar"/>
    <w:uiPriority w:val="99"/>
    <w:unhideWhenUsed/>
    <w:rsid w:val="005E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1DA5-5AAE-46F7-9733-07B81C70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5</cp:revision>
  <cp:lastPrinted>2020-10-08T16:28:00Z</cp:lastPrinted>
  <dcterms:created xsi:type="dcterms:W3CDTF">2020-10-08T16:28:00Z</dcterms:created>
  <dcterms:modified xsi:type="dcterms:W3CDTF">2020-10-08T16:28:00Z</dcterms:modified>
</cp:coreProperties>
</file>