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02" w:rsidRPr="00301D72" w:rsidRDefault="00287402" w:rsidP="002874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01D7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287402" w:rsidRPr="00301D72" w:rsidRDefault="00287402" w:rsidP="002874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01D7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</w:t>
      </w:r>
      <w:bookmarkStart w:id="0" w:name="_GoBack"/>
      <w:bookmarkEnd w:id="0"/>
      <w:r w:rsidRPr="00301D7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TA: </w:t>
      </w:r>
    </w:p>
    <w:p w:rsidR="00287402" w:rsidRPr="00301D72" w:rsidRDefault="00287402" w:rsidP="0028740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1D72" w:rsidRPr="00301D72" w:rsidRDefault="00301D72" w:rsidP="0028740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01D7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765.- </w:t>
      </w:r>
    </w:p>
    <w:p w:rsidR="00287402" w:rsidRPr="00301D72" w:rsidRDefault="00287402" w:rsidP="0028740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1D72" w:rsidRPr="00301D72" w:rsidRDefault="00301D72" w:rsidP="0028740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01D72" w:rsidRPr="00301D72" w:rsidRDefault="00301D72" w:rsidP="00301D72">
      <w:pPr>
        <w:spacing w:line="360" w:lineRule="auto"/>
        <w:rPr>
          <w:rFonts w:ascii="Arial" w:eastAsia="Arial" w:hAnsi="Arial" w:cs="Arial"/>
          <w:bCs/>
          <w:sz w:val="25"/>
          <w:szCs w:val="25"/>
        </w:rPr>
      </w:pPr>
      <w:r w:rsidRPr="00301D72">
        <w:rPr>
          <w:rFonts w:ascii="Arial" w:hAnsi="Arial" w:cs="Arial"/>
          <w:b/>
          <w:sz w:val="25"/>
          <w:szCs w:val="25"/>
        </w:rPr>
        <w:t xml:space="preserve">ARTÍCULO </w:t>
      </w:r>
      <w:proofErr w:type="gramStart"/>
      <w:r w:rsidRPr="00301D72">
        <w:rPr>
          <w:rFonts w:ascii="Arial" w:hAnsi="Arial" w:cs="Arial"/>
          <w:b/>
          <w:sz w:val="25"/>
          <w:szCs w:val="25"/>
        </w:rPr>
        <w:t>ÚNICO.-</w:t>
      </w:r>
      <w:proofErr w:type="gramEnd"/>
      <w:r w:rsidRPr="00301D72">
        <w:rPr>
          <w:rFonts w:ascii="Arial" w:hAnsi="Arial" w:cs="Arial"/>
          <w:b/>
          <w:sz w:val="25"/>
          <w:szCs w:val="25"/>
        </w:rPr>
        <w:t xml:space="preserve"> </w:t>
      </w:r>
      <w:r w:rsidRPr="00301D72">
        <w:rPr>
          <w:rFonts w:ascii="Arial" w:eastAsia="Arial" w:hAnsi="Arial" w:cs="Arial"/>
          <w:bCs/>
          <w:sz w:val="25"/>
          <w:szCs w:val="25"/>
        </w:rPr>
        <w:t xml:space="preserve">Se reforma: el primer párrafo del </w:t>
      </w:r>
      <w:r w:rsidRPr="00301D72">
        <w:rPr>
          <w:rFonts w:ascii="Arial" w:eastAsia="Arial" w:hAnsi="Arial" w:cs="Arial"/>
          <w:sz w:val="25"/>
          <w:szCs w:val="25"/>
        </w:rPr>
        <w:t>artículo 226, el primero y segundo párrafos del artículo 227 y la fracción I del artículo 237 del Código Penal de Coahuila de Zaragoza, para quedar como sigue:</w:t>
      </w:r>
    </w:p>
    <w:p w:rsidR="00301D72" w:rsidRPr="00301D72" w:rsidRDefault="00301D72" w:rsidP="00301D72">
      <w:pPr>
        <w:spacing w:line="360" w:lineRule="auto"/>
        <w:rPr>
          <w:rFonts w:ascii="Arial" w:hAnsi="Arial" w:cs="Arial"/>
          <w:b/>
          <w:sz w:val="25"/>
          <w:szCs w:val="25"/>
        </w:rPr>
      </w:pPr>
    </w:p>
    <w:p w:rsidR="00301D72" w:rsidRPr="00301D72" w:rsidRDefault="00301D72" w:rsidP="00301D72">
      <w:pPr>
        <w:spacing w:line="360" w:lineRule="auto"/>
        <w:rPr>
          <w:rFonts w:ascii="Arial" w:hAnsi="Arial" w:cs="Arial"/>
          <w:b/>
          <w:sz w:val="25"/>
          <w:szCs w:val="25"/>
        </w:rPr>
      </w:pPr>
      <w:r w:rsidRPr="00301D72">
        <w:rPr>
          <w:rFonts w:ascii="Arial" w:hAnsi="Arial" w:cs="Arial"/>
          <w:b/>
          <w:sz w:val="25"/>
          <w:szCs w:val="25"/>
        </w:rPr>
        <w:t xml:space="preserve">Artículo 226 </w:t>
      </w:r>
      <w:r w:rsidRPr="00301D72">
        <w:rPr>
          <w:rFonts w:ascii="Arial" w:hAnsi="Arial" w:cs="Arial"/>
          <w:sz w:val="25"/>
          <w:szCs w:val="25"/>
        </w:rPr>
        <w:t>…</w:t>
      </w:r>
    </w:p>
    <w:p w:rsidR="00301D72" w:rsidRPr="00301D72" w:rsidRDefault="00301D72" w:rsidP="00301D72">
      <w:pPr>
        <w:spacing w:line="360" w:lineRule="auto"/>
        <w:rPr>
          <w:rFonts w:ascii="Arial" w:hAnsi="Arial" w:cs="Arial"/>
          <w:bCs/>
          <w:i/>
          <w:sz w:val="25"/>
          <w:szCs w:val="25"/>
        </w:rPr>
      </w:pPr>
    </w:p>
    <w:p w:rsidR="00301D72" w:rsidRPr="00301D72" w:rsidRDefault="00301D72" w:rsidP="00301D72">
      <w:pPr>
        <w:spacing w:line="360" w:lineRule="auto"/>
        <w:rPr>
          <w:rFonts w:ascii="Arial" w:hAnsi="Arial" w:cs="Arial"/>
          <w:sz w:val="25"/>
          <w:szCs w:val="25"/>
          <w:lang w:val="es-ES"/>
        </w:rPr>
      </w:pPr>
      <w:r w:rsidRPr="00301D72">
        <w:rPr>
          <w:rFonts w:ascii="Arial" w:hAnsi="Arial" w:cs="Arial"/>
          <w:sz w:val="25"/>
          <w:szCs w:val="25"/>
          <w:lang w:val="es-ES"/>
        </w:rPr>
        <w:t xml:space="preserve">Se aplicará </w:t>
      </w:r>
      <w:r w:rsidRPr="00B30C5F">
        <w:rPr>
          <w:rFonts w:ascii="Arial" w:hAnsi="Arial" w:cs="Arial"/>
          <w:sz w:val="25"/>
          <w:szCs w:val="25"/>
          <w:lang w:val="es-ES"/>
        </w:rPr>
        <w:t xml:space="preserve">de seis a diez </w:t>
      </w:r>
      <w:r w:rsidRPr="00B30C5F">
        <w:rPr>
          <w:rFonts w:ascii="Arial" w:hAnsi="Arial" w:cs="Arial"/>
          <w:bCs/>
          <w:sz w:val="25"/>
          <w:szCs w:val="25"/>
          <w:lang w:val="es-ES"/>
        </w:rPr>
        <w:t>años</w:t>
      </w:r>
      <w:r w:rsidRPr="00301D72">
        <w:rPr>
          <w:rFonts w:ascii="Arial" w:hAnsi="Arial" w:cs="Arial"/>
          <w:bCs/>
          <w:sz w:val="25"/>
          <w:szCs w:val="25"/>
          <w:lang w:val="es-ES"/>
        </w:rPr>
        <w:t xml:space="preserve"> de prisión</w:t>
      </w:r>
      <w:r w:rsidRPr="00301D72">
        <w:rPr>
          <w:rFonts w:ascii="Arial" w:hAnsi="Arial" w:cs="Arial"/>
          <w:b/>
          <w:sz w:val="25"/>
          <w:szCs w:val="25"/>
          <w:lang w:val="es-ES"/>
        </w:rPr>
        <w:t xml:space="preserve"> </w:t>
      </w:r>
      <w:r w:rsidRPr="00301D72">
        <w:rPr>
          <w:rFonts w:ascii="Arial" w:hAnsi="Arial" w:cs="Arial"/>
          <w:sz w:val="25"/>
          <w:szCs w:val="25"/>
          <w:lang w:val="es-ES"/>
        </w:rPr>
        <w:t>y multa, a quien sin el propósito de llegar a la cópula y sin consentimiento de una persona de cualquier sexo, mayor de quince años de edad, ejecute en ella o la haga ejecutar un acto erótico.</w:t>
      </w:r>
    </w:p>
    <w:p w:rsidR="00301D72" w:rsidRPr="00301D72" w:rsidRDefault="00301D72" w:rsidP="00301D72">
      <w:pPr>
        <w:spacing w:line="360" w:lineRule="auto"/>
        <w:rPr>
          <w:rFonts w:ascii="Arial" w:hAnsi="Arial" w:cs="Arial"/>
          <w:sz w:val="25"/>
          <w:szCs w:val="25"/>
          <w:lang w:val="es-ES"/>
        </w:rPr>
      </w:pPr>
    </w:p>
    <w:p w:rsidR="00301D72" w:rsidRPr="00301D72" w:rsidRDefault="00301D72" w:rsidP="00301D72">
      <w:pPr>
        <w:tabs>
          <w:tab w:val="left" w:pos="8055"/>
        </w:tabs>
        <w:spacing w:line="360" w:lineRule="auto"/>
        <w:rPr>
          <w:rFonts w:ascii="Arial" w:hAnsi="Arial" w:cs="Arial"/>
          <w:b/>
          <w:sz w:val="25"/>
          <w:szCs w:val="25"/>
          <w:lang w:val="es-ES"/>
        </w:rPr>
      </w:pPr>
      <w:r w:rsidRPr="00301D72">
        <w:rPr>
          <w:rFonts w:ascii="Arial" w:hAnsi="Arial" w:cs="Arial"/>
          <w:b/>
          <w:sz w:val="25"/>
          <w:szCs w:val="25"/>
          <w:lang w:val="es-ES"/>
        </w:rPr>
        <w:t>…</w:t>
      </w:r>
    </w:p>
    <w:p w:rsidR="00301D72" w:rsidRPr="00301D72" w:rsidRDefault="00301D72" w:rsidP="00301D72">
      <w:pPr>
        <w:tabs>
          <w:tab w:val="left" w:pos="8055"/>
        </w:tabs>
        <w:spacing w:line="360" w:lineRule="auto"/>
        <w:rPr>
          <w:rFonts w:ascii="Arial" w:hAnsi="Arial" w:cs="Arial"/>
          <w:sz w:val="25"/>
          <w:szCs w:val="25"/>
          <w:lang w:val="es-ES"/>
        </w:rPr>
      </w:pPr>
    </w:p>
    <w:p w:rsidR="00301D72" w:rsidRPr="00301D72" w:rsidRDefault="00301D72" w:rsidP="00301D72">
      <w:pPr>
        <w:tabs>
          <w:tab w:val="left" w:pos="8055"/>
        </w:tabs>
        <w:spacing w:line="360" w:lineRule="auto"/>
        <w:rPr>
          <w:rFonts w:ascii="Arial" w:hAnsi="Arial" w:cs="Arial"/>
          <w:b/>
          <w:bCs/>
          <w:sz w:val="25"/>
          <w:szCs w:val="25"/>
        </w:rPr>
      </w:pPr>
      <w:r w:rsidRPr="00301D72">
        <w:rPr>
          <w:rFonts w:ascii="Arial" w:hAnsi="Arial" w:cs="Arial"/>
          <w:b/>
          <w:bCs/>
          <w:sz w:val="25"/>
          <w:szCs w:val="25"/>
        </w:rPr>
        <w:t xml:space="preserve">Artículo 227 … </w:t>
      </w:r>
    </w:p>
    <w:p w:rsidR="00301D72" w:rsidRPr="00301D72" w:rsidRDefault="00301D72" w:rsidP="00301D72">
      <w:pPr>
        <w:tabs>
          <w:tab w:val="left" w:pos="8055"/>
        </w:tabs>
        <w:spacing w:line="360" w:lineRule="auto"/>
        <w:rPr>
          <w:rFonts w:ascii="Arial" w:hAnsi="Arial" w:cs="Arial"/>
          <w:sz w:val="25"/>
          <w:szCs w:val="25"/>
        </w:rPr>
      </w:pPr>
    </w:p>
    <w:p w:rsidR="00301D72" w:rsidRPr="00301D72" w:rsidRDefault="00301D72" w:rsidP="00301D72">
      <w:pPr>
        <w:tabs>
          <w:tab w:val="left" w:pos="8055"/>
        </w:tabs>
        <w:spacing w:line="360" w:lineRule="auto"/>
        <w:rPr>
          <w:rFonts w:ascii="Arial" w:hAnsi="Arial" w:cs="Arial"/>
          <w:sz w:val="25"/>
          <w:szCs w:val="25"/>
        </w:rPr>
      </w:pPr>
    </w:p>
    <w:p w:rsidR="00301D72" w:rsidRPr="00B30C5F" w:rsidRDefault="00301D72" w:rsidP="00301D72">
      <w:pPr>
        <w:tabs>
          <w:tab w:val="left" w:pos="8055"/>
        </w:tabs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301D72">
        <w:rPr>
          <w:rFonts w:ascii="Arial" w:hAnsi="Arial" w:cs="Arial"/>
          <w:sz w:val="25"/>
          <w:szCs w:val="25"/>
        </w:rPr>
        <w:t xml:space="preserve">Se impondrá </w:t>
      </w:r>
      <w:r w:rsidRPr="00B30C5F">
        <w:rPr>
          <w:rFonts w:ascii="Arial" w:hAnsi="Arial" w:cs="Arial"/>
          <w:sz w:val="25"/>
          <w:szCs w:val="25"/>
        </w:rPr>
        <w:t xml:space="preserve">de </w:t>
      </w:r>
      <w:r w:rsidRPr="00B30C5F">
        <w:rPr>
          <w:rFonts w:ascii="Arial" w:hAnsi="Arial" w:cs="Arial"/>
          <w:bCs/>
          <w:sz w:val="25"/>
          <w:szCs w:val="25"/>
        </w:rPr>
        <w:t xml:space="preserve">seis a trece </w:t>
      </w:r>
      <w:r w:rsidRPr="00B30C5F">
        <w:rPr>
          <w:rFonts w:ascii="Arial" w:hAnsi="Arial" w:cs="Arial"/>
          <w:sz w:val="25"/>
          <w:szCs w:val="25"/>
        </w:rPr>
        <w:t xml:space="preserve">años de prisión y multa, a quien, sin el propósito de llegar a la cópula, ejecute en ella o la haga ejecutar un acto erótico en una persona que no tenga la capacidad de comprender el significado del hecho o decidir conforme a esa comprensión; o por cualquier circunstancia no pueda resistirlo. </w:t>
      </w:r>
    </w:p>
    <w:p w:rsidR="00301D72" w:rsidRPr="00B30C5F" w:rsidRDefault="00301D72" w:rsidP="00301D72">
      <w:pPr>
        <w:tabs>
          <w:tab w:val="left" w:pos="8055"/>
        </w:tabs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301D72" w:rsidRPr="00301D72" w:rsidRDefault="00301D72" w:rsidP="00301D72">
      <w:pPr>
        <w:tabs>
          <w:tab w:val="left" w:pos="8055"/>
        </w:tabs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B30C5F">
        <w:rPr>
          <w:rFonts w:ascii="Arial" w:hAnsi="Arial" w:cs="Arial"/>
          <w:sz w:val="25"/>
          <w:szCs w:val="25"/>
        </w:rPr>
        <w:t xml:space="preserve">Si se emplea violencia física, psicológica o moral suficiente para intimidar a la víctima y cometer el delito, </w:t>
      </w:r>
      <w:r w:rsidRPr="00B30C5F">
        <w:rPr>
          <w:rFonts w:ascii="Arial" w:hAnsi="Arial" w:cs="Arial"/>
          <w:bCs/>
          <w:sz w:val="25"/>
          <w:szCs w:val="25"/>
        </w:rPr>
        <w:t>se aumentará en una mitad más en su mínimo y máximo</w:t>
      </w:r>
      <w:r w:rsidRPr="00B30C5F">
        <w:rPr>
          <w:rFonts w:ascii="Arial" w:hAnsi="Arial" w:cs="Arial"/>
          <w:sz w:val="25"/>
          <w:szCs w:val="25"/>
        </w:rPr>
        <w:t>. Si en el supuesto del párrafo precedente se infieren</w:t>
      </w:r>
      <w:r w:rsidRPr="00301D72">
        <w:rPr>
          <w:rFonts w:ascii="Arial" w:hAnsi="Arial" w:cs="Arial"/>
          <w:sz w:val="25"/>
          <w:szCs w:val="25"/>
        </w:rPr>
        <w:t xml:space="preserve"> lesiones a la víctima, las mismas se considerarán calificadas y se aplicarán las reglas de concurso de delitos que procedan. </w:t>
      </w:r>
    </w:p>
    <w:p w:rsidR="00301D72" w:rsidRPr="00301D72" w:rsidRDefault="00301D72" w:rsidP="00301D72">
      <w:pPr>
        <w:tabs>
          <w:tab w:val="left" w:pos="8055"/>
        </w:tabs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301D72" w:rsidRPr="00301D72" w:rsidRDefault="00301D72" w:rsidP="00301D72">
      <w:pPr>
        <w:tabs>
          <w:tab w:val="left" w:pos="8055"/>
        </w:tabs>
        <w:spacing w:line="360" w:lineRule="auto"/>
        <w:jc w:val="both"/>
        <w:rPr>
          <w:rFonts w:ascii="Arial" w:hAnsi="Arial" w:cs="Arial"/>
          <w:b/>
          <w:sz w:val="25"/>
          <w:szCs w:val="25"/>
        </w:rPr>
      </w:pPr>
      <w:r w:rsidRPr="00301D72">
        <w:rPr>
          <w:rFonts w:ascii="Arial" w:hAnsi="Arial" w:cs="Arial"/>
          <w:b/>
          <w:sz w:val="25"/>
          <w:szCs w:val="25"/>
        </w:rPr>
        <w:t>…</w:t>
      </w:r>
    </w:p>
    <w:p w:rsidR="00301D72" w:rsidRPr="00301D72" w:rsidRDefault="00301D72" w:rsidP="00301D72">
      <w:pPr>
        <w:tabs>
          <w:tab w:val="left" w:pos="8055"/>
        </w:tabs>
        <w:spacing w:line="360" w:lineRule="auto"/>
        <w:rPr>
          <w:rFonts w:ascii="Arial" w:hAnsi="Arial" w:cs="Arial"/>
          <w:b/>
          <w:sz w:val="25"/>
          <w:szCs w:val="25"/>
        </w:rPr>
      </w:pPr>
    </w:p>
    <w:p w:rsidR="00301D72" w:rsidRPr="00301D72" w:rsidRDefault="00301D72" w:rsidP="00301D72">
      <w:pPr>
        <w:tabs>
          <w:tab w:val="left" w:pos="8055"/>
        </w:tabs>
        <w:spacing w:line="360" w:lineRule="auto"/>
        <w:rPr>
          <w:rFonts w:ascii="Arial" w:hAnsi="Arial" w:cs="Arial"/>
          <w:b/>
          <w:sz w:val="25"/>
          <w:szCs w:val="25"/>
        </w:rPr>
      </w:pPr>
      <w:r w:rsidRPr="00301D72">
        <w:rPr>
          <w:rFonts w:ascii="Arial" w:hAnsi="Arial" w:cs="Arial"/>
          <w:b/>
          <w:sz w:val="25"/>
          <w:szCs w:val="25"/>
        </w:rPr>
        <w:t>…</w:t>
      </w:r>
    </w:p>
    <w:p w:rsidR="00301D72" w:rsidRPr="00301D72" w:rsidRDefault="00301D72" w:rsidP="00301D72">
      <w:pPr>
        <w:tabs>
          <w:tab w:val="left" w:pos="8055"/>
        </w:tabs>
        <w:spacing w:line="360" w:lineRule="auto"/>
        <w:rPr>
          <w:rFonts w:ascii="Arial" w:hAnsi="Arial" w:cs="Arial"/>
          <w:bCs/>
          <w:sz w:val="25"/>
          <w:szCs w:val="25"/>
        </w:rPr>
      </w:pPr>
    </w:p>
    <w:p w:rsidR="00301D72" w:rsidRPr="00301D72" w:rsidRDefault="00301D72" w:rsidP="00301D72">
      <w:pPr>
        <w:spacing w:line="360" w:lineRule="auto"/>
        <w:rPr>
          <w:rFonts w:ascii="Arial" w:hAnsi="Arial" w:cs="Arial"/>
          <w:b/>
          <w:sz w:val="25"/>
          <w:szCs w:val="25"/>
        </w:rPr>
      </w:pPr>
      <w:r w:rsidRPr="00301D72">
        <w:rPr>
          <w:rFonts w:ascii="Arial" w:hAnsi="Arial" w:cs="Arial"/>
          <w:b/>
          <w:sz w:val="25"/>
          <w:szCs w:val="25"/>
        </w:rPr>
        <w:t>Artículo 237 …</w:t>
      </w:r>
    </w:p>
    <w:p w:rsidR="00301D72" w:rsidRPr="00301D72" w:rsidRDefault="00301D72" w:rsidP="00301D72">
      <w:pPr>
        <w:spacing w:line="360" w:lineRule="auto"/>
        <w:rPr>
          <w:rFonts w:ascii="Arial" w:hAnsi="Arial" w:cs="Arial"/>
          <w:b/>
          <w:sz w:val="25"/>
          <w:szCs w:val="25"/>
        </w:rPr>
      </w:pPr>
    </w:p>
    <w:p w:rsidR="00301D72" w:rsidRPr="00301D72" w:rsidRDefault="00301D72" w:rsidP="00301D72">
      <w:pPr>
        <w:spacing w:line="360" w:lineRule="auto"/>
        <w:rPr>
          <w:rFonts w:ascii="Arial" w:hAnsi="Arial" w:cs="Arial"/>
          <w:b/>
          <w:sz w:val="25"/>
          <w:szCs w:val="25"/>
        </w:rPr>
      </w:pPr>
      <w:r w:rsidRPr="00301D72">
        <w:rPr>
          <w:rFonts w:ascii="Arial" w:hAnsi="Arial" w:cs="Arial"/>
          <w:b/>
          <w:sz w:val="25"/>
          <w:szCs w:val="25"/>
        </w:rPr>
        <w:t>…</w:t>
      </w:r>
    </w:p>
    <w:p w:rsidR="00301D72" w:rsidRPr="00301D72" w:rsidRDefault="00301D72" w:rsidP="00301D72">
      <w:pPr>
        <w:spacing w:line="360" w:lineRule="auto"/>
        <w:rPr>
          <w:rFonts w:ascii="Arial" w:hAnsi="Arial" w:cs="Arial"/>
          <w:sz w:val="25"/>
          <w:szCs w:val="25"/>
        </w:rPr>
      </w:pPr>
    </w:p>
    <w:p w:rsidR="00301D72" w:rsidRPr="00301D72" w:rsidRDefault="00301D72" w:rsidP="00301D72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snapToGrid w:val="0"/>
          <w:sz w:val="25"/>
          <w:szCs w:val="25"/>
        </w:rPr>
      </w:pPr>
      <w:r w:rsidRPr="00301D72">
        <w:rPr>
          <w:rFonts w:ascii="Arial" w:hAnsi="Arial" w:cs="Arial"/>
          <w:b/>
          <w:snapToGrid w:val="0"/>
          <w:sz w:val="25"/>
          <w:szCs w:val="25"/>
        </w:rPr>
        <w:t>…</w:t>
      </w:r>
    </w:p>
    <w:p w:rsidR="00301D72" w:rsidRDefault="00301D72" w:rsidP="00301D72">
      <w:pPr>
        <w:spacing w:line="360" w:lineRule="auto"/>
        <w:ind w:left="709"/>
        <w:rPr>
          <w:rFonts w:ascii="Arial" w:hAnsi="Arial" w:cs="Arial"/>
          <w:sz w:val="25"/>
          <w:szCs w:val="25"/>
        </w:rPr>
      </w:pPr>
    </w:p>
    <w:p w:rsidR="00301D72" w:rsidRPr="00301D72" w:rsidRDefault="00301D72" w:rsidP="00301D72">
      <w:pPr>
        <w:spacing w:line="360" w:lineRule="auto"/>
        <w:ind w:left="709"/>
        <w:rPr>
          <w:rFonts w:ascii="Arial" w:hAnsi="Arial" w:cs="Arial"/>
          <w:sz w:val="25"/>
          <w:szCs w:val="25"/>
        </w:rPr>
      </w:pPr>
    </w:p>
    <w:p w:rsidR="00301D72" w:rsidRPr="00301D72" w:rsidRDefault="00301D72" w:rsidP="00301D72">
      <w:pPr>
        <w:spacing w:line="360" w:lineRule="auto"/>
        <w:ind w:left="454"/>
        <w:jc w:val="both"/>
        <w:rPr>
          <w:rFonts w:ascii="Arial" w:eastAsia="Arial" w:hAnsi="Arial" w:cs="Arial"/>
          <w:sz w:val="25"/>
          <w:szCs w:val="25"/>
        </w:rPr>
      </w:pPr>
      <w:r w:rsidRPr="00301D72">
        <w:rPr>
          <w:rFonts w:ascii="Arial" w:hAnsi="Arial" w:cs="Arial"/>
          <w:sz w:val="25"/>
          <w:szCs w:val="25"/>
        </w:rPr>
        <w:lastRenderedPageBreak/>
        <w:t xml:space="preserve">Se impondrá </w:t>
      </w:r>
      <w:r w:rsidRPr="00B30C5F">
        <w:rPr>
          <w:rFonts w:ascii="Arial" w:hAnsi="Arial" w:cs="Arial"/>
          <w:bCs/>
          <w:sz w:val="25"/>
          <w:szCs w:val="25"/>
        </w:rPr>
        <w:t>de</w:t>
      </w:r>
      <w:r w:rsidRPr="00B30C5F">
        <w:rPr>
          <w:rFonts w:ascii="Arial" w:hAnsi="Arial" w:cs="Arial"/>
          <w:sz w:val="25"/>
          <w:szCs w:val="25"/>
        </w:rPr>
        <w:t xml:space="preserve"> siete a doce </w:t>
      </w:r>
      <w:r w:rsidRPr="00B30C5F">
        <w:rPr>
          <w:rFonts w:ascii="Arial" w:hAnsi="Arial" w:cs="Arial"/>
          <w:bCs/>
          <w:sz w:val="25"/>
          <w:szCs w:val="25"/>
        </w:rPr>
        <w:t>años</w:t>
      </w:r>
      <w:r w:rsidRPr="00301D72">
        <w:rPr>
          <w:rFonts w:ascii="Arial" w:hAnsi="Arial" w:cs="Arial"/>
          <w:bCs/>
          <w:sz w:val="25"/>
          <w:szCs w:val="25"/>
        </w:rPr>
        <w:t xml:space="preserve"> de prisión y de mil a dos mil quinientos días multa, a quien sin que actúe con los fines a que se refiere el artículo</w:t>
      </w:r>
      <w:r w:rsidRPr="00301D72">
        <w:rPr>
          <w:rFonts w:ascii="Arial" w:hAnsi="Arial" w:cs="Arial"/>
          <w:sz w:val="25"/>
          <w:szCs w:val="25"/>
        </w:rPr>
        <w:t xml:space="preserve"> 16 de la Ley General para Prevenir, Sancionar y Erradicar los Delitos en Materia de Trata de Personas y para la Protección y Asistencia a las Víctimas de estos Delitos, determine a una persona menor de dieciocho años de edad, o a quien no tenga la capacidad de comprender el significado del hecho, a realizar con sus órganos genitales desnudos, y/o en su caso, con sus mamas desnudas si es mujer, actos de exhibicionismo de clara índole sexual, simulados o no, ante el mismo determinador o terceras personas; o en tres o más ocasiones distintas haga que el menor o incapaz ingiera bebidas alcohólicas hasta alcanzar un estado de ebriedad que lo haga trastabillar; o ilegalmente haga que consuma narcóticos, o lo determine a cometer o participar en un hecho delictuoso determinado, aunque éste no se lleve a cabo.</w:t>
      </w:r>
      <w:r w:rsidRPr="00301D72">
        <w:rPr>
          <w:rFonts w:ascii="Arial" w:eastAsia="Arial" w:hAnsi="Arial" w:cs="Arial"/>
          <w:sz w:val="25"/>
          <w:szCs w:val="25"/>
        </w:rPr>
        <w:tab/>
      </w:r>
    </w:p>
    <w:p w:rsidR="00301D72" w:rsidRPr="00301D72" w:rsidRDefault="00301D72" w:rsidP="00301D72">
      <w:pPr>
        <w:spacing w:line="360" w:lineRule="auto"/>
        <w:ind w:left="454"/>
        <w:rPr>
          <w:rFonts w:ascii="Arial" w:eastAsia="Arial" w:hAnsi="Arial" w:cs="Arial"/>
          <w:sz w:val="25"/>
          <w:szCs w:val="25"/>
        </w:rPr>
      </w:pPr>
    </w:p>
    <w:p w:rsidR="00301D72" w:rsidRPr="00301D72" w:rsidRDefault="00301D72" w:rsidP="00301D72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b/>
          <w:snapToGrid w:val="0"/>
          <w:sz w:val="25"/>
          <w:szCs w:val="25"/>
        </w:rPr>
      </w:pPr>
      <w:r w:rsidRPr="00301D72">
        <w:rPr>
          <w:rFonts w:ascii="Arial" w:hAnsi="Arial" w:cs="Arial"/>
          <w:b/>
          <w:snapToGrid w:val="0"/>
          <w:sz w:val="25"/>
          <w:szCs w:val="25"/>
        </w:rPr>
        <w:t>a la VI. …</w:t>
      </w:r>
    </w:p>
    <w:p w:rsidR="00301D72" w:rsidRDefault="00301D72" w:rsidP="00B30C5F">
      <w:pPr>
        <w:widowControl w:val="0"/>
        <w:spacing w:after="0" w:line="360" w:lineRule="auto"/>
        <w:ind w:left="360"/>
        <w:contextualSpacing/>
        <w:jc w:val="both"/>
        <w:rPr>
          <w:rFonts w:ascii="Arial" w:hAnsi="Arial" w:cs="Arial"/>
          <w:b/>
          <w:snapToGrid w:val="0"/>
          <w:sz w:val="25"/>
          <w:szCs w:val="25"/>
        </w:rPr>
      </w:pPr>
    </w:p>
    <w:p w:rsidR="00B30C5F" w:rsidRPr="00301D72" w:rsidRDefault="00B30C5F" w:rsidP="00B30C5F">
      <w:pPr>
        <w:widowControl w:val="0"/>
        <w:spacing w:after="0" w:line="360" w:lineRule="auto"/>
        <w:ind w:left="360"/>
        <w:contextualSpacing/>
        <w:jc w:val="both"/>
        <w:rPr>
          <w:rFonts w:ascii="Arial" w:hAnsi="Arial" w:cs="Arial"/>
          <w:b/>
          <w:snapToGrid w:val="0"/>
          <w:sz w:val="25"/>
          <w:szCs w:val="25"/>
        </w:rPr>
      </w:pPr>
    </w:p>
    <w:p w:rsidR="00301D72" w:rsidRPr="00301D72" w:rsidRDefault="00301D72" w:rsidP="00B30C5F">
      <w:pPr>
        <w:widowControl w:val="0"/>
        <w:spacing w:after="0" w:line="360" w:lineRule="auto"/>
        <w:contextualSpacing/>
        <w:jc w:val="both"/>
        <w:rPr>
          <w:rFonts w:ascii="Arial" w:hAnsi="Arial" w:cs="Arial"/>
          <w:b/>
          <w:snapToGrid w:val="0"/>
          <w:sz w:val="25"/>
          <w:szCs w:val="25"/>
        </w:rPr>
      </w:pPr>
    </w:p>
    <w:p w:rsidR="00301D72" w:rsidRDefault="00301D72" w:rsidP="00301D72">
      <w:pPr>
        <w:tabs>
          <w:tab w:val="left" w:pos="7065"/>
        </w:tabs>
        <w:spacing w:line="360" w:lineRule="auto"/>
        <w:jc w:val="center"/>
        <w:rPr>
          <w:rFonts w:ascii="Arial" w:hAnsi="Arial" w:cs="Arial"/>
          <w:b/>
          <w:sz w:val="25"/>
          <w:szCs w:val="25"/>
          <w:lang w:val="en-US"/>
        </w:rPr>
      </w:pPr>
    </w:p>
    <w:p w:rsidR="00301D72" w:rsidRPr="00301D72" w:rsidRDefault="00301D72" w:rsidP="00301D72">
      <w:pPr>
        <w:tabs>
          <w:tab w:val="left" w:pos="7065"/>
        </w:tabs>
        <w:spacing w:line="360" w:lineRule="auto"/>
        <w:jc w:val="center"/>
        <w:rPr>
          <w:rFonts w:ascii="Arial" w:hAnsi="Arial" w:cs="Arial"/>
          <w:b/>
          <w:sz w:val="25"/>
          <w:szCs w:val="25"/>
          <w:lang w:val="en-US"/>
        </w:rPr>
      </w:pPr>
    </w:p>
    <w:p w:rsidR="00301D72" w:rsidRPr="00301D72" w:rsidRDefault="00301D72" w:rsidP="00301D72">
      <w:pPr>
        <w:tabs>
          <w:tab w:val="left" w:pos="7065"/>
        </w:tabs>
        <w:spacing w:line="360" w:lineRule="auto"/>
        <w:jc w:val="center"/>
        <w:rPr>
          <w:rFonts w:ascii="Arial" w:hAnsi="Arial" w:cs="Arial"/>
          <w:b/>
          <w:sz w:val="25"/>
          <w:szCs w:val="25"/>
          <w:lang w:val="en-US"/>
        </w:rPr>
      </w:pPr>
      <w:r w:rsidRPr="00301D72">
        <w:rPr>
          <w:rFonts w:ascii="Arial" w:hAnsi="Arial" w:cs="Arial"/>
          <w:b/>
          <w:sz w:val="25"/>
          <w:szCs w:val="25"/>
          <w:lang w:val="en-US"/>
        </w:rPr>
        <w:t xml:space="preserve">T R </w:t>
      </w:r>
      <w:proofErr w:type="gramStart"/>
      <w:r w:rsidRPr="00301D72">
        <w:rPr>
          <w:rFonts w:ascii="Arial" w:hAnsi="Arial" w:cs="Arial"/>
          <w:b/>
          <w:sz w:val="25"/>
          <w:szCs w:val="25"/>
          <w:lang w:val="en-US"/>
        </w:rPr>
        <w:t>A</w:t>
      </w:r>
      <w:proofErr w:type="gramEnd"/>
      <w:r w:rsidRPr="00301D72">
        <w:rPr>
          <w:rFonts w:ascii="Arial" w:hAnsi="Arial" w:cs="Arial"/>
          <w:b/>
          <w:sz w:val="25"/>
          <w:szCs w:val="25"/>
          <w:lang w:val="en-US"/>
        </w:rPr>
        <w:t xml:space="preserve"> N S I T O R I O</w:t>
      </w:r>
    </w:p>
    <w:p w:rsidR="00301D72" w:rsidRDefault="00301D72" w:rsidP="00301D72">
      <w:pPr>
        <w:tabs>
          <w:tab w:val="left" w:pos="7065"/>
        </w:tabs>
        <w:spacing w:line="360" w:lineRule="auto"/>
        <w:rPr>
          <w:rFonts w:ascii="Arial" w:hAnsi="Arial" w:cs="Arial"/>
          <w:b/>
          <w:sz w:val="25"/>
          <w:szCs w:val="25"/>
          <w:lang w:val="en-US"/>
        </w:rPr>
      </w:pPr>
    </w:p>
    <w:p w:rsidR="00301D72" w:rsidRPr="00301D72" w:rsidRDefault="00301D72" w:rsidP="00301D72">
      <w:pPr>
        <w:tabs>
          <w:tab w:val="left" w:pos="7065"/>
        </w:tabs>
        <w:spacing w:line="360" w:lineRule="auto"/>
        <w:rPr>
          <w:rFonts w:ascii="Arial" w:hAnsi="Arial" w:cs="Arial"/>
          <w:b/>
          <w:sz w:val="25"/>
          <w:szCs w:val="25"/>
          <w:lang w:val="en-US"/>
        </w:rPr>
      </w:pPr>
    </w:p>
    <w:p w:rsidR="00301D72" w:rsidRPr="00301D72" w:rsidRDefault="00301D72" w:rsidP="00301D72">
      <w:pPr>
        <w:spacing w:line="360" w:lineRule="auto"/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b/>
          <w:sz w:val="25"/>
          <w:szCs w:val="25"/>
        </w:rPr>
        <w:t>ÚNICO.</w:t>
      </w:r>
      <w:r w:rsidRPr="00301D72">
        <w:rPr>
          <w:rFonts w:ascii="Arial" w:hAnsi="Arial" w:cs="Arial"/>
          <w:b/>
          <w:sz w:val="25"/>
          <w:szCs w:val="25"/>
        </w:rPr>
        <w:t>-</w:t>
      </w:r>
      <w:proofErr w:type="gramEnd"/>
      <w:r w:rsidRPr="00301D72">
        <w:rPr>
          <w:rFonts w:ascii="Arial" w:hAnsi="Arial" w:cs="Arial"/>
          <w:sz w:val="25"/>
          <w:szCs w:val="25"/>
        </w:rPr>
        <w:t xml:space="preserve"> El presente decreto, entrará en vigor al día siguiente de su publicación en el Periódico Oficial de Gobierno del Estado. </w:t>
      </w:r>
    </w:p>
    <w:p w:rsidR="00287402" w:rsidRPr="00301D72" w:rsidRDefault="00287402" w:rsidP="00287402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Default="00287402" w:rsidP="00287402">
      <w:pPr>
        <w:spacing w:after="0"/>
        <w:rPr>
          <w:rFonts w:ascii="Arial" w:hAnsi="Arial" w:cs="Arial"/>
          <w:sz w:val="25"/>
          <w:szCs w:val="25"/>
          <w:lang w:val="es-ES_tradnl"/>
        </w:rPr>
      </w:pPr>
    </w:p>
    <w:p w:rsidR="00301D72" w:rsidRPr="00301D72" w:rsidRDefault="00301D72" w:rsidP="00287402">
      <w:pPr>
        <w:spacing w:after="0"/>
        <w:rPr>
          <w:rFonts w:ascii="Arial" w:hAnsi="Arial" w:cs="Arial"/>
          <w:sz w:val="25"/>
          <w:szCs w:val="25"/>
          <w:lang w:val="es-ES_tradnl"/>
        </w:rPr>
      </w:pPr>
    </w:p>
    <w:p w:rsidR="00287402" w:rsidRPr="00301D72" w:rsidRDefault="00287402" w:rsidP="0028740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01D7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quince días del mes de octubre del año dos mil veinte.</w:t>
      </w:r>
    </w:p>
    <w:p w:rsidR="00287402" w:rsidRPr="00301D72" w:rsidRDefault="00287402" w:rsidP="002874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01D7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287402" w:rsidRPr="00301D72" w:rsidRDefault="00287402" w:rsidP="0028740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01D7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287402" w:rsidRPr="00301D72" w:rsidRDefault="00287402" w:rsidP="002874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01D7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DIPUTADA SECRETARIA                                          </w:t>
      </w:r>
      <w:r w:rsidR="00301D7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</w:t>
      </w:r>
      <w:r w:rsidRPr="00301D7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DIPUTADA SECRETARIA </w:t>
      </w:r>
    </w:p>
    <w:p w:rsidR="00287402" w:rsidRPr="00301D72" w:rsidRDefault="00287402" w:rsidP="002874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287402" w:rsidRPr="00301D72" w:rsidRDefault="00287402" w:rsidP="00287402">
      <w:pPr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301D72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BLANCA EPPEN CANALES                                          JOSEFINA GARZA BARRERA</w:t>
      </w:r>
    </w:p>
    <w:p w:rsidR="00287402" w:rsidRPr="00301D72" w:rsidRDefault="00287402" w:rsidP="00287402">
      <w:pPr>
        <w:rPr>
          <w:rFonts w:ascii="Arial" w:hAnsi="Arial" w:cs="Arial"/>
          <w:sz w:val="25"/>
          <w:szCs w:val="25"/>
        </w:rPr>
      </w:pPr>
    </w:p>
    <w:p w:rsidR="00AE23BD" w:rsidRPr="00301D72" w:rsidRDefault="00AE23BD">
      <w:pPr>
        <w:rPr>
          <w:rFonts w:ascii="Arial" w:hAnsi="Arial" w:cs="Arial"/>
          <w:sz w:val="25"/>
          <w:szCs w:val="25"/>
        </w:rPr>
      </w:pPr>
    </w:p>
    <w:sectPr w:rsidR="00AE23BD" w:rsidRPr="00301D72" w:rsidSect="008952E7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08" w:rsidRDefault="00A07108">
      <w:pPr>
        <w:spacing w:after="0" w:line="240" w:lineRule="auto"/>
      </w:pPr>
      <w:r>
        <w:separator/>
      </w:r>
    </w:p>
  </w:endnote>
  <w:endnote w:type="continuationSeparator" w:id="0">
    <w:p w:rsidR="00A07108" w:rsidRDefault="00A0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08" w:rsidRDefault="00A07108">
      <w:pPr>
        <w:spacing w:after="0" w:line="240" w:lineRule="auto"/>
      </w:pPr>
      <w:r>
        <w:separator/>
      </w:r>
    </w:p>
  </w:footnote>
  <w:footnote w:type="continuationSeparator" w:id="0">
    <w:p w:rsidR="00A07108" w:rsidRDefault="00A0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952E7" w:rsidRPr="00277550" w:rsidTr="008952E7">
      <w:trPr>
        <w:jc w:val="center"/>
      </w:trPr>
      <w:tc>
        <w:tcPr>
          <w:tcW w:w="1541" w:type="dxa"/>
        </w:tcPr>
        <w:p w:rsidR="008952E7" w:rsidRPr="00277550" w:rsidRDefault="00301D72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37E16F2" wp14:editId="07430760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52E7" w:rsidRPr="00277550" w:rsidRDefault="00A07108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A07108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952E7" w:rsidRPr="00277550" w:rsidRDefault="00A07108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952E7" w:rsidRPr="00277550" w:rsidRDefault="00301D72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952E7" w:rsidRPr="00277550" w:rsidRDefault="00301D72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952E7" w:rsidRPr="00277550" w:rsidRDefault="00A07108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952E7" w:rsidRPr="00277550" w:rsidRDefault="00301D72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952E7" w:rsidRPr="00277550" w:rsidRDefault="00A07108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952E7" w:rsidRPr="00277550" w:rsidRDefault="00B30C5F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C733AB0" wp14:editId="4B9F5584">
                <wp:simplePos x="0" y="0"/>
                <wp:positionH relativeFrom="column">
                  <wp:posOffset>146050</wp:posOffset>
                </wp:positionH>
                <wp:positionV relativeFrom="paragraph">
                  <wp:posOffset>-349885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52E7" w:rsidRPr="00277550" w:rsidRDefault="00A07108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A07108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952E7" w:rsidRPr="00277550" w:rsidRDefault="00A07108" w:rsidP="008952E7">
    <w:pPr>
      <w:tabs>
        <w:tab w:val="center" w:pos="4252"/>
        <w:tab w:val="right" w:pos="8504"/>
      </w:tabs>
      <w:spacing w:after="0" w:line="240" w:lineRule="auto"/>
      <w:ind w:right="4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E7715"/>
    <w:multiLevelType w:val="hybridMultilevel"/>
    <w:tmpl w:val="9D36998A"/>
    <w:lvl w:ilvl="0" w:tplc="482636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02"/>
    <w:rsid w:val="00287402"/>
    <w:rsid w:val="00301D72"/>
    <w:rsid w:val="004E4EB4"/>
    <w:rsid w:val="005419AF"/>
    <w:rsid w:val="00A07108"/>
    <w:rsid w:val="00AE23BD"/>
    <w:rsid w:val="00B3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2E8D9"/>
  <w15:chartTrackingRefBased/>
  <w15:docId w15:val="{9D9ACE87-FB72-409C-AA7C-3FF604A6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4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2874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287402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B30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C5F"/>
  </w:style>
  <w:style w:type="paragraph" w:styleId="Piedepgina">
    <w:name w:val="footer"/>
    <w:basedOn w:val="Normal"/>
    <w:link w:val="PiedepginaCar"/>
    <w:uiPriority w:val="99"/>
    <w:unhideWhenUsed/>
    <w:rsid w:val="00B30C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Juan Lumbreras</cp:lastModifiedBy>
  <cp:revision>2</cp:revision>
  <cp:lastPrinted>2020-10-15T17:51:00Z</cp:lastPrinted>
  <dcterms:created xsi:type="dcterms:W3CDTF">2020-10-15T18:12:00Z</dcterms:created>
  <dcterms:modified xsi:type="dcterms:W3CDTF">2020-10-15T18:12:00Z</dcterms:modified>
</cp:coreProperties>
</file>