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9F" w:rsidRPr="00F6539F" w:rsidRDefault="00F6539F" w:rsidP="00F6539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BD4055" w:rsidRDefault="00F6539F" w:rsidP="00F6539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539F" w:rsidRPr="00BD4055" w:rsidRDefault="00F6539F" w:rsidP="00F6539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D405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F6539F" w:rsidRPr="00BD4055" w:rsidRDefault="00F6539F" w:rsidP="00F6539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539F" w:rsidRPr="00BD4055" w:rsidRDefault="00F6539F" w:rsidP="00F6539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539F" w:rsidRPr="00BD4055" w:rsidRDefault="00F6539F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D405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F6539F" w:rsidRPr="00BD4055" w:rsidRDefault="00F6539F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539F" w:rsidRPr="00BD4055" w:rsidRDefault="00F6539F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D4055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769.- </w:t>
      </w:r>
    </w:p>
    <w:p w:rsidR="00F6539F" w:rsidRPr="00BD4055" w:rsidRDefault="00F6539F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539F" w:rsidRPr="00BD4055" w:rsidRDefault="00F6539F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6539F" w:rsidRPr="00BD4055" w:rsidRDefault="00F6539F" w:rsidP="00F6539F">
      <w:pPr>
        <w:tabs>
          <w:tab w:val="left" w:pos="3319"/>
        </w:tabs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  <w:lang w:val="es-ES"/>
        </w:rPr>
      </w:pPr>
      <w:proofErr w:type="gramStart"/>
      <w:r w:rsidRPr="00BD4055">
        <w:rPr>
          <w:rFonts w:ascii="Arial" w:eastAsia="Calibri" w:hAnsi="Arial" w:cs="Arial"/>
          <w:b/>
          <w:bCs/>
          <w:sz w:val="26"/>
          <w:szCs w:val="26"/>
          <w:lang w:val="es-ES"/>
        </w:rPr>
        <w:t>ÚNICO.-</w:t>
      </w:r>
      <w:proofErr w:type="gramEnd"/>
      <w:r w:rsidRPr="00BD4055">
        <w:rPr>
          <w:rFonts w:ascii="Arial" w:eastAsia="Calibri" w:hAnsi="Arial" w:cs="Arial"/>
          <w:b/>
          <w:bCs/>
          <w:sz w:val="26"/>
          <w:szCs w:val="26"/>
          <w:lang w:val="es-ES"/>
        </w:rPr>
        <w:t xml:space="preserve"> </w:t>
      </w:r>
      <w:r w:rsidRPr="00BD4055">
        <w:rPr>
          <w:rFonts w:ascii="Arial" w:eastAsia="Calibri" w:hAnsi="Arial" w:cs="Arial"/>
          <w:bCs/>
          <w:sz w:val="26"/>
          <w:szCs w:val="26"/>
          <w:lang w:val="es-ES"/>
        </w:rPr>
        <w:t>Se reforman el pri</w:t>
      </w:r>
      <w:bookmarkStart w:id="0" w:name="_GoBack"/>
      <w:bookmarkEnd w:id="0"/>
      <w:r w:rsidRPr="00BD4055">
        <w:rPr>
          <w:rFonts w:ascii="Arial" w:eastAsia="Calibri" w:hAnsi="Arial" w:cs="Arial"/>
          <w:bCs/>
          <w:sz w:val="26"/>
          <w:szCs w:val="26"/>
          <w:lang w:val="es-ES"/>
        </w:rPr>
        <w:t>mer párrafo y la fracción V del inciso b, y el primer párrafo del inciso C del artículo 261 del Código Penal de Coahuila de Zaragoza, para quedar como sigue:</w:t>
      </w:r>
    </w:p>
    <w:p w:rsidR="00F6539F" w:rsidRPr="00BD4055" w:rsidRDefault="00F6539F" w:rsidP="00F6539F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F6539F" w:rsidRPr="00BD4055" w:rsidRDefault="00F6539F" w:rsidP="00F6539F">
      <w:pPr>
        <w:spacing w:after="0" w:line="240" w:lineRule="auto"/>
        <w:rPr>
          <w:rFonts w:ascii="Arial" w:hAnsi="Arial" w:cs="Arial"/>
          <w:sz w:val="26"/>
          <w:szCs w:val="26"/>
          <w:lang w:val="es-ES"/>
        </w:rPr>
      </w:pPr>
      <w:r w:rsidRPr="00BD4055">
        <w:rPr>
          <w:rFonts w:ascii="Arial" w:hAnsi="Arial" w:cs="Arial"/>
          <w:b/>
          <w:sz w:val="26"/>
          <w:szCs w:val="26"/>
          <w:lang w:val="es-ES"/>
        </w:rPr>
        <w:t xml:space="preserve">Artículo 261 </w:t>
      </w:r>
      <w:r w:rsidRPr="00BD4055">
        <w:rPr>
          <w:rFonts w:ascii="Arial" w:hAnsi="Arial" w:cs="Arial"/>
          <w:sz w:val="26"/>
          <w:szCs w:val="26"/>
          <w:lang w:val="es-ES"/>
        </w:rPr>
        <w:t>…</w:t>
      </w:r>
    </w:p>
    <w:p w:rsidR="00F6539F" w:rsidRPr="00BD4055" w:rsidRDefault="00F6539F" w:rsidP="00F6539F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F6539F" w:rsidRPr="00BD4055" w:rsidRDefault="00F6539F" w:rsidP="00BD40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sz w:val="26"/>
          <w:szCs w:val="26"/>
          <w:u w:color="000000"/>
          <w:bdr w:val="nil"/>
          <w:lang w:val="es-ES" w:eastAsia="es-MX"/>
        </w:rPr>
      </w:pPr>
    </w:p>
    <w:p w:rsidR="00F6539F" w:rsidRPr="00BD4055" w:rsidRDefault="00F6539F" w:rsidP="00F6539F">
      <w:pPr>
        <w:spacing w:after="0" w:line="240" w:lineRule="auto"/>
        <w:ind w:left="454" w:hanging="454"/>
        <w:rPr>
          <w:rFonts w:ascii="Arial" w:hAnsi="Arial" w:cs="Arial"/>
          <w:b/>
          <w:sz w:val="26"/>
          <w:szCs w:val="26"/>
          <w:lang w:val="es-ES"/>
        </w:rPr>
      </w:pPr>
    </w:p>
    <w:p w:rsidR="00F6539F" w:rsidRPr="00BD4055" w:rsidRDefault="00F6539F" w:rsidP="00F6539F">
      <w:pPr>
        <w:spacing w:after="0" w:line="240" w:lineRule="auto"/>
        <w:ind w:left="454" w:hanging="454"/>
        <w:rPr>
          <w:rFonts w:ascii="Arial" w:hAnsi="Arial" w:cs="Arial"/>
          <w:b/>
          <w:sz w:val="26"/>
          <w:szCs w:val="26"/>
          <w:lang w:val="es-ES"/>
        </w:rPr>
      </w:pPr>
      <w:r w:rsidRPr="00BD4055">
        <w:rPr>
          <w:rFonts w:ascii="Arial" w:hAnsi="Arial" w:cs="Arial"/>
          <w:b/>
          <w:sz w:val="26"/>
          <w:szCs w:val="26"/>
          <w:lang w:val="es-ES"/>
        </w:rPr>
        <w:t xml:space="preserve">A.   </w:t>
      </w:r>
      <w:r w:rsidRPr="00BD4055">
        <w:rPr>
          <w:rFonts w:ascii="Arial" w:hAnsi="Arial" w:cs="Arial"/>
          <w:sz w:val="26"/>
          <w:szCs w:val="26"/>
          <w:lang w:val="es-ES"/>
        </w:rPr>
        <w:t>…</w:t>
      </w:r>
      <w:r w:rsidRPr="00BD4055">
        <w:rPr>
          <w:rFonts w:ascii="Arial" w:hAnsi="Arial" w:cs="Arial"/>
          <w:b/>
          <w:sz w:val="26"/>
          <w:szCs w:val="26"/>
          <w:lang w:val="es-ES"/>
        </w:rPr>
        <w:tab/>
      </w:r>
    </w:p>
    <w:p w:rsidR="00F6539F" w:rsidRPr="00BD4055" w:rsidRDefault="00F6539F" w:rsidP="00F6539F">
      <w:pPr>
        <w:spacing w:after="0" w:line="240" w:lineRule="auto"/>
        <w:ind w:left="454" w:hanging="454"/>
        <w:rPr>
          <w:rFonts w:ascii="Arial" w:hAnsi="Arial" w:cs="Arial"/>
          <w:sz w:val="26"/>
          <w:szCs w:val="26"/>
          <w:lang w:val="es-ES"/>
        </w:rPr>
      </w:pPr>
    </w:p>
    <w:p w:rsidR="00F6539F" w:rsidRPr="00BD4055" w:rsidRDefault="00F6539F" w:rsidP="00BD40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sz w:val="26"/>
          <w:szCs w:val="26"/>
          <w:u w:color="000000"/>
          <w:bdr w:val="nil"/>
          <w:lang w:val="es-ES" w:eastAsia="es-MX"/>
        </w:rPr>
      </w:pPr>
    </w:p>
    <w:p w:rsidR="00F6539F" w:rsidRPr="00BD4055" w:rsidRDefault="00F6539F" w:rsidP="00F6539F">
      <w:pPr>
        <w:spacing w:after="0" w:line="240" w:lineRule="auto"/>
        <w:ind w:left="454" w:hanging="454"/>
        <w:rPr>
          <w:rFonts w:ascii="Arial" w:hAnsi="Arial" w:cs="Arial"/>
          <w:b/>
          <w:sz w:val="26"/>
          <w:szCs w:val="26"/>
          <w:lang w:val="es-ES"/>
        </w:rPr>
      </w:pPr>
    </w:p>
    <w:p w:rsidR="00F6539F" w:rsidRPr="00BD4055" w:rsidRDefault="00F6539F" w:rsidP="00F6539F">
      <w:pPr>
        <w:spacing w:after="0" w:line="240" w:lineRule="auto"/>
        <w:ind w:left="454" w:hanging="454"/>
        <w:rPr>
          <w:rFonts w:ascii="Arial" w:hAnsi="Arial" w:cs="Arial"/>
          <w:sz w:val="26"/>
          <w:szCs w:val="26"/>
          <w:lang w:val="es-ES"/>
        </w:rPr>
      </w:pPr>
      <w:r w:rsidRPr="00BD4055">
        <w:rPr>
          <w:rFonts w:ascii="Arial" w:hAnsi="Arial" w:cs="Arial"/>
          <w:b/>
          <w:sz w:val="26"/>
          <w:szCs w:val="26"/>
          <w:lang w:val="es-ES"/>
        </w:rPr>
        <w:t>B.</w:t>
      </w:r>
      <w:r w:rsidRPr="00BD4055">
        <w:rPr>
          <w:rFonts w:ascii="Arial" w:hAnsi="Arial" w:cs="Arial"/>
          <w:b/>
          <w:sz w:val="26"/>
          <w:szCs w:val="26"/>
          <w:lang w:val="es-ES"/>
        </w:rPr>
        <w:tab/>
      </w:r>
      <w:r w:rsidRPr="00BD4055">
        <w:rPr>
          <w:rFonts w:ascii="Arial" w:hAnsi="Arial" w:cs="Arial"/>
          <w:sz w:val="26"/>
          <w:szCs w:val="26"/>
          <w:lang w:val="es-ES"/>
        </w:rPr>
        <w:t>…</w:t>
      </w:r>
    </w:p>
    <w:p w:rsidR="00F6539F" w:rsidRPr="00BD4055" w:rsidRDefault="00F6539F" w:rsidP="00F6539F">
      <w:pPr>
        <w:spacing w:after="0" w:line="240" w:lineRule="auto"/>
        <w:ind w:left="454" w:hanging="454"/>
        <w:rPr>
          <w:rFonts w:ascii="Arial" w:hAnsi="Arial" w:cs="Arial"/>
          <w:sz w:val="26"/>
          <w:szCs w:val="26"/>
          <w:lang w:val="es-ES"/>
        </w:rPr>
      </w:pPr>
    </w:p>
    <w:p w:rsidR="00F6539F" w:rsidRPr="00BD4055" w:rsidRDefault="00F6539F" w:rsidP="00BD40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Calibri" w:hAnsi="Arial" w:cs="Arial"/>
          <w:color w:val="000000"/>
          <w:sz w:val="26"/>
          <w:szCs w:val="26"/>
          <w:u w:color="000000"/>
          <w:bdr w:val="nil"/>
          <w:lang w:val="es-ES" w:eastAsia="es-MX"/>
        </w:rPr>
      </w:pPr>
    </w:p>
    <w:p w:rsidR="00F6539F" w:rsidRPr="00BD4055" w:rsidRDefault="00F6539F" w:rsidP="00F6539F">
      <w:pPr>
        <w:spacing w:after="0" w:line="240" w:lineRule="auto"/>
        <w:ind w:left="454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BD4055">
        <w:rPr>
          <w:rFonts w:ascii="Arial" w:hAnsi="Arial" w:cs="Arial"/>
          <w:sz w:val="26"/>
          <w:szCs w:val="26"/>
          <w:lang w:val="es-ES"/>
        </w:rPr>
        <w:t xml:space="preserve">Se impondrá de </w:t>
      </w:r>
      <w:r w:rsidRPr="00BD4055">
        <w:rPr>
          <w:rFonts w:ascii="Arial" w:hAnsi="Arial" w:cs="Arial"/>
          <w:bCs/>
          <w:sz w:val="26"/>
          <w:szCs w:val="26"/>
          <w:lang w:val="es-ES"/>
        </w:rPr>
        <w:t>uno a tres</w:t>
      </w:r>
      <w:r w:rsidRPr="00BD4055">
        <w:rPr>
          <w:rFonts w:ascii="Arial" w:hAnsi="Arial" w:cs="Arial"/>
          <w:sz w:val="26"/>
          <w:szCs w:val="26"/>
          <w:lang w:val="es-ES"/>
        </w:rPr>
        <w:t xml:space="preserve"> años de prisión y de cien a quinientos días multa, así como el decomiso de todos los animales que pudiera tener bajo su cuidado o resguardo, a quien realice contra un animal cualquiera de las conductas siguientes:</w:t>
      </w:r>
    </w:p>
    <w:p w:rsidR="00F6539F" w:rsidRPr="00BD4055" w:rsidRDefault="00F6539F" w:rsidP="00BD40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sz w:val="26"/>
          <w:szCs w:val="26"/>
          <w:u w:color="000000"/>
          <w:bdr w:val="nil"/>
          <w:lang w:val="es-ES" w:eastAsia="es-MX"/>
        </w:rPr>
      </w:pPr>
    </w:p>
    <w:p w:rsidR="00F6539F" w:rsidRPr="00BD4055" w:rsidRDefault="00F6539F" w:rsidP="00F6539F">
      <w:pPr>
        <w:spacing w:after="0" w:line="240" w:lineRule="auto"/>
        <w:ind w:left="908" w:hanging="454"/>
        <w:rPr>
          <w:rFonts w:ascii="Arial" w:hAnsi="Arial" w:cs="Arial"/>
          <w:sz w:val="26"/>
          <w:szCs w:val="26"/>
          <w:lang w:val="es-ES"/>
        </w:rPr>
      </w:pPr>
      <w:r w:rsidRPr="00BD4055">
        <w:rPr>
          <w:rFonts w:ascii="Arial" w:hAnsi="Arial" w:cs="Arial"/>
          <w:b/>
          <w:sz w:val="26"/>
          <w:szCs w:val="26"/>
          <w:lang w:val="es-ES"/>
        </w:rPr>
        <w:t>I.</w:t>
      </w:r>
      <w:r w:rsidRPr="00BD4055">
        <w:rPr>
          <w:rFonts w:ascii="Arial" w:hAnsi="Arial" w:cs="Arial"/>
          <w:sz w:val="26"/>
          <w:szCs w:val="26"/>
          <w:lang w:val="es-ES"/>
        </w:rPr>
        <w:t xml:space="preserve"> a </w:t>
      </w:r>
      <w:r w:rsidRPr="00BD4055">
        <w:rPr>
          <w:rFonts w:ascii="Arial" w:hAnsi="Arial" w:cs="Arial"/>
          <w:b/>
          <w:sz w:val="26"/>
          <w:szCs w:val="26"/>
          <w:lang w:val="es-ES"/>
        </w:rPr>
        <w:t>IV.</w:t>
      </w:r>
      <w:r w:rsidRPr="00BD4055">
        <w:rPr>
          <w:rFonts w:ascii="Arial" w:hAnsi="Arial" w:cs="Arial"/>
          <w:sz w:val="26"/>
          <w:szCs w:val="26"/>
          <w:lang w:val="es-ES"/>
        </w:rPr>
        <w:t xml:space="preserve"> …</w:t>
      </w:r>
    </w:p>
    <w:p w:rsidR="00F6539F" w:rsidRPr="00BD4055" w:rsidRDefault="00F6539F" w:rsidP="00BD40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sz w:val="26"/>
          <w:szCs w:val="26"/>
          <w:u w:color="000000"/>
          <w:bdr w:val="nil"/>
          <w:lang w:val="es-ES" w:eastAsia="es-MX"/>
        </w:rPr>
      </w:pPr>
    </w:p>
    <w:p w:rsidR="00F6539F" w:rsidRPr="00BD4055" w:rsidRDefault="00F6539F" w:rsidP="00F6539F">
      <w:pPr>
        <w:spacing w:after="0" w:line="240" w:lineRule="auto"/>
        <w:ind w:left="908" w:hanging="454"/>
        <w:rPr>
          <w:rFonts w:ascii="Arial" w:hAnsi="Arial" w:cs="Arial"/>
          <w:sz w:val="26"/>
          <w:szCs w:val="26"/>
          <w:lang w:val="es-ES"/>
        </w:rPr>
      </w:pPr>
      <w:r w:rsidRPr="00BD4055">
        <w:rPr>
          <w:rFonts w:ascii="Arial" w:hAnsi="Arial" w:cs="Arial"/>
          <w:b/>
          <w:sz w:val="26"/>
          <w:szCs w:val="26"/>
          <w:lang w:val="es-ES"/>
        </w:rPr>
        <w:t>V.</w:t>
      </w:r>
      <w:r w:rsidRPr="00BD4055">
        <w:rPr>
          <w:rFonts w:ascii="Arial" w:hAnsi="Arial" w:cs="Arial"/>
          <w:sz w:val="26"/>
          <w:szCs w:val="26"/>
          <w:lang w:val="es-ES"/>
        </w:rPr>
        <w:tab/>
        <w:t>…</w:t>
      </w:r>
    </w:p>
    <w:p w:rsidR="00F6539F" w:rsidRPr="00BD4055" w:rsidRDefault="00F6539F" w:rsidP="00BD40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sz w:val="26"/>
          <w:szCs w:val="26"/>
          <w:u w:color="000000"/>
          <w:bdr w:val="nil"/>
          <w:lang w:val="es-ES" w:eastAsia="es-MX"/>
        </w:rPr>
      </w:pPr>
    </w:p>
    <w:p w:rsidR="00F6539F" w:rsidRPr="00BD4055" w:rsidRDefault="00F6539F" w:rsidP="00F6539F">
      <w:pPr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6"/>
          <w:szCs w:val="26"/>
          <w:lang w:val="es-ES" w:eastAsia="es-MX"/>
        </w:rPr>
      </w:pPr>
      <w:r w:rsidRPr="00BD4055">
        <w:rPr>
          <w:rFonts w:ascii="Arial" w:hAnsi="Arial" w:cs="Arial"/>
          <w:color w:val="000000"/>
          <w:sz w:val="26"/>
          <w:szCs w:val="26"/>
          <w:lang w:val="es-ES" w:eastAsia="es-MX"/>
        </w:rPr>
        <w:t xml:space="preserve">Se </w:t>
      </w:r>
      <w:r w:rsidRPr="00BD4055">
        <w:rPr>
          <w:rFonts w:ascii="Arial" w:hAnsi="Arial" w:cs="Arial"/>
          <w:bCs/>
          <w:color w:val="000000"/>
          <w:sz w:val="26"/>
          <w:szCs w:val="26"/>
          <w:lang w:val="es-ES" w:eastAsia="es-MX"/>
        </w:rPr>
        <w:t>impondrá de dos a seis años de prisión y de doscientos a setecientos días multa</w:t>
      </w:r>
      <w:r w:rsidRPr="00BD4055">
        <w:rPr>
          <w:rFonts w:ascii="Arial" w:hAnsi="Arial" w:cs="Arial"/>
          <w:color w:val="000000"/>
          <w:sz w:val="26"/>
          <w:szCs w:val="26"/>
          <w:lang w:val="es-ES" w:eastAsia="es-MX"/>
        </w:rPr>
        <w:t xml:space="preserve">, cuando </w:t>
      </w:r>
      <w:r w:rsidRPr="00BD4055">
        <w:rPr>
          <w:rFonts w:ascii="Arial" w:hAnsi="Arial" w:cs="Arial"/>
          <w:bCs/>
          <w:color w:val="000000"/>
          <w:sz w:val="26"/>
          <w:szCs w:val="26"/>
          <w:lang w:val="es-ES" w:eastAsia="es-MX"/>
        </w:rPr>
        <w:t>a causa de las conductas</w:t>
      </w:r>
      <w:r w:rsidRPr="00BD4055">
        <w:rPr>
          <w:rFonts w:ascii="Arial" w:hAnsi="Arial" w:cs="Arial"/>
          <w:color w:val="000000"/>
          <w:sz w:val="26"/>
          <w:szCs w:val="26"/>
          <w:lang w:val="es-ES" w:eastAsia="es-MX"/>
        </w:rPr>
        <w:t xml:space="preserve"> señaladas en las fracciones precedentes, </w:t>
      </w:r>
      <w:r w:rsidRPr="00BD4055">
        <w:rPr>
          <w:rFonts w:ascii="Arial" w:hAnsi="Arial" w:cs="Arial"/>
          <w:bCs/>
          <w:color w:val="000000"/>
          <w:sz w:val="26"/>
          <w:szCs w:val="26"/>
          <w:shd w:val="clear" w:color="auto" w:fill="FFFFFF"/>
          <w:lang w:val="es-ES" w:eastAsia="es-MX"/>
        </w:rPr>
        <w:t xml:space="preserve">se hubiera practicado la zoofilia o causado al animal la pérdida o la inutilidad de un sentido, órgano o miembro principal, o </w:t>
      </w:r>
      <w:r w:rsidRPr="00BD4055">
        <w:rPr>
          <w:rFonts w:ascii="Arial" w:hAnsi="Arial" w:cs="Arial"/>
          <w:color w:val="000000"/>
          <w:sz w:val="26"/>
          <w:szCs w:val="26"/>
          <w:lang w:val="es-ES" w:eastAsia="es-MX"/>
        </w:rPr>
        <w:t xml:space="preserve">muera como </w:t>
      </w:r>
      <w:r w:rsidRPr="00BD4055">
        <w:rPr>
          <w:rFonts w:ascii="Arial" w:hAnsi="Arial" w:cs="Arial"/>
          <w:color w:val="000000"/>
          <w:sz w:val="26"/>
          <w:szCs w:val="26"/>
          <w:lang w:val="es-ES" w:eastAsia="es-MX"/>
        </w:rPr>
        <w:lastRenderedPageBreak/>
        <w:t xml:space="preserve">consecuencia de los actos de crueldad de que fue objeto. </w:t>
      </w:r>
      <w:r w:rsidRPr="00BD4055">
        <w:rPr>
          <w:rFonts w:ascii="Arial" w:hAnsi="Arial" w:cs="Arial"/>
          <w:bCs/>
          <w:color w:val="000000"/>
          <w:sz w:val="26"/>
          <w:szCs w:val="26"/>
          <w:lang w:val="es-ES" w:eastAsia="es-MX"/>
        </w:rPr>
        <w:t>Las mismas penas se impondrán</w:t>
      </w:r>
      <w:r w:rsidRPr="00BD4055">
        <w:rPr>
          <w:rFonts w:ascii="Arial" w:hAnsi="Arial" w:cs="Arial"/>
          <w:color w:val="000000"/>
          <w:sz w:val="26"/>
          <w:szCs w:val="26"/>
          <w:lang w:val="es-ES" w:eastAsia="es-MX"/>
        </w:rPr>
        <w:t xml:space="preserve"> </w:t>
      </w:r>
      <w:r w:rsidRPr="00BD4055">
        <w:rPr>
          <w:rFonts w:ascii="Arial" w:hAnsi="Arial" w:cs="Arial"/>
          <w:bCs/>
          <w:color w:val="000000"/>
          <w:sz w:val="26"/>
          <w:szCs w:val="26"/>
          <w:lang w:val="es-ES" w:eastAsia="es-MX"/>
        </w:rPr>
        <w:t xml:space="preserve">cuando además de realizar los actos de maltrato o crueldad en contra de cualquier animal, el sujeto activo les toma fotografía o </w:t>
      </w:r>
      <w:proofErr w:type="spellStart"/>
      <w:r w:rsidRPr="00BD4055">
        <w:rPr>
          <w:rFonts w:ascii="Arial" w:hAnsi="Arial" w:cs="Arial"/>
          <w:bCs/>
          <w:color w:val="000000"/>
          <w:sz w:val="26"/>
          <w:szCs w:val="26"/>
          <w:lang w:val="es-ES" w:eastAsia="es-MX"/>
        </w:rPr>
        <w:t>videograba</w:t>
      </w:r>
      <w:proofErr w:type="spellEnd"/>
      <w:r w:rsidRPr="00BD4055">
        <w:rPr>
          <w:rFonts w:ascii="Arial" w:hAnsi="Arial" w:cs="Arial"/>
          <w:bCs/>
          <w:color w:val="000000"/>
          <w:sz w:val="26"/>
          <w:szCs w:val="26"/>
          <w:lang w:val="es-ES" w:eastAsia="es-MX"/>
        </w:rPr>
        <w:t xml:space="preserve"> para hacerlos públicos o éstas sean realizadas en presencia de un menor de edad.</w:t>
      </w:r>
    </w:p>
    <w:p w:rsidR="00F6539F" w:rsidRPr="00BD4055" w:rsidRDefault="00F6539F" w:rsidP="00BD40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sz w:val="26"/>
          <w:szCs w:val="26"/>
          <w:u w:color="000000"/>
          <w:bdr w:val="nil"/>
          <w:lang w:val="es-ES" w:eastAsia="es-MX"/>
        </w:rPr>
      </w:pPr>
    </w:p>
    <w:p w:rsidR="00F6539F" w:rsidRPr="00BD4055" w:rsidRDefault="00F6539F" w:rsidP="00F6539F">
      <w:pPr>
        <w:spacing w:after="0" w:line="240" w:lineRule="auto"/>
        <w:ind w:left="454" w:hanging="454"/>
        <w:rPr>
          <w:rFonts w:ascii="Arial" w:hAnsi="Arial" w:cs="Arial"/>
          <w:sz w:val="26"/>
          <w:szCs w:val="26"/>
          <w:lang w:val="es-ES"/>
        </w:rPr>
      </w:pPr>
      <w:r w:rsidRPr="00BD4055">
        <w:rPr>
          <w:rFonts w:ascii="Arial" w:hAnsi="Arial" w:cs="Arial"/>
          <w:b/>
          <w:sz w:val="26"/>
          <w:szCs w:val="26"/>
          <w:lang w:val="es-ES"/>
        </w:rPr>
        <w:t>C.</w:t>
      </w:r>
      <w:r w:rsidRPr="00BD4055">
        <w:rPr>
          <w:rFonts w:ascii="Arial" w:hAnsi="Arial" w:cs="Arial"/>
          <w:b/>
          <w:sz w:val="26"/>
          <w:szCs w:val="26"/>
          <w:lang w:val="es-ES"/>
        </w:rPr>
        <w:tab/>
      </w:r>
      <w:r w:rsidRPr="00BD4055">
        <w:rPr>
          <w:rFonts w:ascii="Arial" w:hAnsi="Arial" w:cs="Arial"/>
          <w:sz w:val="26"/>
          <w:szCs w:val="26"/>
          <w:lang w:val="es-ES"/>
        </w:rPr>
        <w:t>…</w:t>
      </w:r>
    </w:p>
    <w:p w:rsidR="00F6539F" w:rsidRPr="00BD4055" w:rsidRDefault="00F6539F" w:rsidP="00F6539F">
      <w:pPr>
        <w:spacing w:after="0" w:line="240" w:lineRule="auto"/>
        <w:ind w:left="426"/>
        <w:rPr>
          <w:rFonts w:ascii="Arial" w:hAnsi="Arial" w:cs="Arial"/>
          <w:sz w:val="26"/>
          <w:szCs w:val="26"/>
          <w:lang w:val="es-ES"/>
        </w:rPr>
      </w:pPr>
    </w:p>
    <w:p w:rsidR="00F6539F" w:rsidRPr="00BD4055" w:rsidRDefault="00F6539F" w:rsidP="00F6539F">
      <w:pPr>
        <w:spacing w:after="0" w:line="240" w:lineRule="auto"/>
        <w:ind w:left="907"/>
        <w:jc w:val="both"/>
        <w:rPr>
          <w:rFonts w:ascii="Arial" w:hAnsi="Arial" w:cs="Arial"/>
          <w:sz w:val="26"/>
          <w:szCs w:val="26"/>
          <w:lang w:val="es-ES"/>
        </w:rPr>
      </w:pPr>
      <w:r w:rsidRPr="00BD4055">
        <w:rPr>
          <w:rFonts w:ascii="Arial" w:hAnsi="Arial" w:cs="Arial"/>
          <w:sz w:val="26"/>
          <w:szCs w:val="26"/>
          <w:lang w:val="es-ES"/>
        </w:rPr>
        <w:t xml:space="preserve">Se impondrá de </w:t>
      </w:r>
      <w:r w:rsidRPr="00BD4055">
        <w:rPr>
          <w:rFonts w:ascii="Arial" w:hAnsi="Arial" w:cs="Arial"/>
          <w:bCs/>
          <w:sz w:val="26"/>
          <w:szCs w:val="26"/>
          <w:lang w:val="es-ES"/>
        </w:rPr>
        <w:t>dos a seis</w:t>
      </w:r>
      <w:r w:rsidRPr="00BD4055">
        <w:rPr>
          <w:rFonts w:ascii="Arial" w:hAnsi="Arial" w:cs="Arial"/>
          <w:sz w:val="26"/>
          <w:szCs w:val="26"/>
          <w:lang w:val="es-ES"/>
        </w:rPr>
        <w:t xml:space="preserve"> años de prisión y de mil a dos mil días multa, así como el decomiso de los objetos, instrumentos y productos del delito, a quien organice, explote, financie, promueva o realice, por cuenta propia o ajena, </w:t>
      </w:r>
      <w:r w:rsidRPr="00BD4055">
        <w:rPr>
          <w:rFonts w:ascii="Arial" w:hAnsi="Arial" w:cs="Arial"/>
          <w:bCs/>
          <w:sz w:val="26"/>
          <w:szCs w:val="26"/>
          <w:lang w:val="es-ES"/>
        </w:rPr>
        <w:t xml:space="preserve">actos de maltrato animal que deriven en zoofilia, </w:t>
      </w:r>
      <w:r w:rsidRPr="00BD4055">
        <w:rPr>
          <w:rFonts w:ascii="Arial" w:hAnsi="Arial" w:cs="Arial"/>
          <w:sz w:val="26"/>
          <w:szCs w:val="26"/>
          <w:lang w:val="es-ES"/>
        </w:rPr>
        <w:t>pelea de animales entre sí o con ejemplares de otra especie, ya sea en un espectáculo público o privado, salvo lo exceptuado en las Leyes de Protección a los Animales.</w:t>
      </w:r>
    </w:p>
    <w:p w:rsidR="00F6539F" w:rsidRPr="00BD4055" w:rsidRDefault="00F6539F" w:rsidP="00BD40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sz w:val="26"/>
          <w:szCs w:val="26"/>
          <w:u w:color="000000"/>
          <w:bdr w:val="nil"/>
          <w:lang w:val="es-ES" w:eastAsia="es-MX"/>
        </w:rPr>
      </w:pPr>
    </w:p>
    <w:p w:rsidR="00F6539F" w:rsidRPr="00BD4055" w:rsidRDefault="00F6539F" w:rsidP="00F6539F">
      <w:pPr>
        <w:spacing w:after="0" w:line="240" w:lineRule="auto"/>
        <w:ind w:left="907"/>
        <w:rPr>
          <w:rFonts w:ascii="Arial" w:hAnsi="Arial" w:cs="Arial"/>
          <w:sz w:val="26"/>
          <w:szCs w:val="26"/>
          <w:lang w:val="en-US"/>
        </w:rPr>
      </w:pPr>
      <w:r w:rsidRPr="00BD4055">
        <w:rPr>
          <w:rFonts w:ascii="Arial" w:hAnsi="Arial" w:cs="Arial"/>
          <w:sz w:val="26"/>
          <w:szCs w:val="26"/>
          <w:lang w:val="en-US"/>
        </w:rPr>
        <w:t>…</w:t>
      </w:r>
    </w:p>
    <w:p w:rsidR="00F6539F" w:rsidRPr="00BD4055" w:rsidRDefault="00F6539F" w:rsidP="00F6539F">
      <w:pPr>
        <w:ind w:left="709" w:hanging="425"/>
        <w:rPr>
          <w:rFonts w:ascii="Arial" w:hAnsi="Arial" w:cs="Arial"/>
          <w:sz w:val="26"/>
          <w:szCs w:val="26"/>
          <w:lang w:val="en-US"/>
        </w:rPr>
      </w:pPr>
    </w:p>
    <w:p w:rsidR="00F6539F" w:rsidRPr="00BD4055" w:rsidRDefault="00F6539F" w:rsidP="00F6539F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F6539F" w:rsidRPr="00BD4055" w:rsidRDefault="00F6539F" w:rsidP="00F6539F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BD4055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T R </w:t>
      </w:r>
      <w:proofErr w:type="gramStart"/>
      <w:r w:rsidRPr="00BD4055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A</w:t>
      </w:r>
      <w:proofErr w:type="gramEnd"/>
      <w:r w:rsidRPr="00BD4055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N S I T O R I O</w:t>
      </w:r>
    </w:p>
    <w:p w:rsidR="00F6539F" w:rsidRPr="00BD4055" w:rsidRDefault="00F6539F" w:rsidP="00F6539F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F6539F" w:rsidRPr="00BD4055" w:rsidRDefault="00F6539F" w:rsidP="00F6539F">
      <w:pPr>
        <w:jc w:val="both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F6539F" w:rsidRPr="00BD4055" w:rsidRDefault="00F6539F" w:rsidP="00F6539F">
      <w:pPr>
        <w:jc w:val="both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F6539F" w:rsidRPr="00BD4055" w:rsidRDefault="00F6539F" w:rsidP="00F6539F">
      <w:pPr>
        <w:jc w:val="both"/>
        <w:rPr>
          <w:rFonts w:ascii="Arial" w:hAnsi="Arial" w:cs="Arial"/>
          <w:bCs/>
          <w:color w:val="000000"/>
          <w:sz w:val="26"/>
          <w:szCs w:val="26"/>
          <w:lang w:val="es-ES"/>
        </w:rPr>
      </w:pPr>
      <w:proofErr w:type="gramStart"/>
      <w:r w:rsidRPr="00BD4055"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>ÚNICO.-</w:t>
      </w:r>
      <w:proofErr w:type="gramEnd"/>
      <w:r w:rsidRPr="00BD4055">
        <w:rPr>
          <w:rFonts w:ascii="Arial" w:hAnsi="Arial" w:cs="Arial"/>
          <w:b/>
          <w:bCs/>
          <w:color w:val="000000"/>
          <w:sz w:val="26"/>
          <w:szCs w:val="26"/>
          <w:lang w:val="es-ES"/>
        </w:rPr>
        <w:t xml:space="preserve"> </w:t>
      </w:r>
      <w:r w:rsidRPr="00BD4055">
        <w:rPr>
          <w:rFonts w:ascii="Arial" w:hAnsi="Arial" w:cs="Arial"/>
          <w:bCs/>
          <w:color w:val="000000"/>
          <w:sz w:val="26"/>
          <w:szCs w:val="26"/>
          <w:lang w:val="es-ES"/>
        </w:rPr>
        <w:t>El presente Decreto entrará en vigor al día siguiente de su publicación en el Periódico Oficial del Gobierno del Estado.</w:t>
      </w:r>
    </w:p>
    <w:p w:rsidR="00F6539F" w:rsidRPr="00F6539F" w:rsidRDefault="00F6539F" w:rsidP="00F6539F">
      <w:pPr>
        <w:tabs>
          <w:tab w:val="left" w:pos="3319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:rsidR="00F6539F" w:rsidRPr="00F6539F" w:rsidRDefault="00F6539F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Default="00F6539F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D4055" w:rsidRPr="00F6539F" w:rsidRDefault="00BD4055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653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quince días del mes de octubre del año dos mil veinte.</w:t>
      </w: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653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653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653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                 DIPUTADA SECRETARIA </w:t>
      </w: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6539F" w:rsidRPr="00F6539F" w:rsidRDefault="00F6539F" w:rsidP="00F6539F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39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            JOSEFINA GARZA BARRERA</w:t>
      </w:r>
    </w:p>
    <w:p w:rsidR="00F6539F" w:rsidRPr="00F6539F" w:rsidRDefault="00F6539F" w:rsidP="00F6539F">
      <w:pPr>
        <w:rPr>
          <w:rFonts w:ascii="Arial" w:hAnsi="Arial" w:cs="Arial"/>
          <w:sz w:val="24"/>
          <w:szCs w:val="24"/>
        </w:rPr>
      </w:pPr>
    </w:p>
    <w:p w:rsidR="00F6539F" w:rsidRPr="00F6539F" w:rsidRDefault="00F6539F" w:rsidP="00F6539F">
      <w:pPr>
        <w:rPr>
          <w:rFonts w:ascii="Arial" w:hAnsi="Arial" w:cs="Arial"/>
          <w:sz w:val="24"/>
          <w:szCs w:val="24"/>
        </w:rPr>
      </w:pPr>
    </w:p>
    <w:p w:rsidR="00F6539F" w:rsidRPr="00F6539F" w:rsidRDefault="00F6539F" w:rsidP="00F6539F">
      <w:pPr>
        <w:rPr>
          <w:rFonts w:ascii="Arial" w:hAnsi="Arial" w:cs="Arial"/>
          <w:sz w:val="24"/>
          <w:szCs w:val="24"/>
        </w:rPr>
      </w:pPr>
    </w:p>
    <w:p w:rsidR="00F6539F" w:rsidRPr="00F6539F" w:rsidRDefault="00F6539F" w:rsidP="00F6539F">
      <w:pPr>
        <w:rPr>
          <w:rFonts w:ascii="Arial" w:hAnsi="Arial" w:cs="Arial"/>
          <w:sz w:val="24"/>
          <w:szCs w:val="24"/>
        </w:rPr>
      </w:pPr>
    </w:p>
    <w:p w:rsidR="00F6539F" w:rsidRPr="00F6539F" w:rsidRDefault="00F6539F" w:rsidP="00F6539F">
      <w:pPr>
        <w:rPr>
          <w:rFonts w:ascii="Arial" w:hAnsi="Arial" w:cs="Arial"/>
          <w:sz w:val="24"/>
          <w:szCs w:val="24"/>
        </w:rPr>
      </w:pPr>
    </w:p>
    <w:p w:rsidR="00AE23BD" w:rsidRPr="00F6539F" w:rsidRDefault="00AE23BD">
      <w:pPr>
        <w:rPr>
          <w:rFonts w:ascii="Arial" w:hAnsi="Arial" w:cs="Arial"/>
          <w:sz w:val="24"/>
          <w:szCs w:val="24"/>
        </w:rPr>
      </w:pPr>
    </w:p>
    <w:sectPr w:rsidR="00AE23BD" w:rsidRPr="00F6539F" w:rsidSect="008952E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B8" w:rsidRDefault="005B50B8">
      <w:pPr>
        <w:spacing w:after="0" w:line="240" w:lineRule="auto"/>
      </w:pPr>
      <w:r>
        <w:separator/>
      </w:r>
    </w:p>
  </w:endnote>
  <w:endnote w:type="continuationSeparator" w:id="0">
    <w:p w:rsidR="005B50B8" w:rsidRDefault="005B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B8" w:rsidRDefault="005B50B8">
      <w:pPr>
        <w:spacing w:after="0" w:line="240" w:lineRule="auto"/>
      </w:pPr>
      <w:r>
        <w:separator/>
      </w:r>
    </w:p>
  </w:footnote>
  <w:footnote w:type="continuationSeparator" w:id="0">
    <w:p w:rsidR="005B50B8" w:rsidRDefault="005B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F6539F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E9A8568" wp14:editId="38FCC6EA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5B50B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5B50B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5B50B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F6539F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F6539F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5B50B8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F6539F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5B50B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BD4055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DCA507" wp14:editId="6CB3D7C1">
                <wp:simplePos x="0" y="0"/>
                <wp:positionH relativeFrom="column">
                  <wp:posOffset>136525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5B50B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5B50B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5B50B8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69A7"/>
    <w:multiLevelType w:val="hybridMultilevel"/>
    <w:tmpl w:val="4C6A053A"/>
    <w:lvl w:ilvl="0" w:tplc="041051E2">
      <w:start w:val="1"/>
      <w:numFmt w:val="upperRoman"/>
      <w:lvlText w:val="%1."/>
      <w:lvlJc w:val="left"/>
      <w:pPr>
        <w:ind w:left="437" w:hanging="720"/>
      </w:pPr>
      <w:rPr>
        <w:rFonts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797" w:hanging="360"/>
      </w:pPr>
    </w:lvl>
    <w:lvl w:ilvl="2" w:tplc="040A001B" w:tentative="1">
      <w:start w:val="1"/>
      <w:numFmt w:val="lowerRoman"/>
      <w:lvlText w:val="%3."/>
      <w:lvlJc w:val="right"/>
      <w:pPr>
        <w:ind w:left="1517" w:hanging="180"/>
      </w:pPr>
    </w:lvl>
    <w:lvl w:ilvl="3" w:tplc="040A000F" w:tentative="1">
      <w:start w:val="1"/>
      <w:numFmt w:val="decimal"/>
      <w:lvlText w:val="%4."/>
      <w:lvlJc w:val="left"/>
      <w:pPr>
        <w:ind w:left="2237" w:hanging="360"/>
      </w:pPr>
    </w:lvl>
    <w:lvl w:ilvl="4" w:tplc="040A0019" w:tentative="1">
      <w:start w:val="1"/>
      <w:numFmt w:val="lowerLetter"/>
      <w:lvlText w:val="%5."/>
      <w:lvlJc w:val="left"/>
      <w:pPr>
        <w:ind w:left="2957" w:hanging="360"/>
      </w:pPr>
    </w:lvl>
    <w:lvl w:ilvl="5" w:tplc="040A001B" w:tentative="1">
      <w:start w:val="1"/>
      <w:numFmt w:val="lowerRoman"/>
      <w:lvlText w:val="%6."/>
      <w:lvlJc w:val="right"/>
      <w:pPr>
        <w:ind w:left="3677" w:hanging="180"/>
      </w:pPr>
    </w:lvl>
    <w:lvl w:ilvl="6" w:tplc="040A000F" w:tentative="1">
      <w:start w:val="1"/>
      <w:numFmt w:val="decimal"/>
      <w:lvlText w:val="%7."/>
      <w:lvlJc w:val="left"/>
      <w:pPr>
        <w:ind w:left="4397" w:hanging="360"/>
      </w:pPr>
    </w:lvl>
    <w:lvl w:ilvl="7" w:tplc="040A0019" w:tentative="1">
      <w:start w:val="1"/>
      <w:numFmt w:val="lowerLetter"/>
      <w:lvlText w:val="%8."/>
      <w:lvlJc w:val="left"/>
      <w:pPr>
        <w:ind w:left="5117" w:hanging="360"/>
      </w:pPr>
    </w:lvl>
    <w:lvl w:ilvl="8" w:tplc="040A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F"/>
    <w:rsid w:val="005B50B8"/>
    <w:rsid w:val="008177E9"/>
    <w:rsid w:val="00AE23BD"/>
    <w:rsid w:val="00BD4055"/>
    <w:rsid w:val="00C74C69"/>
    <w:rsid w:val="00F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7167"/>
  <w15:chartTrackingRefBased/>
  <w15:docId w15:val="{C1410482-5516-487F-B894-A5280960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3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055"/>
  </w:style>
  <w:style w:type="paragraph" w:styleId="Piedepgina">
    <w:name w:val="footer"/>
    <w:basedOn w:val="Normal"/>
    <w:link w:val="PiedepginaCar"/>
    <w:uiPriority w:val="99"/>
    <w:unhideWhenUsed/>
    <w:rsid w:val="00BD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2020-10-15T17:56:00Z</cp:lastPrinted>
  <dcterms:created xsi:type="dcterms:W3CDTF">2020-10-15T18:39:00Z</dcterms:created>
  <dcterms:modified xsi:type="dcterms:W3CDTF">2020-10-15T18:39:00Z</dcterms:modified>
</cp:coreProperties>
</file>