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A6" w:rsidRPr="00631830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DF5C3C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5C3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3116A6" w:rsidRPr="00DF5C3C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DF5C3C" w:rsidRDefault="003116A6" w:rsidP="003116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DF5C3C" w:rsidRDefault="003116A6" w:rsidP="003116A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5C3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3116A6" w:rsidRPr="00DF5C3C" w:rsidRDefault="003116A6" w:rsidP="003116A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DF5C3C" w:rsidRDefault="003116A6" w:rsidP="003116A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F5C3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776.-</w:t>
      </w:r>
    </w:p>
    <w:p w:rsidR="003116A6" w:rsidRPr="00DF5C3C" w:rsidRDefault="003116A6" w:rsidP="003116A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16A6" w:rsidRPr="00DF5C3C" w:rsidRDefault="003116A6" w:rsidP="00DF5C3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16A6" w:rsidRPr="00DF5C3C" w:rsidRDefault="00CB5082" w:rsidP="00DF5C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3116A6" w:rsidRPr="00DF5C3C">
        <w:rPr>
          <w:rFonts w:ascii="Arial" w:hAnsi="Arial" w:cs="Arial"/>
          <w:b/>
          <w:sz w:val="24"/>
          <w:szCs w:val="24"/>
        </w:rPr>
        <w:t xml:space="preserve">. - </w:t>
      </w:r>
      <w:r w:rsidR="003116A6" w:rsidRPr="00DF5C3C">
        <w:rPr>
          <w:rFonts w:ascii="Arial" w:hAnsi="Arial" w:cs="Arial"/>
          <w:sz w:val="24"/>
          <w:szCs w:val="24"/>
        </w:rPr>
        <w:t xml:space="preserve">Se </w:t>
      </w:r>
      <w:r w:rsidR="003116A6" w:rsidRPr="00DF5C3C">
        <w:rPr>
          <w:rFonts w:ascii="Arial" w:hAnsi="Arial" w:cs="Arial"/>
          <w:b/>
          <w:sz w:val="24"/>
          <w:szCs w:val="24"/>
        </w:rPr>
        <w:t>reform</w:t>
      </w:r>
      <w:bookmarkStart w:id="0" w:name="_GoBack"/>
      <w:bookmarkEnd w:id="0"/>
      <w:r w:rsidR="003116A6" w:rsidRPr="00DF5C3C">
        <w:rPr>
          <w:rFonts w:ascii="Arial" w:hAnsi="Arial" w:cs="Arial"/>
          <w:b/>
          <w:sz w:val="24"/>
          <w:szCs w:val="24"/>
        </w:rPr>
        <w:t>an</w:t>
      </w:r>
      <w:r w:rsidR="003116A6" w:rsidRPr="00DF5C3C">
        <w:rPr>
          <w:rFonts w:ascii="Arial" w:hAnsi="Arial" w:cs="Arial"/>
          <w:sz w:val="24"/>
          <w:szCs w:val="24"/>
        </w:rPr>
        <w:t xml:space="preserve"> la fracción VII del artículo 26 de la </w:t>
      </w:r>
      <w:r w:rsidR="00D637C9" w:rsidRPr="00D637C9">
        <w:rPr>
          <w:rFonts w:ascii="Arial" w:hAnsi="Arial" w:cs="Arial"/>
          <w:b/>
          <w:sz w:val="24"/>
          <w:szCs w:val="24"/>
        </w:rPr>
        <w:t>Ley de Acceso a la Información Pública para el Estado de Coahuila de Zaragoza</w:t>
      </w:r>
      <w:r w:rsidR="003116A6" w:rsidRPr="00DF5C3C">
        <w:rPr>
          <w:rFonts w:ascii="Arial" w:hAnsi="Arial" w:cs="Arial"/>
          <w:bCs/>
          <w:sz w:val="24"/>
          <w:szCs w:val="24"/>
        </w:rPr>
        <w:t xml:space="preserve">, y se </w:t>
      </w:r>
      <w:r w:rsidR="003116A6" w:rsidRPr="00DF5C3C">
        <w:rPr>
          <w:rFonts w:ascii="Arial" w:hAnsi="Arial" w:cs="Arial"/>
          <w:b/>
          <w:bCs/>
          <w:sz w:val="24"/>
          <w:szCs w:val="24"/>
        </w:rPr>
        <w:t>adiciona</w:t>
      </w:r>
      <w:r w:rsidR="003116A6" w:rsidRPr="00DF5C3C">
        <w:rPr>
          <w:rFonts w:ascii="Arial" w:hAnsi="Arial" w:cs="Arial"/>
          <w:bCs/>
          <w:sz w:val="24"/>
          <w:szCs w:val="24"/>
        </w:rPr>
        <w:t xml:space="preserve"> la fracción XI, recorriéndose las subsecuentes del mismo artículo,</w:t>
      </w:r>
      <w:r w:rsidR="003116A6" w:rsidRPr="00DF5C3C">
        <w:rPr>
          <w:rFonts w:ascii="Arial" w:hAnsi="Arial" w:cs="Arial"/>
          <w:sz w:val="24"/>
          <w:szCs w:val="24"/>
        </w:rPr>
        <w:t xml:space="preserve"> para quedar como sigue:</w:t>
      </w:r>
    </w:p>
    <w:p w:rsidR="003116A6" w:rsidRPr="00DF5C3C" w:rsidRDefault="003116A6" w:rsidP="00DF5C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Artículo 26. </w:t>
      </w:r>
      <w:r w:rsidRPr="00DF5C3C">
        <w:rPr>
          <w:rFonts w:ascii="Arial" w:hAnsi="Arial" w:cs="Arial"/>
          <w:sz w:val="24"/>
          <w:szCs w:val="24"/>
        </w:rPr>
        <w:t>….</w:t>
      </w: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I. </w:t>
      </w:r>
      <w:r w:rsidRPr="00DF5C3C">
        <w:rPr>
          <w:rFonts w:ascii="Arial" w:hAnsi="Arial" w:cs="Arial"/>
          <w:sz w:val="24"/>
          <w:szCs w:val="24"/>
        </w:rPr>
        <w:t xml:space="preserve">a </w:t>
      </w:r>
      <w:r w:rsidRPr="00DF5C3C">
        <w:rPr>
          <w:rFonts w:ascii="Arial" w:hAnsi="Arial" w:cs="Arial"/>
          <w:b/>
          <w:sz w:val="24"/>
          <w:szCs w:val="24"/>
        </w:rPr>
        <w:t>VI.</w:t>
      </w:r>
      <w:r w:rsidRPr="00DF5C3C">
        <w:rPr>
          <w:rFonts w:ascii="Arial" w:hAnsi="Arial" w:cs="Arial"/>
          <w:sz w:val="24"/>
          <w:szCs w:val="24"/>
        </w:rPr>
        <w:t xml:space="preserve"> …</w:t>
      </w:r>
    </w:p>
    <w:p w:rsidR="003116A6" w:rsidRPr="00DF5C3C" w:rsidRDefault="003116A6" w:rsidP="003116A6">
      <w:pPr>
        <w:rPr>
          <w:rFonts w:ascii="Arial" w:hAnsi="Arial" w:cs="Arial"/>
        </w:rPr>
      </w:pP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>VII.</w:t>
      </w:r>
      <w:r w:rsidRPr="00DF5C3C">
        <w:rPr>
          <w:rFonts w:ascii="Arial" w:hAnsi="Arial" w:cs="Arial"/>
          <w:sz w:val="24"/>
          <w:szCs w:val="24"/>
        </w:rPr>
        <w:t xml:space="preserve"> Leyes, decretos, acuerdos aprobados, puntos de acuerdo presentados y exhortos de las sesiones ordinarias y extraordinarias, tanto del Congreso en Pleno, como por la Diputación Permanente;</w:t>
      </w:r>
    </w:p>
    <w:p w:rsidR="00DF5C3C" w:rsidRDefault="00DF5C3C" w:rsidP="00DF5C3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>VIII.</w:t>
      </w:r>
      <w:r w:rsidRPr="00DF5C3C">
        <w:rPr>
          <w:rFonts w:ascii="Arial" w:hAnsi="Arial" w:cs="Arial"/>
          <w:sz w:val="24"/>
          <w:szCs w:val="24"/>
        </w:rPr>
        <w:t xml:space="preserve"> a </w:t>
      </w:r>
      <w:r w:rsidRPr="00DF5C3C">
        <w:rPr>
          <w:rFonts w:ascii="Arial" w:hAnsi="Arial" w:cs="Arial"/>
          <w:b/>
          <w:sz w:val="24"/>
          <w:szCs w:val="24"/>
        </w:rPr>
        <w:t>X</w:t>
      </w:r>
      <w:r w:rsidRPr="00DF5C3C">
        <w:rPr>
          <w:rFonts w:ascii="Arial" w:hAnsi="Arial" w:cs="Arial"/>
          <w:sz w:val="24"/>
          <w:szCs w:val="24"/>
        </w:rPr>
        <w:t>. …</w:t>
      </w:r>
    </w:p>
    <w:p w:rsidR="00DF5C3C" w:rsidRDefault="00DF5C3C" w:rsidP="00DF5C3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>XI.</w:t>
      </w:r>
      <w:r w:rsidRPr="00DF5C3C">
        <w:rPr>
          <w:rFonts w:ascii="Arial" w:hAnsi="Arial" w:cs="Arial"/>
          <w:sz w:val="24"/>
          <w:szCs w:val="24"/>
        </w:rPr>
        <w:t xml:space="preserve"> Las observaciones a leyes o decretos emitidos por el Órgano Legislativo a que hace referencia el artículo 62 fracción VII de la Constitución Política del Estado de Coahuila de Zaragoza;</w:t>
      </w:r>
    </w:p>
    <w:p w:rsidR="003116A6" w:rsidRPr="00DF5C3C" w:rsidRDefault="003116A6" w:rsidP="003116A6">
      <w:pPr>
        <w:rPr>
          <w:rFonts w:ascii="Arial" w:hAnsi="Arial" w:cs="Arial"/>
        </w:rPr>
      </w:pP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lastRenderedPageBreak/>
        <w:t xml:space="preserve">XII. </w:t>
      </w:r>
      <w:r w:rsidRPr="00DF5C3C">
        <w:rPr>
          <w:rFonts w:ascii="Arial" w:hAnsi="Arial" w:cs="Arial"/>
          <w:sz w:val="24"/>
          <w:szCs w:val="24"/>
        </w:rPr>
        <w:t>A través de la Auditoría Superior del Estado, los informes de resultados;</w:t>
      </w:r>
    </w:p>
    <w:p w:rsidR="003116A6" w:rsidRPr="00DF5C3C" w:rsidRDefault="003116A6" w:rsidP="003116A6">
      <w:pPr>
        <w:rPr>
          <w:rFonts w:ascii="Arial" w:hAnsi="Arial" w:cs="Arial"/>
        </w:rPr>
      </w:pP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XIII.  </w:t>
      </w:r>
      <w:r w:rsidRPr="00DF5C3C">
        <w:rPr>
          <w:rFonts w:ascii="Arial" w:hAnsi="Arial" w:cs="Arial"/>
          <w:sz w:val="24"/>
          <w:szCs w:val="24"/>
        </w:rPr>
        <w:t>A través de la Auditoría Superior del Estado, la relación de los sujetos obligados respecto al cumplimiento en la presentación y publicación de los informes de avance de gestión financiera trimestrales y de la cuenta pública anual. Para tal efecto, la Auditoría Superior del Estado se coordinará con el instituto;</w:t>
      </w:r>
    </w:p>
    <w:p w:rsidR="003116A6" w:rsidRPr="00DF5C3C" w:rsidRDefault="003116A6" w:rsidP="003116A6">
      <w:pPr>
        <w:rPr>
          <w:rFonts w:ascii="Arial" w:hAnsi="Arial" w:cs="Arial"/>
          <w:lang w:val="uz-Cyrl-UZ" w:eastAsia="uz-Cyrl-UZ" w:bidi="uz-Cyrl-UZ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XIV. </w:t>
      </w:r>
      <w:r w:rsidRPr="00DF5C3C">
        <w:rPr>
          <w:rFonts w:ascii="Arial" w:hAnsi="Arial" w:cs="Arial"/>
          <w:sz w:val="24"/>
          <w:szCs w:val="24"/>
        </w:rPr>
        <w:t>La dirección donde se encuentre ubicado el módulo de orientación y, en su caso, las oficinas de gestión de cada uno de los Diputados, así como el tipo y número de gestiones que realicen;</w:t>
      </w:r>
    </w:p>
    <w:p w:rsidR="003116A6" w:rsidRPr="00DF5C3C" w:rsidRDefault="003116A6" w:rsidP="003116A6">
      <w:pPr>
        <w:rPr>
          <w:rFonts w:ascii="Arial" w:hAnsi="Arial" w:cs="Arial"/>
        </w:rPr>
      </w:pPr>
    </w:p>
    <w:p w:rsidR="003116A6" w:rsidRPr="00DF5C3C" w:rsidRDefault="003116A6" w:rsidP="003116A6">
      <w:pPr>
        <w:rPr>
          <w:rFonts w:ascii="Arial" w:hAnsi="Arial" w:cs="Arial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b/>
          <w:sz w:val="24"/>
          <w:szCs w:val="24"/>
          <w:lang w:val="uz-Cyrl-UZ" w:eastAsia="uz-Cyrl-UZ" w:bidi="uz-Cyrl-UZ"/>
        </w:rPr>
      </w:pPr>
      <w:r w:rsidRPr="00DF5C3C">
        <w:rPr>
          <w:rFonts w:ascii="Arial" w:hAnsi="Arial" w:cs="Arial"/>
          <w:b/>
          <w:sz w:val="24"/>
          <w:szCs w:val="24"/>
        </w:rPr>
        <w:t>XV.</w:t>
      </w:r>
      <w:r w:rsidRPr="00DF5C3C">
        <w:rPr>
          <w:rFonts w:ascii="Arial" w:hAnsi="Arial" w:cs="Arial"/>
          <w:b/>
          <w:sz w:val="24"/>
          <w:szCs w:val="24"/>
          <w:lang w:eastAsia="uz-Cyrl-UZ" w:bidi="uz-Cyrl-UZ"/>
        </w:rPr>
        <w:t xml:space="preserve"> </w:t>
      </w:r>
      <w:r w:rsidRPr="00DF5C3C">
        <w:rPr>
          <w:rFonts w:ascii="Arial" w:hAnsi="Arial" w:cs="Arial"/>
          <w:sz w:val="24"/>
          <w:szCs w:val="24"/>
        </w:rPr>
        <w:t>Los informes de actividades que presentan los Diputados, el lugar donde los realizan y el origen de los recursos que utilizan;</w:t>
      </w:r>
    </w:p>
    <w:p w:rsidR="003116A6" w:rsidRPr="00DF5C3C" w:rsidRDefault="003116A6" w:rsidP="003116A6">
      <w:pPr>
        <w:spacing w:line="360" w:lineRule="auto"/>
        <w:ind w:left="720"/>
        <w:rPr>
          <w:rFonts w:ascii="Arial" w:hAnsi="Arial" w:cs="Arial"/>
          <w:sz w:val="24"/>
          <w:szCs w:val="24"/>
          <w:lang w:val="uz-Cyrl-UZ" w:eastAsia="uz-Cyrl-UZ" w:bidi="uz-Cyrl-UZ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  <w:lang w:val="uz-Cyrl-UZ" w:eastAsia="uz-Cyrl-UZ" w:bidi="uz-Cyrl-UZ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XVI. </w:t>
      </w:r>
      <w:r w:rsidRPr="00DF5C3C">
        <w:rPr>
          <w:rFonts w:ascii="Arial" w:hAnsi="Arial" w:cs="Arial"/>
          <w:sz w:val="24"/>
          <w:szCs w:val="24"/>
        </w:rPr>
        <w:t>El monto asignado y ejercido de los recursos que reciben cada uno de los Diputados para realizar su informe anual de actividades;</w:t>
      </w: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  <w:lang w:val="uz-Cyrl-UZ" w:eastAsia="uz-Cyrl-UZ" w:bidi="uz-Cyrl-UZ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XVII. </w:t>
      </w:r>
      <w:r w:rsidRPr="00DF5C3C">
        <w:rPr>
          <w:rFonts w:ascii="Arial" w:hAnsi="Arial" w:cs="Arial"/>
          <w:sz w:val="24"/>
          <w:szCs w:val="24"/>
        </w:rPr>
        <w:t xml:space="preserve">Un mapa interactivo en el que se identifique el distrito que representa cada Diputado, señalando los límites de su circunscripción, incluyendo los municipios y colonias que represente; </w:t>
      </w: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b/>
          <w:sz w:val="24"/>
          <w:szCs w:val="24"/>
          <w:lang w:val="uz-Cyrl-UZ" w:eastAsia="uz-Cyrl-UZ" w:bidi="uz-Cyrl-UZ"/>
        </w:rPr>
      </w:pPr>
      <w:r w:rsidRPr="00DF5C3C">
        <w:rPr>
          <w:rFonts w:ascii="Arial" w:hAnsi="Arial" w:cs="Arial"/>
          <w:b/>
          <w:sz w:val="24"/>
          <w:szCs w:val="24"/>
        </w:rPr>
        <w:t>XVIII.</w:t>
      </w:r>
      <w:r w:rsidRPr="00DF5C3C">
        <w:rPr>
          <w:rFonts w:ascii="Arial" w:hAnsi="Arial" w:cs="Arial"/>
          <w:b/>
          <w:sz w:val="24"/>
          <w:szCs w:val="24"/>
          <w:lang w:eastAsia="uz-Cyrl-UZ" w:bidi="uz-Cyrl-UZ"/>
        </w:rPr>
        <w:t xml:space="preserve"> </w:t>
      </w:r>
      <w:r w:rsidRPr="00DF5C3C">
        <w:rPr>
          <w:rFonts w:ascii="Arial" w:hAnsi="Arial" w:cs="Arial"/>
          <w:sz w:val="24"/>
          <w:szCs w:val="24"/>
          <w:lang w:val="es-ES_tradnl"/>
        </w:rPr>
        <w:t>Descripción del Proceso Legislativo;</w:t>
      </w:r>
    </w:p>
    <w:p w:rsidR="003116A6" w:rsidRPr="00DF5C3C" w:rsidRDefault="003116A6" w:rsidP="003116A6">
      <w:pPr>
        <w:spacing w:line="360" w:lineRule="auto"/>
        <w:rPr>
          <w:rFonts w:ascii="Arial" w:hAnsi="Arial" w:cs="Arial"/>
          <w:b/>
          <w:sz w:val="24"/>
          <w:szCs w:val="24"/>
          <w:lang w:val="uz-Cyrl-UZ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 xml:space="preserve">XIX. </w:t>
      </w:r>
      <w:r w:rsidRPr="00DF5C3C">
        <w:rPr>
          <w:rFonts w:ascii="Arial" w:hAnsi="Arial" w:cs="Arial"/>
          <w:sz w:val="24"/>
          <w:szCs w:val="24"/>
        </w:rPr>
        <w:t>Listado de integración de las comisiones y comités;</w:t>
      </w: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</w:p>
    <w:p w:rsidR="003116A6" w:rsidRPr="00DF5C3C" w:rsidRDefault="003116A6" w:rsidP="00DF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>XX.</w:t>
      </w:r>
      <w:r w:rsidRPr="00DF5C3C">
        <w:rPr>
          <w:rFonts w:ascii="Arial" w:hAnsi="Arial" w:cs="Arial"/>
          <w:b/>
          <w:sz w:val="24"/>
          <w:szCs w:val="24"/>
          <w:lang w:eastAsia="uz-Cyrl-UZ" w:bidi="uz-Cyrl-UZ"/>
        </w:rPr>
        <w:t xml:space="preserve"> </w:t>
      </w:r>
      <w:r w:rsidRPr="00DF5C3C">
        <w:rPr>
          <w:rFonts w:ascii="Arial" w:hAnsi="Arial" w:cs="Arial"/>
          <w:sz w:val="24"/>
          <w:szCs w:val="24"/>
        </w:rPr>
        <w:t>Un registro de los juicios políticos y de responsabilidad penal señalando: el número de expediente, fecha de ingreso, nombre y cargo del denunciado, estado procesal y en su caso, resolución final; y</w:t>
      </w: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  <w:lang w:val="uz-Cyrl-UZ" w:eastAsia="uz-Cyrl-UZ" w:bidi="uz-Cyrl-UZ"/>
        </w:rPr>
      </w:pP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  <w:lang w:val="uz-Cyrl-UZ" w:eastAsia="uz-Cyrl-UZ" w:bidi="uz-Cyrl-UZ"/>
        </w:rPr>
      </w:pPr>
      <w:r w:rsidRPr="00DF5C3C">
        <w:rPr>
          <w:rFonts w:ascii="Arial" w:hAnsi="Arial" w:cs="Arial"/>
          <w:b/>
          <w:sz w:val="24"/>
          <w:szCs w:val="24"/>
        </w:rPr>
        <w:t>XXI.</w:t>
      </w:r>
      <w:r w:rsidRPr="00DF5C3C">
        <w:rPr>
          <w:rFonts w:ascii="Arial" w:hAnsi="Arial" w:cs="Arial"/>
          <w:sz w:val="24"/>
          <w:szCs w:val="24"/>
        </w:rPr>
        <w:t xml:space="preserve"> Los demás informes que deban presentarse conforme a su ley orgánica.  </w:t>
      </w:r>
    </w:p>
    <w:p w:rsidR="003116A6" w:rsidRPr="00DF5C3C" w:rsidRDefault="003116A6" w:rsidP="00DF5C3C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uz-Cyrl-UZ"/>
        </w:rPr>
      </w:pPr>
    </w:p>
    <w:p w:rsidR="003116A6" w:rsidRPr="00DF5C3C" w:rsidRDefault="003116A6" w:rsidP="003116A6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DF5C3C">
        <w:rPr>
          <w:rFonts w:ascii="Arial" w:hAnsi="Arial" w:cs="Arial"/>
          <w:b/>
          <w:sz w:val="24"/>
          <w:szCs w:val="24"/>
        </w:rPr>
        <w:t>TRANSITORIOS</w:t>
      </w:r>
    </w:p>
    <w:p w:rsidR="003116A6" w:rsidRPr="00DF5C3C" w:rsidRDefault="003116A6" w:rsidP="003116A6">
      <w:pPr>
        <w:spacing w:line="360" w:lineRule="auto"/>
        <w:rPr>
          <w:rFonts w:ascii="Arial" w:hAnsi="Arial" w:cs="Arial"/>
          <w:sz w:val="24"/>
          <w:szCs w:val="24"/>
        </w:rPr>
      </w:pPr>
    </w:p>
    <w:p w:rsidR="003116A6" w:rsidRPr="00DF5C3C" w:rsidRDefault="003116A6" w:rsidP="00DF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5C3C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DF5C3C">
        <w:rPr>
          <w:rFonts w:ascii="Arial" w:hAnsi="Arial" w:cs="Arial"/>
          <w:b/>
          <w:sz w:val="24"/>
          <w:szCs w:val="24"/>
        </w:rPr>
        <w:t xml:space="preserve"> </w:t>
      </w:r>
      <w:r w:rsidRPr="00DF5C3C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3116A6" w:rsidRPr="00DF5C3C" w:rsidRDefault="003116A6" w:rsidP="00DF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16A6" w:rsidRPr="00DF5C3C" w:rsidRDefault="003116A6" w:rsidP="00DF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5C3C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DF5C3C">
        <w:rPr>
          <w:rFonts w:ascii="Arial" w:hAnsi="Arial" w:cs="Arial"/>
          <w:sz w:val="24"/>
          <w:szCs w:val="24"/>
        </w:rPr>
        <w:t xml:space="preserve"> El presente decreto entrará en vigor a los 120 días posteriores a su publicación en el Periódico Oficial del Gobierno del Estado.</w:t>
      </w:r>
    </w:p>
    <w:p w:rsidR="003116A6" w:rsidRPr="00DF5C3C" w:rsidRDefault="003116A6" w:rsidP="00DF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16A6" w:rsidRPr="00DF5C3C" w:rsidRDefault="003116A6" w:rsidP="00DF5C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5C3C">
        <w:rPr>
          <w:rFonts w:ascii="Arial" w:hAnsi="Arial" w:cs="Arial"/>
          <w:b/>
          <w:sz w:val="24"/>
          <w:szCs w:val="24"/>
        </w:rPr>
        <w:t>TERCERO.-</w:t>
      </w:r>
      <w:proofErr w:type="gramEnd"/>
      <w:r w:rsidRPr="00DF5C3C">
        <w:rPr>
          <w:rFonts w:ascii="Arial" w:hAnsi="Arial" w:cs="Arial"/>
          <w:sz w:val="24"/>
          <w:szCs w:val="24"/>
        </w:rPr>
        <w:t xml:space="preserve"> Las autoridades competentes deberán durante el plazo previsto en el artículo transitorio anterior realizar las adecuaciones técnicas correspondientes para dar cumplimiento a lo previsto en el presente decreto.</w:t>
      </w:r>
    </w:p>
    <w:p w:rsidR="003116A6" w:rsidRDefault="003116A6" w:rsidP="003116A6">
      <w:pPr>
        <w:spacing w:line="360" w:lineRule="auto"/>
        <w:rPr>
          <w:rFonts w:cs="Arial"/>
          <w:sz w:val="24"/>
          <w:szCs w:val="24"/>
        </w:rPr>
      </w:pPr>
    </w:p>
    <w:p w:rsidR="00DF5C3C" w:rsidRDefault="00DF5C3C" w:rsidP="003116A6">
      <w:pPr>
        <w:spacing w:line="360" w:lineRule="auto"/>
        <w:rPr>
          <w:rFonts w:cs="Arial"/>
          <w:sz w:val="24"/>
          <w:szCs w:val="24"/>
        </w:rPr>
      </w:pPr>
    </w:p>
    <w:p w:rsidR="00DF5C3C" w:rsidRDefault="00DF5C3C" w:rsidP="003116A6">
      <w:pPr>
        <w:spacing w:line="360" w:lineRule="auto"/>
        <w:rPr>
          <w:rFonts w:cs="Arial"/>
          <w:sz w:val="24"/>
          <w:szCs w:val="24"/>
        </w:rPr>
      </w:pPr>
    </w:p>
    <w:p w:rsidR="00DF5C3C" w:rsidRDefault="00DF5C3C" w:rsidP="003116A6">
      <w:pPr>
        <w:spacing w:line="360" w:lineRule="auto"/>
        <w:rPr>
          <w:rFonts w:cs="Arial"/>
          <w:sz w:val="24"/>
          <w:szCs w:val="24"/>
        </w:rPr>
      </w:pPr>
    </w:p>
    <w:p w:rsidR="00DF5C3C" w:rsidRDefault="00DF5C3C" w:rsidP="003116A6">
      <w:pPr>
        <w:spacing w:line="360" w:lineRule="auto"/>
        <w:rPr>
          <w:rFonts w:cs="Arial"/>
          <w:sz w:val="24"/>
          <w:szCs w:val="24"/>
        </w:rPr>
      </w:pPr>
    </w:p>
    <w:p w:rsidR="00DF5C3C" w:rsidRDefault="00DF5C3C" w:rsidP="003116A6">
      <w:pPr>
        <w:spacing w:line="360" w:lineRule="auto"/>
        <w:rPr>
          <w:rFonts w:cs="Arial"/>
          <w:sz w:val="24"/>
          <w:szCs w:val="24"/>
        </w:rPr>
      </w:pPr>
    </w:p>
    <w:p w:rsidR="003116A6" w:rsidRDefault="003116A6" w:rsidP="003116A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3116A6" w:rsidRPr="00631830" w:rsidRDefault="003116A6" w:rsidP="003116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116A6" w:rsidRPr="00631830" w:rsidRDefault="003116A6" w:rsidP="003116A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       DIPUTADA SECRETARIA </w:t>
      </w: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16A6" w:rsidRPr="00631830" w:rsidRDefault="003116A6" w:rsidP="003116A6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83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      JOSEFINA GARZA BARRERA</w:t>
      </w:r>
    </w:p>
    <w:p w:rsidR="003116A6" w:rsidRPr="00631830" w:rsidRDefault="003116A6" w:rsidP="003116A6">
      <w:pPr>
        <w:rPr>
          <w:rFonts w:ascii="Arial" w:hAnsi="Arial" w:cs="Arial"/>
          <w:sz w:val="24"/>
          <w:szCs w:val="24"/>
        </w:rPr>
      </w:pPr>
    </w:p>
    <w:p w:rsidR="003116A6" w:rsidRPr="00631830" w:rsidRDefault="003116A6" w:rsidP="003116A6">
      <w:pPr>
        <w:rPr>
          <w:rFonts w:ascii="Arial" w:hAnsi="Arial" w:cs="Arial"/>
          <w:sz w:val="24"/>
          <w:szCs w:val="24"/>
        </w:rPr>
      </w:pPr>
    </w:p>
    <w:p w:rsidR="003116A6" w:rsidRPr="00631830" w:rsidRDefault="003116A6" w:rsidP="003116A6">
      <w:pPr>
        <w:rPr>
          <w:rFonts w:ascii="Arial" w:hAnsi="Arial" w:cs="Arial"/>
          <w:sz w:val="24"/>
          <w:szCs w:val="24"/>
        </w:rPr>
      </w:pPr>
    </w:p>
    <w:p w:rsidR="00AE23BD" w:rsidRDefault="00AE23BD"/>
    <w:sectPr w:rsidR="00AE23BD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03" w:rsidRDefault="00FF6303">
      <w:pPr>
        <w:spacing w:after="0" w:line="240" w:lineRule="auto"/>
      </w:pPr>
      <w:r>
        <w:separator/>
      </w:r>
    </w:p>
  </w:endnote>
  <w:endnote w:type="continuationSeparator" w:id="0">
    <w:p w:rsidR="00FF6303" w:rsidRDefault="00F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03" w:rsidRDefault="00FF6303">
      <w:pPr>
        <w:spacing w:after="0" w:line="240" w:lineRule="auto"/>
      </w:pPr>
      <w:r>
        <w:separator/>
      </w:r>
    </w:p>
  </w:footnote>
  <w:footnote w:type="continuationSeparator" w:id="0">
    <w:p w:rsidR="00FF6303" w:rsidRDefault="00FF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D34DCA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00DFCE1" wp14:editId="13AB2E1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FF630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FF630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FF630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D34DCA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D34DCA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FF630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D34DCA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FF630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DF5C3C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186D6A" wp14:editId="422A3713">
                <wp:simplePos x="0" y="0"/>
                <wp:positionH relativeFrom="column">
                  <wp:posOffset>107950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FF630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FF630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FF6303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5C2D"/>
    <w:multiLevelType w:val="hybridMultilevel"/>
    <w:tmpl w:val="A0E2A5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6"/>
    <w:rsid w:val="003116A6"/>
    <w:rsid w:val="00527C52"/>
    <w:rsid w:val="00AE23BD"/>
    <w:rsid w:val="00CB5082"/>
    <w:rsid w:val="00D25439"/>
    <w:rsid w:val="00D34DCA"/>
    <w:rsid w:val="00D637C9"/>
    <w:rsid w:val="00DF5C3C"/>
    <w:rsid w:val="00EF457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F834D-194E-4A82-8161-3337657C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C3C"/>
  </w:style>
  <w:style w:type="paragraph" w:styleId="Piedepgina">
    <w:name w:val="footer"/>
    <w:basedOn w:val="Normal"/>
    <w:link w:val="PiedepginaCar"/>
    <w:uiPriority w:val="99"/>
    <w:unhideWhenUsed/>
    <w:rsid w:val="00DF5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 Teniente</cp:lastModifiedBy>
  <cp:revision>2</cp:revision>
  <cp:lastPrinted>2020-10-15T19:18:00Z</cp:lastPrinted>
  <dcterms:created xsi:type="dcterms:W3CDTF">2020-10-27T20:13:00Z</dcterms:created>
  <dcterms:modified xsi:type="dcterms:W3CDTF">2020-10-27T20:13:00Z</dcterms:modified>
</cp:coreProperties>
</file>