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74" w:rsidRPr="007F5374" w:rsidRDefault="007F5374" w:rsidP="007F53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F5374" w:rsidRPr="007F5374" w:rsidRDefault="007F5374" w:rsidP="007F53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F5374" w:rsidRPr="007F5374" w:rsidRDefault="007F5374" w:rsidP="007F53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F5374" w:rsidRPr="007F5374" w:rsidRDefault="007F5374" w:rsidP="007F53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F5374" w:rsidRPr="007F5374" w:rsidRDefault="007F5374" w:rsidP="007F53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F5374" w:rsidRPr="007F5374" w:rsidRDefault="007F5374" w:rsidP="007F53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F53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7F5374" w:rsidRPr="007F5374" w:rsidRDefault="007F5374" w:rsidP="007F53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F5374" w:rsidRPr="007F5374" w:rsidRDefault="007F5374" w:rsidP="007F53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F5374" w:rsidRPr="007F5374" w:rsidRDefault="007F5374" w:rsidP="007F53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F53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7F5374" w:rsidRPr="007F5374" w:rsidRDefault="007F5374" w:rsidP="007F53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F5374" w:rsidRPr="007F5374" w:rsidRDefault="007F5374" w:rsidP="007F53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F537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834.- </w:t>
      </w:r>
    </w:p>
    <w:p w:rsidR="007F5374" w:rsidRPr="007F5374" w:rsidRDefault="007F5374" w:rsidP="007F53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F5374" w:rsidRPr="007F5374" w:rsidRDefault="007F5374" w:rsidP="007F53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F5374" w:rsidRPr="007F5374" w:rsidRDefault="007F5374" w:rsidP="007F537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ES_tradnl" w:eastAsia="es-MX"/>
        </w:rPr>
      </w:pPr>
      <w:r w:rsidRPr="007F5374">
        <w:rPr>
          <w:rFonts w:ascii="Arial" w:hAnsi="Arial" w:cs="Arial"/>
          <w:b/>
          <w:sz w:val="24"/>
          <w:szCs w:val="24"/>
          <w:lang w:val="es-ES"/>
        </w:rPr>
        <w:t xml:space="preserve">ARTÍCULO </w:t>
      </w:r>
      <w:proofErr w:type="gramStart"/>
      <w:r w:rsidRPr="007F5374">
        <w:rPr>
          <w:rFonts w:ascii="Arial" w:hAnsi="Arial" w:cs="Arial"/>
          <w:b/>
          <w:sz w:val="24"/>
          <w:szCs w:val="24"/>
          <w:lang w:val="es-ES"/>
        </w:rPr>
        <w:t>ÚNICO.-</w:t>
      </w:r>
      <w:proofErr w:type="gramEnd"/>
      <w:r w:rsidR="00EF636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F5374">
        <w:rPr>
          <w:rFonts w:ascii="Arial" w:eastAsia="Arial" w:hAnsi="Arial" w:cs="Arial"/>
          <w:sz w:val="24"/>
          <w:szCs w:val="24"/>
          <w:lang w:val="es-ES_tradnl" w:eastAsia="es-MX"/>
        </w:rPr>
        <w:t xml:space="preserve">Se </w:t>
      </w:r>
      <w:r w:rsidRPr="00EF636C">
        <w:rPr>
          <w:rFonts w:ascii="Arial" w:eastAsia="Arial" w:hAnsi="Arial" w:cs="Arial"/>
          <w:b/>
          <w:sz w:val="24"/>
          <w:szCs w:val="24"/>
          <w:lang w:val="es-ES_tradnl" w:eastAsia="es-MX"/>
        </w:rPr>
        <w:t>reforma</w:t>
      </w:r>
      <w:r w:rsidRPr="007F5374">
        <w:rPr>
          <w:rFonts w:ascii="Arial" w:eastAsia="Arial" w:hAnsi="Arial" w:cs="Arial"/>
          <w:sz w:val="24"/>
          <w:szCs w:val="24"/>
          <w:lang w:val="es-ES_tradnl" w:eastAsia="es-MX"/>
        </w:rPr>
        <w:t xml:space="preserve"> el artículo 50 y las fracciones II, IX y XVI del artículo 133, del </w:t>
      </w:r>
      <w:r w:rsidRPr="00EF636C">
        <w:rPr>
          <w:rFonts w:ascii="Arial" w:eastAsia="Arial" w:hAnsi="Arial" w:cs="Arial"/>
          <w:b/>
          <w:sz w:val="24"/>
          <w:szCs w:val="24"/>
          <w:lang w:val="es-ES_tradnl" w:eastAsia="es-MX"/>
        </w:rPr>
        <w:t>Código Municipal para el Estado de Coahuila de Zaragoza</w:t>
      </w:r>
      <w:r w:rsidRPr="007F5374">
        <w:rPr>
          <w:rFonts w:ascii="Arial" w:eastAsia="Arial" w:hAnsi="Arial" w:cs="Arial"/>
          <w:sz w:val="24"/>
          <w:szCs w:val="24"/>
          <w:lang w:val="es-ES_tradnl" w:eastAsia="es-MX"/>
        </w:rPr>
        <w:t>, para quedar como sigue:</w:t>
      </w:r>
    </w:p>
    <w:p w:rsidR="007F5374" w:rsidRDefault="007F5374" w:rsidP="007F5374">
      <w:pPr>
        <w:spacing w:line="360" w:lineRule="auto"/>
        <w:jc w:val="both"/>
        <w:rPr>
          <w:rFonts w:ascii="Arial" w:eastAsia="Arial" w:hAnsi="Arial" w:cs="Arial"/>
          <w:sz w:val="16"/>
          <w:szCs w:val="16"/>
          <w:lang w:val="es-ES_tradnl" w:eastAsia="es-MX"/>
        </w:rPr>
      </w:pPr>
    </w:p>
    <w:p w:rsidR="007F5374" w:rsidRPr="00EF636C" w:rsidRDefault="007F5374" w:rsidP="007F5374">
      <w:pPr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7F537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Artículo 50.- </w:t>
      </w:r>
      <w:r w:rsidRPr="007F5374">
        <w:rPr>
          <w:rFonts w:ascii="Arial" w:eastAsia="Calibri" w:hAnsi="Arial" w:cs="Arial"/>
          <w:bCs/>
          <w:color w:val="000000"/>
          <w:sz w:val="24"/>
          <w:szCs w:val="24"/>
        </w:rPr>
        <w:t xml:space="preserve">Los </w:t>
      </w:r>
      <w:r w:rsidRPr="00EF636C">
        <w:rPr>
          <w:rFonts w:ascii="Arial" w:eastAsia="Calibri" w:hAnsi="Arial" w:cs="Arial"/>
          <w:bCs/>
          <w:color w:val="000000"/>
          <w:sz w:val="24"/>
          <w:szCs w:val="24"/>
        </w:rPr>
        <w:t>servidores públicos municipales serán responsables de los delitos o faltas administrativas que cometan en el ejercicio de sus funciones o con motivo de ellas, de conformidad con lo previsto en la Ley General de Responsabilidades Administrativas de los Servidores Públicos y demás leyes aplicables.</w:t>
      </w:r>
    </w:p>
    <w:p w:rsidR="007F5374" w:rsidRPr="007F5374" w:rsidRDefault="007F5374" w:rsidP="007F5374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:rsidR="007F5374" w:rsidRPr="00EF636C" w:rsidRDefault="007F5374" w:rsidP="007F537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F636C">
        <w:rPr>
          <w:rFonts w:ascii="Arial" w:eastAsia="Calibri" w:hAnsi="Arial" w:cs="Arial"/>
          <w:bCs/>
          <w:color w:val="000000"/>
          <w:sz w:val="24"/>
          <w:szCs w:val="24"/>
        </w:rPr>
        <w:t>El municipio será responsable solidario por los daños causados por sus servidores con motivo del ejercicio de sus atribuciones, en los términos de las disposiciones aplicables.</w:t>
      </w:r>
    </w:p>
    <w:p w:rsidR="007F5374" w:rsidRPr="007F5374" w:rsidRDefault="007F5374" w:rsidP="007F5374">
      <w:pPr>
        <w:spacing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7F5374" w:rsidRPr="007F5374" w:rsidRDefault="007F5374" w:rsidP="007F537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F5374">
        <w:rPr>
          <w:rFonts w:ascii="Arial" w:eastAsia="Calibri" w:hAnsi="Arial" w:cs="Arial"/>
          <w:b/>
          <w:sz w:val="24"/>
          <w:szCs w:val="24"/>
        </w:rPr>
        <w:t xml:space="preserve">Artículo 133. </w:t>
      </w:r>
      <w:r w:rsidR="00EF636C">
        <w:rPr>
          <w:rFonts w:ascii="Arial" w:eastAsia="Calibri" w:hAnsi="Arial" w:cs="Arial"/>
          <w:b/>
          <w:sz w:val="24"/>
          <w:szCs w:val="24"/>
        </w:rPr>
        <w:t>…</w:t>
      </w:r>
    </w:p>
    <w:p w:rsidR="007F5374" w:rsidRPr="007F5374" w:rsidRDefault="007F5374" w:rsidP="007F5374">
      <w:pPr>
        <w:spacing w:line="360" w:lineRule="auto"/>
        <w:ind w:firstLine="360"/>
        <w:jc w:val="both"/>
        <w:rPr>
          <w:rFonts w:ascii="Arial" w:eastAsia="Calibri" w:hAnsi="Arial" w:cs="Arial"/>
          <w:b/>
          <w:sz w:val="16"/>
          <w:szCs w:val="16"/>
        </w:rPr>
      </w:pPr>
    </w:p>
    <w:p w:rsidR="007F5374" w:rsidRPr="007F5374" w:rsidRDefault="007F5374" w:rsidP="007F537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F5374">
        <w:rPr>
          <w:rFonts w:ascii="Arial" w:eastAsia="Calibri" w:hAnsi="Arial" w:cs="Arial"/>
          <w:sz w:val="24"/>
          <w:szCs w:val="24"/>
        </w:rPr>
        <w:t>I. …</w:t>
      </w:r>
    </w:p>
    <w:p w:rsidR="007F5374" w:rsidRPr="007F5374" w:rsidRDefault="007F5374" w:rsidP="007F537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F5374" w:rsidRPr="00EF636C" w:rsidRDefault="007F5374" w:rsidP="007F5374">
      <w:pPr>
        <w:spacing w:line="360" w:lineRule="auto"/>
        <w:ind w:left="709" w:hanging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5374">
        <w:rPr>
          <w:rFonts w:ascii="Arial" w:eastAsia="Calibri" w:hAnsi="Arial" w:cs="Arial"/>
          <w:sz w:val="24"/>
          <w:szCs w:val="24"/>
        </w:rPr>
        <w:lastRenderedPageBreak/>
        <w:t xml:space="preserve">II. </w:t>
      </w:r>
      <w:r w:rsidRPr="007F5374">
        <w:rPr>
          <w:rFonts w:ascii="Arial" w:eastAsia="Calibri" w:hAnsi="Arial" w:cs="Arial"/>
          <w:sz w:val="24"/>
          <w:szCs w:val="24"/>
        </w:rPr>
        <w:tab/>
      </w:r>
      <w:r w:rsidRPr="00EF636C">
        <w:rPr>
          <w:rFonts w:ascii="Arial" w:eastAsia="Calibri" w:hAnsi="Arial" w:cs="Arial"/>
          <w:sz w:val="24"/>
          <w:szCs w:val="24"/>
        </w:rPr>
        <w:t>Vigilar el cumplimiento de la Ley General de Responsabilidades Administrativas y demás leyes que integran el Sistema Estatal Anticorrupción, y aplicar el sistema de sanciones cuando proceda.</w:t>
      </w:r>
    </w:p>
    <w:p w:rsidR="007F5374" w:rsidRPr="007F5374" w:rsidRDefault="007F5374" w:rsidP="007F5374">
      <w:pPr>
        <w:spacing w:line="360" w:lineRule="auto"/>
        <w:ind w:left="1134" w:hanging="85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7F5374" w:rsidRPr="007F5374" w:rsidRDefault="007F5374" w:rsidP="007F5374">
      <w:pPr>
        <w:spacing w:line="360" w:lineRule="auto"/>
        <w:ind w:left="1134" w:hanging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5374">
        <w:rPr>
          <w:rFonts w:ascii="Arial" w:eastAsia="Calibri" w:hAnsi="Arial" w:cs="Arial"/>
          <w:sz w:val="24"/>
          <w:szCs w:val="24"/>
        </w:rPr>
        <w:t>III. a la VIII. …</w:t>
      </w:r>
    </w:p>
    <w:p w:rsidR="007F5374" w:rsidRPr="007F5374" w:rsidRDefault="007F5374" w:rsidP="007F5374">
      <w:pPr>
        <w:spacing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7F5374" w:rsidRPr="00EF636C" w:rsidRDefault="007F5374" w:rsidP="007F5374">
      <w:pPr>
        <w:spacing w:line="360" w:lineRule="auto"/>
        <w:ind w:left="709" w:hanging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5374">
        <w:rPr>
          <w:rFonts w:ascii="Arial" w:eastAsia="Calibri" w:hAnsi="Arial" w:cs="Arial"/>
          <w:sz w:val="24"/>
          <w:szCs w:val="24"/>
        </w:rPr>
        <w:t>IX.</w:t>
      </w:r>
      <w:r w:rsidRPr="007F5374">
        <w:rPr>
          <w:rFonts w:ascii="Arial" w:eastAsia="Calibri" w:hAnsi="Arial" w:cs="Arial"/>
          <w:b/>
          <w:sz w:val="24"/>
          <w:szCs w:val="24"/>
        </w:rPr>
        <w:tab/>
      </w:r>
      <w:r w:rsidRPr="00EF636C">
        <w:rPr>
          <w:rFonts w:ascii="Arial" w:eastAsia="Calibri" w:hAnsi="Arial" w:cs="Arial"/>
          <w:sz w:val="24"/>
          <w:szCs w:val="24"/>
        </w:rPr>
        <w:t xml:space="preserve">Coordinarse con los organismos que integran el Sistema Estatal Anticorrupción. Así como con el Auditor Superior del Estado y con la Secretaría de Fiscalización y Rendición de Cuentas del Poder Ejecutivo, para el cumplimiento de sus funciones. </w:t>
      </w:r>
    </w:p>
    <w:p w:rsidR="007F5374" w:rsidRPr="007F5374" w:rsidRDefault="007F5374" w:rsidP="007F5374">
      <w:pPr>
        <w:spacing w:line="360" w:lineRule="auto"/>
        <w:ind w:left="360" w:hanging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F5374" w:rsidRPr="007F5374" w:rsidRDefault="007F5374" w:rsidP="007F5374">
      <w:pPr>
        <w:spacing w:line="360" w:lineRule="auto"/>
        <w:ind w:left="360" w:hanging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5374">
        <w:rPr>
          <w:rFonts w:ascii="Arial" w:eastAsia="Calibri" w:hAnsi="Arial" w:cs="Arial"/>
          <w:sz w:val="24"/>
          <w:szCs w:val="24"/>
        </w:rPr>
        <w:t>X. a la XV. …</w:t>
      </w:r>
    </w:p>
    <w:p w:rsidR="007F5374" w:rsidRPr="007F5374" w:rsidRDefault="007F5374" w:rsidP="007F5374">
      <w:pPr>
        <w:spacing w:line="360" w:lineRule="auto"/>
        <w:ind w:left="108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7F5374" w:rsidRPr="00EF636C" w:rsidRDefault="007F5374" w:rsidP="007F5374">
      <w:pPr>
        <w:spacing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7F5374">
        <w:rPr>
          <w:rFonts w:ascii="Arial" w:eastAsia="Calibri" w:hAnsi="Arial" w:cs="Arial"/>
          <w:sz w:val="24"/>
          <w:szCs w:val="24"/>
        </w:rPr>
        <w:t>XVI.</w:t>
      </w:r>
      <w:r w:rsidRPr="007F5374">
        <w:rPr>
          <w:rFonts w:ascii="Arial" w:eastAsia="Calibri" w:hAnsi="Arial" w:cs="Arial"/>
          <w:b/>
          <w:sz w:val="24"/>
          <w:szCs w:val="24"/>
        </w:rPr>
        <w:tab/>
      </w:r>
      <w:r w:rsidRPr="007F5374">
        <w:rPr>
          <w:rFonts w:ascii="Arial" w:eastAsia="Calibri" w:hAnsi="Arial" w:cs="Arial"/>
          <w:sz w:val="24"/>
          <w:szCs w:val="24"/>
        </w:rPr>
        <w:t xml:space="preserve">Conocer, investigar y substanciar los actos, omisiones y conductas de los servidores públicos </w:t>
      </w:r>
      <w:r w:rsidRPr="00EF636C">
        <w:rPr>
          <w:rFonts w:ascii="Arial" w:eastAsia="Calibri" w:hAnsi="Arial" w:cs="Arial"/>
          <w:sz w:val="24"/>
          <w:szCs w:val="24"/>
        </w:rPr>
        <w:t>para fincar responsabilidades administrativas, aplicando las sanciones correspondientes en los términos que las leyes señalen o, en su caso, presentar a la Auditoría Superior del Estado, a los Órganos Internos de Control o al Tribunal de Justicia Administrativa, aquellos asuntos relativos a faltas administrativas graves.</w:t>
      </w:r>
    </w:p>
    <w:p w:rsidR="007F5374" w:rsidRPr="00EF636C" w:rsidRDefault="007F5374" w:rsidP="007F5374">
      <w:pPr>
        <w:spacing w:line="360" w:lineRule="auto"/>
        <w:ind w:left="709" w:hanging="709"/>
        <w:jc w:val="both"/>
        <w:rPr>
          <w:rFonts w:ascii="Arial" w:eastAsia="Calibri" w:hAnsi="Arial" w:cs="Arial"/>
          <w:sz w:val="16"/>
          <w:szCs w:val="16"/>
        </w:rPr>
      </w:pPr>
    </w:p>
    <w:p w:rsidR="007F5374" w:rsidRPr="00EF636C" w:rsidRDefault="007F5374" w:rsidP="007F5374">
      <w:p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EF636C">
        <w:rPr>
          <w:rFonts w:ascii="Arial" w:eastAsia="Calibri" w:hAnsi="Arial" w:cs="Arial"/>
          <w:sz w:val="24"/>
          <w:szCs w:val="24"/>
        </w:rPr>
        <w:t>Turnar al Síndico los asuntos cuyos hechos se consideren constitutivos de delito a fin de que éste presente la denuncia y/o querella correspondiente ante la Fiscalía Especializada en Delitos por Hechos de Corrupción, prestándole para tal efecto la colaboración que se le requiera.</w:t>
      </w:r>
    </w:p>
    <w:p w:rsidR="007F5374" w:rsidRPr="007F5374" w:rsidRDefault="007F5374" w:rsidP="007F5374">
      <w:pPr>
        <w:spacing w:line="360" w:lineRule="auto"/>
        <w:ind w:left="1170"/>
        <w:jc w:val="both"/>
        <w:rPr>
          <w:rFonts w:ascii="Arial" w:eastAsia="Calibri" w:hAnsi="Arial" w:cs="Arial"/>
          <w:b/>
          <w:sz w:val="16"/>
          <w:szCs w:val="16"/>
        </w:rPr>
      </w:pPr>
    </w:p>
    <w:p w:rsidR="007F5374" w:rsidRPr="007F5374" w:rsidRDefault="007F5374" w:rsidP="007F5374">
      <w:pPr>
        <w:spacing w:line="360" w:lineRule="auto"/>
        <w:ind w:left="1170" w:hanging="810"/>
        <w:jc w:val="both"/>
        <w:rPr>
          <w:rFonts w:ascii="Arial" w:eastAsia="Calibri" w:hAnsi="Arial" w:cs="Arial"/>
          <w:sz w:val="24"/>
          <w:szCs w:val="24"/>
        </w:rPr>
      </w:pPr>
      <w:r w:rsidRPr="007F5374">
        <w:rPr>
          <w:rFonts w:ascii="Arial" w:eastAsia="Calibri" w:hAnsi="Arial" w:cs="Arial"/>
          <w:sz w:val="24"/>
          <w:szCs w:val="24"/>
        </w:rPr>
        <w:t>XVII. a la XIX. …</w:t>
      </w:r>
    </w:p>
    <w:p w:rsidR="007F5374" w:rsidRPr="007F5374" w:rsidRDefault="007F5374" w:rsidP="007F5374">
      <w:pPr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F5374">
        <w:rPr>
          <w:rFonts w:ascii="Arial" w:hAnsi="Arial" w:cs="Arial"/>
          <w:b/>
          <w:sz w:val="24"/>
          <w:szCs w:val="24"/>
          <w:lang w:val="es-ES"/>
        </w:rPr>
        <w:t>T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F5374">
        <w:rPr>
          <w:rFonts w:ascii="Arial" w:hAnsi="Arial" w:cs="Arial"/>
          <w:b/>
          <w:sz w:val="24"/>
          <w:szCs w:val="24"/>
          <w:lang w:val="es-ES"/>
        </w:rPr>
        <w:t>R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F5374">
        <w:rPr>
          <w:rFonts w:ascii="Arial" w:hAnsi="Arial" w:cs="Arial"/>
          <w:b/>
          <w:sz w:val="24"/>
          <w:szCs w:val="24"/>
          <w:lang w:val="es-ES"/>
        </w:rPr>
        <w:t>A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F5374">
        <w:rPr>
          <w:rFonts w:ascii="Arial" w:hAnsi="Arial" w:cs="Arial"/>
          <w:b/>
          <w:sz w:val="24"/>
          <w:szCs w:val="24"/>
          <w:lang w:val="es-ES"/>
        </w:rPr>
        <w:t>N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F5374">
        <w:rPr>
          <w:rFonts w:ascii="Arial" w:hAnsi="Arial" w:cs="Arial"/>
          <w:b/>
          <w:sz w:val="24"/>
          <w:szCs w:val="24"/>
          <w:lang w:val="es-ES"/>
        </w:rPr>
        <w:t>S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F5374"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F5374">
        <w:rPr>
          <w:rFonts w:ascii="Arial" w:hAnsi="Arial" w:cs="Arial"/>
          <w:b/>
          <w:sz w:val="24"/>
          <w:szCs w:val="24"/>
          <w:lang w:val="es-ES"/>
        </w:rPr>
        <w:t>T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F5374">
        <w:rPr>
          <w:rFonts w:ascii="Arial" w:hAnsi="Arial" w:cs="Arial"/>
          <w:b/>
          <w:sz w:val="24"/>
          <w:szCs w:val="24"/>
          <w:lang w:val="es-ES"/>
        </w:rPr>
        <w:t>O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F5374">
        <w:rPr>
          <w:rFonts w:ascii="Arial" w:hAnsi="Arial" w:cs="Arial"/>
          <w:b/>
          <w:sz w:val="24"/>
          <w:szCs w:val="24"/>
          <w:lang w:val="es-ES"/>
        </w:rPr>
        <w:t>R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F5374"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F5374">
        <w:rPr>
          <w:rFonts w:ascii="Arial" w:hAnsi="Arial" w:cs="Arial"/>
          <w:b/>
          <w:sz w:val="24"/>
          <w:szCs w:val="24"/>
          <w:lang w:val="es-ES"/>
        </w:rPr>
        <w:t>O</w:t>
      </w:r>
    </w:p>
    <w:p w:rsidR="007F5374" w:rsidRPr="007F5374" w:rsidRDefault="007F5374" w:rsidP="007F5374">
      <w:pPr>
        <w:snapToGri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5374">
        <w:rPr>
          <w:rFonts w:ascii="Arial" w:hAnsi="Arial" w:cs="Arial"/>
          <w:b/>
          <w:sz w:val="24"/>
          <w:szCs w:val="24"/>
          <w:lang w:val="es-ES"/>
        </w:rPr>
        <w:t>ÚNICO</w:t>
      </w:r>
      <w:r>
        <w:rPr>
          <w:rFonts w:ascii="Arial" w:hAnsi="Arial" w:cs="Arial"/>
          <w:b/>
          <w:sz w:val="24"/>
          <w:szCs w:val="24"/>
          <w:lang w:val="es-ES"/>
        </w:rPr>
        <w:t>.-</w:t>
      </w:r>
      <w:r w:rsidRPr="007F5374">
        <w:rPr>
          <w:rFonts w:ascii="Arial" w:hAnsi="Arial" w:cs="Arial"/>
          <w:sz w:val="24"/>
          <w:szCs w:val="24"/>
          <w:lang w:val="es-ES"/>
        </w:rPr>
        <w:t xml:space="preserve"> El presente Decreto entrará en vigor el día siguiente al de su publicación en el Periódico Oficial del Gobierno del Estado.</w:t>
      </w:r>
    </w:p>
    <w:p w:rsidR="00EF636C" w:rsidRDefault="00EF636C" w:rsidP="00EF636C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EF636C" w:rsidRPr="003303C7" w:rsidRDefault="00EF636C" w:rsidP="00EF636C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EF636C" w:rsidRPr="003303C7" w:rsidRDefault="00EF636C" w:rsidP="00EF636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nueve días del mes de diciembre del año dos mil veinte.</w:t>
      </w:r>
    </w:p>
    <w:p w:rsidR="00EF636C" w:rsidRPr="003303C7" w:rsidRDefault="00EF636C" w:rsidP="00EF63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EF636C" w:rsidRPr="003303C7" w:rsidRDefault="00EF636C" w:rsidP="00EF636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EF636C" w:rsidRPr="003303C7" w:rsidRDefault="00EF636C" w:rsidP="00EF636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 xml:space="preserve">                  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3303C7">
        <w:rPr>
          <w:rFonts w:ascii="Arial" w:hAnsi="Arial" w:cs="Arial"/>
          <w:b/>
          <w:sz w:val="25"/>
          <w:szCs w:val="25"/>
        </w:rPr>
        <w:t>DIPUTADA SECRETARIA                                   DIPUTADA SECRETARIA</w:t>
      </w:r>
    </w:p>
    <w:p w:rsidR="00EF636C" w:rsidRPr="003303C7" w:rsidRDefault="00EF636C" w:rsidP="00EF636C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EF636C" w:rsidRPr="003303C7" w:rsidRDefault="00EF636C" w:rsidP="00EF636C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EF636C" w:rsidRPr="003303C7" w:rsidRDefault="00EF636C" w:rsidP="00EF636C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</w:p>
    <w:p w:rsidR="00EF636C" w:rsidRPr="003303C7" w:rsidRDefault="00EF636C" w:rsidP="00EF636C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EF636C" w:rsidRPr="003303C7" w:rsidRDefault="00EF636C" w:rsidP="00EF636C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EF636C" w:rsidRPr="003303C7" w:rsidRDefault="00EF636C" w:rsidP="00EF636C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>VERÓNICA BOREQUE MARTÍNEZ GONZÁLEZ          DIANA PATRICIA GONZÁLEZ SOTO</w:t>
      </w:r>
    </w:p>
    <w:p w:rsidR="00EF636C" w:rsidRPr="003303C7" w:rsidRDefault="00EF636C" w:rsidP="00EF63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F636C" w:rsidRPr="003303C7" w:rsidRDefault="00EF636C" w:rsidP="00EF636C">
      <w:pPr>
        <w:widowControl w:val="0"/>
        <w:spacing w:after="0" w:line="240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p w:rsidR="00EF636C" w:rsidRPr="003303C7" w:rsidRDefault="00EF636C" w:rsidP="00EF636C">
      <w:pPr>
        <w:rPr>
          <w:sz w:val="25"/>
          <w:szCs w:val="25"/>
        </w:rPr>
      </w:pPr>
    </w:p>
    <w:p w:rsidR="00245157" w:rsidRPr="007F5374" w:rsidRDefault="003D2226" w:rsidP="00EF636C">
      <w:pPr>
        <w:widowControl w:val="0"/>
        <w:tabs>
          <w:tab w:val="left" w:pos="8749"/>
        </w:tabs>
        <w:spacing w:after="0" w:line="240" w:lineRule="auto"/>
        <w:jc w:val="both"/>
        <w:rPr>
          <w:sz w:val="24"/>
          <w:szCs w:val="24"/>
        </w:rPr>
      </w:pPr>
    </w:p>
    <w:sectPr w:rsidR="00245157" w:rsidRPr="007F5374" w:rsidSect="006C2BB4">
      <w:headerReference w:type="default" r:id="rId8"/>
      <w:footerReference w:type="default" r:id="rId9"/>
      <w:pgSz w:w="12242" w:h="15842" w:code="1"/>
      <w:pgMar w:top="2552" w:right="851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26" w:rsidRDefault="003D2226">
      <w:pPr>
        <w:spacing w:after="0" w:line="240" w:lineRule="auto"/>
      </w:pPr>
      <w:r>
        <w:separator/>
      </w:r>
    </w:p>
  </w:endnote>
  <w:endnote w:type="continuationSeparator" w:id="0">
    <w:p w:rsidR="003D2226" w:rsidRDefault="003D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3D2226">
        <w:pPr>
          <w:pStyle w:val="Piedepgina"/>
          <w:jc w:val="right"/>
        </w:pPr>
      </w:p>
      <w:p w:rsidR="00F23A85" w:rsidRDefault="003D2226">
        <w:pPr>
          <w:pStyle w:val="Piedepgina"/>
          <w:jc w:val="right"/>
        </w:pPr>
      </w:p>
    </w:sdtContent>
  </w:sdt>
  <w:p w:rsidR="00F23A85" w:rsidRDefault="003D22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26" w:rsidRDefault="003D2226">
      <w:pPr>
        <w:spacing w:after="0" w:line="240" w:lineRule="auto"/>
      </w:pPr>
      <w:r>
        <w:separator/>
      </w:r>
    </w:p>
  </w:footnote>
  <w:footnote w:type="continuationSeparator" w:id="0">
    <w:p w:rsidR="003D2226" w:rsidRDefault="003D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7B" w:rsidRDefault="007F5374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2FEF3578" wp14:editId="06E2FBC3">
          <wp:simplePos x="0" y="0"/>
          <wp:positionH relativeFrom="column">
            <wp:posOffset>6204280</wp:posOffset>
          </wp:positionH>
          <wp:positionV relativeFrom="paragraph">
            <wp:posOffset>8255</wp:posOffset>
          </wp:positionV>
          <wp:extent cx="485140" cy="1323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4CE12009" wp14:editId="7396DBF3">
          <wp:simplePos x="0" y="0"/>
          <wp:positionH relativeFrom="column">
            <wp:posOffset>-160960</wp:posOffset>
          </wp:positionH>
          <wp:positionV relativeFrom="paragraph">
            <wp:posOffset>199390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FAE" w:rsidRDefault="003D2226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18"/>
        <w:szCs w:val="18"/>
      </w:rPr>
    </w:pPr>
  </w:p>
  <w:p w:rsidR="002A2F7B" w:rsidRPr="002E1219" w:rsidRDefault="007F5374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A2F7B" w:rsidRDefault="007F5374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6C2BB4" w:rsidRDefault="003D2226" w:rsidP="002A2F7B">
    <w:pPr>
      <w:pStyle w:val="Encabezado"/>
      <w:tabs>
        <w:tab w:val="left" w:pos="5040"/>
      </w:tabs>
      <w:ind w:right="-93"/>
      <w:jc w:val="center"/>
      <w:rPr>
        <w:bCs/>
        <w:noProof/>
        <w:sz w:val="16"/>
        <w:szCs w:val="16"/>
        <w:lang w:eastAsia="es-MX"/>
      </w:rPr>
    </w:pPr>
  </w:p>
  <w:p w:rsidR="006C2BB4" w:rsidRDefault="007F5374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8C17D8">
      <w:rPr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22062F" w:rsidRPr="00030032" w:rsidRDefault="003D2226" w:rsidP="002A2F7B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56B9"/>
    <w:multiLevelType w:val="multilevel"/>
    <w:tmpl w:val="D15ADE94"/>
    <w:lvl w:ilvl="0">
      <w:start w:val="7"/>
      <w:numFmt w:val="upperRoman"/>
      <w:lvlText w:val="%1."/>
      <w:lvlJc w:val="right"/>
      <w:pPr>
        <w:ind w:left="1353" w:hanging="359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1" w15:restartNumberingAfterBreak="0">
    <w:nsid w:val="7FCD2B87"/>
    <w:multiLevelType w:val="multilevel"/>
    <w:tmpl w:val="578AE5B4"/>
    <w:lvl w:ilvl="0">
      <w:start w:val="1"/>
      <w:numFmt w:val="upperRoman"/>
      <w:lvlText w:val="%1."/>
      <w:lvlJc w:val="right"/>
      <w:pPr>
        <w:ind w:left="1353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74"/>
    <w:rsid w:val="000653EC"/>
    <w:rsid w:val="00251C26"/>
    <w:rsid w:val="003D2226"/>
    <w:rsid w:val="003D36F8"/>
    <w:rsid w:val="004562E7"/>
    <w:rsid w:val="007F5374"/>
    <w:rsid w:val="008A31DA"/>
    <w:rsid w:val="009869E7"/>
    <w:rsid w:val="00E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5B32A-BCFD-42E2-ABC7-800220A9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5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5374"/>
  </w:style>
  <w:style w:type="paragraph" w:styleId="Piedepgina">
    <w:name w:val="footer"/>
    <w:basedOn w:val="Normal"/>
    <w:link w:val="PiedepginaCar"/>
    <w:uiPriority w:val="99"/>
    <w:semiHidden/>
    <w:unhideWhenUsed/>
    <w:rsid w:val="007F5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E8F2-C3EF-4F1D-8CF0-007A6192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2020-12-14T06:13:00Z</dcterms:created>
  <dcterms:modified xsi:type="dcterms:W3CDTF">2020-12-18T05:24:00Z</dcterms:modified>
</cp:coreProperties>
</file>