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34" w:rsidRPr="007F4834" w:rsidRDefault="007F4834" w:rsidP="007F483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F4834" w:rsidRPr="007F4834" w:rsidRDefault="007F4834" w:rsidP="007F483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F4834" w:rsidRPr="007F4834" w:rsidRDefault="007F4834" w:rsidP="007F483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F4834" w:rsidRPr="007F4834" w:rsidRDefault="007F4834" w:rsidP="007F483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F4834" w:rsidRPr="007F4834" w:rsidRDefault="007F4834" w:rsidP="007F483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F4834" w:rsidRPr="007F4834" w:rsidRDefault="007F4834" w:rsidP="007F483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7F483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7F4834" w:rsidRPr="007F4834" w:rsidRDefault="007F4834" w:rsidP="007F483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F4834" w:rsidRPr="007F4834" w:rsidRDefault="007F4834" w:rsidP="007F483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F4834" w:rsidRPr="007F4834" w:rsidRDefault="007F4834" w:rsidP="007F483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7F483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7F4834" w:rsidRPr="007F4834" w:rsidRDefault="007F4834" w:rsidP="007F483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F4834" w:rsidRPr="007F4834" w:rsidRDefault="007F4834" w:rsidP="007F483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875</w:t>
      </w:r>
      <w:r w:rsidRPr="007F483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.- </w:t>
      </w:r>
    </w:p>
    <w:p w:rsidR="007F4834" w:rsidRPr="007F4834" w:rsidRDefault="007F4834" w:rsidP="007F483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F4834" w:rsidRPr="007F4834" w:rsidRDefault="007F4834" w:rsidP="007F483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11609" w:rsidRPr="00711609" w:rsidRDefault="00711609" w:rsidP="00711609">
      <w:pPr>
        <w:spacing w:after="0" w:line="340" w:lineRule="exact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1609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ÚNICO. -</w:t>
      </w:r>
      <w:r w:rsidRPr="0071160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 </w:t>
      </w:r>
      <w:r w:rsidRPr="00711609">
        <w:rPr>
          <w:rFonts w:ascii="Arial" w:eastAsia="Times New Roman" w:hAnsi="Arial" w:cs="Arial"/>
          <w:b/>
          <w:sz w:val="24"/>
          <w:szCs w:val="24"/>
          <w:lang w:val="es-ES" w:eastAsia="es-ES"/>
        </w:rPr>
        <w:t>reforman</w:t>
      </w:r>
      <w:r w:rsidRPr="0071160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las fracciones XVI y XVII del artículo 12 de la </w:t>
      </w:r>
      <w:r w:rsidRPr="00711609">
        <w:rPr>
          <w:rFonts w:ascii="Arial" w:eastAsia="Times New Roman" w:hAnsi="Arial" w:cs="Arial"/>
          <w:b/>
          <w:sz w:val="24"/>
          <w:szCs w:val="24"/>
          <w:lang w:val="es-ES" w:eastAsia="es-ES"/>
        </w:rPr>
        <w:t>Ley del Sistema Estatal para la Garantía de los Derechos Humanos de Niños y Niñas del Estado de Coahuila de Zaragoza</w:t>
      </w:r>
      <w:r w:rsidRPr="00711609">
        <w:rPr>
          <w:rFonts w:ascii="Arial" w:eastAsia="Times New Roman" w:hAnsi="Arial" w:cs="Arial"/>
          <w:sz w:val="24"/>
          <w:szCs w:val="24"/>
          <w:lang w:val="es-ES" w:eastAsia="es-ES"/>
        </w:rPr>
        <w:t>, para quedar como sigue:</w:t>
      </w:r>
    </w:p>
    <w:p w:rsidR="00711609" w:rsidRPr="00711609" w:rsidRDefault="00711609" w:rsidP="00711609">
      <w:pPr>
        <w:spacing w:after="0" w:line="34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711609" w:rsidRPr="00711609" w:rsidRDefault="00711609" w:rsidP="00711609">
      <w:pPr>
        <w:spacing w:after="0" w:line="340" w:lineRule="exact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71160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Artículo 12.-</w:t>
      </w:r>
      <w:r w:rsidRPr="00711609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El Consejo tendrá las siguientes facultades: </w:t>
      </w:r>
    </w:p>
    <w:p w:rsidR="00711609" w:rsidRPr="00711609" w:rsidRDefault="00711609" w:rsidP="00711609">
      <w:pPr>
        <w:spacing w:after="0" w:line="340" w:lineRule="exact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711609" w:rsidRPr="00711609" w:rsidRDefault="00711609" w:rsidP="00711609">
      <w:pPr>
        <w:spacing w:after="0" w:line="340" w:lineRule="exact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71160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I.</w:t>
      </w:r>
      <w:r w:rsidRPr="00711609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a la </w:t>
      </w:r>
      <w:r w:rsidRPr="0071160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XV.</w:t>
      </w:r>
      <w:r w:rsidRPr="00711609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…</w:t>
      </w:r>
    </w:p>
    <w:p w:rsidR="00711609" w:rsidRPr="00711609" w:rsidRDefault="00711609" w:rsidP="00711609">
      <w:pPr>
        <w:spacing w:after="0" w:line="340" w:lineRule="exact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711609" w:rsidRPr="00711609" w:rsidRDefault="00711609" w:rsidP="00711609">
      <w:pPr>
        <w:spacing w:after="0" w:line="340" w:lineRule="exact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71160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XVI.</w:t>
      </w:r>
      <w:r w:rsidRPr="00711609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Pr="00711609">
        <w:rPr>
          <w:rFonts w:ascii="Arial" w:eastAsia="Times New Roman" w:hAnsi="Arial" w:cs="Arial"/>
          <w:bCs/>
          <w:sz w:val="24"/>
          <w:szCs w:val="24"/>
          <w:lang w:val="es-ES" w:eastAsia="es-ES"/>
        </w:rPr>
        <w:tab/>
        <w:t>Fomentar el bienestar de la salud mental de las niñas, niños y adolescentes, a través de la implementación de programas, orientación y capacitación;</w:t>
      </w:r>
    </w:p>
    <w:p w:rsidR="00711609" w:rsidRPr="00711609" w:rsidRDefault="00711609" w:rsidP="00711609">
      <w:pPr>
        <w:spacing w:after="0" w:line="340" w:lineRule="exact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711609" w:rsidRPr="00711609" w:rsidRDefault="00711609" w:rsidP="00711609">
      <w:pPr>
        <w:spacing w:after="0" w:line="340" w:lineRule="exact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71160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XVII.</w:t>
      </w:r>
      <w:r w:rsidRPr="00711609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Pr="00711609">
        <w:rPr>
          <w:rFonts w:ascii="Arial" w:eastAsia="Times New Roman" w:hAnsi="Arial" w:cs="Arial"/>
          <w:bCs/>
          <w:sz w:val="24"/>
          <w:szCs w:val="24"/>
          <w:lang w:val="es-ES" w:eastAsia="es-ES"/>
        </w:rPr>
        <w:tab/>
        <w:t xml:space="preserve">Las demás que se deriven de leyes, reglamentos y otras disposiciones aplicables. </w:t>
      </w:r>
    </w:p>
    <w:p w:rsidR="00711609" w:rsidRPr="00711609" w:rsidRDefault="00711609" w:rsidP="00711609">
      <w:pPr>
        <w:spacing w:after="0" w:line="340" w:lineRule="exact"/>
        <w:jc w:val="both"/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</w:pPr>
    </w:p>
    <w:p w:rsidR="00711609" w:rsidRPr="00711609" w:rsidRDefault="00711609" w:rsidP="00711609">
      <w:pPr>
        <w:spacing w:after="0" w:line="340" w:lineRule="exact"/>
        <w:jc w:val="both"/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</w:pPr>
    </w:p>
    <w:p w:rsidR="00711609" w:rsidRPr="00711609" w:rsidRDefault="00711609" w:rsidP="00711609">
      <w:pPr>
        <w:spacing w:after="0" w:line="340" w:lineRule="exact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711609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T R A N S I T O R I O </w:t>
      </w:r>
    </w:p>
    <w:p w:rsidR="007F4834" w:rsidRDefault="007F4834" w:rsidP="00711609">
      <w:pPr>
        <w:spacing w:after="0" w:line="340" w:lineRule="exact"/>
        <w:jc w:val="center"/>
        <w:rPr>
          <w:rFonts w:ascii="Arial" w:eastAsia="Times New Roman" w:hAnsi="Arial" w:cs="Arial"/>
          <w:b/>
          <w:sz w:val="26"/>
          <w:szCs w:val="26"/>
          <w:lang w:val="en-US" w:eastAsia="es-ES"/>
        </w:rPr>
      </w:pPr>
    </w:p>
    <w:p w:rsidR="007F4834" w:rsidRPr="007F4834" w:rsidRDefault="007F4834" w:rsidP="00711609">
      <w:pPr>
        <w:spacing w:after="0" w:line="340" w:lineRule="exact"/>
        <w:jc w:val="center"/>
        <w:rPr>
          <w:rFonts w:ascii="Arial" w:eastAsia="Times New Roman" w:hAnsi="Arial" w:cs="Arial"/>
          <w:b/>
          <w:sz w:val="26"/>
          <w:szCs w:val="26"/>
          <w:lang w:val="en-US" w:eastAsia="es-ES"/>
        </w:rPr>
      </w:pPr>
    </w:p>
    <w:p w:rsidR="007F4834" w:rsidRPr="007F4834" w:rsidRDefault="007F4834" w:rsidP="00711609">
      <w:pPr>
        <w:spacing w:after="0" w:line="340" w:lineRule="exact"/>
        <w:ind w:right="50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>ÚNICO.</w:t>
      </w:r>
      <w:r w:rsidRPr="007F4834">
        <w:rPr>
          <w:rFonts w:ascii="Arial" w:eastAsia="Times New Roman" w:hAnsi="Arial" w:cs="Arial"/>
          <w:b/>
          <w:sz w:val="26"/>
          <w:szCs w:val="26"/>
          <w:lang w:val="es-ES" w:eastAsia="es-ES"/>
        </w:rPr>
        <w:t>-</w:t>
      </w:r>
      <w:r w:rsidRPr="007F483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El presente decreto entrará en vigor al día siguiente de su publicación en el Periódico Oficial del Gobierno del Estado.</w:t>
      </w:r>
    </w:p>
    <w:p w:rsidR="007F4834" w:rsidRPr="007F4834" w:rsidRDefault="007F4834" w:rsidP="007F4834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7F4834" w:rsidRPr="007F4834" w:rsidRDefault="007F4834" w:rsidP="007F483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Arial" w:hAnsi="Arial" w:cs="Arial"/>
          <w:b/>
          <w:sz w:val="26"/>
          <w:szCs w:val="26"/>
          <w:lang w:eastAsia="es-MX"/>
        </w:rPr>
      </w:pPr>
    </w:p>
    <w:p w:rsidR="007F4834" w:rsidRPr="007F4834" w:rsidRDefault="007F4834" w:rsidP="007F483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Arial" w:hAnsi="Arial" w:cs="Arial"/>
          <w:b/>
          <w:sz w:val="26"/>
          <w:szCs w:val="26"/>
          <w:lang w:eastAsia="es-MX"/>
        </w:rPr>
      </w:pPr>
    </w:p>
    <w:p w:rsidR="00711609" w:rsidRDefault="00711609" w:rsidP="0071160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11609" w:rsidRDefault="00711609" w:rsidP="0071160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11609" w:rsidRDefault="00711609" w:rsidP="0071160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11609" w:rsidRPr="00B028AB" w:rsidRDefault="00711609" w:rsidP="0071160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dieciséis días del mes de diciembre del año dos mil veinte.</w:t>
      </w:r>
    </w:p>
    <w:p w:rsidR="00711609" w:rsidRPr="00B028AB" w:rsidRDefault="00711609" w:rsidP="0071160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11609" w:rsidRPr="00B028AB" w:rsidRDefault="00711609" w:rsidP="0071160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11609" w:rsidRPr="00B028AB" w:rsidRDefault="00711609" w:rsidP="0071160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11609" w:rsidRPr="00B028AB" w:rsidRDefault="00711609" w:rsidP="0071160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711609" w:rsidRPr="00B028AB" w:rsidRDefault="00711609" w:rsidP="0071160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11609" w:rsidRPr="00B028AB" w:rsidRDefault="00711609" w:rsidP="0071160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11609" w:rsidRPr="00B028AB" w:rsidRDefault="00711609" w:rsidP="0071160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11609" w:rsidRPr="00B028AB" w:rsidRDefault="00711609" w:rsidP="0071160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11609" w:rsidRPr="00B028AB" w:rsidRDefault="00711609" w:rsidP="0071160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11609" w:rsidRPr="00B028AB" w:rsidRDefault="00711609" w:rsidP="0071160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MARCELO DE JESÚS TORRES COFIÑO</w:t>
      </w:r>
    </w:p>
    <w:p w:rsidR="00711609" w:rsidRPr="00B028AB" w:rsidRDefault="00711609" w:rsidP="0071160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11609" w:rsidRPr="00B028AB" w:rsidRDefault="00711609" w:rsidP="0071160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11609" w:rsidRDefault="00711609" w:rsidP="0071160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11609" w:rsidRPr="00B028AB" w:rsidRDefault="00711609" w:rsidP="0071160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11609" w:rsidRPr="00B028AB" w:rsidRDefault="00711609" w:rsidP="0071160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11609" w:rsidRPr="00B028AB" w:rsidRDefault="00711609" w:rsidP="00711609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  <w:r>
        <w:rPr>
          <w:rFonts w:ascii="Arial" w:hAnsi="Arial" w:cs="Arial"/>
          <w:b/>
          <w:sz w:val="26"/>
          <w:szCs w:val="26"/>
        </w:rPr>
        <w:t xml:space="preserve">                       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</w:p>
    <w:p w:rsidR="00711609" w:rsidRPr="00B028AB" w:rsidRDefault="00711609" w:rsidP="00711609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711609" w:rsidRPr="00B028AB" w:rsidRDefault="00711609" w:rsidP="00711609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711609" w:rsidRPr="00B028AB" w:rsidRDefault="00711609" w:rsidP="00711609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711609" w:rsidRPr="00B028AB" w:rsidRDefault="00711609" w:rsidP="00711609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711609" w:rsidRPr="00B028AB" w:rsidRDefault="00711609" w:rsidP="00711609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711609" w:rsidRPr="00B028AB" w:rsidRDefault="00711609" w:rsidP="00711609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Pr="00B028AB">
        <w:rPr>
          <w:rFonts w:ascii="Arial" w:hAnsi="Arial" w:cs="Arial"/>
          <w:b/>
          <w:sz w:val="26"/>
          <w:szCs w:val="26"/>
        </w:rPr>
        <w:t>BLANCA EPPEN CANALES                             JOSEFINA GARZA BARRERA</w:t>
      </w:r>
    </w:p>
    <w:p w:rsidR="00711609" w:rsidRPr="00B028AB" w:rsidRDefault="00711609" w:rsidP="0071160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11609" w:rsidRPr="00B028AB" w:rsidRDefault="00711609" w:rsidP="0071160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11609" w:rsidRPr="00B028AB" w:rsidRDefault="00711609" w:rsidP="0071160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11609" w:rsidRPr="00B028AB" w:rsidRDefault="00711609" w:rsidP="0071160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11609" w:rsidRPr="008A5682" w:rsidRDefault="00711609" w:rsidP="0071160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45157" w:rsidRPr="007F4834" w:rsidRDefault="00E3063B" w:rsidP="00711609">
      <w:pPr>
        <w:widowControl w:val="0"/>
        <w:tabs>
          <w:tab w:val="left" w:pos="8749"/>
        </w:tabs>
        <w:spacing w:after="0" w:line="240" w:lineRule="auto"/>
        <w:jc w:val="both"/>
        <w:rPr>
          <w:sz w:val="26"/>
          <w:szCs w:val="26"/>
        </w:rPr>
      </w:pPr>
    </w:p>
    <w:sectPr w:rsidR="00245157" w:rsidRPr="007F4834" w:rsidSect="00711609">
      <w:headerReference w:type="default" r:id="rId6"/>
      <w:footerReference w:type="default" r:id="rId7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E4" w:rsidRDefault="00F208E4">
      <w:pPr>
        <w:spacing w:after="0" w:line="240" w:lineRule="auto"/>
      </w:pPr>
      <w:r>
        <w:separator/>
      </w:r>
    </w:p>
  </w:endnote>
  <w:endnote w:type="continuationSeparator" w:id="0">
    <w:p w:rsidR="00F208E4" w:rsidRDefault="00F2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E3063B">
        <w:pPr>
          <w:pStyle w:val="Piedepgina"/>
          <w:jc w:val="right"/>
        </w:pPr>
      </w:p>
      <w:p w:rsidR="00F23A85" w:rsidRDefault="00E3063B">
        <w:pPr>
          <w:pStyle w:val="Piedepgina"/>
          <w:jc w:val="right"/>
        </w:pPr>
      </w:p>
    </w:sdtContent>
  </w:sdt>
  <w:p w:rsidR="00F23A85" w:rsidRDefault="00E306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E4" w:rsidRDefault="00F208E4">
      <w:pPr>
        <w:spacing w:after="0" w:line="240" w:lineRule="auto"/>
      </w:pPr>
      <w:r>
        <w:separator/>
      </w:r>
    </w:p>
  </w:footnote>
  <w:footnote w:type="continuationSeparator" w:id="0">
    <w:p w:rsidR="00F208E4" w:rsidRDefault="00F2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711609" w:rsidRPr="009967CF" w:rsidTr="005C3C6D">
      <w:trPr>
        <w:jc w:val="center"/>
      </w:trPr>
      <w:tc>
        <w:tcPr>
          <w:tcW w:w="1541" w:type="dxa"/>
        </w:tcPr>
        <w:p w:rsidR="00711609" w:rsidRPr="009967CF" w:rsidRDefault="00711609" w:rsidP="0071160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050D198" wp14:editId="37855F87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11609" w:rsidRPr="009967CF" w:rsidRDefault="00711609" w:rsidP="0071160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11609" w:rsidRPr="009967CF" w:rsidRDefault="00711609" w:rsidP="0071160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711609" w:rsidRPr="009967CF" w:rsidRDefault="00711609" w:rsidP="0071160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711609" w:rsidRPr="009967CF" w:rsidRDefault="00711609" w:rsidP="0071160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711609" w:rsidRPr="009967CF" w:rsidRDefault="00711609" w:rsidP="0071160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711609" w:rsidRPr="009967CF" w:rsidRDefault="00711609" w:rsidP="0071160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711609" w:rsidRPr="009967CF" w:rsidRDefault="00711609" w:rsidP="0071160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711609" w:rsidRPr="009967CF" w:rsidRDefault="00711609" w:rsidP="0071160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711609" w:rsidRPr="009967CF" w:rsidRDefault="00711609" w:rsidP="0071160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2AE9770" wp14:editId="4EF459EF">
                <wp:simplePos x="0" y="0"/>
                <wp:positionH relativeFrom="column">
                  <wp:posOffset>126365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11609" w:rsidRPr="009967CF" w:rsidRDefault="00711609" w:rsidP="0071160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11609" w:rsidRPr="009967CF" w:rsidRDefault="00711609" w:rsidP="0071160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711609" w:rsidRPr="009967CF" w:rsidRDefault="00711609" w:rsidP="00711609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34"/>
    <w:rsid w:val="000653EC"/>
    <w:rsid w:val="000C5402"/>
    <w:rsid w:val="00251C26"/>
    <w:rsid w:val="004562E7"/>
    <w:rsid w:val="004850D4"/>
    <w:rsid w:val="00711609"/>
    <w:rsid w:val="007F4834"/>
    <w:rsid w:val="00D16D55"/>
    <w:rsid w:val="00E3063B"/>
    <w:rsid w:val="00EC0895"/>
    <w:rsid w:val="00F2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12A17-8175-4047-8943-D01C6140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8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834"/>
  </w:style>
  <w:style w:type="paragraph" w:styleId="Piedepgina">
    <w:name w:val="footer"/>
    <w:basedOn w:val="Normal"/>
    <w:link w:val="PiedepginaCar"/>
    <w:uiPriority w:val="99"/>
    <w:unhideWhenUsed/>
    <w:rsid w:val="007F4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2020-12-18T00:13:00Z</dcterms:created>
  <dcterms:modified xsi:type="dcterms:W3CDTF">2020-12-28T16:29:00Z</dcterms:modified>
</cp:coreProperties>
</file>