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17" w:rsidRPr="0036659B" w:rsidRDefault="00005117" w:rsidP="000051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Pr="0036659B" w:rsidRDefault="00005117" w:rsidP="000051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Pr="0036659B" w:rsidRDefault="00005117" w:rsidP="000051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Pr="0036659B" w:rsidRDefault="00005117" w:rsidP="000051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Pr="0036659B" w:rsidRDefault="00005117" w:rsidP="000051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005117" w:rsidRPr="0036659B" w:rsidRDefault="00005117" w:rsidP="000051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Pr="0036659B" w:rsidRDefault="00005117" w:rsidP="000051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Pr="0036659B" w:rsidRDefault="00005117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005117" w:rsidRDefault="00005117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Pr="0036659B" w:rsidRDefault="00005117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Pr="00005117" w:rsidRDefault="0020398E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880</w:t>
      </w:r>
      <w:r w:rsidR="00005117"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005117" w:rsidRPr="0036659B" w:rsidRDefault="00005117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Pr="00005117" w:rsidRDefault="00005117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C0313" w:rsidRPr="002C0313" w:rsidRDefault="002C0313" w:rsidP="002C0313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 xml:space="preserve">ARTÍCULO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Ú</w:t>
      </w:r>
      <w:r w:rsidRPr="002C031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NICO.</w:t>
      </w:r>
      <w:r w:rsidRPr="002C0313">
        <w:rPr>
          <w:rFonts w:ascii="Arial" w:eastAsia="Times New Roman" w:hAnsi="Arial" w:cs="Arial"/>
          <w:bCs/>
          <w:color w:val="000000"/>
          <w:sz w:val="26"/>
          <w:szCs w:val="26"/>
          <w:lang w:eastAsia="es-ES"/>
        </w:rPr>
        <w:t xml:space="preserve"> </w:t>
      </w:r>
      <w:r w:rsidRPr="002C0313">
        <w:rPr>
          <w:rFonts w:ascii="Arial" w:eastAsia="Times New Roman" w:hAnsi="Arial" w:cs="Arial"/>
          <w:sz w:val="26"/>
          <w:szCs w:val="26"/>
          <w:lang w:eastAsia="es-ES"/>
        </w:rPr>
        <w:t xml:space="preserve">Se </w:t>
      </w:r>
      <w:r w:rsidRPr="002C0313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reforman</w:t>
      </w:r>
      <w:r w:rsidRPr="002C0313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las fracciones IX, X y XI del artículo 41 y la fracción II del artículo 42 y se </w:t>
      </w:r>
      <w:r w:rsidRPr="002C0313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adicionan</w:t>
      </w:r>
      <w:r w:rsidRPr="002C0313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las fracciones XIX y XX al artículo 41 de la </w:t>
      </w:r>
      <w:r w:rsidRPr="002C0313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Ley de Acceso de las Mujeres a una Vida Libre de Violencia para el Estado de Coahuila de Zaragoza</w:t>
      </w:r>
      <w:r w:rsidRPr="002C0313">
        <w:rPr>
          <w:rFonts w:ascii="Arial" w:eastAsia="Times New Roman" w:hAnsi="Arial" w:cs="Arial"/>
          <w:bCs/>
          <w:sz w:val="26"/>
          <w:szCs w:val="26"/>
          <w:lang w:eastAsia="es-ES"/>
        </w:rPr>
        <w:t>, para quedar como sigue:</w:t>
      </w:r>
    </w:p>
    <w:p w:rsidR="002C0313" w:rsidRPr="002C0313" w:rsidRDefault="002C0313" w:rsidP="002C031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>Artículo 41.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… </w:t>
      </w: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>I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>.</w:t>
      </w: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 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a la</w:t>
      </w: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 VIII. …</w:t>
      </w:r>
    </w:p>
    <w:p w:rsidR="002C0313" w:rsidRPr="002C0313" w:rsidRDefault="002C0313" w:rsidP="002C0313">
      <w:pPr>
        <w:spacing w:after="0" w:line="360" w:lineRule="auto"/>
        <w:jc w:val="both"/>
        <w:rPr>
          <w:rFonts w:ascii="Arial" w:eastAsia="Arial Narrow" w:hAnsi="Arial" w:cs="Arial"/>
          <w:i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IX. 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Secretaría de Economía; </w:t>
      </w: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X. 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Secretaría de Infraestructura, Desarrollo Urbano y Movilidad;</w:t>
      </w:r>
    </w:p>
    <w:p w:rsidR="002C0313" w:rsidRPr="002C0313" w:rsidRDefault="002C0313" w:rsidP="002C0313">
      <w:pPr>
        <w:spacing w:after="0" w:line="360" w:lineRule="auto"/>
        <w:jc w:val="both"/>
        <w:rPr>
          <w:rFonts w:ascii="Arial" w:eastAsia="Arial Narrow" w:hAnsi="Arial" w:cs="Arial"/>
          <w:i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XI. 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Secretaría de Medio Ambiente;</w:t>
      </w: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XII. 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a la</w:t>
      </w: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 XVIII. …</w:t>
      </w: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 Narrow" w:hAnsi="Arial" w:cs="Arial"/>
          <w:color w:val="000000"/>
          <w:sz w:val="26"/>
          <w:szCs w:val="26"/>
          <w:lang w:eastAsia="es-ES"/>
        </w:rPr>
      </w:pPr>
    </w:p>
    <w:p w:rsidR="001A44C0" w:rsidRDefault="001A44C0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XIX. 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Secretaría de Turismo y Desarrollo de Pueblos Mágicos;</w:t>
      </w: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XX. 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Centro de Justicia y Empoderamiento para las Mujeres en Coahuila. </w:t>
      </w:r>
    </w:p>
    <w:p w:rsidR="002C0313" w:rsidRPr="002C0313" w:rsidRDefault="002C0313" w:rsidP="002C031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>Artículo 42.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… </w:t>
      </w: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>I. …</w:t>
      </w: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>II.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ab/>
        <w:t xml:space="preserve">A legisladoras o legisladores del Congreso del Estado que conforman la Comisión de Igualdad y No Discriminación; o en su caso, cuando así se requiera al resto de las Comisiones. </w:t>
      </w: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2C0313" w:rsidRPr="002C0313" w:rsidRDefault="002C0313" w:rsidP="002C0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4" w:hanging="454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III. y IV. …</w:t>
      </w:r>
      <w:r w:rsidRPr="002C031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ab/>
      </w:r>
    </w:p>
    <w:p w:rsidR="002C0313" w:rsidRPr="002C0313" w:rsidRDefault="002C0313" w:rsidP="002C031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2C031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TRANSITORIOS</w:t>
      </w:r>
    </w:p>
    <w:p w:rsidR="002C0313" w:rsidRPr="002C0313" w:rsidRDefault="002C0313" w:rsidP="002C03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2C0313" w:rsidRPr="002C0313" w:rsidRDefault="002C0313" w:rsidP="002C0313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2C0313">
        <w:rPr>
          <w:rFonts w:ascii="Arial" w:eastAsia="Times New Roman" w:hAnsi="Arial" w:cs="Arial"/>
          <w:b/>
          <w:sz w:val="26"/>
          <w:szCs w:val="26"/>
          <w:lang w:eastAsia="es-ES"/>
        </w:rPr>
        <w:t>PRIMERO.</w:t>
      </w:r>
      <w:r w:rsidRPr="002C0313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Pr="002C0313">
        <w:rPr>
          <w:rFonts w:ascii="Arial" w:eastAsia="Times New Roman" w:hAnsi="Arial" w:cs="Arial"/>
          <w:sz w:val="26"/>
          <w:szCs w:val="26"/>
          <w:lang w:val="es-ES" w:eastAsia="es-ES"/>
        </w:rPr>
        <w:t>El presente Decreto entrará en vigor al día siguiente a su publicación en el Periódico Oficial del Estado de Coahuila de Zaragoza.</w:t>
      </w:r>
    </w:p>
    <w:p w:rsidR="002C0313" w:rsidRPr="002C0313" w:rsidRDefault="002C0313" w:rsidP="002C031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2C0313" w:rsidRPr="002C0313" w:rsidRDefault="002C0313" w:rsidP="002C031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2C0313">
        <w:rPr>
          <w:rFonts w:ascii="Arial" w:eastAsia="Times New Roman" w:hAnsi="Arial" w:cs="Arial"/>
          <w:b/>
          <w:sz w:val="26"/>
          <w:szCs w:val="26"/>
          <w:lang w:val="es-ES" w:eastAsia="es-ES"/>
        </w:rPr>
        <w:t>SEGUNDO.</w:t>
      </w:r>
      <w:r w:rsidRPr="002C031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Se derogan todas las disposiciones que se opongan al presente decreto.</w:t>
      </w:r>
    </w:p>
    <w:p w:rsidR="002C0313" w:rsidRPr="002C0313" w:rsidRDefault="002C0313" w:rsidP="002C031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005117" w:rsidRPr="002C0313" w:rsidRDefault="00005117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5117" w:rsidRDefault="00005117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0051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1A44C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1A44C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1A44C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1A44C0" w:rsidRPr="00B028AB" w:rsidRDefault="001A44C0" w:rsidP="001A44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1A44C0" w:rsidRPr="00B028AB" w:rsidRDefault="001A44C0" w:rsidP="001A44C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A44C0" w:rsidRPr="00B028AB" w:rsidRDefault="001A44C0" w:rsidP="001A44C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A44C0" w:rsidRPr="00B028AB" w:rsidRDefault="001A44C0" w:rsidP="001A44C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A44C0" w:rsidRPr="00B028AB" w:rsidRDefault="001A44C0" w:rsidP="001A44C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A44C0" w:rsidRPr="00B028AB" w:rsidRDefault="001A44C0" w:rsidP="001A44C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A44C0" w:rsidRPr="00B028AB" w:rsidRDefault="001A44C0" w:rsidP="001A44C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1A44C0" w:rsidRPr="00B028AB" w:rsidRDefault="001A44C0" w:rsidP="001A44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B028AB" w:rsidRDefault="001A44C0" w:rsidP="001A44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A44C0" w:rsidRPr="008A5682" w:rsidRDefault="001A44C0" w:rsidP="001A44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005117" w:rsidRDefault="009C1B30" w:rsidP="001A44C0">
      <w:pPr>
        <w:widowControl w:val="0"/>
        <w:spacing w:after="0" w:line="240" w:lineRule="auto"/>
        <w:jc w:val="both"/>
        <w:rPr>
          <w:sz w:val="26"/>
          <w:szCs w:val="26"/>
        </w:rPr>
      </w:pPr>
    </w:p>
    <w:sectPr w:rsidR="00245157" w:rsidRPr="00005117" w:rsidSect="002C0313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28" w:rsidRDefault="00C22428">
      <w:pPr>
        <w:spacing w:after="0" w:line="240" w:lineRule="auto"/>
      </w:pPr>
      <w:r>
        <w:separator/>
      </w:r>
    </w:p>
  </w:endnote>
  <w:endnote w:type="continuationSeparator" w:id="0">
    <w:p w:rsidR="00C22428" w:rsidRDefault="00C2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9C1B30">
        <w:pPr>
          <w:pStyle w:val="Piedepgina"/>
          <w:jc w:val="right"/>
        </w:pPr>
      </w:p>
      <w:p w:rsidR="00F23A85" w:rsidRDefault="009C1B30">
        <w:pPr>
          <w:pStyle w:val="Piedepgina"/>
          <w:jc w:val="right"/>
        </w:pPr>
      </w:p>
    </w:sdtContent>
  </w:sdt>
  <w:p w:rsidR="00F23A85" w:rsidRDefault="009C1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28" w:rsidRDefault="00C22428">
      <w:pPr>
        <w:spacing w:after="0" w:line="240" w:lineRule="auto"/>
      </w:pPr>
      <w:r>
        <w:separator/>
      </w:r>
    </w:p>
  </w:footnote>
  <w:footnote w:type="continuationSeparator" w:id="0">
    <w:p w:rsidR="00C22428" w:rsidRDefault="00C2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C0313" w:rsidRPr="009967CF" w:rsidTr="005C3C6D">
      <w:trPr>
        <w:jc w:val="center"/>
      </w:trPr>
      <w:tc>
        <w:tcPr>
          <w:tcW w:w="1541" w:type="dxa"/>
        </w:tcPr>
        <w:p w:rsidR="002C0313" w:rsidRPr="009967CF" w:rsidRDefault="002C0313" w:rsidP="002C031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CCB61A3" wp14:editId="616D8241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0313" w:rsidRPr="009967CF" w:rsidRDefault="002C0313" w:rsidP="002C031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0313" w:rsidRPr="009967CF" w:rsidRDefault="002C0313" w:rsidP="002C031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C0313" w:rsidRPr="009967CF" w:rsidRDefault="002C0313" w:rsidP="002C031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C0313" w:rsidRPr="009967CF" w:rsidRDefault="002C0313" w:rsidP="002C031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C0313" w:rsidRPr="009967CF" w:rsidRDefault="002C0313" w:rsidP="002C031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C0313" w:rsidRPr="009967CF" w:rsidRDefault="002C0313" w:rsidP="002C031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C0313" w:rsidRPr="009967CF" w:rsidRDefault="002C0313" w:rsidP="002C031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C0313" w:rsidRPr="009967CF" w:rsidRDefault="002C0313" w:rsidP="002C031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C0313" w:rsidRPr="009967CF" w:rsidRDefault="002C0313" w:rsidP="002C031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12AE1DD" wp14:editId="2527A47E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0313" w:rsidRPr="009967CF" w:rsidRDefault="002C0313" w:rsidP="002C031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0313" w:rsidRPr="009967CF" w:rsidRDefault="002C0313" w:rsidP="002C031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C0313" w:rsidRPr="009967CF" w:rsidRDefault="002C0313" w:rsidP="002C0313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17"/>
    <w:rsid w:val="00005117"/>
    <w:rsid w:val="000653EC"/>
    <w:rsid w:val="00083374"/>
    <w:rsid w:val="001A44C0"/>
    <w:rsid w:val="0020398E"/>
    <w:rsid w:val="00251C26"/>
    <w:rsid w:val="002C0313"/>
    <w:rsid w:val="002E01BD"/>
    <w:rsid w:val="004562E7"/>
    <w:rsid w:val="006E1094"/>
    <w:rsid w:val="009C1B30"/>
    <w:rsid w:val="00B75411"/>
    <w:rsid w:val="00BC62A2"/>
    <w:rsid w:val="00C22428"/>
    <w:rsid w:val="00E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52F2CC-FBF0-42B5-B9A9-CBD083C7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17"/>
  </w:style>
  <w:style w:type="paragraph" w:styleId="Piedepgina">
    <w:name w:val="footer"/>
    <w:basedOn w:val="Normal"/>
    <w:link w:val="PiedepginaCar"/>
    <w:uiPriority w:val="99"/>
    <w:unhideWhenUsed/>
    <w:rsid w:val="00005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2020-12-18T00:38:00Z</dcterms:created>
  <dcterms:modified xsi:type="dcterms:W3CDTF">2020-12-28T16:27:00Z</dcterms:modified>
</cp:coreProperties>
</file>