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22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2298" w:rsidRPr="00872298" w:rsidRDefault="00872298" w:rsidP="008722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22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72298" w:rsidRPr="00872298" w:rsidRDefault="00872298" w:rsidP="008722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2298" w:rsidRPr="00872298" w:rsidRDefault="00872298" w:rsidP="008722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722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904.- </w:t>
      </w:r>
    </w:p>
    <w:p w:rsidR="00872298" w:rsidRPr="00872298" w:rsidRDefault="00872298" w:rsidP="008722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2298" w:rsidRPr="00872298" w:rsidRDefault="00872298" w:rsidP="008722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2298" w:rsidRPr="00872298" w:rsidRDefault="00872298" w:rsidP="00872298">
      <w:pPr>
        <w:spacing w:after="0" w:line="240" w:lineRule="auto"/>
        <w:ind w:right="50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722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872298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87229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</w:t>
      </w:r>
      <w:r w:rsidRPr="00872298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Se </w:t>
      </w:r>
      <w:r w:rsidRPr="00981B8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reforma</w:t>
      </w:r>
      <w:r w:rsidRPr="00872298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 inciso e) del numeral 1 del artículo 10 del </w:t>
      </w:r>
      <w:r w:rsidRPr="00981B8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Código Electoral para el Estado de Coahuila de Zaragoza</w:t>
      </w:r>
      <w:r w:rsidRPr="00872298">
        <w:rPr>
          <w:rFonts w:ascii="Arial" w:eastAsia="Times New Roman" w:hAnsi="Arial" w:cs="Arial"/>
          <w:bCs/>
          <w:sz w:val="24"/>
          <w:szCs w:val="24"/>
          <w:lang w:val="es-ES" w:eastAsia="es-ES"/>
        </w:rPr>
        <w:t>, para quedar como sigue:</w:t>
      </w:r>
    </w:p>
    <w:p w:rsidR="00872298" w:rsidRPr="00872298" w:rsidRDefault="00872298" w:rsidP="00872298">
      <w:pPr>
        <w:spacing w:after="0" w:line="240" w:lineRule="auto"/>
        <w:ind w:right="50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2298" w:rsidRPr="00872298" w:rsidRDefault="00872298" w:rsidP="008722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22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10.  </w:t>
      </w:r>
    </w:p>
    <w:p w:rsidR="00872298" w:rsidRDefault="00872298" w:rsidP="00872298">
      <w:pPr>
        <w:widowControl w:val="0"/>
        <w:suppressAutoHyphens/>
        <w:spacing w:after="0" w:line="24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2298" w:rsidRPr="00872298" w:rsidRDefault="00872298" w:rsidP="00872298">
      <w:pPr>
        <w:widowControl w:val="0"/>
        <w:suppressAutoHyphens/>
        <w:spacing w:after="0" w:line="24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2298">
        <w:rPr>
          <w:rFonts w:ascii="Arial" w:eastAsia="Times New Roman" w:hAnsi="Arial" w:cs="Arial"/>
          <w:sz w:val="24"/>
          <w:szCs w:val="24"/>
          <w:lang w:eastAsia="es-ES"/>
        </w:rPr>
        <w:t xml:space="preserve">1. </w:t>
      </w:r>
      <w:r w:rsidRPr="00872298">
        <w:rPr>
          <w:rFonts w:ascii="Arial" w:eastAsia="Times New Roman" w:hAnsi="Arial" w:cs="Arial"/>
          <w:sz w:val="24"/>
          <w:szCs w:val="24"/>
          <w:lang w:eastAsia="es-ES"/>
        </w:rPr>
        <w:tab/>
        <w:t>…</w:t>
      </w:r>
    </w:p>
    <w:p w:rsidR="00872298" w:rsidRPr="00872298" w:rsidRDefault="00872298" w:rsidP="0087229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2298" w:rsidRPr="00872298" w:rsidRDefault="00872298" w:rsidP="00872298">
      <w:pPr>
        <w:widowControl w:val="0"/>
        <w:suppressAutoHyphens/>
        <w:spacing w:after="0" w:line="24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2298">
        <w:rPr>
          <w:rFonts w:ascii="Arial" w:eastAsia="Times New Roman" w:hAnsi="Arial" w:cs="Arial"/>
          <w:sz w:val="24"/>
          <w:szCs w:val="24"/>
          <w:lang w:eastAsia="es-ES"/>
        </w:rPr>
        <w:t xml:space="preserve">a) </w:t>
      </w:r>
      <w:r w:rsidRPr="00872298">
        <w:rPr>
          <w:rFonts w:ascii="Arial" w:eastAsia="Times New Roman" w:hAnsi="Arial" w:cs="Arial"/>
          <w:sz w:val="24"/>
          <w:szCs w:val="24"/>
          <w:lang w:eastAsia="es-ES"/>
        </w:rPr>
        <w:tab/>
        <w:t>a d)…</w:t>
      </w:r>
    </w:p>
    <w:p w:rsidR="00872298" w:rsidRPr="00872298" w:rsidRDefault="00872298" w:rsidP="0087229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2298" w:rsidRPr="00872298" w:rsidRDefault="00872298" w:rsidP="00872298">
      <w:pPr>
        <w:widowControl w:val="0"/>
        <w:suppressAutoHyphens/>
        <w:spacing w:after="0" w:line="24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2298">
        <w:rPr>
          <w:rFonts w:ascii="Arial" w:eastAsia="Times New Roman" w:hAnsi="Arial" w:cs="Arial"/>
          <w:sz w:val="24"/>
          <w:szCs w:val="24"/>
          <w:lang w:eastAsia="es-ES"/>
        </w:rPr>
        <w:t xml:space="preserve">e) </w:t>
      </w:r>
      <w:r w:rsidRPr="00872298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No ser titular de alguna Secretaría de la Administración Pública Estatal, Fiscalía General del Estado, Magistrada o Magistrado del Poder Judicial, Presidencia Municipal, Sindicatura o Regiduría, integrante de las Legislaturas federal o local, Consejera o Consejero o integrante del órgano de </w:t>
      </w:r>
      <w:r w:rsidRPr="00981B8C">
        <w:rPr>
          <w:rFonts w:ascii="Arial" w:eastAsia="Times New Roman" w:hAnsi="Arial" w:cs="Arial"/>
          <w:sz w:val="24"/>
          <w:szCs w:val="24"/>
          <w:lang w:eastAsia="es-ES"/>
        </w:rPr>
        <w:t>dirección de los organismos públicos autónomos, titulares de los organismos descentralizados, salvo que se separen de su encargo un día antes del inicio de la precampaña que corresponda. Las integrantes y los integrantes de las Diputaciones del Congreso del Estado y las y los titulares de las Presidencias Municipales no requerirán separarse de sus funciones cuando busquen la reelección del cargo. Las y los titulares de sindicaturas y regidurías tampoco requerirán</w:t>
      </w:r>
      <w:r w:rsidRPr="00872298">
        <w:rPr>
          <w:rFonts w:ascii="Arial" w:eastAsia="Times New Roman" w:hAnsi="Arial" w:cs="Arial"/>
          <w:sz w:val="24"/>
          <w:szCs w:val="24"/>
          <w:lang w:eastAsia="es-ES"/>
        </w:rPr>
        <w:t xml:space="preserve"> separarse de sus funciones a menos de que contiendan al cargo de titular de la Presidencia Municipal, para lo cual deberán pedir licencia en los términos de la presente fracción;</w:t>
      </w:r>
    </w:p>
    <w:p w:rsidR="00872298" w:rsidRPr="00872298" w:rsidRDefault="00872298" w:rsidP="00872298">
      <w:pPr>
        <w:widowControl w:val="0"/>
        <w:suppressAutoHyphens/>
        <w:spacing w:after="0" w:line="24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2298" w:rsidRPr="00872298" w:rsidRDefault="00872298" w:rsidP="00872298">
      <w:pPr>
        <w:widowControl w:val="0"/>
        <w:suppressAutoHyphens/>
        <w:spacing w:after="0" w:line="24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87229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f) </w:t>
      </w:r>
      <w:proofErr w:type="gramStart"/>
      <w:r w:rsidRPr="00872298">
        <w:rPr>
          <w:rFonts w:ascii="Arial" w:eastAsia="Times New Roman" w:hAnsi="Arial" w:cs="Arial"/>
          <w:sz w:val="24"/>
          <w:szCs w:val="24"/>
          <w:lang w:val="en-US" w:eastAsia="es-ES"/>
        </w:rPr>
        <w:t>y</w:t>
      </w:r>
      <w:proofErr w:type="gramEnd"/>
      <w:r w:rsidRPr="0087229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g) …</w:t>
      </w:r>
    </w:p>
    <w:p w:rsidR="00872298" w:rsidRPr="00872298" w:rsidRDefault="00872298" w:rsidP="00872298">
      <w:pPr>
        <w:spacing w:after="0" w:line="240" w:lineRule="auto"/>
        <w:ind w:right="50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872298" w:rsidRDefault="00872298" w:rsidP="00872298">
      <w:pPr>
        <w:spacing w:after="0" w:line="240" w:lineRule="auto"/>
        <w:ind w:right="50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872298" w:rsidRDefault="00872298" w:rsidP="00872298">
      <w:pPr>
        <w:spacing w:after="0" w:line="240" w:lineRule="auto"/>
        <w:ind w:right="50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72298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872298" w:rsidRPr="00872298" w:rsidRDefault="00872298" w:rsidP="00872298">
      <w:pPr>
        <w:spacing w:after="0" w:line="240" w:lineRule="auto"/>
        <w:ind w:right="50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872298" w:rsidRDefault="00872298" w:rsidP="00872298">
      <w:pPr>
        <w:widowControl w:val="0"/>
        <w:tabs>
          <w:tab w:val="left" w:pos="0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PRIMERO.-</w:t>
      </w:r>
      <w:r w:rsidRPr="008722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presente Decreto entrará en vigor el día de su publicación el Periódico Oficial del Gobierno del Estado.</w:t>
      </w:r>
    </w:p>
    <w:p w:rsidR="00872298" w:rsidRPr="00872298" w:rsidRDefault="00872298" w:rsidP="00872298">
      <w:pPr>
        <w:widowControl w:val="0"/>
        <w:tabs>
          <w:tab w:val="left" w:pos="0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 xml:space="preserve">ARTÍCULO </w:t>
      </w:r>
      <w:proofErr w:type="gramStart"/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SEGUNDO.-</w:t>
      </w:r>
      <w:proofErr w:type="gramEnd"/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</w:t>
      </w:r>
      <w:r w:rsidRPr="008722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Presente Reforma será aplicable de manera retroactiva al 1 de octubre del 2020 en cumplimiento de lo dictado en la sentencia</w:t>
      </w:r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872298">
        <w:rPr>
          <w:rFonts w:ascii="Arial" w:eastAsia="Times New Roman" w:hAnsi="Arial" w:cs="Arial"/>
          <w:sz w:val="24"/>
          <w:szCs w:val="24"/>
          <w:lang w:eastAsia="es-ES"/>
        </w:rPr>
        <w:t>correspondiente a la Acción de Inconstitucionalidad AIL-7/2020</w:t>
      </w:r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8722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dictada</w:t>
      </w:r>
      <w:r w:rsidRPr="0087229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8722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el Pleno del Tribunal Superior de Justicia en su carácter de Tribunal Constitucional Local.</w:t>
      </w:r>
    </w:p>
    <w:p w:rsidR="00981B8C" w:rsidRDefault="00981B8C" w:rsidP="00981B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Default="00981B8C" w:rsidP="00981B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981B8C" w:rsidRPr="00C91B7E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B8C" w:rsidRPr="00C91B7E" w:rsidRDefault="00981B8C" w:rsidP="00981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981B8C" w:rsidRPr="00C91B7E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1B8C" w:rsidRPr="00B028AB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81B8C" w:rsidRPr="00B028AB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81B8C" w:rsidRPr="00B028AB" w:rsidRDefault="00981B8C" w:rsidP="00981B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81B8C" w:rsidRDefault="00981B8C" w:rsidP="00981B8C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Default="00A33458" w:rsidP="00981B8C">
      <w:pPr>
        <w:spacing w:after="200" w:line="360" w:lineRule="auto"/>
        <w:jc w:val="both"/>
      </w:pPr>
    </w:p>
    <w:sectPr w:rsidR="00245157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58" w:rsidRDefault="00A33458">
      <w:pPr>
        <w:spacing w:after="0" w:line="240" w:lineRule="auto"/>
      </w:pPr>
      <w:r>
        <w:separator/>
      </w:r>
    </w:p>
  </w:endnote>
  <w:endnote w:type="continuationSeparator" w:id="0">
    <w:p w:rsidR="00A33458" w:rsidRDefault="00A3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A33458">
        <w:pPr>
          <w:pStyle w:val="Piedepgina"/>
          <w:jc w:val="right"/>
        </w:pPr>
      </w:p>
      <w:p w:rsidR="00F23A85" w:rsidRDefault="00A33458">
        <w:pPr>
          <w:pStyle w:val="Piedepgina"/>
          <w:jc w:val="right"/>
        </w:pPr>
      </w:p>
    </w:sdtContent>
  </w:sdt>
  <w:p w:rsidR="00F23A85" w:rsidRDefault="00A334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58" w:rsidRDefault="00A33458">
      <w:pPr>
        <w:spacing w:after="0" w:line="240" w:lineRule="auto"/>
      </w:pPr>
      <w:r>
        <w:separator/>
      </w:r>
    </w:p>
  </w:footnote>
  <w:footnote w:type="continuationSeparator" w:id="0">
    <w:p w:rsidR="00A33458" w:rsidRDefault="00A3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87229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2E9DDE" wp14:editId="7C6B249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A3345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A3345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A3345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87229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87229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A3345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87229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A3345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87229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669D20" wp14:editId="3CA6B55C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A3345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A3345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A33458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98"/>
    <w:rsid w:val="0004755E"/>
    <w:rsid w:val="000653EC"/>
    <w:rsid w:val="00167070"/>
    <w:rsid w:val="0018319A"/>
    <w:rsid w:val="00251C26"/>
    <w:rsid w:val="004562E7"/>
    <w:rsid w:val="00565F83"/>
    <w:rsid w:val="00872298"/>
    <w:rsid w:val="00981B8C"/>
    <w:rsid w:val="00993F09"/>
    <w:rsid w:val="00A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5684-7DB7-4D45-B8DD-ECE13B4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2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2020-12-28T04:28:00Z</dcterms:created>
  <dcterms:modified xsi:type="dcterms:W3CDTF">2021-01-02T05:44:00Z</dcterms:modified>
</cp:coreProperties>
</file>