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2686" w:rsidRPr="00A25DFB" w:rsidRDefault="00452686" w:rsidP="004526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686" w:rsidRPr="00A25DFB" w:rsidRDefault="00452686" w:rsidP="004526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686" w:rsidRPr="00A25DFB" w:rsidRDefault="00452686" w:rsidP="004526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686" w:rsidRPr="00A25DFB" w:rsidRDefault="00452686" w:rsidP="004526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686" w:rsidRPr="00A25DFB" w:rsidRDefault="00452686" w:rsidP="004526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686" w:rsidRPr="00A25DFB" w:rsidRDefault="00452686" w:rsidP="004526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QUE EL CONGRESO DEL ESTADO INDEPENDIENTE, LIBRE Y SOBERANO DE COAHUILA DE ZARAGOZA;</w:t>
      </w:r>
    </w:p>
    <w:p w:rsidR="00452686" w:rsidRPr="00A25DFB" w:rsidRDefault="00452686" w:rsidP="00452686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686" w:rsidRDefault="00452686" w:rsidP="004526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686" w:rsidRPr="00A25DFB" w:rsidRDefault="00452686" w:rsidP="004526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DECRETA: </w:t>
      </w:r>
    </w:p>
    <w:p w:rsidR="00452686" w:rsidRPr="00A25DFB" w:rsidRDefault="00452686" w:rsidP="004526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686" w:rsidRPr="00452686" w:rsidRDefault="00452686" w:rsidP="004526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452686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NÚMERO 918</w:t>
      </w:r>
      <w:r w:rsidRPr="00A25DFB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.- </w:t>
      </w:r>
    </w:p>
    <w:p w:rsidR="00452686" w:rsidRPr="00452686" w:rsidRDefault="00452686" w:rsidP="00452686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452686" w:rsidRDefault="00452686" w:rsidP="0045268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452686" w:rsidRPr="00452686" w:rsidRDefault="00452686" w:rsidP="0045268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>
        <w:rPr>
          <w:rFonts w:ascii="Arial" w:eastAsia="Arial" w:hAnsi="Arial" w:cs="Arial"/>
          <w:b/>
          <w:sz w:val="24"/>
          <w:szCs w:val="24"/>
          <w:lang w:eastAsia="es-ES"/>
        </w:rPr>
        <w:t xml:space="preserve">ARTÍCULO </w:t>
      </w:r>
      <w:proofErr w:type="gramStart"/>
      <w:r>
        <w:rPr>
          <w:rFonts w:ascii="Arial" w:eastAsia="Arial" w:hAnsi="Arial" w:cs="Arial"/>
          <w:b/>
          <w:sz w:val="24"/>
          <w:szCs w:val="24"/>
          <w:lang w:eastAsia="es-ES"/>
        </w:rPr>
        <w:t>ÚNICO.-</w:t>
      </w:r>
      <w:proofErr w:type="gramEnd"/>
      <w:r w:rsidRPr="00452686">
        <w:rPr>
          <w:rFonts w:ascii="Arial" w:eastAsia="Arial" w:hAnsi="Arial" w:cs="Arial"/>
          <w:b/>
          <w:sz w:val="24"/>
          <w:szCs w:val="24"/>
          <w:lang w:eastAsia="es-ES"/>
        </w:rPr>
        <w:t xml:space="preserve"> </w:t>
      </w:r>
      <w:r w:rsidRPr="00452686">
        <w:rPr>
          <w:rFonts w:ascii="Arial" w:eastAsia="Arial" w:hAnsi="Arial" w:cs="Arial"/>
          <w:sz w:val="24"/>
          <w:szCs w:val="24"/>
          <w:lang w:eastAsia="es-ES"/>
        </w:rPr>
        <w:t xml:space="preserve">Se </w:t>
      </w:r>
      <w:r w:rsidR="00987B60" w:rsidRPr="00987B60">
        <w:rPr>
          <w:rFonts w:ascii="Arial" w:eastAsia="Arial" w:hAnsi="Arial" w:cs="Arial"/>
          <w:b/>
          <w:sz w:val="24"/>
          <w:szCs w:val="24"/>
          <w:lang w:eastAsia="es-ES"/>
        </w:rPr>
        <w:t>reforma</w:t>
      </w:r>
      <w:r w:rsidR="00987B60">
        <w:rPr>
          <w:rFonts w:ascii="Arial" w:eastAsia="Arial" w:hAnsi="Arial" w:cs="Arial"/>
          <w:sz w:val="24"/>
          <w:szCs w:val="24"/>
          <w:lang w:eastAsia="es-ES"/>
        </w:rPr>
        <w:t xml:space="preserve"> la fracción XVIII y </w:t>
      </w:r>
      <w:r w:rsidRPr="00987B60">
        <w:rPr>
          <w:rFonts w:ascii="Arial" w:eastAsia="Arial" w:hAnsi="Arial" w:cs="Arial"/>
          <w:b/>
          <w:sz w:val="24"/>
          <w:szCs w:val="24"/>
          <w:lang w:eastAsia="es-ES"/>
        </w:rPr>
        <w:t>adiciona</w:t>
      </w:r>
      <w:r w:rsidRPr="00452686">
        <w:rPr>
          <w:rFonts w:ascii="Arial" w:eastAsia="Arial" w:hAnsi="Arial" w:cs="Arial"/>
          <w:sz w:val="24"/>
          <w:szCs w:val="24"/>
          <w:lang w:eastAsia="es-ES"/>
        </w:rPr>
        <w:t xml:space="preserve"> una fracción XIX, recorriéndose la subsecuente, al artículo 7o. de la </w:t>
      </w:r>
      <w:r w:rsidRPr="00987B60">
        <w:rPr>
          <w:rFonts w:ascii="Arial" w:eastAsia="Arial" w:hAnsi="Arial" w:cs="Arial"/>
          <w:b/>
          <w:sz w:val="24"/>
          <w:szCs w:val="24"/>
          <w:lang w:eastAsia="es-ES"/>
        </w:rPr>
        <w:t>Ley Estatal de Salud</w:t>
      </w:r>
      <w:r w:rsidRPr="00452686">
        <w:rPr>
          <w:rFonts w:ascii="Arial" w:eastAsia="Arial" w:hAnsi="Arial" w:cs="Arial"/>
          <w:sz w:val="24"/>
          <w:szCs w:val="24"/>
          <w:lang w:eastAsia="es-ES"/>
        </w:rPr>
        <w:t>, para quedar como sigue:</w:t>
      </w:r>
    </w:p>
    <w:p w:rsidR="00452686" w:rsidRDefault="00452686" w:rsidP="0045268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452686" w:rsidRDefault="00452686" w:rsidP="0045268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452686" w:rsidRDefault="00452686" w:rsidP="0045268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  <w:r w:rsidRPr="00452686">
        <w:rPr>
          <w:rFonts w:ascii="Arial" w:eastAsia="Arial" w:hAnsi="Arial" w:cs="Arial"/>
          <w:b/>
          <w:bCs/>
          <w:sz w:val="24"/>
          <w:szCs w:val="24"/>
          <w:lang w:eastAsia="es-ES"/>
        </w:rPr>
        <w:t>Artículo 7o.</w:t>
      </w:r>
      <w:r w:rsidRPr="00452686">
        <w:rPr>
          <w:rFonts w:ascii="Arial" w:eastAsia="Arial" w:hAnsi="Arial" w:cs="Arial"/>
          <w:sz w:val="24"/>
          <w:szCs w:val="24"/>
          <w:lang w:eastAsia="es-ES"/>
        </w:rPr>
        <w:t xml:space="preserve"> </w:t>
      </w:r>
      <w:r w:rsidR="00987B60">
        <w:rPr>
          <w:rFonts w:ascii="Arial" w:eastAsia="Arial" w:hAnsi="Arial" w:cs="Arial"/>
          <w:sz w:val="24"/>
          <w:szCs w:val="24"/>
          <w:lang w:eastAsia="es-ES"/>
        </w:rPr>
        <w:t>…</w:t>
      </w:r>
    </w:p>
    <w:p w:rsidR="00987B60" w:rsidRPr="00452686" w:rsidRDefault="00987B60" w:rsidP="0045268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452686" w:rsidRDefault="00452686" w:rsidP="0045268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452686" w:rsidRPr="00987B60" w:rsidRDefault="00452686" w:rsidP="0045268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 w:rsidRPr="00987B60">
        <w:rPr>
          <w:rFonts w:ascii="Arial" w:eastAsia="Arial" w:hAnsi="Arial" w:cs="Arial"/>
          <w:b/>
          <w:sz w:val="24"/>
          <w:szCs w:val="24"/>
          <w:lang w:eastAsia="es-ES"/>
        </w:rPr>
        <w:t>I.</w:t>
      </w:r>
      <w:r w:rsidRPr="00452686">
        <w:rPr>
          <w:rFonts w:ascii="Arial" w:eastAsia="Arial" w:hAnsi="Arial" w:cs="Arial"/>
          <w:sz w:val="24"/>
          <w:szCs w:val="24"/>
          <w:lang w:eastAsia="es-ES"/>
        </w:rPr>
        <w:t xml:space="preserve"> a la </w:t>
      </w:r>
      <w:r w:rsidRPr="00987B60">
        <w:rPr>
          <w:rFonts w:ascii="Arial" w:eastAsia="Arial" w:hAnsi="Arial" w:cs="Arial"/>
          <w:b/>
          <w:sz w:val="24"/>
          <w:szCs w:val="24"/>
          <w:lang w:eastAsia="es-ES"/>
        </w:rPr>
        <w:t>XVII. ...</w:t>
      </w:r>
    </w:p>
    <w:p w:rsidR="00452686" w:rsidRDefault="00452686" w:rsidP="0045268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987B60" w:rsidRDefault="00987B60" w:rsidP="00987B60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eastAsia="es-ES"/>
        </w:rPr>
      </w:pPr>
    </w:p>
    <w:p w:rsidR="00987B60" w:rsidRPr="00987B60" w:rsidRDefault="00987B60" w:rsidP="00987B60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lang w:eastAsia="es-ES"/>
        </w:rPr>
      </w:pPr>
      <w:r w:rsidRPr="00987B60">
        <w:rPr>
          <w:rFonts w:ascii="Arial" w:eastAsia="Arial" w:hAnsi="Arial" w:cs="Arial"/>
          <w:b/>
          <w:bCs/>
          <w:sz w:val="24"/>
          <w:szCs w:val="24"/>
          <w:lang w:eastAsia="es-ES"/>
        </w:rPr>
        <w:t xml:space="preserve">XVIII. </w:t>
      </w:r>
      <w:r w:rsidRPr="00987B60">
        <w:rPr>
          <w:rFonts w:ascii="Arial" w:eastAsia="Arial" w:hAnsi="Arial" w:cs="Arial"/>
          <w:bCs/>
          <w:sz w:val="24"/>
          <w:szCs w:val="24"/>
          <w:lang w:eastAsia="es-ES"/>
        </w:rPr>
        <w:t>Establecer, promover y coordinar el Registro Estatal de Cáncer</w:t>
      </w:r>
      <w:r>
        <w:rPr>
          <w:rFonts w:ascii="Arial" w:eastAsia="Arial" w:hAnsi="Arial" w:cs="Arial"/>
          <w:bCs/>
          <w:sz w:val="24"/>
          <w:szCs w:val="24"/>
          <w:lang w:eastAsia="es-ES"/>
        </w:rPr>
        <w:t>;</w:t>
      </w:r>
    </w:p>
    <w:p w:rsidR="00987B60" w:rsidRPr="00452686" w:rsidRDefault="00987B60" w:rsidP="0045268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452686" w:rsidRDefault="00452686" w:rsidP="00452686">
      <w:pPr>
        <w:spacing w:after="0" w:line="240" w:lineRule="auto"/>
        <w:jc w:val="both"/>
        <w:rPr>
          <w:rFonts w:ascii="Arial" w:eastAsia="Arial" w:hAnsi="Arial" w:cs="Arial"/>
          <w:b/>
          <w:bCs/>
          <w:sz w:val="24"/>
          <w:szCs w:val="24"/>
          <w:lang w:eastAsia="es-ES"/>
        </w:rPr>
      </w:pPr>
    </w:p>
    <w:p w:rsidR="00452686" w:rsidRPr="00987B60" w:rsidRDefault="00452686" w:rsidP="0045268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</w:rPr>
      </w:pPr>
      <w:r w:rsidRPr="00452686">
        <w:rPr>
          <w:rFonts w:ascii="Arial" w:eastAsia="Arial" w:hAnsi="Arial" w:cs="Arial"/>
          <w:b/>
          <w:bCs/>
          <w:sz w:val="24"/>
          <w:szCs w:val="24"/>
          <w:lang w:eastAsia="es-ES"/>
        </w:rPr>
        <w:t xml:space="preserve">XIX. </w:t>
      </w:r>
      <w:r w:rsidRPr="00987B60">
        <w:rPr>
          <w:rFonts w:ascii="Arial" w:eastAsia="Arial" w:hAnsi="Arial" w:cs="Arial"/>
          <w:bCs/>
          <w:sz w:val="24"/>
          <w:szCs w:val="24"/>
          <w:lang w:eastAsia="es-ES"/>
        </w:rPr>
        <w:t xml:space="preserve">Diseñar, implementar y evaluar programas permanentes para la </w:t>
      </w:r>
      <w:bookmarkStart w:id="0" w:name="_Hlk59122361"/>
      <w:r w:rsidRPr="00987B60">
        <w:rPr>
          <w:rFonts w:ascii="Arial" w:eastAsia="Arial" w:hAnsi="Arial" w:cs="Arial"/>
          <w:bCs/>
          <w:sz w:val="24"/>
          <w:szCs w:val="24"/>
          <w:lang w:eastAsia="es-ES"/>
        </w:rPr>
        <w:t>prevención de embarazos en menores de edad</w:t>
      </w:r>
      <w:bookmarkEnd w:id="0"/>
      <w:r w:rsidRPr="00987B60">
        <w:rPr>
          <w:rFonts w:ascii="Arial" w:eastAsia="Arial" w:hAnsi="Arial" w:cs="Arial"/>
          <w:bCs/>
          <w:sz w:val="24"/>
          <w:szCs w:val="24"/>
          <w:lang w:eastAsia="es-ES"/>
        </w:rPr>
        <w:t>; y</w:t>
      </w:r>
    </w:p>
    <w:p w:rsidR="00452686" w:rsidRPr="00452686" w:rsidRDefault="00452686" w:rsidP="0045268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eastAsia="es-ES"/>
        </w:rPr>
      </w:pPr>
    </w:p>
    <w:p w:rsidR="00452686" w:rsidRDefault="00452686" w:rsidP="00452686">
      <w:pPr>
        <w:spacing w:after="0" w:line="240" w:lineRule="auto"/>
        <w:jc w:val="both"/>
        <w:rPr>
          <w:rFonts w:ascii="Arial" w:eastAsia="Arial" w:hAnsi="Arial" w:cs="Arial"/>
          <w:sz w:val="24"/>
          <w:szCs w:val="24"/>
          <w:lang w:val="en-US" w:eastAsia="es-ES"/>
        </w:rPr>
      </w:pPr>
    </w:p>
    <w:p w:rsidR="00452686" w:rsidRPr="00452686" w:rsidRDefault="00452686" w:rsidP="0045268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n-US" w:eastAsia="es-ES"/>
        </w:rPr>
      </w:pPr>
      <w:r w:rsidRPr="00452686">
        <w:rPr>
          <w:rFonts w:ascii="Arial" w:eastAsia="Arial" w:hAnsi="Arial" w:cs="Arial"/>
          <w:b/>
          <w:sz w:val="24"/>
          <w:szCs w:val="24"/>
          <w:lang w:val="en-US" w:eastAsia="es-ES"/>
        </w:rPr>
        <w:t>XX</w:t>
      </w:r>
      <w:proofErr w:type="gramStart"/>
      <w:r w:rsidRPr="00452686">
        <w:rPr>
          <w:rFonts w:ascii="Arial" w:eastAsia="Arial" w:hAnsi="Arial" w:cs="Arial"/>
          <w:b/>
          <w:sz w:val="24"/>
          <w:szCs w:val="24"/>
          <w:lang w:val="en-US" w:eastAsia="es-ES"/>
        </w:rPr>
        <w:t>. ...</w:t>
      </w:r>
      <w:proofErr w:type="gramEnd"/>
    </w:p>
    <w:p w:rsidR="00452686" w:rsidRPr="00452686" w:rsidRDefault="00452686" w:rsidP="00452686">
      <w:pPr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val="en-US" w:eastAsia="es-ES"/>
        </w:rPr>
      </w:pPr>
    </w:p>
    <w:p w:rsidR="00452686" w:rsidRDefault="00452686" w:rsidP="0045268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US" w:eastAsia="es-ES"/>
        </w:rPr>
      </w:pPr>
    </w:p>
    <w:p w:rsidR="00452686" w:rsidRPr="00452686" w:rsidRDefault="00452686" w:rsidP="00452686">
      <w:pPr>
        <w:spacing w:after="0" w:line="240" w:lineRule="auto"/>
        <w:jc w:val="center"/>
        <w:rPr>
          <w:rFonts w:ascii="Arial" w:eastAsia="Arial" w:hAnsi="Arial" w:cs="Arial"/>
          <w:b/>
          <w:bCs/>
          <w:sz w:val="24"/>
          <w:szCs w:val="24"/>
          <w:lang w:val="en-US" w:eastAsia="es-ES"/>
        </w:rPr>
      </w:pPr>
      <w:r w:rsidRPr="00452686"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 xml:space="preserve"> </w:t>
      </w:r>
      <w:r w:rsidRPr="00452686"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>R</w:t>
      </w:r>
      <w:r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 xml:space="preserve"> </w:t>
      </w:r>
      <w:r w:rsidRPr="00452686"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>A</w:t>
      </w:r>
      <w:r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 xml:space="preserve"> </w:t>
      </w:r>
      <w:r w:rsidRPr="00452686"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>N</w:t>
      </w:r>
      <w:r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 xml:space="preserve"> </w:t>
      </w:r>
      <w:r w:rsidRPr="00452686"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>S</w:t>
      </w:r>
      <w:r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 xml:space="preserve"> </w:t>
      </w:r>
      <w:r w:rsidRPr="00452686"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>I</w:t>
      </w:r>
      <w:r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 xml:space="preserve"> </w:t>
      </w:r>
      <w:r w:rsidRPr="00452686"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>T</w:t>
      </w:r>
      <w:r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 xml:space="preserve"> </w:t>
      </w:r>
      <w:r w:rsidRPr="00452686"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>O</w:t>
      </w:r>
      <w:r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 xml:space="preserve"> </w:t>
      </w:r>
      <w:r w:rsidRPr="00452686"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>R</w:t>
      </w:r>
      <w:r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 xml:space="preserve"> </w:t>
      </w:r>
      <w:r w:rsidRPr="00452686"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>I</w:t>
      </w:r>
      <w:r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 xml:space="preserve"> </w:t>
      </w:r>
      <w:r w:rsidRPr="00452686"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>O</w:t>
      </w:r>
      <w:r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 xml:space="preserve"> </w:t>
      </w:r>
      <w:r w:rsidRPr="00452686">
        <w:rPr>
          <w:rFonts w:ascii="Arial" w:eastAsia="Arial" w:hAnsi="Arial" w:cs="Arial"/>
          <w:b/>
          <w:bCs/>
          <w:sz w:val="24"/>
          <w:szCs w:val="24"/>
          <w:lang w:val="en-US" w:eastAsia="es-ES"/>
        </w:rPr>
        <w:t>S</w:t>
      </w:r>
    </w:p>
    <w:p w:rsidR="00452686" w:rsidRPr="00452686" w:rsidRDefault="00452686" w:rsidP="00452686">
      <w:pPr>
        <w:spacing w:after="0" w:line="240" w:lineRule="auto"/>
        <w:jc w:val="center"/>
        <w:rPr>
          <w:rFonts w:ascii="Arial" w:eastAsia="Arial" w:hAnsi="Arial" w:cs="Arial"/>
          <w:sz w:val="24"/>
          <w:szCs w:val="24"/>
          <w:lang w:val="en-US" w:eastAsia="es-ES"/>
        </w:rPr>
      </w:pPr>
    </w:p>
    <w:p w:rsidR="00452686" w:rsidRDefault="00452686" w:rsidP="00452686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lang w:eastAsia="es-ES"/>
        </w:rPr>
      </w:pPr>
      <w:proofErr w:type="gramStart"/>
      <w:r>
        <w:rPr>
          <w:rFonts w:ascii="Arial" w:eastAsia="Arial" w:hAnsi="Arial" w:cs="Arial"/>
          <w:b/>
          <w:sz w:val="24"/>
          <w:szCs w:val="24"/>
          <w:lang w:eastAsia="es-ES"/>
        </w:rPr>
        <w:t>PRIMERO.</w:t>
      </w:r>
      <w:r w:rsidRPr="00452686">
        <w:rPr>
          <w:rFonts w:ascii="Arial" w:eastAsia="Arial" w:hAnsi="Arial" w:cs="Arial"/>
          <w:b/>
          <w:sz w:val="24"/>
          <w:szCs w:val="24"/>
          <w:lang w:eastAsia="es-ES"/>
        </w:rPr>
        <w:t>-</w:t>
      </w:r>
      <w:proofErr w:type="gramEnd"/>
      <w:r w:rsidRPr="00452686">
        <w:rPr>
          <w:rFonts w:ascii="Arial" w:eastAsia="Arial" w:hAnsi="Arial" w:cs="Arial"/>
          <w:bCs/>
          <w:sz w:val="24"/>
          <w:szCs w:val="24"/>
          <w:lang w:eastAsia="es-ES"/>
        </w:rPr>
        <w:t xml:space="preserve"> El presente decreto entrará en vigor al día siguiente de su publicación en el Periódico Oficial del Gobierno del Estado de Coahuila de Zaragoza.</w:t>
      </w:r>
    </w:p>
    <w:p w:rsidR="00987B60" w:rsidRPr="00452686" w:rsidRDefault="00987B60" w:rsidP="00452686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452686" w:rsidRPr="00452686" w:rsidRDefault="00452686" w:rsidP="00452686">
      <w:pPr>
        <w:widowControl w:val="0"/>
        <w:tabs>
          <w:tab w:val="left" w:pos="0"/>
        </w:tabs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</w:p>
    <w:p w:rsidR="00452686" w:rsidRPr="00452686" w:rsidRDefault="00452686" w:rsidP="00452686">
      <w:pPr>
        <w:widowControl w:val="0"/>
        <w:spacing w:after="0" w:line="240" w:lineRule="auto"/>
        <w:jc w:val="both"/>
        <w:rPr>
          <w:rFonts w:ascii="Arial" w:eastAsia="Arial" w:hAnsi="Arial" w:cs="Arial"/>
          <w:b/>
          <w:sz w:val="24"/>
          <w:szCs w:val="24"/>
          <w:lang w:eastAsia="es-ES"/>
        </w:rPr>
      </w:pPr>
      <w:r>
        <w:rPr>
          <w:rFonts w:ascii="Arial" w:eastAsia="Arial" w:hAnsi="Arial" w:cs="Arial"/>
          <w:b/>
          <w:sz w:val="24"/>
          <w:szCs w:val="24"/>
          <w:lang w:eastAsia="es-ES"/>
        </w:rPr>
        <w:t>SEGUNDO.</w:t>
      </w:r>
      <w:r w:rsidRPr="00452686">
        <w:rPr>
          <w:rFonts w:ascii="Arial" w:eastAsia="Arial" w:hAnsi="Arial" w:cs="Arial"/>
          <w:b/>
          <w:sz w:val="24"/>
          <w:szCs w:val="24"/>
          <w:lang w:eastAsia="es-ES"/>
        </w:rPr>
        <w:t>-</w:t>
      </w:r>
      <w:r w:rsidRPr="00452686">
        <w:rPr>
          <w:rFonts w:ascii="Arial" w:eastAsia="Arial" w:hAnsi="Arial" w:cs="Arial"/>
          <w:bCs/>
          <w:sz w:val="24"/>
          <w:szCs w:val="24"/>
          <w:lang w:eastAsia="es-ES"/>
        </w:rPr>
        <w:t xml:space="preserve"> Se derogan todas las disposiciones que se opongan al presente decreto.</w:t>
      </w:r>
    </w:p>
    <w:p w:rsidR="00452686" w:rsidRDefault="00452686" w:rsidP="0045268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lang w:eastAsia="es-ES"/>
        </w:rPr>
      </w:pPr>
    </w:p>
    <w:p w:rsidR="00987B60" w:rsidRPr="00452686" w:rsidRDefault="00987B60" w:rsidP="00452686">
      <w:pPr>
        <w:spacing w:after="0" w:line="240" w:lineRule="auto"/>
        <w:jc w:val="both"/>
        <w:rPr>
          <w:rFonts w:ascii="Arial" w:eastAsia="Arial" w:hAnsi="Arial" w:cs="Arial"/>
          <w:bCs/>
          <w:sz w:val="24"/>
          <w:szCs w:val="24"/>
          <w:lang w:eastAsia="es-ES"/>
        </w:rPr>
      </w:pPr>
    </w:p>
    <w:p w:rsidR="00987B60" w:rsidRDefault="00987B60" w:rsidP="00987B6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7B60" w:rsidRDefault="00987B60" w:rsidP="00987B6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7B60" w:rsidRPr="00C91B7E" w:rsidRDefault="00987B60" w:rsidP="00987B60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ila de Zaragoza, a los veintitrés</w:t>
      </w: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días del mes de diciembre del año dos mil veinte.</w:t>
      </w:r>
    </w:p>
    <w:p w:rsidR="00987B60" w:rsidRPr="00C91B7E" w:rsidRDefault="00987B60" w:rsidP="00987B6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7B60" w:rsidRPr="00C91B7E" w:rsidRDefault="00987B60" w:rsidP="00987B6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7B60" w:rsidRPr="00C91B7E" w:rsidRDefault="00987B60" w:rsidP="00987B6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7B60" w:rsidRPr="00C91B7E" w:rsidRDefault="00987B60" w:rsidP="00987B6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987B60" w:rsidRPr="00C91B7E" w:rsidRDefault="00987B60" w:rsidP="00987B6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7B60" w:rsidRPr="00C91B7E" w:rsidRDefault="00987B60" w:rsidP="00987B6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7B60" w:rsidRPr="00C91B7E" w:rsidRDefault="00987B60" w:rsidP="00987B6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7B60" w:rsidRPr="00C91B7E" w:rsidRDefault="00987B60" w:rsidP="00987B6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7B60" w:rsidRPr="00C91B7E" w:rsidRDefault="00987B60" w:rsidP="00987B6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7B60" w:rsidRPr="00C91B7E" w:rsidRDefault="00987B60" w:rsidP="00987B6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C91B7E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MARCELO DE JESÚS TORRES COFIÑO</w:t>
      </w:r>
    </w:p>
    <w:p w:rsidR="00987B60" w:rsidRPr="00C91B7E" w:rsidRDefault="00987B60" w:rsidP="00987B6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7B60" w:rsidRPr="00C91B7E" w:rsidRDefault="00987B60" w:rsidP="00987B6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7B60" w:rsidRPr="00C91B7E" w:rsidRDefault="00987B60" w:rsidP="00987B6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7B60" w:rsidRPr="00C91B7E" w:rsidRDefault="00987B60" w:rsidP="00987B6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7B60" w:rsidRPr="00C91B7E" w:rsidRDefault="00987B60" w:rsidP="00987B60">
      <w:pPr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7B60" w:rsidRPr="00C91B7E" w:rsidRDefault="00987B60" w:rsidP="00987B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            </w:t>
      </w:r>
      <w:r>
        <w:rPr>
          <w:rFonts w:ascii="Arial" w:hAnsi="Arial" w:cs="Arial"/>
          <w:b/>
          <w:sz w:val="24"/>
          <w:szCs w:val="24"/>
        </w:rPr>
        <w:t xml:space="preserve">    </w:t>
      </w:r>
      <w:r w:rsidRPr="00C91B7E">
        <w:rPr>
          <w:rFonts w:ascii="Arial" w:hAnsi="Arial" w:cs="Arial"/>
          <w:b/>
          <w:sz w:val="24"/>
          <w:szCs w:val="24"/>
        </w:rPr>
        <w:t xml:space="preserve">DIPUTADA SECRETARIA                                   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Pr="00C91B7E">
        <w:rPr>
          <w:rFonts w:ascii="Arial" w:hAnsi="Arial" w:cs="Arial"/>
          <w:b/>
          <w:sz w:val="24"/>
          <w:szCs w:val="24"/>
        </w:rPr>
        <w:t>DIPUTADA SECRETARIA</w:t>
      </w:r>
    </w:p>
    <w:p w:rsidR="00987B60" w:rsidRPr="00C91B7E" w:rsidRDefault="00987B60" w:rsidP="00987B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7B60" w:rsidRPr="00C91B7E" w:rsidRDefault="00987B60" w:rsidP="00987B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bookmarkStart w:id="1" w:name="_GoBack"/>
      <w:bookmarkEnd w:id="1"/>
    </w:p>
    <w:p w:rsidR="00987B60" w:rsidRPr="00C91B7E" w:rsidRDefault="00987B60" w:rsidP="00987B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7B60" w:rsidRPr="00C91B7E" w:rsidRDefault="00987B60" w:rsidP="00987B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7B60" w:rsidRPr="00C91B7E" w:rsidRDefault="00987B60" w:rsidP="00987B60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987B60" w:rsidRPr="00C91B7E" w:rsidRDefault="00987B60" w:rsidP="00987B60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 w:rsidRPr="00C91B7E">
        <w:rPr>
          <w:rFonts w:ascii="Arial" w:hAnsi="Arial" w:cs="Arial"/>
          <w:b/>
          <w:sz w:val="24"/>
          <w:szCs w:val="24"/>
        </w:rPr>
        <w:t xml:space="preserve">VERÓNICA BOREQUE MARTÍNEZ GONZÁLEZ   </w:t>
      </w:r>
      <w:r>
        <w:rPr>
          <w:rFonts w:ascii="Arial" w:hAnsi="Arial" w:cs="Arial"/>
          <w:b/>
          <w:sz w:val="24"/>
          <w:szCs w:val="24"/>
        </w:rPr>
        <w:t xml:space="preserve">      </w:t>
      </w:r>
      <w:r w:rsidRPr="00C91B7E">
        <w:rPr>
          <w:rFonts w:ascii="Arial" w:hAnsi="Arial" w:cs="Arial"/>
          <w:b/>
          <w:sz w:val="24"/>
          <w:szCs w:val="24"/>
        </w:rPr>
        <w:t>DIANA PATRICIA GONZÁLEZ SOTO</w:t>
      </w:r>
    </w:p>
    <w:p w:rsidR="00987B60" w:rsidRPr="00C91B7E" w:rsidRDefault="00987B60" w:rsidP="00987B6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987B60" w:rsidRPr="00B028AB" w:rsidRDefault="00987B60" w:rsidP="00987B6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87B60" w:rsidRPr="00B028AB" w:rsidRDefault="00987B60" w:rsidP="00987B6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87B60" w:rsidRPr="00B028AB" w:rsidRDefault="00987B60" w:rsidP="00987B60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6"/>
          <w:szCs w:val="26"/>
          <w:lang w:val="es-ES_tradnl" w:eastAsia="es-ES"/>
        </w:rPr>
      </w:pPr>
    </w:p>
    <w:p w:rsidR="00987B60" w:rsidRDefault="00987B60" w:rsidP="00987B60">
      <w:pPr>
        <w:widowControl w:val="0"/>
        <w:tabs>
          <w:tab w:val="left" w:pos="8749"/>
        </w:tabs>
        <w:spacing w:after="0" w:line="240" w:lineRule="auto"/>
        <w:jc w:val="both"/>
      </w:pPr>
    </w:p>
    <w:p w:rsidR="00245157" w:rsidRPr="00452686" w:rsidRDefault="001B430F" w:rsidP="00987B60">
      <w:pPr>
        <w:widowControl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sectPr w:rsidR="00245157" w:rsidRPr="00452686" w:rsidSect="00B40EAC">
      <w:headerReference w:type="default" r:id="rId6"/>
      <w:footerReference w:type="even" r:id="rId7"/>
      <w:footerReference w:type="default" r:id="rId8"/>
      <w:pgSz w:w="12240" w:h="15840" w:code="1"/>
      <w:pgMar w:top="2268" w:right="1134" w:bottom="1134" w:left="1134" w:header="851" w:footer="85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B430F" w:rsidRDefault="001B430F">
      <w:pPr>
        <w:spacing w:after="0" w:line="240" w:lineRule="auto"/>
      </w:pPr>
      <w:r>
        <w:separator/>
      </w:r>
    </w:p>
  </w:endnote>
  <w:endnote w:type="continuationSeparator" w:id="0">
    <w:p w:rsidR="001B430F" w:rsidRDefault="001B43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A1" w:rsidRDefault="0045268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E16AA1" w:rsidRDefault="001B430F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6AA1" w:rsidRDefault="001B430F">
    <w:pPr>
      <w:ind w:right="49"/>
      <w:rPr>
        <w:color w:val="FFFFFF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B430F" w:rsidRDefault="001B430F">
      <w:pPr>
        <w:spacing w:after="0" w:line="240" w:lineRule="auto"/>
      </w:pPr>
      <w:r>
        <w:separator/>
      </w:r>
    </w:p>
  </w:footnote>
  <w:footnote w:type="continuationSeparator" w:id="0">
    <w:p w:rsidR="001B430F" w:rsidRDefault="001B43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987B60" w:rsidRPr="00705B62" w:rsidTr="00D8391C">
      <w:trPr>
        <w:jc w:val="center"/>
      </w:trPr>
      <w:tc>
        <w:tcPr>
          <w:tcW w:w="1541" w:type="dxa"/>
        </w:tcPr>
        <w:p w:rsidR="00987B60" w:rsidRPr="00705B62" w:rsidRDefault="00987B60" w:rsidP="00987B6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558508F" wp14:editId="681761FA">
                <wp:simplePos x="0" y="0"/>
                <wp:positionH relativeFrom="column">
                  <wp:posOffset>-15062</wp:posOffset>
                </wp:positionH>
                <wp:positionV relativeFrom="paragraph">
                  <wp:posOffset>22987</wp:posOffset>
                </wp:positionV>
                <wp:extent cx="902335" cy="886460"/>
                <wp:effectExtent l="0" t="0" r="0" b="8890"/>
                <wp:wrapNone/>
                <wp:docPr id="1" name="Imagen 2" descr="Escudo de Coahuila de Zaragoza_BN_0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2" descr="Escudo de Coahuila de Zaragoza_BN_05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clrChange>
                            <a:clrFrom>
                              <a:srgbClr val="F8F8F8"/>
                            </a:clrFrom>
                            <a:clrTo>
                              <a:srgbClr val="F8F8F8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902335" cy="8864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87B60" w:rsidRPr="00705B62" w:rsidRDefault="00987B60" w:rsidP="00987B6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87B60" w:rsidRPr="00705B62" w:rsidRDefault="00987B60" w:rsidP="00987B6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987B60" w:rsidRPr="00705B62" w:rsidRDefault="00987B60" w:rsidP="00987B6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Cs w:val="20"/>
              <w:lang w:eastAsia="es-ES"/>
            </w:rPr>
          </w:pPr>
        </w:p>
        <w:p w:rsidR="00987B60" w:rsidRPr="00705B62" w:rsidRDefault="00987B60" w:rsidP="00987B6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987B60" w:rsidRPr="00705B62" w:rsidRDefault="00987B60" w:rsidP="00987B6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987B60" w:rsidRPr="00705B62" w:rsidRDefault="00987B60" w:rsidP="00987B6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987B60" w:rsidRPr="00705B62" w:rsidRDefault="00987B60" w:rsidP="00987B60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705B62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987B60" w:rsidRPr="00705B62" w:rsidRDefault="00987B60" w:rsidP="00987B6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987B60" w:rsidRPr="00705B62" w:rsidRDefault="00987B60" w:rsidP="00987B6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705B62">
            <w:rPr>
              <w:rFonts w:ascii="Times New Roman" w:eastAsia="Times New Roman" w:hAnsi="Times New Roman" w:cs="Arial"/>
              <w:bCs/>
              <w:smallCaps/>
              <w:noProof/>
              <w:spacing w:val="20"/>
              <w:sz w:val="32"/>
              <w:szCs w:val="32"/>
              <w:lang w:eastAsia="es-MX"/>
            </w:rPr>
            <w:drawing>
              <wp:anchor distT="0" distB="0" distL="114300" distR="114300" simplePos="0" relativeHeight="251660288" behindDoc="0" locked="0" layoutInCell="1" allowOverlap="1" wp14:anchorId="6416A077" wp14:editId="5316DD9B">
                <wp:simplePos x="0" y="0"/>
                <wp:positionH relativeFrom="column">
                  <wp:posOffset>165100</wp:posOffset>
                </wp:positionH>
                <wp:positionV relativeFrom="paragraph">
                  <wp:posOffset>-314325</wp:posOffset>
                </wp:positionV>
                <wp:extent cx="463696" cy="1265453"/>
                <wp:effectExtent l="0" t="0" r="0" b="0"/>
                <wp:wrapNone/>
                <wp:docPr id="3" name="Imagen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63696" cy="1265453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987B60" w:rsidRPr="00705B62" w:rsidRDefault="00987B60" w:rsidP="00987B6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987B60" w:rsidRPr="00705B62" w:rsidRDefault="00987B60" w:rsidP="00987B60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987B60" w:rsidRPr="00705B62" w:rsidRDefault="00987B60" w:rsidP="00987B60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52686"/>
    <w:rsid w:val="000653EC"/>
    <w:rsid w:val="001B430F"/>
    <w:rsid w:val="00251C26"/>
    <w:rsid w:val="00452686"/>
    <w:rsid w:val="004562E7"/>
    <w:rsid w:val="006E32C0"/>
    <w:rsid w:val="007035C4"/>
    <w:rsid w:val="00987B60"/>
    <w:rsid w:val="00A2326E"/>
    <w:rsid w:val="00CF4EE9"/>
    <w:rsid w:val="00E94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D8356D0-15AE-4C6C-A632-2B94334007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686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526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2686"/>
  </w:style>
  <w:style w:type="paragraph" w:styleId="Piedepgina">
    <w:name w:val="footer"/>
    <w:basedOn w:val="Normal"/>
    <w:link w:val="PiedepginaCar"/>
    <w:uiPriority w:val="99"/>
    <w:unhideWhenUsed/>
    <w:rsid w:val="00452686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2686"/>
  </w:style>
  <w:style w:type="character" w:styleId="Nmerodepgina">
    <w:name w:val="page number"/>
    <w:basedOn w:val="Fuentedeprrafopredeter"/>
    <w:rsid w:val="004526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177</Words>
  <Characters>975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Juan Lumbreras Teniente</cp:lastModifiedBy>
  <cp:revision>3</cp:revision>
  <dcterms:created xsi:type="dcterms:W3CDTF">2020-12-28T05:25:00Z</dcterms:created>
  <dcterms:modified xsi:type="dcterms:W3CDTF">2021-01-02T05:42:00Z</dcterms:modified>
</cp:coreProperties>
</file>