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02A" w:rsidRDefault="00A4002A" w:rsidP="00A4002A">
      <w:pPr>
        <w:jc w:val="both"/>
        <w:rPr>
          <w:rFonts w:ascii="Arial" w:hAnsi="Arial" w:cs="Arial"/>
          <w:b/>
          <w:snapToGrid w:val="0"/>
          <w:sz w:val="26"/>
          <w:szCs w:val="26"/>
          <w:lang w:val="es-ES_tradnl"/>
        </w:rPr>
      </w:pPr>
      <w:bookmarkStart w:id="0" w:name="_GoBack"/>
      <w:bookmarkEnd w:id="0"/>
    </w:p>
    <w:p w:rsidR="00A4002A" w:rsidRDefault="00A4002A" w:rsidP="00A4002A">
      <w:pPr>
        <w:jc w:val="both"/>
        <w:rPr>
          <w:rFonts w:ascii="Arial" w:hAnsi="Arial" w:cs="Arial"/>
          <w:b/>
          <w:snapToGrid w:val="0"/>
          <w:sz w:val="26"/>
          <w:szCs w:val="26"/>
          <w:lang w:val="es-ES_tradnl"/>
        </w:rPr>
      </w:pPr>
    </w:p>
    <w:p w:rsidR="00A4002A" w:rsidRDefault="00A4002A" w:rsidP="00A4002A">
      <w:pPr>
        <w:jc w:val="both"/>
        <w:rPr>
          <w:rFonts w:ascii="Arial" w:hAnsi="Arial" w:cs="Arial"/>
          <w:b/>
          <w:snapToGrid w:val="0"/>
          <w:sz w:val="26"/>
          <w:szCs w:val="26"/>
          <w:lang w:val="es-ES_tradnl"/>
        </w:rPr>
      </w:pPr>
    </w:p>
    <w:p w:rsidR="00A4002A" w:rsidRDefault="00A4002A" w:rsidP="00A4002A">
      <w:pPr>
        <w:jc w:val="both"/>
        <w:rPr>
          <w:rFonts w:ascii="Arial" w:hAnsi="Arial" w:cs="Arial"/>
          <w:b/>
          <w:snapToGrid w:val="0"/>
          <w:sz w:val="26"/>
          <w:szCs w:val="26"/>
          <w:lang w:val="es-ES_tradnl"/>
        </w:rPr>
      </w:pPr>
    </w:p>
    <w:p w:rsidR="00A4002A" w:rsidRPr="00753698" w:rsidRDefault="00A4002A" w:rsidP="00A4002A">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rsidR="00A4002A" w:rsidRPr="00753698" w:rsidRDefault="00A4002A" w:rsidP="00A4002A">
      <w:pPr>
        <w:jc w:val="both"/>
        <w:rPr>
          <w:rFonts w:ascii="Arial" w:hAnsi="Arial" w:cs="Arial"/>
          <w:b/>
          <w:snapToGrid w:val="0"/>
          <w:sz w:val="26"/>
          <w:szCs w:val="26"/>
          <w:lang w:val="es-ES_tradnl"/>
        </w:rPr>
      </w:pPr>
    </w:p>
    <w:p w:rsidR="00A4002A" w:rsidRPr="00753698" w:rsidRDefault="00A4002A" w:rsidP="00A4002A">
      <w:pPr>
        <w:jc w:val="both"/>
        <w:rPr>
          <w:rFonts w:ascii="Arial" w:hAnsi="Arial" w:cs="Arial"/>
          <w:b/>
          <w:snapToGrid w:val="0"/>
          <w:sz w:val="26"/>
          <w:szCs w:val="26"/>
          <w:lang w:val="es-ES_tradnl"/>
        </w:rPr>
      </w:pPr>
    </w:p>
    <w:p w:rsidR="00A4002A" w:rsidRPr="00753698" w:rsidRDefault="00A4002A" w:rsidP="00A4002A">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rsidR="00A4002A" w:rsidRPr="00753698" w:rsidRDefault="00A4002A" w:rsidP="00A4002A">
      <w:pPr>
        <w:widowControl w:val="0"/>
        <w:jc w:val="both"/>
        <w:rPr>
          <w:rFonts w:ascii="Arial" w:hAnsi="Arial" w:cs="Arial"/>
          <w:b/>
          <w:snapToGrid w:val="0"/>
          <w:sz w:val="26"/>
          <w:szCs w:val="26"/>
          <w:lang w:val="es-ES_tradnl"/>
        </w:rPr>
      </w:pPr>
    </w:p>
    <w:p w:rsidR="00A4002A" w:rsidRPr="00500B72" w:rsidRDefault="00A4002A" w:rsidP="00A4002A">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NÚMERO</w:t>
      </w:r>
      <w:r>
        <w:rPr>
          <w:rFonts w:ascii="Arial" w:hAnsi="Arial" w:cs="Arial"/>
          <w:b/>
          <w:snapToGrid w:val="0"/>
          <w:sz w:val="26"/>
          <w:szCs w:val="26"/>
          <w:lang w:val="es-ES_tradnl"/>
        </w:rPr>
        <w:t xml:space="preserve"> 942.-</w:t>
      </w:r>
    </w:p>
    <w:p w:rsidR="00C07304" w:rsidRPr="00C07304" w:rsidRDefault="00C07304" w:rsidP="00961EE8">
      <w:pPr>
        <w:jc w:val="center"/>
        <w:rPr>
          <w:rFonts w:ascii="Arial" w:hAnsi="Arial" w:cs="Arial"/>
          <w:b/>
          <w:bCs/>
          <w:sz w:val="22"/>
          <w:szCs w:val="22"/>
        </w:rPr>
      </w:pPr>
    </w:p>
    <w:p w:rsidR="00C07304" w:rsidRDefault="00961EE8" w:rsidP="00961EE8">
      <w:pPr>
        <w:jc w:val="center"/>
        <w:rPr>
          <w:rFonts w:ascii="Arial" w:hAnsi="Arial" w:cs="Arial"/>
          <w:b/>
          <w:bCs/>
          <w:sz w:val="22"/>
          <w:szCs w:val="22"/>
        </w:rPr>
      </w:pPr>
      <w:r w:rsidRPr="00C07304">
        <w:rPr>
          <w:rFonts w:ascii="Arial" w:hAnsi="Arial" w:cs="Arial"/>
          <w:b/>
          <w:bCs/>
          <w:sz w:val="22"/>
          <w:szCs w:val="22"/>
        </w:rPr>
        <w:t xml:space="preserve">LEY DE INGRESOS DEL MUNICIPIO DE MONCLOVA, COAHUILA DE ZARAGOZA, </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PARA EL EJERCICIO FISCAL  2021</w:t>
      </w:r>
    </w:p>
    <w:p w:rsidR="00961EE8" w:rsidRPr="00C07304" w:rsidRDefault="00961EE8" w:rsidP="00961EE8">
      <w:pPr>
        <w:jc w:val="center"/>
        <w:rPr>
          <w:rFonts w:ascii="Arial" w:hAnsi="Arial" w:cs="Arial"/>
          <w:b/>
          <w:bCs/>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TITULO PRIMERO</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DISPOSICIONES GENERALES</w:t>
      </w:r>
    </w:p>
    <w:p w:rsidR="00961EE8" w:rsidRPr="00C07304" w:rsidRDefault="00961EE8" w:rsidP="00961EE8">
      <w:pPr>
        <w:rPr>
          <w:rFonts w:ascii="Arial" w:hAnsi="Arial" w:cs="Arial"/>
          <w:b/>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 xml:space="preserve">ARTÍCULO 1.- </w:t>
      </w:r>
      <w:r w:rsidRPr="00C07304">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Monclova, Coahuila de Zaragoza.</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Forman parte de los ingresos las contribuciones, productos y aprovechamientos causados en ejercicios anteriores, pendientes de liquidación o pago.</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rsidR="00961EE8" w:rsidRPr="00C07304" w:rsidRDefault="00961EE8" w:rsidP="00961EE8">
      <w:pPr>
        <w:rPr>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83"/>
        <w:gridCol w:w="425"/>
        <w:gridCol w:w="6980"/>
        <w:gridCol w:w="1844"/>
      </w:tblGrid>
      <w:tr w:rsidR="00961EE8" w:rsidRPr="00C07304" w:rsidTr="002D17C2">
        <w:trPr>
          <w:trHeight w:val="240"/>
        </w:trPr>
        <w:tc>
          <w:tcPr>
            <w:tcW w:w="810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Presupuesto de Ingresos Contenido en la Ley de Ingresos 2021</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61EE8" w:rsidRPr="00C07304" w:rsidRDefault="00961EE8" w:rsidP="00961EE8">
            <w:pPr>
              <w:jc w:val="right"/>
              <w:rPr>
                <w:rFonts w:ascii="Arial" w:hAnsi="Arial" w:cs="Arial"/>
                <w:b/>
                <w:bCs/>
                <w:sz w:val="22"/>
                <w:szCs w:val="22"/>
                <w:lang w:eastAsia="es-MX"/>
              </w:rPr>
            </w:pPr>
            <w:r w:rsidRPr="00C07304">
              <w:rPr>
                <w:rFonts w:ascii="Arial" w:hAnsi="Arial" w:cs="Arial"/>
                <w:b/>
                <w:bCs/>
                <w:sz w:val="22"/>
                <w:szCs w:val="22"/>
                <w:lang w:eastAsia="es-MX"/>
              </w:rPr>
              <w:t>Monclova</w:t>
            </w:r>
          </w:p>
        </w:tc>
      </w:tr>
      <w:tr w:rsidR="00961EE8" w:rsidRPr="00C07304" w:rsidTr="002D17C2">
        <w:trPr>
          <w:trHeight w:val="278"/>
        </w:trPr>
        <w:tc>
          <w:tcPr>
            <w:tcW w:w="810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TOTAL DE INGRESOS</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61EE8" w:rsidRPr="00C07304" w:rsidRDefault="002D17C2" w:rsidP="00961EE8">
            <w:pPr>
              <w:jc w:val="center"/>
              <w:rPr>
                <w:rFonts w:ascii="Arial" w:hAnsi="Arial" w:cs="Arial"/>
                <w:b/>
                <w:bCs/>
                <w:sz w:val="22"/>
                <w:szCs w:val="22"/>
                <w:lang w:eastAsia="es-MX"/>
              </w:rPr>
            </w:pPr>
            <w:r>
              <w:rPr>
                <w:rFonts w:ascii="Arial" w:hAnsi="Arial" w:cs="Arial"/>
                <w:b/>
                <w:bCs/>
                <w:sz w:val="22"/>
                <w:szCs w:val="22"/>
                <w:lang w:val="es-419" w:eastAsia="es-MX"/>
              </w:rPr>
              <w:t>$</w:t>
            </w:r>
            <w:r w:rsidR="00961EE8" w:rsidRPr="00C07304">
              <w:rPr>
                <w:rFonts w:ascii="Arial" w:hAnsi="Arial" w:cs="Arial"/>
                <w:b/>
                <w:bCs/>
                <w:sz w:val="22"/>
                <w:szCs w:val="22"/>
                <w:lang w:eastAsia="es-MX"/>
              </w:rPr>
              <w:t>729,659,980.40</w:t>
            </w:r>
          </w:p>
        </w:tc>
      </w:tr>
      <w:tr w:rsidR="00961EE8" w:rsidRPr="00C07304" w:rsidTr="007951BB">
        <w:trPr>
          <w:trHeight w:val="278"/>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1</w:t>
            </w:r>
          </w:p>
        </w:tc>
        <w:tc>
          <w:tcPr>
            <w:tcW w:w="7688"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Impuestos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right"/>
              <w:rPr>
                <w:rFonts w:ascii="Arial" w:hAnsi="Arial" w:cs="Arial"/>
                <w:b/>
                <w:bCs/>
                <w:sz w:val="22"/>
                <w:szCs w:val="22"/>
                <w:lang w:eastAsia="es-MX"/>
              </w:rPr>
            </w:pPr>
            <w:r w:rsidRPr="00C07304">
              <w:rPr>
                <w:rFonts w:ascii="Arial" w:hAnsi="Arial" w:cs="Arial"/>
                <w:b/>
                <w:bCs/>
                <w:sz w:val="22"/>
                <w:szCs w:val="22"/>
                <w:lang w:eastAsia="es-MX"/>
              </w:rPr>
              <w:t>137,413,969.71</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Impuestos Sobre el Patrimonio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132,076,743.45</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 Predial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93,859,957.06</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 Sobre Adquisición de Inmuebles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38,216,786.39</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3</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 Sobre Plusvalía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3</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Impuestos sobre la producción, el consumo y las transacciones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Impuestos sobre la producción, el consumo y las transacciones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4</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Impuestos al comercio exterior</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Impuestos al comercio exterior</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5</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Impuestos sobre Nóminas y Asimilables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Impuestos sobre Nóminas y Asimilables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6</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Impuestos Ecológicos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Impuestos Ecológicos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7</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Accesorios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1,605,750.70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Accesorios de Impuestos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1,605,750.70</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8</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Otros Impuestos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3,731,475.56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 Sobre el Ejercicio de Actividades Mercantiles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3,395,720.79</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 Sobre Prestación de Servicios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0.00</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3</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 Sobre Espectáculos y Diversiones Públicas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335,754.77</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4</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 Sobre Enajenación de Bienes Muebles Usados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5</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 Sobre Loterías, Rifas y Sorteos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9</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Impuestos no comprendidos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 Predial de ejercicios anteriores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Impuesto sobre Adquisición de Inmuebles de ejercicios anteriores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eastAsia="Calibri" w:hAnsi="Arial" w:cs="Arial"/>
                <w:sz w:val="22"/>
                <w:szCs w:val="22"/>
                <w:lang w:eastAsia="es-MX"/>
              </w:rPr>
            </w:pP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2</w:t>
            </w:r>
          </w:p>
        </w:tc>
        <w:tc>
          <w:tcPr>
            <w:tcW w:w="7688"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Cuotas y Aportaciones de seguridad social</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right"/>
              <w:rPr>
                <w:rFonts w:ascii="Arial" w:hAnsi="Arial" w:cs="Arial"/>
                <w:b/>
                <w:bCs/>
                <w:sz w:val="22"/>
                <w:szCs w:val="22"/>
                <w:lang w:eastAsia="es-MX"/>
              </w:rPr>
            </w:pPr>
            <w:r w:rsidRPr="00C07304">
              <w:rPr>
                <w:rFonts w:ascii="Arial" w:hAnsi="Arial" w:cs="Arial"/>
                <w:b/>
                <w:bCs/>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Aportaciones para Fondos de Vivienda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Aportaciones para Fondos de Vivienda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Cuotas para el Seguro Social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Cuotas para el Seguro Social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3</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Cuotas de Ahorro para el Retiro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Cuotas de Ahorro para el Retiro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4</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Otras Cuotas y Aportaciones para la seguridad social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Otras Cuotas y Aportaciones para la seguridad social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5</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Accesorios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Accesorios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17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eastAsia="Calibri" w:hAnsi="Arial" w:cs="Arial"/>
                <w:sz w:val="22"/>
                <w:szCs w:val="22"/>
                <w:lang w:eastAsia="es-MX"/>
              </w:rPr>
            </w:pP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3</w:t>
            </w:r>
          </w:p>
        </w:tc>
        <w:tc>
          <w:tcPr>
            <w:tcW w:w="7688"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Contribuciones de Mejoras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right"/>
              <w:rPr>
                <w:rFonts w:ascii="Arial" w:hAnsi="Arial" w:cs="Arial"/>
                <w:b/>
                <w:bCs/>
                <w:sz w:val="22"/>
                <w:szCs w:val="22"/>
                <w:lang w:eastAsia="es-MX"/>
              </w:rPr>
            </w:pPr>
            <w:r w:rsidRPr="00C07304">
              <w:rPr>
                <w:rFonts w:ascii="Arial" w:hAnsi="Arial" w:cs="Arial"/>
                <w:b/>
                <w:bCs/>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Contribución de Mejoras por Obras Públicas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Contribución por Gasto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Contribución por Obra Pública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3</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Contribución por Responsabilidad Objetiva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4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4</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Contribución por Mantenimiento, Mejoramiento y Equipamiento del Cuerpo de Bomberos de los Municipios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5</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Contribución por Mantenimiento y Conservación del Centro Histórico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6</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Contribución por Otros Servicios Municipales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9</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72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eastAsia="Calibri" w:hAnsi="Arial" w:cs="Arial"/>
                <w:sz w:val="22"/>
                <w:szCs w:val="22"/>
                <w:lang w:eastAsia="es-MX"/>
              </w:rPr>
            </w:pPr>
          </w:p>
        </w:tc>
      </w:tr>
      <w:tr w:rsidR="00961EE8" w:rsidRPr="00C07304" w:rsidTr="007951BB">
        <w:trPr>
          <w:trHeight w:val="261"/>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4</w:t>
            </w:r>
          </w:p>
        </w:tc>
        <w:tc>
          <w:tcPr>
            <w:tcW w:w="7688"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Derechos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right"/>
              <w:rPr>
                <w:rFonts w:ascii="Arial" w:hAnsi="Arial" w:cs="Arial"/>
                <w:b/>
                <w:bCs/>
                <w:sz w:val="22"/>
                <w:szCs w:val="22"/>
                <w:lang w:eastAsia="es-MX"/>
              </w:rPr>
            </w:pPr>
            <w:r w:rsidRPr="00C07304">
              <w:rPr>
                <w:rFonts w:ascii="Arial" w:hAnsi="Arial" w:cs="Arial"/>
                <w:b/>
                <w:bCs/>
                <w:sz w:val="22"/>
                <w:szCs w:val="22"/>
                <w:lang w:eastAsia="es-MX"/>
              </w:rPr>
              <w:t xml:space="preserve">72,684,316.88 </w:t>
            </w:r>
          </w:p>
        </w:tc>
      </w:tr>
      <w:tr w:rsidR="00961EE8" w:rsidRPr="00C07304" w:rsidTr="007951BB">
        <w:trPr>
          <w:trHeight w:val="503"/>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Derechos por el Uso, Goce, Aprovechamiento o Explotación de Bienes de Dominio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524,431.60</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Servicios de Arrastre y Almacenaje</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Provenientes de la Ocupación de las Vías Públicas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355,588.85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3</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Provenientes del Uso de las Pensiones Municipales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4</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Provenientes del Uso de Otros Bienes de Dominio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168,842.75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Derechos a los hidrocarburos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Derechos a los hidrocarburos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3</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Derechos por Prestación de Servicios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46,498,450.24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Servicios de Agua Potable y Alcantarillado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Servicios de Rastros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3</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Servicios de Alumbrado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12,447,638.58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4</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Servicios en Mercados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5</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Servicios de Aseo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7,116,920.67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6</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Servicios de Seguridad Pública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5,959,228.77</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7</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Servicios en Panteones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557,994.47</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8</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Servicios de Tránsito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14,405,932.87</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9</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Servicios de Previsión Social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4,796,211.78</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10</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Servicios de Protección Civil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1,214,523.10</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Servicios de Saneamiento y Aguas Residuales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12</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Servicios en Materia de Educación y Cultura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13</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Otros Servicios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0.00</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4</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Otros Derechos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25,661,435.04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Expedición de Licencias para Construcción</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3,381,688.20</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Servicios por Alineación de Predios y Asignación de Números Oficiales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655,173,11</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3</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Expedición de Licencias para Fraccionamientos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0.00</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4</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Licencias para Establecimientos que Expendan Bebidas Alcohólicas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7,053,690.29</w:t>
            </w:r>
          </w:p>
        </w:tc>
      </w:tr>
      <w:tr w:rsidR="00961EE8" w:rsidRPr="00C07304" w:rsidTr="007951BB">
        <w:trPr>
          <w:trHeight w:val="4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5</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Expedición de Licencias para la Colocación y Uso de Anuncios y Carteles Publicitarios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1,445,424.14</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6</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Servicios Catastrales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6,340,287.16</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7</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Servicios por Certificaciones y Legalizaciones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2D17C2" w:rsidP="00961EE8">
            <w:pPr>
              <w:jc w:val="right"/>
              <w:rPr>
                <w:rFonts w:ascii="Arial" w:hAnsi="Arial" w:cs="Arial"/>
                <w:sz w:val="22"/>
                <w:szCs w:val="22"/>
                <w:lang w:eastAsia="es-MX"/>
              </w:rPr>
            </w:pPr>
            <w:r>
              <w:rPr>
                <w:rFonts w:ascii="Arial" w:hAnsi="Arial" w:cs="Arial"/>
                <w:sz w:val="22"/>
                <w:szCs w:val="22"/>
                <w:lang w:eastAsia="es-MX"/>
              </w:rPr>
              <w:t>6,182,791</w:t>
            </w:r>
            <w:r w:rsidR="00961EE8" w:rsidRPr="00C07304">
              <w:rPr>
                <w:rFonts w:ascii="Arial" w:hAnsi="Arial" w:cs="Arial"/>
                <w:sz w:val="22"/>
                <w:szCs w:val="22"/>
                <w:lang w:eastAsia="es-MX"/>
              </w:rPr>
              <w:t xml:space="preserve">.57 </w:t>
            </w:r>
          </w:p>
        </w:tc>
      </w:tr>
      <w:tr w:rsidR="00961EE8" w:rsidRPr="00C07304" w:rsidTr="007951BB">
        <w:trPr>
          <w:trHeight w:val="4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8</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Expedición de Licencias, Permisos, Autorizaciones y Servicios de Control Ambiental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602,380.57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5</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Accesorios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Recargos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9</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Derechos no comprendidos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Derechos causados en ejercicios fiscales anteriores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eastAsia="Calibri" w:hAnsi="Arial" w:cs="Arial"/>
                <w:sz w:val="22"/>
                <w:szCs w:val="22"/>
                <w:lang w:eastAsia="es-MX"/>
              </w:rPr>
            </w:pP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5</w:t>
            </w:r>
          </w:p>
        </w:tc>
        <w:tc>
          <w:tcPr>
            <w:tcW w:w="7688"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Productos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right"/>
              <w:rPr>
                <w:rFonts w:ascii="Arial" w:hAnsi="Arial" w:cs="Arial"/>
                <w:b/>
                <w:bCs/>
                <w:sz w:val="22"/>
                <w:szCs w:val="22"/>
                <w:lang w:eastAsia="es-MX"/>
              </w:rPr>
            </w:pPr>
            <w:r w:rsidRPr="00C07304">
              <w:rPr>
                <w:rFonts w:ascii="Arial" w:hAnsi="Arial" w:cs="Arial"/>
                <w:b/>
                <w:bCs/>
                <w:sz w:val="22"/>
                <w:szCs w:val="22"/>
                <w:lang w:eastAsia="es-MX"/>
              </w:rPr>
              <w:t>11,022,263.84</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Productos de Tipo Corriente</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b/>
                <w:bCs/>
                <w:sz w:val="22"/>
                <w:szCs w:val="22"/>
                <w:lang w:eastAsia="es-MX"/>
              </w:rPr>
              <w:t>11,022,263.84</w:t>
            </w:r>
          </w:p>
        </w:tc>
      </w:tr>
      <w:tr w:rsidR="00961EE8" w:rsidRPr="00C07304" w:rsidTr="007951BB">
        <w:trPr>
          <w:trHeight w:val="4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Provenientes de la Venta o Arrendamiento de Lotes y Gavetas de los Panteones Municipales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602,797.51</w:t>
            </w:r>
          </w:p>
        </w:tc>
      </w:tr>
      <w:tr w:rsidR="00961EE8" w:rsidRPr="00C07304" w:rsidTr="007951BB">
        <w:trPr>
          <w:trHeight w:val="4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Provenientes del Arrendamiento de Locales Ubicados en los Mercados Municipales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0.00</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3</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Otros Productos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10,419,466.33</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Productos de capital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Productos de capital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9</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Productos no comprendidos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72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Productos no comprendidos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61"/>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eastAsia="Calibri" w:hAnsi="Arial" w:cs="Arial"/>
                <w:sz w:val="22"/>
                <w:szCs w:val="22"/>
                <w:lang w:eastAsia="es-MX"/>
              </w:rPr>
            </w:pP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6</w:t>
            </w:r>
          </w:p>
        </w:tc>
        <w:tc>
          <w:tcPr>
            <w:tcW w:w="7688"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Aprovechamientos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61EE8" w:rsidRPr="00C07304" w:rsidRDefault="00961EE8" w:rsidP="00961EE8">
            <w:pPr>
              <w:jc w:val="right"/>
              <w:rPr>
                <w:rFonts w:ascii="Arial" w:hAnsi="Arial" w:cs="Arial"/>
                <w:b/>
                <w:bCs/>
                <w:sz w:val="22"/>
                <w:szCs w:val="22"/>
                <w:lang w:eastAsia="es-MX"/>
              </w:rPr>
            </w:pPr>
            <w:r w:rsidRPr="00C07304">
              <w:rPr>
                <w:rFonts w:ascii="Arial" w:hAnsi="Arial" w:cs="Arial"/>
                <w:b/>
                <w:bCs/>
                <w:sz w:val="22"/>
                <w:szCs w:val="22"/>
                <w:lang w:eastAsia="es-MX"/>
              </w:rPr>
              <w:t>2,228,237.45</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Aprovechamientos de Tipo Corriente</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b/>
                <w:bCs/>
                <w:sz w:val="22"/>
                <w:szCs w:val="22"/>
                <w:lang w:eastAsia="es-MX"/>
              </w:rPr>
            </w:pPr>
            <w:r w:rsidRPr="00C07304">
              <w:rPr>
                <w:rFonts w:ascii="Arial" w:hAnsi="Arial" w:cs="Arial"/>
                <w:b/>
                <w:bCs/>
                <w:sz w:val="22"/>
                <w:szCs w:val="22"/>
                <w:lang w:eastAsia="es-MX"/>
              </w:rPr>
              <w:t>2,228,237.45</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Ingresos por Transferencia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Ingresos Derivados de Sanciones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2,228,237.45</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3</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Otros Aprovechamientos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4</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Aprovechamientos por Retenciones no Aplicadas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5</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Devoluciones de impuestos estatales y/o federales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Aprovechamientos de capital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Aprovechamientos de capital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9</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Aprovechamientos no comprendidos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Aprovechamientos no comprendidos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338"/>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eastAsia="Calibri" w:hAnsi="Arial" w:cs="Arial"/>
                <w:sz w:val="22"/>
                <w:szCs w:val="22"/>
                <w:lang w:eastAsia="es-MX"/>
              </w:rPr>
            </w:pP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7</w:t>
            </w:r>
          </w:p>
        </w:tc>
        <w:tc>
          <w:tcPr>
            <w:tcW w:w="7688"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Ingresos por Ventas de Bienes y Servicios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right"/>
              <w:rPr>
                <w:rFonts w:ascii="Arial" w:hAnsi="Arial" w:cs="Arial"/>
                <w:b/>
                <w:bCs/>
                <w:sz w:val="22"/>
                <w:szCs w:val="22"/>
                <w:lang w:eastAsia="es-MX"/>
              </w:rPr>
            </w:pPr>
            <w:r w:rsidRPr="00C07304">
              <w:rPr>
                <w:rFonts w:ascii="Arial" w:hAnsi="Arial" w:cs="Arial"/>
                <w:b/>
                <w:bCs/>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Ingresos por Ventas de Bienes y Servicios de Organismos Descentralizados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Ingresos por Ventas de Bienes y Servicios de Organismos Descentralizados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Ingresos de operación de entidades paraestatales empresariales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Ingresos de operación de entidades paraestatales empresariales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3</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Ingresos por ventas de bienes y servicios producidos en establecimientos del Gobierno Central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Ingresos por ventas de bienes y servicios producidos en establecimientos del Gobierno Central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eastAsia="Calibri" w:hAnsi="Arial" w:cs="Arial"/>
                <w:sz w:val="22"/>
                <w:szCs w:val="22"/>
                <w:lang w:eastAsia="es-MX"/>
              </w:rPr>
            </w:pP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8</w:t>
            </w:r>
          </w:p>
        </w:tc>
        <w:tc>
          <w:tcPr>
            <w:tcW w:w="7688"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Participaciones y Aportaciones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right"/>
              <w:rPr>
                <w:rFonts w:ascii="Arial" w:hAnsi="Arial" w:cs="Arial"/>
                <w:b/>
                <w:bCs/>
                <w:sz w:val="22"/>
                <w:szCs w:val="22"/>
                <w:lang w:eastAsia="es-MX"/>
              </w:rPr>
            </w:pPr>
            <w:r w:rsidRPr="00C07304">
              <w:rPr>
                <w:rFonts w:ascii="Arial" w:hAnsi="Arial" w:cs="Arial"/>
                <w:b/>
                <w:bCs/>
                <w:sz w:val="22"/>
                <w:szCs w:val="22"/>
                <w:lang w:eastAsia="es-MX"/>
              </w:rPr>
              <w:t xml:space="preserve">482,225,388.12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Participaciones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316,092,603.29</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ISR Participable</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29,128,412.36</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Otras Participaciones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286,964,190.93</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Aportaciones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165,445,879.71</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FISM</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20,514,862.85</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FORTEMUN</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144,931,016.86</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3</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Convenios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686,905.12</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Convenios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686,905.12</w:t>
            </w:r>
          </w:p>
        </w:tc>
      </w:tr>
      <w:tr w:rsidR="00961EE8" w:rsidRPr="00C07304" w:rsidTr="007951BB">
        <w:trPr>
          <w:trHeight w:val="233"/>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eastAsia="Calibri" w:hAnsi="Arial" w:cs="Arial"/>
                <w:sz w:val="22"/>
                <w:szCs w:val="22"/>
                <w:lang w:eastAsia="es-MX"/>
              </w:rPr>
            </w:pP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9</w:t>
            </w:r>
          </w:p>
        </w:tc>
        <w:tc>
          <w:tcPr>
            <w:tcW w:w="7688"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Transferencias, Asignaciones, Subsidios y Otras Ayudas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right"/>
              <w:rPr>
                <w:rFonts w:ascii="Arial" w:hAnsi="Arial" w:cs="Arial"/>
                <w:b/>
                <w:bCs/>
                <w:sz w:val="22"/>
                <w:szCs w:val="22"/>
                <w:lang w:eastAsia="es-MX"/>
              </w:rPr>
            </w:pPr>
            <w:r w:rsidRPr="00C07304">
              <w:rPr>
                <w:rFonts w:ascii="Arial" w:hAnsi="Arial" w:cs="Arial"/>
                <w:b/>
                <w:bCs/>
                <w:sz w:val="22"/>
                <w:szCs w:val="22"/>
                <w:lang w:eastAsia="es-MX"/>
              </w:rPr>
              <w:t xml:space="preserve">24,085,804.40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Transferencias Internas y Asignaciones al Sector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Transferencias Internas y Asignaciones al Sector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Transferencias al Resto del Sector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Transferencias Otorgadas al Municipio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3</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Subsidios y Subvenciones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22,336,829.38</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Otros Subsidios Federales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13,951,758.35</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FORTASEG</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8,385,071.03</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4</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Ayudas sociales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1,748,975.02</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Donativos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1,748,975.02</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5</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Pensiones y Jubilaciones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Pensiones y Jubilaciones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6</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Transferencias a Fideicomisos, mandatos y análogos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Transferencias a Fideicomisos, mandatos y análogos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eastAsia="Calibri" w:hAnsi="Arial" w:cs="Arial"/>
                <w:sz w:val="22"/>
                <w:szCs w:val="22"/>
                <w:lang w:eastAsia="es-MX"/>
              </w:rPr>
            </w:pP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10</w:t>
            </w:r>
          </w:p>
        </w:tc>
        <w:tc>
          <w:tcPr>
            <w:tcW w:w="7688"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both"/>
              <w:rPr>
                <w:rFonts w:ascii="Arial" w:hAnsi="Arial" w:cs="Arial"/>
                <w:b/>
                <w:bCs/>
                <w:sz w:val="22"/>
                <w:szCs w:val="22"/>
                <w:lang w:eastAsia="es-MX"/>
              </w:rPr>
            </w:pPr>
            <w:r w:rsidRPr="00C07304">
              <w:rPr>
                <w:rFonts w:ascii="Arial" w:hAnsi="Arial" w:cs="Arial"/>
                <w:b/>
                <w:bCs/>
                <w:sz w:val="22"/>
                <w:szCs w:val="22"/>
                <w:lang w:eastAsia="es-MX"/>
              </w:rPr>
              <w:t>Ingresos Derivados de Financiamientos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61EE8" w:rsidRPr="00C07304" w:rsidRDefault="00961EE8" w:rsidP="00961EE8">
            <w:pPr>
              <w:jc w:val="right"/>
              <w:rPr>
                <w:rFonts w:ascii="Arial" w:hAnsi="Arial" w:cs="Arial"/>
                <w:b/>
                <w:bCs/>
                <w:sz w:val="22"/>
                <w:szCs w:val="22"/>
                <w:lang w:eastAsia="es-MX"/>
              </w:rPr>
            </w:pPr>
            <w:r w:rsidRPr="00C07304">
              <w:rPr>
                <w:rFonts w:ascii="Arial" w:hAnsi="Arial" w:cs="Arial"/>
                <w:b/>
                <w:bCs/>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Endeudamiento Interno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Deuda Pública Municipal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2</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Endeudamiento externo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r w:rsidR="00961EE8" w:rsidRPr="00C07304" w:rsidTr="007951BB">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eastAsia="Calibri"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1</w:t>
            </w:r>
          </w:p>
        </w:tc>
        <w:tc>
          <w:tcPr>
            <w:tcW w:w="6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both"/>
              <w:rPr>
                <w:rFonts w:ascii="Arial" w:hAnsi="Arial" w:cs="Arial"/>
                <w:sz w:val="22"/>
                <w:szCs w:val="22"/>
                <w:lang w:eastAsia="es-MX"/>
              </w:rPr>
            </w:pPr>
            <w:r w:rsidRPr="00C07304">
              <w:rPr>
                <w:rFonts w:ascii="Arial" w:hAnsi="Arial" w:cs="Arial"/>
                <w:sz w:val="22"/>
                <w:szCs w:val="22"/>
                <w:lang w:eastAsia="es-MX"/>
              </w:rPr>
              <w:t>Endeudamiento externo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E8" w:rsidRPr="00C07304" w:rsidRDefault="00961EE8" w:rsidP="00961EE8">
            <w:pPr>
              <w:jc w:val="right"/>
              <w:rPr>
                <w:rFonts w:ascii="Arial" w:hAnsi="Arial" w:cs="Arial"/>
                <w:sz w:val="22"/>
                <w:szCs w:val="22"/>
                <w:lang w:eastAsia="es-MX"/>
              </w:rPr>
            </w:pPr>
            <w:r w:rsidRPr="00C07304">
              <w:rPr>
                <w:rFonts w:ascii="Arial" w:hAnsi="Arial" w:cs="Arial"/>
                <w:sz w:val="22"/>
                <w:szCs w:val="22"/>
                <w:lang w:eastAsia="es-MX"/>
              </w:rPr>
              <w:t xml:space="preserve">0.00 </w:t>
            </w:r>
          </w:p>
        </w:tc>
      </w:tr>
    </w:tbl>
    <w:p w:rsidR="00961EE8" w:rsidRPr="00C07304" w:rsidRDefault="00961EE8">
      <w:pPr>
        <w:rPr>
          <w:sz w:val="22"/>
          <w:szCs w:val="22"/>
        </w:rPr>
      </w:pPr>
    </w:p>
    <w:p w:rsidR="00961EE8" w:rsidRPr="00C07304" w:rsidRDefault="00961EE8">
      <w:pPr>
        <w:rPr>
          <w:sz w:val="22"/>
          <w:szCs w:val="22"/>
        </w:rPr>
      </w:pPr>
    </w:p>
    <w:p w:rsidR="00961EE8" w:rsidRPr="00C07304" w:rsidRDefault="00961EE8" w:rsidP="00961EE8">
      <w:pPr>
        <w:tabs>
          <w:tab w:val="left" w:pos="2780"/>
        </w:tabs>
        <w:jc w:val="center"/>
        <w:rPr>
          <w:rFonts w:ascii="Arial" w:hAnsi="Arial" w:cs="Arial"/>
          <w:b/>
          <w:sz w:val="22"/>
          <w:szCs w:val="22"/>
        </w:rPr>
      </w:pPr>
      <w:r w:rsidRPr="00C07304">
        <w:rPr>
          <w:rFonts w:ascii="Arial" w:hAnsi="Arial" w:cs="Arial"/>
          <w:b/>
          <w:sz w:val="22"/>
          <w:szCs w:val="22"/>
        </w:rPr>
        <w:t>TÍTULO SEGUNDO</w:t>
      </w:r>
    </w:p>
    <w:p w:rsidR="00961EE8" w:rsidRPr="00C07304" w:rsidRDefault="00961EE8" w:rsidP="00961EE8">
      <w:pPr>
        <w:tabs>
          <w:tab w:val="left" w:pos="2780"/>
        </w:tabs>
        <w:jc w:val="center"/>
        <w:rPr>
          <w:rFonts w:ascii="Arial" w:hAnsi="Arial" w:cs="Arial"/>
          <w:b/>
          <w:sz w:val="22"/>
          <w:szCs w:val="22"/>
        </w:rPr>
      </w:pPr>
      <w:r w:rsidRPr="00C07304">
        <w:rPr>
          <w:rFonts w:ascii="Arial" w:hAnsi="Arial" w:cs="Arial"/>
          <w:b/>
          <w:sz w:val="22"/>
          <w:szCs w:val="22"/>
        </w:rPr>
        <w:t>DE LAS CONTRIBUCIONES</w:t>
      </w:r>
    </w:p>
    <w:p w:rsidR="00961EE8" w:rsidRPr="00C07304" w:rsidRDefault="00961EE8" w:rsidP="00961EE8">
      <w:pPr>
        <w:tabs>
          <w:tab w:val="left" w:pos="2780"/>
        </w:tabs>
        <w:jc w:val="center"/>
        <w:rPr>
          <w:rFonts w:ascii="Arial" w:hAnsi="Arial" w:cs="Arial"/>
          <w:b/>
          <w:sz w:val="22"/>
          <w:szCs w:val="22"/>
        </w:rPr>
      </w:pPr>
    </w:p>
    <w:p w:rsidR="00961EE8" w:rsidRPr="00C07304" w:rsidRDefault="00961EE8" w:rsidP="00961EE8">
      <w:pPr>
        <w:tabs>
          <w:tab w:val="left" w:pos="2780"/>
        </w:tabs>
        <w:jc w:val="center"/>
        <w:rPr>
          <w:rFonts w:ascii="Arial" w:hAnsi="Arial" w:cs="Arial"/>
          <w:b/>
          <w:sz w:val="22"/>
          <w:szCs w:val="22"/>
        </w:rPr>
      </w:pPr>
      <w:r w:rsidRPr="00C07304">
        <w:rPr>
          <w:rFonts w:ascii="Arial" w:hAnsi="Arial" w:cs="Arial"/>
          <w:b/>
          <w:sz w:val="22"/>
          <w:szCs w:val="22"/>
        </w:rPr>
        <w:t>CAPÍTULO PRIMERO</w:t>
      </w:r>
    </w:p>
    <w:p w:rsidR="00961EE8" w:rsidRPr="00C07304" w:rsidRDefault="00961EE8" w:rsidP="00961EE8">
      <w:pPr>
        <w:tabs>
          <w:tab w:val="left" w:pos="2780"/>
        </w:tabs>
        <w:jc w:val="center"/>
        <w:rPr>
          <w:rFonts w:ascii="Arial" w:hAnsi="Arial" w:cs="Arial"/>
          <w:b/>
          <w:sz w:val="22"/>
          <w:szCs w:val="22"/>
        </w:rPr>
      </w:pPr>
      <w:r w:rsidRPr="00C07304">
        <w:rPr>
          <w:rFonts w:ascii="Arial" w:hAnsi="Arial" w:cs="Arial"/>
          <w:b/>
          <w:sz w:val="22"/>
          <w:szCs w:val="22"/>
        </w:rPr>
        <w:t>DEL IMPUESTO PREDIAL</w:t>
      </w:r>
    </w:p>
    <w:p w:rsidR="00961EE8" w:rsidRPr="00C07304" w:rsidRDefault="00961EE8" w:rsidP="00961EE8">
      <w:pPr>
        <w:jc w:val="center"/>
        <w:rPr>
          <w:rFonts w:ascii="Arial" w:hAnsi="Arial" w:cs="Arial"/>
          <w:sz w:val="22"/>
          <w:szCs w:val="22"/>
        </w:rPr>
      </w:pPr>
    </w:p>
    <w:p w:rsidR="00961EE8" w:rsidRPr="00C07304" w:rsidRDefault="00961EE8" w:rsidP="00961EE8">
      <w:pPr>
        <w:tabs>
          <w:tab w:val="left" w:pos="2780"/>
        </w:tabs>
        <w:jc w:val="both"/>
        <w:rPr>
          <w:rFonts w:ascii="Arial" w:hAnsi="Arial" w:cs="Arial"/>
          <w:sz w:val="22"/>
          <w:szCs w:val="22"/>
        </w:rPr>
      </w:pPr>
      <w:r w:rsidRPr="00C07304">
        <w:rPr>
          <w:rFonts w:ascii="Arial" w:hAnsi="Arial" w:cs="Arial"/>
          <w:b/>
          <w:sz w:val="22"/>
          <w:szCs w:val="22"/>
        </w:rPr>
        <w:t>ARTÍCULO 2.-</w:t>
      </w:r>
      <w:r w:rsidRPr="00C07304">
        <w:rPr>
          <w:rFonts w:ascii="Arial" w:hAnsi="Arial" w:cs="Arial"/>
          <w:sz w:val="22"/>
          <w:szCs w:val="22"/>
        </w:rPr>
        <w:t>El impuesto predial se pagará con las tasas siguientes:</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I.-   Sobre los predios urbanos 2.5 al millar anual.</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II.-  Sobre predios rústicos 2.5 al millar anual.</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III.-  El monto del impuesto predial anual urbano y rústico no podrá ser inferior a $ 139.00</w:t>
      </w:r>
      <w:r w:rsidRPr="00C07304">
        <w:rPr>
          <w:rFonts w:ascii="Arial" w:hAnsi="Arial" w:cs="Arial"/>
          <w:b/>
          <w:sz w:val="22"/>
          <w:szCs w:val="22"/>
        </w:rPr>
        <w:t xml:space="preserve"> </w:t>
      </w:r>
      <w:r w:rsidRPr="00C07304">
        <w:rPr>
          <w:rFonts w:ascii="Arial" w:hAnsi="Arial" w:cs="Arial"/>
          <w:sz w:val="22"/>
          <w:szCs w:val="22"/>
        </w:rPr>
        <w:t xml:space="preserve">                                                         </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ind w:right="51"/>
        <w:jc w:val="both"/>
        <w:rPr>
          <w:rFonts w:ascii="Arial" w:hAnsi="Arial" w:cs="Arial"/>
          <w:sz w:val="22"/>
          <w:szCs w:val="22"/>
        </w:rPr>
      </w:pPr>
      <w:r w:rsidRPr="00C07304">
        <w:rPr>
          <w:rFonts w:ascii="Arial" w:hAnsi="Arial" w:cs="Arial"/>
          <w:sz w:val="22"/>
          <w:szCs w:val="22"/>
        </w:rPr>
        <w:t>IV.-Cuando la cuota anual respectiva al impuesto a que se refiere este capítulo se cubra antes del 31 de enero, se otorgará un incentivo correspondiente a un 15% del monto total por concepto de pronto pago. Durante el mes de febrero se otorgará un incentivo correspondiente a un 10%. Durante el mes de marzo se otorgará un incentivo correspondiente a un 5%.</w:t>
      </w: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fldChar w:fldCharType="begin"/>
      </w:r>
      <w:r w:rsidRPr="00C07304">
        <w:rPr>
          <w:rFonts w:ascii="Arial" w:hAnsi="Arial" w:cs="Arial"/>
          <w:sz w:val="22"/>
          <w:szCs w:val="22"/>
        </w:rPr>
        <w:instrText xml:space="preserve"> =(numero*.045)+(numero)DEFINED() \# "0.00" </w:instrText>
      </w:r>
      <w:r w:rsidRPr="00C07304">
        <w:rPr>
          <w:rFonts w:ascii="Arial" w:hAnsi="Arial" w:cs="Arial"/>
          <w:sz w:val="22"/>
          <w:szCs w:val="22"/>
        </w:rPr>
        <w:fldChar w:fldCharType="end"/>
      </w:r>
      <w:r w:rsidRPr="00C07304">
        <w:rPr>
          <w:rFonts w:ascii="Arial" w:hAnsi="Arial" w:cs="Arial"/>
          <w:sz w:val="22"/>
          <w:szCs w:val="22"/>
        </w:rPr>
        <w:fldChar w:fldCharType="begin"/>
      </w:r>
      <w:r w:rsidRPr="00C07304">
        <w:rPr>
          <w:rFonts w:ascii="Arial" w:hAnsi="Arial" w:cs="Arial"/>
          <w:sz w:val="22"/>
          <w:szCs w:val="22"/>
        </w:rPr>
        <w:instrText xml:space="preserve"> AND() \# "0.00" </w:instrText>
      </w:r>
      <w:r w:rsidRPr="00C07304">
        <w:rPr>
          <w:rFonts w:ascii="Arial" w:hAnsi="Arial" w:cs="Arial"/>
          <w:sz w:val="22"/>
          <w:szCs w:val="22"/>
        </w:rPr>
        <w:fldChar w:fldCharType="end"/>
      </w:r>
      <w:r w:rsidRPr="00C07304">
        <w:rPr>
          <w:rFonts w:ascii="Arial" w:hAnsi="Arial" w:cs="Arial"/>
          <w:sz w:val="22"/>
          <w:szCs w:val="22"/>
        </w:rPr>
        <w:fldChar w:fldCharType="begin"/>
      </w:r>
      <w:r w:rsidRPr="00C07304">
        <w:rPr>
          <w:rFonts w:ascii="Arial" w:hAnsi="Arial" w:cs="Arial"/>
          <w:sz w:val="22"/>
          <w:szCs w:val="22"/>
        </w:rPr>
        <w:instrText xml:space="preserve"> DEFINED() \# "0.00" </w:instrText>
      </w:r>
      <w:r w:rsidRPr="00C07304">
        <w:rPr>
          <w:rFonts w:ascii="Arial" w:hAnsi="Arial" w:cs="Arial"/>
          <w:sz w:val="22"/>
          <w:szCs w:val="22"/>
        </w:rPr>
        <w:fldChar w:fldCharType="end"/>
      </w:r>
      <w:r w:rsidRPr="00C07304">
        <w:rPr>
          <w:rFonts w:ascii="Arial" w:hAnsi="Arial" w:cs="Arial"/>
          <w:sz w:val="22"/>
          <w:szCs w:val="22"/>
        </w:rPr>
        <w:t xml:space="preserve"> </w:t>
      </w: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 xml:space="preserve">El incentivo por pronto pago mencionado en el párrafo anterior solo será aplicable a los predios que pertenezcan a personas físicas; </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V.- Los propietarios de predios urbanos que sean pensionados, jubilados, adultos mayores y personas con discapacidad, cubrirán el mínimo establecido en la fracción III de este Artículo, siempre y cuando su percepción mensual no sea mayor a 41 salarios mínimos vigentes, y si se excede se les otorgará un incentivo del 50%, única y exclusivamente respecto de la casa habitación de su propiedad en que tengan señalado su domicilio.</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Los bienes del dominio público de la Federación del Estado y del Municipio estarán exentos del pago del impuesto predial.</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El pago de este impuesto deberá hacerse en la Tesorería Municipal, o ante quienes ésta haya convenido la recepción del pago.</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2780"/>
        </w:tabs>
        <w:jc w:val="both"/>
        <w:rPr>
          <w:rFonts w:ascii="Arial" w:hAnsi="Arial" w:cs="Arial"/>
          <w:sz w:val="22"/>
          <w:szCs w:val="22"/>
        </w:rPr>
      </w:pPr>
      <w:r w:rsidRPr="00C07304">
        <w:rPr>
          <w:rFonts w:ascii="Arial" w:hAnsi="Arial" w:cs="Arial"/>
          <w:b/>
          <w:sz w:val="22"/>
          <w:szCs w:val="22"/>
        </w:rPr>
        <w:t>ARTÍCULO 3.-</w:t>
      </w:r>
      <w:r w:rsidRPr="00C07304">
        <w:rPr>
          <w:rFonts w:ascii="Arial" w:hAnsi="Arial" w:cs="Arial"/>
          <w:sz w:val="22"/>
          <w:szCs w:val="22"/>
        </w:rPr>
        <w:t xml:space="preserve"> Las empresas de nueva creación que se instalen en los predios que adquieran para establecer nuevos centros de trabajo, se les otorgará un incentivo correspondiente al impuesto a que se refiere éste capítulo a partir de la fecha de adquisición del inmueble hasta la fecha en que esté vigente la presente Ley. El pago del impuesto correspondiente se ajustará conforme a la siguiente tabla:</w:t>
      </w:r>
    </w:p>
    <w:p w:rsidR="00961EE8" w:rsidRPr="00C07304" w:rsidRDefault="00961EE8" w:rsidP="00961EE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3"/>
        <w:gridCol w:w="1597"/>
      </w:tblGrid>
      <w:tr w:rsidR="00961EE8" w:rsidRPr="00C07304" w:rsidTr="00961EE8">
        <w:trPr>
          <w:trHeight w:val="144"/>
          <w:jc w:val="center"/>
        </w:trPr>
        <w:tc>
          <w:tcPr>
            <w:tcW w:w="5073"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tabs>
                <w:tab w:val="left" w:pos="0"/>
              </w:tabs>
              <w:jc w:val="both"/>
              <w:rPr>
                <w:rFonts w:ascii="Arial" w:hAnsi="Arial" w:cs="Arial"/>
                <w:sz w:val="22"/>
                <w:szCs w:val="22"/>
              </w:rPr>
            </w:pPr>
            <w:r w:rsidRPr="00C07304">
              <w:rPr>
                <w:rFonts w:ascii="Arial" w:hAnsi="Arial" w:cs="Arial"/>
                <w:sz w:val="22"/>
                <w:szCs w:val="22"/>
              </w:rPr>
              <w:t>Empresas que Generen Empleos Directos</w:t>
            </w:r>
          </w:p>
        </w:tc>
        <w:tc>
          <w:tcPr>
            <w:tcW w:w="1597"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tabs>
                <w:tab w:val="left" w:pos="0"/>
                <w:tab w:val="left" w:pos="4253"/>
              </w:tabs>
              <w:jc w:val="center"/>
              <w:rPr>
                <w:rFonts w:ascii="Arial" w:hAnsi="Arial" w:cs="Arial"/>
                <w:sz w:val="22"/>
                <w:szCs w:val="22"/>
              </w:rPr>
            </w:pPr>
            <w:r w:rsidRPr="00C07304">
              <w:rPr>
                <w:rFonts w:ascii="Arial" w:hAnsi="Arial" w:cs="Arial"/>
                <w:sz w:val="22"/>
                <w:szCs w:val="22"/>
              </w:rPr>
              <w:t>Incentivo</w:t>
            </w:r>
          </w:p>
        </w:tc>
      </w:tr>
      <w:tr w:rsidR="00961EE8" w:rsidRPr="00C07304" w:rsidTr="00961EE8">
        <w:trPr>
          <w:trHeight w:val="306"/>
          <w:jc w:val="center"/>
        </w:trPr>
        <w:tc>
          <w:tcPr>
            <w:tcW w:w="5073"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tabs>
                <w:tab w:val="left" w:pos="0"/>
              </w:tabs>
              <w:jc w:val="both"/>
              <w:rPr>
                <w:rFonts w:ascii="Arial" w:hAnsi="Arial" w:cs="Arial"/>
                <w:sz w:val="22"/>
                <w:szCs w:val="22"/>
              </w:rPr>
            </w:pPr>
            <w:r w:rsidRPr="00C07304">
              <w:rPr>
                <w:rFonts w:ascii="Arial" w:hAnsi="Arial" w:cs="Arial"/>
                <w:sz w:val="22"/>
                <w:szCs w:val="22"/>
              </w:rPr>
              <w:t>De 50 a 200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tabs>
                <w:tab w:val="left" w:pos="0"/>
              </w:tabs>
              <w:jc w:val="center"/>
              <w:rPr>
                <w:rFonts w:ascii="Arial" w:hAnsi="Arial" w:cs="Arial"/>
                <w:sz w:val="22"/>
                <w:szCs w:val="22"/>
              </w:rPr>
            </w:pPr>
            <w:r w:rsidRPr="00C07304">
              <w:rPr>
                <w:rFonts w:ascii="Arial" w:hAnsi="Arial" w:cs="Arial"/>
                <w:sz w:val="22"/>
                <w:szCs w:val="22"/>
              </w:rPr>
              <w:t>30%</w:t>
            </w:r>
          </w:p>
        </w:tc>
      </w:tr>
      <w:tr w:rsidR="00961EE8" w:rsidRPr="00C07304" w:rsidTr="00961EE8">
        <w:trPr>
          <w:trHeight w:val="269"/>
          <w:jc w:val="center"/>
        </w:trPr>
        <w:tc>
          <w:tcPr>
            <w:tcW w:w="5073"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tabs>
                <w:tab w:val="left" w:pos="0"/>
              </w:tabs>
              <w:jc w:val="both"/>
              <w:rPr>
                <w:rFonts w:ascii="Arial" w:hAnsi="Arial" w:cs="Arial"/>
                <w:sz w:val="22"/>
                <w:szCs w:val="22"/>
              </w:rPr>
            </w:pPr>
            <w:r w:rsidRPr="00C07304">
              <w:rPr>
                <w:rFonts w:ascii="Arial" w:hAnsi="Arial" w:cs="Arial"/>
                <w:sz w:val="22"/>
                <w:szCs w:val="22"/>
              </w:rPr>
              <w:t>De 201 a 350</w:t>
            </w:r>
          </w:p>
        </w:tc>
        <w:tc>
          <w:tcPr>
            <w:tcW w:w="1597"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tabs>
                <w:tab w:val="left" w:pos="0"/>
              </w:tabs>
              <w:jc w:val="center"/>
              <w:rPr>
                <w:rFonts w:ascii="Arial" w:hAnsi="Arial" w:cs="Arial"/>
                <w:sz w:val="22"/>
                <w:szCs w:val="22"/>
              </w:rPr>
            </w:pPr>
            <w:r w:rsidRPr="00C07304">
              <w:rPr>
                <w:rFonts w:ascii="Arial" w:hAnsi="Arial" w:cs="Arial"/>
                <w:sz w:val="22"/>
                <w:szCs w:val="22"/>
              </w:rPr>
              <w:t>40%</w:t>
            </w:r>
          </w:p>
        </w:tc>
      </w:tr>
      <w:tr w:rsidR="00961EE8" w:rsidRPr="00C07304" w:rsidTr="00961EE8">
        <w:trPr>
          <w:trHeight w:val="174"/>
          <w:jc w:val="center"/>
        </w:trPr>
        <w:tc>
          <w:tcPr>
            <w:tcW w:w="5073"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tabs>
                <w:tab w:val="left" w:pos="0"/>
              </w:tabs>
              <w:jc w:val="both"/>
              <w:rPr>
                <w:rFonts w:ascii="Arial" w:hAnsi="Arial" w:cs="Arial"/>
                <w:sz w:val="22"/>
                <w:szCs w:val="22"/>
              </w:rPr>
            </w:pPr>
            <w:r w:rsidRPr="00C07304">
              <w:rPr>
                <w:rFonts w:ascii="Arial" w:hAnsi="Arial" w:cs="Arial"/>
                <w:sz w:val="22"/>
                <w:szCs w:val="22"/>
              </w:rPr>
              <w:t>De 351 o más</w:t>
            </w:r>
          </w:p>
        </w:tc>
        <w:tc>
          <w:tcPr>
            <w:tcW w:w="1597"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tabs>
                <w:tab w:val="left" w:pos="0"/>
              </w:tabs>
              <w:jc w:val="center"/>
              <w:rPr>
                <w:rFonts w:ascii="Arial" w:hAnsi="Arial" w:cs="Arial"/>
                <w:sz w:val="22"/>
                <w:szCs w:val="22"/>
              </w:rPr>
            </w:pPr>
            <w:r w:rsidRPr="00C07304">
              <w:rPr>
                <w:rFonts w:ascii="Arial" w:hAnsi="Arial" w:cs="Arial"/>
                <w:sz w:val="22"/>
                <w:szCs w:val="22"/>
              </w:rPr>
              <w:t>60%</w:t>
            </w:r>
          </w:p>
        </w:tc>
      </w:tr>
    </w:tbl>
    <w:p w:rsidR="00961EE8" w:rsidRPr="00C07304" w:rsidRDefault="00961EE8" w:rsidP="00961EE8">
      <w:pPr>
        <w:tabs>
          <w:tab w:val="left" w:pos="0"/>
        </w:tabs>
        <w:jc w:val="both"/>
        <w:rPr>
          <w:rFonts w:ascii="Arial" w:hAnsi="Arial" w:cs="Arial"/>
          <w:sz w:val="22"/>
          <w:szCs w:val="22"/>
        </w:rPr>
      </w:pPr>
    </w:p>
    <w:p w:rsidR="00961EE8" w:rsidRPr="00C07304" w:rsidRDefault="00961EE8" w:rsidP="00961EE8">
      <w:pPr>
        <w:tabs>
          <w:tab w:val="left" w:pos="0"/>
        </w:tabs>
        <w:jc w:val="both"/>
        <w:rPr>
          <w:rFonts w:ascii="Arial" w:hAnsi="Arial" w:cs="Arial"/>
          <w:sz w:val="22"/>
          <w:szCs w:val="22"/>
        </w:rPr>
      </w:pPr>
      <w:r w:rsidRPr="00C07304">
        <w:rPr>
          <w:rFonts w:ascii="Arial" w:hAnsi="Arial" w:cs="Arial"/>
          <w:sz w:val="22"/>
          <w:szCs w:val="22"/>
        </w:rPr>
        <w:t>Se hace extensivo el estímulo fiscal descrito en el presente artículo, a las empresas de nueva creación o ya existentes en el Municipio, así como las personas físicas que generen nuevos empleos directos a hombres y mujeres en su primera oportunidad laboral, así como a personas con discapacidad y adultos entre 40 y 60 años de edad.</w:t>
      </w:r>
    </w:p>
    <w:p w:rsidR="00961EE8" w:rsidRPr="00C07304" w:rsidRDefault="00961EE8" w:rsidP="00961EE8">
      <w:pPr>
        <w:jc w:val="both"/>
        <w:rPr>
          <w:rFonts w:ascii="Arial" w:hAnsi="Arial" w:cs="Arial"/>
          <w:sz w:val="22"/>
          <w:szCs w:val="22"/>
        </w:rPr>
      </w:pP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I.- Para ser válido lo anterior, la empresa deberá presentar solicitud por escrito ante la Tesorería Municipal, debiendo presentar fianza a favor de la misma por el valor del impuesto que le correspondería cubrir.</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0"/>
        </w:tabs>
        <w:jc w:val="both"/>
        <w:rPr>
          <w:rFonts w:ascii="Arial" w:hAnsi="Arial" w:cs="Arial"/>
          <w:sz w:val="22"/>
          <w:szCs w:val="22"/>
        </w:rPr>
      </w:pPr>
      <w:r w:rsidRPr="00C07304">
        <w:rPr>
          <w:rFonts w:ascii="Arial" w:hAnsi="Arial" w:cs="Arial"/>
          <w:sz w:val="22"/>
          <w:szCs w:val="22"/>
        </w:rPr>
        <w:t>II.- La fianza presentada será liberada por la Tesorería, cuando ésta compruebe la creación de los nuevos empleos, mediante las liquidaciones de las cuotas obreros patronales presentados ante el Instituto Mexicano del Seguro Social.</w:t>
      </w:r>
    </w:p>
    <w:p w:rsidR="00961EE8" w:rsidRPr="00C07304" w:rsidRDefault="00961EE8" w:rsidP="00961EE8">
      <w:pPr>
        <w:tabs>
          <w:tab w:val="left" w:pos="0"/>
        </w:tabs>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Se deberá avisar por escrito la fecha de inicio de operaciones por parte del contribuyente.</w:t>
      </w:r>
    </w:p>
    <w:p w:rsidR="00961EE8" w:rsidRPr="00C07304" w:rsidRDefault="00961EE8" w:rsidP="00961EE8">
      <w:pPr>
        <w:ind w:right="50"/>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CAPÍTULO SEGUNDO</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DEL IMPUESTO SOBRE ADQUISICIÓN DE INMUEBLES</w:t>
      </w:r>
    </w:p>
    <w:p w:rsidR="00961EE8" w:rsidRPr="00C07304" w:rsidRDefault="00961EE8" w:rsidP="00961EE8">
      <w:pPr>
        <w:jc w:val="both"/>
        <w:rPr>
          <w:rFonts w:ascii="Arial" w:hAnsi="Arial" w:cs="Arial"/>
          <w:b/>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b/>
          <w:bCs/>
          <w:sz w:val="22"/>
          <w:szCs w:val="22"/>
        </w:rPr>
        <w:t>ARTÍCULO 4.-</w:t>
      </w:r>
      <w:r w:rsidRPr="00C07304">
        <w:rPr>
          <w:rFonts w:ascii="Arial" w:hAnsi="Arial" w:cs="Arial"/>
          <w:sz w:val="22"/>
          <w:szCs w:val="22"/>
        </w:rPr>
        <w:t xml:space="preserve"> Es objeto de este impuesto, la adquisición de inmuebles que consistan en el suelo, en las construcciones o en el suelo y las construcciones adheridas a él, ubicados en el Municipio de Monclova, Coahuila de Zaragoza, así como los derechos relacionados con los mismos a que a este capítulo se refiere. Se pagará aplicando la tasa del 3% sobre la base gravable prevista en el Código Financiero para los Municipios del Estado de Coahuila de Zaragoza.</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Para efectos de este artículo, se considerará como unidad habitacional tipo popular, aquella en que el terreno no exceda de 200 metros cuadrados y tenga una construcción inferior a 105 metros cuadrados; y aquella cuyo valor al término de su edificación no exceda de 320 Unidades de Medida y Actualización elevada al mes.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En los casos que la adquisición de inmuebles se dé a través de herencias, legados y donaciones en línea directa hasta segundo grado de ascendientes o descendientes, la tasa aplicable será 1%,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Cuando la adquisición de inmuebles se dé a través de fusión o escisión de personas físicas o morales se aplicará la tasa del 1.5%.</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En los casos de adquisición de inmuebles de parcelas o comunales que hayan adquirido el dominio pleno, pagarán la tasa cero, siempre y cuando sea la primera transmisión y se tenga por objeto construir naves industriales, escuelas o universidades públicas.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 xml:space="preserve">ARTÍCULO 5.- </w:t>
      </w:r>
      <w:r w:rsidRPr="00C07304">
        <w:rPr>
          <w:rFonts w:ascii="Arial" w:hAnsi="Arial" w:cs="Arial"/>
          <w:sz w:val="22"/>
          <w:szCs w:val="22"/>
        </w:rPr>
        <w:t>Las empresas de nueva creación que se establezcan y propicien la generación de nuevos empleos, que adquieran inmuebles para establecer nuevos centros de trabajo, gozarán de un incentivo del Impuesto Sobre la Adquisición de Inmuebles y el pago se sujetará para tal efecto a lo establecido en la siguiente tabla:</w:t>
      </w:r>
    </w:p>
    <w:p w:rsidR="00961EE8" w:rsidRPr="00C07304" w:rsidRDefault="00961EE8" w:rsidP="00961EE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5"/>
        <w:gridCol w:w="1763"/>
      </w:tblGrid>
      <w:tr w:rsidR="00961EE8" w:rsidRPr="00C07304" w:rsidTr="009C4F7B">
        <w:trPr>
          <w:trHeight w:val="144"/>
          <w:jc w:val="center"/>
        </w:trPr>
        <w:tc>
          <w:tcPr>
            <w:tcW w:w="566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jc w:val="both"/>
              <w:rPr>
                <w:rFonts w:ascii="Arial" w:hAnsi="Arial" w:cs="Arial"/>
                <w:sz w:val="22"/>
                <w:szCs w:val="22"/>
              </w:rPr>
            </w:pPr>
            <w:r w:rsidRPr="00C07304">
              <w:rPr>
                <w:rFonts w:ascii="Arial" w:hAnsi="Arial" w:cs="Arial"/>
                <w:sz w:val="22"/>
                <w:szCs w:val="22"/>
              </w:rPr>
              <w:t>Empresas que Generen Empleos Directos</w:t>
            </w:r>
          </w:p>
        </w:tc>
        <w:tc>
          <w:tcPr>
            <w:tcW w:w="1763"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both"/>
              <w:rPr>
                <w:rFonts w:ascii="Arial" w:hAnsi="Arial" w:cs="Arial"/>
                <w:sz w:val="22"/>
                <w:szCs w:val="22"/>
              </w:rPr>
            </w:pPr>
            <w:r w:rsidRPr="00C07304">
              <w:rPr>
                <w:rFonts w:ascii="Arial" w:hAnsi="Arial" w:cs="Arial"/>
                <w:sz w:val="22"/>
                <w:szCs w:val="22"/>
              </w:rPr>
              <w:t>Incentivo</w:t>
            </w:r>
          </w:p>
        </w:tc>
      </w:tr>
      <w:tr w:rsidR="00961EE8" w:rsidRPr="00C07304" w:rsidTr="009C4F7B">
        <w:trPr>
          <w:trHeight w:val="144"/>
          <w:jc w:val="center"/>
        </w:trPr>
        <w:tc>
          <w:tcPr>
            <w:tcW w:w="566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jc w:val="both"/>
              <w:rPr>
                <w:rFonts w:ascii="Arial" w:hAnsi="Arial" w:cs="Arial"/>
                <w:sz w:val="22"/>
                <w:szCs w:val="22"/>
              </w:rPr>
            </w:pPr>
            <w:r w:rsidRPr="00C07304">
              <w:rPr>
                <w:rFonts w:ascii="Arial" w:hAnsi="Arial" w:cs="Arial"/>
                <w:sz w:val="22"/>
                <w:szCs w:val="22"/>
              </w:rPr>
              <w:t>De 50 a 200</w:t>
            </w:r>
          </w:p>
        </w:tc>
        <w:tc>
          <w:tcPr>
            <w:tcW w:w="1763"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C4F7B">
            <w:pPr>
              <w:jc w:val="center"/>
              <w:rPr>
                <w:rFonts w:ascii="Arial" w:hAnsi="Arial" w:cs="Arial"/>
                <w:sz w:val="22"/>
                <w:szCs w:val="22"/>
              </w:rPr>
            </w:pPr>
            <w:r w:rsidRPr="00C07304">
              <w:rPr>
                <w:rFonts w:ascii="Arial" w:hAnsi="Arial" w:cs="Arial"/>
                <w:sz w:val="22"/>
                <w:szCs w:val="22"/>
              </w:rPr>
              <w:t>30%</w:t>
            </w:r>
          </w:p>
        </w:tc>
      </w:tr>
      <w:tr w:rsidR="00961EE8" w:rsidRPr="00C07304" w:rsidTr="009C4F7B">
        <w:trPr>
          <w:trHeight w:val="144"/>
          <w:jc w:val="center"/>
        </w:trPr>
        <w:tc>
          <w:tcPr>
            <w:tcW w:w="566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jc w:val="both"/>
              <w:rPr>
                <w:rFonts w:ascii="Arial" w:hAnsi="Arial" w:cs="Arial"/>
                <w:sz w:val="22"/>
                <w:szCs w:val="22"/>
              </w:rPr>
            </w:pPr>
            <w:r w:rsidRPr="00C07304">
              <w:rPr>
                <w:rFonts w:ascii="Arial" w:hAnsi="Arial" w:cs="Arial"/>
                <w:sz w:val="22"/>
                <w:szCs w:val="22"/>
              </w:rPr>
              <w:t>De 201 a 350</w:t>
            </w:r>
          </w:p>
        </w:tc>
        <w:tc>
          <w:tcPr>
            <w:tcW w:w="1763"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C4F7B">
            <w:pPr>
              <w:jc w:val="center"/>
              <w:rPr>
                <w:rFonts w:ascii="Arial" w:hAnsi="Arial" w:cs="Arial"/>
                <w:sz w:val="22"/>
                <w:szCs w:val="22"/>
              </w:rPr>
            </w:pPr>
            <w:r w:rsidRPr="00C07304">
              <w:rPr>
                <w:rFonts w:ascii="Arial" w:hAnsi="Arial" w:cs="Arial"/>
                <w:sz w:val="22"/>
                <w:szCs w:val="22"/>
              </w:rPr>
              <w:t>40%</w:t>
            </w:r>
          </w:p>
        </w:tc>
      </w:tr>
      <w:tr w:rsidR="00961EE8" w:rsidRPr="00C07304" w:rsidTr="009C4F7B">
        <w:trPr>
          <w:trHeight w:val="144"/>
          <w:jc w:val="center"/>
        </w:trPr>
        <w:tc>
          <w:tcPr>
            <w:tcW w:w="566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jc w:val="both"/>
              <w:rPr>
                <w:rFonts w:ascii="Arial" w:hAnsi="Arial" w:cs="Arial"/>
                <w:sz w:val="22"/>
                <w:szCs w:val="22"/>
              </w:rPr>
            </w:pPr>
            <w:r w:rsidRPr="00C07304">
              <w:rPr>
                <w:rFonts w:ascii="Arial" w:hAnsi="Arial" w:cs="Arial"/>
                <w:sz w:val="22"/>
                <w:szCs w:val="22"/>
              </w:rPr>
              <w:t>De 351 o más</w:t>
            </w:r>
          </w:p>
        </w:tc>
        <w:tc>
          <w:tcPr>
            <w:tcW w:w="1763"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C4F7B">
            <w:pPr>
              <w:jc w:val="center"/>
              <w:rPr>
                <w:rFonts w:ascii="Arial" w:hAnsi="Arial" w:cs="Arial"/>
                <w:sz w:val="22"/>
                <w:szCs w:val="22"/>
              </w:rPr>
            </w:pPr>
            <w:r w:rsidRPr="00C07304">
              <w:rPr>
                <w:rFonts w:ascii="Arial" w:hAnsi="Arial" w:cs="Arial"/>
                <w:sz w:val="22"/>
                <w:szCs w:val="22"/>
              </w:rPr>
              <w:t>60%</w:t>
            </w:r>
          </w:p>
        </w:tc>
      </w:tr>
    </w:tbl>
    <w:p w:rsidR="00961EE8" w:rsidRPr="00C07304" w:rsidRDefault="00961EE8" w:rsidP="00961EE8">
      <w:pPr>
        <w:tabs>
          <w:tab w:val="left" w:pos="0"/>
        </w:tabs>
        <w:jc w:val="both"/>
        <w:rPr>
          <w:rFonts w:ascii="Arial" w:hAnsi="Arial" w:cs="Arial"/>
          <w:sz w:val="22"/>
          <w:szCs w:val="22"/>
        </w:rPr>
      </w:pPr>
    </w:p>
    <w:p w:rsidR="00961EE8" w:rsidRPr="00C07304" w:rsidRDefault="00961EE8" w:rsidP="00961EE8">
      <w:pPr>
        <w:tabs>
          <w:tab w:val="left" w:pos="0"/>
        </w:tabs>
        <w:jc w:val="both"/>
        <w:rPr>
          <w:rFonts w:ascii="Arial" w:hAnsi="Arial" w:cs="Arial"/>
          <w:sz w:val="22"/>
          <w:szCs w:val="22"/>
        </w:rPr>
      </w:pPr>
      <w:r w:rsidRPr="00C07304">
        <w:rPr>
          <w:rFonts w:ascii="Arial" w:hAnsi="Arial" w:cs="Arial"/>
          <w:sz w:val="22"/>
          <w:szCs w:val="22"/>
        </w:rPr>
        <w:t>Se hace extensivo el estímulo fiscal descrito en el presente artículo, a las empresas de nueva creación o ya existentes en el Municipio, así como las personas físicas que generen nuevos empleos directos a hombres y mujeres en su primera oportunidad laboral, así como a personas con discapacidad y adultos entre 40 y 60 años de edad.</w:t>
      </w:r>
    </w:p>
    <w:p w:rsidR="00961EE8" w:rsidRPr="00C07304" w:rsidRDefault="00961EE8" w:rsidP="00961EE8">
      <w:pPr>
        <w:tabs>
          <w:tab w:val="left" w:pos="0"/>
        </w:tabs>
        <w:jc w:val="both"/>
        <w:rPr>
          <w:rFonts w:ascii="Arial" w:hAnsi="Arial" w:cs="Arial"/>
          <w:sz w:val="22"/>
          <w:szCs w:val="22"/>
        </w:rPr>
      </w:pPr>
    </w:p>
    <w:p w:rsidR="00961EE8" w:rsidRPr="00C07304" w:rsidRDefault="00961EE8" w:rsidP="00961EE8">
      <w:pPr>
        <w:tabs>
          <w:tab w:val="left" w:pos="0"/>
        </w:tabs>
        <w:jc w:val="both"/>
        <w:rPr>
          <w:rFonts w:ascii="Arial" w:hAnsi="Arial" w:cs="Arial"/>
          <w:sz w:val="22"/>
          <w:szCs w:val="22"/>
        </w:rPr>
      </w:pPr>
      <w:r w:rsidRPr="00C07304">
        <w:rPr>
          <w:rFonts w:ascii="Arial" w:hAnsi="Arial" w:cs="Arial"/>
          <w:sz w:val="22"/>
          <w:szCs w:val="22"/>
        </w:rPr>
        <w:t>I.- Para ser válido lo anterior, la empresa deberá presentar solicitud por escrito ante la Tesorería Municipal, debiendo presentar fianza a favor de la misma por el valor del impuesto que le correspondería cubrir.</w:t>
      </w:r>
    </w:p>
    <w:p w:rsidR="00961EE8" w:rsidRPr="00C07304" w:rsidRDefault="00961EE8" w:rsidP="00961EE8">
      <w:pPr>
        <w:tabs>
          <w:tab w:val="left" w:pos="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 La fianza presentada será liberada por la Tesorería, cuando ésta compruebe la creación de los nuevos empleos, mediante las liquidaciones de las cuotas obrero patronal presentado ante el Instituto Mexicano del Seguro Social.</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Se deberá avisar por escrito la fecha de inicio de operaciones por parte del contribuyente.</w:t>
      </w:r>
    </w:p>
    <w:p w:rsidR="00961EE8" w:rsidRPr="00C07304" w:rsidRDefault="00961EE8">
      <w:pPr>
        <w:rPr>
          <w:sz w:val="22"/>
          <w:szCs w:val="22"/>
        </w:rPr>
      </w:pPr>
    </w:p>
    <w:p w:rsidR="00961EE8" w:rsidRPr="00C07304" w:rsidRDefault="00961EE8" w:rsidP="00961EE8">
      <w:pPr>
        <w:autoSpaceDE w:val="0"/>
        <w:autoSpaceDN w:val="0"/>
        <w:adjustRightInd w:val="0"/>
        <w:jc w:val="center"/>
        <w:rPr>
          <w:rFonts w:ascii="Arial" w:eastAsia="Calibri" w:hAnsi="Arial" w:cs="Arial"/>
          <w:b/>
          <w:bCs/>
          <w:sz w:val="22"/>
          <w:szCs w:val="22"/>
        </w:rPr>
      </w:pPr>
      <w:r w:rsidRPr="00C07304">
        <w:rPr>
          <w:rFonts w:ascii="Arial" w:eastAsia="Calibri" w:hAnsi="Arial" w:cs="Arial"/>
          <w:b/>
          <w:bCs/>
          <w:sz w:val="22"/>
          <w:szCs w:val="22"/>
        </w:rPr>
        <w:t xml:space="preserve">CAPÍTULO TERCERO </w:t>
      </w:r>
    </w:p>
    <w:p w:rsidR="00961EE8" w:rsidRPr="00C07304" w:rsidRDefault="00961EE8" w:rsidP="00961EE8">
      <w:pPr>
        <w:autoSpaceDE w:val="0"/>
        <w:autoSpaceDN w:val="0"/>
        <w:adjustRightInd w:val="0"/>
        <w:jc w:val="center"/>
        <w:rPr>
          <w:rFonts w:ascii="Arial" w:hAnsi="Arial" w:cs="Arial"/>
          <w:bCs/>
          <w:sz w:val="22"/>
          <w:szCs w:val="22"/>
        </w:rPr>
      </w:pPr>
      <w:r w:rsidRPr="00C07304">
        <w:rPr>
          <w:rFonts w:ascii="Arial" w:eastAsia="Calibri" w:hAnsi="Arial" w:cs="Arial"/>
          <w:b/>
          <w:bCs/>
          <w:sz w:val="22"/>
          <w:szCs w:val="22"/>
        </w:rPr>
        <w:t>DEL IMPUESTO SOBRE EL EJERCICIO DE ACTIVIDADES MERCANTILES</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ARTÍCULO 6.-</w:t>
      </w:r>
      <w:r w:rsidRPr="00C07304">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 </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1139"/>
        </w:tabs>
        <w:jc w:val="both"/>
        <w:rPr>
          <w:rFonts w:ascii="Arial" w:hAnsi="Arial" w:cs="Arial"/>
          <w:sz w:val="22"/>
          <w:szCs w:val="22"/>
        </w:rPr>
      </w:pPr>
      <w:r w:rsidRPr="00C07304">
        <w:rPr>
          <w:rFonts w:ascii="Arial" w:hAnsi="Arial" w:cs="Arial"/>
          <w:sz w:val="22"/>
          <w:szCs w:val="22"/>
        </w:rPr>
        <w:t>Cuando lo estime conveniente la Tesorería Municipal podrá celebrar convenios para que el pago de este impuesto se efectúe en base a una cuota fija mensual dependiendo ésta del monto de las operaciones realizadas.</w:t>
      </w:r>
    </w:p>
    <w:p w:rsidR="00961EE8" w:rsidRPr="00C07304" w:rsidRDefault="00961EE8" w:rsidP="00961EE8">
      <w:pPr>
        <w:tabs>
          <w:tab w:val="left" w:pos="1139"/>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Este Impuesto se pagará de acuerdo a las tasas y cuotas siguientes:</w:t>
      </w:r>
    </w:p>
    <w:p w:rsidR="00961EE8" w:rsidRPr="00C07304" w:rsidRDefault="00961EE8" w:rsidP="00961EE8">
      <w:pPr>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I.- Comerciantes ambulantes que expendan artículos perecederos pagarán una cuota diaria equivalente a un 50% de la Unidad de Medida y Actualización.</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II.- Comerciantes ambulantes que expendan artículos no perecederos, pagarán una cuota diaria equivalente a 75%de la Unidad de Medida y Actualización.</w:t>
      </w:r>
    </w:p>
    <w:p w:rsidR="00961EE8" w:rsidRPr="00C07304" w:rsidRDefault="00961EE8" w:rsidP="00961EE8">
      <w:pPr>
        <w:ind w:right="50"/>
        <w:jc w:val="both"/>
        <w:rPr>
          <w:rFonts w:ascii="Arial" w:hAnsi="Arial" w:cs="Arial"/>
          <w:b/>
          <w:sz w:val="22"/>
          <w:szCs w:val="22"/>
          <w:u w:val="single"/>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Debiendo cumplir con los requisitos de conformidad con el artículo 35 del Reglamento de Comerciantes Ambulantes y de Servicios en la Vía Pública de este Municipio.</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III.- Es objeto de este impuesto los Camarógrafos y Fotógrafos no gravados con el Impuesto al Valor Agregado (IVA) y que realicen actividades con fines de lucro, ya sea en áreas públicas o particulares.</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 xml:space="preserve">1.- Es requisito cumplir con las disposiciones legales aplicables, debiendo contar con un permiso expedido por la Presidencia Municipal que tiene un costo de </w:t>
      </w:r>
      <w:r w:rsidRPr="00C07304">
        <w:rPr>
          <w:rFonts w:ascii="Arial" w:hAnsi="Arial" w:cs="Arial"/>
          <w:bCs/>
          <w:sz w:val="22"/>
          <w:szCs w:val="22"/>
        </w:rPr>
        <w:t xml:space="preserve">$ 492.50, </w:t>
      </w:r>
      <w:r w:rsidRPr="00C07304">
        <w:rPr>
          <w:rFonts w:ascii="Arial" w:hAnsi="Arial" w:cs="Arial"/>
          <w:sz w:val="22"/>
          <w:szCs w:val="22"/>
        </w:rPr>
        <w:t>el cual deberá ser refrendado cada año, con un costo del 50% del valor del permiso.</w:t>
      </w:r>
    </w:p>
    <w:p w:rsidR="00961EE8" w:rsidRPr="00C07304" w:rsidRDefault="00961EE8" w:rsidP="00961EE8">
      <w:pPr>
        <w:ind w:right="50"/>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961EE8" w:rsidRPr="00C07304" w:rsidRDefault="00961EE8" w:rsidP="00961EE8">
      <w:pPr>
        <w:jc w:val="center"/>
        <w:rPr>
          <w:rFonts w:ascii="Arial" w:hAnsi="Arial" w:cs="Arial"/>
          <w:b/>
          <w:bCs/>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CAPÍTULO CUARTO</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DEL IMPUESTO SOBRE ESPECTÁCULOS Y DIVERSIONES PÚBLICAS</w:t>
      </w:r>
    </w:p>
    <w:p w:rsidR="00961EE8" w:rsidRPr="00C07304" w:rsidRDefault="00961EE8" w:rsidP="00961EE8">
      <w:pPr>
        <w:jc w:val="both"/>
        <w:rPr>
          <w:rFonts w:ascii="Arial" w:hAnsi="Arial" w:cs="Arial"/>
          <w:b/>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ARTÍCULO 7.-</w:t>
      </w:r>
      <w:r w:rsidRPr="00C07304">
        <w:rPr>
          <w:rFonts w:ascii="Arial" w:hAnsi="Arial" w:cs="Arial"/>
          <w:bCs/>
          <w:sz w:val="22"/>
          <w:szCs w:val="22"/>
        </w:rPr>
        <w:t xml:space="preserve"> Es objeto de este impuesto la realización de espectáculos y diversiones públicas no gravadas por el Impuesto al Valor Agregado, </w:t>
      </w:r>
      <w:r w:rsidRPr="00C07304">
        <w:rPr>
          <w:rFonts w:ascii="Arial" w:hAnsi="Arial" w:cs="Arial"/>
          <w:sz w:val="22"/>
          <w:szCs w:val="22"/>
        </w:rPr>
        <w:t>se pagará de conformidad a los conceptos, tasas y cuotas siguientes: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 Con la tasa del 5% sobre los ingresos totales que se perciban por los siguientes espectáculos o diversiones: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1.- Bailes Públicos con fines de lucro.</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 xml:space="preserve">2.- Bailes privados, eventos religiosos, graduaciones y conciertos. </w:t>
      </w:r>
      <w:r w:rsidRPr="00C07304">
        <w:rPr>
          <w:rFonts w:ascii="Arial" w:hAnsi="Arial" w:cs="Arial"/>
          <w:bCs/>
          <w:sz w:val="22"/>
          <w:szCs w:val="22"/>
        </w:rPr>
        <w:t xml:space="preserve">En los casos de que estas actividades sean organizadas con objeto de recabar fondos para fines de beneficencia o bien de carácter familiar </w:t>
      </w:r>
      <w:r w:rsidRPr="00C07304">
        <w:rPr>
          <w:rFonts w:ascii="Arial" w:hAnsi="Arial" w:cs="Arial"/>
          <w:sz w:val="22"/>
          <w:szCs w:val="22"/>
        </w:rPr>
        <w:t>celebrados en domicilio particular y/o locales apropiados, no se realizará cobro alguno respecto a la tasa señalada.</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3.- Espectáculos deportivos, box, lucha, juego de pelota, deportes similares y otros juegos no especificados.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4.- Espectáculos jaripeos, carreras de caballos, carrera de autos, carrera de motocicletas y peleas de gallos y otros similares previa autorización de la Secretaría de Gobernación.</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  </w:t>
      </w:r>
    </w:p>
    <w:p w:rsidR="00961EE8" w:rsidRPr="00C07304" w:rsidRDefault="00961EE8" w:rsidP="00961EE8">
      <w:pPr>
        <w:jc w:val="both"/>
        <w:rPr>
          <w:rFonts w:ascii="Arial" w:hAnsi="Arial" w:cs="Arial"/>
          <w:sz w:val="22"/>
          <w:szCs w:val="22"/>
        </w:rPr>
      </w:pPr>
      <w:r w:rsidRPr="00C07304">
        <w:rPr>
          <w:rFonts w:ascii="Arial" w:hAnsi="Arial" w:cs="Arial"/>
          <w:sz w:val="22"/>
          <w:szCs w:val="22"/>
        </w:rPr>
        <w:t>5.- Eventos donde participen orquestas y conjuntos musicales locales y foráneos.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6.- Ferias y romerías.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7.- Cualquier otra diversión o espectáculo no gravado con el Impuesto al Valor Agregado.</w:t>
      </w:r>
    </w:p>
    <w:p w:rsidR="00961EE8" w:rsidRPr="00C07304" w:rsidRDefault="00961EE8" w:rsidP="00961EE8">
      <w:pPr>
        <w:jc w:val="both"/>
        <w:rPr>
          <w:rFonts w:ascii="Arial" w:hAnsi="Arial" w:cs="Arial"/>
          <w:b/>
          <w:bCs/>
          <w:sz w:val="22"/>
          <w:szCs w:val="22"/>
        </w:rPr>
      </w:pP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 xml:space="preserve">Teniendo como requisito: Permiso de protección civil el cual tendrá un costo de $ 194.00 y de Ecología (verificación de sonido) con un costo de </w:t>
      </w:r>
      <w:r w:rsidRPr="00C07304">
        <w:rPr>
          <w:rFonts w:ascii="Arial" w:hAnsi="Arial" w:cs="Arial"/>
          <w:bCs/>
          <w:sz w:val="22"/>
          <w:szCs w:val="22"/>
        </w:rPr>
        <w:t xml:space="preserve">$ 194.00 </w:t>
      </w:r>
      <w:r w:rsidRPr="00C07304">
        <w:rPr>
          <w:rFonts w:ascii="Arial" w:hAnsi="Arial" w:cs="Arial"/>
          <w:sz w:val="22"/>
          <w:szCs w:val="22"/>
        </w:rPr>
        <w:t>por evento</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 Con cuota diaria:</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1.- Juegos recreativos, mecánicos, electromecánicos por cada juego de </w:t>
      </w:r>
      <w:r w:rsidRPr="00C07304">
        <w:rPr>
          <w:rFonts w:ascii="Arial" w:hAnsi="Arial" w:cs="Arial"/>
          <w:bCs/>
          <w:sz w:val="22"/>
          <w:szCs w:val="22"/>
        </w:rPr>
        <w:t xml:space="preserve">$ 30.50 a $ 66.00 </w:t>
      </w:r>
      <w:r w:rsidRPr="00C07304">
        <w:rPr>
          <w:rFonts w:ascii="Arial" w:hAnsi="Arial" w:cs="Arial"/>
          <w:sz w:val="22"/>
          <w:szCs w:val="22"/>
        </w:rPr>
        <w:t>diarios.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III.- Con cuota mensual por aparato.</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sz w:val="22"/>
          <w:szCs w:val="22"/>
        </w:rPr>
        <w:t xml:space="preserve">1.- Juegos electrónicos </w:t>
      </w:r>
      <w:r w:rsidRPr="00C07304">
        <w:rPr>
          <w:rFonts w:ascii="Arial" w:hAnsi="Arial" w:cs="Arial"/>
          <w:bCs/>
          <w:sz w:val="22"/>
          <w:szCs w:val="22"/>
        </w:rPr>
        <w:t>$ 447.50</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2.- El propietario o poseedor de rockolas máquinas de refrescos, botanas y/o alimentos que perciba ingresos por las mismas, pagará una cuota de </w:t>
      </w:r>
      <w:r w:rsidRPr="00C07304">
        <w:rPr>
          <w:rFonts w:ascii="Arial" w:hAnsi="Arial" w:cs="Arial"/>
          <w:bCs/>
          <w:sz w:val="22"/>
          <w:szCs w:val="22"/>
        </w:rPr>
        <w:t xml:space="preserve">$ 553.00 </w:t>
      </w:r>
      <w:r w:rsidRPr="00C07304">
        <w:rPr>
          <w:rFonts w:ascii="Arial" w:hAnsi="Arial" w:cs="Arial"/>
          <w:sz w:val="22"/>
          <w:szCs w:val="22"/>
        </w:rPr>
        <w:t>por aparato.</w:t>
      </w:r>
    </w:p>
    <w:p w:rsidR="00961EE8" w:rsidRPr="00C07304" w:rsidRDefault="00961EE8" w:rsidP="00961EE8">
      <w:pPr>
        <w:tabs>
          <w:tab w:val="left" w:pos="1139"/>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3.- Billares; mesa de billar una cuota de $ 135.50 por mesa.</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IV.- Con cuota anual:</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1.- El propietario de </w:t>
      </w:r>
      <w:r w:rsidR="007951BB" w:rsidRPr="00C07304">
        <w:rPr>
          <w:rFonts w:ascii="Arial" w:hAnsi="Arial" w:cs="Arial"/>
          <w:sz w:val="22"/>
          <w:szCs w:val="22"/>
        </w:rPr>
        <w:t>v</w:t>
      </w:r>
      <w:r w:rsidRPr="00C07304">
        <w:rPr>
          <w:rFonts w:ascii="Arial" w:hAnsi="Arial" w:cs="Arial"/>
          <w:sz w:val="22"/>
          <w:szCs w:val="22"/>
        </w:rPr>
        <w:t xml:space="preserve">ideojuegos  </w:t>
      </w:r>
      <w:r w:rsidRPr="00C07304">
        <w:rPr>
          <w:rFonts w:ascii="Arial" w:hAnsi="Arial" w:cs="Arial"/>
          <w:bCs/>
          <w:sz w:val="22"/>
          <w:szCs w:val="22"/>
        </w:rPr>
        <w:t xml:space="preserve">$ 1,563.50 </w:t>
      </w:r>
      <w:r w:rsidRPr="00C07304">
        <w:rPr>
          <w:rFonts w:ascii="Arial" w:hAnsi="Arial" w:cs="Arial"/>
          <w:sz w:val="22"/>
          <w:szCs w:val="22"/>
        </w:rPr>
        <w:t>por aparato.</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2.- En eventos con aparatos electro-musicales de diversiones o espectáculos incluyendo aparatos para marcar el peso </w:t>
      </w:r>
      <w:r w:rsidRPr="00C07304">
        <w:rPr>
          <w:rFonts w:ascii="Arial" w:hAnsi="Arial" w:cs="Arial"/>
          <w:bCs/>
          <w:sz w:val="22"/>
          <w:szCs w:val="22"/>
        </w:rPr>
        <w:t xml:space="preserve">$ 1,905.50 </w:t>
      </w:r>
      <w:r w:rsidRPr="00C07304">
        <w:rPr>
          <w:rFonts w:ascii="Arial" w:hAnsi="Arial" w:cs="Arial"/>
          <w:sz w:val="22"/>
          <w:szCs w:val="22"/>
        </w:rPr>
        <w:t>por aparato.</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V.- Por actuación: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1.- Orquestas establecidas en la localidad pagarán una cuota equivalente al 5%.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2.- Conjuntos musicales y solistas de la localidad pagarán una cuota equivalente al 5%.</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3.- Artistas, locutores, deportistas, toreros, jinetes, cuando realicen actividades de radiodifusión, variedades, taurinos, rodeos, deportivas, y otras pagarán una cuota equivalente al 10%.</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4.- En eventos con aparatos electro-musicales, o tocadiscos que se empleen para sustituir orquestas o música viva en salones destinados a bailes públicos o discotecas o en cualquier otro sitio que no sea privado pagarán una cuota equivalente al 5%.</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Estas cuotas serán aplicables por actuación sobre los ingresos totales, independientemente del contrato.</w:t>
      </w:r>
    </w:p>
    <w:p w:rsidR="00961EE8" w:rsidRPr="00C07304" w:rsidRDefault="00961EE8" w:rsidP="00961EE8">
      <w:pPr>
        <w:jc w:val="both"/>
        <w:rPr>
          <w:rFonts w:ascii="Arial" w:hAnsi="Arial" w:cs="Arial"/>
          <w:sz w:val="22"/>
          <w:szCs w:val="22"/>
        </w:rPr>
      </w:pPr>
    </w:p>
    <w:p w:rsidR="00961EE8" w:rsidRPr="00C07304" w:rsidRDefault="00961EE8" w:rsidP="00961EE8">
      <w:pPr>
        <w:tabs>
          <w:tab w:val="left" w:pos="1134"/>
        </w:tabs>
        <w:jc w:val="both"/>
        <w:rPr>
          <w:rFonts w:ascii="Arial" w:hAnsi="Arial" w:cs="Arial"/>
          <w:sz w:val="22"/>
          <w:szCs w:val="22"/>
        </w:rPr>
      </w:pPr>
      <w:r w:rsidRPr="00C07304">
        <w:rPr>
          <w:rFonts w:ascii="Arial" w:hAnsi="Arial" w:cs="Arial"/>
          <w:sz w:val="22"/>
          <w:szCs w:val="22"/>
        </w:rPr>
        <w:t>VI.- Con la tasa del 4% sobre los ingresos totales que se perciban por los siguientes espectáculos ó diversiones:</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1.- Espectáculos teatrales.</w:t>
      </w:r>
    </w:p>
    <w:p w:rsidR="00961EE8" w:rsidRPr="00C07304" w:rsidRDefault="00961EE8" w:rsidP="00961EE8">
      <w:pPr>
        <w:jc w:val="both"/>
        <w:rPr>
          <w:rFonts w:ascii="Arial" w:hAnsi="Arial" w:cs="Arial"/>
          <w:sz w:val="22"/>
          <w:szCs w:val="22"/>
        </w:rPr>
      </w:pPr>
      <w:r w:rsidRPr="00C07304">
        <w:rPr>
          <w:rFonts w:ascii="Arial" w:hAnsi="Arial" w:cs="Arial"/>
          <w:sz w:val="22"/>
          <w:szCs w:val="22"/>
        </w:rPr>
        <w:t>2.- Espectáculos educativos.</w:t>
      </w:r>
    </w:p>
    <w:p w:rsidR="00961EE8" w:rsidRPr="00C07304" w:rsidRDefault="00961EE8" w:rsidP="00961EE8">
      <w:pPr>
        <w:jc w:val="both"/>
        <w:rPr>
          <w:rFonts w:ascii="Arial" w:hAnsi="Arial" w:cs="Arial"/>
          <w:sz w:val="22"/>
          <w:szCs w:val="22"/>
        </w:rPr>
      </w:pPr>
      <w:r w:rsidRPr="00C07304">
        <w:rPr>
          <w:rFonts w:ascii="Arial" w:hAnsi="Arial" w:cs="Arial"/>
          <w:sz w:val="22"/>
          <w:szCs w:val="22"/>
        </w:rPr>
        <w:t>3.- Funciones de circo y carpas.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Los clubes de servicio, asociaciones de padres de familia y asociaciones de beneficencia pagarán un 50% de lo estipulado en este Artículo siempre y cuando se organice con el objeto de que los ingresos se dediquen a fines de beneficencia colectiva, para tal efecto, la Tesorería determinará el mecanismo de cobro.</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VII.- Permisos para bailes o cualquier otro tipo de evento con música </w:t>
      </w:r>
      <w:r w:rsidRPr="00C07304">
        <w:rPr>
          <w:rFonts w:ascii="Arial" w:hAnsi="Arial" w:cs="Arial"/>
          <w:bCs/>
          <w:sz w:val="22"/>
          <w:szCs w:val="22"/>
        </w:rPr>
        <w:t>grabada o</w:t>
      </w:r>
      <w:r w:rsidRPr="00C07304">
        <w:rPr>
          <w:rFonts w:ascii="Arial" w:hAnsi="Arial" w:cs="Arial"/>
          <w:sz w:val="22"/>
          <w:szCs w:val="22"/>
        </w:rPr>
        <w:t xml:space="preserve"> en vivo, en salones de fiesta, kermes, desfiles, colectas, festivales pagarán una cuota de </w:t>
      </w:r>
      <w:r w:rsidRPr="00C07304">
        <w:rPr>
          <w:rFonts w:ascii="Arial" w:hAnsi="Arial" w:cs="Arial"/>
          <w:bCs/>
          <w:sz w:val="22"/>
          <w:szCs w:val="22"/>
        </w:rPr>
        <w:t xml:space="preserve">$ 484.00 </w:t>
      </w:r>
      <w:r w:rsidRPr="00C07304">
        <w:rPr>
          <w:rFonts w:ascii="Arial" w:hAnsi="Arial" w:cs="Arial"/>
          <w:sz w:val="22"/>
          <w:szCs w:val="22"/>
        </w:rPr>
        <w:t>por evento, además de los permisos de ecología y protección civil.</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En caso de que estos eventos sean con fines de lucro y se utilice música viva, pagarán una cuota de </w:t>
      </w:r>
      <w:r w:rsidR="002D17C2">
        <w:rPr>
          <w:rFonts w:ascii="Arial" w:hAnsi="Arial" w:cs="Arial"/>
          <w:bCs/>
          <w:sz w:val="22"/>
          <w:szCs w:val="22"/>
          <w:lang w:val="es-419"/>
        </w:rPr>
        <w:t>$</w:t>
      </w:r>
      <w:r w:rsidRPr="00C07304">
        <w:rPr>
          <w:rFonts w:ascii="Arial" w:hAnsi="Arial" w:cs="Arial"/>
          <w:bCs/>
          <w:sz w:val="22"/>
          <w:szCs w:val="22"/>
        </w:rPr>
        <w:t xml:space="preserve">1,355.50 </w:t>
      </w:r>
      <w:r w:rsidRPr="00C07304">
        <w:rPr>
          <w:rFonts w:ascii="Arial" w:hAnsi="Arial" w:cs="Arial"/>
          <w:sz w:val="22"/>
          <w:szCs w:val="22"/>
        </w:rPr>
        <w:t>por permiso. Además de los impuestos correspondientes por los ingresos totales.</w:t>
      </w:r>
    </w:p>
    <w:p w:rsidR="00961EE8" w:rsidRPr="00C07304" w:rsidRDefault="00961EE8" w:rsidP="00961EE8">
      <w:pPr>
        <w:rPr>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CAPÍTULO QUINTO</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DEL IMPUESTO SOBRE ENAJENACIÓN DE BIENES MUEBLES USADOS</w:t>
      </w:r>
    </w:p>
    <w:p w:rsidR="00961EE8" w:rsidRPr="00C07304" w:rsidRDefault="00961EE8" w:rsidP="00961EE8">
      <w:pPr>
        <w:jc w:val="both"/>
        <w:rPr>
          <w:rFonts w:ascii="Arial" w:hAnsi="Arial" w:cs="Arial"/>
          <w:b/>
          <w:bCs/>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ARTÍCULO 8.-</w:t>
      </w:r>
      <w:r w:rsidRPr="00C07304">
        <w:rPr>
          <w:rFonts w:ascii="Arial" w:hAnsi="Arial" w:cs="Arial"/>
          <w:bCs/>
          <w:sz w:val="22"/>
          <w:szCs w:val="22"/>
        </w:rPr>
        <w:t xml:space="preserve"> Es objeto de este impuesto, la enajenación de bienes muebles usados, no gravada por el Impuesto Federal al Valor Agregado. S</w:t>
      </w:r>
      <w:r w:rsidRPr="00C07304">
        <w:rPr>
          <w:rFonts w:ascii="Arial" w:hAnsi="Arial" w:cs="Arial"/>
          <w:sz w:val="22"/>
          <w:szCs w:val="22"/>
        </w:rPr>
        <w:t>e pagará con la tasa del 5% sobre los ingresos que se obtengan con motivo de la enajenación de muebles usados.</w:t>
      </w:r>
    </w:p>
    <w:p w:rsidR="00961EE8" w:rsidRDefault="00961EE8" w:rsidP="00961EE8">
      <w:pPr>
        <w:tabs>
          <w:tab w:val="left" w:pos="2780"/>
        </w:tabs>
        <w:jc w:val="both"/>
        <w:rPr>
          <w:rFonts w:ascii="Arial" w:hAnsi="Arial" w:cs="Arial"/>
          <w:sz w:val="22"/>
          <w:szCs w:val="22"/>
        </w:rPr>
      </w:pPr>
    </w:p>
    <w:p w:rsidR="000F6779" w:rsidRPr="00C07304" w:rsidRDefault="000F6779" w:rsidP="00961EE8">
      <w:pPr>
        <w:tabs>
          <w:tab w:val="left" w:pos="2780"/>
        </w:tabs>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CAPÍTULO SÉXTO</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DEL IMPUESTO SOBRE LOTERÍAS, RIFAS Y SORTEOS</w:t>
      </w:r>
    </w:p>
    <w:p w:rsidR="00961EE8" w:rsidRPr="00C07304" w:rsidRDefault="00961EE8" w:rsidP="00961EE8">
      <w:pPr>
        <w:ind w:right="50"/>
        <w:jc w:val="both"/>
        <w:rPr>
          <w:rFonts w:ascii="Arial" w:hAnsi="Arial" w:cs="Arial"/>
          <w:b/>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ARTÍCULO 9.-</w:t>
      </w:r>
      <w:r w:rsidRPr="00C07304">
        <w:rPr>
          <w:rFonts w:ascii="Arial" w:hAnsi="Arial" w:cs="Arial"/>
          <w:bCs/>
          <w:sz w:val="22"/>
          <w:szCs w:val="22"/>
        </w:rPr>
        <w:t xml:space="preserve"> Es objeto de este impuesto la realización o explotación de loterías, rifas y sorteos o juegos permitidos y autorizados conforme a la Ley Federal de Juegos y Sorteos</w:t>
      </w:r>
      <w:r w:rsidRPr="00C07304">
        <w:rPr>
          <w:rFonts w:ascii="Arial" w:hAnsi="Arial" w:cs="Arial"/>
          <w:sz w:val="22"/>
          <w:szCs w:val="22"/>
        </w:rPr>
        <w:t>,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961EE8" w:rsidRPr="00C07304" w:rsidRDefault="00961EE8" w:rsidP="00961EE8">
      <w:pPr>
        <w:ind w:right="50"/>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CAPÍTULO SÉPTIMO</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LAS CONTRIBUCIONES ESPECIALES</w:t>
      </w:r>
    </w:p>
    <w:p w:rsidR="00961EE8" w:rsidRPr="00C07304" w:rsidRDefault="00961EE8" w:rsidP="00961EE8">
      <w:pPr>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LA CONTRIBUCIÓN POR GASTO</w:t>
      </w:r>
    </w:p>
    <w:p w:rsidR="00961EE8" w:rsidRPr="00C07304" w:rsidRDefault="00961EE8" w:rsidP="00961EE8">
      <w:pPr>
        <w:jc w:val="center"/>
        <w:rPr>
          <w:rFonts w:ascii="Arial" w:hAnsi="Arial" w:cs="Arial"/>
          <w:b/>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
          <w:sz w:val="22"/>
          <w:szCs w:val="22"/>
        </w:rPr>
        <w:t>ARTÍCULO 10.-</w:t>
      </w:r>
      <w:r w:rsidRPr="00C07304">
        <w:rPr>
          <w:rFonts w:ascii="Arial" w:hAnsi="Arial" w:cs="Arial"/>
          <w:bCs/>
          <w:sz w:val="22"/>
          <w:szCs w:val="22"/>
        </w:rPr>
        <w:t xml:space="preserve"> Es objeto de esta contribución el gasto público específico que se origine por el ejercicio de una determinada actividad de particulares. </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 Son sujetos de la contribución a que se refiere esta sección: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1.- Por responsabilidad directa.</w:t>
      </w:r>
    </w:p>
    <w:p w:rsidR="00961EE8" w:rsidRPr="00C07304" w:rsidRDefault="00961EE8" w:rsidP="007951BB">
      <w:pPr>
        <w:ind w:left="284"/>
        <w:jc w:val="both"/>
        <w:rPr>
          <w:rFonts w:ascii="Arial" w:hAnsi="Arial" w:cs="Arial"/>
          <w:sz w:val="22"/>
          <w:szCs w:val="22"/>
        </w:rPr>
      </w:pPr>
      <w:r w:rsidRPr="00C07304">
        <w:rPr>
          <w:rFonts w:ascii="Arial" w:hAnsi="Arial" w:cs="Arial"/>
          <w:sz w:val="22"/>
          <w:szCs w:val="22"/>
        </w:rPr>
        <w:t>a).- Las personas físicas o morales que originen un gasto público por el ejercicio de una determinada actividad.</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2.- Por responsabilidad solidaria.</w:t>
      </w:r>
    </w:p>
    <w:p w:rsidR="00961EE8" w:rsidRPr="00C07304" w:rsidRDefault="00961EE8" w:rsidP="007951BB">
      <w:pPr>
        <w:ind w:left="284"/>
        <w:jc w:val="both"/>
        <w:rPr>
          <w:rFonts w:ascii="Arial" w:hAnsi="Arial" w:cs="Arial"/>
          <w:sz w:val="22"/>
          <w:szCs w:val="22"/>
        </w:rPr>
      </w:pPr>
      <w:r w:rsidRPr="00C07304">
        <w:rPr>
          <w:rFonts w:ascii="Arial" w:hAnsi="Arial" w:cs="Arial"/>
          <w:sz w:val="22"/>
          <w:szCs w:val="22"/>
        </w:rPr>
        <w:t>a).- La persona o personas que tengan conferida la representación legal, la Dirección General, la Gerencia General o la Administración Única de las personas morales sujetas de esta  contribución.</w:t>
      </w:r>
    </w:p>
    <w:p w:rsidR="00961EE8" w:rsidRPr="00C07304" w:rsidRDefault="00961EE8" w:rsidP="007951BB">
      <w:pPr>
        <w:ind w:left="284"/>
        <w:jc w:val="both"/>
        <w:rPr>
          <w:rFonts w:ascii="Arial" w:hAnsi="Arial" w:cs="Arial"/>
          <w:sz w:val="22"/>
          <w:szCs w:val="22"/>
        </w:rPr>
      </w:pPr>
      <w:r w:rsidRPr="00C07304">
        <w:rPr>
          <w:rFonts w:ascii="Arial" w:hAnsi="Arial" w:cs="Arial"/>
          <w:sz w:val="22"/>
          <w:szCs w:val="22"/>
        </w:rPr>
        <w:t>b).- Que ejerzan la Patria Potestad o Tutela por las contribuciones a cargo de su representado.</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 La base de las contribuciones será el importe del gasto público provocado.</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 xml:space="preserve">ARTÍCULO 11.- </w:t>
      </w:r>
      <w:r w:rsidRPr="00C07304">
        <w:rPr>
          <w:rFonts w:ascii="Arial" w:hAnsi="Arial" w:cs="Arial"/>
          <w:sz w:val="22"/>
          <w:szCs w:val="22"/>
        </w:rPr>
        <w:t>La Tesorería Municipal estará facultada para determinar el importe de las contribuciones, quien deberá tomar en cuenta para su determinación, el costo real del gasto público originado.</w:t>
      </w:r>
    </w:p>
    <w:p w:rsidR="00961EE8" w:rsidRPr="00C07304" w:rsidRDefault="00961EE8" w:rsidP="00961EE8">
      <w:pPr>
        <w:jc w:val="both"/>
        <w:rPr>
          <w:rFonts w:ascii="Arial" w:hAnsi="Arial" w:cs="Arial"/>
          <w:b/>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 xml:space="preserve">ARTÍCULO 12.- </w:t>
      </w:r>
      <w:r w:rsidRPr="00C07304">
        <w:rPr>
          <w:rFonts w:ascii="Arial" w:hAnsi="Arial" w:cs="Arial"/>
          <w:sz w:val="22"/>
          <w:szCs w:val="22"/>
        </w:rPr>
        <w:t>Las contribuciones por gasto deberán ser pagadas en la Tesorería Municipal, dentro de los quince días siguientes en que surta efectos la notificación de la resolución que contenga la determinación de las contribuciones.</w:t>
      </w:r>
    </w:p>
    <w:p w:rsidR="00961EE8" w:rsidRPr="00C07304" w:rsidRDefault="00961EE8" w:rsidP="00961EE8">
      <w:pPr>
        <w:jc w:val="both"/>
        <w:rPr>
          <w:rFonts w:ascii="Arial" w:hAnsi="Arial" w:cs="Arial"/>
          <w:b/>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 xml:space="preserve">ARTÍCULO 13.- </w:t>
      </w:r>
      <w:r w:rsidRPr="00C07304">
        <w:rPr>
          <w:rFonts w:ascii="Arial" w:hAnsi="Arial" w:cs="Arial"/>
          <w:sz w:val="22"/>
          <w:szCs w:val="22"/>
        </w:rPr>
        <w:t>La Tesorería Municipal, formulará y notificará, resolución debidamente fundada y motivada, en la que se determinen las contribuciones a cargo de los contribuyentes.</w:t>
      </w:r>
    </w:p>
    <w:p w:rsidR="00961EE8" w:rsidRPr="00C07304" w:rsidRDefault="00961EE8" w:rsidP="00961EE8">
      <w:pPr>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POR OBRA PÚBLICA</w:t>
      </w:r>
    </w:p>
    <w:p w:rsidR="00961EE8" w:rsidRPr="00C07304" w:rsidRDefault="00961EE8" w:rsidP="00961EE8">
      <w:pPr>
        <w:jc w:val="both"/>
        <w:rPr>
          <w:rFonts w:ascii="Arial" w:hAnsi="Arial" w:cs="Arial"/>
          <w:b/>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
          <w:sz w:val="22"/>
          <w:szCs w:val="22"/>
        </w:rPr>
        <w:t>ARTÍCULO 14.-</w:t>
      </w:r>
      <w:r w:rsidRPr="00C07304">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y se regirá en base a lo siguiente:</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 En todo caso el porcentaje a contribuir por los particulares se dividirá conforme al mencionado procedimiento entre los propietarios de predios beneficiados.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 La base de la contribución a que se refiere este artículo será del 50% del costo total de la obra pública específica.</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III.- Cuando se trate de contribuciones voluntarias para obra pública, los beneficiarios, podrán cooperar con un porcentaje distinto al señalado, el que se establecerá de común acuerdo entre las autoridades municipales y los beneficiarios.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IV.- Las cooperaciones voluntarias serán contribuciones obligatorias una vez formalizado el convenio correspondiente y será exigible en los términos del presente ordenamiento y de las leyes fiscales relativas.</w:t>
      </w:r>
    </w:p>
    <w:p w:rsidR="00961EE8" w:rsidRPr="00C07304" w:rsidRDefault="00961EE8" w:rsidP="00961EE8">
      <w:pPr>
        <w:jc w:val="center"/>
        <w:rPr>
          <w:rFonts w:ascii="Arial" w:hAnsi="Arial" w:cs="Arial"/>
          <w:b/>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V.- Las contribuciones por obra pública deberán ser pagadas en la Tesorería Municipal, al inicio de la obra o dentro del plazo que se establezca en los convenios que se celebren con los particulares, en la forma y plazo que ésta determine.</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VI.- Para hacer efectivas estas contribuciones, de ser necesario, se aplicará el procedimiento administrativo de ejecución previsto en el Código Financiero para los Municipios del Estado.</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VII.- Para efectos de éste artículo no serán consideradas las obras que se realicen por conducto del Comité de Planeación y Desarrollo de Monclova.</w:t>
      </w:r>
    </w:p>
    <w:p w:rsidR="00961EE8" w:rsidRPr="00C07304" w:rsidRDefault="00961EE8" w:rsidP="00961EE8">
      <w:pPr>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III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POR RESPONSABILIDAD OBJETIVA</w:t>
      </w:r>
    </w:p>
    <w:p w:rsidR="00961EE8" w:rsidRPr="00C07304" w:rsidRDefault="00961EE8" w:rsidP="00961EE8">
      <w:pPr>
        <w:jc w:val="center"/>
        <w:rPr>
          <w:rFonts w:ascii="Arial" w:hAnsi="Arial" w:cs="Arial"/>
          <w:b/>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ARTÍCULO 15.-</w:t>
      </w:r>
      <w:r w:rsidRPr="00C07304">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C07304">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 y se regirá en base a lo siguiente:</w:t>
      </w:r>
    </w:p>
    <w:p w:rsidR="00961EE8" w:rsidRPr="00C07304" w:rsidRDefault="00961EE8" w:rsidP="00961EE8">
      <w:pPr>
        <w:ind w:right="50"/>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 Las personas físicas y morales que realicen actividades que en forma directa, indirecta o por accidente que ocasionen daños o deterioro de los bienes del dominio público estarán sujetas al pago de esta contribución mediante la cuantificación de los daños o deterioros causados.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II.- Esta contribución se pagará en la Tesorería Municipal, dentro de los quince días siguientes en que se notifique al contribuyente el resultado de la cuantificación de los daños o deterioros causados.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III.- El pago de esta contribución deberá comprender el importe total de los daños o deterioros causados. Y se aplicará invariablemente a reponer el daño, en un plazo máximo de 30 días hábiles.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IV.- Para hacer efectivas estas contribuciones, de ser necesario, se aplicará el procedimiento administrativo de ejecución previsto en el Código Financiero para los Municipios del Estado de Coahuila de Zaragoza.</w:t>
      </w:r>
    </w:p>
    <w:p w:rsidR="00961EE8" w:rsidRPr="00C07304" w:rsidRDefault="00961EE8" w:rsidP="00961EE8">
      <w:pPr>
        <w:jc w:val="both"/>
        <w:rPr>
          <w:rFonts w:ascii="Arial" w:hAnsi="Arial" w:cs="Arial"/>
          <w:b/>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SECCION IV</w:t>
      </w:r>
    </w:p>
    <w:p w:rsidR="00C07304" w:rsidRDefault="00961EE8" w:rsidP="00961EE8">
      <w:pPr>
        <w:jc w:val="center"/>
        <w:rPr>
          <w:rFonts w:ascii="Arial" w:hAnsi="Arial" w:cs="Arial"/>
          <w:b/>
          <w:bCs/>
          <w:sz w:val="22"/>
          <w:szCs w:val="22"/>
        </w:rPr>
      </w:pPr>
      <w:r w:rsidRPr="00C07304">
        <w:rPr>
          <w:rFonts w:ascii="Arial" w:hAnsi="Arial" w:cs="Arial"/>
          <w:b/>
          <w:bCs/>
          <w:sz w:val="22"/>
          <w:szCs w:val="22"/>
        </w:rPr>
        <w:t xml:space="preserve">POR MANTENIMIENTO, MEJORAMIENTO Y EQUIPAMIENTO DEL CUERPO </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BOMBEROS DE LOS MUNICIPIOS</w:t>
      </w:r>
    </w:p>
    <w:p w:rsidR="00961EE8" w:rsidRPr="00C07304" w:rsidRDefault="00961EE8" w:rsidP="00961EE8">
      <w:pPr>
        <w:jc w:val="both"/>
        <w:rPr>
          <w:rFonts w:ascii="Arial" w:hAnsi="Arial" w:cs="Arial"/>
          <w:b/>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b/>
          <w:bCs/>
          <w:sz w:val="22"/>
          <w:szCs w:val="22"/>
        </w:rPr>
        <w:t>ARTÍCULO 16.-</w:t>
      </w:r>
      <w:r w:rsidRPr="00C07304">
        <w:rPr>
          <w:rFonts w:ascii="Arial" w:hAnsi="Arial" w:cs="Arial"/>
          <w:sz w:val="22"/>
          <w:szCs w:val="22"/>
        </w:rPr>
        <w:t xml:space="preserve"> Es objeto de esta contribución la realización de pagos por concepto de impuestos, derechos y cualquier otra contribución que se cause conforme al Código Financiero para los Municipios del Estado de Coahuila de Zaragoza y demás disposiciones fiscales del Municipio, así como los accesorios que se paguen.</w:t>
      </w:r>
    </w:p>
    <w:p w:rsidR="00961EE8" w:rsidRPr="00C07304" w:rsidRDefault="00961EE8" w:rsidP="00961EE8">
      <w:pPr>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Se entiende por servicio de Bomberos la existencia y sostenimiento de un cuerpo permanente de Bomberos en la cabecera municipal en los núcleos poblacionales donde el Ayuntamiento lo disponga.</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709"/>
        </w:tabs>
        <w:ind w:right="50"/>
        <w:jc w:val="both"/>
        <w:rPr>
          <w:rFonts w:ascii="Arial" w:hAnsi="Arial" w:cs="Arial"/>
          <w:sz w:val="22"/>
          <w:szCs w:val="22"/>
        </w:rPr>
      </w:pPr>
      <w:r w:rsidRPr="00C07304">
        <w:rPr>
          <w:rFonts w:ascii="Arial" w:hAnsi="Arial" w:cs="Arial"/>
          <w:sz w:val="22"/>
          <w:szCs w:val="22"/>
        </w:rPr>
        <w:t>Por el servicio de Bomberos se cobrará adicional al Impuesto Predial, una cuota de $ 29.00</w:t>
      </w:r>
      <w:r w:rsidRPr="00C07304">
        <w:rPr>
          <w:rFonts w:ascii="Arial" w:hAnsi="Arial" w:cs="Arial"/>
          <w:b/>
          <w:bCs/>
          <w:sz w:val="22"/>
          <w:szCs w:val="22"/>
        </w:rPr>
        <w:t xml:space="preserve"> </w:t>
      </w:r>
      <w:r w:rsidRPr="00C07304">
        <w:rPr>
          <w:rFonts w:ascii="Arial" w:hAnsi="Arial" w:cs="Arial"/>
          <w:sz w:val="22"/>
          <w:szCs w:val="22"/>
        </w:rPr>
        <w:t>anuales por predio por cada 1000 m2 ò menos de área.</w:t>
      </w:r>
    </w:p>
    <w:p w:rsidR="003628CB" w:rsidRPr="00C07304" w:rsidRDefault="003628CB" w:rsidP="00961EE8">
      <w:pPr>
        <w:tabs>
          <w:tab w:val="left" w:pos="-709"/>
        </w:tabs>
        <w:ind w:right="50"/>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CAPÍTULO OCTAVO</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DERECHOS POR LA PRESTACIÓN DE SERVICIOS PÚBLICOS</w:t>
      </w:r>
    </w:p>
    <w:p w:rsidR="00961EE8" w:rsidRPr="00C07304" w:rsidRDefault="00961EE8" w:rsidP="00961EE8">
      <w:pPr>
        <w:jc w:val="center"/>
        <w:rPr>
          <w:rFonts w:ascii="Arial" w:hAnsi="Arial" w:cs="Arial"/>
          <w:b/>
          <w:bCs/>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SERVICIOS DE AGUA POTABLE Y ALCANTARILLADO</w:t>
      </w:r>
    </w:p>
    <w:p w:rsidR="00961EE8" w:rsidRPr="00C07304" w:rsidRDefault="00961EE8" w:rsidP="00961EE8">
      <w:pPr>
        <w:ind w:left="178" w:right="-70" w:hanging="106"/>
        <w:jc w:val="both"/>
        <w:rPr>
          <w:rFonts w:ascii="Arial" w:hAnsi="Arial" w:cs="Arial"/>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ARTÍCULO 17.-</w:t>
      </w:r>
      <w:r w:rsidRPr="00C07304">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961EE8" w:rsidRPr="00C07304" w:rsidRDefault="00961EE8" w:rsidP="00961EE8">
      <w:pPr>
        <w:ind w:right="50"/>
        <w:jc w:val="both"/>
        <w:rPr>
          <w:rFonts w:ascii="Arial" w:hAnsi="Arial" w:cs="Arial"/>
          <w:bCs/>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961EE8" w:rsidRPr="00C07304" w:rsidRDefault="00961EE8" w:rsidP="00961EE8">
      <w:pPr>
        <w:jc w:val="both"/>
        <w:rPr>
          <w:rFonts w:ascii="Arial" w:hAnsi="Arial" w:cs="Arial"/>
          <w:sz w:val="22"/>
          <w:szCs w:val="22"/>
        </w:rPr>
      </w:pPr>
    </w:p>
    <w:p w:rsidR="00961EE8" w:rsidRPr="00C07304" w:rsidRDefault="00961EE8" w:rsidP="00961EE8">
      <w:pPr>
        <w:tabs>
          <w:tab w:val="left" w:pos="6237"/>
        </w:tabs>
        <w:jc w:val="both"/>
        <w:rPr>
          <w:rFonts w:ascii="Arial" w:hAnsi="Arial" w:cs="Arial"/>
          <w:bCs/>
          <w:sz w:val="22"/>
          <w:szCs w:val="22"/>
        </w:rPr>
      </w:pPr>
      <w:r w:rsidRPr="00C07304">
        <w:rPr>
          <w:rFonts w:ascii="Arial" w:hAnsi="Arial" w:cs="Arial"/>
          <w:bCs/>
          <w:sz w:val="22"/>
          <w:szCs w:val="22"/>
        </w:rPr>
        <w:t>Los servicios a que se refiere esta sección se causarán y cobrarán por metro cúbico conforme a los conceptos, definidos como Popular 1 y 2, Interés Social, Residencial y Comercial e Industrial, mediante las tarifas y cuotas siguientes:</w:t>
      </w:r>
    </w:p>
    <w:p w:rsidR="00961EE8" w:rsidRPr="00C07304" w:rsidRDefault="00961EE8" w:rsidP="00961EE8">
      <w:pPr>
        <w:jc w:val="both"/>
        <w:rPr>
          <w:rFonts w:ascii="Arial" w:hAnsi="Arial" w:cs="Arial"/>
          <w:sz w:val="22"/>
          <w:szCs w:val="22"/>
        </w:rPr>
      </w:pPr>
    </w:p>
    <w:p w:rsidR="00981C23" w:rsidRPr="00CE3EC9" w:rsidRDefault="00981C23" w:rsidP="00981C23">
      <w:pPr>
        <w:jc w:val="both"/>
        <w:rPr>
          <w:rFonts w:ascii="Arial" w:hAnsi="Arial" w:cs="Arial"/>
          <w:b/>
        </w:rPr>
      </w:pPr>
      <w:r w:rsidRPr="00CE3EC9">
        <w:rPr>
          <w:rFonts w:ascii="Arial" w:hAnsi="Arial" w:cs="Arial"/>
          <w:b/>
          <w:sz w:val="22"/>
          <w:szCs w:val="22"/>
        </w:rPr>
        <w:t>TARIFAS DE AGUA</w:t>
      </w:r>
    </w:p>
    <w:p w:rsidR="00981C23" w:rsidRDefault="00981C23" w:rsidP="00981C23"/>
    <w:tbl>
      <w:tblPr>
        <w:tblW w:w="9629" w:type="dxa"/>
        <w:tblLayout w:type="fixed"/>
        <w:tblCellMar>
          <w:left w:w="70" w:type="dxa"/>
          <w:right w:w="70" w:type="dxa"/>
        </w:tblCellMar>
        <w:tblLook w:val="04A0" w:firstRow="1" w:lastRow="0" w:firstColumn="1" w:lastColumn="0" w:noHBand="0" w:noVBand="1"/>
      </w:tblPr>
      <w:tblGrid>
        <w:gridCol w:w="1266"/>
        <w:gridCol w:w="1276"/>
        <w:gridCol w:w="1134"/>
        <w:gridCol w:w="1134"/>
        <w:gridCol w:w="1559"/>
        <w:gridCol w:w="1559"/>
        <w:gridCol w:w="1701"/>
      </w:tblGrid>
      <w:tr w:rsidR="00981C23" w:rsidRPr="00981C23" w:rsidTr="00981C23">
        <w:trPr>
          <w:trHeight w:val="480"/>
        </w:trPr>
        <w:tc>
          <w:tcPr>
            <w:tcW w:w="1266" w:type="dxa"/>
            <w:vMerge w:val="restart"/>
            <w:tcBorders>
              <w:top w:val="single" w:sz="8" w:space="0" w:color="auto"/>
              <w:left w:val="single" w:sz="8" w:space="0" w:color="auto"/>
              <w:bottom w:val="nil"/>
              <w:right w:val="single" w:sz="8" w:space="0" w:color="auto"/>
            </w:tcBorders>
            <w:shd w:val="clear" w:color="auto" w:fill="auto"/>
            <w:hideMark/>
          </w:tcPr>
          <w:p w:rsidR="00981C23" w:rsidRPr="00981C23" w:rsidRDefault="00981C23" w:rsidP="00001906">
            <w:pPr>
              <w:jc w:val="both"/>
              <w:rPr>
                <w:rFonts w:ascii="Arial" w:hAnsi="Arial" w:cs="Arial"/>
                <w:b/>
                <w:bCs/>
                <w:color w:val="000000"/>
                <w:sz w:val="20"/>
                <w:szCs w:val="20"/>
                <w:lang w:val="es-MX" w:eastAsia="es-MX"/>
              </w:rPr>
            </w:pPr>
            <w:r w:rsidRPr="00981C23">
              <w:rPr>
                <w:rFonts w:ascii="Arial" w:hAnsi="Arial" w:cs="Arial"/>
                <w:b/>
                <w:bCs/>
                <w:color w:val="000000"/>
                <w:sz w:val="20"/>
                <w:szCs w:val="20"/>
                <w:lang w:eastAsia="es-MX"/>
              </w:rPr>
              <w:t>METROS CUBICOS</w:t>
            </w:r>
          </w:p>
        </w:tc>
        <w:tc>
          <w:tcPr>
            <w:tcW w:w="1276" w:type="dxa"/>
            <w:tcBorders>
              <w:top w:val="single" w:sz="8" w:space="0" w:color="auto"/>
              <w:left w:val="nil"/>
              <w:bottom w:val="nil"/>
              <w:right w:val="single" w:sz="8" w:space="0" w:color="auto"/>
            </w:tcBorders>
            <w:shd w:val="clear" w:color="auto" w:fill="auto"/>
            <w:hideMark/>
          </w:tcPr>
          <w:p w:rsidR="00981C23" w:rsidRPr="00981C23" w:rsidRDefault="00981C23" w:rsidP="00001906">
            <w:pPr>
              <w:jc w:val="both"/>
              <w:rPr>
                <w:rFonts w:ascii="Arial" w:hAnsi="Arial" w:cs="Arial"/>
                <w:b/>
                <w:bCs/>
                <w:color w:val="000000"/>
                <w:sz w:val="20"/>
                <w:szCs w:val="20"/>
                <w:lang w:val="es-MX" w:eastAsia="es-MX"/>
              </w:rPr>
            </w:pPr>
            <w:r w:rsidRPr="00981C23">
              <w:rPr>
                <w:rFonts w:ascii="Arial" w:hAnsi="Arial" w:cs="Arial"/>
                <w:b/>
                <w:bCs/>
                <w:color w:val="000000"/>
                <w:sz w:val="20"/>
                <w:szCs w:val="20"/>
                <w:lang w:eastAsia="es-MX"/>
              </w:rPr>
              <w:t>POPULAR 1  (A)</w:t>
            </w:r>
          </w:p>
        </w:tc>
        <w:tc>
          <w:tcPr>
            <w:tcW w:w="1134" w:type="dxa"/>
            <w:vMerge w:val="restart"/>
            <w:tcBorders>
              <w:top w:val="single" w:sz="8" w:space="0" w:color="auto"/>
              <w:left w:val="single" w:sz="8" w:space="0" w:color="auto"/>
              <w:bottom w:val="nil"/>
              <w:right w:val="single" w:sz="8" w:space="0" w:color="auto"/>
            </w:tcBorders>
            <w:shd w:val="clear" w:color="auto" w:fill="auto"/>
            <w:hideMark/>
          </w:tcPr>
          <w:p w:rsidR="00981C23" w:rsidRPr="00981C23" w:rsidRDefault="00981C23" w:rsidP="00001906">
            <w:pPr>
              <w:jc w:val="both"/>
              <w:rPr>
                <w:rFonts w:ascii="Arial" w:hAnsi="Arial" w:cs="Arial"/>
                <w:b/>
                <w:bCs/>
                <w:color w:val="000000"/>
                <w:sz w:val="20"/>
                <w:szCs w:val="20"/>
                <w:lang w:val="es-MX" w:eastAsia="es-MX"/>
              </w:rPr>
            </w:pPr>
            <w:r w:rsidRPr="00981C23">
              <w:rPr>
                <w:rFonts w:ascii="Arial" w:hAnsi="Arial" w:cs="Arial"/>
                <w:b/>
                <w:bCs/>
                <w:color w:val="000000"/>
                <w:sz w:val="20"/>
                <w:szCs w:val="20"/>
                <w:lang w:eastAsia="es-MX"/>
              </w:rPr>
              <w:t>POPULAR 2</w:t>
            </w:r>
          </w:p>
        </w:tc>
        <w:tc>
          <w:tcPr>
            <w:tcW w:w="1134" w:type="dxa"/>
            <w:vMerge w:val="restart"/>
            <w:tcBorders>
              <w:top w:val="single" w:sz="8" w:space="0" w:color="auto"/>
              <w:left w:val="single" w:sz="8" w:space="0" w:color="auto"/>
              <w:bottom w:val="nil"/>
              <w:right w:val="single" w:sz="8" w:space="0" w:color="auto"/>
            </w:tcBorders>
            <w:shd w:val="clear" w:color="auto" w:fill="auto"/>
            <w:hideMark/>
          </w:tcPr>
          <w:p w:rsidR="00981C23" w:rsidRPr="00981C23" w:rsidRDefault="00981C23" w:rsidP="00001906">
            <w:pPr>
              <w:jc w:val="both"/>
              <w:rPr>
                <w:rFonts w:ascii="Arial" w:hAnsi="Arial" w:cs="Arial"/>
                <w:b/>
                <w:bCs/>
                <w:color w:val="000000"/>
                <w:sz w:val="20"/>
                <w:szCs w:val="20"/>
                <w:lang w:val="es-MX" w:eastAsia="es-MX"/>
              </w:rPr>
            </w:pPr>
            <w:r w:rsidRPr="00981C23">
              <w:rPr>
                <w:rFonts w:ascii="Arial" w:hAnsi="Arial" w:cs="Arial"/>
                <w:b/>
                <w:bCs/>
                <w:color w:val="000000"/>
                <w:sz w:val="20"/>
                <w:szCs w:val="20"/>
                <w:lang w:eastAsia="es-MX"/>
              </w:rPr>
              <w:t>INTERES SOCIAL</w:t>
            </w:r>
          </w:p>
        </w:tc>
        <w:tc>
          <w:tcPr>
            <w:tcW w:w="1559" w:type="dxa"/>
            <w:vMerge w:val="restart"/>
            <w:tcBorders>
              <w:top w:val="single" w:sz="8" w:space="0" w:color="auto"/>
              <w:left w:val="single" w:sz="8" w:space="0" w:color="auto"/>
              <w:bottom w:val="nil"/>
              <w:right w:val="single" w:sz="8" w:space="0" w:color="auto"/>
            </w:tcBorders>
            <w:shd w:val="clear" w:color="auto" w:fill="auto"/>
            <w:hideMark/>
          </w:tcPr>
          <w:p w:rsidR="00981C23" w:rsidRPr="00981C23" w:rsidRDefault="00981C23" w:rsidP="00001906">
            <w:pPr>
              <w:jc w:val="both"/>
              <w:rPr>
                <w:rFonts w:ascii="Arial" w:hAnsi="Arial" w:cs="Arial"/>
                <w:b/>
                <w:bCs/>
                <w:color w:val="000000"/>
                <w:sz w:val="20"/>
                <w:szCs w:val="20"/>
                <w:lang w:val="es-MX" w:eastAsia="es-MX"/>
              </w:rPr>
            </w:pPr>
            <w:r w:rsidRPr="00981C23">
              <w:rPr>
                <w:rFonts w:ascii="Arial" w:hAnsi="Arial" w:cs="Arial"/>
                <w:b/>
                <w:bCs/>
                <w:color w:val="000000"/>
                <w:sz w:val="20"/>
                <w:szCs w:val="20"/>
                <w:lang w:eastAsia="es-MX"/>
              </w:rPr>
              <w:t>RESIDENCIAL</w:t>
            </w:r>
          </w:p>
        </w:tc>
        <w:tc>
          <w:tcPr>
            <w:tcW w:w="1559" w:type="dxa"/>
            <w:vMerge w:val="restart"/>
            <w:tcBorders>
              <w:top w:val="single" w:sz="8" w:space="0" w:color="auto"/>
              <w:left w:val="single" w:sz="8" w:space="0" w:color="auto"/>
              <w:bottom w:val="nil"/>
              <w:right w:val="single" w:sz="8" w:space="0" w:color="auto"/>
            </w:tcBorders>
            <w:shd w:val="clear" w:color="auto" w:fill="auto"/>
            <w:hideMark/>
          </w:tcPr>
          <w:p w:rsidR="00981C23" w:rsidRPr="00981C23" w:rsidRDefault="00981C23" w:rsidP="00001906">
            <w:pPr>
              <w:jc w:val="both"/>
              <w:rPr>
                <w:rFonts w:ascii="Arial" w:hAnsi="Arial" w:cs="Arial"/>
                <w:b/>
                <w:bCs/>
                <w:color w:val="000000"/>
                <w:sz w:val="20"/>
                <w:szCs w:val="20"/>
                <w:lang w:val="es-MX" w:eastAsia="es-MX"/>
              </w:rPr>
            </w:pPr>
            <w:r w:rsidRPr="00981C23">
              <w:rPr>
                <w:rFonts w:ascii="Arial" w:hAnsi="Arial" w:cs="Arial"/>
                <w:b/>
                <w:bCs/>
                <w:color w:val="000000"/>
                <w:sz w:val="20"/>
                <w:szCs w:val="20"/>
                <w:lang w:eastAsia="es-MX"/>
              </w:rPr>
              <w:t>ORGANISMOS PÚBLICOS</w:t>
            </w:r>
          </w:p>
        </w:tc>
        <w:tc>
          <w:tcPr>
            <w:tcW w:w="1701" w:type="dxa"/>
            <w:vMerge w:val="restart"/>
            <w:tcBorders>
              <w:top w:val="single" w:sz="8" w:space="0" w:color="auto"/>
              <w:left w:val="single" w:sz="8" w:space="0" w:color="auto"/>
              <w:bottom w:val="nil"/>
              <w:right w:val="single" w:sz="8" w:space="0" w:color="auto"/>
            </w:tcBorders>
            <w:shd w:val="clear" w:color="auto" w:fill="auto"/>
            <w:hideMark/>
          </w:tcPr>
          <w:p w:rsidR="00981C23" w:rsidRPr="00981C23" w:rsidRDefault="00981C23" w:rsidP="00001906">
            <w:pPr>
              <w:jc w:val="both"/>
              <w:rPr>
                <w:rFonts w:ascii="Arial" w:hAnsi="Arial" w:cs="Arial"/>
                <w:b/>
                <w:bCs/>
                <w:color w:val="000000"/>
                <w:sz w:val="20"/>
                <w:szCs w:val="20"/>
                <w:lang w:val="es-MX" w:eastAsia="es-MX"/>
              </w:rPr>
            </w:pPr>
            <w:r w:rsidRPr="00981C23">
              <w:rPr>
                <w:rFonts w:ascii="Arial" w:hAnsi="Arial" w:cs="Arial"/>
                <w:b/>
                <w:bCs/>
                <w:color w:val="000000"/>
                <w:sz w:val="20"/>
                <w:szCs w:val="20"/>
                <w:lang w:eastAsia="es-MX"/>
              </w:rPr>
              <w:t>COMERCIAL E INDUSTRIAL B)</w:t>
            </w:r>
          </w:p>
        </w:tc>
      </w:tr>
      <w:tr w:rsidR="00981C23" w:rsidRPr="00981C23" w:rsidTr="00981C23">
        <w:trPr>
          <w:trHeight w:val="127"/>
        </w:trPr>
        <w:tc>
          <w:tcPr>
            <w:tcW w:w="1266" w:type="dxa"/>
            <w:vMerge/>
            <w:tcBorders>
              <w:top w:val="single" w:sz="8" w:space="0" w:color="auto"/>
              <w:left w:val="single" w:sz="8" w:space="0" w:color="auto"/>
              <w:bottom w:val="nil"/>
              <w:right w:val="single" w:sz="8" w:space="0" w:color="auto"/>
            </w:tcBorders>
            <w:vAlign w:val="center"/>
            <w:hideMark/>
          </w:tcPr>
          <w:p w:rsidR="00981C23" w:rsidRPr="00981C23" w:rsidRDefault="00981C23" w:rsidP="00001906">
            <w:pPr>
              <w:rPr>
                <w:rFonts w:ascii="Arial" w:hAnsi="Arial" w:cs="Arial"/>
                <w:b/>
                <w:bCs/>
                <w:color w:val="000000"/>
                <w:sz w:val="20"/>
                <w:szCs w:val="20"/>
                <w:lang w:val="es-MX" w:eastAsia="es-MX"/>
              </w:rPr>
            </w:pPr>
          </w:p>
        </w:tc>
        <w:tc>
          <w:tcPr>
            <w:tcW w:w="1276" w:type="dxa"/>
            <w:tcBorders>
              <w:top w:val="nil"/>
              <w:left w:val="nil"/>
              <w:bottom w:val="nil"/>
              <w:right w:val="single" w:sz="8" w:space="0" w:color="auto"/>
            </w:tcBorders>
            <w:shd w:val="clear" w:color="auto" w:fill="auto"/>
            <w:hideMark/>
          </w:tcPr>
          <w:p w:rsidR="00981C23" w:rsidRPr="00981C23" w:rsidRDefault="00981C23" w:rsidP="00001906">
            <w:pPr>
              <w:rPr>
                <w:rFonts w:ascii="Arial" w:hAnsi="Arial" w:cs="Arial"/>
                <w:color w:val="000000"/>
                <w:sz w:val="20"/>
                <w:szCs w:val="20"/>
                <w:lang w:val="es-MX" w:eastAsia="es-MX"/>
              </w:rPr>
            </w:pPr>
            <w:r w:rsidRPr="00981C23">
              <w:rPr>
                <w:rFonts w:ascii="Arial" w:hAnsi="Arial" w:cs="Arial"/>
                <w:color w:val="000000"/>
                <w:sz w:val="20"/>
                <w:szCs w:val="20"/>
                <w:lang w:eastAsia="es-MX"/>
              </w:rPr>
              <w:t> </w:t>
            </w:r>
          </w:p>
        </w:tc>
        <w:tc>
          <w:tcPr>
            <w:tcW w:w="1134" w:type="dxa"/>
            <w:vMerge/>
            <w:tcBorders>
              <w:top w:val="single" w:sz="8" w:space="0" w:color="auto"/>
              <w:left w:val="single" w:sz="8" w:space="0" w:color="auto"/>
              <w:bottom w:val="nil"/>
              <w:right w:val="single" w:sz="8" w:space="0" w:color="auto"/>
            </w:tcBorders>
            <w:vAlign w:val="center"/>
            <w:hideMark/>
          </w:tcPr>
          <w:p w:rsidR="00981C23" w:rsidRPr="00981C23" w:rsidRDefault="00981C23" w:rsidP="00001906">
            <w:pPr>
              <w:rPr>
                <w:rFonts w:ascii="Arial" w:hAnsi="Arial" w:cs="Arial"/>
                <w:b/>
                <w:bCs/>
                <w:color w:val="000000"/>
                <w:sz w:val="20"/>
                <w:szCs w:val="20"/>
                <w:lang w:val="es-MX" w:eastAsia="es-MX"/>
              </w:rPr>
            </w:pPr>
          </w:p>
        </w:tc>
        <w:tc>
          <w:tcPr>
            <w:tcW w:w="1134" w:type="dxa"/>
            <w:vMerge/>
            <w:tcBorders>
              <w:top w:val="single" w:sz="8" w:space="0" w:color="auto"/>
              <w:left w:val="single" w:sz="8" w:space="0" w:color="auto"/>
              <w:bottom w:val="nil"/>
              <w:right w:val="single" w:sz="8" w:space="0" w:color="auto"/>
            </w:tcBorders>
            <w:vAlign w:val="center"/>
            <w:hideMark/>
          </w:tcPr>
          <w:p w:rsidR="00981C23" w:rsidRPr="00981C23" w:rsidRDefault="00981C23" w:rsidP="00001906">
            <w:pPr>
              <w:rPr>
                <w:rFonts w:ascii="Arial" w:hAnsi="Arial" w:cs="Arial"/>
                <w:b/>
                <w:bCs/>
                <w:color w:val="000000"/>
                <w:sz w:val="20"/>
                <w:szCs w:val="20"/>
                <w:lang w:val="es-MX" w:eastAsia="es-MX"/>
              </w:rPr>
            </w:pPr>
          </w:p>
        </w:tc>
        <w:tc>
          <w:tcPr>
            <w:tcW w:w="1559" w:type="dxa"/>
            <w:vMerge/>
            <w:tcBorders>
              <w:top w:val="single" w:sz="8" w:space="0" w:color="auto"/>
              <w:left w:val="single" w:sz="8" w:space="0" w:color="auto"/>
              <w:bottom w:val="nil"/>
              <w:right w:val="single" w:sz="8" w:space="0" w:color="auto"/>
            </w:tcBorders>
            <w:vAlign w:val="center"/>
            <w:hideMark/>
          </w:tcPr>
          <w:p w:rsidR="00981C23" w:rsidRPr="00981C23" w:rsidRDefault="00981C23" w:rsidP="00001906">
            <w:pPr>
              <w:rPr>
                <w:rFonts w:ascii="Arial" w:hAnsi="Arial" w:cs="Arial"/>
                <w:b/>
                <w:bCs/>
                <w:color w:val="000000"/>
                <w:sz w:val="20"/>
                <w:szCs w:val="20"/>
                <w:lang w:val="es-MX" w:eastAsia="es-MX"/>
              </w:rPr>
            </w:pPr>
          </w:p>
        </w:tc>
        <w:tc>
          <w:tcPr>
            <w:tcW w:w="1559" w:type="dxa"/>
            <w:vMerge/>
            <w:tcBorders>
              <w:top w:val="single" w:sz="8" w:space="0" w:color="auto"/>
              <w:left w:val="single" w:sz="8" w:space="0" w:color="auto"/>
              <w:bottom w:val="nil"/>
              <w:right w:val="single" w:sz="8" w:space="0" w:color="auto"/>
            </w:tcBorders>
            <w:vAlign w:val="center"/>
            <w:hideMark/>
          </w:tcPr>
          <w:p w:rsidR="00981C23" w:rsidRPr="00981C23" w:rsidRDefault="00981C23" w:rsidP="00001906">
            <w:pPr>
              <w:rPr>
                <w:rFonts w:ascii="Arial" w:hAnsi="Arial" w:cs="Arial"/>
                <w:b/>
                <w:bCs/>
                <w:color w:val="000000"/>
                <w:sz w:val="20"/>
                <w:szCs w:val="20"/>
                <w:lang w:val="es-MX" w:eastAsia="es-MX"/>
              </w:rPr>
            </w:pPr>
          </w:p>
        </w:tc>
        <w:tc>
          <w:tcPr>
            <w:tcW w:w="1701" w:type="dxa"/>
            <w:vMerge/>
            <w:tcBorders>
              <w:top w:val="single" w:sz="8" w:space="0" w:color="auto"/>
              <w:left w:val="single" w:sz="8" w:space="0" w:color="auto"/>
              <w:bottom w:val="nil"/>
              <w:right w:val="single" w:sz="8" w:space="0" w:color="auto"/>
            </w:tcBorders>
            <w:vAlign w:val="center"/>
            <w:hideMark/>
          </w:tcPr>
          <w:p w:rsidR="00981C23" w:rsidRPr="00981C23" w:rsidRDefault="00981C23" w:rsidP="00001906">
            <w:pPr>
              <w:rPr>
                <w:rFonts w:ascii="Arial" w:hAnsi="Arial" w:cs="Arial"/>
                <w:b/>
                <w:bCs/>
                <w:color w:val="000000"/>
                <w:sz w:val="20"/>
                <w:szCs w:val="20"/>
                <w:lang w:val="es-MX" w:eastAsia="es-MX"/>
              </w:rPr>
            </w:pPr>
          </w:p>
        </w:tc>
      </w:tr>
      <w:tr w:rsidR="00981C23" w:rsidRPr="00981C23" w:rsidTr="00981C23">
        <w:trPr>
          <w:trHeight w:val="155"/>
        </w:trPr>
        <w:tc>
          <w:tcPr>
            <w:tcW w:w="1266" w:type="dxa"/>
            <w:tcBorders>
              <w:top w:val="single" w:sz="8" w:space="0" w:color="auto"/>
              <w:left w:val="single" w:sz="8" w:space="0" w:color="auto"/>
              <w:bottom w:val="single" w:sz="8" w:space="0" w:color="auto"/>
              <w:right w:val="single" w:sz="8" w:space="0" w:color="auto"/>
            </w:tcBorders>
            <w:shd w:val="clear" w:color="auto" w:fill="auto"/>
            <w:hideMark/>
          </w:tcPr>
          <w:p w:rsidR="00981C23" w:rsidRPr="00981C23" w:rsidRDefault="00981C23" w:rsidP="00001906">
            <w:pPr>
              <w:jc w:val="both"/>
              <w:rPr>
                <w:rFonts w:ascii="Arial" w:hAnsi="Arial" w:cs="Arial"/>
                <w:b/>
                <w:bCs/>
                <w:color w:val="000000"/>
                <w:sz w:val="20"/>
                <w:szCs w:val="20"/>
                <w:lang w:val="es-MX" w:eastAsia="es-MX"/>
              </w:rPr>
            </w:pPr>
            <w:r w:rsidRPr="00981C23">
              <w:rPr>
                <w:rFonts w:ascii="Arial" w:hAnsi="Arial" w:cs="Arial"/>
                <w:b/>
                <w:bCs/>
                <w:color w:val="000000"/>
                <w:sz w:val="20"/>
                <w:szCs w:val="20"/>
                <w:lang w:eastAsia="es-MX"/>
              </w:rPr>
              <w:t>BASE</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$49.70</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$59.64</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$63.58</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$250.02</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$73.75</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$271.85</w:t>
            </w:r>
          </w:p>
        </w:tc>
      </w:tr>
      <w:tr w:rsidR="00981C23" w:rsidRPr="00981C23" w:rsidTr="00981C23">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981C23" w:rsidRPr="00981C23" w:rsidRDefault="00981C23" w:rsidP="00001906">
            <w:pPr>
              <w:jc w:val="both"/>
              <w:rPr>
                <w:rFonts w:ascii="Arial" w:hAnsi="Arial" w:cs="Arial"/>
                <w:b/>
                <w:bCs/>
                <w:color w:val="000000"/>
                <w:sz w:val="20"/>
                <w:szCs w:val="20"/>
                <w:lang w:val="es-MX" w:eastAsia="es-MX"/>
              </w:rPr>
            </w:pPr>
            <w:r w:rsidRPr="00981C23">
              <w:rPr>
                <w:rFonts w:ascii="Arial" w:hAnsi="Arial" w:cs="Arial"/>
                <w:b/>
                <w:bCs/>
                <w:color w:val="000000"/>
                <w:sz w:val="20"/>
                <w:szCs w:val="20"/>
                <w:lang w:eastAsia="es-MX"/>
              </w:rPr>
              <w:t>Hasta 10</w:t>
            </w:r>
          </w:p>
        </w:tc>
        <w:tc>
          <w:tcPr>
            <w:tcW w:w="1276" w:type="dxa"/>
            <w:tcBorders>
              <w:top w:val="nil"/>
              <w:left w:val="nil"/>
              <w:bottom w:val="single" w:sz="8" w:space="0" w:color="auto"/>
              <w:right w:val="single" w:sz="8" w:space="0" w:color="auto"/>
            </w:tcBorders>
            <w:shd w:val="clear" w:color="000000" w:fill="A5A5A5"/>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**66.02</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$79.23</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$116.45</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$317.52</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$135.08</w:t>
            </w:r>
          </w:p>
        </w:tc>
        <w:tc>
          <w:tcPr>
            <w:tcW w:w="1701"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$394.42</w:t>
            </w:r>
          </w:p>
        </w:tc>
      </w:tr>
      <w:tr w:rsidR="00981C23" w:rsidRPr="00981C23" w:rsidTr="00981C23">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981C23" w:rsidRPr="00981C23" w:rsidRDefault="00981C23" w:rsidP="00001906">
            <w:pPr>
              <w:rPr>
                <w:rFonts w:ascii="Arial" w:hAnsi="Arial" w:cs="Arial"/>
                <w:b/>
                <w:bCs/>
                <w:color w:val="000000"/>
                <w:sz w:val="20"/>
                <w:szCs w:val="20"/>
                <w:lang w:val="es-MX" w:eastAsia="es-MX"/>
              </w:rPr>
            </w:pPr>
            <w:r w:rsidRPr="00981C23">
              <w:rPr>
                <w:rFonts w:ascii="Arial" w:hAnsi="Arial" w:cs="Arial"/>
                <w:b/>
                <w:bCs/>
                <w:color w:val="000000"/>
                <w:sz w:val="20"/>
                <w:szCs w:val="20"/>
                <w:lang w:eastAsia="es-MX"/>
              </w:rPr>
              <w:t>Hasta 15</w:t>
            </w:r>
          </w:p>
        </w:tc>
        <w:tc>
          <w:tcPr>
            <w:tcW w:w="1276"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$112.69</w:t>
            </w:r>
          </w:p>
        </w:tc>
        <w:tc>
          <w:tcPr>
            <w:tcW w:w="1134" w:type="dxa"/>
            <w:tcBorders>
              <w:top w:val="nil"/>
              <w:left w:val="nil"/>
              <w:bottom w:val="single" w:sz="8" w:space="0" w:color="auto"/>
              <w:right w:val="single" w:sz="8" w:space="0" w:color="auto"/>
            </w:tcBorders>
            <w:shd w:val="clear" w:color="000000" w:fill="A5A5A5"/>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**135.22</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$171.28</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$358.93</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$198.68</w:t>
            </w:r>
          </w:p>
        </w:tc>
        <w:tc>
          <w:tcPr>
            <w:tcW w:w="1701"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$455.70</w:t>
            </w:r>
          </w:p>
        </w:tc>
      </w:tr>
      <w:tr w:rsidR="00981C23" w:rsidRPr="00981C23" w:rsidTr="00981C23">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981C23" w:rsidRPr="00981C23" w:rsidRDefault="00981C23" w:rsidP="00001906">
            <w:pPr>
              <w:jc w:val="both"/>
              <w:rPr>
                <w:rFonts w:ascii="Arial" w:hAnsi="Arial" w:cs="Arial"/>
                <w:b/>
                <w:bCs/>
                <w:color w:val="000000"/>
                <w:sz w:val="20"/>
                <w:szCs w:val="20"/>
                <w:lang w:val="es-MX" w:eastAsia="es-MX"/>
              </w:rPr>
            </w:pPr>
            <w:r w:rsidRPr="00981C23">
              <w:rPr>
                <w:rFonts w:ascii="Arial" w:hAnsi="Arial" w:cs="Arial"/>
                <w:b/>
                <w:bCs/>
                <w:color w:val="000000"/>
                <w:sz w:val="20"/>
                <w:szCs w:val="20"/>
                <w:lang w:eastAsia="es-MX"/>
              </w:rPr>
              <w:t>Hasta 20</w:t>
            </w:r>
          </w:p>
        </w:tc>
        <w:tc>
          <w:tcPr>
            <w:tcW w:w="1276"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$176.00</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$211.20</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$245.30</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$395.23</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$284.55</w:t>
            </w:r>
          </w:p>
        </w:tc>
        <w:tc>
          <w:tcPr>
            <w:tcW w:w="1701"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$516.98</w:t>
            </w:r>
          </w:p>
        </w:tc>
      </w:tr>
      <w:tr w:rsidR="00981C23" w:rsidRPr="00981C23" w:rsidTr="00981C23">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981C23" w:rsidRPr="00981C23" w:rsidRDefault="00981C23" w:rsidP="00001906">
            <w:pPr>
              <w:rPr>
                <w:rFonts w:ascii="Arial" w:hAnsi="Arial" w:cs="Arial"/>
                <w:b/>
                <w:bCs/>
                <w:color w:val="000000"/>
                <w:sz w:val="20"/>
                <w:szCs w:val="20"/>
                <w:lang w:val="es-MX" w:eastAsia="es-MX"/>
              </w:rPr>
            </w:pPr>
            <w:r w:rsidRPr="00981C23">
              <w:rPr>
                <w:rFonts w:ascii="Arial" w:hAnsi="Arial" w:cs="Arial"/>
                <w:b/>
                <w:bCs/>
                <w:color w:val="000000"/>
                <w:sz w:val="20"/>
                <w:szCs w:val="20"/>
                <w:lang w:eastAsia="es-MX"/>
              </w:rPr>
              <w:t>Hasta 25</w:t>
            </w:r>
          </w:p>
        </w:tc>
        <w:tc>
          <w:tcPr>
            <w:tcW w:w="1276"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$239.30</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$287.16</w:t>
            </w:r>
          </w:p>
        </w:tc>
        <w:tc>
          <w:tcPr>
            <w:tcW w:w="1134" w:type="dxa"/>
            <w:tcBorders>
              <w:top w:val="nil"/>
              <w:left w:val="nil"/>
              <w:bottom w:val="single" w:sz="8" w:space="0" w:color="auto"/>
              <w:right w:val="single" w:sz="8" w:space="0" w:color="auto"/>
            </w:tcBorders>
            <w:shd w:val="clear" w:color="000000" w:fill="A5A5A5"/>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**306.10</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$493.78</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$355.07</w:t>
            </w:r>
          </w:p>
        </w:tc>
        <w:tc>
          <w:tcPr>
            <w:tcW w:w="1701"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$654.83</w:t>
            </w:r>
          </w:p>
        </w:tc>
      </w:tr>
      <w:tr w:rsidR="00981C23" w:rsidRPr="00981C23" w:rsidTr="00981C23">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981C23" w:rsidRPr="00981C23" w:rsidRDefault="00981C23" w:rsidP="00001906">
            <w:pPr>
              <w:jc w:val="both"/>
              <w:rPr>
                <w:rFonts w:ascii="Arial" w:hAnsi="Arial" w:cs="Arial"/>
                <w:b/>
                <w:bCs/>
                <w:color w:val="000000"/>
                <w:sz w:val="20"/>
                <w:szCs w:val="20"/>
                <w:lang w:val="es-MX" w:eastAsia="es-MX"/>
              </w:rPr>
            </w:pPr>
            <w:r w:rsidRPr="00981C23">
              <w:rPr>
                <w:rFonts w:ascii="Arial" w:hAnsi="Arial" w:cs="Arial"/>
                <w:b/>
                <w:bCs/>
                <w:color w:val="000000"/>
                <w:sz w:val="20"/>
                <w:szCs w:val="20"/>
                <w:lang w:eastAsia="es-MX"/>
              </w:rPr>
              <w:t>Hasta 30</w:t>
            </w:r>
          </w:p>
        </w:tc>
        <w:tc>
          <w:tcPr>
            <w:tcW w:w="1276"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$351.26</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$421.51</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$449.32</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$580.37</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$521.21</w:t>
            </w:r>
          </w:p>
        </w:tc>
        <w:tc>
          <w:tcPr>
            <w:tcW w:w="1701"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$793.54</w:t>
            </w:r>
          </w:p>
        </w:tc>
      </w:tr>
      <w:tr w:rsidR="00981C23" w:rsidRPr="00981C23" w:rsidTr="00981C23">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981C23" w:rsidRPr="00981C23" w:rsidRDefault="00981C23" w:rsidP="00001906">
            <w:pPr>
              <w:jc w:val="both"/>
              <w:rPr>
                <w:rFonts w:ascii="Arial" w:hAnsi="Arial" w:cs="Arial"/>
                <w:b/>
                <w:bCs/>
                <w:color w:val="000000"/>
                <w:sz w:val="20"/>
                <w:szCs w:val="20"/>
                <w:lang w:val="es-MX" w:eastAsia="es-MX"/>
              </w:rPr>
            </w:pPr>
            <w:r w:rsidRPr="00981C23">
              <w:rPr>
                <w:rFonts w:ascii="Arial" w:hAnsi="Arial" w:cs="Arial"/>
                <w:b/>
                <w:bCs/>
                <w:color w:val="000000"/>
                <w:sz w:val="20"/>
                <w:szCs w:val="20"/>
                <w:lang w:eastAsia="es-MX"/>
              </w:rPr>
              <w:t>Hasta 40</w:t>
            </w:r>
          </w:p>
        </w:tc>
        <w:tc>
          <w:tcPr>
            <w:tcW w:w="1276"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$575.20</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$690.23</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$735.74</w:t>
            </w:r>
          </w:p>
        </w:tc>
        <w:tc>
          <w:tcPr>
            <w:tcW w:w="1559" w:type="dxa"/>
            <w:tcBorders>
              <w:top w:val="nil"/>
              <w:left w:val="nil"/>
              <w:bottom w:val="single" w:sz="8" w:space="0" w:color="auto"/>
              <w:right w:val="single" w:sz="8" w:space="0" w:color="auto"/>
            </w:tcBorders>
            <w:shd w:val="clear" w:color="000000" w:fill="A5A5A5"/>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**790.11</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$853.46</w:t>
            </w:r>
          </w:p>
        </w:tc>
        <w:tc>
          <w:tcPr>
            <w:tcW w:w="1701"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$1,070.99</w:t>
            </w:r>
          </w:p>
        </w:tc>
      </w:tr>
      <w:tr w:rsidR="00981C23" w:rsidRPr="00981C23" w:rsidTr="00981C23">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981C23" w:rsidRPr="00981C23" w:rsidRDefault="00981C23" w:rsidP="00001906">
            <w:pPr>
              <w:jc w:val="both"/>
              <w:rPr>
                <w:rFonts w:ascii="Arial" w:hAnsi="Arial" w:cs="Arial"/>
                <w:b/>
                <w:bCs/>
                <w:color w:val="000000"/>
                <w:sz w:val="20"/>
                <w:szCs w:val="20"/>
                <w:lang w:val="es-MX" w:eastAsia="es-MX"/>
              </w:rPr>
            </w:pPr>
            <w:r w:rsidRPr="00981C23">
              <w:rPr>
                <w:rFonts w:ascii="Arial" w:hAnsi="Arial" w:cs="Arial"/>
                <w:b/>
                <w:bCs/>
                <w:color w:val="000000"/>
                <w:sz w:val="20"/>
                <w:szCs w:val="20"/>
                <w:lang w:eastAsia="es-MX"/>
              </w:rPr>
              <w:t>Hasta 45</w:t>
            </w:r>
          </w:p>
        </w:tc>
        <w:tc>
          <w:tcPr>
            <w:tcW w:w="1276"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$669.61</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$803.53</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$856.54</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$974.27</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$993.58</w:t>
            </w:r>
          </w:p>
        </w:tc>
        <w:tc>
          <w:tcPr>
            <w:tcW w:w="1701" w:type="dxa"/>
            <w:tcBorders>
              <w:top w:val="nil"/>
              <w:left w:val="nil"/>
              <w:bottom w:val="single" w:sz="8" w:space="0" w:color="auto"/>
              <w:right w:val="single" w:sz="8" w:space="0" w:color="auto"/>
            </w:tcBorders>
            <w:shd w:val="clear" w:color="000000" w:fill="A5A5A5"/>
            <w:noWrap/>
            <w:vAlign w:val="bottom"/>
            <w:hideMark/>
          </w:tcPr>
          <w:p w:rsidR="00981C23" w:rsidRPr="00981C23" w:rsidRDefault="00981C23" w:rsidP="00001906">
            <w:pPr>
              <w:ind w:left="-70" w:righ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**1209.76</w:t>
            </w:r>
          </w:p>
        </w:tc>
      </w:tr>
      <w:tr w:rsidR="00981C23" w:rsidRPr="00981C23" w:rsidTr="00981C23">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981C23" w:rsidRPr="00981C23" w:rsidRDefault="00981C23" w:rsidP="00001906">
            <w:pPr>
              <w:rPr>
                <w:rFonts w:ascii="Arial" w:hAnsi="Arial" w:cs="Arial"/>
                <w:b/>
                <w:bCs/>
                <w:color w:val="000000"/>
                <w:sz w:val="20"/>
                <w:szCs w:val="20"/>
                <w:lang w:val="es-MX" w:eastAsia="es-MX"/>
              </w:rPr>
            </w:pPr>
            <w:r w:rsidRPr="00981C23">
              <w:rPr>
                <w:rFonts w:ascii="Arial" w:hAnsi="Arial" w:cs="Arial"/>
                <w:b/>
                <w:bCs/>
                <w:color w:val="000000"/>
                <w:sz w:val="20"/>
                <w:szCs w:val="20"/>
                <w:lang w:eastAsia="es-MX"/>
              </w:rPr>
              <w:t>Hasta 75</w:t>
            </w:r>
          </w:p>
        </w:tc>
        <w:tc>
          <w:tcPr>
            <w:tcW w:w="1276"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$1,367.23</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$1,640.68</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$1,748.90</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$2,107.11</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$2,028.72</w:t>
            </w:r>
          </w:p>
        </w:tc>
        <w:tc>
          <w:tcPr>
            <w:tcW w:w="1701"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$3,273.96</w:t>
            </w:r>
          </w:p>
        </w:tc>
      </w:tr>
      <w:tr w:rsidR="00981C23" w:rsidRPr="00981C23" w:rsidTr="00981C23">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981C23" w:rsidRPr="00981C23" w:rsidRDefault="00981C23" w:rsidP="00001906">
            <w:pPr>
              <w:jc w:val="both"/>
              <w:rPr>
                <w:rFonts w:ascii="Arial" w:hAnsi="Arial" w:cs="Arial"/>
                <w:b/>
                <w:bCs/>
                <w:color w:val="000000"/>
                <w:sz w:val="20"/>
                <w:szCs w:val="20"/>
                <w:lang w:val="es-MX" w:eastAsia="es-MX"/>
              </w:rPr>
            </w:pPr>
            <w:r w:rsidRPr="00981C23">
              <w:rPr>
                <w:rFonts w:ascii="Arial" w:hAnsi="Arial" w:cs="Arial"/>
                <w:b/>
                <w:bCs/>
                <w:color w:val="000000"/>
                <w:sz w:val="20"/>
                <w:szCs w:val="20"/>
                <w:lang w:eastAsia="es-MX"/>
              </w:rPr>
              <w:t>Hasta 100</w:t>
            </w:r>
          </w:p>
        </w:tc>
        <w:tc>
          <w:tcPr>
            <w:tcW w:w="1276"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$2,121.95</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$2,546.34</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$2,714.31</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$3,303.40</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$3,148.59</w:t>
            </w:r>
          </w:p>
        </w:tc>
        <w:tc>
          <w:tcPr>
            <w:tcW w:w="1701"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$4,833.12</w:t>
            </w:r>
          </w:p>
        </w:tc>
      </w:tr>
      <w:tr w:rsidR="00981C23" w:rsidRPr="00981C23" w:rsidTr="00981C23">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981C23" w:rsidRPr="00981C23" w:rsidRDefault="00981C23" w:rsidP="00001906">
            <w:pPr>
              <w:jc w:val="both"/>
              <w:rPr>
                <w:rFonts w:ascii="Arial" w:hAnsi="Arial" w:cs="Arial"/>
                <w:b/>
                <w:bCs/>
                <w:color w:val="000000"/>
                <w:sz w:val="20"/>
                <w:szCs w:val="20"/>
                <w:lang w:val="es-MX" w:eastAsia="es-MX"/>
              </w:rPr>
            </w:pPr>
            <w:r w:rsidRPr="00981C23">
              <w:rPr>
                <w:rFonts w:ascii="Arial" w:hAnsi="Arial" w:cs="Arial"/>
                <w:b/>
                <w:bCs/>
                <w:color w:val="000000"/>
                <w:sz w:val="20"/>
                <w:szCs w:val="20"/>
                <w:lang w:eastAsia="es-MX"/>
              </w:rPr>
              <w:t>Hasta 150</w:t>
            </w:r>
          </w:p>
        </w:tc>
        <w:tc>
          <w:tcPr>
            <w:tcW w:w="1276"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$4,083.83</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$4,900.59</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$5,256.20</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$6,218.17</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$6,097.19</w:t>
            </w:r>
          </w:p>
        </w:tc>
        <w:tc>
          <w:tcPr>
            <w:tcW w:w="1701"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$8,472.06</w:t>
            </w:r>
          </w:p>
        </w:tc>
      </w:tr>
      <w:tr w:rsidR="00981C23" w:rsidRPr="00981C23" w:rsidTr="00981C23">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981C23" w:rsidRPr="00981C23" w:rsidRDefault="00981C23" w:rsidP="00001906">
            <w:pPr>
              <w:jc w:val="both"/>
              <w:rPr>
                <w:rFonts w:ascii="Arial" w:hAnsi="Arial" w:cs="Arial"/>
                <w:b/>
                <w:bCs/>
                <w:color w:val="000000"/>
                <w:sz w:val="20"/>
                <w:szCs w:val="20"/>
                <w:lang w:val="es-MX" w:eastAsia="es-MX"/>
              </w:rPr>
            </w:pPr>
            <w:r w:rsidRPr="00981C23">
              <w:rPr>
                <w:rFonts w:ascii="Arial" w:hAnsi="Arial" w:cs="Arial"/>
                <w:b/>
                <w:bCs/>
                <w:color w:val="000000"/>
                <w:sz w:val="20"/>
                <w:szCs w:val="20"/>
                <w:lang w:eastAsia="es-MX"/>
              </w:rPr>
              <w:t>Hasta 200</w:t>
            </w:r>
          </w:p>
        </w:tc>
        <w:tc>
          <w:tcPr>
            <w:tcW w:w="1276"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$6,682.80</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$8,019.36</w:t>
            </w:r>
          </w:p>
        </w:tc>
        <w:tc>
          <w:tcPr>
            <w:tcW w:w="1134"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$8,601.30</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212" w:righ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$10,058.26</w:t>
            </w:r>
          </w:p>
        </w:tc>
        <w:tc>
          <w:tcPr>
            <w:tcW w:w="1559"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$9,977.50</w:t>
            </w:r>
          </w:p>
        </w:tc>
        <w:tc>
          <w:tcPr>
            <w:tcW w:w="1701" w:type="dxa"/>
            <w:tcBorders>
              <w:top w:val="nil"/>
              <w:left w:val="nil"/>
              <w:bottom w:val="single" w:sz="8" w:space="0" w:color="auto"/>
              <w:right w:val="single" w:sz="8" w:space="0" w:color="auto"/>
            </w:tcBorders>
            <w:shd w:val="clear" w:color="auto" w:fill="auto"/>
            <w:noWrap/>
            <w:vAlign w:val="bottom"/>
            <w:hideMark/>
          </w:tcPr>
          <w:p w:rsidR="00981C23" w:rsidRPr="00981C23" w:rsidRDefault="00981C23" w:rsidP="00001906">
            <w:pPr>
              <w:ind w:left="-211" w:right="-70"/>
              <w:jc w:val="right"/>
              <w:rPr>
                <w:rFonts w:ascii="Arial" w:hAnsi="Arial" w:cs="Arial"/>
                <w:color w:val="000000"/>
                <w:sz w:val="20"/>
                <w:szCs w:val="20"/>
                <w:lang w:val="es-MX" w:eastAsia="es-MX"/>
              </w:rPr>
            </w:pPr>
            <w:r w:rsidRPr="00981C23">
              <w:rPr>
                <w:rFonts w:ascii="Arial" w:hAnsi="Arial" w:cs="Arial"/>
                <w:color w:val="000000"/>
                <w:sz w:val="20"/>
                <w:szCs w:val="20"/>
                <w:lang w:val="es-MX" w:eastAsia="es-MX"/>
              </w:rPr>
              <w:t>$11,769.50</w:t>
            </w:r>
          </w:p>
        </w:tc>
      </w:tr>
    </w:tbl>
    <w:p w:rsidR="00981C23" w:rsidRDefault="00981C23" w:rsidP="00981C23">
      <w:pPr>
        <w:tabs>
          <w:tab w:val="left" w:pos="603"/>
          <w:tab w:val="left" w:pos="1139"/>
        </w:tabs>
        <w:jc w:val="both"/>
        <w:rPr>
          <w:rFonts w:ascii="Arial" w:hAnsi="Arial" w:cs="Arial"/>
        </w:rPr>
      </w:pPr>
    </w:p>
    <w:p w:rsidR="00981C23" w:rsidRPr="00CE3EC9" w:rsidRDefault="00981C23" w:rsidP="00981C23">
      <w:pPr>
        <w:jc w:val="both"/>
        <w:rPr>
          <w:rFonts w:ascii="Arial" w:hAnsi="Arial" w:cs="Arial"/>
          <w:b/>
        </w:rPr>
      </w:pPr>
      <w:r w:rsidRPr="00CE3EC9">
        <w:rPr>
          <w:rFonts w:ascii="Arial" w:hAnsi="Arial" w:cs="Arial"/>
          <w:b/>
          <w:sz w:val="22"/>
          <w:szCs w:val="22"/>
        </w:rPr>
        <w:t>TARIFAS DE CUOTAS FIJAS</w:t>
      </w:r>
    </w:p>
    <w:p w:rsidR="00981C23" w:rsidRPr="00CE3EC9" w:rsidRDefault="00981C23" w:rsidP="00981C23">
      <w:pPr>
        <w:jc w:val="both"/>
        <w:rPr>
          <w:rFonts w:ascii="Arial" w:hAnsi="Arial" w:cs="Arial"/>
          <w:b/>
        </w:rPr>
      </w:pPr>
    </w:p>
    <w:p w:rsidR="00981C23" w:rsidRPr="00CE3EC9" w:rsidRDefault="00981C23" w:rsidP="00981C23">
      <w:pPr>
        <w:jc w:val="both"/>
        <w:rPr>
          <w:rFonts w:ascii="Arial" w:hAnsi="Arial" w:cs="Arial"/>
        </w:rPr>
      </w:pPr>
      <w:r>
        <w:rPr>
          <w:rFonts w:ascii="Arial" w:hAnsi="Arial" w:cs="Arial"/>
          <w:b/>
          <w:sz w:val="22"/>
          <w:szCs w:val="22"/>
        </w:rPr>
        <w:t xml:space="preserve">Nota: </w:t>
      </w:r>
      <w:r w:rsidRPr="00CE3EC9">
        <w:rPr>
          <w:rFonts w:ascii="Arial" w:hAnsi="Arial" w:cs="Arial"/>
          <w:sz w:val="22"/>
          <w:szCs w:val="22"/>
        </w:rPr>
        <w:t>(A) La tarifa Popular 1 no incluye cargo por drenaje.</w:t>
      </w:r>
    </w:p>
    <w:p w:rsidR="00981C23" w:rsidRPr="00CE3EC9" w:rsidRDefault="00981C23" w:rsidP="00981C23">
      <w:pPr>
        <w:contextualSpacing/>
        <w:jc w:val="both"/>
        <w:rPr>
          <w:rFonts w:ascii="Arial" w:hAnsi="Arial" w:cs="Arial"/>
        </w:rPr>
      </w:pPr>
      <w:r w:rsidRPr="00CE3EC9">
        <w:rPr>
          <w:rFonts w:ascii="Arial" w:hAnsi="Arial" w:cs="Arial"/>
          <w:sz w:val="22"/>
          <w:szCs w:val="22"/>
        </w:rPr>
        <w:t>(B) En Organismos Públicos y Comercial e Industrial se incluye el IVA (16%)</w:t>
      </w:r>
    </w:p>
    <w:p w:rsidR="00981C23" w:rsidRPr="00CE3EC9" w:rsidRDefault="00981C23" w:rsidP="00981C23">
      <w:pPr>
        <w:contextualSpacing/>
        <w:jc w:val="both"/>
        <w:rPr>
          <w:rFonts w:ascii="Arial" w:hAnsi="Arial" w:cs="Arial"/>
        </w:rPr>
      </w:pPr>
      <w:r w:rsidRPr="00CE3EC9">
        <w:rPr>
          <w:rFonts w:ascii="Arial" w:hAnsi="Arial" w:cs="Arial"/>
          <w:sz w:val="22"/>
          <w:szCs w:val="22"/>
        </w:rPr>
        <w:t>** El consumo fijo es cuando el usuario no tiene medidor.</w:t>
      </w:r>
    </w:p>
    <w:p w:rsidR="00981C23" w:rsidRPr="00CE3EC9" w:rsidRDefault="00981C23" w:rsidP="00981C23">
      <w:pPr>
        <w:contextualSpacing/>
        <w:jc w:val="both"/>
        <w:rPr>
          <w:rFonts w:ascii="Arial" w:hAnsi="Arial" w:cs="Arial"/>
        </w:rPr>
      </w:pPr>
    </w:p>
    <w:p w:rsidR="00981C23" w:rsidRPr="00CE3EC9" w:rsidRDefault="00981C23" w:rsidP="00981C23">
      <w:pPr>
        <w:contextualSpacing/>
        <w:jc w:val="both"/>
        <w:rPr>
          <w:rFonts w:ascii="Arial" w:hAnsi="Arial" w:cs="Arial"/>
        </w:rPr>
      </w:pPr>
      <w:r w:rsidRPr="00CE3EC9">
        <w:rPr>
          <w:rFonts w:ascii="Arial" w:hAnsi="Arial" w:cs="Arial"/>
          <w:sz w:val="22"/>
          <w:szCs w:val="22"/>
        </w:rPr>
        <w:t>Cuando el consumo mensual rebase los 200 metros cúbicos, los usuarios pagarán lo siguiente de acuerdo a la tarifa que corresponda:</w:t>
      </w:r>
    </w:p>
    <w:p w:rsidR="00981C23" w:rsidRPr="00CE3EC9" w:rsidRDefault="00981C23" w:rsidP="00981C23">
      <w:pPr>
        <w:contextualSpacing/>
        <w:jc w:val="both"/>
        <w:rPr>
          <w:rFonts w:ascii="Arial" w:hAnsi="Arial" w:cs="Arial"/>
        </w:rPr>
      </w:pPr>
    </w:p>
    <w:p w:rsidR="00981C23" w:rsidRPr="00CE3EC9" w:rsidRDefault="00981C23" w:rsidP="00981C23">
      <w:pPr>
        <w:contextualSpacing/>
        <w:jc w:val="both"/>
        <w:rPr>
          <w:rFonts w:ascii="Arial" w:hAnsi="Arial" w:cs="Arial"/>
        </w:rPr>
      </w:pPr>
      <w:r w:rsidRPr="00CE3EC9">
        <w:rPr>
          <w:rFonts w:ascii="Arial" w:hAnsi="Arial" w:cs="Arial"/>
          <w:b/>
          <w:sz w:val="22"/>
          <w:szCs w:val="22"/>
        </w:rPr>
        <w:t xml:space="preserve">1.-Popular 1: </w:t>
      </w:r>
      <w:r w:rsidRPr="00CE3EC9">
        <w:rPr>
          <w:rFonts w:ascii="Arial" w:hAnsi="Arial" w:cs="Arial"/>
          <w:b/>
          <w:sz w:val="22"/>
          <w:szCs w:val="22"/>
        </w:rPr>
        <w:tab/>
      </w:r>
      <w:r w:rsidRPr="00CE3EC9">
        <w:rPr>
          <w:rFonts w:ascii="Arial" w:hAnsi="Arial" w:cs="Arial"/>
          <w:b/>
          <w:sz w:val="22"/>
          <w:szCs w:val="22"/>
        </w:rPr>
        <w:tab/>
      </w:r>
      <w:r w:rsidRPr="00CE3EC9">
        <w:rPr>
          <w:rFonts w:ascii="Arial" w:hAnsi="Arial" w:cs="Arial"/>
          <w:b/>
          <w:sz w:val="22"/>
          <w:szCs w:val="22"/>
        </w:rPr>
        <w:tab/>
      </w:r>
      <w:r w:rsidRPr="00CE3EC9">
        <w:rPr>
          <w:rFonts w:ascii="Arial" w:hAnsi="Arial" w:cs="Arial"/>
          <w:sz w:val="22"/>
          <w:szCs w:val="22"/>
        </w:rPr>
        <w:t>$</w:t>
      </w:r>
      <w:r>
        <w:rPr>
          <w:rFonts w:ascii="Arial" w:hAnsi="Arial" w:cs="Arial"/>
          <w:sz w:val="22"/>
          <w:szCs w:val="22"/>
        </w:rPr>
        <w:t>33.29</w:t>
      </w:r>
      <w:r w:rsidRPr="00CE3EC9">
        <w:rPr>
          <w:rFonts w:ascii="Arial" w:hAnsi="Arial" w:cs="Arial"/>
          <w:sz w:val="22"/>
          <w:szCs w:val="22"/>
        </w:rPr>
        <w:t xml:space="preserve"> por metro cúbico y al resultado agregar la base de $</w:t>
      </w:r>
      <w:r>
        <w:rPr>
          <w:rFonts w:ascii="Arial" w:hAnsi="Arial" w:cs="Arial"/>
          <w:sz w:val="22"/>
          <w:szCs w:val="22"/>
        </w:rPr>
        <w:t>49.70</w:t>
      </w:r>
    </w:p>
    <w:p w:rsidR="00981C23" w:rsidRPr="00CE3EC9" w:rsidRDefault="00981C23" w:rsidP="00981C23">
      <w:pPr>
        <w:contextualSpacing/>
        <w:jc w:val="both"/>
        <w:rPr>
          <w:rFonts w:ascii="Arial" w:hAnsi="Arial" w:cs="Arial"/>
        </w:rPr>
      </w:pPr>
      <w:r w:rsidRPr="00CE3EC9">
        <w:rPr>
          <w:rFonts w:ascii="Arial" w:hAnsi="Arial" w:cs="Arial"/>
          <w:b/>
          <w:sz w:val="22"/>
          <w:szCs w:val="22"/>
        </w:rPr>
        <w:t xml:space="preserve">2.-Popular 2: </w:t>
      </w:r>
      <w:r w:rsidRPr="00CE3EC9">
        <w:rPr>
          <w:rFonts w:ascii="Arial" w:hAnsi="Arial" w:cs="Arial"/>
          <w:b/>
          <w:sz w:val="22"/>
          <w:szCs w:val="22"/>
        </w:rPr>
        <w:tab/>
      </w:r>
      <w:r w:rsidRPr="00CE3EC9">
        <w:rPr>
          <w:rFonts w:ascii="Arial" w:hAnsi="Arial" w:cs="Arial"/>
          <w:b/>
          <w:sz w:val="22"/>
          <w:szCs w:val="22"/>
        </w:rPr>
        <w:tab/>
      </w:r>
      <w:r w:rsidRPr="00CE3EC9">
        <w:rPr>
          <w:rFonts w:ascii="Arial" w:hAnsi="Arial" w:cs="Arial"/>
          <w:b/>
          <w:sz w:val="22"/>
          <w:szCs w:val="22"/>
        </w:rPr>
        <w:tab/>
      </w:r>
      <w:r>
        <w:rPr>
          <w:rFonts w:ascii="Arial" w:hAnsi="Arial" w:cs="Arial"/>
          <w:sz w:val="22"/>
          <w:szCs w:val="22"/>
        </w:rPr>
        <w:t>$39.94</w:t>
      </w:r>
      <w:r w:rsidRPr="00CE3EC9">
        <w:rPr>
          <w:rFonts w:ascii="Arial" w:hAnsi="Arial" w:cs="Arial"/>
          <w:sz w:val="22"/>
          <w:szCs w:val="22"/>
        </w:rPr>
        <w:t xml:space="preserve"> por metro cúbico y al resultado agregar la base de $5</w:t>
      </w:r>
      <w:r>
        <w:rPr>
          <w:rFonts w:ascii="Arial" w:hAnsi="Arial" w:cs="Arial"/>
          <w:sz w:val="22"/>
          <w:szCs w:val="22"/>
        </w:rPr>
        <w:t>9.64</w:t>
      </w:r>
    </w:p>
    <w:p w:rsidR="00981C23" w:rsidRPr="00CE3EC9" w:rsidRDefault="00981C23" w:rsidP="00981C23">
      <w:pPr>
        <w:contextualSpacing/>
        <w:jc w:val="both"/>
        <w:rPr>
          <w:rFonts w:ascii="Arial" w:hAnsi="Arial" w:cs="Arial"/>
        </w:rPr>
      </w:pPr>
      <w:r w:rsidRPr="00CE3EC9">
        <w:rPr>
          <w:rFonts w:ascii="Arial" w:hAnsi="Arial" w:cs="Arial"/>
          <w:b/>
          <w:sz w:val="22"/>
          <w:szCs w:val="22"/>
        </w:rPr>
        <w:t xml:space="preserve">3.- Interés Social: </w:t>
      </w:r>
      <w:r w:rsidRPr="00CE3EC9">
        <w:rPr>
          <w:rFonts w:ascii="Arial" w:hAnsi="Arial" w:cs="Arial"/>
          <w:b/>
          <w:sz w:val="22"/>
          <w:szCs w:val="22"/>
        </w:rPr>
        <w:tab/>
      </w:r>
      <w:r w:rsidRPr="00CE3EC9">
        <w:rPr>
          <w:rFonts w:ascii="Arial" w:hAnsi="Arial" w:cs="Arial"/>
          <w:b/>
          <w:sz w:val="22"/>
          <w:szCs w:val="22"/>
        </w:rPr>
        <w:tab/>
      </w:r>
      <w:r w:rsidRPr="00CE3EC9">
        <w:rPr>
          <w:rFonts w:ascii="Arial" w:hAnsi="Arial" w:cs="Arial"/>
          <w:sz w:val="22"/>
          <w:szCs w:val="22"/>
        </w:rPr>
        <w:t>$</w:t>
      </w:r>
      <w:r>
        <w:rPr>
          <w:rFonts w:ascii="Arial" w:hAnsi="Arial" w:cs="Arial"/>
          <w:sz w:val="22"/>
          <w:szCs w:val="22"/>
        </w:rPr>
        <w:t>42.85</w:t>
      </w:r>
      <w:r w:rsidRPr="00CE3EC9">
        <w:rPr>
          <w:rFonts w:ascii="Arial" w:hAnsi="Arial" w:cs="Arial"/>
          <w:sz w:val="22"/>
          <w:szCs w:val="22"/>
        </w:rPr>
        <w:t xml:space="preserve"> por metro cúbico y al resultado agregar la base de $</w:t>
      </w:r>
      <w:r>
        <w:rPr>
          <w:rFonts w:ascii="Arial" w:hAnsi="Arial" w:cs="Arial"/>
          <w:sz w:val="22"/>
          <w:szCs w:val="22"/>
        </w:rPr>
        <w:t>63.58</w:t>
      </w:r>
    </w:p>
    <w:p w:rsidR="00981C23" w:rsidRPr="00CE3EC9" w:rsidRDefault="00981C23" w:rsidP="00981C23">
      <w:pPr>
        <w:contextualSpacing/>
        <w:jc w:val="both"/>
        <w:rPr>
          <w:rFonts w:ascii="Arial" w:hAnsi="Arial" w:cs="Arial"/>
        </w:rPr>
      </w:pPr>
      <w:r w:rsidRPr="00CE3EC9">
        <w:rPr>
          <w:rFonts w:ascii="Arial" w:hAnsi="Arial" w:cs="Arial"/>
          <w:b/>
          <w:sz w:val="22"/>
          <w:szCs w:val="22"/>
        </w:rPr>
        <w:t xml:space="preserve">4.- Residencial:  </w:t>
      </w:r>
      <w:r w:rsidRPr="00CE3EC9">
        <w:rPr>
          <w:rFonts w:ascii="Arial" w:hAnsi="Arial" w:cs="Arial"/>
          <w:b/>
          <w:sz w:val="22"/>
          <w:szCs w:val="22"/>
        </w:rPr>
        <w:tab/>
      </w:r>
      <w:r w:rsidRPr="00CE3EC9">
        <w:rPr>
          <w:rFonts w:ascii="Arial" w:hAnsi="Arial" w:cs="Arial"/>
          <w:b/>
          <w:sz w:val="22"/>
          <w:szCs w:val="22"/>
        </w:rPr>
        <w:tab/>
      </w:r>
      <w:r w:rsidRPr="00CE3EC9">
        <w:rPr>
          <w:rFonts w:ascii="Arial" w:hAnsi="Arial" w:cs="Arial"/>
          <w:sz w:val="22"/>
          <w:szCs w:val="22"/>
        </w:rPr>
        <w:t>$</w:t>
      </w:r>
      <w:r>
        <w:rPr>
          <w:rFonts w:ascii="Arial" w:hAnsi="Arial" w:cs="Arial"/>
          <w:sz w:val="22"/>
          <w:szCs w:val="22"/>
        </w:rPr>
        <w:t>49.22</w:t>
      </w:r>
      <w:r w:rsidRPr="00CE3EC9">
        <w:rPr>
          <w:rFonts w:ascii="Arial" w:hAnsi="Arial" w:cs="Arial"/>
          <w:sz w:val="22"/>
          <w:szCs w:val="22"/>
        </w:rPr>
        <w:t xml:space="preserve"> por metro cúbico y al resultado agregar la base de $</w:t>
      </w:r>
      <w:r>
        <w:rPr>
          <w:rFonts w:ascii="Arial" w:hAnsi="Arial" w:cs="Arial"/>
          <w:sz w:val="22"/>
          <w:szCs w:val="22"/>
        </w:rPr>
        <w:t>250.02</w:t>
      </w:r>
    </w:p>
    <w:p w:rsidR="00981C23" w:rsidRPr="00CE3EC9" w:rsidRDefault="00981C23" w:rsidP="00981C23">
      <w:pPr>
        <w:contextualSpacing/>
        <w:jc w:val="both"/>
        <w:rPr>
          <w:rFonts w:ascii="Arial" w:hAnsi="Arial" w:cs="Arial"/>
        </w:rPr>
      </w:pPr>
      <w:r w:rsidRPr="00CE3EC9">
        <w:rPr>
          <w:rFonts w:ascii="Arial" w:hAnsi="Arial" w:cs="Arial"/>
          <w:b/>
          <w:sz w:val="22"/>
          <w:szCs w:val="22"/>
        </w:rPr>
        <w:t xml:space="preserve">5.- Organismos Públicos: </w:t>
      </w:r>
      <w:r w:rsidRPr="00CE3EC9">
        <w:rPr>
          <w:rFonts w:ascii="Arial" w:hAnsi="Arial" w:cs="Arial"/>
          <w:b/>
          <w:sz w:val="22"/>
          <w:szCs w:val="22"/>
        </w:rPr>
        <w:tab/>
      </w:r>
      <w:r w:rsidRPr="00CE3EC9">
        <w:rPr>
          <w:rFonts w:ascii="Arial" w:hAnsi="Arial" w:cs="Arial"/>
          <w:sz w:val="22"/>
          <w:szCs w:val="22"/>
        </w:rPr>
        <w:t>$</w:t>
      </w:r>
      <w:r>
        <w:rPr>
          <w:rFonts w:ascii="Arial" w:hAnsi="Arial" w:cs="Arial"/>
          <w:sz w:val="22"/>
          <w:szCs w:val="22"/>
        </w:rPr>
        <w:t>49.70</w:t>
      </w:r>
      <w:r w:rsidRPr="00CE3EC9">
        <w:rPr>
          <w:rFonts w:ascii="Arial" w:hAnsi="Arial" w:cs="Arial"/>
          <w:sz w:val="22"/>
          <w:szCs w:val="22"/>
        </w:rPr>
        <w:t xml:space="preserve"> por metro cúbico y al resultado agregar la base de $</w:t>
      </w:r>
      <w:r>
        <w:rPr>
          <w:rFonts w:ascii="Arial" w:hAnsi="Arial" w:cs="Arial"/>
          <w:sz w:val="22"/>
          <w:szCs w:val="22"/>
        </w:rPr>
        <w:t>73.75</w:t>
      </w:r>
    </w:p>
    <w:p w:rsidR="00981C23" w:rsidRPr="00CE3EC9" w:rsidRDefault="00981C23" w:rsidP="00981C23">
      <w:pPr>
        <w:contextualSpacing/>
        <w:jc w:val="both"/>
        <w:rPr>
          <w:rFonts w:ascii="Arial" w:hAnsi="Arial" w:cs="Arial"/>
        </w:rPr>
      </w:pPr>
      <w:r w:rsidRPr="00CE3EC9">
        <w:rPr>
          <w:rFonts w:ascii="Arial" w:hAnsi="Arial" w:cs="Arial"/>
          <w:b/>
          <w:sz w:val="22"/>
          <w:szCs w:val="22"/>
        </w:rPr>
        <w:t xml:space="preserve">6.- Comercial e Industrial: </w:t>
      </w:r>
      <w:r w:rsidRPr="00CE3EC9">
        <w:rPr>
          <w:rFonts w:ascii="Arial" w:hAnsi="Arial" w:cs="Arial"/>
          <w:b/>
          <w:sz w:val="22"/>
          <w:szCs w:val="22"/>
        </w:rPr>
        <w:tab/>
      </w:r>
      <w:r w:rsidRPr="00CE3EC9">
        <w:rPr>
          <w:rFonts w:ascii="Arial" w:hAnsi="Arial" w:cs="Arial"/>
          <w:sz w:val="22"/>
          <w:szCs w:val="22"/>
        </w:rPr>
        <w:t>$</w:t>
      </w:r>
      <w:r>
        <w:rPr>
          <w:rFonts w:ascii="Arial" w:hAnsi="Arial" w:cs="Arial"/>
          <w:sz w:val="22"/>
          <w:szCs w:val="22"/>
        </w:rPr>
        <w:t>64.40</w:t>
      </w:r>
      <w:r w:rsidRPr="00CE3EC9">
        <w:rPr>
          <w:rFonts w:ascii="Arial" w:hAnsi="Arial" w:cs="Arial"/>
          <w:sz w:val="22"/>
          <w:szCs w:val="22"/>
        </w:rPr>
        <w:t xml:space="preserve"> por metro cúbico y al resultado agregar la base de $</w:t>
      </w:r>
      <w:r>
        <w:rPr>
          <w:rFonts w:ascii="Arial" w:hAnsi="Arial" w:cs="Arial"/>
          <w:sz w:val="22"/>
          <w:szCs w:val="22"/>
        </w:rPr>
        <w:t>271.85</w:t>
      </w:r>
    </w:p>
    <w:p w:rsidR="00981C23" w:rsidRPr="00CE3EC9" w:rsidRDefault="00981C23" w:rsidP="00981C23">
      <w:pPr>
        <w:contextualSpacing/>
        <w:jc w:val="both"/>
        <w:rPr>
          <w:rFonts w:ascii="Arial" w:hAnsi="Arial" w:cs="Arial"/>
        </w:rPr>
      </w:pPr>
    </w:p>
    <w:p w:rsidR="00981C23" w:rsidRPr="00CE3EC9" w:rsidRDefault="00981C23" w:rsidP="00981C23">
      <w:pPr>
        <w:jc w:val="both"/>
        <w:rPr>
          <w:rFonts w:ascii="Arial" w:hAnsi="Arial" w:cs="Arial"/>
        </w:rPr>
      </w:pPr>
      <w:r w:rsidRPr="00CE3EC9">
        <w:rPr>
          <w:rFonts w:ascii="Arial" w:hAnsi="Arial" w:cs="Arial"/>
          <w:bCs/>
          <w:color w:val="000000"/>
          <w:sz w:val="22"/>
          <w:szCs w:val="22"/>
          <w:lang w:val="es-ES_tradnl"/>
        </w:rPr>
        <w:t>El valor del servicio de drenaje, tendrá un costo de un 20% de las tarifas establecidas en la tabla anterior tratándose de uso doméstico, y de un 38% tratándose de uso comercial e industrial.</w:t>
      </w:r>
    </w:p>
    <w:p w:rsidR="00981C23" w:rsidRDefault="00981C23" w:rsidP="00981C23">
      <w:pPr>
        <w:tabs>
          <w:tab w:val="left" w:pos="603"/>
          <w:tab w:val="left" w:pos="1139"/>
        </w:tabs>
        <w:jc w:val="both"/>
        <w:rPr>
          <w:rFonts w:ascii="Arial" w:hAnsi="Arial" w:cs="Arial"/>
        </w:rPr>
      </w:pPr>
    </w:p>
    <w:p w:rsidR="00981C23" w:rsidRPr="00CE3EC9" w:rsidRDefault="00981C23" w:rsidP="00981C23">
      <w:pPr>
        <w:tabs>
          <w:tab w:val="left" w:pos="6237"/>
        </w:tabs>
        <w:jc w:val="both"/>
        <w:rPr>
          <w:rFonts w:ascii="Arial" w:hAnsi="Arial" w:cs="Arial"/>
          <w:b/>
          <w:bCs/>
          <w:color w:val="000000"/>
          <w:lang w:val="es-ES_tradnl"/>
        </w:rPr>
      </w:pPr>
      <w:r w:rsidRPr="00CE3EC9">
        <w:rPr>
          <w:rFonts w:ascii="Arial" w:hAnsi="Arial" w:cs="Arial"/>
          <w:b/>
          <w:bCs/>
          <w:color w:val="000000"/>
          <w:sz w:val="22"/>
          <w:szCs w:val="22"/>
          <w:lang w:val="es-ES_tradnl"/>
        </w:rPr>
        <w:t>TARIFAS</w:t>
      </w:r>
    </w:p>
    <w:p w:rsidR="00981C23" w:rsidRDefault="00981C23" w:rsidP="00981C23">
      <w:pPr>
        <w:contextualSpacing/>
        <w:jc w:val="both"/>
        <w:rPr>
          <w:rFonts w:ascii="Arial" w:hAnsi="Arial" w:cs="Arial"/>
          <w:b/>
        </w:rPr>
      </w:pPr>
      <w:r w:rsidRPr="00CE3EC9">
        <w:rPr>
          <w:rFonts w:ascii="Arial" w:hAnsi="Arial" w:cs="Arial"/>
          <w:b/>
          <w:sz w:val="22"/>
          <w:szCs w:val="22"/>
        </w:rPr>
        <w:t>FACTIBILIDADES Y CONTRATACIÓN</w:t>
      </w:r>
    </w:p>
    <w:p w:rsidR="00981C23" w:rsidRDefault="00981C23" w:rsidP="00981C23"/>
    <w:p w:rsidR="00981C23" w:rsidRDefault="00981C23" w:rsidP="00981C23"/>
    <w:tbl>
      <w:tblPr>
        <w:tblW w:w="9771" w:type="dxa"/>
        <w:tblLayout w:type="fixed"/>
        <w:tblCellMar>
          <w:left w:w="70" w:type="dxa"/>
          <w:right w:w="70" w:type="dxa"/>
        </w:tblCellMar>
        <w:tblLook w:val="04A0" w:firstRow="1" w:lastRow="0" w:firstColumn="1" w:lastColumn="0" w:noHBand="0" w:noVBand="1"/>
      </w:tblPr>
      <w:tblGrid>
        <w:gridCol w:w="7220"/>
        <w:gridCol w:w="1238"/>
        <w:gridCol w:w="1313"/>
      </w:tblGrid>
      <w:tr w:rsidR="00981C23" w:rsidRPr="00CE3EC9" w:rsidTr="00981C23">
        <w:trPr>
          <w:trHeight w:val="280"/>
        </w:trPr>
        <w:tc>
          <w:tcPr>
            <w:tcW w:w="7220" w:type="dxa"/>
            <w:tcBorders>
              <w:top w:val="single" w:sz="8" w:space="0" w:color="auto"/>
              <w:left w:val="single" w:sz="8" w:space="0" w:color="auto"/>
              <w:bottom w:val="single" w:sz="8" w:space="0" w:color="auto"/>
              <w:right w:val="single" w:sz="8" w:space="0" w:color="auto"/>
            </w:tcBorders>
            <w:shd w:val="clear" w:color="000000" w:fill="BFBFBF"/>
            <w:hideMark/>
          </w:tcPr>
          <w:p w:rsidR="00981C23" w:rsidRPr="00CE3EC9" w:rsidRDefault="00981C23" w:rsidP="00001906">
            <w:pPr>
              <w:jc w:val="both"/>
              <w:rPr>
                <w:rFonts w:ascii="Arial" w:hAnsi="Arial" w:cs="Arial"/>
                <w:b/>
                <w:bCs/>
                <w:color w:val="000000"/>
                <w:lang w:eastAsia="es-MX"/>
              </w:rPr>
            </w:pPr>
            <w:r w:rsidRPr="00CE3EC9">
              <w:rPr>
                <w:rFonts w:ascii="Arial" w:hAnsi="Arial" w:cs="Arial"/>
                <w:b/>
                <w:bCs/>
                <w:color w:val="000000"/>
                <w:sz w:val="22"/>
                <w:szCs w:val="22"/>
                <w:lang w:eastAsia="es-MX"/>
              </w:rPr>
              <w:t>TARIFAS VARIAS</w:t>
            </w:r>
          </w:p>
        </w:tc>
        <w:tc>
          <w:tcPr>
            <w:tcW w:w="1238" w:type="dxa"/>
            <w:tcBorders>
              <w:top w:val="single" w:sz="8" w:space="0" w:color="auto"/>
              <w:left w:val="nil"/>
              <w:bottom w:val="single" w:sz="8" w:space="0" w:color="auto"/>
              <w:right w:val="single" w:sz="8" w:space="0" w:color="auto"/>
            </w:tcBorders>
            <w:shd w:val="clear" w:color="000000" w:fill="BFBFBF"/>
            <w:hideMark/>
          </w:tcPr>
          <w:p w:rsidR="00981C23" w:rsidRPr="00CE3EC9" w:rsidRDefault="00981C23" w:rsidP="00001906">
            <w:pPr>
              <w:jc w:val="center"/>
              <w:rPr>
                <w:rFonts w:ascii="Arial" w:hAnsi="Arial" w:cs="Arial"/>
                <w:b/>
                <w:bCs/>
                <w:color w:val="000000"/>
                <w:lang w:eastAsia="es-MX"/>
              </w:rPr>
            </w:pPr>
            <w:r w:rsidRPr="00CE3EC9">
              <w:rPr>
                <w:rFonts w:ascii="Arial" w:hAnsi="Arial" w:cs="Arial"/>
                <w:b/>
                <w:bCs/>
                <w:color w:val="000000"/>
                <w:sz w:val="22"/>
                <w:szCs w:val="22"/>
                <w:lang w:eastAsia="es-MX"/>
              </w:rPr>
              <w:t>UNIDAD</w:t>
            </w:r>
          </w:p>
        </w:tc>
        <w:tc>
          <w:tcPr>
            <w:tcW w:w="1313" w:type="dxa"/>
            <w:tcBorders>
              <w:top w:val="single" w:sz="8" w:space="0" w:color="auto"/>
              <w:left w:val="nil"/>
              <w:bottom w:val="single" w:sz="8" w:space="0" w:color="auto"/>
              <w:right w:val="single" w:sz="8" w:space="0" w:color="auto"/>
            </w:tcBorders>
            <w:shd w:val="clear" w:color="000000" w:fill="BFBFBF"/>
            <w:hideMark/>
          </w:tcPr>
          <w:p w:rsidR="00981C23" w:rsidRPr="00CE3EC9" w:rsidRDefault="00981C23" w:rsidP="00001906">
            <w:pPr>
              <w:jc w:val="right"/>
              <w:rPr>
                <w:rFonts w:ascii="Arial" w:hAnsi="Arial" w:cs="Arial"/>
                <w:b/>
                <w:bCs/>
                <w:color w:val="000000"/>
                <w:lang w:eastAsia="es-MX"/>
              </w:rPr>
            </w:pPr>
            <w:r w:rsidRPr="00CE3EC9">
              <w:rPr>
                <w:rFonts w:ascii="Arial" w:hAnsi="Arial" w:cs="Arial"/>
                <w:b/>
                <w:bCs/>
                <w:color w:val="000000"/>
                <w:sz w:val="22"/>
                <w:szCs w:val="22"/>
                <w:lang w:eastAsia="es-MX"/>
              </w:rPr>
              <w:t>P.U. SIN IVA</w:t>
            </w:r>
          </w:p>
        </w:tc>
      </w:tr>
      <w:tr w:rsidR="00981C23" w:rsidRPr="00CE3EC9" w:rsidTr="00981C23">
        <w:trPr>
          <w:trHeight w:val="237"/>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Recargos por mora</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Por mes</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sidRPr="00CE3EC9">
              <w:rPr>
                <w:rFonts w:ascii="Arial" w:hAnsi="Arial" w:cs="Arial"/>
                <w:color w:val="000000"/>
                <w:sz w:val="22"/>
                <w:szCs w:val="22"/>
                <w:lang w:eastAsia="es-MX"/>
              </w:rPr>
              <w:t>3.50%</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ind w:right="-70"/>
              <w:jc w:val="both"/>
              <w:rPr>
                <w:rFonts w:ascii="Arial" w:hAnsi="Arial" w:cs="Arial"/>
                <w:color w:val="000000"/>
                <w:lang w:eastAsia="es-MX"/>
              </w:rPr>
            </w:pPr>
            <w:r w:rsidRPr="00CE3EC9">
              <w:rPr>
                <w:rFonts w:ascii="Arial" w:hAnsi="Arial" w:cs="Arial"/>
                <w:color w:val="000000"/>
                <w:sz w:val="22"/>
                <w:szCs w:val="22"/>
                <w:lang w:eastAsia="es-MX"/>
              </w:rPr>
              <w:t>Reposición de medidor (mano de obra)</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Por evento</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519.44</w:t>
            </w:r>
          </w:p>
        </w:tc>
      </w:tr>
      <w:tr w:rsidR="00981C23" w:rsidRPr="00CE3EC9" w:rsidTr="00981C23">
        <w:trPr>
          <w:trHeight w:val="174"/>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Servicio de Desazolve (mínimo 2 horas)</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xml:space="preserve">Por hora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3,168.54</w:t>
            </w:r>
          </w:p>
        </w:tc>
      </w:tr>
      <w:tr w:rsidR="00981C23" w:rsidRPr="00CE3EC9" w:rsidTr="00981C23">
        <w:trPr>
          <w:trHeight w:val="261"/>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Servicio de Desazolve</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Por evento</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sidRPr="00CE3EC9">
              <w:rPr>
                <w:rFonts w:ascii="Arial" w:hAnsi="Arial" w:cs="Arial"/>
                <w:color w:val="000000"/>
                <w:sz w:val="22"/>
                <w:szCs w:val="22"/>
                <w:lang w:eastAsia="es-MX"/>
              </w:rPr>
              <w:t>1,</w:t>
            </w:r>
            <w:r>
              <w:rPr>
                <w:rFonts w:ascii="Arial" w:hAnsi="Arial" w:cs="Arial"/>
                <w:color w:val="000000"/>
                <w:sz w:val="22"/>
                <w:szCs w:val="22"/>
                <w:lang w:eastAsia="es-MX"/>
              </w:rPr>
              <w:t>551.30</w:t>
            </w:r>
          </w:p>
        </w:tc>
      </w:tr>
      <w:tr w:rsidR="00981C23" w:rsidRPr="00CE3EC9" w:rsidTr="00981C23">
        <w:trPr>
          <w:trHeight w:val="222"/>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Agua de Pipa (sin flete)</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M3.</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59.63</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Corte y Reconexión de Banqueta</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Por evento</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405.16</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Corte y Reconexión línea general</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Por evento</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1,385.16</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Regularización toma clandestina</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Por evento</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8,654.25</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Prueba de Geófono</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Por evento</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865.71</w:t>
            </w:r>
          </w:p>
        </w:tc>
      </w:tr>
      <w:tr w:rsidR="00981C23" w:rsidRPr="00CE3EC9" w:rsidTr="00981C23">
        <w:trPr>
          <w:trHeight w:val="301"/>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Impresión de Planos</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xml:space="preserve">Por unidad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633.71</w:t>
            </w:r>
          </w:p>
        </w:tc>
      </w:tr>
      <w:tr w:rsidR="00981C23" w:rsidRPr="00CE3EC9" w:rsidTr="00981C23">
        <w:trPr>
          <w:trHeight w:val="346"/>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xml:space="preserve">Elaboración de plano con levantamiento topográfico </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Por unidad</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5,513.27</w:t>
            </w:r>
          </w:p>
        </w:tc>
      </w:tr>
      <w:tr w:rsidR="00981C23" w:rsidRPr="00CE3EC9" w:rsidTr="00981C23">
        <w:trPr>
          <w:trHeight w:val="377"/>
        </w:trPr>
        <w:tc>
          <w:tcPr>
            <w:tcW w:w="7220" w:type="dxa"/>
            <w:tcBorders>
              <w:top w:val="nil"/>
              <w:left w:val="single" w:sz="8" w:space="0" w:color="auto"/>
              <w:bottom w:val="single" w:sz="8" w:space="0" w:color="auto"/>
              <w:right w:val="single" w:sz="8" w:space="0" w:color="auto"/>
            </w:tcBorders>
            <w:shd w:val="clear" w:color="000000" w:fill="BFBFBF"/>
            <w:hideMark/>
          </w:tcPr>
          <w:p w:rsidR="00981C23" w:rsidRPr="00CE3EC9" w:rsidRDefault="00981C23" w:rsidP="00001906">
            <w:pPr>
              <w:jc w:val="both"/>
              <w:rPr>
                <w:rFonts w:ascii="Arial" w:hAnsi="Arial" w:cs="Arial"/>
                <w:b/>
                <w:bCs/>
                <w:color w:val="000000"/>
                <w:lang w:eastAsia="es-MX"/>
              </w:rPr>
            </w:pPr>
            <w:r w:rsidRPr="00CE3EC9">
              <w:rPr>
                <w:rFonts w:ascii="Arial" w:hAnsi="Arial" w:cs="Arial"/>
                <w:b/>
                <w:bCs/>
                <w:color w:val="000000"/>
                <w:sz w:val="22"/>
                <w:szCs w:val="22"/>
                <w:lang w:eastAsia="es-MX"/>
              </w:rPr>
              <w:t>TARIFAS DE FACTIBILIDAD</w:t>
            </w:r>
          </w:p>
        </w:tc>
        <w:tc>
          <w:tcPr>
            <w:tcW w:w="1238" w:type="dxa"/>
            <w:tcBorders>
              <w:top w:val="nil"/>
              <w:left w:val="nil"/>
              <w:bottom w:val="single" w:sz="8" w:space="0" w:color="auto"/>
              <w:right w:val="single" w:sz="8" w:space="0" w:color="auto"/>
            </w:tcBorders>
            <w:shd w:val="clear" w:color="000000" w:fill="BFBFBF"/>
            <w:hideMark/>
          </w:tcPr>
          <w:p w:rsidR="00981C23" w:rsidRPr="00CE3EC9" w:rsidRDefault="00981C23" w:rsidP="00001906">
            <w:pPr>
              <w:jc w:val="center"/>
              <w:rPr>
                <w:rFonts w:ascii="Arial" w:hAnsi="Arial" w:cs="Arial"/>
                <w:b/>
                <w:bCs/>
                <w:color w:val="000000"/>
                <w:lang w:eastAsia="es-MX"/>
              </w:rPr>
            </w:pPr>
            <w:r w:rsidRPr="00CE3EC9">
              <w:rPr>
                <w:rFonts w:ascii="Arial" w:hAnsi="Arial" w:cs="Arial"/>
                <w:b/>
                <w:bCs/>
                <w:color w:val="000000"/>
                <w:sz w:val="22"/>
                <w:szCs w:val="22"/>
                <w:lang w:eastAsia="es-MX"/>
              </w:rPr>
              <w:t>UNIDAD</w:t>
            </w:r>
          </w:p>
        </w:tc>
        <w:tc>
          <w:tcPr>
            <w:tcW w:w="1313" w:type="dxa"/>
            <w:tcBorders>
              <w:top w:val="nil"/>
              <w:left w:val="nil"/>
              <w:bottom w:val="single" w:sz="8" w:space="0" w:color="auto"/>
              <w:right w:val="single" w:sz="8" w:space="0" w:color="auto"/>
            </w:tcBorders>
            <w:shd w:val="clear" w:color="000000" w:fill="BFBFBF"/>
            <w:hideMark/>
          </w:tcPr>
          <w:p w:rsidR="00981C23" w:rsidRPr="00CE3EC9" w:rsidRDefault="00981C23" w:rsidP="00001906">
            <w:pPr>
              <w:jc w:val="right"/>
              <w:rPr>
                <w:rFonts w:ascii="Arial" w:hAnsi="Arial" w:cs="Arial"/>
                <w:b/>
                <w:bCs/>
                <w:color w:val="000000"/>
                <w:lang w:eastAsia="es-MX"/>
              </w:rPr>
            </w:pPr>
            <w:r w:rsidRPr="00CE3EC9">
              <w:rPr>
                <w:rFonts w:ascii="Arial" w:hAnsi="Arial" w:cs="Arial"/>
                <w:b/>
                <w:bCs/>
                <w:color w:val="000000"/>
                <w:sz w:val="22"/>
                <w:szCs w:val="22"/>
                <w:lang w:eastAsia="es-MX"/>
              </w:rPr>
              <w:t>P.U. SIN IVA</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Solicitud de Estudio</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Por lote</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174.25</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Validación del proyecto</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Por lote</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87.12</w:t>
            </w:r>
          </w:p>
        </w:tc>
      </w:tr>
      <w:tr w:rsidR="00981C23" w:rsidRPr="00CE3EC9" w:rsidTr="00981C23">
        <w:trPr>
          <w:trHeight w:val="19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Supervisión de obra</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Por evento</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sidRPr="00CE3EC9">
              <w:rPr>
                <w:rFonts w:ascii="Arial" w:hAnsi="Arial" w:cs="Arial"/>
                <w:color w:val="000000"/>
                <w:sz w:val="22"/>
                <w:szCs w:val="22"/>
                <w:lang w:eastAsia="es-MX"/>
              </w:rPr>
              <w:t>10%</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Gasto Requerido</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Lps</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194,065.25</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000000" w:fill="BFBFBF"/>
            <w:hideMark/>
          </w:tcPr>
          <w:p w:rsidR="00981C23" w:rsidRPr="00CE3EC9" w:rsidRDefault="00981C23" w:rsidP="00001906">
            <w:pPr>
              <w:jc w:val="both"/>
              <w:rPr>
                <w:rFonts w:ascii="Arial" w:hAnsi="Arial" w:cs="Arial"/>
                <w:b/>
                <w:bCs/>
                <w:color w:val="000000"/>
                <w:lang w:eastAsia="es-MX"/>
              </w:rPr>
            </w:pPr>
            <w:r w:rsidRPr="00CE3EC9">
              <w:rPr>
                <w:rFonts w:ascii="Arial" w:hAnsi="Arial" w:cs="Arial"/>
                <w:b/>
                <w:bCs/>
                <w:color w:val="000000"/>
                <w:sz w:val="22"/>
                <w:szCs w:val="22"/>
                <w:lang w:eastAsia="es-MX"/>
              </w:rPr>
              <w:t>TARIFAS DE DERECHOS Y SERVICIOS</w:t>
            </w:r>
          </w:p>
        </w:tc>
        <w:tc>
          <w:tcPr>
            <w:tcW w:w="1238" w:type="dxa"/>
            <w:tcBorders>
              <w:top w:val="nil"/>
              <w:left w:val="nil"/>
              <w:bottom w:val="single" w:sz="8" w:space="0" w:color="auto"/>
              <w:right w:val="single" w:sz="8" w:space="0" w:color="auto"/>
            </w:tcBorders>
            <w:shd w:val="clear" w:color="000000" w:fill="BFBFBF"/>
            <w:hideMark/>
          </w:tcPr>
          <w:p w:rsidR="00981C23" w:rsidRPr="00CE3EC9" w:rsidRDefault="00981C23" w:rsidP="00001906">
            <w:pPr>
              <w:jc w:val="center"/>
              <w:rPr>
                <w:rFonts w:ascii="Arial" w:hAnsi="Arial" w:cs="Arial"/>
                <w:b/>
                <w:bCs/>
                <w:color w:val="000000"/>
                <w:lang w:eastAsia="es-MX"/>
              </w:rPr>
            </w:pPr>
            <w:r w:rsidRPr="00CE3EC9">
              <w:rPr>
                <w:rFonts w:ascii="Arial" w:hAnsi="Arial" w:cs="Arial"/>
                <w:b/>
                <w:bCs/>
                <w:color w:val="000000"/>
                <w:sz w:val="22"/>
                <w:szCs w:val="22"/>
                <w:lang w:eastAsia="es-MX"/>
              </w:rPr>
              <w:t>UNIDAD</w:t>
            </w:r>
          </w:p>
        </w:tc>
        <w:tc>
          <w:tcPr>
            <w:tcW w:w="1313" w:type="dxa"/>
            <w:tcBorders>
              <w:top w:val="nil"/>
              <w:left w:val="nil"/>
              <w:bottom w:val="single" w:sz="8" w:space="0" w:color="auto"/>
              <w:right w:val="single" w:sz="8" w:space="0" w:color="auto"/>
            </w:tcBorders>
            <w:shd w:val="clear" w:color="000000" w:fill="BFBFBF"/>
            <w:hideMark/>
          </w:tcPr>
          <w:p w:rsidR="00981C23" w:rsidRPr="00CE3EC9" w:rsidRDefault="00981C23" w:rsidP="00001906">
            <w:pPr>
              <w:jc w:val="right"/>
              <w:rPr>
                <w:rFonts w:ascii="Arial" w:hAnsi="Arial" w:cs="Arial"/>
                <w:b/>
                <w:bCs/>
                <w:color w:val="000000"/>
                <w:lang w:eastAsia="es-MX"/>
              </w:rPr>
            </w:pPr>
            <w:r w:rsidRPr="00CE3EC9">
              <w:rPr>
                <w:rFonts w:ascii="Arial" w:hAnsi="Arial" w:cs="Arial"/>
                <w:b/>
                <w:bCs/>
                <w:color w:val="000000"/>
                <w:sz w:val="22"/>
                <w:szCs w:val="22"/>
                <w:lang w:eastAsia="es-MX"/>
              </w:rPr>
              <w:t>P.U. SIN IVA</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Solicitud de Servicio</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sidRPr="00CE3EC9">
              <w:rPr>
                <w:rFonts w:ascii="Arial" w:hAnsi="Arial" w:cs="Arial"/>
                <w:color w:val="000000"/>
                <w:sz w:val="22"/>
                <w:szCs w:val="22"/>
                <w:lang w:eastAsia="es-MX"/>
              </w:rPr>
              <w:t>Por evento</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88.43</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Derecho de conexión:</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b/>
                <w:bCs/>
                <w:color w:val="000000"/>
                <w:lang w:eastAsia="es-MX"/>
              </w:rPr>
            </w:pPr>
            <w:r w:rsidRPr="00CE3EC9">
              <w:rPr>
                <w:rFonts w:ascii="Arial" w:hAnsi="Arial" w:cs="Arial"/>
                <w:b/>
                <w:bCs/>
                <w:color w:val="000000"/>
                <w:sz w:val="22"/>
                <w:szCs w:val="22"/>
                <w:lang w:eastAsia="es-MX"/>
              </w:rPr>
              <w:t>Agua</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b/>
                <w:bCs/>
                <w:color w:val="000000"/>
                <w:lang w:eastAsia="es-MX"/>
              </w:rPr>
            </w:pPr>
            <w:r w:rsidRPr="00CE3EC9">
              <w:rPr>
                <w:rFonts w:ascii="Arial" w:hAnsi="Arial" w:cs="Arial"/>
                <w:b/>
                <w:bCs/>
                <w:color w:val="000000"/>
                <w:sz w:val="22"/>
                <w:szCs w:val="22"/>
                <w:lang w:eastAsia="es-MX"/>
              </w:rPr>
              <w:t xml:space="preserve">Drenaje </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Populares</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sidRPr="00CE3EC9">
              <w:rPr>
                <w:rFonts w:ascii="Arial" w:hAnsi="Arial" w:cs="Arial"/>
                <w:color w:val="000000"/>
                <w:sz w:val="22"/>
                <w:szCs w:val="22"/>
                <w:lang w:eastAsia="es-MX"/>
              </w:rPr>
              <w:t>647.82</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699.51</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Interés Social</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sidRPr="00CE3EC9">
              <w:rPr>
                <w:rFonts w:ascii="Arial" w:hAnsi="Arial" w:cs="Arial"/>
                <w:color w:val="000000"/>
                <w:sz w:val="22"/>
                <w:szCs w:val="22"/>
                <w:lang w:eastAsia="es-MX"/>
              </w:rPr>
              <w:t>1,092.00</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1,179.14</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Residencial</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sidRPr="00CE3EC9">
              <w:rPr>
                <w:rFonts w:ascii="Arial" w:hAnsi="Arial" w:cs="Arial"/>
                <w:color w:val="000000"/>
                <w:sz w:val="22"/>
                <w:szCs w:val="22"/>
                <w:lang w:eastAsia="es-MX"/>
              </w:rPr>
              <w:t>1,259.62</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1,360.14</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xml:space="preserve">Comercial </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sidRPr="00CE3EC9">
              <w:rPr>
                <w:rFonts w:ascii="Arial" w:hAnsi="Arial" w:cs="Arial"/>
                <w:color w:val="000000"/>
                <w:sz w:val="22"/>
                <w:szCs w:val="22"/>
                <w:lang w:eastAsia="es-MX"/>
              </w:rPr>
              <w:t>1,689.97</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1,883.85</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TOMA DE ¾”</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sidRPr="00CE3EC9">
              <w:rPr>
                <w:rFonts w:ascii="Arial" w:hAnsi="Arial" w:cs="Arial"/>
                <w:color w:val="000000"/>
                <w:sz w:val="22"/>
                <w:szCs w:val="22"/>
                <w:lang w:eastAsia="es-MX"/>
              </w:rPr>
              <w:t>2,287.84</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1,883.85</w:t>
            </w:r>
          </w:p>
        </w:tc>
      </w:tr>
      <w:tr w:rsidR="00981C23" w:rsidRPr="00CE3EC9" w:rsidTr="00981C23">
        <w:trPr>
          <w:trHeight w:val="228"/>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TOMA DE 1”</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sidRPr="00CE3EC9">
              <w:rPr>
                <w:rFonts w:ascii="Arial" w:hAnsi="Arial" w:cs="Arial"/>
                <w:color w:val="000000"/>
                <w:sz w:val="22"/>
                <w:szCs w:val="22"/>
                <w:lang w:eastAsia="es-MX"/>
              </w:rPr>
              <w:t>3,943.79</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1,883.85</w:t>
            </w:r>
          </w:p>
        </w:tc>
      </w:tr>
      <w:tr w:rsidR="00981C23" w:rsidRPr="00CE3EC9" w:rsidTr="00981C23">
        <w:trPr>
          <w:trHeight w:val="244"/>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TOMA DE 1 ½”</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sidRPr="00CE3EC9">
              <w:rPr>
                <w:rFonts w:ascii="Arial" w:hAnsi="Arial" w:cs="Arial"/>
                <w:color w:val="000000"/>
                <w:sz w:val="22"/>
                <w:szCs w:val="22"/>
                <w:lang w:eastAsia="es-MX"/>
              </w:rPr>
              <w:t>5,521.29</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1,883.85</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TOMA DE 2”</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sidRPr="00CE3EC9">
              <w:rPr>
                <w:rFonts w:ascii="Arial" w:hAnsi="Arial" w:cs="Arial"/>
                <w:color w:val="000000"/>
                <w:sz w:val="22"/>
                <w:szCs w:val="22"/>
                <w:lang w:eastAsia="es-MX"/>
              </w:rPr>
              <w:t>7.100.23</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1,883.85</w:t>
            </w:r>
          </w:p>
        </w:tc>
      </w:tr>
      <w:tr w:rsidR="00981C23" w:rsidRPr="00CE3EC9" w:rsidTr="00981C23">
        <w:trPr>
          <w:trHeight w:val="278"/>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TOMA DE 4”</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sidRPr="00CE3EC9">
              <w:rPr>
                <w:rFonts w:ascii="Arial" w:hAnsi="Arial" w:cs="Arial"/>
                <w:color w:val="000000"/>
                <w:sz w:val="22"/>
                <w:szCs w:val="22"/>
                <w:lang w:eastAsia="es-MX"/>
              </w:rPr>
              <w:t>13,410.29</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1,883.85</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DESCARGA 8”</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2,511.79</w:t>
            </w:r>
          </w:p>
        </w:tc>
      </w:tr>
      <w:tr w:rsidR="00981C23" w:rsidRPr="00CE3EC9" w:rsidTr="00981C23">
        <w:trPr>
          <w:trHeight w:val="280"/>
        </w:trPr>
        <w:tc>
          <w:tcPr>
            <w:tcW w:w="7220" w:type="dxa"/>
            <w:tcBorders>
              <w:top w:val="nil"/>
              <w:left w:val="single" w:sz="8" w:space="0" w:color="auto"/>
              <w:bottom w:val="single" w:sz="8" w:space="0" w:color="auto"/>
              <w:right w:val="single" w:sz="8" w:space="0" w:color="auto"/>
            </w:tcBorders>
            <w:shd w:val="clear" w:color="000000" w:fill="BFBFBF"/>
            <w:hideMark/>
          </w:tcPr>
          <w:p w:rsidR="00981C23" w:rsidRPr="00CE3EC9" w:rsidRDefault="00981C23" w:rsidP="00001906">
            <w:pPr>
              <w:jc w:val="both"/>
              <w:rPr>
                <w:rFonts w:ascii="Arial" w:hAnsi="Arial" w:cs="Arial"/>
                <w:b/>
                <w:bCs/>
                <w:color w:val="000000"/>
                <w:lang w:eastAsia="es-MX"/>
              </w:rPr>
            </w:pPr>
            <w:r w:rsidRPr="00CE3EC9">
              <w:rPr>
                <w:rFonts w:ascii="Arial" w:hAnsi="Arial" w:cs="Arial"/>
                <w:b/>
                <w:bCs/>
                <w:color w:val="000000"/>
                <w:sz w:val="22"/>
                <w:szCs w:val="22"/>
                <w:lang w:eastAsia="es-MX"/>
              </w:rPr>
              <w:t>INTERCONEXIÓN A LINEA GENERAL</w:t>
            </w:r>
          </w:p>
        </w:tc>
        <w:tc>
          <w:tcPr>
            <w:tcW w:w="1238" w:type="dxa"/>
            <w:tcBorders>
              <w:top w:val="nil"/>
              <w:left w:val="nil"/>
              <w:bottom w:val="single" w:sz="8" w:space="0" w:color="auto"/>
              <w:right w:val="single" w:sz="8" w:space="0" w:color="auto"/>
            </w:tcBorders>
            <w:shd w:val="clear" w:color="000000" w:fill="BFBFBF"/>
            <w:hideMark/>
          </w:tcPr>
          <w:p w:rsidR="00981C23" w:rsidRPr="00CE3EC9" w:rsidRDefault="00981C23" w:rsidP="00001906">
            <w:pPr>
              <w:jc w:val="center"/>
              <w:rPr>
                <w:rFonts w:ascii="Arial" w:hAnsi="Arial" w:cs="Arial"/>
                <w:b/>
                <w:bCs/>
                <w:color w:val="000000"/>
                <w:lang w:eastAsia="es-MX"/>
              </w:rPr>
            </w:pPr>
            <w:r w:rsidRPr="00CE3EC9">
              <w:rPr>
                <w:rFonts w:ascii="Arial" w:hAnsi="Arial" w:cs="Arial"/>
                <w:b/>
                <w:bCs/>
                <w:color w:val="000000"/>
                <w:sz w:val="22"/>
                <w:szCs w:val="22"/>
                <w:lang w:eastAsia="es-MX"/>
              </w:rPr>
              <w:t>UNIDAD</w:t>
            </w:r>
          </w:p>
        </w:tc>
        <w:tc>
          <w:tcPr>
            <w:tcW w:w="1313" w:type="dxa"/>
            <w:tcBorders>
              <w:top w:val="nil"/>
              <w:left w:val="nil"/>
              <w:bottom w:val="single" w:sz="8" w:space="0" w:color="auto"/>
              <w:right w:val="single" w:sz="8" w:space="0" w:color="auto"/>
            </w:tcBorders>
            <w:shd w:val="clear" w:color="000000" w:fill="BFBFBF"/>
            <w:hideMark/>
          </w:tcPr>
          <w:p w:rsidR="00981C23" w:rsidRPr="00CE3EC9" w:rsidRDefault="00981C23" w:rsidP="00001906">
            <w:pPr>
              <w:jc w:val="right"/>
              <w:rPr>
                <w:rFonts w:ascii="Arial" w:hAnsi="Arial" w:cs="Arial"/>
                <w:b/>
                <w:bCs/>
                <w:color w:val="000000"/>
                <w:lang w:eastAsia="es-MX"/>
              </w:rPr>
            </w:pPr>
            <w:r w:rsidRPr="00CE3EC9">
              <w:rPr>
                <w:rFonts w:ascii="Arial" w:hAnsi="Arial" w:cs="Arial"/>
                <w:b/>
                <w:bCs/>
                <w:color w:val="000000"/>
                <w:sz w:val="22"/>
                <w:szCs w:val="22"/>
                <w:lang w:eastAsia="es-MX"/>
              </w:rPr>
              <w:t>P.U. SIN IVA</w:t>
            </w:r>
          </w:p>
        </w:tc>
      </w:tr>
      <w:tr w:rsidR="00981C23" w:rsidRPr="00CE3EC9" w:rsidTr="00981C23">
        <w:trPr>
          <w:trHeight w:val="244"/>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Diámetro de Tubería</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sidRPr="00CE3EC9">
              <w:rPr>
                <w:rFonts w:ascii="Arial" w:hAnsi="Arial" w:cs="Arial"/>
                <w:color w:val="000000"/>
                <w:sz w:val="22"/>
                <w:szCs w:val="22"/>
                <w:lang w:eastAsia="es-MX"/>
              </w:rPr>
              <w:t> </w:t>
            </w:r>
          </w:p>
        </w:tc>
      </w:tr>
      <w:tr w:rsidR="00981C23" w:rsidRPr="00CE3EC9" w:rsidTr="00981C23">
        <w:trPr>
          <w:trHeight w:val="222"/>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2 ½ “</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3,002.59</w:t>
            </w:r>
          </w:p>
        </w:tc>
      </w:tr>
      <w:tr w:rsidR="00981C23" w:rsidRPr="00CE3EC9" w:rsidTr="00981C23">
        <w:trPr>
          <w:trHeight w:val="112"/>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3”</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3,903.41</w:t>
            </w:r>
          </w:p>
        </w:tc>
      </w:tr>
      <w:tr w:rsidR="00981C23" w:rsidRPr="00CE3EC9" w:rsidTr="00981C23">
        <w:trPr>
          <w:trHeight w:val="255"/>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3 ½ “</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4,488.47</w:t>
            </w:r>
          </w:p>
        </w:tc>
      </w:tr>
      <w:tr w:rsidR="00981C23" w:rsidRPr="00CE3EC9" w:rsidTr="00981C23">
        <w:trPr>
          <w:trHeight w:val="94"/>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4”</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5,073.58</w:t>
            </w:r>
          </w:p>
        </w:tc>
      </w:tr>
      <w:tr w:rsidR="00981C23" w:rsidRPr="00CE3EC9" w:rsidTr="00981C23">
        <w:trPr>
          <w:trHeight w:val="237"/>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6”</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6,594.13</w:t>
            </w:r>
          </w:p>
        </w:tc>
      </w:tr>
      <w:tr w:rsidR="00981C23" w:rsidRPr="00CE3EC9" w:rsidTr="00981C23">
        <w:trPr>
          <w:trHeight w:val="228"/>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8”</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8,572.76</w:t>
            </w:r>
          </w:p>
        </w:tc>
      </w:tr>
      <w:tr w:rsidR="00981C23" w:rsidRPr="00CE3EC9" w:rsidTr="00981C23">
        <w:trPr>
          <w:trHeight w:val="231"/>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10”</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11,148.04</w:t>
            </w:r>
          </w:p>
        </w:tc>
      </w:tr>
      <w:tr w:rsidR="00981C23" w:rsidRPr="00CE3EC9" w:rsidTr="00981C23">
        <w:trPr>
          <w:trHeight w:val="247"/>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12”</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14,489.38</w:t>
            </w:r>
          </w:p>
        </w:tc>
      </w:tr>
      <w:tr w:rsidR="00981C23" w:rsidRPr="00CE3EC9" w:rsidTr="00981C23">
        <w:trPr>
          <w:trHeight w:val="226"/>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14”</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18,839.27</w:t>
            </w:r>
          </w:p>
        </w:tc>
      </w:tr>
      <w:tr w:rsidR="00981C23" w:rsidRPr="00CE3EC9" w:rsidTr="00981C23">
        <w:trPr>
          <w:trHeight w:val="229"/>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16”</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24,490.29</w:t>
            </w:r>
          </w:p>
        </w:tc>
      </w:tr>
      <w:tr w:rsidR="00981C23" w:rsidRPr="00CE3EC9" w:rsidTr="00981C23">
        <w:trPr>
          <w:trHeight w:val="107"/>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18”</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30,207.92</w:t>
            </w:r>
          </w:p>
        </w:tc>
      </w:tr>
      <w:tr w:rsidR="00981C23" w:rsidRPr="00CE3EC9" w:rsidTr="00981C23">
        <w:trPr>
          <w:trHeight w:val="237"/>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20”</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36,212.97</w:t>
            </w:r>
          </w:p>
        </w:tc>
      </w:tr>
      <w:tr w:rsidR="00981C23" w:rsidRPr="00CE3EC9" w:rsidTr="00981C23">
        <w:trPr>
          <w:trHeight w:val="240"/>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24”</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45,339.59</w:t>
            </w:r>
          </w:p>
        </w:tc>
      </w:tr>
      <w:tr w:rsidR="00981C23" w:rsidRPr="00CE3EC9" w:rsidTr="00981C23">
        <w:trPr>
          <w:trHeight w:val="231"/>
        </w:trPr>
        <w:tc>
          <w:tcPr>
            <w:tcW w:w="7220" w:type="dxa"/>
            <w:tcBorders>
              <w:top w:val="nil"/>
              <w:left w:val="single" w:sz="8" w:space="0" w:color="auto"/>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30”</w:t>
            </w:r>
          </w:p>
        </w:tc>
        <w:tc>
          <w:tcPr>
            <w:tcW w:w="1238"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313" w:type="dxa"/>
            <w:tcBorders>
              <w:top w:val="nil"/>
              <w:left w:val="nil"/>
              <w:bottom w:val="single" w:sz="8" w:space="0" w:color="auto"/>
              <w:right w:val="single" w:sz="8" w:space="0" w:color="auto"/>
            </w:tcBorders>
            <w:shd w:val="clear" w:color="auto" w:fill="auto"/>
            <w:hideMark/>
          </w:tcPr>
          <w:p w:rsidR="00981C23" w:rsidRPr="00CE3EC9" w:rsidRDefault="00981C23" w:rsidP="00001906">
            <w:pPr>
              <w:jc w:val="right"/>
              <w:rPr>
                <w:rFonts w:ascii="Arial" w:hAnsi="Arial" w:cs="Arial"/>
                <w:color w:val="000000"/>
                <w:lang w:eastAsia="es-MX"/>
              </w:rPr>
            </w:pPr>
            <w:r>
              <w:rPr>
                <w:rFonts w:ascii="Arial" w:hAnsi="Arial" w:cs="Arial"/>
                <w:color w:val="000000"/>
                <w:sz w:val="22"/>
                <w:szCs w:val="22"/>
                <w:lang w:eastAsia="es-MX"/>
              </w:rPr>
              <w:t>57,173.90</w:t>
            </w:r>
          </w:p>
        </w:tc>
      </w:tr>
    </w:tbl>
    <w:p w:rsidR="00981C23" w:rsidRDefault="00981C23" w:rsidP="00981C23"/>
    <w:p w:rsidR="00981C23" w:rsidRPr="00C07304" w:rsidRDefault="00981C23">
      <w:pPr>
        <w:rPr>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El cobro de re conexión se deberá realizar únicamente cuando se lleve a cabo una acción física que limite el servicio al usuario.</w:t>
      </w:r>
    </w:p>
    <w:p w:rsidR="00961EE8" w:rsidRPr="00C07304" w:rsidRDefault="00961EE8" w:rsidP="00961EE8">
      <w:pPr>
        <w:tabs>
          <w:tab w:val="left" w:pos="-709"/>
        </w:tabs>
        <w:jc w:val="both"/>
        <w:rPr>
          <w:rFonts w:ascii="Arial" w:hAnsi="Arial" w:cs="Arial"/>
          <w:sz w:val="22"/>
          <w:szCs w:val="22"/>
        </w:rPr>
      </w:pPr>
    </w:p>
    <w:p w:rsidR="00961EE8" w:rsidRPr="00C07304" w:rsidRDefault="00961EE8" w:rsidP="00961EE8">
      <w:pPr>
        <w:tabs>
          <w:tab w:val="left" w:pos="-709"/>
        </w:tabs>
        <w:jc w:val="both"/>
        <w:rPr>
          <w:rFonts w:ascii="Arial" w:hAnsi="Arial" w:cs="Arial"/>
          <w:sz w:val="22"/>
          <w:szCs w:val="22"/>
        </w:rPr>
      </w:pPr>
      <w:r w:rsidRPr="00C07304">
        <w:rPr>
          <w:rFonts w:ascii="Arial" w:hAnsi="Arial" w:cs="Arial"/>
          <w:sz w:val="22"/>
          <w:szCs w:val="22"/>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 Este incentivo solo será aplicable hasta un consumo de 30 m3 mensual, de sobrepasar este consumo, se deberá liquidar el exceso en su totalidad. Los beneficiarios de este incentivo deberán identificarse con la credencial del INE o IFE vigente que además servirá para corroborar su domicilio.</w:t>
      </w:r>
    </w:p>
    <w:p w:rsidR="00961EE8" w:rsidRPr="00C07304" w:rsidRDefault="00961EE8" w:rsidP="00961EE8">
      <w:pPr>
        <w:tabs>
          <w:tab w:val="left" w:pos="-709"/>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Para los usuarios que rehúsen y/o dispongan de aguas residuales y/o tratadas, se les aplicará un cobro de $1.3</w:t>
      </w:r>
      <w:r w:rsidR="00981C23">
        <w:rPr>
          <w:rFonts w:ascii="Arial" w:hAnsi="Arial" w:cs="Arial"/>
          <w:sz w:val="22"/>
          <w:szCs w:val="22"/>
          <w:lang w:val="es-419"/>
        </w:rPr>
        <w:t>5</w:t>
      </w:r>
      <w:r w:rsidRPr="00C07304">
        <w:rPr>
          <w:rFonts w:ascii="Arial" w:hAnsi="Arial" w:cs="Arial"/>
          <w:sz w:val="22"/>
          <w:szCs w:val="22"/>
        </w:rPr>
        <w:t xml:space="preserve"> pesos por metro cúbico en forma mensual.</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b/>
          <w:bCs/>
          <w:sz w:val="22"/>
          <w:szCs w:val="22"/>
        </w:rPr>
      </w:pPr>
      <w:r w:rsidRPr="00C07304">
        <w:rPr>
          <w:rFonts w:ascii="Arial" w:hAnsi="Arial" w:cs="Arial"/>
          <w:sz w:val="22"/>
          <w:szCs w:val="22"/>
        </w:rPr>
        <w:t>Los pagos efectuados en su caso serán acreditados contra las cantidades que estén obligadas a pagar a otros organismos e instituciones encargadas del proceso y control de este tipo de aguas.</w:t>
      </w:r>
    </w:p>
    <w:p w:rsidR="00961EE8" w:rsidRPr="00C07304" w:rsidRDefault="00961EE8" w:rsidP="00961EE8">
      <w:pPr>
        <w:rPr>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SERVICIOS DE RASTROS</w:t>
      </w:r>
    </w:p>
    <w:p w:rsidR="00961EE8" w:rsidRPr="00C07304" w:rsidRDefault="00961EE8" w:rsidP="00961EE8">
      <w:pPr>
        <w:ind w:right="50"/>
        <w:jc w:val="both"/>
        <w:rPr>
          <w:rFonts w:ascii="Arial" w:hAnsi="Arial" w:cs="Arial"/>
          <w:b/>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ARTÍCULO 18.-</w:t>
      </w:r>
      <w:r w:rsidRPr="00C07304">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961EE8" w:rsidRPr="00C07304" w:rsidRDefault="00961EE8" w:rsidP="00961EE8">
      <w:pPr>
        <w:ind w:right="50"/>
        <w:jc w:val="both"/>
        <w:rPr>
          <w:rFonts w:ascii="Arial" w:hAnsi="Arial" w:cs="Arial"/>
          <w:bCs/>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No se causará el derecho por uso de corrales, cuando los animales que se introduzcan sean sacrificados, el mismo día.</w:t>
      </w:r>
    </w:p>
    <w:p w:rsidR="00961EE8" w:rsidRPr="00C07304" w:rsidRDefault="00961EE8" w:rsidP="00961EE8">
      <w:pPr>
        <w:ind w:right="50"/>
        <w:jc w:val="both"/>
        <w:rPr>
          <w:rFonts w:ascii="Arial" w:hAnsi="Arial" w:cs="Arial"/>
          <w:bCs/>
          <w:sz w:val="22"/>
          <w:szCs w:val="22"/>
        </w:rPr>
      </w:pPr>
    </w:p>
    <w:p w:rsidR="00961EE8" w:rsidRPr="00C07304" w:rsidRDefault="00961EE8" w:rsidP="00961EE8">
      <w:pPr>
        <w:tabs>
          <w:tab w:val="left" w:pos="6237"/>
        </w:tabs>
        <w:jc w:val="both"/>
        <w:rPr>
          <w:rFonts w:ascii="Arial" w:hAnsi="Arial" w:cs="Arial"/>
          <w:sz w:val="22"/>
          <w:szCs w:val="22"/>
        </w:rPr>
      </w:pPr>
      <w:r w:rsidRPr="00C07304">
        <w:rPr>
          <w:rFonts w:ascii="Arial" w:hAnsi="Arial" w:cs="Arial"/>
          <w:sz w:val="22"/>
          <w:szCs w:val="22"/>
        </w:rPr>
        <w:t>Los servicios a que se refiere esta sección se causarán y cobrarán conforme a los conceptos, tarifas y cuotas:</w:t>
      </w:r>
    </w:p>
    <w:p w:rsidR="00961EE8" w:rsidRPr="00C07304" w:rsidRDefault="00961EE8" w:rsidP="00961EE8">
      <w:pPr>
        <w:tabs>
          <w:tab w:val="left" w:pos="6237"/>
        </w:tabs>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I.- En rastro de administración municipal por servicios de matanza:</w:t>
      </w:r>
    </w:p>
    <w:p w:rsidR="00961EE8" w:rsidRPr="00C07304" w:rsidRDefault="00961EE8" w:rsidP="00961EE8">
      <w:pPr>
        <w:ind w:right="50"/>
        <w:jc w:val="both"/>
        <w:rPr>
          <w:rFonts w:ascii="Arial" w:hAnsi="Arial" w:cs="Arial"/>
          <w:sz w:val="22"/>
          <w:szCs w:val="22"/>
        </w:rPr>
      </w:pPr>
    </w:p>
    <w:p w:rsidR="00961EE8" w:rsidRPr="00C07304" w:rsidRDefault="00961EE8" w:rsidP="00961EE8">
      <w:pPr>
        <w:tabs>
          <w:tab w:val="left" w:pos="4536"/>
        </w:tabs>
        <w:ind w:right="50"/>
        <w:jc w:val="both"/>
        <w:rPr>
          <w:rFonts w:ascii="Arial" w:hAnsi="Arial" w:cs="Arial"/>
          <w:sz w:val="22"/>
          <w:szCs w:val="22"/>
        </w:rPr>
      </w:pPr>
      <w:r w:rsidRPr="00C07304">
        <w:rPr>
          <w:rFonts w:ascii="Arial" w:hAnsi="Arial" w:cs="Arial"/>
          <w:sz w:val="22"/>
          <w:szCs w:val="22"/>
        </w:rPr>
        <w:t>1.- Aves</w:t>
      </w:r>
      <w:r w:rsidRPr="00C07304">
        <w:rPr>
          <w:rFonts w:ascii="Arial" w:hAnsi="Arial" w:cs="Arial"/>
          <w:sz w:val="22"/>
          <w:szCs w:val="22"/>
        </w:rPr>
        <w:tab/>
      </w:r>
      <w:r w:rsidRPr="00C07304">
        <w:rPr>
          <w:rFonts w:ascii="Arial" w:hAnsi="Arial" w:cs="Arial"/>
          <w:bCs/>
          <w:sz w:val="22"/>
          <w:szCs w:val="22"/>
        </w:rPr>
        <w:t>$     4.09</w:t>
      </w:r>
    </w:p>
    <w:p w:rsidR="00961EE8" w:rsidRPr="00C07304" w:rsidRDefault="00961EE8" w:rsidP="00961EE8">
      <w:pPr>
        <w:tabs>
          <w:tab w:val="left" w:pos="4536"/>
        </w:tabs>
        <w:ind w:right="50"/>
        <w:jc w:val="both"/>
        <w:rPr>
          <w:rFonts w:ascii="Arial" w:hAnsi="Arial" w:cs="Arial"/>
          <w:bCs/>
          <w:sz w:val="22"/>
          <w:szCs w:val="22"/>
        </w:rPr>
      </w:pPr>
      <w:r w:rsidRPr="00C07304">
        <w:rPr>
          <w:rFonts w:ascii="Arial" w:hAnsi="Arial" w:cs="Arial"/>
          <w:sz w:val="22"/>
          <w:szCs w:val="22"/>
        </w:rPr>
        <w:t>2.- Cabritos</w:t>
      </w:r>
      <w:r w:rsidRPr="00C07304">
        <w:rPr>
          <w:rFonts w:ascii="Arial" w:hAnsi="Arial" w:cs="Arial"/>
          <w:sz w:val="22"/>
          <w:szCs w:val="22"/>
        </w:rPr>
        <w:tab/>
      </w:r>
      <w:r w:rsidRPr="00C07304">
        <w:rPr>
          <w:rFonts w:ascii="Arial" w:hAnsi="Arial" w:cs="Arial"/>
          <w:bCs/>
          <w:sz w:val="22"/>
          <w:szCs w:val="22"/>
        </w:rPr>
        <w:t>$   33.92</w:t>
      </w:r>
    </w:p>
    <w:p w:rsidR="00961EE8" w:rsidRPr="00C07304" w:rsidRDefault="00961EE8" w:rsidP="00961EE8">
      <w:pPr>
        <w:tabs>
          <w:tab w:val="left" w:pos="4536"/>
        </w:tabs>
        <w:ind w:right="50"/>
        <w:jc w:val="both"/>
        <w:rPr>
          <w:rFonts w:ascii="Arial" w:hAnsi="Arial" w:cs="Arial"/>
          <w:bCs/>
          <w:sz w:val="22"/>
          <w:szCs w:val="22"/>
        </w:rPr>
      </w:pPr>
      <w:r w:rsidRPr="00C07304">
        <w:rPr>
          <w:rFonts w:ascii="Arial" w:hAnsi="Arial" w:cs="Arial"/>
          <w:sz w:val="22"/>
          <w:szCs w:val="22"/>
        </w:rPr>
        <w:t xml:space="preserve">3.- Ovinos y Caprinos </w:t>
      </w:r>
      <w:r w:rsidRPr="00C07304">
        <w:rPr>
          <w:rFonts w:ascii="Arial" w:hAnsi="Arial" w:cs="Arial"/>
          <w:sz w:val="22"/>
          <w:szCs w:val="22"/>
        </w:rPr>
        <w:tab/>
      </w:r>
      <w:r w:rsidRPr="00C07304">
        <w:rPr>
          <w:rFonts w:ascii="Arial" w:hAnsi="Arial" w:cs="Arial"/>
          <w:bCs/>
          <w:sz w:val="22"/>
          <w:szCs w:val="22"/>
        </w:rPr>
        <w:t>$   74.87</w:t>
      </w:r>
    </w:p>
    <w:p w:rsidR="00961EE8" w:rsidRPr="00C07304" w:rsidRDefault="00961EE8" w:rsidP="00961EE8">
      <w:pPr>
        <w:tabs>
          <w:tab w:val="left" w:pos="4536"/>
        </w:tabs>
        <w:ind w:right="50"/>
        <w:jc w:val="both"/>
        <w:rPr>
          <w:rFonts w:ascii="Arial" w:hAnsi="Arial" w:cs="Arial"/>
          <w:bCs/>
          <w:sz w:val="22"/>
          <w:szCs w:val="22"/>
        </w:rPr>
      </w:pPr>
      <w:r w:rsidRPr="00C07304">
        <w:rPr>
          <w:rFonts w:ascii="Arial" w:hAnsi="Arial" w:cs="Arial"/>
          <w:sz w:val="22"/>
          <w:szCs w:val="22"/>
        </w:rPr>
        <w:t xml:space="preserve">4.- Caballo o asno </w:t>
      </w:r>
      <w:r w:rsidRPr="00C07304">
        <w:rPr>
          <w:rFonts w:ascii="Arial" w:hAnsi="Arial" w:cs="Arial"/>
          <w:sz w:val="22"/>
          <w:szCs w:val="22"/>
        </w:rPr>
        <w:tab/>
      </w:r>
      <w:r w:rsidRPr="00C07304">
        <w:rPr>
          <w:rFonts w:ascii="Arial" w:hAnsi="Arial" w:cs="Arial"/>
          <w:bCs/>
          <w:sz w:val="22"/>
          <w:szCs w:val="22"/>
        </w:rPr>
        <w:t>$   74.87</w:t>
      </w:r>
    </w:p>
    <w:p w:rsidR="00961EE8" w:rsidRPr="00C07304" w:rsidRDefault="00961EE8" w:rsidP="00961EE8">
      <w:pPr>
        <w:tabs>
          <w:tab w:val="left" w:pos="4536"/>
        </w:tabs>
        <w:ind w:right="50"/>
        <w:jc w:val="both"/>
        <w:rPr>
          <w:rFonts w:ascii="Arial" w:hAnsi="Arial" w:cs="Arial"/>
          <w:bCs/>
          <w:sz w:val="22"/>
          <w:szCs w:val="22"/>
        </w:rPr>
      </w:pPr>
      <w:r w:rsidRPr="00C07304">
        <w:rPr>
          <w:rFonts w:ascii="Arial" w:hAnsi="Arial" w:cs="Arial"/>
          <w:sz w:val="22"/>
          <w:szCs w:val="22"/>
        </w:rPr>
        <w:t xml:space="preserve">5.- Porcino </w:t>
      </w:r>
      <w:r w:rsidRPr="00C07304">
        <w:rPr>
          <w:rFonts w:ascii="Arial" w:hAnsi="Arial" w:cs="Arial"/>
          <w:sz w:val="22"/>
          <w:szCs w:val="22"/>
        </w:rPr>
        <w:tab/>
      </w:r>
      <w:r w:rsidRPr="00C07304">
        <w:rPr>
          <w:rFonts w:ascii="Arial" w:hAnsi="Arial" w:cs="Arial"/>
          <w:bCs/>
          <w:sz w:val="22"/>
          <w:szCs w:val="22"/>
        </w:rPr>
        <w:t>$ 107.62</w:t>
      </w:r>
    </w:p>
    <w:p w:rsidR="00961EE8" w:rsidRPr="00C07304" w:rsidRDefault="00961EE8" w:rsidP="00961EE8">
      <w:pPr>
        <w:tabs>
          <w:tab w:val="left" w:pos="4536"/>
        </w:tabs>
        <w:ind w:right="50"/>
        <w:jc w:val="both"/>
        <w:rPr>
          <w:rFonts w:ascii="Arial" w:hAnsi="Arial" w:cs="Arial"/>
          <w:bCs/>
          <w:sz w:val="22"/>
          <w:szCs w:val="22"/>
        </w:rPr>
      </w:pPr>
      <w:r w:rsidRPr="00C07304">
        <w:rPr>
          <w:rFonts w:ascii="Arial" w:hAnsi="Arial" w:cs="Arial"/>
          <w:sz w:val="22"/>
          <w:szCs w:val="22"/>
        </w:rPr>
        <w:t xml:space="preserve">6.- Ganado mayor </w:t>
      </w:r>
      <w:r w:rsidRPr="00C07304">
        <w:rPr>
          <w:rFonts w:ascii="Arial" w:hAnsi="Arial" w:cs="Arial"/>
          <w:sz w:val="22"/>
          <w:szCs w:val="22"/>
        </w:rPr>
        <w:tab/>
      </w:r>
      <w:r w:rsidRPr="00C07304">
        <w:rPr>
          <w:rFonts w:ascii="Arial" w:hAnsi="Arial" w:cs="Arial"/>
          <w:bCs/>
          <w:sz w:val="22"/>
          <w:szCs w:val="22"/>
        </w:rPr>
        <w:t>$ 172.19</w:t>
      </w:r>
    </w:p>
    <w:p w:rsidR="00961EE8" w:rsidRPr="00C07304" w:rsidRDefault="00961EE8" w:rsidP="00961EE8">
      <w:pPr>
        <w:tabs>
          <w:tab w:val="left" w:pos="4536"/>
        </w:tabs>
        <w:ind w:right="50"/>
        <w:jc w:val="both"/>
        <w:rPr>
          <w:rFonts w:ascii="Arial" w:hAnsi="Arial" w:cs="Arial"/>
          <w:bCs/>
          <w:sz w:val="22"/>
          <w:szCs w:val="22"/>
        </w:rPr>
      </w:pPr>
      <w:r w:rsidRPr="00C07304">
        <w:rPr>
          <w:rFonts w:ascii="Arial" w:hAnsi="Arial" w:cs="Arial"/>
          <w:sz w:val="22"/>
          <w:szCs w:val="22"/>
        </w:rPr>
        <w:t xml:space="preserve">7.- Becerro de leche </w:t>
      </w:r>
      <w:r w:rsidRPr="00C07304">
        <w:rPr>
          <w:rFonts w:ascii="Arial" w:hAnsi="Arial" w:cs="Arial"/>
          <w:sz w:val="22"/>
          <w:szCs w:val="22"/>
        </w:rPr>
        <w:tab/>
        <w:t>$</w:t>
      </w:r>
      <w:r w:rsidRPr="00C07304">
        <w:rPr>
          <w:rFonts w:ascii="Arial" w:hAnsi="Arial" w:cs="Arial"/>
          <w:bCs/>
          <w:sz w:val="22"/>
          <w:szCs w:val="22"/>
        </w:rPr>
        <w:t xml:space="preserve"> 172.19</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 xml:space="preserve">Por el servicio de refrigeración se cobrará una cuota diaria de </w:t>
      </w:r>
      <w:r w:rsidRPr="00C07304">
        <w:rPr>
          <w:rFonts w:ascii="Arial" w:hAnsi="Arial" w:cs="Arial"/>
          <w:bCs/>
          <w:sz w:val="22"/>
          <w:szCs w:val="22"/>
        </w:rPr>
        <w:t xml:space="preserve">$ 173.73 </w:t>
      </w:r>
      <w:r w:rsidRPr="00C07304">
        <w:rPr>
          <w:rFonts w:ascii="Arial" w:hAnsi="Arial" w:cs="Arial"/>
          <w:sz w:val="22"/>
          <w:szCs w:val="22"/>
        </w:rPr>
        <w:t xml:space="preserve">para el ganado mayor y ganado porcino. </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Todo ganado sacrificado en lugares autorizados por el ayuntamiento, causará doble cuota de la establecida en la fracción l de este artículo, cuando no justifique que cubrió los derechos correspondientes. El Municipio se reserva el derecho de requerir al introductor del ganado sacrificado a éste Municipio, para que exhiba las facturas que ampare haber cubierto el impuesto por concepto de degüello que deberá ser expedida por rastros Tipo Inspección Federal, para garantizar la calidad e higiene por los productos introducidos. El cual es responsable solidario de dicho pago, debiendo retener el pago de dicho derecho, al introductor, mismo que enterará en forma mensual, dentro de los 10 días siguientes.  En caso de que no justifique por el introductor del ganado sacrificado, el pago de dicho derecho se aplicará a la cuota establecida en el artículo que antecede independientemente de las sanciones que correspondan.</w:t>
      </w:r>
    </w:p>
    <w:p w:rsidR="00961EE8" w:rsidRPr="00C07304" w:rsidRDefault="00961EE8" w:rsidP="00961EE8">
      <w:pPr>
        <w:ind w:right="50"/>
        <w:jc w:val="both"/>
        <w:rPr>
          <w:rFonts w:ascii="Arial" w:hAnsi="Arial" w:cs="Arial"/>
          <w:b/>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 xml:space="preserve">II.- Por la introducción de animales a los corrales del Rastro Municipal que no sean sacrificados el mismo día de su entrada se pagará una cuota diaria de $ 4.68 a </w:t>
      </w:r>
      <w:r w:rsidRPr="00C07304">
        <w:rPr>
          <w:rFonts w:ascii="Arial" w:hAnsi="Arial" w:cs="Arial"/>
          <w:bCs/>
          <w:sz w:val="22"/>
          <w:szCs w:val="22"/>
        </w:rPr>
        <w:t xml:space="preserve">$ 35.09 </w:t>
      </w:r>
      <w:r w:rsidRPr="00C07304">
        <w:rPr>
          <w:rFonts w:ascii="Arial" w:hAnsi="Arial" w:cs="Arial"/>
          <w:sz w:val="22"/>
          <w:szCs w:val="22"/>
        </w:rPr>
        <w:t>por cabeza.</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sz w:val="22"/>
          <w:szCs w:val="22"/>
        </w:rPr>
        <w:t xml:space="preserve">III.- Las personas que se dediquen al sacrificio de ganado, comercio de carne y derivados, deberán empadronarse en la Administración del rastro para poder hacer uso de los servicios del rastro municipal mediante solicitudes aprobadas por la Tesorería Municipal por lo cual cubrirán una cuota por única vez de </w:t>
      </w:r>
      <w:r w:rsidR="007B6A3F">
        <w:rPr>
          <w:rFonts w:ascii="Arial" w:hAnsi="Arial" w:cs="Arial"/>
          <w:bCs/>
          <w:sz w:val="22"/>
          <w:szCs w:val="22"/>
        </w:rPr>
        <w:t>$ 183.50</w:t>
      </w:r>
      <w:r w:rsidRPr="00C07304">
        <w:rPr>
          <w:rFonts w:ascii="Arial" w:hAnsi="Arial" w:cs="Arial"/>
          <w:bCs/>
          <w:sz w:val="22"/>
          <w:szCs w:val="22"/>
        </w:rPr>
        <w:t>.</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IV.- Por la introducción a nuestra ciudad de los productos mencionados en la Fracc. I para comercializar pagarán de la siguiente forma:</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1.- Canal mayor de res </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E56D53" w:rsidRPr="00C07304">
        <w:rPr>
          <w:rFonts w:ascii="Arial" w:hAnsi="Arial" w:cs="Arial"/>
          <w:sz w:val="22"/>
          <w:szCs w:val="22"/>
        </w:rPr>
        <w:tab/>
      </w:r>
      <w:r w:rsidR="00E56D53" w:rsidRPr="00C07304">
        <w:rPr>
          <w:rFonts w:ascii="Arial" w:hAnsi="Arial" w:cs="Arial"/>
          <w:sz w:val="22"/>
          <w:szCs w:val="22"/>
        </w:rPr>
        <w:tab/>
      </w:r>
      <w:r w:rsidRPr="00C07304">
        <w:rPr>
          <w:rFonts w:ascii="Arial" w:hAnsi="Arial" w:cs="Arial"/>
          <w:bCs/>
          <w:sz w:val="22"/>
          <w:szCs w:val="22"/>
        </w:rPr>
        <w:t xml:space="preserve">$ 49.73 </w:t>
      </w:r>
      <w:r w:rsidRPr="00C07304">
        <w:rPr>
          <w:rFonts w:ascii="Arial" w:hAnsi="Arial" w:cs="Arial"/>
          <w:sz w:val="22"/>
          <w:szCs w:val="22"/>
        </w:rPr>
        <w:t>por pza.</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2.- Canal menor (porcino, ovino, caprino y cabrito) </w:t>
      </w:r>
      <w:r w:rsidRPr="00C07304">
        <w:rPr>
          <w:rFonts w:ascii="Arial" w:hAnsi="Arial" w:cs="Arial"/>
          <w:sz w:val="22"/>
          <w:szCs w:val="22"/>
        </w:rPr>
        <w:tab/>
      </w:r>
      <w:r w:rsidR="00C07304">
        <w:rPr>
          <w:rFonts w:ascii="Arial" w:hAnsi="Arial" w:cs="Arial"/>
          <w:sz w:val="22"/>
          <w:szCs w:val="22"/>
        </w:rPr>
        <w:tab/>
      </w:r>
      <w:r w:rsidRPr="00C07304">
        <w:rPr>
          <w:rFonts w:ascii="Arial" w:hAnsi="Arial" w:cs="Arial"/>
          <w:bCs/>
          <w:sz w:val="22"/>
          <w:szCs w:val="22"/>
        </w:rPr>
        <w:t>$ 26.43</w:t>
      </w:r>
      <w:r w:rsidRPr="00C07304">
        <w:rPr>
          <w:rFonts w:ascii="Arial" w:hAnsi="Arial" w:cs="Arial"/>
          <w:sz w:val="22"/>
          <w:szCs w:val="22"/>
        </w:rPr>
        <w:t xml:space="preserve"> por pza.</w:t>
      </w:r>
    </w:p>
    <w:p w:rsidR="00961EE8" w:rsidRPr="00C07304" w:rsidRDefault="00961EE8" w:rsidP="00961EE8">
      <w:pPr>
        <w:ind w:right="-70"/>
        <w:jc w:val="both"/>
        <w:rPr>
          <w:rFonts w:ascii="Arial" w:hAnsi="Arial" w:cs="Arial"/>
          <w:sz w:val="22"/>
          <w:szCs w:val="22"/>
        </w:rPr>
      </w:pPr>
      <w:r w:rsidRPr="00C07304">
        <w:rPr>
          <w:rFonts w:ascii="Arial" w:hAnsi="Arial" w:cs="Arial"/>
          <w:sz w:val="22"/>
          <w:szCs w:val="22"/>
        </w:rPr>
        <w:t xml:space="preserve">3.- Aves                            </w:t>
      </w:r>
      <w:r w:rsidRPr="00C07304">
        <w:rPr>
          <w:rFonts w:ascii="Arial" w:hAnsi="Arial" w:cs="Arial"/>
          <w:sz w:val="22"/>
          <w:szCs w:val="22"/>
        </w:rPr>
        <w:tab/>
      </w:r>
      <w:r w:rsidRPr="00C07304">
        <w:rPr>
          <w:rFonts w:ascii="Arial" w:hAnsi="Arial" w:cs="Arial"/>
          <w:sz w:val="22"/>
          <w:szCs w:val="22"/>
        </w:rPr>
        <w:tab/>
      </w:r>
      <w:r w:rsidR="00E56D53" w:rsidRPr="00C07304">
        <w:rPr>
          <w:rFonts w:ascii="Arial" w:hAnsi="Arial" w:cs="Arial"/>
          <w:sz w:val="22"/>
          <w:szCs w:val="22"/>
        </w:rPr>
        <w:tab/>
      </w:r>
      <w:r w:rsidR="00E56D53" w:rsidRPr="00C07304">
        <w:rPr>
          <w:rFonts w:ascii="Arial" w:hAnsi="Arial" w:cs="Arial"/>
          <w:sz w:val="22"/>
          <w:szCs w:val="22"/>
        </w:rPr>
        <w:tab/>
      </w:r>
      <w:r w:rsidR="00E56D53" w:rsidRPr="00C07304">
        <w:rPr>
          <w:rFonts w:ascii="Arial" w:hAnsi="Arial" w:cs="Arial"/>
          <w:sz w:val="22"/>
          <w:szCs w:val="22"/>
        </w:rPr>
        <w:tab/>
      </w:r>
      <w:r w:rsidRPr="00C07304">
        <w:rPr>
          <w:rFonts w:ascii="Arial" w:hAnsi="Arial" w:cs="Arial"/>
          <w:sz w:val="22"/>
          <w:szCs w:val="22"/>
        </w:rPr>
        <w:t>$  1.29 por pza.</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4.- Vísceras            </w:t>
      </w:r>
      <w:r w:rsidRPr="00C07304">
        <w:rPr>
          <w:rFonts w:ascii="Arial" w:hAnsi="Arial" w:cs="Arial"/>
          <w:sz w:val="22"/>
          <w:szCs w:val="22"/>
        </w:rPr>
        <w:tab/>
        <w:t xml:space="preserve">          </w:t>
      </w:r>
      <w:r w:rsidRPr="00C07304">
        <w:rPr>
          <w:rFonts w:ascii="Arial" w:hAnsi="Arial" w:cs="Arial"/>
          <w:sz w:val="22"/>
          <w:szCs w:val="22"/>
        </w:rPr>
        <w:tab/>
      </w:r>
      <w:r w:rsidRPr="00C07304">
        <w:rPr>
          <w:rFonts w:ascii="Arial" w:hAnsi="Arial" w:cs="Arial"/>
          <w:sz w:val="22"/>
          <w:szCs w:val="22"/>
        </w:rPr>
        <w:tab/>
      </w:r>
      <w:r w:rsidR="00E56D53" w:rsidRPr="00C07304">
        <w:rPr>
          <w:rFonts w:ascii="Arial" w:hAnsi="Arial" w:cs="Arial"/>
          <w:sz w:val="22"/>
          <w:szCs w:val="22"/>
        </w:rPr>
        <w:tab/>
      </w:r>
      <w:r w:rsidR="00E56D53" w:rsidRPr="00C07304">
        <w:rPr>
          <w:rFonts w:ascii="Arial" w:hAnsi="Arial" w:cs="Arial"/>
          <w:sz w:val="22"/>
          <w:szCs w:val="22"/>
        </w:rPr>
        <w:tab/>
      </w:r>
      <w:r w:rsidR="00E56D53" w:rsidRPr="00C07304">
        <w:rPr>
          <w:rFonts w:ascii="Arial" w:hAnsi="Arial" w:cs="Arial"/>
          <w:sz w:val="22"/>
          <w:szCs w:val="22"/>
        </w:rPr>
        <w:tab/>
      </w:r>
      <w:r w:rsidRPr="00C07304">
        <w:rPr>
          <w:rFonts w:ascii="Arial" w:hAnsi="Arial" w:cs="Arial"/>
          <w:sz w:val="22"/>
          <w:szCs w:val="22"/>
        </w:rPr>
        <w:t xml:space="preserve">$   0.80 por kg. </w:t>
      </w:r>
    </w:p>
    <w:p w:rsidR="00E56D53" w:rsidRPr="00C07304" w:rsidRDefault="00E56D53"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III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SERVICIOS DE ALUMBRADO PÚBLICO</w:t>
      </w:r>
    </w:p>
    <w:p w:rsidR="00961EE8" w:rsidRPr="00C07304" w:rsidRDefault="00961EE8" w:rsidP="00961EE8">
      <w:pPr>
        <w:ind w:right="50"/>
        <w:jc w:val="center"/>
        <w:rPr>
          <w:rFonts w:ascii="Arial" w:hAnsi="Arial" w:cs="Arial"/>
          <w:bCs/>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ARTÍCULO 19.-</w:t>
      </w:r>
      <w:r w:rsidRPr="00C07304">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961EE8" w:rsidRPr="00C07304" w:rsidRDefault="00961EE8" w:rsidP="00961EE8">
      <w:pPr>
        <w:ind w:right="50"/>
        <w:jc w:val="both"/>
        <w:rPr>
          <w:rFonts w:ascii="Arial" w:hAnsi="Arial" w:cs="Arial"/>
          <w:bCs/>
          <w:sz w:val="22"/>
          <w:szCs w:val="22"/>
        </w:rPr>
      </w:pPr>
    </w:p>
    <w:p w:rsidR="00961EE8" w:rsidRPr="00C07304" w:rsidRDefault="00961EE8" w:rsidP="00961EE8">
      <w:pPr>
        <w:tabs>
          <w:tab w:val="left" w:pos="1139"/>
        </w:tabs>
        <w:jc w:val="both"/>
        <w:rPr>
          <w:rFonts w:ascii="Arial" w:hAnsi="Arial" w:cs="Arial"/>
          <w:sz w:val="22"/>
          <w:szCs w:val="22"/>
        </w:rPr>
      </w:pPr>
      <w:r w:rsidRPr="00C07304">
        <w:rPr>
          <w:rFonts w:ascii="Arial" w:hAnsi="Arial"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Este monto no deberá exceder de $ 181.28 pesos. </w:t>
      </w:r>
    </w:p>
    <w:p w:rsidR="00961EE8" w:rsidRPr="00C07304" w:rsidRDefault="00961EE8" w:rsidP="00961EE8">
      <w:pPr>
        <w:tabs>
          <w:tab w:val="left" w:pos="1139"/>
        </w:tabs>
        <w:jc w:val="both"/>
        <w:rPr>
          <w:rFonts w:ascii="Arial" w:hAnsi="Arial" w:cs="Arial"/>
          <w:sz w:val="22"/>
          <w:szCs w:val="22"/>
        </w:rPr>
      </w:pPr>
    </w:p>
    <w:p w:rsidR="00961EE8" w:rsidRPr="00C07304" w:rsidRDefault="00961EE8" w:rsidP="00961EE8">
      <w:pPr>
        <w:tabs>
          <w:tab w:val="left" w:pos="1139"/>
        </w:tabs>
        <w:jc w:val="both"/>
        <w:rPr>
          <w:rFonts w:ascii="Arial" w:hAnsi="Arial" w:cs="Arial"/>
          <w:sz w:val="22"/>
          <w:szCs w:val="22"/>
        </w:rPr>
      </w:pPr>
      <w:r w:rsidRPr="00C07304">
        <w:rPr>
          <w:rFonts w:ascii="Arial" w:hAnsi="Arial"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2021 dividiendo el Índice Nacional de Precios al Consumidor del mes de Noviembre de 2020 entre el Índice Nacional de Precios del Consumidor correspondiente al mes de Octubre de 2019.</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Previo convenio con la Comisión Federal de Electricidad (CFE).</w:t>
      </w:r>
    </w:p>
    <w:p w:rsidR="00961EE8" w:rsidRPr="00C07304" w:rsidRDefault="00961EE8" w:rsidP="00961EE8">
      <w:pPr>
        <w:rPr>
          <w:rFonts w:ascii="Arial" w:hAnsi="Arial" w:cs="Arial"/>
          <w:b/>
          <w:bCs/>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IV</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SERVICIOS EN MERCADOS</w:t>
      </w:r>
    </w:p>
    <w:p w:rsidR="00961EE8" w:rsidRPr="00C07304" w:rsidRDefault="00961EE8" w:rsidP="00981C23">
      <w:pPr>
        <w:jc w:val="center"/>
        <w:rPr>
          <w:rFonts w:ascii="Arial" w:hAnsi="Arial" w:cs="Arial"/>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ARTÍCULO 20.-</w:t>
      </w:r>
      <w:r w:rsidRPr="00C07304">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961EE8" w:rsidRPr="00C07304" w:rsidRDefault="00961EE8" w:rsidP="00961EE8">
      <w:pPr>
        <w:ind w:right="50"/>
        <w:jc w:val="both"/>
        <w:rPr>
          <w:rFonts w:ascii="Arial" w:hAnsi="Arial" w:cs="Arial"/>
          <w:bCs/>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961EE8" w:rsidRPr="00C07304" w:rsidRDefault="00961EE8" w:rsidP="00961EE8">
      <w:pPr>
        <w:tabs>
          <w:tab w:val="left" w:pos="1139"/>
        </w:tabs>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El derecho por servicios de mercados se pagará conforme a las cuotas siguientes:</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I.- Mercados:</w:t>
      </w:r>
    </w:p>
    <w:p w:rsidR="00961EE8" w:rsidRPr="00C07304" w:rsidRDefault="00961EE8" w:rsidP="00961EE8">
      <w:pPr>
        <w:ind w:right="50"/>
        <w:jc w:val="both"/>
        <w:rPr>
          <w:rFonts w:ascii="Arial" w:hAnsi="Arial" w:cs="Arial"/>
          <w:sz w:val="22"/>
          <w:szCs w:val="22"/>
        </w:rPr>
      </w:pPr>
    </w:p>
    <w:p w:rsidR="00961EE8" w:rsidRPr="00C07304" w:rsidRDefault="00961EE8" w:rsidP="00961EE8">
      <w:pPr>
        <w:tabs>
          <w:tab w:val="left" w:pos="600"/>
        </w:tabs>
        <w:ind w:right="50"/>
        <w:jc w:val="both"/>
        <w:rPr>
          <w:rFonts w:ascii="Arial" w:hAnsi="Arial" w:cs="Arial"/>
          <w:sz w:val="22"/>
          <w:szCs w:val="22"/>
        </w:rPr>
      </w:pPr>
      <w:r w:rsidRPr="00C07304">
        <w:rPr>
          <w:rFonts w:ascii="Arial" w:hAnsi="Arial" w:cs="Arial"/>
          <w:sz w:val="22"/>
          <w:szCs w:val="22"/>
        </w:rPr>
        <w:t>1.- Local interior 60% de la Unidad de Medida y Actualización, por metro cuadrado mensual.</w:t>
      </w:r>
    </w:p>
    <w:p w:rsidR="00961EE8" w:rsidRPr="00C07304" w:rsidRDefault="00961EE8" w:rsidP="00961EE8">
      <w:pPr>
        <w:tabs>
          <w:tab w:val="left" w:pos="600"/>
        </w:tabs>
        <w:ind w:right="50"/>
        <w:jc w:val="both"/>
        <w:rPr>
          <w:rFonts w:ascii="Arial" w:hAnsi="Arial" w:cs="Arial"/>
          <w:sz w:val="22"/>
          <w:szCs w:val="22"/>
        </w:rPr>
      </w:pPr>
      <w:r w:rsidRPr="00C07304">
        <w:rPr>
          <w:rFonts w:ascii="Arial" w:hAnsi="Arial" w:cs="Arial"/>
          <w:sz w:val="22"/>
          <w:szCs w:val="22"/>
        </w:rPr>
        <w:t>2.- Local exterior 50% de la Unidad de Medida y Actualización, por metro cuadrado mensual.</w:t>
      </w:r>
    </w:p>
    <w:p w:rsidR="00961EE8" w:rsidRPr="00C07304" w:rsidRDefault="00961EE8" w:rsidP="00961EE8">
      <w:pPr>
        <w:tabs>
          <w:tab w:val="left" w:pos="600"/>
        </w:tabs>
        <w:ind w:right="50"/>
        <w:jc w:val="both"/>
        <w:rPr>
          <w:rFonts w:ascii="Arial" w:hAnsi="Arial" w:cs="Arial"/>
          <w:sz w:val="22"/>
          <w:szCs w:val="22"/>
        </w:rPr>
      </w:pPr>
      <w:r w:rsidRPr="00C07304">
        <w:rPr>
          <w:rFonts w:ascii="Arial" w:hAnsi="Arial" w:cs="Arial"/>
          <w:sz w:val="22"/>
          <w:szCs w:val="22"/>
        </w:rPr>
        <w:t>3.- Local esquina 55% de la Unidad de Medida y Actualización, por metro cuadrado mensual.</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II.- Comerciantes que exhiban para su venta en banquetas plazas, kioscos, calles o terrenos pagarán la cantidad equivalente a una Unidad de Medida y Actualización, por metro cuadrado semanal.</w:t>
      </w:r>
    </w:p>
    <w:p w:rsidR="00961EE8" w:rsidRPr="00C07304" w:rsidRDefault="00961EE8" w:rsidP="00961EE8">
      <w:pPr>
        <w:jc w:val="center"/>
        <w:rPr>
          <w:rFonts w:ascii="Arial" w:hAnsi="Arial" w:cs="Arial"/>
          <w:b/>
          <w:bCs/>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V</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SERVICIOS DE ASEO PÚBLICO</w:t>
      </w:r>
    </w:p>
    <w:p w:rsidR="00961EE8" w:rsidRPr="00C07304" w:rsidRDefault="00961EE8" w:rsidP="00961EE8">
      <w:pPr>
        <w:jc w:val="both"/>
        <w:rPr>
          <w:rFonts w:ascii="Arial" w:hAnsi="Arial" w:cs="Arial"/>
          <w:b/>
          <w:bCs/>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b/>
          <w:sz w:val="22"/>
          <w:szCs w:val="22"/>
        </w:rPr>
        <w:t>ARTÍCULO 21.-</w:t>
      </w:r>
      <w:r w:rsidRPr="00C07304">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y el desazolve de fosas sépticas, a los que el ayuntamiento preste el servicio en atención a una política de saneamiento ambiental de las comunidades y </w:t>
      </w:r>
      <w:r w:rsidRPr="00C07304">
        <w:rPr>
          <w:rFonts w:ascii="Arial" w:hAnsi="Arial" w:cs="Arial"/>
          <w:sz w:val="22"/>
          <w:szCs w:val="22"/>
        </w:rPr>
        <w:t>se pagara conforme a las siguientes tarifas: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 Por limpieza de lotes baldíos, previo requerimiento al propietario por la autoridad municipal y después de conceder el derecho de réplica, si en un plazo de 60 días no existiera respuesta, se cobrará $10.52 por metro cuadrado.</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II.- </w:t>
      </w:r>
      <w:r w:rsidRPr="00C07304">
        <w:rPr>
          <w:sz w:val="22"/>
          <w:szCs w:val="22"/>
        </w:rPr>
        <w:t xml:space="preserve"> </w:t>
      </w:r>
      <w:r w:rsidRPr="00C07304">
        <w:rPr>
          <w:rFonts w:ascii="Arial" w:hAnsi="Arial" w:cs="Arial"/>
          <w:sz w:val="22"/>
          <w:szCs w:val="22"/>
        </w:rPr>
        <w:t>Por retiro de escombro se cobrará $154.50 por metro cubico.</w:t>
      </w:r>
    </w:p>
    <w:p w:rsidR="00961EE8" w:rsidRPr="00C07304" w:rsidRDefault="00961EE8" w:rsidP="00961EE8">
      <w:pPr>
        <w:jc w:val="both"/>
        <w:rPr>
          <w:rFonts w:ascii="Arial" w:hAnsi="Arial" w:cs="Arial"/>
          <w:bCs/>
          <w:sz w:val="22"/>
          <w:szCs w:val="22"/>
        </w:rPr>
      </w:pP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 xml:space="preserve">III.- Por servicio de desazolve de </w:t>
      </w:r>
      <w:r w:rsidR="007B6A3F">
        <w:rPr>
          <w:rFonts w:ascii="Arial" w:hAnsi="Arial" w:cs="Arial"/>
          <w:sz w:val="22"/>
          <w:szCs w:val="22"/>
        </w:rPr>
        <w:t>fosa séptica se cobrará $ 441.</w:t>
      </w:r>
      <w:r w:rsidR="007B6A3F">
        <w:rPr>
          <w:rFonts w:ascii="Arial" w:hAnsi="Arial" w:cs="Arial"/>
          <w:sz w:val="22"/>
          <w:szCs w:val="22"/>
          <w:lang w:val="es-419"/>
        </w:rPr>
        <w:t>00</w:t>
      </w:r>
      <w:r w:rsidRPr="00C07304">
        <w:rPr>
          <w:rFonts w:ascii="Arial" w:hAnsi="Arial" w:cs="Arial"/>
          <w:sz w:val="22"/>
          <w:szCs w:val="22"/>
        </w:rPr>
        <w:t xml:space="preserve"> por servicio.</w:t>
      </w:r>
    </w:p>
    <w:p w:rsidR="00961EE8" w:rsidRPr="00C07304" w:rsidRDefault="00961EE8" w:rsidP="00961EE8">
      <w:pPr>
        <w:jc w:val="both"/>
        <w:rPr>
          <w:rFonts w:ascii="Arial" w:hAnsi="Arial" w:cs="Arial"/>
          <w:sz w:val="22"/>
          <w:szCs w:val="22"/>
        </w:rPr>
      </w:pPr>
    </w:p>
    <w:p w:rsidR="00961EE8" w:rsidRPr="00C07304" w:rsidRDefault="00961EE8" w:rsidP="00961EE8">
      <w:pPr>
        <w:tabs>
          <w:tab w:val="left" w:pos="1139"/>
        </w:tabs>
        <w:jc w:val="both"/>
        <w:rPr>
          <w:rFonts w:ascii="Arial" w:hAnsi="Arial" w:cs="Arial"/>
          <w:sz w:val="22"/>
          <w:szCs w:val="22"/>
        </w:rPr>
      </w:pPr>
      <w:r w:rsidRPr="00C07304">
        <w:rPr>
          <w:rFonts w:ascii="Arial" w:hAnsi="Arial" w:cs="Arial"/>
          <w:sz w:val="22"/>
          <w:szCs w:val="22"/>
        </w:rPr>
        <w:t>IV.- La tarifa mensual correspondiente al servicio de recolección de basura, será la obtenida como resultado de dividir el costo anual global general actualizado erogado por el Municipio en la prestación de este servicio, entre el número de usuarios registrados ante el Sistema Municipal de Aguas y Saneamiento de Monclova y el número de predios rústicos o urbanos detectados que no están registrados en el Sistema Municipal de Aguas y Saneamiento de Monclova. El resultado será dividido entre 12. Dando como resultado de esta operación las cantidades que aparecen en la siguiente tabla:</w:t>
      </w:r>
    </w:p>
    <w:p w:rsidR="00961EE8" w:rsidRPr="00C07304" w:rsidRDefault="00961EE8" w:rsidP="00961EE8">
      <w:pPr>
        <w:tabs>
          <w:tab w:val="left" w:pos="1139"/>
        </w:tabs>
        <w:jc w:val="both"/>
        <w:rPr>
          <w:rFonts w:ascii="Arial" w:hAnsi="Arial" w:cs="Arial"/>
          <w:sz w:val="22"/>
          <w:szCs w:val="22"/>
        </w:rPr>
      </w:pPr>
    </w:p>
    <w:p w:rsidR="00961EE8" w:rsidRPr="00C07304" w:rsidRDefault="00961EE8" w:rsidP="00961EE8">
      <w:pPr>
        <w:tabs>
          <w:tab w:val="left" w:pos="1139"/>
        </w:tabs>
        <w:jc w:val="both"/>
        <w:rPr>
          <w:rFonts w:ascii="Arial" w:hAnsi="Arial" w:cs="Arial"/>
          <w:sz w:val="22"/>
          <w:szCs w:val="22"/>
        </w:rPr>
      </w:pPr>
    </w:p>
    <w:tbl>
      <w:tblPr>
        <w:tblW w:w="7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0"/>
        <w:gridCol w:w="3023"/>
      </w:tblGrid>
      <w:tr w:rsidR="00961EE8" w:rsidRPr="00C07304" w:rsidTr="000F6779">
        <w:trPr>
          <w:jc w:val="center"/>
        </w:trPr>
        <w:tc>
          <w:tcPr>
            <w:tcW w:w="4390" w:type="dxa"/>
            <w:tcBorders>
              <w:top w:val="single" w:sz="4" w:space="0" w:color="000000"/>
              <w:left w:val="single" w:sz="4" w:space="0" w:color="000000"/>
              <w:bottom w:val="single" w:sz="4" w:space="0" w:color="000000"/>
              <w:right w:val="single" w:sz="4" w:space="0" w:color="000000"/>
            </w:tcBorders>
            <w:vAlign w:val="center"/>
            <w:hideMark/>
          </w:tcPr>
          <w:p w:rsidR="00961EE8" w:rsidRPr="00C07304" w:rsidRDefault="00961EE8" w:rsidP="00961EE8">
            <w:pPr>
              <w:ind w:right="50"/>
              <w:jc w:val="both"/>
              <w:rPr>
                <w:rFonts w:ascii="Arial" w:hAnsi="Arial" w:cs="Arial"/>
                <w:b/>
                <w:sz w:val="22"/>
                <w:szCs w:val="22"/>
                <w:lang w:eastAsia="es-MX"/>
              </w:rPr>
            </w:pPr>
            <w:r w:rsidRPr="00C07304">
              <w:rPr>
                <w:rFonts w:ascii="Arial" w:hAnsi="Arial" w:cs="Arial"/>
                <w:b/>
                <w:sz w:val="22"/>
                <w:szCs w:val="22"/>
                <w:lang w:eastAsia="es-MX"/>
              </w:rPr>
              <w:t>CONCEPTO</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961EE8" w:rsidRPr="00C07304" w:rsidRDefault="00961EE8" w:rsidP="00961EE8">
            <w:pPr>
              <w:ind w:right="50"/>
              <w:jc w:val="center"/>
              <w:rPr>
                <w:rFonts w:ascii="Arial" w:hAnsi="Arial" w:cs="Arial"/>
                <w:b/>
                <w:bCs/>
                <w:sz w:val="22"/>
                <w:szCs w:val="22"/>
                <w:lang w:eastAsia="es-MX"/>
              </w:rPr>
            </w:pPr>
            <w:r w:rsidRPr="00C07304">
              <w:rPr>
                <w:rFonts w:ascii="Arial" w:hAnsi="Arial" w:cs="Arial"/>
                <w:b/>
                <w:bCs/>
                <w:sz w:val="22"/>
                <w:szCs w:val="22"/>
                <w:lang w:eastAsia="es-MX"/>
              </w:rPr>
              <w:t>CUOTA</w:t>
            </w:r>
          </w:p>
        </w:tc>
      </w:tr>
      <w:tr w:rsidR="00961EE8" w:rsidRPr="00C07304" w:rsidTr="000F6779">
        <w:trPr>
          <w:jc w:val="center"/>
        </w:trPr>
        <w:tc>
          <w:tcPr>
            <w:tcW w:w="4390" w:type="dxa"/>
            <w:tcBorders>
              <w:top w:val="single" w:sz="4" w:space="0" w:color="000000"/>
              <w:left w:val="single" w:sz="4" w:space="0" w:color="000000"/>
              <w:bottom w:val="single" w:sz="4" w:space="0" w:color="000000"/>
              <w:right w:val="single" w:sz="4" w:space="0" w:color="000000"/>
            </w:tcBorders>
            <w:hideMark/>
          </w:tcPr>
          <w:p w:rsidR="00961EE8" w:rsidRPr="00C07304" w:rsidRDefault="00961EE8" w:rsidP="00961EE8">
            <w:pPr>
              <w:ind w:right="50"/>
              <w:jc w:val="both"/>
              <w:rPr>
                <w:rFonts w:ascii="Arial" w:hAnsi="Arial" w:cs="Arial"/>
                <w:sz w:val="22"/>
                <w:szCs w:val="22"/>
                <w:lang w:eastAsia="es-MX"/>
              </w:rPr>
            </w:pPr>
            <w:r w:rsidRPr="00C07304">
              <w:rPr>
                <w:rFonts w:ascii="Arial" w:hAnsi="Arial" w:cs="Arial"/>
                <w:sz w:val="22"/>
                <w:szCs w:val="22"/>
                <w:lang w:eastAsia="es-MX"/>
              </w:rPr>
              <w:t>HABITACIONAL:</w:t>
            </w:r>
          </w:p>
        </w:tc>
        <w:tc>
          <w:tcPr>
            <w:tcW w:w="3023" w:type="dxa"/>
            <w:tcBorders>
              <w:top w:val="single" w:sz="4" w:space="0" w:color="000000"/>
              <w:left w:val="single" w:sz="4" w:space="0" w:color="000000"/>
              <w:bottom w:val="single" w:sz="4" w:space="0" w:color="000000"/>
              <w:right w:val="single" w:sz="4" w:space="0" w:color="000000"/>
            </w:tcBorders>
          </w:tcPr>
          <w:p w:rsidR="00961EE8" w:rsidRPr="00C07304" w:rsidRDefault="00961EE8" w:rsidP="00961EE8">
            <w:pPr>
              <w:ind w:right="50"/>
              <w:jc w:val="center"/>
              <w:rPr>
                <w:rFonts w:ascii="Arial" w:hAnsi="Arial" w:cs="Arial"/>
                <w:sz w:val="22"/>
                <w:szCs w:val="22"/>
                <w:lang w:eastAsia="es-MX"/>
              </w:rPr>
            </w:pPr>
          </w:p>
        </w:tc>
      </w:tr>
      <w:tr w:rsidR="00961EE8" w:rsidRPr="00C07304" w:rsidTr="000F6779">
        <w:trPr>
          <w:jc w:val="center"/>
        </w:trPr>
        <w:tc>
          <w:tcPr>
            <w:tcW w:w="4390" w:type="dxa"/>
            <w:tcBorders>
              <w:top w:val="single" w:sz="4" w:space="0" w:color="000000"/>
              <w:left w:val="single" w:sz="4" w:space="0" w:color="000000"/>
              <w:bottom w:val="single" w:sz="4" w:space="0" w:color="000000"/>
              <w:right w:val="single" w:sz="4" w:space="0" w:color="000000"/>
            </w:tcBorders>
            <w:hideMark/>
          </w:tcPr>
          <w:p w:rsidR="00961EE8" w:rsidRPr="00C07304" w:rsidRDefault="00961EE8" w:rsidP="00961EE8">
            <w:pPr>
              <w:ind w:right="50"/>
              <w:jc w:val="both"/>
              <w:rPr>
                <w:rFonts w:ascii="Arial" w:hAnsi="Arial" w:cs="Arial"/>
                <w:sz w:val="22"/>
                <w:szCs w:val="22"/>
                <w:lang w:eastAsia="es-MX"/>
              </w:rPr>
            </w:pPr>
            <w:r w:rsidRPr="00C07304">
              <w:rPr>
                <w:rFonts w:ascii="Arial" w:hAnsi="Arial" w:cs="Arial"/>
                <w:sz w:val="22"/>
                <w:szCs w:val="22"/>
              </w:rPr>
              <w:t>A) POPULAR 1 y 2</w:t>
            </w:r>
          </w:p>
        </w:tc>
        <w:tc>
          <w:tcPr>
            <w:tcW w:w="3023" w:type="dxa"/>
            <w:tcBorders>
              <w:top w:val="single" w:sz="4" w:space="0" w:color="000000"/>
              <w:left w:val="single" w:sz="4" w:space="0" w:color="000000"/>
              <w:bottom w:val="single" w:sz="4" w:space="0" w:color="000000"/>
              <w:right w:val="single" w:sz="4" w:space="0" w:color="000000"/>
            </w:tcBorders>
            <w:shd w:val="clear" w:color="auto" w:fill="auto"/>
            <w:hideMark/>
          </w:tcPr>
          <w:p w:rsidR="00961EE8" w:rsidRPr="00C07304" w:rsidRDefault="00961EE8" w:rsidP="00961EE8">
            <w:pPr>
              <w:ind w:right="50"/>
              <w:jc w:val="center"/>
              <w:rPr>
                <w:rFonts w:ascii="Arial" w:hAnsi="Arial" w:cs="Arial"/>
                <w:sz w:val="22"/>
                <w:szCs w:val="22"/>
                <w:lang w:eastAsia="es-MX"/>
              </w:rPr>
            </w:pPr>
            <w:r w:rsidRPr="00C07304">
              <w:rPr>
                <w:rFonts w:ascii="Arial" w:hAnsi="Arial" w:cs="Arial"/>
                <w:sz w:val="22"/>
                <w:szCs w:val="22"/>
                <w:lang w:eastAsia="es-MX"/>
              </w:rPr>
              <w:t>$  1.61 pesos</w:t>
            </w:r>
          </w:p>
        </w:tc>
      </w:tr>
      <w:tr w:rsidR="00961EE8" w:rsidRPr="00C07304" w:rsidTr="000F6779">
        <w:trPr>
          <w:jc w:val="center"/>
        </w:trPr>
        <w:tc>
          <w:tcPr>
            <w:tcW w:w="4390" w:type="dxa"/>
            <w:tcBorders>
              <w:top w:val="single" w:sz="4" w:space="0" w:color="000000"/>
              <w:left w:val="single" w:sz="4" w:space="0" w:color="000000"/>
              <w:bottom w:val="single" w:sz="4" w:space="0" w:color="000000"/>
              <w:right w:val="single" w:sz="4" w:space="0" w:color="000000"/>
            </w:tcBorders>
            <w:hideMark/>
          </w:tcPr>
          <w:p w:rsidR="00961EE8" w:rsidRPr="00C07304" w:rsidRDefault="00961EE8" w:rsidP="00961EE8">
            <w:pPr>
              <w:spacing w:before="100" w:beforeAutospacing="1" w:after="100" w:afterAutospacing="1"/>
              <w:jc w:val="both"/>
              <w:rPr>
                <w:rFonts w:ascii="Arial" w:hAnsi="Arial" w:cs="Arial"/>
                <w:sz w:val="22"/>
                <w:szCs w:val="22"/>
                <w:lang w:eastAsia="es-MX"/>
              </w:rPr>
            </w:pPr>
            <w:r w:rsidRPr="00C07304">
              <w:rPr>
                <w:rFonts w:ascii="Arial" w:hAnsi="Arial" w:cs="Arial"/>
                <w:sz w:val="22"/>
                <w:szCs w:val="22"/>
                <w:lang w:eastAsia="es-MX"/>
              </w:rPr>
              <w:t>B)INTERES SOCIAL</w:t>
            </w:r>
          </w:p>
        </w:tc>
        <w:tc>
          <w:tcPr>
            <w:tcW w:w="3023" w:type="dxa"/>
            <w:tcBorders>
              <w:top w:val="single" w:sz="4" w:space="0" w:color="000000"/>
              <w:left w:val="single" w:sz="4" w:space="0" w:color="000000"/>
              <w:bottom w:val="single" w:sz="4" w:space="0" w:color="000000"/>
              <w:right w:val="single" w:sz="4" w:space="0" w:color="000000"/>
            </w:tcBorders>
            <w:shd w:val="clear" w:color="auto" w:fill="auto"/>
            <w:hideMark/>
          </w:tcPr>
          <w:p w:rsidR="00961EE8" w:rsidRPr="00C07304" w:rsidRDefault="00961EE8" w:rsidP="00961EE8">
            <w:pPr>
              <w:ind w:right="50"/>
              <w:jc w:val="center"/>
              <w:rPr>
                <w:rFonts w:ascii="Arial" w:hAnsi="Arial" w:cs="Arial"/>
                <w:sz w:val="22"/>
                <w:szCs w:val="22"/>
                <w:lang w:eastAsia="es-MX"/>
              </w:rPr>
            </w:pPr>
            <w:r w:rsidRPr="00C07304">
              <w:rPr>
                <w:rFonts w:ascii="Arial" w:hAnsi="Arial" w:cs="Arial"/>
                <w:sz w:val="22"/>
                <w:szCs w:val="22"/>
                <w:lang w:eastAsia="es-MX"/>
              </w:rPr>
              <w:t>$ 12.85 pesos</w:t>
            </w:r>
          </w:p>
        </w:tc>
      </w:tr>
      <w:tr w:rsidR="00961EE8" w:rsidRPr="00C07304" w:rsidTr="000F6779">
        <w:trPr>
          <w:jc w:val="center"/>
        </w:trPr>
        <w:tc>
          <w:tcPr>
            <w:tcW w:w="4390" w:type="dxa"/>
            <w:tcBorders>
              <w:top w:val="single" w:sz="4" w:space="0" w:color="000000"/>
              <w:left w:val="single" w:sz="4" w:space="0" w:color="000000"/>
              <w:bottom w:val="single" w:sz="4" w:space="0" w:color="000000"/>
              <w:right w:val="single" w:sz="4" w:space="0" w:color="000000"/>
            </w:tcBorders>
            <w:hideMark/>
          </w:tcPr>
          <w:p w:rsidR="00961EE8" w:rsidRPr="00C07304" w:rsidRDefault="00961EE8" w:rsidP="00961EE8">
            <w:pPr>
              <w:spacing w:before="100" w:beforeAutospacing="1" w:after="100" w:afterAutospacing="1"/>
              <w:jc w:val="both"/>
              <w:rPr>
                <w:rFonts w:ascii="Arial" w:hAnsi="Arial" w:cs="Arial"/>
                <w:sz w:val="22"/>
                <w:szCs w:val="22"/>
                <w:lang w:eastAsia="es-MX"/>
              </w:rPr>
            </w:pPr>
            <w:r w:rsidRPr="00C07304">
              <w:rPr>
                <w:rFonts w:ascii="Arial" w:hAnsi="Arial" w:cs="Arial"/>
                <w:sz w:val="22"/>
                <w:szCs w:val="22"/>
                <w:lang w:eastAsia="es-MX"/>
              </w:rPr>
              <w:t>C) RESIDENCIAL.-</w:t>
            </w:r>
          </w:p>
        </w:tc>
        <w:tc>
          <w:tcPr>
            <w:tcW w:w="3023" w:type="dxa"/>
            <w:tcBorders>
              <w:top w:val="single" w:sz="4" w:space="0" w:color="000000"/>
              <w:left w:val="single" w:sz="4" w:space="0" w:color="000000"/>
              <w:bottom w:val="single" w:sz="4" w:space="0" w:color="000000"/>
              <w:right w:val="single" w:sz="4" w:space="0" w:color="000000"/>
            </w:tcBorders>
            <w:shd w:val="clear" w:color="auto" w:fill="auto"/>
            <w:hideMark/>
          </w:tcPr>
          <w:p w:rsidR="00961EE8" w:rsidRPr="00C07304" w:rsidRDefault="00961EE8" w:rsidP="00961EE8">
            <w:pPr>
              <w:ind w:right="50"/>
              <w:jc w:val="center"/>
              <w:rPr>
                <w:rFonts w:ascii="Arial" w:hAnsi="Arial" w:cs="Arial"/>
                <w:sz w:val="22"/>
                <w:szCs w:val="22"/>
                <w:lang w:eastAsia="es-MX"/>
              </w:rPr>
            </w:pPr>
            <w:r w:rsidRPr="00C07304">
              <w:rPr>
                <w:rFonts w:ascii="Arial" w:hAnsi="Arial" w:cs="Arial"/>
                <w:sz w:val="22"/>
                <w:szCs w:val="22"/>
                <w:lang w:eastAsia="es-MX"/>
              </w:rPr>
              <w:t>$ 25.17 pesos</w:t>
            </w:r>
          </w:p>
        </w:tc>
      </w:tr>
    </w:tbl>
    <w:p w:rsidR="00961EE8" w:rsidRPr="00543545" w:rsidRDefault="00961EE8" w:rsidP="00961EE8">
      <w:pPr>
        <w:tabs>
          <w:tab w:val="left" w:pos="2486"/>
        </w:tabs>
        <w:spacing w:before="100" w:beforeAutospacing="1" w:after="100" w:afterAutospacing="1"/>
        <w:jc w:val="both"/>
        <w:rPr>
          <w:rFonts w:ascii="Arial" w:hAnsi="Arial" w:cs="Arial"/>
          <w:sz w:val="22"/>
          <w:szCs w:val="22"/>
          <w:lang w:eastAsia="es-MX"/>
        </w:rPr>
      </w:pPr>
      <w:r w:rsidRPr="00543545">
        <w:rPr>
          <w:rFonts w:ascii="Arial" w:hAnsi="Arial" w:cs="Arial"/>
          <w:b/>
          <w:sz w:val="22"/>
          <w:szCs w:val="22"/>
          <w:lang w:eastAsia="es-MX"/>
        </w:rPr>
        <w:t xml:space="preserve">1. </w:t>
      </w:r>
      <w:r w:rsidRPr="00543545">
        <w:rPr>
          <w:rFonts w:ascii="Arial" w:hAnsi="Arial" w:cs="Arial"/>
          <w:sz w:val="22"/>
          <w:szCs w:val="22"/>
          <w:lang w:eastAsia="es-MX"/>
        </w:rPr>
        <w:t>Para los efectos de esta Ley se entiende por “costo anual global general actualizado y erogado” la suma que resulte del total de las erogaciones por la recolección de basura, transportación y disposición final, traídos a valor presente tras la aplicación de un factor de actualización que se determinará de la división del Índice Nacional de Precios al Consumidor publicado por el Instituto Nacional de Estadística y Geografía del mes de octubre de 202</w:t>
      </w:r>
      <w:r w:rsidR="00543545" w:rsidRPr="00543545">
        <w:rPr>
          <w:rFonts w:ascii="Arial" w:hAnsi="Arial" w:cs="Arial"/>
          <w:sz w:val="22"/>
          <w:szCs w:val="22"/>
          <w:lang w:eastAsia="es-MX"/>
        </w:rPr>
        <w:t>0</w:t>
      </w:r>
      <w:r w:rsidRPr="00543545">
        <w:rPr>
          <w:rFonts w:ascii="Arial" w:hAnsi="Arial" w:cs="Arial"/>
          <w:sz w:val="22"/>
          <w:szCs w:val="22"/>
          <w:lang w:eastAsia="es-MX"/>
        </w:rPr>
        <w:t>, entre el mes de noviembre de 20</w:t>
      </w:r>
      <w:r w:rsidR="00543545" w:rsidRPr="00543545">
        <w:rPr>
          <w:rFonts w:ascii="Arial" w:hAnsi="Arial" w:cs="Arial"/>
          <w:sz w:val="22"/>
          <w:szCs w:val="22"/>
          <w:lang w:eastAsia="es-MX"/>
        </w:rPr>
        <w:t>19</w:t>
      </w:r>
      <w:r w:rsidRPr="00543545">
        <w:rPr>
          <w:rFonts w:ascii="Arial" w:hAnsi="Arial" w:cs="Arial"/>
          <w:sz w:val="22"/>
          <w:szCs w:val="22"/>
          <w:lang w:eastAsia="es-MX"/>
        </w:rPr>
        <w:t>.</w:t>
      </w:r>
    </w:p>
    <w:p w:rsidR="00961EE8" w:rsidRPr="00C07304" w:rsidRDefault="00961EE8" w:rsidP="00961EE8">
      <w:pPr>
        <w:ind w:right="50"/>
        <w:jc w:val="both"/>
        <w:rPr>
          <w:rFonts w:ascii="Arial" w:hAnsi="Arial" w:cs="Arial"/>
          <w:sz w:val="22"/>
          <w:szCs w:val="22"/>
        </w:rPr>
      </w:pPr>
      <w:r w:rsidRPr="00543545">
        <w:rPr>
          <w:rFonts w:ascii="Arial" w:hAnsi="Arial" w:cs="Arial"/>
          <w:b/>
          <w:sz w:val="22"/>
          <w:szCs w:val="22"/>
        </w:rPr>
        <w:t xml:space="preserve">2. </w:t>
      </w:r>
      <w:r w:rsidRPr="00543545">
        <w:rPr>
          <w:rFonts w:ascii="Arial" w:hAnsi="Arial" w:cs="Arial"/>
          <w:sz w:val="22"/>
          <w:szCs w:val="22"/>
        </w:rPr>
        <w:t>El cobro de los derechos por servicios de recolección de basura y traslado al relleno sanitario, se</w:t>
      </w:r>
      <w:r w:rsidRPr="00C07304">
        <w:rPr>
          <w:rFonts w:ascii="Arial" w:hAnsi="Arial" w:cs="Arial"/>
          <w:sz w:val="22"/>
          <w:szCs w:val="22"/>
        </w:rPr>
        <w:t xml:space="preserve"> efectuará por conducto de la Tesorería Municipal, por el Organismo o Concesionario, con el cual ésta efectúe convenio sobre el particular.</w:t>
      </w:r>
    </w:p>
    <w:p w:rsidR="00961EE8" w:rsidRPr="00C07304" w:rsidRDefault="00961EE8" w:rsidP="00961EE8">
      <w:pPr>
        <w:autoSpaceDE w:val="0"/>
        <w:autoSpaceDN w:val="0"/>
        <w:adjustRightInd w:val="0"/>
        <w:ind w:right="50"/>
        <w:contextualSpacing/>
        <w:jc w:val="both"/>
        <w:rPr>
          <w:rFonts w:ascii="Arial" w:hAnsi="Arial" w:cs="Arial"/>
          <w:b/>
          <w:sz w:val="22"/>
          <w:szCs w:val="22"/>
        </w:rPr>
      </w:pPr>
    </w:p>
    <w:p w:rsidR="00961EE8" w:rsidRPr="00C07304" w:rsidRDefault="00961EE8" w:rsidP="00961EE8">
      <w:pPr>
        <w:autoSpaceDE w:val="0"/>
        <w:autoSpaceDN w:val="0"/>
        <w:adjustRightInd w:val="0"/>
        <w:ind w:right="50"/>
        <w:contextualSpacing/>
        <w:jc w:val="both"/>
        <w:rPr>
          <w:rFonts w:ascii="Arial" w:hAnsi="Arial" w:cs="Arial"/>
          <w:sz w:val="22"/>
          <w:szCs w:val="22"/>
        </w:rPr>
      </w:pPr>
      <w:r w:rsidRPr="00C07304">
        <w:rPr>
          <w:rFonts w:ascii="Arial" w:hAnsi="Arial" w:cs="Arial"/>
          <w:b/>
          <w:sz w:val="22"/>
          <w:szCs w:val="22"/>
        </w:rPr>
        <w:t xml:space="preserve">3. </w:t>
      </w:r>
      <w:r w:rsidRPr="00C07304">
        <w:rPr>
          <w:rFonts w:ascii="Arial" w:hAnsi="Arial" w:cs="Arial"/>
          <w:sz w:val="22"/>
          <w:szCs w:val="22"/>
        </w:rPr>
        <w:t>Esta contribución es independiente al servicio especial que cualquier compañía o empresa preste a los particulares por la recolección de basura para el traslado al relleno sanitario. La Tesorería Municipal tendrá la facultad de celebrar convenios con los particulares para la prestación de servicios especiales de aseo público.</w:t>
      </w:r>
    </w:p>
    <w:p w:rsidR="00961EE8" w:rsidRPr="00C07304" w:rsidRDefault="00961EE8" w:rsidP="00961EE8">
      <w:pPr>
        <w:tabs>
          <w:tab w:val="left" w:pos="3160"/>
        </w:tabs>
        <w:autoSpaceDE w:val="0"/>
        <w:autoSpaceDN w:val="0"/>
        <w:adjustRightInd w:val="0"/>
        <w:ind w:right="50"/>
        <w:contextualSpacing/>
        <w:jc w:val="both"/>
        <w:rPr>
          <w:rFonts w:ascii="Arial" w:hAnsi="Arial" w:cs="Arial"/>
          <w:b/>
          <w:bCs/>
          <w:sz w:val="22"/>
          <w:szCs w:val="22"/>
        </w:rPr>
      </w:pPr>
    </w:p>
    <w:p w:rsidR="00961EE8" w:rsidRPr="00C07304" w:rsidRDefault="00961EE8" w:rsidP="00961EE8">
      <w:pPr>
        <w:tabs>
          <w:tab w:val="left" w:pos="1139"/>
        </w:tabs>
        <w:jc w:val="both"/>
        <w:rPr>
          <w:rFonts w:ascii="Arial" w:hAnsi="Arial" w:cs="Arial"/>
          <w:bCs/>
          <w:sz w:val="22"/>
          <w:szCs w:val="22"/>
        </w:rPr>
      </w:pPr>
      <w:r w:rsidRPr="00C07304">
        <w:rPr>
          <w:rFonts w:ascii="Arial" w:hAnsi="Arial" w:cs="Arial"/>
          <w:b/>
          <w:sz w:val="22"/>
          <w:szCs w:val="22"/>
        </w:rPr>
        <w:t>4.</w:t>
      </w:r>
      <w:r w:rsidRPr="00C07304">
        <w:rPr>
          <w:rFonts w:ascii="Arial" w:hAnsi="Arial" w:cs="Arial"/>
          <w:sz w:val="22"/>
          <w:szCs w:val="22"/>
        </w:rPr>
        <w:t xml:space="preserve"> Por la recolección de basura en calles, plazas o parques, con motivo de la celebración de un evento, se pagará una cuota equivalente a 3 Unidades de Medida y Actualización, por cada elemento del Departamento de Limpieza comisionado a la tarea.</w:t>
      </w:r>
    </w:p>
    <w:p w:rsidR="00961EE8" w:rsidRPr="00C07304" w:rsidRDefault="00961EE8" w:rsidP="00961EE8">
      <w:pPr>
        <w:tabs>
          <w:tab w:val="left" w:pos="-709"/>
        </w:tabs>
        <w:ind w:right="50"/>
        <w:jc w:val="both"/>
        <w:rPr>
          <w:rFonts w:ascii="Arial" w:hAnsi="Arial" w:cs="Arial"/>
          <w:sz w:val="22"/>
          <w:szCs w:val="22"/>
        </w:rPr>
      </w:pPr>
    </w:p>
    <w:p w:rsidR="00961EE8" w:rsidRPr="00C07304" w:rsidRDefault="00961EE8" w:rsidP="00961EE8">
      <w:pPr>
        <w:tabs>
          <w:tab w:val="left" w:pos="-709"/>
        </w:tabs>
        <w:ind w:right="50"/>
        <w:jc w:val="both"/>
        <w:rPr>
          <w:rFonts w:ascii="Arial" w:hAnsi="Arial" w:cs="Arial"/>
          <w:sz w:val="22"/>
          <w:szCs w:val="22"/>
        </w:rPr>
      </w:pPr>
      <w:r w:rsidRPr="00C07304">
        <w:rPr>
          <w:rFonts w:ascii="Arial" w:hAnsi="Arial" w:cs="Arial"/>
          <w:sz w:val="22"/>
          <w:szCs w:val="22"/>
        </w:rPr>
        <w:t>Los propietarios de restaurantes, cabarets, clínicas, hospitales, cines, gasolineras, cantinas, fruterías, teatros, boticas, farmacias, droguerías, supermercados, centrales camioneras, industrias y fábricas, talleres, establecimientos comerciales y similares, parques recreativos, así como clubes sociales, deberán pagar mensualmente por concepto del servicio de recolección de basura conforme a la siguiente:</w:t>
      </w:r>
    </w:p>
    <w:p w:rsidR="00961EE8" w:rsidRPr="00C07304" w:rsidRDefault="00961EE8" w:rsidP="00961EE8">
      <w:pPr>
        <w:tabs>
          <w:tab w:val="left" w:pos="-709"/>
        </w:tabs>
        <w:ind w:right="50"/>
        <w:jc w:val="both"/>
        <w:rPr>
          <w:rFonts w:ascii="Arial" w:hAnsi="Arial" w:cs="Arial"/>
          <w:sz w:val="22"/>
          <w:szCs w:val="22"/>
        </w:rPr>
      </w:pPr>
    </w:p>
    <w:tbl>
      <w:tblPr>
        <w:tblW w:w="81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69"/>
        <w:gridCol w:w="5170"/>
      </w:tblGrid>
      <w:tr w:rsidR="00961EE8" w:rsidRPr="00C07304" w:rsidTr="00E56D53">
        <w:trPr>
          <w:trHeight w:val="196"/>
        </w:trPr>
        <w:tc>
          <w:tcPr>
            <w:tcW w:w="2969" w:type="dxa"/>
            <w:tcBorders>
              <w:top w:val="single" w:sz="6" w:space="0" w:color="auto"/>
              <w:left w:val="single" w:sz="6" w:space="0" w:color="auto"/>
              <w:bottom w:val="single" w:sz="6" w:space="0" w:color="auto"/>
              <w:right w:val="single" w:sz="6"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VOLUMEN SEMANAL LTS/ KG.</w:t>
            </w:r>
          </w:p>
        </w:tc>
        <w:tc>
          <w:tcPr>
            <w:tcW w:w="5170" w:type="dxa"/>
            <w:tcBorders>
              <w:top w:val="single" w:sz="6" w:space="0" w:color="auto"/>
              <w:left w:val="single" w:sz="6" w:space="0" w:color="auto"/>
              <w:bottom w:val="single" w:sz="6" w:space="0" w:color="auto"/>
              <w:right w:val="single" w:sz="6"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CUOTA MENSUAL</w:t>
            </w:r>
          </w:p>
        </w:tc>
      </w:tr>
      <w:tr w:rsidR="00961EE8" w:rsidRPr="00C07304" w:rsidTr="00E56D53">
        <w:trPr>
          <w:trHeight w:val="186"/>
        </w:trPr>
        <w:tc>
          <w:tcPr>
            <w:tcW w:w="2969" w:type="dxa"/>
            <w:tcBorders>
              <w:top w:val="single" w:sz="6" w:space="0" w:color="auto"/>
              <w:left w:val="single" w:sz="6" w:space="0" w:color="auto"/>
              <w:bottom w:val="single" w:sz="6" w:space="0" w:color="auto"/>
              <w:right w:val="single" w:sz="6"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1-25</w:t>
            </w:r>
          </w:p>
        </w:tc>
        <w:tc>
          <w:tcPr>
            <w:tcW w:w="51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61EE8" w:rsidRPr="00C07304" w:rsidRDefault="00961EE8" w:rsidP="00961EE8">
            <w:pPr>
              <w:tabs>
                <w:tab w:val="left" w:pos="1292"/>
              </w:tabs>
              <w:ind w:right="50"/>
              <w:jc w:val="both"/>
              <w:rPr>
                <w:rFonts w:ascii="Arial" w:hAnsi="Arial" w:cs="Arial"/>
                <w:bCs/>
                <w:sz w:val="22"/>
                <w:szCs w:val="22"/>
              </w:rPr>
            </w:pPr>
            <w:r w:rsidRPr="00C07304">
              <w:rPr>
                <w:rFonts w:ascii="Arial" w:hAnsi="Arial" w:cs="Arial"/>
                <w:bCs/>
                <w:sz w:val="22"/>
                <w:szCs w:val="22"/>
              </w:rPr>
              <w:t xml:space="preserve"> $  70.56</w:t>
            </w:r>
          </w:p>
        </w:tc>
      </w:tr>
      <w:tr w:rsidR="00961EE8" w:rsidRPr="00C07304" w:rsidTr="00E56D53">
        <w:trPr>
          <w:trHeight w:val="186"/>
        </w:trPr>
        <w:tc>
          <w:tcPr>
            <w:tcW w:w="2969" w:type="dxa"/>
            <w:tcBorders>
              <w:top w:val="single" w:sz="6" w:space="0" w:color="auto"/>
              <w:left w:val="single" w:sz="6" w:space="0" w:color="auto"/>
              <w:bottom w:val="single" w:sz="6" w:space="0" w:color="auto"/>
              <w:right w:val="single" w:sz="6"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26-50</w:t>
            </w:r>
          </w:p>
        </w:tc>
        <w:tc>
          <w:tcPr>
            <w:tcW w:w="51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$ 128.24</w:t>
            </w:r>
          </w:p>
        </w:tc>
      </w:tr>
      <w:tr w:rsidR="00961EE8" w:rsidRPr="00C07304" w:rsidTr="00E56D53">
        <w:trPr>
          <w:trHeight w:val="186"/>
        </w:trPr>
        <w:tc>
          <w:tcPr>
            <w:tcW w:w="2969" w:type="dxa"/>
            <w:tcBorders>
              <w:top w:val="single" w:sz="6" w:space="0" w:color="auto"/>
              <w:left w:val="single" w:sz="6" w:space="0" w:color="auto"/>
              <w:bottom w:val="single" w:sz="6" w:space="0" w:color="auto"/>
              <w:right w:val="single" w:sz="6"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51-100</w:t>
            </w:r>
          </w:p>
        </w:tc>
        <w:tc>
          <w:tcPr>
            <w:tcW w:w="51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$ 275.01</w:t>
            </w:r>
          </w:p>
        </w:tc>
      </w:tr>
      <w:tr w:rsidR="00961EE8" w:rsidRPr="00C07304" w:rsidTr="00E56D53">
        <w:trPr>
          <w:trHeight w:val="123"/>
        </w:trPr>
        <w:tc>
          <w:tcPr>
            <w:tcW w:w="2969" w:type="dxa"/>
            <w:tcBorders>
              <w:top w:val="single" w:sz="6" w:space="0" w:color="auto"/>
              <w:left w:val="single" w:sz="6" w:space="0" w:color="auto"/>
              <w:bottom w:val="single" w:sz="6" w:space="0" w:color="auto"/>
              <w:right w:val="single" w:sz="6"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101-200</w:t>
            </w:r>
          </w:p>
        </w:tc>
        <w:tc>
          <w:tcPr>
            <w:tcW w:w="51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$ 552.60</w:t>
            </w:r>
          </w:p>
        </w:tc>
      </w:tr>
      <w:tr w:rsidR="00961EE8" w:rsidRPr="00C07304" w:rsidTr="00E56D53">
        <w:trPr>
          <w:trHeight w:val="186"/>
        </w:trPr>
        <w:tc>
          <w:tcPr>
            <w:tcW w:w="2969" w:type="dxa"/>
            <w:tcBorders>
              <w:top w:val="single" w:sz="6" w:space="0" w:color="auto"/>
              <w:left w:val="single" w:sz="6" w:space="0" w:color="auto"/>
              <w:bottom w:val="single" w:sz="6" w:space="0" w:color="auto"/>
              <w:right w:val="single" w:sz="6"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201-1000</w:t>
            </w:r>
          </w:p>
        </w:tc>
        <w:tc>
          <w:tcPr>
            <w:tcW w:w="51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61EE8" w:rsidRPr="00C07304" w:rsidRDefault="00961EE8" w:rsidP="00E56D53">
            <w:pPr>
              <w:ind w:right="50"/>
              <w:rPr>
                <w:rFonts w:ascii="Arial" w:hAnsi="Arial" w:cs="Arial"/>
                <w:bCs/>
                <w:sz w:val="22"/>
                <w:szCs w:val="22"/>
              </w:rPr>
            </w:pPr>
            <w:r w:rsidRPr="00C07304">
              <w:rPr>
                <w:rFonts w:ascii="Arial" w:hAnsi="Arial" w:cs="Arial"/>
                <w:bCs/>
                <w:sz w:val="22"/>
                <w:szCs w:val="22"/>
              </w:rPr>
              <w:t xml:space="preserve">$ 552.60 más $ 62.83 </w:t>
            </w:r>
            <w:r w:rsidRPr="00C07304">
              <w:rPr>
                <w:rFonts w:ascii="Arial" w:hAnsi="Arial" w:cs="Arial"/>
                <w:sz w:val="22"/>
                <w:szCs w:val="22"/>
              </w:rPr>
              <w:t>por tambo adicional.</w:t>
            </w:r>
          </w:p>
        </w:tc>
      </w:tr>
      <w:tr w:rsidR="00961EE8" w:rsidRPr="00C07304" w:rsidTr="00E56D53">
        <w:trPr>
          <w:trHeight w:val="186"/>
        </w:trPr>
        <w:tc>
          <w:tcPr>
            <w:tcW w:w="2969" w:type="dxa"/>
            <w:tcBorders>
              <w:top w:val="single" w:sz="6" w:space="0" w:color="auto"/>
              <w:left w:val="single" w:sz="6" w:space="0" w:color="auto"/>
              <w:bottom w:val="single" w:sz="6" w:space="0" w:color="auto"/>
              <w:right w:val="single" w:sz="6"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1001- en adelante.</w:t>
            </w:r>
          </w:p>
        </w:tc>
        <w:tc>
          <w:tcPr>
            <w:tcW w:w="5170" w:type="dxa"/>
            <w:tcBorders>
              <w:top w:val="single" w:sz="6" w:space="0" w:color="auto"/>
              <w:left w:val="single" w:sz="6" w:space="0" w:color="auto"/>
              <w:bottom w:val="single" w:sz="6" w:space="0" w:color="auto"/>
              <w:right w:val="single" w:sz="6" w:space="0" w:color="auto"/>
            </w:tcBorders>
            <w:vAlign w:val="center"/>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Según se establezca en contrato.</w:t>
            </w:r>
          </w:p>
        </w:tc>
      </w:tr>
    </w:tbl>
    <w:p w:rsidR="00961EE8" w:rsidRPr="00C07304" w:rsidRDefault="00961EE8" w:rsidP="00961EE8">
      <w:pPr>
        <w:tabs>
          <w:tab w:val="left" w:pos="2190"/>
        </w:tabs>
        <w:jc w:val="both"/>
        <w:rPr>
          <w:rFonts w:ascii="Arial" w:hAnsi="Arial" w:cs="Arial"/>
          <w:sz w:val="22"/>
          <w:szCs w:val="22"/>
        </w:rPr>
      </w:pPr>
    </w:p>
    <w:p w:rsidR="00961EE8" w:rsidRPr="00C07304" w:rsidRDefault="00961EE8" w:rsidP="00961EE8">
      <w:pPr>
        <w:tabs>
          <w:tab w:val="left" w:pos="2190"/>
        </w:tabs>
        <w:jc w:val="both"/>
        <w:rPr>
          <w:rFonts w:ascii="Arial" w:hAnsi="Arial" w:cs="Arial"/>
          <w:sz w:val="22"/>
          <w:szCs w:val="22"/>
        </w:rPr>
      </w:pPr>
      <w:r w:rsidRPr="00C07304">
        <w:rPr>
          <w:rFonts w:ascii="Arial" w:hAnsi="Arial" w:cs="Arial"/>
          <w:sz w:val="22"/>
          <w:szCs w:val="22"/>
        </w:rPr>
        <w:t>El Ayuntamiento se reserva el derecho de celebrar convenios o acuerdos, con los usuarios o quienes representen sus derechos. Los ingresos que se tengan por ésta actividad se destinarán única y exclusivamente al departamento de Limpieza.</w:t>
      </w:r>
    </w:p>
    <w:p w:rsidR="00961EE8" w:rsidRPr="00C07304" w:rsidRDefault="00961EE8" w:rsidP="00961EE8">
      <w:pPr>
        <w:tabs>
          <w:tab w:val="left" w:pos="219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El cobro de los servicios de recolección de basura, se efectuará por conducto de la Tesorería Municipal o a quien la misma designe.</w:t>
      </w:r>
    </w:p>
    <w:p w:rsidR="00961EE8" w:rsidRPr="00C07304" w:rsidRDefault="00961EE8" w:rsidP="00961EE8">
      <w:pPr>
        <w:tabs>
          <w:tab w:val="left" w:pos="4380"/>
        </w:tabs>
        <w:jc w:val="both"/>
        <w:rPr>
          <w:rFonts w:ascii="Arial" w:hAnsi="Arial" w:cs="Arial"/>
          <w:sz w:val="22"/>
          <w:szCs w:val="22"/>
        </w:rPr>
      </w:pPr>
      <w:r w:rsidRPr="00C07304">
        <w:rPr>
          <w:rFonts w:ascii="Arial" w:hAnsi="Arial" w:cs="Arial"/>
          <w:sz w:val="22"/>
          <w:szCs w:val="22"/>
        </w:rPr>
        <w:tab/>
      </w: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Previo convenio con el Sistema Intermunicipal de Agua y Saneamiento Monclova-Frontera.</w:t>
      </w:r>
    </w:p>
    <w:p w:rsidR="00961EE8" w:rsidRPr="00C07304" w:rsidRDefault="00961EE8">
      <w:pPr>
        <w:rPr>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VI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SERVICIOS DE SEGURIDAD PÚBLICA</w:t>
      </w:r>
    </w:p>
    <w:p w:rsidR="00961EE8" w:rsidRPr="00C07304" w:rsidRDefault="00961EE8" w:rsidP="00961EE8">
      <w:pPr>
        <w:jc w:val="both"/>
        <w:rPr>
          <w:rFonts w:ascii="Arial" w:hAnsi="Arial" w:cs="Arial"/>
          <w:b/>
          <w:bCs/>
          <w:sz w:val="22"/>
          <w:szCs w:val="22"/>
        </w:rPr>
      </w:pPr>
    </w:p>
    <w:p w:rsidR="00961EE8" w:rsidRPr="00C07304" w:rsidRDefault="00961EE8" w:rsidP="00961EE8">
      <w:pPr>
        <w:tabs>
          <w:tab w:val="left" w:pos="1139"/>
        </w:tabs>
        <w:jc w:val="both"/>
        <w:rPr>
          <w:rFonts w:ascii="Arial" w:hAnsi="Arial" w:cs="Arial"/>
          <w:sz w:val="22"/>
          <w:szCs w:val="22"/>
        </w:rPr>
      </w:pPr>
      <w:r w:rsidRPr="00C07304">
        <w:rPr>
          <w:rFonts w:ascii="Arial" w:hAnsi="Arial" w:cs="Arial"/>
          <w:b/>
          <w:sz w:val="22"/>
          <w:szCs w:val="22"/>
        </w:rPr>
        <w:t>ARTÍCULO 22.-</w:t>
      </w:r>
      <w:r w:rsidRPr="00C07304">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C07304">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El pago de este derecho se efectuará en la Tesorería Municipal conforme a la siguiente tarifa:</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I.- Vigilancia especial:</w:t>
      </w:r>
    </w:p>
    <w:p w:rsidR="00961EE8" w:rsidRPr="00C07304" w:rsidRDefault="00961EE8" w:rsidP="00961EE8">
      <w:pPr>
        <w:ind w:right="-416"/>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1.- En fiestas de carácter social en general por evento una cuota equivalente a 6 Unidades de Medida y Actualización, por cada elemento en turnos de 6 horas.</w:t>
      </w:r>
    </w:p>
    <w:p w:rsidR="00961EE8" w:rsidRPr="00C07304" w:rsidRDefault="00961EE8" w:rsidP="00961EE8">
      <w:pPr>
        <w:ind w:right="-416"/>
        <w:jc w:val="both"/>
        <w:rPr>
          <w:rFonts w:ascii="Arial" w:hAnsi="Arial" w:cs="Arial"/>
          <w:sz w:val="22"/>
          <w:szCs w:val="22"/>
        </w:rPr>
      </w:pPr>
    </w:p>
    <w:p w:rsidR="00961EE8" w:rsidRPr="00C07304" w:rsidRDefault="00961EE8" w:rsidP="00961EE8">
      <w:pPr>
        <w:ind w:right="71"/>
        <w:jc w:val="both"/>
        <w:rPr>
          <w:rFonts w:ascii="Arial" w:hAnsi="Arial" w:cs="Arial"/>
          <w:sz w:val="22"/>
          <w:szCs w:val="22"/>
        </w:rPr>
      </w:pPr>
      <w:r w:rsidRPr="00C07304">
        <w:rPr>
          <w:rFonts w:ascii="Arial" w:hAnsi="Arial" w:cs="Arial"/>
          <w:sz w:val="22"/>
          <w:szCs w:val="22"/>
        </w:rPr>
        <w:t>2.- En terminal de autobuses, centros deportivos, lugares de recreación, eventos deportivos, instituciones y con particulares una cuota mensual equivalente a 18 Unidades de Medida y Actualización, por cada elemento comisionado en turnos de 6 horas.</w:t>
      </w:r>
    </w:p>
    <w:p w:rsidR="00961EE8" w:rsidRPr="00C07304" w:rsidRDefault="00961EE8" w:rsidP="00961EE8">
      <w:pPr>
        <w:jc w:val="both"/>
        <w:rPr>
          <w:rFonts w:ascii="Arial" w:hAnsi="Arial" w:cs="Arial"/>
          <w:b/>
          <w:bCs/>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VII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SERVICIOS EN PANTEONES</w:t>
      </w:r>
    </w:p>
    <w:p w:rsidR="00961EE8" w:rsidRPr="00C07304" w:rsidRDefault="00961EE8" w:rsidP="00961EE8">
      <w:pPr>
        <w:ind w:right="50"/>
        <w:jc w:val="both"/>
        <w:rPr>
          <w:rFonts w:ascii="Arial" w:hAnsi="Arial" w:cs="Arial"/>
          <w:bCs/>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ARTÍCULO 23.-</w:t>
      </w:r>
      <w:r w:rsidRPr="00C07304">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961EE8" w:rsidRPr="00C07304" w:rsidRDefault="00961EE8" w:rsidP="00961EE8">
      <w:pPr>
        <w:ind w:right="50"/>
        <w:jc w:val="both"/>
        <w:rPr>
          <w:rFonts w:ascii="Arial" w:hAnsi="Arial" w:cs="Arial"/>
          <w:bCs/>
          <w:sz w:val="22"/>
          <w:szCs w:val="22"/>
        </w:rPr>
      </w:pPr>
    </w:p>
    <w:p w:rsidR="00961EE8" w:rsidRPr="00C07304" w:rsidRDefault="00961EE8" w:rsidP="00961EE8">
      <w:pPr>
        <w:tabs>
          <w:tab w:val="left" w:pos="993"/>
        </w:tabs>
        <w:ind w:right="50"/>
        <w:jc w:val="both"/>
        <w:rPr>
          <w:rFonts w:ascii="Arial" w:hAnsi="Arial" w:cs="Arial"/>
          <w:sz w:val="22"/>
          <w:szCs w:val="22"/>
        </w:rPr>
      </w:pPr>
      <w:r w:rsidRPr="00C07304">
        <w:rPr>
          <w:rFonts w:ascii="Arial" w:hAnsi="Arial" w:cs="Arial"/>
          <w:sz w:val="22"/>
          <w:szCs w:val="22"/>
        </w:rPr>
        <w:t>El pago de este derecho o permiso se causará conforme a los conceptos y tarifas siguientes:</w:t>
      </w:r>
    </w:p>
    <w:p w:rsidR="00961EE8" w:rsidRPr="00C07304" w:rsidRDefault="00961EE8" w:rsidP="00961EE8">
      <w:pPr>
        <w:tabs>
          <w:tab w:val="left" w:pos="1276"/>
        </w:tabs>
        <w:ind w:right="51"/>
        <w:jc w:val="both"/>
        <w:rPr>
          <w:rFonts w:ascii="Arial" w:hAnsi="Arial" w:cs="Arial"/>
          <w:sz w:val="22"/>
          <w:szCs w:val="22"/>
        </w:rPr>
      </w:pPr>
    </w:p>
    <w:p w:rsidR="00961EE8" w:rsidRPr="00C07304" w:rsidRDefault="00961EE8" w:rsidP="00961EE8">
      <w:pPr>
        <w:tabs>
          <w:tab w:val="left" w:pos="1276"/>
        </w:tabs>
        <w:ind w:right="51"/>
        <w:rPr>
          <w:rFonts w:ascii="Arial" w:hAnsi="Arial" w:cs="Arial"/>
          <w:bCs/>
          <w:sz w:val="22"/>
          <w:szCs w:val="22"/>
        </w:rPr>
      </w:pPr>
      <w:r w:rsidRPr="00C07304">
        <w:rPr>
          <w:rFonts w:ascii="Arial" w:hAnsi="Arial" w:cs="Arial"/>
          <w:sz w:val="22"/>
          <w:szCs w:val="22"/>
        </w:rPr>
        <w:t xml:space="preserve">I.- Autorización de traslado de cadáveres fuera del municipio </w:t>
      </w:r>
      <w:r w:rsidRPr="00C07304">
        <w:rPr>
          <w:rFonts w:ascii="Arial" w:hAnsi="Arial" w:cs="Arial"/>
          <w:bCs/>
          <w:sz w:val="22"/>
          <w:szCs w:val="22"/>
        </w:rPr>
        <w:t>$275.50</w:t>
      </w:r>
    </w:p>
    <w:p w:rsidR="00961EE8" w:rsidRPr="00C07304" w:rsidRDefault="00961EE8" w:rsidP="00961EE8">
      <w:pPr>
        <w:tabs>
          <w:tab w:val="left" w:pos="1276"/>
        </w:tabs>
        <w:ind w:right="51"/>
        <w:jc w:val="both"/>
        <w:rPr>
          <w:rFonts w:ascii="Arial" w:hAnsi="Arial" w:cs="Arial"/>
          <w:sz w:val="22"/>
          <w:szCs w:val="22"/>
        </w:rPr>
      </w:pPr>
    </w:p>
    <w:p w:rsidR="00961EE8" w:rsidRPr="00C07304" w:rsidRDefault="00961EE8" w:rsidP="00961EE8">
      <w:pPr>
        <w:tabs>
          <w:tab w:val="left" w:pos="1276"/>
        </w:tabs>
        <w:ind w:right="51"/>
        <w:jc w:val="both"/>
        <w:rPr>
          <w:rFonts w:ascii="Arial" w:hAnsi="Arial" w:cs="Arial"/>
          <w:sz w:val="22"/>
          <w:szCs w:val="22"/>
        </w:rPr>
      </w:pPr>
      <w:r w:rsidRPr="00C07304">
        <w:rPr>
          <w:rFonts w:ascii="Arial" w:hAnsi="Arial" w:cs="Arial"/>
          <w:sz w:val="22"/>
          <w:szCs w:val="22"/>
        </w:rPr>
        <w:t>II.- Autorización de traslado de cadáveres o restos a cementerios del Municipio $ 275.50</w:t>
      </w:r>
    </w:p>
    <w:p w:rsidR="00961EE8" w:rsidRPr="00C07304" w:rsidRDefault="00961EE8" w:rsidP="00961EE8">
      <w:pPr>
        <w:tabs>
          <w:tab w:val="left" w:pos="1276"/>
        </w:tabs>
        <w:ind w:right="51"/>
        <w:jc w:val="both"/>
        <w:rPr>
          <w:rFonts w:ascii="Arial" w:hAnsi="Arial" w:cs="Arial"/>
          <w:sz w:val="22"/>
          <w:szCs w:val="22"/>
        </w:rPr>
      </w:pPr>
    </w:p>
    <w:p w:rsidR="00961EE8" w:rsidRPr="00C07304" w:rsidRDefault="00961EE8" w:rsidP="00961EE8">
      <w:pPr>
        <w:tabs>
          <w:tab w:val="left" w:pos="1276"/>
        </w:tabs>
        <w:ind w:right="51"/>
        <w:jc w:val="both"/>
        <w:rPr>
          <w:rFonts w:ascii="Arial" w:hAnsi="Arial" w:cs="Arial"/>
          <w:sz w:val="22"/>
          <w:szCs w:val="22"/>
        </w:rPr>
      </w:pPr>
      <w:r w:rsidRPr="00C07304">
        <w:rPr>
          <w:rFonts w:ascii="Arial" w:hAnsi="Arial" w:cs="Arial"/>
          <w:sz w:val="22"/>
          <w:szCs w:val="22"/>
        </w:rPr>
        <w:t>III.-   Autorización para internar cadáveres al Municipio $ 296.00.</w:t>
      </w:r>
    </w:p>
    <w:p w:rsidR="00961EE8" w:rsidRPr="00C07304" w:rsidRDefault="00961EE8" w:rsidP="00961EE8">
      <w:pPr>
        <w:tabs>
          <w:tab w:val="left" w:pos="1276"/>
        </w:tabs>
        <w:ind w:right="51"/>
        <w:jc w:val="both"/>
        <w:rPr>
          <w:rFonts w:ascii="Arial" w:hAnsi="Arial" w:cs="Arial"/>
          <w:sz w:val="22"/>
          <w:szCs w:val="22"/>
        </w:rPr>
      </w:pPr>
    </w:p>
    <w:p w:rsidR="00961EE8" w:rsidRPr="00C07304" w:rsidRDefault="00961EE8" w:rsidP="00961EE8">
      <w:pPr>
        <w:tabs>
          <w:tab w:val="left" w:pos="1276"/>
        </w:tabs>
        <w:ind w:right="51"/>
        <w:jc w:val="both"/>
        <w:rPr>
          <w:rFonts w:ascii="Arial" w:hAnsi="Arial" w:cs="Arial"/>
          <w:sz w:val="22"/>
          <w:szCs w:val="22"/>
        </w:rPr>
      </w:pPr>
      <w:r w:rsidRPr="00C07304">
        <w:rPr>
          <w:rFonts w:ascii="Arial" w:hAnsi="Arial" w:cs="Arial"/>
          <w:sz w:val="22"/>
          <w:szCs w:val="22"/>
        </w:rPr>
        <w:t>IV.-   Autorización para construir monumentos $ 183.50</w:t>
      </w:r>
    </w:p>
    <w:p w:rsidR="00961EE8" w:rsidRPr="00C07304" w:rsidRDefault="00961EE8" w:rsidP="00961EE8">
      <w:pPr>
        <w:tabs>
          <w:tab w:val="left" w:pos="1276"/>
        </w:tabs>
        <w:ind w:right="51"/>
        <w:jc w:val="both"/>
        <w:rPr>
          <w:rFonts w:ascii="Arial" w:hAnsi="Arial" w:cs="Arial"/>
          <w:sz w:val="22"/>
          <w:szCs w:val="22"/>
        </w:rPr>
      </w:pPr>
    </w:p>
    <w:p w:rsidR="00961EE8" w:rsidRPr="00C07304" w:rsidRDefault="00961EE8" w:rsidP="00961EE8">
      <w:pPr>
        <w:tabs>
          <w:tab w:val="left" w:pos="1276"/>
        </w:tabs>
        <w:ind w:right="51"/>
        <w:jc w:val="both"/>
        <w:rPr>
          <w:rFonts w:ascii="Arial" w:hAnsi="Arial" w:cs="Arial"/>
          <w:sz w:val="22"/>
          <w:szCs w:val="22"/>
        </w:rPr>
      </w:pPr>
      <w:r w:rsidRPr="00C07304">
        <w:rPr>
          <w:rFonts w:ascii="Arial" w:hAnsi="Arial" w:cs="Arial"/>
          <w:sz w:val="22"/>
          <w:szCs w:val="22"/>
        </w:rPr>
        <w:t>V.-    Servicio de exhumación $ 485.00</w:t>
      </w:r>
    </w:p>
    <w:p w:rsidR="00961EE8" w:rsidRPr="00C07304" w:rsidRDefault="00961EE8" w:rsidP="00961EE8">
      <w:pPr>
        <w:tabs>
          <w:tab w:val="left" w:pos="1276"/>
        </w:tabs>
        <w:ind w:right="51"/>
        <w:jc w:val="both"/>
        <w:rPr>
          <w:rFonts w:ascii="Arial" w:hAnsi="Arial" w:cs="Arial"/>
          <w:sz w:val="22"/>
          <w:szCs w:val="22"/>
        </w:rPr>
      </w:pPr>
    </w:p>
    <w:p w:rsidR="00961EE8" w:rsidRPr="00C07304" w:rsidRDefault="00961EE8" w:rsidP="00961EE8">
      <w:pPr>
        <w:tabs>
          <w:tab w:val="left" w:pos="1276"/>
        </w:tabs>
        <w:ind w:right="51"/>
        <w:jc w:val="both"/>
        <w:rPr>
          <w:rFonts w:ascii="Arial" w:hAnsi="Arial" w:cs="Arial"/>
          <w:sz w:val="22"/>
          <w:szCs w:val="22"/>
        </w:rPr>
      </w:pPr>
      <w:r w:rsidRPr="00C07304">
        <w:rPr>
          <w:rFonts w:ascii="Arial" w:hAnsi="Arial" w:cs="Arial"/>
          <w:sz w:val="22"/>
          <w:szCs w:val="22"/>
        </w:rPr>
        <w:t>VI.-   Servicio de inhumación  $ 485.00</w:t>
      </w:r>
    </w:p>
    <w:p w:rsidR="00961EE8" w:rsidRPr="00C07304" w:rsidRDefault="00961EE8" w:rsidP="00961EE8">
      <w:pPr>
        <w:tabs>
          <w:tab w:val="left" w:pos="1276"/>
        </w:tabs>
        <w:ind w:right="51"/>
        <w:jc w:val="both"/>
        <w:rPr>
          <w:rFonts w:ascii="Arial" w:hAnsi="Arial" w:cs="Arial"/>
          <w:sz w:val="22"/>
          <w:szCs w:val="22"/>
        </w:rPr>
      </w:pPr>
    </w:p>
    <w:p w:rsidR="00961EE8" w:rsidRPr="00C07304" w:rsidRDefault="00961EE8" w:rsidP="00961EE8">
      <w:pPr>
        <w:tabs>
          <w:tab w:val="left" w:pos="1276"/>
        </w:tabs>
        <w:ind w:right="51"/>
        <w:jc w:val="both"/>
        <w:rPr>
          <w:rFonts w:ascii="Arial" w:hAnsi="Arial" w:cs="Arial"/>
          <w:sz w:val="22"/>
          <w:szCs w:val="22"/>
        </w:rPr>
      </w:pPr>
      <w:r w:rsidRPr="00C07304">
        <w:rPr>
          <w:rFonts w:ascii="Arial" w:hAnsi="Arial" w:cs="Arial"/>
          <w:sz w:val="22"/>
          <w:szCs w:val="22"/>
        </w:rPr>
        <w:t>VII.-  Servicio de re inhumación $ 183.50</w:t>
      </w:r>
    </w:p>
    <w:p w:rsidR="00961EE8" w:rsidRPr="00C07304" w:rsidRDefault="00961EE8" w:rsidP="00961EE8">
      <w:pPr>
        <w:tabs>
          <w:tab w:val="left" w:pos="1276"/>
        </w:tabs>
        <w:ind w:right="51"/>
        <w:jc w:val="both"/>
        <w:rPr>
          <w:rFonts w:ascii="Arial" w:hAnsi="Arial" w:cs="Arial"/>
          <w:sz w:val="22"/>
          <w:szCs w:val="22"/>
        </w:rPr>
      </w:pPr>
    </w:p>
    <w:p w:rsidR="00961EE8" w:rsidRPr="00C07304" w:rsidRDefault="00961EE8" w:rsidP="00961EE8">
      <w:pPr>
        <w:tabs>
          <w:tab w:val="left" w:pos="1276"/>
        </w:tabs>
        <w:ind w:right="51"/>
        <w:jc w:val="both"/>
        <w:rPr>
          <w:rFonts w:ascii="Arial" w:hAnsi="Arial" w:cs="Arial"/>
          <w:sz w:val="22"/>
          <w:szCs w:val="22"/>
        </w:rPr>
      </w:pPr>
      <w:r w:rsidRPr="00C07304">
        <w:rPr>
          <w:rFonts w:ascii="Arial" w:hAnsi="Arial" w:cs="Arial"/>
          <w:sz w:val="22"/>
          <w:szCs w:val="22"/>
        </w:rPr>
        <w:t>VIII.- Construcción, reconstrucción o profundización de fosas $ 366.00.</w:t>
      </w:r>
    </w:p>
    <w:p w:rsidR="00961EE8" w:rsidRPr="00C07304" w:rsidRDefault="00961EE8" w:rsidP="00961EE8">
      <w:pPr>
        <w:tabs>
          <w:tab w:val="left" w:pos="1276"/>
        </w:tabs>
        <w:ind w:right="51"/>
        <w:jc w:val="both"/>
        <w:rPr>
          <w:rFonts w:ascii="Arial" w:hAnsi="Arial" w:cs="Arial"/>
          <w:sz w:val="22"/>
          <w:szCs w:val="22"/>
        </w:rPr>
      </w:pPr>
    </w:p>
    <w:p w:rsidR="00961EE8" w:rsidRPr="00C07304" w:rsidRDefault="00961EE8" w:rsidP="00961EE8">
      <w:pPr>
        <w:tabs>
          <w:tab w:val="left" w:pos="1276"/>
        </w:tabs>
        <w:ind w:right="51"/>
        <w:jc w:val="both"/>
        <w:rPr>
          <w:rFonts w:ascii="Arial" w:hAnsi="Arial" w:cs="Arial"/>
          <w:sz w:val="22"/>
          <w:szCs w:val="22"/>
        </w:rPr>
      </w:pPr>
      <w:r w:rsidRPr="00C07304">
        <w:rPr>
          <w:rFonts w:ascii="Arial" w:hAnsi="Arial" w:cs="Arial"/>
          <w:sz w:val="22"/>
          <w:szCs w:val="22"/>
        </w:rPr>
        <w:t>IX.- Certificación por expedición o reexpedición de antecedentes de título o cambio de titular  $ 366.00.</w:t>
      </w:r>
    </w:p>
    <w:p w:rsidR="00961EE8" w:rsidRPr="00C07304" w:rsidRDefault="00961EE8" w:rsidP="00961EE8">
      <w:pPr>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VIII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SERVICIOS DE TRÁNSITO</w:t>
      </w:r>
    </w:p>
    <w:p w:rsidR="00961EE8" w:rsidRPr="00C07304" w:rsidRDefault="00961EE8" w:rsidP="00961EE8">
      <w:pPr>
        <w:ind w:right="50"/>
        <w:jc w:val="both"/>
        <w:rPr>
          <w:rFonts w:ascii="Arial" w:hAnsi="Arial" w:cs="Arial"/>
          <w:bCs/>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ARTÍCULO 24.-</w:t>
      </w:r>
      <w:r w:rsidRPr="00C07304">
        <w:rPr>
          <w:rFonts w:ascii="Arial" w:hAnsi="Arial" w:cs="Arial"/>
          <w:bCs/>
          <w:sz w:val="22"/>
          <w:szCs w:val="22"/>
        </w:rPr>
        <w:t xml:space="preserve"> Son objeto de estos derechos, los servicios que presten las autoridades en materia de tránsito municipal por los siguientes conceptos:</w:t>
      </w:r>
    </w:p>
    <w:p w:rsidR="00961EE8" w:rsidRPr="00C07304" w:rsidRDefault="00961EE8" w:rsidP="00961EE8">
      <w:pPr>
        <w:ind w:right="50"/>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 Por cambio de vehículos particulares al servicio público, siendo el mismo propietario, el equivalente a siete Unidades de Medida y Actualización, excluyendo los modelos del año en curso adquiridos expresamente para este servicio.</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xml:space="preserve">II.- Por revisión mecánica del transporte público y de seguridad e higiene se cobrará el equivalente a tres y medio </w:t>
      </w:r>
      <w:r w:rsidRPr="00C07304">
        <w:rPr>
          <w:rFonts w:ascii="Arial" w:hAnsi="Arial" w:cs="Arial"/>
          <w:sz w:val="22"/>
          <w:szCs w:val="22"/>
        </w:rPr>
        <w:t>Unidades de Medida y Actualización.</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III</w:t>
      </w:r>
      <w:r w:rsidR="00E56D53" w:rsidRPr="00C07304">
        <w:rPr>
          <w:rFonts w:ascii="Arial" w:hAnsi="Arial" w:cs="Arial"/>
          <w:sz w:val="22"/>
          <w:szCs w:val="22"/>
        </w:rPr>
        <w:t>.</w:t>
      </w:r>
      <w:r w:rsidRPr="00C07304">
        <w:rPr>
          <w:rFonts w:ascii="Arial" w:hAnsi="Arial" w:cs="Arial"/>
          <w:sz w:val="22"/>
          <w:szCs w:val="22"/>
        </w:rPr>
        <w:t>-</w:t>
      </w:r>
      <w:r w:rsidR="00E56D53" w:rsidRPr="00C07304">
        <w:rPr>
          <w:rFonts w:ascii="Arial" w:hAnsi="Arial" w:cs="Arial"/>
          <w:sz w:val="22"/>
          <w:szCs w:val="22"/>
        </w:rPr>
        <w:t xml:space="preserve"> </w:t>
      </w:r>
      <w:r w:rsidRPr="00C07304">
        <w:rPr>
          <w:rFonts w:ascii="Arial" w:hAnsi="Arial" w:cs="Arial"/>
          <w:sz w:val="22"/>
          <w:szCs w:val="22"/>
        </w:rPr>
        <w:t>Por constancias de no infracción de licencias, tarjeta de circulación o placas, el equivalente a dos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IV.- Permiso hasta por un mes para aprendizaje para manejar el equivalente a una Unidad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V.- Por peritaje oficial para la expedición de licencia de manejo para automovilistas y chóferes el equivalente a dos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VI.- Para la expedición de certificados médicos de solicitantes de licencia para manejar automovilistas y chóferes, efectuados por el departamento de Salud Pública el equivalente a dos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VII.- Por certificado médico de estado de ebriedad, el equivalente a tres Unidades de Medida y Actualización.</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284"/>
        </w:tabs>
        <w:jc w:val="both"/>
        <w:rPr>
          <w:rFonts w:ascii="Arial" w:hAnsi="Arial" w:cs="Arial"/>
          <w:sz w:val="22"/>
          <w:szCs w:val="22"/>
        </w:rPr>
      </w:pPr>
      <w:r w:rsidRPr="00C07304">
        <w:rPr>
          <w:rFonts w:ascii="Arial" w:hAnsi="Arial" w:cs="Arial"/>
          <w:sz w:val="22"/>
          <w:szCs w:val="22"/>
        </w:rPr>
        <w:t xml:space="preserve">VIII.- Por revisión médica y antidoping a operadores de servicio público de transporte, el equivalente a cinco Unidades de Medida y Actualización. </w:t>
      </w:r>
    </w:p>
    <w:p w:rsidR="00961EE8" w:rsidRPr="00C07304" w:rsidRDefault="00961EE8" w:rsidP="00961EE8">
      <w:pPr>
        <w:tabs>
          <w:tab w:val="left" w:pos="284"/>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Curso para la Certificación por Academia a operadores de servicio público de transporte, el equivalente a 10 Unidades de Medida y Actualización. </w:t>
      </w:r>
    </w:p>
    <w:p w:rsidR="00961EE8" w:rsidRPr="00C07304" w:rsidRDefault="00961EE8" w:rsidP="00961EE8">
      <w:pPr>
        <w:jc w:val="both"/>
        <w:rPr>
          <w:rFonts w:ascii="Arial" w:hAnsi="Arial" w:cs="Arial"/>
          <w:sz w:val="22"/>
          <w:szCs w:val="22"/>
        </w:rPr>
      </w:pPr>
    </w:p>
    <w:p w:rsidR="00961EE8" w:rsidRPr="00C07304" w:rsidRDefault="00961EE8" w:rsidP="00961EE8">
      <w:pPr>
        <w:tabs>
          <w:tab w:val="left" w:pos="1425"/>
        </w:tabs>
        <w:jc w:val="both"/>
        <w:rPr>
          <w:rFonts w:ascii="Arial" w:hAnsi="Arial" w:cs="Arial"/>
          <w:sz w:val="22"/>
          <w:szCs w:val="22"/>
        </w:rPr>
      </w:pPr>
      <w:r w:rsidRPr="00C07304">
        <w:rPr>
          <w:rFonts w:ascii="Arial" w:hAnsi="Arial" w:cs="Arial"/>
          <w:sz w:val="22"/>
          <w:szCs w:val="22"/>
        </w:rPr>
        <w:t xml:space="preserve">IX.-  Por verificación vehicular en forma semestral será de $ </w:t>
      </w:r>
      <w:r w:rsidR="007B6A3F">
        <w:rPr>
          <w:rFonts w:ascii="Arial" w:hAnsi="Arial" w:cs="Arial"/>
          <w:sz w:val="22"/>
          <w:szCs w:val="22"/>
          <w:lang w:val="es-419"/>
        </w:rPr>
        <w:t>83.00</w:t>
      </w:r>
      <w:r w:rsidRPr="00C07304">
        <w:rPr>
          <w:rFonts w:ascii="Arial" w:hAnsi="Arial" w:cs="Arial"/>
          <w:sz w:val="22"/>
          <w:szCs w:val="22"/>
        </w:rPr>
        <w:t>.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X.- Concesiones de ruta para explotar el servicio de transporte de pasajeros en la modalidad transporte urbano en las vías públicas que se encuentran dentro de los límites municipales.</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bCs/>
          <w:sz w:val="22"/>
          <w:szCs w:val="22"/>
        </w:rPr>
        <w:t xml:space="preserve">1.- Expedición a 30 años </w:t>
      </w:r>
      <w:r w:rsidRPr="00C07304">
        <w:rPr>
          <w:rFonts w:ascii="Arial" w:hAnsi="Arial" w:cs="Arial"/>
          <w:sz w:val="22"/>
          <w:szCs w:val="22"/>
        </w:rPr>
        <w:t>$ 122,973.25</w:t>
      </w:r>
    </w:p>
    <w:p w:rsidR="00961EE8" w:rsidRPr="00C07304" w:rsidRDefault="00961EE8" w:rsidP="00E56D53">
      <w:pPr>
        <w:ind w:left="426" w:hanging="426"/>
        <w:jc w:val="both"/>
        <w:rPr>
          <w:rFonts w:ascii="Arial" w:hAnsi="Arial" w:cs="Arial"/>
          <w:bCs/>
          <w:sz w:val="22"/>
          <w:szCs w:val="22"/>
        </w:rPr>
      </w:pPr>
      <w:r w:rsidRPr="00C07304">
        <w:rPr>
          <w:rFonts w:ascii="Arial" w:hAnsi="Arial" w:cs="Arial"/>
          <w:sz w:val="22"/>
          <w:szCs w:val="22"/>
        </w:rPr>
        <w:t>2.- Prorroga, el equivalente al 50% de los valores antes señalados y tendrán una vigencia de 30 años en base a la Ley de Transporte y Movilidad Sustentable para el Estado de Coahuila de Zaragoza.</w:t>
      </w:r>
    </w:p>
    <w:p w:rsidR="00961EE8" w:rsidRPr="00C07304" w:rsidRDefault="00961EE8" w:rsidP="00E56D53">
      <w:pPr>
        <w:ind w:left="426" w:hanging="426"/>
        <w:jc w:val="both"/>
        <w:rPr>
          <w:rFonts w:ascii="Arial" w:hAnsi="Arial" w:cs="Arial"/>
          <w:bCs/>
          <w:sz w:val="22"/>
          <w:szCs w:val="22"/>
        </w:rPr>
      </w:pPr>
      <w:r w:rsidRPr="00C07304">
        <w:rPr>
          <w:rFonts w:ascii="Arial" w:hAnsi="Arial" w:cs="Arial"/>
          <w:bCs/>
          <w:sz w:val="22"/>
          <w:szCs w:val="22"/>
        </w:rPr>
        <w:t xml:space="preserve">3.- Refrendo Anual </w:t>
      </w:r>
      <w:r w:rsidRPr="00C07304">
        <w:rPr>
          <w:rFonts w:ascii="Arial" w:hAnsi="Arial" w:cs="Arial"/>
          <w:sz w:val="22"/>
          <w:szCs w:val="22"/>
        </w:rPr>
        <w:t>$ 2,460.00 pagadero</w:t>
      </w:r>
      <w:r w:rsidRPr="00C07304">
        <w:rPr>
          <w:rFonts w:ascii="Arial" w:hAnsi="Arial" w:cs="Arial"/>
          <w:bCs/>
          <w:sz w:val="22"/>
          <w:szCs w:val="22"/>
        </w:rPr>
        <w:t xml:space="preserve"> en los primeros 3 meses de cada año con incentivo por pronto pago del 15% en enero, 15% en febrero, 10 % en marzo y recargos acumulables del 10% mensual a partir de abril.</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XI.- Concesiones para explotar el servicio público de transporte de pasajeros en la modalidad autos de alquiler.</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bCs/>
          <w:sz w:val="22"/>
          <w:szCs w:val="22"/>
        </w:rPr>
        <w:t xml:space="preserve">1.-  Expedición a 30 años </w:t>
      </w:r>
      <w:r w:rsidRPr="00C07304">
        <w:rPr>
          <w:rFonts w:ascii="Arial" w:hAnsi="Arial" w:cs="Arial"/>
          <w:sz w:val="22"/>
          <w:szCs w:val="22"/>
        </w:rPr>
        <w:t>$ 148,648.50</w:t>
      </w:r>
    </w:p>
    <w:p w:rsidR="00961EE8" w:rsidRPr="00C07304" w:rsidRDefault="00961EE8" w:rsidP="00E56D53">
      <w:pPr>
        <w:ind w:left="426" w:hanging="426"/>
        <w:jc w:val="both"/>
        <w:rPr>
          <w:rFonts w:ascii="Arial" w:hAnsi="Arial" w:cs="Arial"/>
          <w:bCs/>
          <w:sz w:val="22"/>
          <w:szCs w:val="22"/>
        </w:rPr>
      </w:pPr>
      <w:r w:rsidRPr="00C07304">
        <w:rPr>
          <w:rFonts w:ascii="Arial" w:hAnsi="Arial" w:cs="Arial"/>
          <w:bCs/>
          <w:sz w:val="22"/>
          <w:szCs w:val="22"/>
        </w:rPr>
        <w:t xml:space="preserve">2.- </w:t>
      </w:r>
      <w:r w:rsidRPr="00C07304">
        <w:rPr>
          <w:rFonts w:ascii="Arial" w:hAnsi="Arial" w:cs="Arial"/>
          <w:sz w:val="22"/>
          <w:szCs w:val="22"/>
        </w:rPr>
        <w:t>Prorroga, el equivalente al 50% de los valores antes señalados y tendrán una vigencia de 30 años en base a la Ley de Tránsito y Transporte del Estado de Coahuila de Zaragoza.</w:t>
      </w:r>
    </w:p>
    <w:p w:rsidR="00961EE8" w:rsidRPr="00C07304" w:rsidRDefault="00961EE8" w:rsidP="00E56D53">
      <w:pPr>
        <w:tabs>
          <w:tab w:val="left" w:pos="1139"/>
        </w:tabs>
        <w:ind w:left="284" w:hanging="284"/>
        <w:jc w:val="both"/>
        <w:rPr>
          <w:rFonts w:ascii="Arial" w:hAnsi="Arial" w:cs="Arial"/>
          <w:bCs/>
          <w:sz w:val="22"/>
          <w:szCs w:val="22"/>
        </w:rPr>
      </w:pPr>
      <w:r w:rsidRPr="00C07304">
        <w:rPr>
          <w:rFonts w:ascii="Arial" w:hAnsi="Arial" w:cs="Arial"/>
          <w:bCs/>
          <w:sz w:val="22"/>
          <w:szCs w:val="22"/>
        </w:rPr>
        <w:t xml:space="preserve">3.- Refrendo anual de la concesión </w:t>
      </w:r>
      <w:r w:rsidRPr="00C07304">
        <w:rPr>
          <w:rFonts w:ascii="Arial" w:hAnsi="Arial" w:cs="Arial"/>
          <w:sz w:val="22"/>
          <w:szCs w:val="22"/>
        </w:rPr>
        <w:t xml:space="preserve">$ 2,460.00 </w:t>
      </w:r>
      <w:r w:rsidRPr="00C07304">
        <w:rPr>
          <w:rFonts w:ascii="Arial" w:hAnsi="Arial" w:cs="Arial"/>
          <w:bCs/>
          <w:sz w:val="22"/>
          <w:szCs w:val="22"/>
        </w:rPr>
        <w:t>pagaderos en los primeros tres meses de cada año, con incentivo por pronto pago del 15% en enero, 15% en febrero, 10 % en marzo y recargos acumulables del 10% mensual a partir del mes de abril.</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XII.- Concesión para transporte de carga regular y materiales de construcción.</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bCs/>
          <w:sz w:val="22"/>
          <w:szCs w:val="22"/>
        </w:rPr>
        <w:t xml:space="preserve">1.- Expedición a 30 años </w:t>
      </w:r>
      <w:r w:rsidRPr="00C07304">
        <w:rPr>
          <w:rFonts w:ascii="Arial" w:hAnsi="Arial" w:cs="Arial"/>
          <w:sz w:val="22"/>
          <w:szCs w:val="22"/>
        </w:rPr>
        <w:t>$ 25,997.00</w:t>
      </w:r>
    </w:p>
    <w:p w:rsidR="00961EE8" w:rsidRPr="00C07304" w:rsidRDefault="00961EE8" w:rsidP="00E56D53">
      <w:pPr>
        <w:ind w:left="284" w:hanging="284"/>
        <w:jc w:val="both"/>
        <w:rPr>
          <w:rFonts w:ascii="Arial" w:hAnsi="Arial" w:cs="Arial"/>
          <w:sz w:val="22"/>
          <w:szCs w:val="22"/>
        </w:rPr>
      </w:pPr>
      <w:r w:rsidRPr="00C07304">
        <w:rPr>
          <w:rFonts w:ascii="Arial" w:hAnsi="Arial" w:cs="Arial"/>
          <w:bCs/>
          <w:sz w:val="22"/>
          <w:szCs w:val="22"/>
        </w:rPr>
        <w:t xml:space="preserve">2.- </w:t>
      </w:r>
      <w:r w:rsidRPr="00C07304">
        <w:rPr>
          <w:rFonts w:ascii="Arial" w:hAnsi="Arial" w:cs="Arial"/>
          <w:sz w:val="22"/>
          <w:szCs w:val="22"/>
        </w:rPr>
        <w:t>Prorroga, el equivalente al 50% de los valores antes señalados y tendrán una vigencia de 30 años en   base a la Ley de Transporte y Movilidad Sustentable para el Estado de Coahuila de Zaragoza.</w:t>
      </w:r>
    </w:p>
    <w:p w:rsidR="00961EE8" w:rsidRPr="00C07304" w:rsidRDefault="00961EE8" w:rsidP="00E56D53">
      <w:pPr>
        <w:ind w:left="284" w:hanging="284"/>
        <w:jc w:val="both"/>
        <w:rPr>
          <w:rFonts w:ascii="Arial" w:hAnsi="Arial" w:cs="Arial"/>
          <w:bCs/>
          <w:sz w:val="22"/>
          <w:szCs w:val="22"/>
        </w:rPr>
      </w:pPr>
      <w:r w:rsidRPr="00C07304">
        <w:rPr>
          <w:rFonts w:ascii="Arial" w:hAnsi="Arial" w:cs="Arial"/>
          <w:bCs/>
          <w:sz w:val="22"/>
          <w:szCs w:val="22"/>
        </w:rPr>
        <w:t>3.- Refrendo Anual $ 1,661.00 pagadero en los primeros 3 meses de cada año con incentivo por pronto pago del 15% en enero, 15% en febrero, 10 % en marzo y recargos acumulables del 10 % mensual a partir de abril.</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XIII.-  Transferencia de concesión en sus diferentes modalidades.</w:t>
      </w:r>
    </w:p>
    <w:p w:rsidR="00E56D53" w:rsidRPr="00C07304" w:rsidRDefault="00E56D53"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xml:space="preserve">1.- Pasaje (Urbano-Taxi)  </w:t>
      </w:r>
      <w:r w:rsidRPr="00C07304">
        <w:rPr>
          <w:rFonts w:ascii="Arial" w:hAnsi="Arial" w:cs="Arial"/>
          <w:bCs/>
          <w:sz w:val="22"/>
          <w:szCs w:val="22"/>
        </w:rPr>
        <w:tab/>
      </w:r>
      <w:r w:rsidRPr="00C07304">
        <w:rPr>
          <w:rFonts w:ascii="Arial" w:hAnsi="Arial" w:cs="Arial"/>
          <w:sz w:val="22"/>
          <w:szCs w:val="22"/>
        </w:rPr>
        <w:t>$ 8,664.50.</w:t>
      </w:r>
    </w:p>
    <w:p w:rsidR="00961EE8" w:rsidRPr="00C07304" w:rsidRDefault="00961EE8" w:rsidP="00961EE8">
      <w:pPr>
        <w:jc w:val="both"/>
        <w:rPr>
          <w:rFonts w:ascii="Arial" w:hAnsi="Arial" w:cs="Arial"/>
          <w:sz w:val="22"/>
          <w:szCs w:val="22"/>
          <w:shd w:val="clear" w:color="auto" w:fill="FFFF00"/>
        </w:rPr>
      </w:pPr>
      <w:r w:rsidRPr="00C07304">
        <w:rPr>
          <w:rFonts w:ascii="Arial" w:hAnsi="Arial" w:cs="Arial"/>
          <w:bCs/>
          <w:sz w:val="22"/>
          <w:szCs w:val="22"/>
        </w:rPr>
        <w:t>2.- Carga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sz w:val="22"/>
          <w:szCs w:val="22"/>
        </w:rPr>
        <w:t>$ 3,334.00.</w:t>
      </w:r>
    </w:p>
    <w:p w:rsidR="00961EE8" w:rsidRPr="00C07304" w:rsidRDefault="00961EE8" w:rsidP="00961EE8">
      <w:pPr>
        <w:jc w:val="both"/>
        <w:rPr>
          <w:rFonts w:ascii="Arial" w:hAnsi="Arial" w:cs="Arial"/>
          <w:sz w:val="22"/>
          <w:szCs w:val="22"/>
          <w:shd w:val="clear" w:color="auto" w:fill="FFFF00"/>
        </w:rPr>
      </w:pPr>
      <w:r w:rsidRPr="00C07304">
        <w:rPr>
          <w:rFonts w:ascii="Arial" w:hAnsi="Arial" w:cs="Arial"/>
          <w:sz w:val="22"/>
          <w:szCs w:val="22"/>
        </w:rPr>
        <w:t>3.- Otros</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t>$ 9,099.50.</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bCs/>
          <w:sz w:val="22"/>
          <w:szCs w:val="22"/>
        </w:rPr>
        <w:t xml:space="preserve">XIV.- Ampliación de ruta, transporte de pasajeros </w:t>
      </w:r>
      <w:r w:rsidRPr="00C07304">
        <w:rPr>
          <w:rFonts w:ascii="Arial" w:hAnsi="Arial" w:cs="Arial"/>
          <w:sz w:val="22"/>
          <w:szCs w:val="22"/>
        </w:rPr>
        <w:t>$ 5,461.00</w:t>
      </w:r>
    </w:p>
    <w:p w:rsidR="00961EE8" w:rsidRPr="00C07304" w:rsidRDefault="00961EE8" w:rsidP="00961EE8">
      <w:pPr>
        <w:jc w:val="both"/>
        <w:rPr>
          <w:rFonts w:ascii="Arial" w:hAnsi="Arial" w:cs="Arial"/>
          <w:bCs/>
          <w:sz w:val="22"/>
          <w:szCs w:val="22"/>
        </w:rPr>
      </w:pPr>
    </w:p>
    <w:p w:rsidR="00961EE8" w:rsidRPr="00C07304" w:rsidRDefault="00961EE8" w:rsidP="00961EE8">
      <w:pPr>
        <w:tabs>
          <w:tab w:val="left" w:pos="8775"/>
        </w:tabs>
        <w:jc w:val="both"/>
        <w:rPr>
          <w:rFonts w:ascii="Arial" w:hAnsi="Arial" w:cs="Arial"/>
          <w:sz w:val="22"/>
          <w:szCs w:val="22"/>
        </w:rPr>
      </w:pPr>
      <w:r w:rsidRPr="00C07304">
        <w:rPr>
          <w:rFonts w:ascii="Arial" w:hAnsi="Arial" w:cs="Arial"/>
          <w:bCs/>
          <w:sz w:val="22"/>
          <w:szCs w:val="22"/>
        </w:rPr>
        <w:t xml:space="preserve">XV.- Permiso temporal hasta por quince días para circular fuera de ruta. </w:t>
      </w:r>
      <w:r w:rsidRPr="00C07304">
        <w:rPr>
          <w:rFonts w:ascii="Arial" w:hAnsi="Arial" w:cs="Arial"/>
          <w:sz w:val="22"/>
          <w:szCs w:val="22"/>
        </w:rPr>
        <w:t>$ 912.00</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xml:space="preserve">XVI.- Revisión Ecológica a vehículos de servicio público </w:t>
      </w:r>
      <w:r w:rsidRPr="00C07304">
        <w:rPr>
          <w:rFonts w:ascii="Arial" w:hAnsi="Arial" w:cs="Arial"/>
          <w:sz w:val="22"/>
          <w:szCs w:val="22"/>
        </w:rPr>
        <w:t>$ 92.00 semestral.</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xml:space="preserve">XVII.- Registro cambio de vehículo ALTA-BAJA de vehículos de transporte público </w:t>
      </w:r>
      <w:r w:rsidRPr="00C07304">
        <w:rPr>
          <w:rFonts w:ascii="Arial" w:hAnsi="Arial" w:cs="Arial"/>
          <w:sz w:val="22"/>
          <w:szCs w:val="22"/>
        </w:rPr>
        <w:t>$ 635.00.</w:t>
      </w:r>
    </w:p>
    <w:p w:rsidR="00961EE8" w:rsidRPr="00C07304" w:rsidRDefault="00961EE8" w:rsidP="00961EE8">
      <w:pPr>
        <w:tabs>
          <w:tab w:val="num" w:pos="770"/>
        </w:tabs>
        <w:jc w:val="both"/>
        <w:rPr>
          <w:rFonts w:ascii="Arial" w:hAnsi="Arial" w:cs="Arial"/>
          <w:bCs/>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bCs/>
          <w:sz w:val="22"/>
          <w:szCs w:val="22"/>
        </w:rPr>
        <w:t xml:space="preserve">XVIII.- Expedición de constancia o certificación de documentos relativos al servicio público </w:t>
      </w:r>
      <w:r w:rsidRPr="00C07304">
        <w:rPr>
          <w:rFonts w:ascii="Arial" w:hAnsi="Arial" w:cs="Arial"/>
          <w:sz w:val="22"/>
          <w:szCs w:val="22"/>
        </w:rPr>
        <w:t>$ 182.50.</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lang w:val="es-ES_tradnl"/>
        </w:rPr>
      </w:pPr>
      <w:r w:rsidRPr="00C07304">
        <w:rPr>
          <w:rFonts w:ascii="Arial" w:hAnsi="Arial" w:cs="Arial"/>
          <w:sz w:val="22"/>
          <w:szCs w:val="22"/>
          <w:lang w:val="es-ES_tradnl"/>
        </w:rPr>
        <w:t>XIX.-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961EE8" w:rsidRPr="00C07304" w:rsidRDefault="00961EE8" w:rsidP="00961EE8">
      <w:pPr>
        <w:jc w:val="both"/>
        <w:rPr>
          <w:rFonts w:ascii="Arial" w:hAnsi="Arial" w:cs="Arial"/>
          <w:sz w:val="22"/>
          <w:szCs w:val="22"/>
          <w:lang w:val="es-ES_tradnl"/>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IX</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SERVICIOS DE PREVISIÓN SOCIAL</w:t>
      </w:r>
    </w:p>
    <w:p w:rsidR="00961EE8" w:rsidRPr="00C07304" w:rsidRDefault="00961EE8" w:rsidP="00961EE8">
      <w:pPr>
        <w:ind w:right="50"/>
        <w:jc w:val="both"/>
        <w:rPr>
          <w:rFonts w:ascii="Arial" w:hAnsi="Arial" w:cs="Arial"/>
          <w:bCs/>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ARTÍCULO 25.-</w:t>
      </w:r>
      <w:r w:rsidRPr="00C07304">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961EE8" w:rsidRPr="00C07304" w:rsidRDefault="00961EE8" w:rsidP="00961EE8">
      <w:pPr>
        <w:ind w:right="50"/>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Las cuotas correspondientes a los servicios prestados por el departamento de Previsión Social, serán los siguientes:</w:t>
      </w:r>
    </w:p>
    <w:p w:rsidR="00961EE8" w:rsidRPr="00C07304" w:rsidRDefault="00961EE8" w:rsidP="00961EE8">
      <w:pPr>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I.- Control sanitario:</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 xml:space="preserve">1.- Revisión a sexo servidoras pagarán una cuota semanal de </w:t>
      </w:r>
      <w:r w:rsidRPr="00C07304">
        <w:rPr>
          <w:rFonts w:ascii="Arial" w:hAnsi="Arial" w:cs="Arial"/>
          <w:bCs/>
          <w:sz w:val="22"/>
          <w:szCs w:val="22"/>
        </w:rPr>
        <w:t xml:space="preserve">$ 100.50 </w:t>
      </w:r>
      <w:r w:rsidRPr="00C07304">
        <w:rPr>
          <w:rFonts w:ascii="Arial" w:hAnsi="Arial" w:cs="Arial"/>
          <w:sz w:val="22"/>
          <w:szCs w:val="22"/>
        </w:rPr>
        <w:t>y además deberán presentar examen de VIH cada 90 días expedido por el Sector Salud.</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 Servicios Médicos de apoyo comunitario proporcionados por el D.I.F. Municipal y el Hospital Médico Infantil del D.I.F. Municipal.</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b/>
          <w:sz w:val="22"/>
          <w:szCs w:val="22"/>
        </w:rPr>
        <w:t>1.- CONSULTAS</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b/>
          <w:sz w:val="22"/>
          <w:szCs w:val="22"/>
        </w:rPr>
        <w:t>CUOTA</w:t>
      </w:r>
    </w:p>
    <w:p w:rsidR="00961EE8" w:rsidRPr="00C07304" w:rsidRDefault="00961EE8" w:rsidP="00961EE8">
      <w:pPr>
        <w:jc w:val="both"/>
        <w:rPr>
          <w:rFonts w:ascii="Arial" w:hAnsi="Arial" w:cs="Arial"/>
          <w:sz w:val="22"/>
          <w:szCs w:val="22"/>
        </w:rPr>
      </w:pPr>
      <w:r w:rsidRPr="00C07304">
        <w:rPr>
          <w:rFonts w:ascii="Arial" w:hAnsi="Arial" w:cs="Arial"/>
          <w:sz w:val="22"/>
          <w:szCs w:val="22"/>
        </w:rPr>
        <w:t>Medicina general</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40.00.</w:t>
      </w:r>
    </w:p>
    <w:p w:rsidR="00961EE8" w:rsidRPr="00C07304" w:rsidRDefault="00961EE8" w:rsidP="00961EE8">
      <w:pPr>
        <w:jc w:val="both"/>
        <w:rPr>
          <w:rFonts w:ascii="Arial" w:hAnsi="Arial" w:cs="Arial"/>
          <w:sz w:val="22"/>
          <w:szCs w:val="22"/>
        </w:rPr>
      </w:pPr>
      <w:r w:rsidRPr="00C07304">
        <w:rPr>
          <w:rFonts w:ascii="Arial" w:hAnsi="Arial" w:cs="Arial"/>
          <w:sz w:val="22"/>
          <w:szCs w:val="22"/>
        </w:rPr>
        <w:t>Medicina general servicio nocturno</w:t>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63.00.</w:t>
      </w:r>
    </w:p>
    <w:p w:rsidR="00961EE8" w:rsidRPr="00C07304" w:rsidRDefault="00961EE8" w:rsidP="00961EE8">
      <w:pPr>
        <w:jc w:val="both"/>
        <w:rPr>
          <w:rFonts w:ascii="Arial" w:hAnsi="Arial" w:cs="Arial"/>
          <w:sz w:val="22"/>
          <w:szCs w:val="22"/>
        </w:rPr>
      </w:pPr>
      <w:r w:rsidRPr="00C07304">
        <w:rPr>
          <w:rFonts w:ascii="Arial" w:hAnsi="Arial" w:cs="Arial"/>
          <w:sz w:val="22"/>
          <w:szCs w:val="22"/>
        </w:rPr>
        <w:t>Medicina general sábado y domingo</w:t>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63.00.</w:t>
      </w:r>
    </w:p>
    <w:p w:rsidR="00961EE8" w:rsidRPr="00C07304" w:rsidRDefault="00961EE8" w:rsidP="00961EE8">
      <w:pPr>
        <w:jc w:val="both"/>
        <w:rPr>
          <w:rFonts w:ascii="Arial" w:hAnsi="Arial" w:cs="Arial"/>
          <w:sz w:val="22"/>
          <w:szCs w:val="22"/>
        </w:rPr>
      </w:pPr>
      <w:r w:rsidRPr="00C07304">
        <w:rPr>
          <w:rFonts w:ascii="Arial" w:hAnsi="Arial" w:cs="Arial"/>
          <w:sz w:val="22"/>
          <w:szCs w:val="22"/>
        </w:rPr>
        <w:t>Consulta de Ginecología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63.00.</w:t>
      </w:r>
    </w:p>
    <w:p w:rsidR="00961EE8" w:rsidRPr="00C07304" w:rsidRDefault="00961EE8" w:rsidP="00961EE8">
      <w:pPr>
        <w:jc w:val="both"/>
        <w:rPr>
          <w:rFonts w:ascii="Arial" w:hAnsi="Arial" w:cs="Arial"/>
          <w:sz w:val="22"/>
          <w:szCs w:val="22"/>
        </w:rPr>
      </w:pPr>
      <w:r w:rsidRPr="00C07304">
        <w:rPr>
          <w:rFonts w:ascii="Arial" w:hAnsi="Arial" w:cs="Arial"/>
          <w:sz w:val="22"/>
          <w:szCs w:val="22"/>
        </w:rPr>
        <w:t>Pediatría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63.00.</w:t>
      </w:r>
    </w:p>
    <w:p w:rsidR="00961EE8" w:rsidRPr="00C07304" w:rsidRDefault="00961EE8" w:rsidP="00961EE8">
      <w:pPr>
        <w:jc w:val="both"/>
        <w:rPr>
          <w:rFonts w:ascii="Arial" w:hAnsi="Arial" w:cs="Arial"/>
          <w:sz w:val="22"/>
          <w:szCs w:val="22"/>
        </w:rPr>
      </w:pPr>
      <w:r w:rsidRPr="00C07304">
        <w:rPr>
          <w:rFonts w:ascii="Arial" w:hAnsi="Arial" w:cs="Arial"/>
          <w:sz w:val="22"/>
          <w:szCs w:val="22"/>
        </w:rPr>
        <w:t>Ultrasonido</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$ 125.50.</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Psicología </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48.00.</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Nutriología </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48.00.</w:t>
      </w:r>
    </w:p>
    <w:p w:rsidR="00961EE8" w:rsidRPr="00C07304" w:rsidRDefault="00961EE8" w:rsidP="00961EE8">
      <w:pPr>
        <w:jc w:val="both"/>
        <w:rPr>
          <w:rFonts w:ascii="Arial" w:hAnsi="Arial" w:cs="Arial"/>
          <w:bCs/>
          <w:sz w:val="22"/>
          <w:szCs w:val="22"/>
        </w:rPr>
      </w:pPr>
      <w:r w:rsidRPr="00C07304">
        <w:rPr>
          <w:rFonts w:ascii="Arial" w:hAnsi="Arial" w:cs="Arial"/>
          <w:sz w:val="22"/>
          <w:szCs w:val="22"/>
        </w:rPr>
        <w:t>Consulta de Rehabilitación</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48.00.</w:t>
      </w:r>
    </w:p>
    <w:p w:rsidR="00961EE8" w:rsidRPr="00C07304" w:rsidRDefault="00961EE8" w:rsidP="00961EE8">
      <w:pPr>
        <w:jc w:val="both"/>
        <w:rPr>
          <w:rFonts w:ascii="Arial" w:hAnsi="Arial" w:cs="Arial"/>
          <w:sz w:val="22"/>
          <w:szCs w:val="22"/>
        </w:rPr>
      </w:pPr>
    </w:p>
    <w:p w:rsidR="00961EE8" w:rsidRPr="00C07304" w:rsidRDefault="00961EE8" w:rsidP="00961EE8">
      <w:pPr>
        <w:ind w:right="50"/>
        <w:jc w:val="both"/>
        <w:rPr>
          <w:rFonts w:ascii="Arial" w:hAnsi="Arial" w:cs="Arial"/>
          <w:b/>
          <w:sz w:val="22"/>
          <w:szCs w:val="22"/>
        </w:rPr>
      </w:pPr>
      <w:r w:rsidRPr="00C07304">
        <w:rPr>
          <w:rFonts w:ascii="Arial" w:hAnsi="Arial" w:cs="Arial"/>
          <w:b/>
          <w:sz w:val="22"/>
          <w:szCs w:val="22"/>
        </w:rPr>
        <w:t xml:space="preserve">2.- LABORATORIO                        </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Biometría  Hemática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70.50.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Examen general de orina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39.00.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Reacciones Febriles</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79.00.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Prueba de embarazo</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81.00.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Fórmula roja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56.50.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Grupo y RH</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56.50.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Exámenes prenupciales (pareja)</w:t>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$ 501.00.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Coproparasitoscopico</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79.50.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Glicemia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48.00.</w:t>
      </w:r>
    </w:p>
    <w:p w:rsidR="00961EE8" w:rsidRPr="00C07304" w:rsidRDefault="00961EE8" w:rsidP="00E56D53">
      <w:pPr>
        <w:ind w:right="50"/>
        <w:jc w:val="both"/>
        <w:rPr>
          <w:rFonts w:ascii="Arial" w:hAnsi="Arial" w:cs="Arial"/>
          <w:sz w:val="22"/>
          <w:szCs w:val="22"/>
        </w:rPr>
      </w:pPr>
      <w:r w:rsidRPr="00C07304">
        <w:rPr>
          <w:rFonts w:ascii="Arial" w:hAnsi="Arial" w:cs="Arial"/>
          <w:sz w:val="22"/>
          <w:szCs w:val="22"/>
        </w:rPr>
        <w:t>Química Sanguínea (glucosa, urea y creatinina)</w:t>
      </w:r>
      <w:r w:rsidR="00C204FE">
        <w:rPr>
          <w:rFonts w:ascii="Arial" w:hAnsi="Arial" w:cs="Arial"/>
          <w:sz w:val="22"/>
          <w:szCs w:val="22"/>
        </w:rPr>
        <w:tab/>
      </w:r>
      <w:r w:rsidRPr="00C07304">
        <w:rPr>
          <w:rFonts w:ascii="Arial" w:hAnsi="Arial" w:cs="Arial"/>
          <w:sz w:val="22"/>
          <w:szCs w:val="22"/>
        </w:rPr>
        <w:t>$ 275.00.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VDRL</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79.50.</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b/>
          <w:sz w:val="22"/>
          <w:szCs w:val="22"/>
        </w:rPr>
      </w:pPr>
      <w:r w:rsidRPr="00C07304">
        <w:rPr>
          <w:rFonts w:ascii="Arial" w:hAnsi="Arial" w:cs="Arial"/>
          <w:b/>
          <w:sz w:val="22"/>
          <w:szCs w:val="22"/>
        </w:rPr>
        <w:t>3.- URGENCIAS</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Tensión Arterial</w:t>
      </w:r>
      <w:r w:rsidRPr="00C07304">
        <w:rPr>
          <w:rFonts w:ascii="Arial" w:hAnsi="Arial" w:cs="Arial"/>
          <w:sz w:val="22"/>
          <w:szCs w:val="22"/>
        </w:rPr>
        <w:tab/>
      </w:r>
      <w:r w:rsidRPr="00C07304">
        <w:rPr>
          <w:rFonts w:ascii="Arial" w:hAnsi="Arial" w:cs="Arial"/>
          <w:sz w:val="22"/>
          <w:szCs w:val="22"/>
        </w:rPr>
        <w:tab/>
      </w:r>
      <w:r w:rsidRPr="00C07304">
        <w:rPr>
          <w:rFonts w:ascii="Arial" w:hAnsi="Arial" w:cs="Arial"/>
          <w:b/>
          <w:sz w:val="22"/>
          <w:szCs w:val="22"/>
        </w:rPr>
        <w:tab/>
      </w:r>
      <w:r w:rsidRPr="00C07304">
        <w:rPr>
          <w:rFonts w:ascii="Arial" w:hAnsi="Arial" w:cs="Arial"/>
          <w:b/>
          <w:sz w:val="22"/>
          <w:szCs w:val="22"/>
        </w:rPr>
        <w:tab/>
      </w:r>
      <w:r w:rsidR="00C204FE">
        <w:rPr>
          <w:rFonts w:ascii="Arial" w:hAnsi="Arial" w:cs="Arial"/>
          <w:b/>
          <w:sz w:val="22"/>
          <w:szCs w:val="22"/>
        </w:rPr>
        <w:tab/>
      </w:r>
      <w:r w:rsidRPr="00C07304">
        <w:rPr>
          <w:rFonts w:ascii="Arial" w:hAnsi="Arial" w:cs="Arial"/>
          <w:sz w:val="22"/>
          <w:szCs w:val="22"/>
        </w:rPr>
        <w:t>$ 16.00.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Aplicaciones c/jeringa intramuscular</w:t>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$ 16.00.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Aplicación Intravenosa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$ 31.50.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Nebulizaciones</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$ 16.00.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Retirar suturas</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$ 25.00.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Lavado  ótico</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$ 31.50.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Fototerapia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$117.00.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Lavado Gástrico</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$ 95.00.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Férula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204FE">
        <w:rPr>
          <w:rFonts w:ascii="Arial" w:hAnsi="Arial" w:cs="Arial"/>
          <w:sz w:val="22"/>
          <w:szCs w:val="22"/>
        </w:rPr>
        <w:tab/>
      </w:r>
      <w:r w:rsidRPr="00C07304">
        <w:rPr>
          <w:rFonts w:ascii="Arial" w:hAnsi="Arial" w:cs="Arial"/>
          <w:sz w:val="22"/>
          <w:szCs w:val="22"/>
        </w:rPr>
        <w:t>$ 95.00.</w:t>
      </w:r>
    </w:p>
    <w:p w:rsidR="00961EE8" w:rsidRPr="00C07304" w:rsidRDefault="00961EE8" w:rsidP="00961EE8">
      <w:pPr>
        <w:jc w:val="both"/>
        <w:rPr>
          <w:rFonts w:ascii="Arial" w:hAnsi="Arial" w:cs="Arial"/>
          <w:sz w:val="22"/>
          <w:szCs w:val="22"/>
        </w:rPr>
      </w:pPr>
    </w:p>
    <w:p w:rsidR="00961EE8" w:rsidRPr="00C07304" w:rsidRDefault="00961EE8" w:rsidP="00961EE8">
      <w:pPr>
        <w:ind w:right="50"/>
        <w:jc w:val="both"/>
        <w:rPr>
          <w:rFonts w:ascii="Arial" w:hAnsi="Arial" w:cs="Arial"/>
          <w:b/>
          <w:bCs/>
          <w:sz w:val="22"/>
          <w:szCs w:val="22"/>
        </w:rPr>
      </w:pPr>
      <w:r w:rsidRPr="00C07304">
        <w:rPr>
          <w:rFonts w:ascii="Arial" w:hAnsi="Arial" w:cs="Arial"/>
          <w:b/>
          <w:bCs/>
          <w:sz w:val="22"/>
          <w:szCs w:val="22"/>
        </w:rPr>
        <w:t>4.- HONORARIOS</w:t>
      </w:r>
    </w:p>
    <w:p w:rsidR="00961EE8" w:rsidRPr="00C07304" w:rsidRDefault="00961EE8" w:rsidP="00961EE8">
      <w:pPr>
        <w:ind w:right="50"/>
        <w:jc w:val="both"/>
        <w:rPr>
          <w:rFonts w:ascii="Arial" w:hAnsi="Arial" w:cs="Arial"/>
          <w:bCs/>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Aplicación de suero</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00C204FE">
        <w:rPr>
          <w:rFonts w:ascii="Arial" w:hAnsi="Arial" w:cs="Arial"/>
          <w:bCs/>
          <w:sz w:val="22"/>
          <w:szCs w:val="22"/>
        </w:rPr>
        <w:tab/>
      </w:r>
      <w:r w:rsidRPr="00C07304">
        <w:rPr>
          <w:rFonts w:ascii="Arial" w:hAnsi="Arial" w:cs="Arial"/>
          <w:bCs/>
          <w:sz w:val="22"/>
          <w:szCs w:val="22"/>
        </w:rPr>
        <w:t>$ 79.50.</w:t>
      </w: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Extracción de uña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00C204FE">
        <w:rPr>
          <w:rFonts w:ascii="Arial" w:hAnsi="Arial" w:cs="Arial"/>
          <w:bCs/>
          <w:sz w:val="22"/>
          <w:szCs w:val="22"/>
        </w:rPr>
        <w:tab/>
      </w:r>
      <w:r w:rsidRPr="00C07304">
        <w:rPr>
          <w:rFonts w:ascii="Arial" w:hAnsi="Arial" w:cs="Arial"/>
          <w:bCs/>
          <w:sz w:val="22"/>
          <w:szCs w:val="22"/>
        </w:rPr>
        <w:t>$ 63.00.</w:t>
      </w: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Por sutura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00C204FE">
        <w:rPr>
          <w:rFonts w:ascii="Arial" w:hAnsi="Arial" w:cs="Arial"/>
          <w:bCs/>
          <w:sz w:val="22"/>
          <w:szCs w:val="22"/>
        </w:rPr>
        <w:tab/>
      </w:r>
      <w:r w:rsidRPr="00C07304">
        <w:rPr>
          <w:rFonts w:ascii="Arial" w:hAnsi="Arial" w:cs="Arial"/>
          <w:bCs/>
          <w:sz w:val="22"/>
          <w:szCs w:val="22"/>
        </w:rPr>
        <w:t>$ 63.00.</w:t>
      </w: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Por curación</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00C204FE">
        <w:rPr>
          <w:rFonts w:ascii="Arial" w:hAnsi="Arial" w:cs="Arial"/>
          <w:bCs/>
          <w:sz w:val="22"/>
          <w:szCs w:val="22"/>
        </w:rPr>
        <w:tab/>
      </w:r>
      <w:r w:rsidRPr="00C07304">
        <w:rPr>
          <w:rFonts w:ascii="Arial" w:hAnsi="Arial" w:cs="Arial"/>
          <w:bCs/>
          <w:sz w:val="22"/>
          <w:szCs w:val="22"/>
        </w:rPr>
        <w:t>$ 31.50.</w:t>
      </w: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Prueba de Dextrostix</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00C204FE">
        <w:rPr>
          <w:rFonts w:ascii="Arial" w:hAnsi="Arial" w:cs="Arial"/>
          <w:bCs/>
          <w:sz w:val="22"/>
          <w:szCs w:val="22"/>
        </w:rPr>
        <w:tab/>
      </w:r>
      <w:r w:rsidRPr="00C07304">
        <w:rPr>
          <w:rFonts w:ascii="Arial" w:hAnsi="Arial" w:cs="Arial"/>
          <w:bCs/>
          <w:sz w:val="22"/>
          <w:szCs w:val="22"/>
        </w:rPr>
        <w:t>$ 38.00.</w:t>
      </w:r>
    </w:p>
    <w:p w:rsidR="00961EE8" w:rsidRPr="00C07304" w:rsidRDefault="00961EE8" w:rsidP="00961EE8">
      <w:pPr>
        <w:ind w:right="50"/>
        <w:rPr>
          <w:rFonts w:ascii="Arial" w:hAnsi="Arial" w:cs="Arial"/>
          <w:b/>
          <w:bCs/>
          <w:sz w:val="22"/>
          <w:szCs w:val="22"/>
        </w:rPr>
      </w:pPr>
    </w:p>
    <w:p w:rsidR="00961EE8" w:rsidRPr="00C07304" w:rsidRDefault="00961EE8" w:rsidP="00961EE8">
      <w:pPr>
        <w:ind w:right="50"/>
        <w:rPr>
          <w:rFonts w:ascii="Arial" w:hAnsi="Arial" w:cs="Arial"/>
          <w:b/>
          <w:bCs/>
          <w:sz w:val="22"/>
          <w:szCs w:val="22"/>
        </w:rPr>
      </w:pPr>
      <w:r w:rsidRPr="00C07304">
        <w:rPr>
          <w:rFonts w:ascii="Arial" w:hAnsi="Arial" w:cs="Arial"/>
          <w:b/>
          <w:bCs/>
          <w:sz w:val="22"/>
          <w:szCs w:val="22"/>
        </w:rPr>
        <w:t>5.- EXÁMENES DX.</w:t>
      </w:r>
    </w:p>
    <w:p w:rsidR="00961EE8" w:rsidRPr="00C07304" w:rsidRDefault="00961EE8" w:rsidP="00961EE8">
      <w:pPr>
        <w:ind w:right="50"/>
        <w:jc w:val="both"/>
        <w:rPr>
          <w:rFonts w:ascii="Arial" w:hAnsi="Arial" w:cs="Arial"/>
          <w:bCs/>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Ultrasonido no obstétrico</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$ 314.50.</w:t>
      </w: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Electrocardiograma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$ 155.00.</w:t>
      </w:r>
    </w:p>
    <w:p w:rsidR="00961EE8" w:rsidRPr="00C07304" w:rsidRDefault="00961EE8" w:rsidP="00961EE8">
      <w:pPr>
        <w:ind w:right="50"/>
        <w:jc w:val="both"/>
        <w:rPr>
          <w:rFonts w:ascii="Arial" w:hAnsi="Arial" w:cs="Arial"/>
          <w:sz w:val="22"/>
          <w:szCs w:val="22"/>
        </w:rPr>
      </w:pPr>
      <w:r w:rsidRPr="00C07304">
        <w:rPr>
          <w:rFonts w:ascii="Arial" w:hAnsi="Arial" w:cs="Arial"/>
          <w:bCs/>
          <w:sz w:val="22"/>
          <w:szCs w:val="22"/>
        </w:rPr>
        <w:t>Radiografía simple</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$ 196.00.</w:t>
      </w:r>
    </w:p>
    <w:p w:rsidR="00961EE8" w:rsidRPr="00C07304" w:rsidRDefault="00961EE8" w:rsidP="00961EE8">
      <w:pPr>
        <w:tabs>
          <w:tab w:val="left" w:pos="720"/>
        </w:tabs>
        <w:ind w:right="50"/>
        <w:jc w:val="both"/>
        <w:rPr>
          <w:rFonts w:ascii="Arial" w:hAnsi="Arial" w:cs="Arial"/>
          <w:sz w:val="22"/>
          <w:szCs w:val="22"/>
        </w:rPr>
      </w:pPr>
    </w:p>
    <w:p w:rsidR="00961EE8" w:rsidRPr="00C07304" w:rsidRDefault="00961EE8" w:rsidP="00961EE8">
      <w:pPr>
        <w:tabs>
          <w:tab w:val="left" w:pos="720"/>
        </w:tabs>
        <w:ind w:right="50"/>
        <w:jc w:val="both"/>
        <w:rPr>
          <w:rFonts w:ascii="Arial" w:hAnsi="Arial" w:cs="Arial"/>
          <w:b/>
          <w:sz w:val="22"/>
          <w:szCs w:val="22"/>
        </w:rPr>
      </w:pPr>
      <w:r w:rsidRPr="00C07304">
        <w:rPr>
          <w:rFonts w:ascii="Arial" w:hAnsi="Arial" w:cs="Arial"/>
          <w:b/>
          <w:sz w:val="22"/>
          <w:szCs w:val="22"/>
        </w:rPr>
        <w:t>6.- INTERVENCIONES QUIRÚRGICAS</w:t>
      </w:r>
    </w:p>
    <w:p w:rsidR="00961EE8" w:rsidRPr="00C07304" w:rsidRDefault="00961EE8" w:rsidP="00961EE8">
      <w:pPr>
        <w:tabs>
          <w:tab w:val="left" w:pos="720"/>
        </w:tabs>
        <w:ind w:right="50"/>
        <w:jc w:val="both"/>
        <w:rPr>
          <w:rFonts w:ascii="Arial" w:hAnsi="Arial" w:cs="Arial"/>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sz w:val="22"/>
          <w:szCs w:val="22"/>
        </w:rPr>
        <w:t xml:space="preserve">Parto </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bCs/>
          <w:sz w:val="22"/>
          <w:szCs w:val="22"/>
        </w:rPr>
        <w:t xml:space="preserve">$ </w:t>
      </w:r>
      <w:r w:rsidR="00C02138">
        <w:rPr>
          <w:rFonts w:ascii="Arial" w:hAnsi="Arial" w:cs="Arial"/>
          <w:bCs/>
          <w:sz w:val="22"/>
          <w:szCs w:val="22"/>
        </w:rPr>
        <w:t xml:space="preserve"> </w:t>
      </w:r>
      <w:r w:rsidRPr="00C07304">
        <w:rPr>
          <w:rFonts w:ascii="Arial" w:hAnsi="Arial" w:cs="Arial"/>
          <w:bCs/>
          <w:sz w:val="22"/>
          <w:szCs w:val="22"/>
        </w:rPr>
        <w:t>2,498.00.</w:t>
      </w: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 xml:space="preserve">Cesárea </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8,254.00.</w:t>
      </w: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Cirugía menor de mama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3,106.50.</w:t>
      </w:r>
    </w:p>
    <w:p w:rsidR="00961EE8" w:rsidRPr="00C07304" w:rsidRDefault="00961EE8" w:rsidP="00961EE8">
      <w:pPr>
        <w:ind w:right="-34"/>
        <w:jc w:val="both"/>
        <w:rPr>
          <w:rFonts w:ascii="Arial" w:hAnsi="Arial" w:cs="Arial"/>
          <w:bCs/>
          <w:sz w:val="22"/>
          <w:szCs w:val="22"/>
        </w:rPr>
      </w:pPr>
      <w:r w:rsidRPr="00C07304">
        <w:rPr>
          <w:rFonts w:ascii="Arial" w:hAnsi="Arial" w:cs="Arial"/>
          <w:bCs/>
          <w:sz w:val="22"/>
          <w:szCs w:val="22"/>
        </w:rPr>
        <w:t>Salpingoclasia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4,854.00.</w:t>
      </w:r>
    </w:p>
    <w:p w:rsidR="00961EE8" w:rsidRPr="00C07304" w:rsidRDefault="00961EE8" w:rsidP="00961EE8">
      <w:pPr>
        <w:ind w:right="-34"/>
        <w:jc w:val="both"/>
        <w:rPr>
          <w:rFonts w:ascii="Arial" w:hAnsi="Arial" w:cs="Arial"/>
          <w:bCs/>
          <w:sz w:val="22"/>
          <w:szCs w:val="22"/>
        </w:rPr>
      </w:pPr>
      <w:r w:rsidRPr="00C07304">
        <w:rPr>
          <w:rFonts w:ascii="Arial" w:hAnsi="Arial" w:cs="Arial"/>
          <w:bCs/>
          <w:sz w:val="22"/>
          <w:szCs w:val="22"/>
        </w:rPr>
        <w:t>Cesárea más salpingo</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ab/>
      </w:r>
      <w:r w:rsidRPr="00C07304">
        <w:rPr>
          <w:rFonts w:ascii="Arial" w:hAnsi="Arial" w:cs="Arial"/>
          <w:bCs/>
          <w:sz w:val="22"/>
          <w:szCs w:val="22"/>
        </w:rPr>
        <w:t>$10,005.50.</w:t>
      </w: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Legrado uterino</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4,217.00.</w:t>
      </w: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Quiste de ovario</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6,245.00.</w:t>
      </w: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Colpoperinoerrafia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6,559.00.</w:t>
      </w:r>
    </w:p>
    <w:p w:rsidR="00961EE8" w:rsidRPr="00C07304" w:rsidRDefault="00961EE8" w:rsidP="00961EE8">
      <w:pPr>
        <w:ind w:right="-34"/>
        <w:jc w:val="both"/>
        <w:rPr>
          <w:rFonts w:ascii="Arial" w:hAnsi="Arial" w:cs="Arial"/>
          <w:bCs/>
          <w:sz w:val="22"/>
          <w:szCs w:val="22"/>
        </w:rPr>
      </w:pPr>
      <w:r w:rsidRPr="00C07304">
        <w:rPr>
          <w:rFonts w:ascii="Arial" w:hAnsi="Arial" w:cs="Arial"/>
          <w:bCs/>
          <w:sz w:val="22"/>
          <w:szCs w:val="22"/>
        </w:rPr>
        <w:t>Histerectomía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00C02138">
        <w:rPr>
          <w:rFonts w:ascii="Arial" w:hAnsi="Arial" w:cs="Arial"/>
          <w:bCs/>
          <w:sz w:val="22"/>
          <w:szCs w:val="22"/>
        </w:rPr>
        <w:tab/>
      </w:r>
      <w:r w:rsidRPr="00C07304">
        <w:rPr>
          <w:rFonts w:ascii="Arial" w:hAnsi="Arial" w:cs="Arial"/>
          <w:bCs/>
          <w:sz w:val="22"/>
          <w:szCs w:val="22"/>
        </w:rPr>
        <w:t xml:space="preserve">$ </w:t>
      </w:r>
      <w:r w:rsidR="00C02138">
        <w:rPr>
          <w:rFonts w:ascii="Arial" w:hAnsi="Arial" w:cs="Arial"/>
          <w:bCs/>
          <w:sz w:val="22"/>
          <w:szCs w:val="22"/>
        </w:rPr>
        <w:t xml:space="preserve"> </w:t>
      </w:r>
      <w:r w:rsidRPr="00C07304">
        <w:rPr>
          <w:rFonts w:ascii="Arial" w:hAnsi="Arial" w:cs="Arial"/>
          <w:bCs/>
          <w:sz w:val="22"/>
          <w:szCs w:val="22"/>
        </w:rPr>
        <w:t>7,496.50.</w:t>
      </w: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Apendicetomía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7,496.50.</w:t>
      </w:r>
    </w:p>
    <w:p w:rsidR="00961EE8" w:rsidRPr="00C07304" w:rsidRDefault="00961EE8" w:rsidP="00961EE8">
      <w:pPr>
        <w:ind w:right="-34"/>
        <w:jc w:val="both"/>
        <w:rPr>
          <w:rFonts w:ascii="Arial" w:hAnsi="Arial" w:cs="Arial"/>
          <w:bCs/>
          <w:sz w:val="22"/>
          <w:szCs w:val="22"/>
        </w:rPr>
      </w:pPr>
      <w:r w:rsidRPr="00C07304">
        <w:rPr>
          <w:rFonts w:ascii="Arial" w:hAnsi="Arial" w:cs="Arial"/>
          <w:bCs/>
          <w:sz w:val="22"/>
          <w:szCs w:val="22"/>
        </w:rPr>
        <w:t>Hernias</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7,496.50.</w:t>
      </w:r>
    </w:p>
    <w:p w:rsidR="00961EE8" w:rsidRPr="00C07304" w:rsidRDefault="00961EE8" w:rsidP="00961EE8">
      <w:pPr>
        <w:ind w:right="-34"/>
        <w:jc w:val="both"/>
        <w:rPr>
          <w:rFonts w:ascii="Arial" w:hAnsi="Arial" w:cs="Arial"/>
          <w:bCs/>
          <w:sz w:val="22"/>
          <w:szCs w:val="22"/>
        </w:rPr>
      </w:pPr>
      <w:r w:rsidRPr="00C07304">
        <w:rPr>
          <w:rFonts w:ascii="Arial" w:hAnsi="Arial" w:cs="Arial"/>
          <w:bCs/>
          <w:sz w:val="22"/>
          <w:szCs w:val="22"/>
        </w:rPr>
        <w:t>Circuncisión lactante menor</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00C02138">
        <w:rPr>
          <w:rFonts w:ascii="Arial" w:hAnsi="Arial" w:cs="Arial"/>
          <w:bCs/>
          <w:sz w:val="22"/>
          <w:szCs w:val="22"/>
        </w:rPr>
        <w:tab/>
      </w:r>
      <w:r w:rsidRPr="00C07304">
        <w:rPr>
          <w:rFonts w:ascii="Arial" w:hAnsi="Arial" w:cs="Arial"/>
          <w:bCs/>
          <w:sz w:val="22"/>
          <w:szCs w:val="22"/>
        </w:rPr>
        <w:t xml:space="preserve">$ </w:t>
      </w:r>
      <w:r w:rsidR="00C02138">
        <w:rPr>
          <w:rFonts w:ascii="Arial" w:hAnsi="Arial" w:cs="Arial"/>
          <w:bCs/>
          <w:sz w:val="22"/>
          <w:szCs w:val="22"/>
        </w:rPr>
        <w:t xml:space="preserve"> </w:t>
      </w:r>
      <w:r w:rsidRPr="00C07304">
        <w:rPr>
          <w:rFonts w:ascii="Arial" w:hAnsi="Arial" w:cs="Arial"/>
          <w:bCs/>
          <w:sz w:val="22"/>
          <w:szCs w:val="22"/>
        </w:rPr>
        <w:t>2,405.00.</w:t>
      </w:r>
    </w:p>
    <w:p w:rsidR="00961EE8" w:rsidRPr="00C07304" w:rsidRDefault="00961EE8" w:rsidP="00961EE8">
      <w:pPr>
        <w:ind w:right="-34"/>
        <w:jc w:val="both"/>
        <w:rPr>
          <w:rFonts w:ascii="Arial" w:hAnsi="Arial" w:cs="Arial"/>
          <w:bCs/>
          <w:sz w:val="22"/>
          <w:szCs w:val="22"/>
        </w:rPr>
      </w:pPr>
      <w:r w:rsidRPr="00C07304">
        <w:rPr>
          <w:rFonts w:ascii="Arial" w:hAnsi="Arial" w:cs="Arial"/>
          <w:bCs/>
          <w:sz w:val="22"/>
          <w:szCs w:val="22"/>
        </w:rPr>
        <w:t>Circuncisión lactante mayor</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00C02138">
        <w:rPr>
          <w:rFonts w:ascii="Arial" w:hAnsi="Arial" w:cs="Arial"/>
          <w:bCs/>
          <w:sz w:val="22"/>
          <w:szCs w:val="22"/>
        </w:rPr>
        <w:tab/>
      </w:r>
      <w:r w:rsidRPr="00C07304">
        <w:rPr>
          <w:rFonts w:ascii="Arial" w:hAnsi="Arial" w:cs="Arial"/>
          <w:bCs/>
          <w:sz w:val="22"/>
          <w:szCs w:val="22"/>
        </w:rPr>
        <w:t xml:space="preserve">$ </w:t>
      </w:r>
      <w:r w:rsidR="00C02138">
        <w:rPr>
          <w:rFonts w:ascii="Arial" w:hAnsi="Arial" w:cs="Arial"/>
          <w:bCs/>
          <w:sz w:val="22"/>
          <w:szCs w:val="22"/>
        </w:rPr>
        <w:t xml:space="preserve"> </w:t>
      </w:r>
      <w:r w:rsidRPr="00C07304">
        <w:rPr>
          <w:rFonts w:ascii="Arial" w:hAnsi="Arial" w:cs="Arial"/>
          <w:bCs/>
          <w:sz w:val="22"/>
          <w:szCs w:val="22"/>
        </w:rPr>
        <w:t>6,403.00.</w:t>
      </w: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Cirugía de traumatología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7,810.50.</w:t>
      </w: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Colecistectomía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6,588.00.</w:t>
      </w:r>
    </w:p>
    <w:p w:rsidR="00961EE8" w:rsidRPr="00C07304" w:rsidRDefault="00961EE8" w:rsidP="00961EE8">
      <w:pPr>
        <w:ind w:right="-34"/>
        <w:jc w:val="both"/>
        <w:rPr>
          <w:rFonts w:ascii="Arial" w:hAnsi="Arial" w:cs="Arial"/>
          <w:bCs/>
          <w:sz w:val="22"/>
          <w:szCs w:val="22"/>
        </w:rPr>
      </w:pPr>
      <w:r w:rsidRPr="00C07304">
        <w:rPr>
          <w:rFonts w:ascii="Arial" w:hAnsi="Arial" w:cs="Arial"/>
          <w:bCs/>
          <w:sz w:val="22"/>
          <w:szCs w:val="22"/>
        </w:rPr>
        <w:t>Pólipo cervical</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4,234.00.</w:t>
      </w: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Quiste de mama con anestesia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5,465.00.</w:t>
      </w:r>
    </w:p>
    <w:p w:rsidR="00961EE8" w:rsidRPr="00C07304" w:rsidRDefault="00961EE8" w:rsidP="00961EE8">
      <w:pPr>
        <w:ind w:right="-34"/>
        <w:jc w:val="both"/>
        <w:rPr>
          <w:rFonts w:ascii="Arial" w:hAnsi="Arial" w:cs="Arial"/>
          <w:bCs/>
          <w:sz w:val="22"/>
          <w:szCs w:val="22"/>
        </w:rPr>
      </w:pPr>
      <w:r w:rsidRPr="00C07304">
        <w:rPr>
          <w:rFonts w:ascii="Arial" w:hAnsi="Arial" w:cs="Arial"/>
          <w:bCs/>
          <w:sz w:val="22"/>
          <w:szCs w:val="22"/>
        </w:rPr>
        <w:t>Quiste de mama sin anestesia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3,905.00.</w:t>
      </w: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1 hora de anestesia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 xml:space="preserve">  781.00</w:t>
      </w: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Hemorroidectomia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7,809.00.</w:t>
      </w: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Debridación con anestesia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6,245.00.</w:t>
      </w:r>
    </w:p>
    <w:p w:rsidR="00961EE8" w:rsidRPr="00C07304" w:rsidRDefault="00961EE8" w:rsidP="00961EE8">
      <w:pPr>
        <w:ind w:right="50"/>
        <w:jc w:val="both"/>
        <w:rPr>
          <w:rFonts w:ascii="Arial" w:hAnsi="Arial" w:cs="Arial"/>
          <w:sz w:val="22"/>
          <w:szCs w:val="22"/>
        </w:rPr>
      </w:pPr>
      <w:r w:rsidRPr="00C07304">
        <w:rPr>
          <w:rFonts w:ascii="Arial" w:hAnsi="Arial" w:cs="Arial"/>
          <w:bCs/>
          <w:sz w:val="22"/>
          <w:szCs w:val="22"/>
        </w:rPr>
        <w:t>Debridación sin anestesia</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bCs/>
          <w:sz w:val="22"/>
          <w:szCs w:val="22"/>
        </w:rPr>
        <w:tab/>
        <w:t xml:space="preserve">$ </w:t>
      </w:r>
      <w:r w:rsidR="00C02138">
        <w:rPr>
          <w:rFonts w:ascii="Arial" w:hAnsi="Arial" w:cs="Arial"/>
          <w:bCs/>
          <w:sz w:val="22"/>
          <w:szCs w:val="22"/>
        </w:rPr>
        <w:t xml:space="preserve"> </w:t>
      </w:r>
      <w:r w:rsidRPr="00C07304">
        <w:rPr>
          <w:rFonts w:ascii="Arial" w:hAnsi="Arial" w:cs="Arial"/>
          <w:bCs/>
          <w:sz w:val="22"/>
          <w:szCs w:val="22"/>
        </w:rPr>
        <w:t>2,811.50.</w:t>
      </w:r>
    </w:p>
    <w:p w:rsidR="00961EE8" w:rsidRPr="00C07304" w:rsidRDefault="00961EE8" w:rsidP="00961EE8">
      <w:pPr>
        <w:jc w:val="both"/>
        <w:rPr>
          <w:rFonts w:ascii="Arial" w:hAnsi="Arial" w:cs="Arial"/>
          <w:sz w:val="22"/>
          <w:szCs w:val="22"/>
        </w:rPr>
      </w:pPr>
    </w:p>
    <w:p w:rsidR="00961EE8" w:rsidRPr="00C07304" w:rsidRDefault="00961EE8" w:rsidP="00961EE8">
      <w:pPr>
        <w:ind w:right="50"/>
        <w:jc w:val="both"/>
        <w:rPr>
          <w:rFonts w:ascii="Arial" w:hAnsi="Arial" w:cs="Arial"/>
          <w:b/>
          <w:sz w:val="22"/>
          <w:szCs w:val="22"/>
        </w:rPr>
      </w:pPr>
      <w:r w:rsidRPr="00C07304">
        <w:rPr>
          <w:rFonts w:ascii="Arial" w:hAnsi="Arial" w:cs="Arial"/>
          <w:b/>
          <w:sz w:val="22"/>
          <w:szCs w:val="22"/>
        </w:rPr>
        <w:t>7.- DENTISTA</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Consulta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t>$    70.50.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Curación y consulta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t>$    94.00.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Consulta y profilaxis</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00C02138">
        <w:rPr>
          <w:rFonts w:ascii="Arial" w:hAnsi="Arial" w:cs="Arial"/>
          <w:sz w:val="22"/>
          <w:szCs w:val="22"/>
        </w:rPr>
        <w:tab/>
      </w:r>
      <w:r w:rsidRPr="00C07304">
        <w:rPr>
          <w:rFonts w:ascii="Arial" w:hAnsi="Arial" w:cs="Arial"/>
          <w:sz w:val="22"/>
          <w:szCs w:val="22"/>
        </w:rPr>
        <w:t>$    94.00.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Extracción de una pieza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t>$    63.00.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 xml:space="preserve">Extracción de raíz incrustada y consulta </w:t>
      </w:r>
      <w:r w:rsidRPr="00C07304">
        <w:rPr>
          <w:rFonts w:ascii="Arial" w:hAnsi="Arial" w:cs="Arial"/>
          <w:sz w:val="22"/>
          <w:szCs w:val="22"/>
        </w:rPr>
        <w:tab/>
      </w:r>
      <w:r w:rsidR="00C02138">
        <w:rPr>
          <w:rFonts w:ascii="Arial" w:hAnsi="Arial" w:cs="Arial"/>
          <w:sz w:val="22"/>
          <w:szCs w:val="22"/>
        </w:rPr>
        <w:tab/>
      </w:r>
      <w:r w:rsidRPr="00C07304">
        <w:rPr>
          <w:rFonts w:ascii="Arial" w:hAnsi="Arial" w:cs="Arial"/>
          <w:sz w:val="22"/>
          <w:szCs w:val="22"/>
        </w:rPr>
        <w:t>$    79.50.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Obturación temporal y consulta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t>$    94.00.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Obturación de amalgama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t>$  110.00.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Obturación con resina.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t>$  196.00.</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 xml:space="preserve">Profilaxis con ultrasonido             </w:t>
      </w:r>
      <w:r w:rsidRPr="00C07304">
        <w:rPr>
          <w:rFonts w:ascii="Arial" w:hAnsi="Arial" w:cs="Arial"/>
          <w:sz w:val="22"/>
          <w:szCs w:val="22"/>
        </w:rPr>
        <w:tab/>
      </w:r>
      <w:r w:rsidRPr="00C07304">
        <w:rPr>
          <w:rFonts w:ascii="Arial" w:hAnsi="Arial" w:cs="Arial"/>
          <w:sz w:val="22"/>
          <w:szCs w:val="22"/>
        </w:rPr>
        <w:tab/>
      </w:r>
      <w:r w:rsidRPr="00C07304">
        <w:rPr>
          <w:rFonts w:ascii="Arial" w:hAnsi="Arial" w:cs="Arial"/>
          <w:sz w:val="22"/>
          <w:szCs w:val="22"/>
        </w:rPr>
        <w:tab/>
        <w:t>$  207.50.</w:t>
      </w:r>
    </w:p>
    <w:p w:rsidR="00961EE8" w:rsidRPr="00C07304" w:rsidRDefault="00961EE8">
      <w:pPr>
        <w:rPr>
          <w:sz w:val="22"/>
          <w:szCs w:val="22"/>
        </w:rPr>
      </w:pPr>
    </w:p>
    <w:p w:rsidR="00961EE8" w:rsidRPr="00C07304" w:rsidRDefault="00961EE8">
      <w:pPr>
        <w:rPr>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X</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SERVICIOS DE PROTECCIÓN CIVIL</w:t>
      </w:r>
    </w:p>
    <w:p w:rsidR="00961EE8" w:rsidRPr="00C07304" w:rsidRDefault="00961EE8" w:rsidP="00961EE8">
      <w:pPr>
        <w:ind w:right="50"/>
        <w:jc w:val="both"/>
        <w:rPr>
          <w:rFonts w:ascii="Arial" w:hAnsi="Arial" w:cs="Arial"/>
          <w:bCs/>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ARTÍCULO 26.-</w:t>
      </w:r>
      <w:r w:rsidRPr="00C07304">
        <w:rPr>
          <w:rFonts w:ascii="Arial" w:hAnsi="Arial" w:cs="Arial"/>
          <w:bCs/>
          <w:sz w:val="22"/>
          <w:szCs w:val="22"/>
        </w:rPr>
        <w:t xml:space="preserve"> Son objeto de este derecho los servicios prestados por las autoridades municipales en materia de protección civil, conforme a las disposiciones reglamentarias que rijan en el Municipio.</w:t>
      </w: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 xml:space="preserve">Los servicios de protección civil comprenderán: </w:t>
      </w:r>
    </w:p>
    <w:p w:rsidR="00961EE8" w:rsidRPr="00C07304" w:rsidRDefault="00961EE8" w:rsidP="00961EE8">
      <w:pPr>
        <w:ind w:right="50"/>
        <w:jc w:val="both"/>
        <w:rPr>
          <w:rFonts w:ascii="Arial" w:hAnsi="Arial" w:cs="Arial"/>
          <w:bCs/>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I.- Por la autorización para el uso y quema de fuegos pirotécnicos, incluyendo artificios, así como pirotecnia fría, se pagará conforme a lo siguiente:</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contextualSpacing/>
        <w:jc w:val="both"/>
        <w:rPr>
          <w:rFonts w:ascii="Arial" w:hAnsi="Arial" w:cs="Arial"/>
          <w:sz w:val="22"/>
          <w:szCs w:val="22"/>
        </w:rPr>
      </w:pPr>
      <w:r w:rsidRPr="00C07304">
        <w:rPr>
          <w:rFonts w:ascii="Arial" w:hAnsi="Arial" w:cs="Arial"/>
          <w:sz w:val="22"/>
          <w:szCs w:val="22"/>
        </w:rPr>
        <w:t>1.- De 0   a 10 kgs. $ 412.00 pesos.</w:t>
      </w:r>
    </w:p>
    <w:p w:rsidR="00961EE8" w:rsidRPr="00C07304" w:rsidRDefault="00961EE8" w:rsidP="00961EE8">
      <w:pPr>
        <w:ind w:right="50"/>
        <w:contextualSpacing/>
        <w:jc w:val="both"/>
        <w:rPr>
          <w:rFonts w:ascii="Arial" w:hAnsi="Arial" w:cs="Arial"/>
          <w:sz w:val="22"/>
          <w:szCs w:val="22"/>
        </w:rPr>
      </w:pPr>
      <w:r w:rsidRPr="00C07304">
        <w:rPr>
          <w:rFonts w:ascii="Arial" w:hAnsi="Arial" w:cs="Arial"/>
          <w:sz w:val="22"/>
          <w:szCs w:val="22"/>
        </w:rPr>
        <w:t>2.- De 11 a 30 kgs. $ 1,602.00 pesos.</w:t>
      </w:r>
    </w:p>
    <w:p w:rsidR="00961EE8" w:rsidRPr="00C07304" w:rsidRDefault="00961EE8" w:rsidP="00961EE8">
      <w:pPr>
        <w:ind w:right="50"/>
        <w:contextualSpacing/>
        <w:jc w:val="both"/>
        <w:rPr>
          <w:rFonts w:ascii="Arial" w:hAnsi="Arial" w:cs="Arial"/>
          <w:sz w:val="22"/>
          <w:szCs w:val="22"/>
        </w:rPr>
      </w:pPr>
      <w:r w:rsidRPr="00C07304">
        <w:rPr>
          <w:rFonts w:ascii="Arial" w:hAnsi="Arial" w:cs="Arial"/>
          <w:sz w:val="22"/>
          <w:szCs w:val="22"/>
        </w:rPr>
        <w:t>3.- De 31 kgs. en adelante $ 4,000.50 pesos.</w:t>
      </w:r>
    </w:p>
    <w:p w:rsidR="00961EE8" w:rsidRPr="00C07304" w:rsidRDefault="00961EE8" w:rsidP="00961EE8">
      <w:pPr>
        <w:ind w:right="50"/>
        <w:jc w:val="both"/>
        <w:rPr>
          <w:rFonts w:ascii="Arial" w:hAnsi="Arial" w:cs="Arial"/>
          <w:sz w:val="22"/>
          <w:szCs w:val="22"/>
        </w:rPr>
      </w:pPr>
    </w:p>
    <w:p w:rsidR="00961EE8" w:rsidRPr="00C07304" w:rsidRDefault="00961EE8" w:rsidP="00961EE8">
      <w:pPr>
        <w:tabs>
          <w:tab w:val="left" w:pos="1139"/>
        </w:tabs>
        <w:jc w:val="both"/>
        <w:rPr>
          <w:rFonts w:ascii="Arial" w:hAnsi="Arial" w:cs="Arial"/>
          <w:sz w:val="22"/>
          <w:szCs w:val="22"/>
        </w:rPr>
      </w:pPr>
      <w:r w:rsidRPr="00C07304">
        <w:rPr>
          <w:rFonts w:ascii="Arial" w:hAnsi="Arial" w:cs="Arial"/>
          <w:sz w:val="22"/>
          <w:szCs w:val="22"/>
        </w:rPr>
        <w:t>II.- Por dictamen de seguridad para permisos de la Secretaría de la Defensa Nacional:</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contextualSpacing/>
        <w:jc w:val="both"/>
        <w:rPr>
          <w:rFonts w:ascii="Arial" w:hAnsi="Arial" w:cs="Arial"/>
          <w:sz w:val="22"/>
          <w:szCs w:val="22"/>
        </w:rPr>
      </w:pPr>
      <w:r w:rsidRPr="00C07304">
        <w:rPr>
          <w:rFonts w:ascii="Arial" w:hAnsi="Arial" w:cs="Arial"/>
          <w:sz w:val="22"/>
          <w:szCs w:val="22"/>
        </w:rPr>
        <w:t xml:space="preserve">1.- Fabricación de pirotécnicos: </w:t>
      </w:r>
      <w:r w:rsidRPr="00C07304">
        <w:rPr>
          <w:rFonts w:ascii="Arial" w:hAnsi="Arial" w:cs="Arial"/>
          <w:sz w:val="22"/>
          <w:szCs w:val="22"/>
        </w:rPr>
        <w:tab/>
        <w:t>$ 6,849.50.</w:t>
      </w:r>
    </w:p>
    <w:p w:rsidR="00961EE8" w:rsidRPr="00C07304" w:rsidRDefault="00961EE8" w:rsidP="00961EE8">
      <w:pPr>
        <w:ind w:right="50"/>
        <w:contextualSpacing/>
        <w:jc w:val="both"/>
        <w:rPr>
          <w:rFonts w:ascii="Arial" w:hAnsi="Arial" w:cs="Arial"/>
          <w:sz w:val="22"/>
          <w:szCs w:val="22"/>
        </w:rPr>
      </w:pPr>
      <w:r w:rsidRPr="00C07304">
        <w:rPr>
          <w:rFonts w:ascii="Arial" w:hAnsi="Arial" w:cs="Arial"/>
          <w:sz w:val="22"/>
          <w:szCs w:val="22"/>
        </w:rPr>
        <w:t xml:space="preserve">2.- Materiales explosivos:  </w:t>
      </w:r>
      <w:r w:rsidRPr="00C07304">
        <w:rPr>
          <w:rFonts w:ascii="Arial" w:hAnsi="Arial" w:cs="Arial"/>
          <w:sz w:val="22"/>
          <w:szCs w:val="22"/>
        </w:rPr>
        <w:tab/>
      </w:r>
      <w:r w:rsidRPr="00C07304">
        <w:rPr>
          <w:rFonts w:ascii="Arial" w:hAnsi="Arial" w:cs="Arial"/>
          <w:sz w:val="22"/>
          <w:szCs w:val="22"/>
        </w:rPr>
        <w:tab/>
        <w:t>$ 6,849.50.</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III.-Por dictamen y en su caso autorización de programa de protección civil incluyendo programa interno, plan de contingencias o programa especial: $ 1,602.50.</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IV.- Por dictámenes de seguridad en materia de protección civil relativos a:</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1.- Eventos masivos o espectáculos</w:t>
      </w:r>
    </w:p>
    <w:p w:rsidR="00001808" w:rsidRPr="00C07304" w:rsidRDefault="0000180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a). Con una asistencia de 50 a 999 personas sin consumo de alcohol y/o actividad de beneficio comunitario: $ 1,602.50.</w:t>
      </w:r>
    </w:p>
    <w:p w:rsidR="00961EE8" w:rsidRPr="00C07304" w:rsidRDefault="00961EE8" w:rsidP="00961EE8">
      <w:pPr>
        <w:ind w:right="50"/>
        <w:contextualSpacing/>
        <w:jc w:val="both"/>
        <w:rPr>
          <w:rFonts w:ascii="Arial" w:hAnsi="Arial" w:cs="Arial"/>
          <w:sz w:val="22"/>
          <w:szCs w:val="22"/>
        </w:rPr>
      </w:pPr>
      <w:r w:rsidRPr="00C07304">
        <w:rPr>
          <w:rFonts w:ascii="Arial" w:hAnsi="Arial" w:cs="Arial"/>
          <w:sz w:val="22"/>
          <w:szCs w:val="22"/>
        </w:rPr>
        <w:t>b). Con una asistencia de 50 a 999 personas con consumo de alcohol: $ 4</w:t>
      </w:r>
      <w:r w:rsidR="00631F9B">
        <w:rPr>
          <w:rFonts w:ascii="Arial" w:hAnsi="Arial" w:cs="Arial"/>
          <w:sz w:val="22"/>
          <w:szCs w:val="22"/>
          <w:lang w:val="es-419"/>
        </w:rPr>
        <w:t>,</w:t>
      </w:r>
      <w:r w:rsidRPr="00C07304">
        <w:rPr>
          <w:rFonts w:ascii="Arial" w:hAnsi="Arial" w:cs="Arial"/>
          <w:sz w:val="22"/>
          <w:szCs w:val="22"/>
        </w:rPr>
        <w:t>000.00</w:t>
      </w:r>
    </w:p>
    <w:p w:rsidR="00961EE8" w:rsidRPr="00C07304" w:rsidRDefault="00961EE8" w:rsidP="00961EE8">
      <w:pPr>
        <w:ind w:right="50"/>
        <w:contextualSpacing/>
        <w:jc w:val="both"/>
        <w:rPr>
          <w:rFonts w:ascii="Arial" w:hAnsi="Arial" w:cs="Arial"/>
          <w:sz w:val="22"/>
          <w:szCs w:val="22"/>
        </w:rPr>
      </w:pPr>
      <w:r w:rsidRPr="00C07304">
        <w:rPr>
          <w:rFonts w:ascii="Arial" w:hAnsi="Arial" w:cs="Arial"/>
          <w:sz w:val="22"/>
          <w:szCs w:val="22"/>
        </w:rPr>
        <w:t>c). Con una asistencia de 1,000 a 10,000 personas: $ 8,000.50</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2.- En su modalidad de instalaciones temporales.</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contextualSpacing/>
        <w:jc w:val="both"/>
        <w:rPr>
          <w:rFonts w:ascii="Arial" w:hAnsi="Arial" w:cs="Arial"/>
          <w:sz w:val="22"/>
          <w:szCs w:val="22"/>
        </w:rPr>
      </w:pPr>
      <w:r w:rsidRPr="00C07304">
        <w:rPr>
          <w:rFonts w:ascii="Arial" w:hAnsi="Arial" w:cs="Arial"/>
          <w:sz w:val="22"/>
          <w:szCs w:val="22"/>
        </w:rPr>
        <w:t>a). Dictamen de riesgo para instalación de circos y estructuras varias en períodos máximos de 2 semanas:</w:t>
      </w:r>
      <w:r w:rsidRPr="00C07304">
        <w:rPr>
          <w:rFonts w:ascii="Arial" w:hAnsi="Arial" w:cs="Arial"/>
          <w:b/>
          <w:sz w:val="22"/>
          <w:szCs w:val="22"/>
        </w:rPr>
        <w:t xml:space="preserve"> </w:t>
      </w:r>
      <w:r w:rsidRPr="00C07304">
        <w:rPr>
          <w:rFonts w:ascii="Arial" w:hAnsi="Arial" w:cs="Arial"/>
          <w:sz w:val="22"/>
          <w:szCs w:val="22"/>
        </w:rPr>
        <w:t>$ 1</w:t>
      </w:r>
      <w:r w:rsidR="00631F9B">
        <w:rPr>
          <w:rFonts w:ascii="Arial" w:hAnsi="Arial" w:cs="Arial"/>
          <w:sz w:val="22"/>
          <w:szCs w:val="22"/>
          <w:lang w:val="es-419"/>
        </w:rPr>
        <w:t>,</w:t>
      </w:r>
      <w:r w:rsidRPr="00C07304">
        <w:rPr>
          <w:rFonts w:ascii="Arial" w:hAnsi="Arial" w:cs="Arial"/>
          <w:sz w:val="22"/>
          <w:szCs w:val="22"/>
        </w:rPr>
        <w:t>602.50.</w:t>
      </w:r>
    </w:p>
    <w:p w:rsidR="00961EE8" w:rsidRPr="00C07304" w:rsidRDefault="00961EE8" w:rsidP="00961EE8">
      <w:pPr>
        <w:ind w:right="50"/>
        <w:contextualSpacing/>
        <w:jc w:val="both"/>
        <w:rPr>
          <w:rFonts w:ascii="Arial" w:hAnsi="Arial" w:cs="Arial"/>
          <w:sz w:val="22"/>
          <w:szCs w:val="22"/>
          <w:shd w:val="clear" w:color="auto" w:fill="FFFF00"/>
        </w:rPr>
      </w:pPr>
      <w:r w:rsidRPr="00C07304">
        <w:rPr>
          <w:rFonts w:ascii="Arial" w:hAnsi="Arial" w:cs="Arial"/>
          <w:sz w:val="22"/>
          <w:szCs w:val="22"/>
        </w:rPr>
        <w:t xml:space="preserve">b). Dictamen de riesgo para instalación de juegos mecánicos por períodos máximos de 2 semanas:  </w:t>
      </w:r>
      <w:r w:rsidR="00AF5C76">
        <w:rPr>
          <w:rFonts w:ascii="Arial" w:hAnsi="Arial" w:cs="Arial"/>
          <w:sz w:val="22"/>
          <w:szCs w:val="22"/>
        </w:rPr>
        <w:t>$</w:t>
      </w:r>
      <w:r w:rsidRPr="00C07304">
        <w:rPr>
          <w:rFonts w:ascii="Arial" w:hAnsi="Arial" w:cs="Arial"/>
          <w:sz w:val="22"/>
          <w:szCs w:val="22"/>
        </w:rPr>
        <w:t>1,602.50.</w:t>
      </w:r>
    </w:p>
    <w:p w:rsidR="00961EE8" w:rsidRPr="00C07304" w:rsidRDefault="00961EE8" w:rsidP="00961EE8">
      <w:pPr>
        <w:ind w:right="50"/>
        <w:contextualSpacing/>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V.- Por personal asignado a la evaluación de simulacros, $ 410.50 pesos por elemento; cuando dicha actividad sea realizada por el Departamento de Protección Civil del Municipio.</w:t>
      </w:r>
    </w:p>
    <w:p w:rsidR="00961EE8" w:rsidRPr="00C07304" w:rsidRDefault="00961EE8" w:rsidP="00961EE8">
      <w:pPr>
        <w:tabs>
          <w:tab w:val="left" w:pos="720"/>
        </w:tabs>
        <w:ind w:right="50"/>
        <w:jc w:val="both"/>
        <w:rPr>
          <w:rFonts w:ascii="Arial" w:hAnsi="Arial" w:cs="Arial"/>
          <w:sz w:val="22"/>
          <w:szCs w:val="22"/>
        </w:rPr>
      </w:pPr>
      <w:r w:rsidRPr="00C07304">
        <w:rPr>
          <w:rFonts w:ascii="Arial" w:hAnsi="Arial" w:cs="Arial"/>
          <w:sz w:val="22"/>
          <w:szCs w:val="22"/>
        </w:rPr>
        <w:t xml:space="preserve">     </w:t>
      </w:r>
      <w:r w:rsidRPr="00C07304">
        <w:rPr>
          <w:rFonts w:ascii="Arial" w:hAnsi="Arial" w:cs="Arial"/>
          <w:sz w:val="22"/>
          <w:szCs w:val="22"/>
        </w:rPr>
        <w:tab/>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VI.- Otros servicios de protección civil:</w:t>
      </w:r>
    </w:p>
    <w:p w:rsidR="00001808" w:rsidRPr="00C07304" w:rsidRDefault="00001808" w:rsidP="00961EE8">
      <w:pPr>
        <w:ind w:right="50"/>
        <w:jc w:val="both"/>
        <w:rPr>
          <w:rFonts w:ascii="Arial" w:hAnsi="Arial" w:cs="Arial"/>
          <w:sz w:val="22"/>
          <w:szCs w:val="22"/>
        </w:rPr>
      </w:pPr>
    </w:p>
    <w:p w:rsidR="00961EE8" w:rsidRPr="00C07304" w:rsidRDefault="00961EE8" w:rsidP="00961EE8">
      <w:pPr>
        <w:ind w:right="50"/>
        <w:contextualSpacing/>
        <w:jc w:val="both"/>
        <w:rPr>
          <w:rFonts w:ascii="Arial" w:hAnsi="Arial" w:cs="Arial"/>
          <w:sz w:val="22"/>
          <w:szCs w:val="22"/>
        </w:rPr>
      </w:pPr>
      <w:r w:rsidRPr="00C07304">
        <w:rPr>
          <w:rFonts w:ascii="Arial" w:hAnsi="Arial" w:cs="Arial"/>
          <w:sz w:val="22"/>
          <w:szCs w:val="22"/>
        </w:rPr>
        <w:t>1.- Cursos de protección civil: $ 434.00 pesos por persona.</w:t>
      </w:r>
    </w:p>
    <w:p w:rsidR="00961EE8" w:rsidRPr="00C07304" w:rsidRDefault="00961EE8" w:rsidP="00961EE8">
      <w:pPr>
        <w:ind w:right="50"/>
        <w:contextualSpacing/>
        <w:jc w:val="both"/>
        <w:rPr>
          <w:rFonts w:ascii="Arial" w:hAnsi="Arial" w:cs="Arial"/>
          <w:sz w:val="22"/>
          <w:szCs w:val="22"/>
        </w:rPr>
      </w:pPr>
      <w:r w:rsidRPr="00C07304">
        <w:rPr>
          <w:rFonts w:ascii="Arial" w:hAnsi="Arial" w:cs="Arial"/>
          <w:sz w:val="22"/>
          <w:szCs w:val="22"/>
        </w:rPr>
        <w:t>2.- Protección civil prevención de contingencias: $ 421.00 por persona.</w:t>
      </w:r>
    </w:p>
    <w:p w:rsidR="00961EE8" w:rsidRPr="00C07304" w:rsidRDefault="00961EE8" w:rsidP="00961EE8">
      <w:pPr>
        <w:ind w:right="50"/>
        <w:contextualSpacing/>
        <w:jc w:val="both"/>
        <w:rPr>
          <w:rFonts w:ascii="Arial" w:hAnsi="Arial" w:cs="Arial"/>
          <w:sz w:val="22"/>
          <w:szCs w:val="22"/>
        </w:rPr>
      </w:pPr>
      <w:r w:rsidRPr="00C07304">
        <w:rPr>
          <w:rFonts w:ascii="Arial" w:hAnsi="Arial" w:cs="Arial"/>
          <w:sz w:val="22"/>
          <w:szCs w:val="22"/>
        </w:rPr>
        <w:t>3.- Inspecciones de protección civil: $ 867.00 pesos; cuando dicha actividad sea realizada por el Departamento de Protección Civil del Municipio.</w:t>
      </w:r>
    </w:p>
    <w:p w:rsidR="00961EE8" w:rsidRPr="00C07304" w:rsidRDefault="00961EE8" w:rsidP="00961EE8">
      <w:pPr>
        <w:tabs>
          <w:tab w:val="left" w:pos="2500"/>
        </w:tabs>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CAPÍTULO NOVENO</w:t>
      </w:r>
    </w:p>
    <w:p w:rsidR="00001808" w:rsidRPr="00C07304" w:rsidRDefault="00961EE8" w:rsidP="00961EE8">
      <w:pPr>
        <w:jc w:val="center"/>
        <w:rPr>
          <w:rFonts w:ascii="Arial" w:hAnsi="Arial" w:cs="Arial"/>
          <w:b/>
          <w:bCs/>
          <w:sz w:val="22"/>
          <w:szCs w:val="22"/>
        </w:rPr>
      </w:pPr>
      <w:r w:rsidRPr="00C07304">
        <w:rPr>
          <w:rFonts w:ascii="Arial" w:hAnsi="Arial" w:cs="Arial"/>
          <w:b/>
          <w:bCs/>
          <w:sz w:val="22"/>
          <w:szCs w:val="22"/>
        </w:rPr>
        <w:t xml:space="preserve">DE LOS DERECHOS POR EXPEDICIÓN DE LICENCIAS, PERMISOS, </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AUTORIZACIONES Y CONCESIONES</w:t>
      </w:r>
    </w:p>
    <w:p w:rsidR="00961EE8" w:rsidRPr="00C07304" w:rsidRDefault="00961EE8" w:rsidP="00961EE8">
      <w:pPr>
        <w:rPr>
          <w:rFonts w:ascii="Arial" w:hAnsi="Arial" w:cs="Arial"/>
          <w:b/>
          <w:bCs/>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POR LA EXPEDICION DE LICENCIAS PARA CONSTRUCCIÓN</w:t>
      </w:r>
    </w:p>
    <w:p w:rsidR="00961EE8" w:rsidRPr="00C07304" w:rsidRDefault="00961EE8" w:rsidP="00961EE8">
      <w:pPr>
        <w:jc w:val="center"/>
        <w:rPr>
          <w:rFonts w:ascii="Arial" w:hAnsi="Arial" w:cs="Arial"/>
          <w:b/>
          <w:bCs/>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 xml:space="preserve">ARTÍCULO 27.- </w:t>
      </w:r>
      <w:r w:rsidRPr="00C07304">
        <w:rPr>
          <w:rFonts w:ascii="Arial" w:hAnsi="Arial" w:cs="Arial"/>
          <w:bCs/>
          <w:sz w:val="22"/>
          <w:szCs w:val="22"/>
        </w:rPr>
        <w:t>Son objeto de estos derechos, la expedición de licencias por los conceptos siguientes:</w:t>
      </w:r>
    </w:p>
    <w:p w:rsidR="00961EE8" w:rsidRPr="00C07304" w:rsidRDefault="00961EE8" w:rsidP="00961EE8">
      <w:pPr>
        <w:ind w:right="50"/>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I.- El pago de derechos para el otorgamiento de licencia (permiso de construcción) para las nuevas construcciones, ampliaciones o modificaciones de casa habitación (incluye revisión de planos y documentación) deberá ser de acuerdo a la siguiente tabla.</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sz w:val="22"/>
          <w:szCs w:val="22"/>
        </w:rPr>
        <w:t>1.- Primera categoría</w:t>
      </w:r>
      <w:r w:rsidRPr="00C07304">
        <w:rPr>
          <w:rFonts w:ascii="Arial" w:hAnsi="Arial" w:cs="Arial"/>
          <w:sz w:val="22"/>
          <w:szCs w:val="22"/>
        </w:rPr>
        <w:tab/>
      </w:r>
      <w:r w:rsidRPr="00C07304">
        <w:rPr>
          <w:rFonts w:ascii="Arial" w:hAnsi="Arial" w:cs="Arial"/>
          <w:b/>
          <w:sz w:val="22"/>
          <w:szCs w:val="22"/>
        </w:rPr>
        <w:tab/>
      </w:r>
      <w:r w:rsidR="00631F9B">
        <w:rPr>
          <w:rFonts w:ascii="Arial" w:hAnsi="Arial" w:cs="Arial"/>
          <w:bCs/>
          <w:sz w:val="22"/>
          <w:szCs w:val="22"/>
        </w:rPr>
        <w:t>$11.</w:t>
      </w:r>
      <w:r w:rsidR="00631F9B">
        <w:rPr>
          <w:rFonts w:ascii="Arial" w:hAnsi="Arial" w:cs="Arial"/>
          <w:bCs/>
          <w:sz w:val="22"/>
          <w:szCs w:val="22"/>
          <w:lang w:val="es-419"/>
        </w:rPr>
        <w:t>84</w:t>
      </w:r>
      <w:r w:rsidRPr="00C07304">
        <w:rPr>
          <w:rFonts w:ascii="Arial" w:hAnsi="Arial" w:cs="Arial"/>
          <w:bCs/>
          <w:sz w:val="22"/>
          <w:szCs w:val="22"/>
        </w:rPr>
        <w:t xml:space="preserve"> por m2</w:t>
      </w:r>
    </w:p>
    <w:p w:rsidR="00961EE8" w:rsidRPr="00C07304" w:rsidRDefault="00961EE8" w:rsidP="00961EE8">
      <w:pPr>
        <w:jc w:val="both"/>
        <w:rPr>
          <w:rFonts w:ascii="Arial" w:hAnsi="Arial" w:cs="Arial"/>
          <w:bCs/>
          <w:sz w:val="22"/>
          <w:szCs w:val="22"/>
        </w:rPr>
      </w:pPr>
      <w:r w:rsidRPr="00C07304">
        <w:rPr>
          <w:rFonts w:ascii="Arial" w:hAnsi="Arial" w:cs="Arial"/>
          <w:sz w:val="22"/>
          <w:szCs w:val="22"/>
        </w:rPr>
        <w:t>2.- Segunda categoría</w:t>
      </w:r>
      <w:r w:rsidRPr="00C07304">
        <w:rPr>
          <w:rFonts w:ascii="Arial" w:hAnsi="Arial" w:cs="Arial"/>
          <w:sz w:val="22"/>
          <w:szCs w:val="22"/>
        </w:rPr>
        <w:tab/>
      </w:r>
      <w:r w:rsidRPr="00C07304">
        <w:rPr>
          <w:rFonts w:ascii="Arial" w:hAnsi="Arial" w:cs="Arial"/>
          <w:bCs/>
          <w:sz w:val="22"/>
          <w:szCs w:val="22"/>
        </w:rPr>
        <w:t>$  8.84  por m2.</w:t>
      </w:r>
    </w:p>
    <w:p w:rsidR="00961EE8" w:rsidRPr="00C07304" w:rsidRDefault="00961EE8" w:rsidP="00961EE8">
      <w:pPr>
        <w:jc w:val="both"/>
        <w:rPr>
          <w:rFonts w:ascii="Arial" w:hAnsi="Arial" w:cs="Arial"/>
          <w:bCs/>
          <w:sz w:val="22"/>
          <w:szCs w:val="22"/>
        </w:rPr>
      </w:pPr>
      <w:r w:rsidRPr="00C07304">
        <w:rPr>
          <w:rFonts w:ascii="Arial" w:hAnsi="Arial" w:cs="Arial"/>
          <w:sz w:val="22"/>
          <w:szCs w:val="22"/>
        </w:rPr>
        <w:t>3.- Tercera categoría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bCs/>
          <w:sz w:val="22"/>
          <w:szCs w:val="22"/>
        </w:rPr>
        <w:t>$  7.40  por m2.</w:t>
      </w:r>
    </w:p>
    <w:p w:rsidR="00961EE8" w:rsidRPr="00C07304" w:rsidRDefault="00961EE8" w:rsidP="00961EE8">
      <w:pPr>
        <w:jc w:val="both"/>
        <w:rPr>
          <w:rFonts w:ascii="Arial" w:hAnsi="Arial" w:cs="Arial"/>
          <w:sz w:val="22"/>
          <w:szCs w:val="22"/>
        </w:rPr>
      </w:pPr>
      <w:r w:rsidRPr="00C07304">
        <w:rPr>
          <w:rFonts w:ascii="Arial" w:hAnsi="Arial" w:cs="Arial"/>
          <w:sz w:val="22"/>
          <w:szCs w:val="22"/>
        </w:rPr>
        <w:t>4.- Cuarta categoría</w:t>
      </w:r>
      <w:r w:rsidRPr="00C07304">
        <w:rPr>
          <w:rFonts w:ascii="Arial" w:hAnsi="Arial" w:cs="Arial"/>
          <w:sz w:val="22"/>
          <w:szCs w:val="22"/>
        </w:rPr>
        <w:tab/>
      </w:r>
      <w:r w:rsidRPr="00C07304">
        <w:rPr>
          <w:rFonts w:ascii="Arial" w:hAnsi="Arial" w:cs="Arial"/>
          <w:sz w:val="22"/>
          <w:szCs w:val="22"/>
        </w:rPr>
        <w:tab/>
      </w:r>
      <w:r w:rsidRPr="00C07304">
        <w:rPr>
          <w:rFonts w:ascii="Arial" w:hAnsi="Arial" w:cs="Arial"/>
          <w:bCs/>
          <w:sz w:val="22"/>
          <w:szCs w:val="22"/>
        </w:rPr>
        <w:t>$  6.11  por m2.</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II.- El pago de derechos para el otorgamiento de licencia de construcción, ampliación o modificación para las nuevas construcciones de locales comerciales (incluye revisión de planos y documentación) deberá ser $12.64 M2 y locales industriales de $18.36 por metro cuadrado.</w:t>
      </w:r>
    </w:p>
    <w:p w:rsidR="00961EE8" w:rsidRPr="00C07304" w:rsidRDefault="00961EE8" w:rsidP="00961EE8">
      <w:pPr>
        <w:jc w:val="both"/>
        <w:rPr>
          <w:rFonts w:ascii="Arial" w:hAnsi="Arial" w:cs="Arial"/>
          <w:bCs/>
          <w:sz w:val="22"/>
          <w:szCs w:val="22"/>
        </w:rPr>
      </w:pPr>
    </w:p>
    <w:p w:rsidR="00961EE8" w:rsidRPr="00C07304" w:rsidRDefault="00961EE8" w:rsidP="00961EE8">
      <w:pPr>
        <w:ind w:right="50"/>
        <w:contextualSpacing/>
        <w:jc w:val="both"/>
        <w:rPr>
          <w:rFonts w:ascii="Arial" w:hAnsi="Arial" w:cs="Arial"/>
          <w:bCs/>
          <w:sz w:val="22"/>
          <w:szCs w:val="22"/>
        </w:rPr>
      </w:pPr>
      <w:r w:rsidRPr="00C07304">
        <w:rPr>
          <w:rFonts w:ascii="Arial" w:hAnsi="Arial" w:cs="Arial"/>
          <w:bCs/>
          <w:sz w:val="22"/>
          <w:szCs w:val="22"/>
        </w:rPr>
        <w:t>III.- Por el pago de derechos para la regularización y registro de obra que haya sido realizada con la autorización correspondiente o haya cambiado el uso de suelo autorizado o giro y cumpla con los lineamientos y ordenamientos aplicables, deberá ser de acuerdo a la siguiente tabla:</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1.- Casa Habitación:</w:t>
      </w:r>
    </w:p>
    <w:p w:rsidR="00961EE8" w:rsidRPr="00C07304" w:rsidRDefault="00961EE8" w:rsidP="004D273C">
      <w:pPr>
        <w:ind w:left="284"/>
        <w:jc w:val="both"/>
        <w:rPr>
          <w:rFonts w:ascii="Arial" w:hAnsi="Arial" w:cs="Arial"/>
          <w:sz w:val="22"/>
          <w:szCs w:val="22"/>
        </w:rPr>
      </w:pPr>
      <w:r w:rsidRPr="00C07304">
        <w:rPr>
          <w:rFonts w:ascii="Arial" w:hAnsi="Arial" w:cs="Arial"/>
          <w:sz w:val="22"/>
          <w:szCs w:val="22"/>
        </w:rPr>
        <w:t xml:space="preserve">a). Primera categoría           </w:t>
      </w:r>
      <w:r w:rsidRPr="00C07304">
        <w:rPr>
          <w:rFonts w:ascii="Arial" w:hAnsi="Arial" w:cs="Arial"/>
          <w:sz w:val="22"/>
          <w:szCs w:val="22"/>
        </w:rPr>
        <w:tab/>
        <w:t>$ 12.85 por m2.</w:t>
      </w:r>
    </w:p>
    <w:p w:rsidR="00961EE8" w:rsidRPr="00C07304" w:rsidRDefault="00961EE8" w:rsidP="004D273C">
      <w:pPr>
        <w:ind w:left="284"/>
        <w:jc w:val="both"/>
        <w:rPr>
          <w:rFonts w:ascii="Arial" w:hAnsi="Arial" w:cs="Arial"/>
          <w:sz w:val="22"/>
          <w:szCs w:val="22"/>
        </w:rPr>
      </w:pPr>
      <w:r w:rsidRPr="00C07304">
        <w:rPr>
          <w:rFonts w:ascii="Arial" w:hAnsi="Arial" w:cs="Arial"/>
          <w:sz w:val="22"/>
          <w:szCs w:val="22"/>
        </w:rPr>
        <w:t xml:space="preserve">b). Segunda categoría         </w:t>
      </w:r>
      <w:r w:rsidRPr="00C07304">
        <w:rPr>
          <w:rFonts w:ascii="Arial" w:hAnsi="Arial" w:cs="Arial"/>
          <w:sz w:val="22"/>
          <w:szCs w:val="22"/>
        </w:rPr>
        <w:tab/>
        <w:t>$ 10.71 por m2.</w:t>
      </w:r>
    </w:p>
    <w:p w:rsidR="00961EE8" w:rsidRPr="00C07304" w:rsidRDefault="00961EE8" w:rsidP="004D273C">
      <w:pPr>
        <w:ind w:left="284"/>
        <w:jc w:val="both"/>
        <w:rPr>
          <w:rFonts w:ascii="Arial" w:hAnsi="Arial" w:cs="Arial"/>
          <w:sz w:val="22"/>
          <w:szCs w:val="22"/>
        </w:rPr>
      </w:pPr>
      <w:r w:rsidRPr="00C07304">
        <w:rPr>
          <w:rFonts w:ascii="Arial" w:hAnsi="Arial" w:cs="Arial"/>
          <w:sz w:val="22"/>
          <w:szCs w:val="22"/>
        </w:rPr>
        <w:t>c). Tercer</w:t>
      </w:r>
      <w:r w:rsidR="00631F9B">
        <w:rPr>
          <w:rFonts w:ascii="Arial" w:hAnsi="Arial" w:cs="Arial"/>
          <w:sz w:val="22"/>
          <w:szCs w:val="22"/>
        </w:rPr>
        <w:t xml:space="preserve">a categoría            </w:t>
      </w:r>
      <w:r w:rsidR="00631F9B">
        <w:rPr>
          <w:rFonts w:ascii="Arial" w:hAnsi="Arial" w:cs="Arial"/>
          <w:sz w:val="22"/>
          <w:szCs w:val="22"/>
        </w:rPr>
        <w:tab/>
        <w:t>$   9.</w:t>
      </w:r>
      <w:r w:rsidR="00631F9B">
        <w:rPr>
          <w:rFonts w:ascii="Arial" w:hAnsi="Arial" w:cs="Arial"/>
          <w:sz w:val="22"/>
          <w:szCs w:val="22"/>
          <w:lang w:val="es-419"/>
        </w:rPr>
        <w:t>11</w:t>
      </w:r>
      <w:r w:rsidRPr="00C07304">
        <w:rPr>
          <w:rFonts w:ascii="Arial" w:hAnsi="Arial" w:cs="Arial"/>
          <w:sz w:val="22"/>
          <w:szCs w:val="22"/>
        </w:rPr>
        <w:t xml:space="preserve"> por m2.</w:t>
      </w:r>
    </w:p>
    <w:p w:rsidR="00961EE8" w:rsidRPr="00C07304" w:rsidRDefault="00961EE8" w:rsidP="004D273C">
      <w:pPr>
        <w:ind w:left="284"/>
        <w:jc w:val="both"/>
        <w:rPr>
          <w:rFonts w:ascii="Arial" w:hAnsi="Arial" w:cs="Arial"/>
          <w:sz w:val="22"/>
          <w:szCs w:val="22"/>
        </w:rPr>
      </w:pPr>
      <w:r w:rsidRPr="00C07304">
        <w:rPr>
          <w:rFonts w:ascii="Arial" w:hAnsi="Arial" w:cs="Arial"/>
          <w:sz w:val="22"/>
          <w:szCs w:val="22"/>
        </w:rPr>
        <w:t xml:space="preserve">d). Cuarta categoría           </w:t>
      </w:r>
      <w:r w:rsidRPr="00C07304">
        <w:rPr>
          <w:rFonts w:ascii="Arial" w:hAnsi="Arial" w:cs="Arial"/>
          <w:sz w:val="22"/>
          <w:szCs w:val="22"/>
        </w:rPr>
        <w:tab/>
        <w:t>$   8.03 por m2.</w:t>
      </w:r>
    </w:p>
    <w:p w:rsidR="00AF5C76" w:rsidRDefault="00AF5C76"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2.- Comercio e Industria </w:t>
      </w:r>
      <w:r w:rsidRPr="00C07304">
        <w:rPr>
          <w:rFonts w:ascii="Arial" w:hAnsi="Arial" w:cs="Arial"/>
          <w:sz w:val="22"/>
          <w:szCs w:val="22"/>
        </w:rPr>
        <w:tab/>
      </w:r>
      <w:r w:rsidR="00C00C33" w:rsidRPr="00C07304">
        <w:rPr>
          <w:rFonts w:ascii="Arial" w:hAnsi="Arial" w:cs="Arial"/>
          <w:sz w:val="22"/>
          <w:szCs w:val="22"/>
        </w:rPr>
        <w:tab/>
      </w:r>
      <w:r w:rsidR="00631F9B">
        <w:rPr>
          <w:rFonts w:ascii="Arial" w:hAnsi="Arial" w:cs="Arial"/>
          <w:sz w:val="22"/>
          <w:szCs w:val="22"/>
        </w:rPr>
        <w:t>$ 15.</w:t>
      </w:r>
      <w:r w:rsidR="00631F9B">
        <w:rPr>
          <w:rFonts w:ascii="Arial" w:hAnsi="Arial" w:cs="Arial"/>
          <w:sz w:val="22"/>
          <w:szCs w:val="22"/>
          <w:lang w:val="es-419"/>
        </w:rPr>
        <w:t>00</w:t>
      </w:r>
      <w:r w:rsidRPr="00C07304">
        <w:rPr>
          <w:rFonts w:ascii="Arial" w:hAnsi="Arial" w:cs="Arial"/>
          <w:sz w:val="22"/>
          <w:szCs w:val="22"/>
        </w:rPr>
        <w:t xml:space="preserve"> por m2.</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El área de construcción que se encuentre registrada en catastro. No se realizará cobro alguno.</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IV.- Por la autorización para utilización de la vía pública ocupando parcial o totalmente su superficie, subsuelo o espacio aéreo.</w:t>
      </w:r>
    </w:p>
    <w:p w:rsidR="00961EE8" w:rsidRPr="00C07304" w:rsidRDefault="00961EE8" w:rsidP="00961EE8">
      <w:pPr>
        <w:jc w:val="both"/>
        <w:rPr>
          <w:rFonts w:ascii="Arial" w:hAnsi="Arial" w:cs="Arial"/>
          <w:sz w:val="22"/>
          <w:szCs w:val="22"/>
        </w:rPr>
      </w:pPr>
    </w:p>
    <w:p w:rsidR="00961EE8" w:rsidRPr="00C07304" w:rsidRDefault="00961EE8" w:rsidP="00C00C33">
      <w:pPr>
        <w:ind w:left="426" w:hanging="426"/>
        <w:jc w:val="both"/>
        <w:rPr>
          <w:rFonts w:ascii="Arial" w:hAnsi="Arial" w:cs="Arial"/>
          <w:sz w:val="22"/>
          <w:szCs w:val="22"/>
        </w:rPr>
      </w:pPr>
      <w:r w:rsidRPr="00C07304">
        <w:rPr>
          <w:rFonts w:ascii="Arial" w:hAnsi="Arial" w:cs="Arial"/>
          <w:sz w:val="22"/>
          <w:szCs w:val="22"/>
        </w:rPr>
        <w:t>1.- Para la Licencia de Construcción, modificación o reparación de infraestructura en vía pública de líneas ocultas o visibles se pagará $ 114.62 por metro lineal. Se otorgará un incentivo al SIMAS Monclova Frontera, correspondiente al 100% en relación a esta cuota.</w:t>
      </w:r>
    </w:p>
    <w:p w:rsidR="00961EE8" w:rsidRPr="00C07304" w:rsidRDefault="00961EE8" w:rsidP="003E2C0D">
      <w:pPr>
        <w:ind w:left="426" w:hanging="426"/>
        <w:jc w:val="both"/>
        <w:rPr>
          <w:rFonts w:ascii="Arial" w:hAnsi="Arial" w:cs="Arial"/>
          <w:sz w:val="22"/>
          <w:szCs w:val="22"/>
        </w:rPr>
      </w:pPr>
      <w:r w:rsidRPr="00C07304">
        <w:rPr>
          <w:rFonts w:ascii="Arial" w:hAnsi="Arial" w:cs="Arial"/>
          <w:sz w:val="22"/>
          <w:szCs w:val="22"/>
        </w:rPr>
        <w:t>2.- Para la autorización de ocupación de la vía pública por instalación del servicio público o privado como obras hidráulicas, cable para líneas subterráneas o aéreas, eléctricas, de telefonía, televisión por cable, fibra óptica, etc., se pagará $ 2.65 por metro lineal que ocupa de la vía pública, este pago será por evento.</w:t>
      </w:r>
    </w:p>
    <w:p w:rsidR="00961EE8" w:rsidRPr="00C07304" w:rsidRDefault="00961EE8" w:rsidP="003E2C0D">
      <w:pPr>
        <w:ind w:left="426" w:hanging="426"/>
        <w:jc w:val="both"/>
        <w:rPr>
          <w:rFonts w:ascii="Arial" w:hAnsi="Arial" w:cs="Arial"/>
          <w:sz w:val="22"/>
          <w:szCs w:val="22"/>
        </w:rPr>
      </w:pPr>
      <w:r w:rsidRPr="00C07304">
        <w:rPr>
          <w:rFonts w:ascii="Arial" w:hAnsi="Arial" w:cs="Arial"/>
          <w:sz w:val="22"/>
          <w:szCs w:val="22"/>
        </w:rPr>
        <w:t>3.- Por la autorización de ocupar la vía pública con material o escombro se pagará una Unidad de Medida y Actualización por día.</w:t>
      </w:r>
    </w:p>
    <w:p w:rsidR="00961EE8" w:rsidRPr="00C07304" w:rsidRDefault="00961EE8" w:rsidP="003E2C0D">
      <w:pPr>
        <w:ind w:left="426" w:hanging="426"/>
        <w:jc w:val="both"/>
        <w:rPr>
          <w:rFonts w:ascii="Arial" w:hAnsi="Arial" w:cs="Arial"/>
          <w:sz w:val="22"/>
          <w:szCs w:val="22"/>
        </w:rPr>
      </w:pPr>
      <w:r w:rsidRPr="00C07304">
        <w:rPr>
          <w:rFonts w:ascii="Arial" w:hAnsi="Arial" w:cs="Arial"/>
          <w:sz w:val="22"/>
          <w:szCs w:val="22"/>
        </w:rPr>
        <w:t>4.- Por la autorización de romper el pavimento o hacer cortes en banquetas o guarniciones de la vía pública para ejecución de obras públicas o privadas se pagará $ 114.08 por m2.</w:t>
      </w:r>
    </w:p>
    <w:p w:rsidR="00961EE8" w:rsidRPr="00C07304" w:rsidRDefault="00961EE8" w:rsidP="003E2C0D">
      <w:pPr>
        <w:ind w:left="426" w:right="50" w:hanging="426"/>
        <w:jc w:val="both"/>
        <w:rPr>
          <w:rFonts w:ascii="Arial" w:hAnsi="Arial" w:cs="Arial"/>
          <w:sz w:val="22"/>
          <w:szCs w:val="22"/>
        </w:rPr>
      </w:pPr>
      <w:r w:rsidRPr="00C07304">
        <w:rPr>
          <w:rFonts w:ascii="Arial" w:hAnsi="Arial" w:cs="Arial"/>
          <w:sz w:val="22"/>
          <w:szCs w:val="22"/>
        </w:rPr>
        <w:t xml:space="preserve">5.- Por la autorización para construir o colocar todo tipo de marquesinas, volados y toldos se </w:t>
      </w:r>
      <w:r w:rsidR="00C02138" w:rsidRPr="00C07304">
        <w:rPr>
          <w:rFonts w:ascii="Arial" w:hAnsi="Arial" w:cs="Arial"/>
          <w:sz w:val="22"/>
          <w:szCs w:val="22"/>
        </w:rPr>
        <w:t xml:space="preserve">pagará </w:t>
      </w:r>
      <w:r w:rsidR="00C02138">
        <w:rPr>
          <w:rFonts w:ascii="Arial" w:hAnsi="Arial" w:cs="Arial"/>
          <w:sz w:val="22"/>
          <w:szCs w:val="22"/>
        </w:rPr>
        <w:t xml:space="preserve">                 </w:t>
      </w:r>
      <w:r w:rsidR="00C02138" w:rsidRPr="00C07304">
        <w:rPr>
          <w:rFonts w:ascii="Arial" w:hAnsi="Arial" w:cs="Arial"/>
          <w:sz w:val="22"/>
          <w:szCs w:val="22"/>
        </w:rPr>
        <w:t>$</w:t>
      </w:r>
      <w:r w:rsidRPr="00C07304">
        <w:rPr>
          <w:rFonts w:ascii="Arial" w:hAnsi="Arial" w:cs="Arial"/>
          <w:sz w:val="22"/>
          <w:szCs w:val="22"/>
        </w:rPr>
        <w:t xml:space="preserve"> 77.30 por m2</w:t>
      </w:r>
    </w:p>
    <w:p w:rsidR="00961EE8" w:rsidRPr="00C07304" w:rsidRDefault="00961EE8" w:rsidP="00961EE8">
      <w:pPr>
        <w:ind w:right="50"/>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V.-  Por prorroga de licencias y/o autorizaciones se pagará una cuarta parte del costo del trámite.</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VI.- Por autorización para el Régimen de Propiedad en Condominio se pagará $ 353.73 M2 por predio que integré el condominio.</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VII.- Por el permiso para la instalación, reubicación de anuncios por más de 60 días (Espectaculares panorámicos) se pagará $ 708.64.</w:t>
      </w:r>
    </w:p>
    <w:p w:rsidR="00961EE8" w:rsidRPr="00C07304" w:rsidRDefault="00961EE8" w:rsidP="00961EE8">
      <w:pPr>
        <w:jc w:val="both"/>
        <w:rPr>
          <w:rFonts w:ascii="Arial" w:hAnsi="Arial" w:cs="Arial"/>
          <w:sz w:val="22"/>
          <w:szCs w:val="22"/>
        </w:rPr>
      </w:pPr>
    </w:p>
    <w:p w:rsidR="00961EE8" w:rsidRPr="00C07304" w:rsidRDefault="00961EE8" w:rsidP="00961EE8">
      <w:pPr>
        <w:ind w:right="-65"/>
        <w:jc w:val="both"/>
        <w:rPr>
          <w:rFonts w:ascii="Arial" w:hAnsi="Arial" w:cs="Arial"/>
          <w:sz w:val="22"/>
          <w:szCs w:val="22"/>
        </w:rPr>
      </w:pPr>
      <w:r w:rsidRPr="00C07304">
        <w:rPr>
          <w:rFonts w:ascii="Arial" w:hAnsi="Arial" w:cs="Arial"/>
          <w:sz w:val="22"/>
          <w:szCs w:val="22"/>
        </w:rPr>
        <w:t>VIII.- Las licencias de funcionamiento para construcciones nuevas, por única vez se expedirán para toda aquella edificación distinta de la habitacional como: establecimiento comercial, industrial y de servicio, en base a la siguiente tabla:</w:t>
      </w:r>
    </w:p>
    <w:p w:rsidR="00961EE8" w:rsidRPr="00C07304" w:rsidRDefault="00961EE8" w:rsidP="00961EE8">
      <w:pPr>
        <w:ind w:right="-65"/>
        <w:jc w:val="both"/>
        <w:rPr>
          <w:rFonts w:ascii="Arial" w:hAnsi="Arial" w:cs="Arial"/>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2476"/>
      </w:tblGrid>
      <w:tr w:rsidR="00961EE8" w:rsidRPr="00C07304" w:rsidTr="00B10E45">
        <w:tc>
          <w:tcPr>
            <w:tcW w:w="5103"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SUPERFICIE M2</w:t>
            </w:r>
          </w:p>
        </w:tc>
        <w:tc>
          <w:tcPr>
            <w:tcW w:w="2476"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IMPORTE</w:t>
            </w:r>
          </w:p>
        </w:tc>
      </w:tr>
      <w:tr w:rsidR="00961EE8" w:rsidRPr="00C07304" w:rsidTr="00B10E45">
        <w:tc>
          <w:tcPr>
            <w:tcW w:w="5103"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both"/>
              <w:rPr>
                <w:rFonts w:ascii="Arial" w:hAnsi="Arial" w:cs="Arial"/>
                <w:sz w:val="22"/>
                <w:szCs w:val="22"/>
              </w:rPr>
            </w:pPr>
            <w:r w:rsidRPr="00C07304">
              <w:rPr>
                <w:rFonts w:ascii="Arial" w:hAnsi="Arial" w:cs="Arial"/>
                <w:sz w:val="22"/>
                <w:szCs w:val="22"/>
              </w:rPr>
              <w:t>a) De 1 a 200</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rPr>
            </w:pPr>
            <w:r w:rsidRPr="00C07304">
              <w:rPr>
                <w:rFonts w:ascii="Arial" w:hAnsi="Arial" w:cs="Arial"/>
                <w:sz w:val="22"/>
                <w:szCs w:val="22"/>
              </w:rPr>
              <w:t>$    633.00</w:t>
            </w:r>
          </w:p>
        </w:tc>
      </w:tr>
      <w:tr w:rsidR="00961EE8" w:rsidRPr="00C07304" w:rsidTr="00B10E45">
        <w:tc>
          <w:tcPr>
            <w:tcW w:w="5103"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both"/>
              <w:rPr>
                <w:rFonts w:ascii="Arial" w:hAnsi="Arial" w:cs="Arial"/>
                <w:sz w:val="22"/>
                <w:szCs w:val="22"/>
              </w:rPr>
            </w:pPr>
            <w:r w:rsidRPr="00C07304">
              <w:rPr>
                <w:rFonts w:ascii="Arial" w:hAnsi="Arial" w:cs="Arial"/>
                <w:sz w:val="22"/>
                <w:szCs w:val="22"/>
              </w:rPr>
              <w:t>b) De 201 a 500</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rPr>
            </w:pPr>
            <w:r w:rsidRPr="00C07304">
              <w:rPr>
                <w:rFonts w:ascii="Arial" w:hAnsi="Arial" w:cs="Arial"/>
                <w:sz w:val="22"/>
                <w:szCs w:val="22"/>
              </w:rPr>
              <w:t>$ 1,719.50</w:t>
            </w:r>
          </w:p>
        </w:tc>
      </w:tr>
      <w:tr w:rsidR="00961EE8" w:rsidRPr="00C07304" w:rsidTr="00B10E45">
        <w:tc>
          <w:tcPr>
            <w:tcW w:w="5103"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both"/>
              <w:rPr>
                <w:rFonts w:ascii="Arial" w:hAnsi="Arial" w:cs="Arial"/>
                <w:sz w:val="22"/>
                <w:szCs w:val="22"/>
              </w:rPr>
            </w:pPr>
            <w:r w:rsidRPr="00C07304">
              <w:rPr>
                <w:rFonts w:ascii="Arial" w:hAnsi="Arial" w:cs="Arial"/>
                <w:sz w:val="22"/>
                <w:szCs w:val="22"/>
              </w:rPr>
              <w:t>c) De 501 a 1,000</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rPr>
            </w:pPr>
            <w:r w:rsidRPr="00C07304">
              <w:rPr>
                <w:rFonts w:ascii="Arial" w:hAnsi="Arial" w:cs="Arial"/>
                <w:sz w:val="22"/>
                <w:szCs w:val="22"/>
              </w:rPr>
              <w:t>$ 3,414.50</w:t>
            </w:r>
          </w:p>
        </w:tc>
      </w:tr>
      <w:tr w:rsidR="00961EE8" w:rsidRPr="00C07304" w:rsidTr="00B10E45">
        <w:tc>
          <w:tcPr>
            <w:tcW w:w="5103"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tabs>
                <w:tab w:val="left" w:pos="379"/>
              </w:tabs>
              <w:jc w:val="both"/>
              <w:rPr>
                <w:rFonts w:ascii="Arial" w:hAnsi="Arial" w:cs="Arial"/>
                <w:sz w:val="22"/>
                <w:szCs w:val="22"/>
              </w:rPr>
            </w:pPr>
            <w:r w:rsidRPr="00C07304">
              <w:rPr>
                <w:rFonts w:ascii="Arial" w:hAnsi="Arial" w:cs="Arial"/>
                <w:sz w:val="22"/>
                <w:szCs w:val="22"/>
              </w:rPr>
              <w:t>d) Más de 1,000</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both"/>
              <w:rPr>
                <w:rFonts w:ascii="Arial" w:hAnsi="Arial" w:cs="Arial"/>
                <w:sz w:val="22"/>
                <w:szCs w:val="22"/>
              </w:rPr>
            </w:pPr>
            <w:r w:rsidRPr="00C07304">
              <w:rPr>
                <w:rFonts w:ascii="Arial" w:hAnsi="Arial" w:cs="Arial"/>
                <w:sz w:val="22"/>
                <w:szCs w:val="22"/>
              </w:rPr>
              <w:t>$ 5,420.00</w:t>
            </w:r>
          </w:p>
        </w:tc>
      </w:tr>
    </w:tbl>
    <w:p w:rsidR="00961EE8" w:rsidRPr="00C07304" w:rsidRDefault="00961EE8" w:rsidP="00961EE8">
      <w:pPr>
        <w:jc w:val="both"/>
        <w:rPr>
          <w:rFonts w:ascii="Arial" w:hAnsi="Arial" w:cs="Arial"/>
          <w:sz w:val="22"/>
          <w:szCs w:val="22"/>
        </w:rPr>
      </w:pP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IX.- Por superficies horizontales a descubiertos de piso o pavimento en áreas privadas (Incluye revisión de planos y documentación requerida) se cobrarán las siguientes cuotas.</w:t>
      </w:r>
    </w:p>
    <w:p w:rsidR="00961EE8" w:rsidRPr="00C07304" w:rsidRDefault="00961EE8" w:rsidP="00961EE8">
      <w:pPr>
        <w:tabs>
          <w:tab w:val="left" w:pos="2780"/>
        </w:tabs>
        <w:jc w:val="both"/>
        <w:rPr>
          <w:rFonts w:ascii="Arial" w:hAnsi="Arial" w:cs="Arial"/>
          <w:b/>
          <w:sz w:val="22"/>
          <w:szCs w:val="22"/>
        </w:rPr>
      </w:pPr>
    </w:p>
    <w:p w:rsidR="00961EE8" w:rsidRPr="00C07304" w:rsidRDefault="00961EE8" w:rsidP="00961EE8">
      <w:pPr>
        <w:tabs>
          <w:tab w:val="left" w:pos="1776"/>
        </w:tabs>
        <w:jc w:val="both"/>
        <w:rPr>
          <w:rFonts w:ascii="Arial" w:hAnsi="Arial" w:cs="Arial"/>
          <w:sz w:val="22"/>
          <w:szCs w:val="22"/>
        </w:rPr>
      </w:pPr>
      <w:r w:rsidRPr="00C07304">
        <w:rPr>
          <w:rFonts w:ascii="Arial" w:hAnsi="Arial" w:cs="Arial"/>
          <w:sz w:val="22"/>
          <w:szCs w:val="22"/>
        </w:rPr>
        <w:t xml:space="preserve">1.- Por la autorización de bardas se cobrará </w:t>
      </w:r>
      <w:r w:rsidRPr="00C07304">
        <w:rPr>
          <w:rFonts w:ascii="Arial" w:hAnsi="Arial" w:cs="Arial"/>
          <w:bCs/>
          <w:sz w:val="22"/>
          <w:szCs w:val="22"/>
        </w:rPr>
        <w:t>$ 13.07</w:t>
      </w:r>
      <w:r w:rsidRPr="00C07304">
        <w:rPr>
          <w:rFonts w:ascii="Arial" w:hAnsi="Arial" w:cs="Arial"/>
          <w:sz w:val="22"/>
          <w:szCs w:val="22"/>
        </w:rPr>
        <w:t xml:space="preserve"> metro lineal.</w:t>
      </w:r>
    </w:p>
    <w:p w:rsidR="00961EE8" w:rsidRPr="00C07304" w:rsidRDefault="00961EE8" w:rsidP="004D273C">
      <w:pPr>
        <w:tabs>
          <w:tab w:val="left" w:pos="1776"/>
        </w:tabs>
        <w:ind w:left="426" w:hanging="426"/>
        <w:jc w:val="both"/>
        <w:rPr>
          <w:rFonts w:ascii="Arial" w:hAnsi="Arial" w:cs="Arial"/>
          <w:bCs/>
          <w:sz w:val="22"/>
          <w:szCs w:val="22"/>
        </w:rPr>
      </w:pPr>
      <w:r w:rsidRPr="00C07304">
        <w:rPr>
          <w:rFonts w:ascii="Arial" w:hAnsi="Arial" w:cs="Arial"/>
          <w:sz w:val="22"/>
          <w:szCs w:val="22"/>
        </w:rPr>
        <w:t>2.- Por autorización de construcción de lápidas, capillas y barandales en cementerios, se cobrará por unidad $ 207.03.</w:t>
      </w:r>
    </w:p>
    <w:p w:rsidR="00961EE8" w:rsidRPr="00C07304" w:rsidRDefault="00961EE8" w:rsidP="004D273C">
      <w:pPr>
        <w:tabs>
          <w:tab w:val="left" w:pos="1139"/>
        </w:tabs>
        <w:ind w:left="284" w:hanging="284"/>
        <w:jc w:val="both"/>
        <w:rPr>
          <w:rFonts w:ascii="Arial" w:hAnsi="Arial" w:cs="Arial"/>
          <w:sz w:val="22"/>
          <w:szCs w:val="22"/>
        </w:rPr>
      </w:pPr>
      <w:r w:rsidRPr="00C07304">
        <w:rPr>
          <w:rFonts w:ascii="Arial" w:hAnsi="Arial" w:cs="Arial"/>
          <w:sz w:val="22"/>
          <w:szCs w:val="22"/>
        </w:rPr>
        <w:t>3.- Por autorización de construcción de obras lineales con excavación o sin ellas para drenaje, tuberías, cables o conducciones aéreas se cubrirá una cuota de $ 154.79 por metro lineal.</w:t>
      </w:r>
    </w:p>
    <w:p w:rsidR="00961EE8" w:rsidRPr="00C07304" w:rsidRDefault="00961EE8" w:rsidP="004D273C">
      <w:pPr>
        <w:tabs>
          <w:tab w:val="left" w:pos="270"/>
        </w:tabs>
        <w:ind w:left="284" w:hanging="284"/>
        <w:jc w:val="both"/>
        <w:rPr>
          <w:rFonts w:ascii="Arial" w:hAnsi="Arial" w:cs="Arial"/>
          <w:sz w:val="22"/>
          <w:szCs w:val="22"/>
        </w:rPr>
      </w:pPr>
      <w:r w:rsidRPr="00C07304">
        <w:rPr>
          <w:rFonts w:ascii="Arial" w:hAnsi="Arial" w:cs="Arial"/>
          <w:sz w:val="22"/>
          <w:szCs w:val="22"/>
        </w:rPr>
        <w:t>4.- Por autorización de construcción de obras lineales con excavación o sin ellas para el transporte de hidrocarburos aplicará una cuota de $ 44.56 por metro lineal.</w:t>
      </w:r>
    </w:p>
    <w:p w:rsidR="00961EE8" w:rsidRPr="00C07304" w:rsidRDefault="00961EE8" w:rsidP="00961EE8">
      <w:pPr>
        <w:tabs>
          <w:tab w:val="left" w:pos="270"/>
        </w:tabs>
        <w:jc w:val="both"/>
        <w:rPr>
          <w:rFonts w:ascii="Arial" w:hAnsi="Arial" w:cs="Arial"/>
          <w:sz w:val="22"/>
          <w:szCs w:val="22"/>
        </w:rPr>
      </w:pPr>
      <w:r w:rsidRPr="00C07304">
        <w:rPr>
          <w:rFonts w:ascii="Arial" w:hAnsi="Arial" w:cs="Arial"/>
          <w:sz w:val="22"/>
          <w:szCs w:val="22"/>
        </w:rPr>
        <w:t>5.- Por elaboración de croquis hasta 100 metros cuadrados de construcción $ 429.51.</w:t>
      </w:r>
    </w:p>
    <w:p w:rsidR="00961EE8" w:rsidRPr="00C07304" w:rsidRDefault="00961EE8" w:rsidP="00961EE8">
      <w:pPr>
        <w:tabs>
          <w:tab w:val="left" w:pos="2780"/>
        </w:tabs>
        <w:jc w:val="both"/>
        <w:rPr>
          <w:rFonts w:ascii="Arial" w:hAnsi="Arial" w:cs="Arial"/>
          <w:b/>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X- Para las nuevas construcciones de gasolineras y estaciones de carburación (gasolina, gas, diesel o similar) se cobrará de la siguiente manera.</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1.</w:t>
      </w:r>
      <w:r w:rsidR="00B10E45">
        <w:rPr>
          <w:rFonts w:ascii="Arial" w:hAnsi="Arial" w:cs="Arial"/>
          <w:bCs/>
          <w:sz w:val="22"/>
          <w:szCs w:val="22"/>
          <w:lang w:val="es-419"/>
        </w:rPr>
        <w:t>-</w:t>
      </w:r>
      <w:r w:rsidRPr="00C07304">
        <w:rPr>
          <w:rFonts w:ascii="Arial" w:hAnsi="Arial" w:cs="Arial"/>
          <w:bCs/>
          <w:sz w:val="22"/>
          <w:szCs w:val="22"/>
        </w:rPr>
        <w:t xml:space="preserve"> Por las edificaciones de acuerdo a lo establecido en las fracciones II y III de este artículo</w:t>
      </w:r>
    </w:p>
    <w:p w:rsidR="00961EE8" w:rsidRPr="00C07304" w:rsidRDefault="00961EE8" w:rsidP="004D273C">
      <w:pPr>
        <w:ind w:left="284" w:hanging="284"/>
        <w:jc w:val="both"/>
        <w:rPr>
          <w:rFonts w:ascii="Arial" w:hAnsi="Arial" w:cs="Arial"/>
          <w:bCs/>
          <w:sz w:val="22"/>
          <w:szCs w:val="22"/>
        </w:rPr>
      </w:pPr>
      <w:r w:rsidRPr="00C07304">
        <w:rPr>
          <w:rFonts w:ascii="Arial" w:hAnsi="Arial" w:cs="Arial"/>
          <w:bCs/>
          <w:sz w:val="22"/>
          <w:szCs w:val="22"/>
        </w:rPr>
        <w:t>2.</w:t>
      </w:r>
      <w:r w:rsidR="00B10E45">
        <w:rPr>
          <w:rFonts w:ascii="Arial" w:hAnsi="Arial" w:cs="Arial"/>
          <w:bCs/>
          <w:sz w:val="22"/>
          <w:szCs w:val="22"/>
          <w:lang w:val="es-419"/>
        </w:rPr>
        <w:t>-</w:t>
      </w:r>
      <w:r w:rsidRPr="00C07304">
        <w:rPr>
          <w:rFonts w:ascii="Arial" w:hAnsi="Arial" w:cs="Arial"/>
          <w:bCs/>
          <w:sz w:val="22"/>
          <w:szCs w:val="22"/>
        </w:rPr>
        <w:t xml:space="preserve"> Por pavimentos, banquetas y bardas, de acuerdo a lo establecido en las fracciones XV y XVIII de este artículo.</w:t>
      </w:r>
    </w:p>
    <w:p w:rsidR="00961EE8" w:rsidRPr="00C07304" w:rsidRDefault="00961EE8" w:rsidP="004D273C">
      <w:pPr>
        <w:ind w:left="284" w:hanging="284"/>
        <w:jc w:val="both"/>
        <w:rPr>
          <w:rFonts w:ascii="Arial" w:hAnsi="Arial" w:cs="Arial"/>
          <w:bCs/>
          <w:sz w:val="22"/>
          <w:szCs w:val="22"/>
        </w:rPr>
      </w:pPr>
      <w:r w:rsidRPr="00C07304">
        <w:rPr>
          <w:rFonts w:ascii="Arial" w:hAnsi="Arial" w:cs="Arial"/>
          <w:bCs/>
          <w:sz w:val="22"/>
          <w:szCs w:val="22"/>
        </w:rPr>
        <w:t>3.</w:t>
      </w:r>
      <w:r w:rsidR="00B10E45">
        <w:rPr>
          <w:rFonts w:ascii="Arial" w:hAnsi="Arial" w:cs="Arial"/>
          <w:bCs/>
          <w:sz w:val="22"/>
          <w:szCs w:val="22"/>
          <w:lang w:val="es-419"/>
        </w:rPr>
        <w:t>-</w:t>
      </w:r>
      <w:r w:rsidRPr="00C07304">
        <w:rPr>
          <w:rFonts w:ascii="Arial" w:hAnsi="Arial" w:cs="Arial"/>
          <w:bCs/>
          <w:sz w:val="22"/>
          <w:szCs w:val="22"/>
        </w:rPr>
        <w:t xml:space="preserve"> Por salida de válvula (manguera) de suministro (tanques, instalaciones de tuberías, etc.) </w:t>
      </w:r>
      <w:r w:rsidRPr="00C07304">
        <w:rPr>
          <w:rFonts w:ascii="Arial" w:hAnsi="Arial" w:cs="Arial"/>
          <w:sz w:val="22"/>
          <w:szCs w:val="22"/>
        </w:rPr>
        <w:t xml:space="preserve">$ 862.00 </w:t>
      </w:r>
      <w:r w:rsidRPr="00C07304">
        <w:rPr>
          <w:rFonts w:ascii="Arial" w:hAnsi="Arial" w:cs="Arial"/>
          <w:bCs/>
          <w:sz w:val="22"/>
          <w:szCs w:val="22"/>
        </w:rPr>
        <w:t>por salida.</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XI.- Para las nuevas construcciones de estaciones y plantas de almacenamiento de gases y combustibles se cobrarán de la siguiente manera:</w:t>
      </w:r>
    </w:p>
    <w:p w:rsidR="00961EE8" w:rsidRPr="00C07304" w:rsidRDefault="00961EE8" w:rsidP="00961EE8">
      <w:pPr>
        <w:jc w:val="both"/>
        <w:rPr>
          <w:rFonts w:ascii="Arial" w:hAnsi="Arial" w:cs="Arial"/>
          <w:bCs/>
          <w:sz w:val="22"/>
          <w:szCs w:val="22"/>
        </w:rPr>
      </w:pPr>
    </w:p>
    <w:p w:rsidR="00961EE8" w:rsidRPr="00C07304" w:rsidRDefault="00961EE8" w:rsidP="00961EE8">
      <w:pPr>
        <w:contextualSpacing/>
        <w:jc w:val="both"/>
        <w:rPr>
          <w:rFonts w:ascii="Arial" w:hAnsi="Arial" w:cs="Arial"/>
          <w:bCs/>
          <w:sz w:val="22"/>
          <w:szCs w:val="22"/>
        </w:rPr>
      </w:pPr>
      <w:r w:rsidRPr="00C07304">
        <w:rPr>
          <w:rFonts w:ascii="Arial" w:hAnsi="Arial" w:cs="Arial"/>
          <w:bCs/>
          <w:sz w:val="22"/>
          <w:szCs w:val="22"/>
        </w:rPr>
        <w:t>1.- Por las edificaciones de acuerdo a lo establecido en las fracciones II y III de este artículo.</w:t>
      </w:r>
    </w:p>
    <w:p w:rsidR="00961EE8" w:rsidRPr="00C07304" w:rsidRDefault="00961EE8" w:rsidP="004D273C">
      <w:pPr>
        <w:ind w:left="426" w:hanging="426"/>
        <w:jc w:val="both"/>
        <w:rPr>
          <w:rFonts w:ascii="Arial" w:hAnsi="Arial" w:cs="Arial"/>
          <w:bCs/>
          <w:sz w:val="22"/>
          <w:szCs w:val="22"/>
        </w:rPr>
      </w:pPr>
      <w:r w:rsidRPr="00C07304">
        <w:rPr>
          <w:rFonts w:ascii="Arial" w:hAnsi="Arial" w:cs="Arial"/>
          <w:bCs/>
          <w:sz w:val="22"/>
          <w:szCs w:val="22"/>
        </w:rPr>
        <w:t>2.- Por pavimentos, banquetas y bardas de acuerdo a lo establecido en las fracciones XV y XVIII de este artículo.</w:t>
      </w:r>
    </w:p>
    <w:p w:rsidR="00961EE8" w:rsidRPr="00C07304" w:rsidRDefault="00961EE8" w:rsidP="004D273C">
      <w:pPr>
        <w:ind w:left="426" w:hanging="426"/>
        <w:contextualSpacing/>
        <w:jc w:val="both"/>
        <w:rPr>
          <w:rFonts w:ascii="Arial" w:hAnsi="Arial" w:cs="Arial"/>
          <w:bCs/>
          <w:sz w:val="22"/>
          <w:szCs w:val="22"/>
        </w:rPr>
      </w:pPr>
      <w:r w:rsidRPr="00C07304">
        <w:rPr>
          <w:rFonts w:ascii="Arial" w:hAnsi="Arial" w:cs="Arial"/>
          <w:bCs/>
          <w:sz w:val="22"/>
          <w:szCs w:val="22"/>
        </w:rPr>
        <w:t>3.- Por capacidad de almacenamiento de los tanques de combustibles y/o gases, cimentaciones de los tanques, instalaciones, tuberías, etc</w:t>
      </w:r>
      <w:r w:rsidRPr="00C07304">
        <w:rPr>
          <w:rFonts w:ascii="Arial" w:hAnsi="Arial" w:cs="Arial"/>
          <w:sz w:val="22"/>
          <w:szCs w:val="22"/>
        </w:rPr>
        <w:t xml:space="preserve">. $ 0.30 </w:t>
      </w:r>
      <w:r w:rsidRPr="00C07304">
        <w:rPr>
          <w:rFonts w:ascii="Arial" w:hAnsi="Arial" w:cs="Arial"/>
          <w:bCs/>
          <w:sz w:val="22"/>
          <w:szCs w:val="22"/>
        </w:rPr>
        <w:t>por litro y/o kilogramos.</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XII.- Para las nuevas construcciones de estaciones para antenas de telefonía celular se cobrarán de la siguiente manera:</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1.</w:t>
      </w:r>
      <w:r w:rsidR="00B10E45">
        <w:rPr>
          <w:rFonts w:ascii="Arial" w:hAnsi="Arial" w:cs="Arial"/>
          <w:bCs/>
          <w:sz w:val="22"/>
          <w:szCs w:val="22"/>
          <w:lang w:val="es-419"/>
        </w:rPr>
        <w:t>-</w:t>
      </w:r>
      <w:r w:rsidRPr="00C07304">
        <w:rPr>
          <w:rFonts w:ascii="Arial" w:hAnsi="Arial" w:cs="Arial"/>
          <w:bCs/>
          <w:sz w:val="22"/>
          <w:szCs w:val="22"/>
        </w:rPr>
        <w:t xml:space="preserve"> Tarifa Base </w:t>
      </w:r>
      <w:r w:rsidRPr="00C07304">
        <w:rPr>
          <w:rFonts w:ascii="Arial" w:hAnsi="Arial" w:cs="Arial"/>
          <w:sz w:val="22"/>
          <w:szCs w:val="22"/>
        </w:rPr>
        <w:t xml:space="preserve">$ 32,753.00 </w:t>
      </w:r>
      <w:r w:rsidRPr="00C07304">
        <w:rPr>
          <w:rFonts w:ascii="Arial" w:hAnsi="Arial" w:cs="Arial"/>
          <w:bCs/>
          <w:sz w:val="22"/>
          <w:szCs w:val="22"/>
        </w:rPr>
        <w:t>por unidad.</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2.</w:t>
      </w:r>
      <w:r w:rsidR="00B10E45">
        <w:rPr>
          <w:rFonts w:ascii="Arial" w:hAnsi="Arial" w:cs="Arial"/>
          <w:bCs/>
          <w:sz w:val="22"/>
          <w:szCs w:val="22"/>
          <w:lang w:val="es-419"/>
        </w:rPr>
        <w:t>-</w:t>
      </w:r>
      <w:r w:rsidRPr="00C07304">
        <w:rPr>
          <w:rFonts w:ascii="Arial" w:hAnsi="Arial" w:cs="Arial"/>
          <w:bCs/>
          <w:sz w:val="22"/>
          <w:szCs w:val="22"/>
        </w:rPr>
        <w:t xml:space="preserve"> Por las edificaciones de acuerdo a lo establecido en las fracciones I y II de este artículo.</w:t>
      </w:r>
    </w:p>
    <w:p w:rsidR="00961EE8" w:rsidRPr="00C07304" w:rsidRDefault="00961EE8" w:rsidP="004D273C">
      <w:pPr>
        <w:ind w:left="284" w:hanging="284"/>
        <w:jc w:val="both"/>
        <w:rPr>
          <w:rFonts w:ascii="Arial" w:hAnsi="Arial" w:cs="Arial"/>
          <w:bCs/>
          <w:sz w:val="22"/>
          <w:szCs w:val="22"/>
        </w:rPr>
      </w:pPr>
      <w:r w:rsidRPr="00C07304">
        <w:rPr>
          <w:rFonts w:ascii="Arial" w:hAnsi="Arial" w:cs="Arial"/>
          <w:bCs/>
          <w:sz w:val="22"/>
          <w:szCs w:val="22"/>
        </w:rPr>
        <w:t>3.</w:t>
      </w:r>
      <w:r w:rsidR="00B10E45">
        <w:rPr>
          <w:rFonts w:ascii="Arial" w:hAnsi="Arial" w:cs="Arial"/>
          <w:bCs/>
          <w:sz w:val="22"/>
          <w:szCs w:val="22"/>
          <w:lang w:val="es-419"/>
        </w:rPr>
        <w:t>-</w:t>
      </w:r>
      <w:r w:rsidRPr="00C07304">
        <w:rPr>
          <w:rFonts w:ascii="Arial" w:hAnsi="Arial" w:cs="Arial"/>
          <w:bCs/>
          <w:sz w:val="22"/>
          <w:szCs w:val="22"/>
        </w:rPr>
        <w:t xml:space="preserve"> Por pavimentos, banquetas y bardas de acuerdo a lo establecido en las fracciones XV y XVIII de este artículo.</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XIII.-  Se sancionará por lote por invasión de área pública con material o escombro en general:</w:t>
      </w:r>
    </w:p>
    <w:p w:rsidR="00961EE8" w:rsidRPr="00C07304" w:rsidRDefault="00961EE8" w:rsidP="00961EE8">
      <w:pPr>
        <w:tabs>
          <w:tab w:val="left" w:pos="-426"/>
        </w:tabs>
        <w:jc w:val="both"/>
        <w:rPr>
          <w:rFonts w:ascii="Arial" w:hAnsi="Arial" w:cs="Arial"/>
          <w:sz w:val="22"/>
          <w:szCs w:val="22"/>
        </w:rPr>
      </w:pPr>
    </w:p>
    <w:p w:rsidR="00961EE8" w:rsidRPr="00C07304" w:rsidRDefault="00961EE8" w:rsidP="00961EE8">
      <w:pPr>
        <w:tabs>
          <w:tab w:val="left" w:pos="-426"/>
        </w:tabs>
        <w:jc w:val="both"/>
        <w:rPr>
          <w:rFonts w:ascii="Arial" w:hAnsi="Arial" w:cs="Arial"/>
          <w:sz w:val="22"/>
          <w:szCs w:val="22"/>
        </w:rPr>
      </w:pPr>
      <w:r w:rsidRPr="00C07304">
        <w:rPr>
          <w:rFonts w:ascii="Arial" w:hAnsi="Arial" w:cs="Arial"/>
          <w:sz w:val="22"/>
          <w:szCs w:val="22"/>
        </w:rPr>
        <w:t xml:space="preserve">1. De 5 a 10 Unidades de Medida y Actualización, a partir de la fecha de la notificación. </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bCs/>
          <w:sz w:val="22"/>
          <w:szCs w:val="22"/>
        </w:rPr>
        <w:t xml:space="preserve">XIV.- </w:t>
      </w:r>
      <w:r w:rsidRPr="00C07304">
        <w:rPr>
          <w:rFonts w:ascii="Arial" w:hAnsi="Arial" w:cs="Arial"/>
          <w:sz w:val="22"/>
          <w:szCs w:val="22"/>
        </w:rPr>
        <w:t xml:space="preserve">Por reparaciones, remodelaciones, </w:t>
      </w:r>
      <w:r w:rsidRPr="00C07304">
        <w:rPr>
          <w:rFonts w:ascii="Arial" w:hAnsi="Arial" w:cs="Arial"/>
          <w:bCs/>
          <w:sz w:val="22"/>
          <w:szCs w:val="22"/>
        </w:rPr>
        <w:t xml:space="preserve">restauración, rehabilitación, adecuación y mejoramiento </w:t>
      </w:r>
      <w:r w:rsidRPr="00C07304">
        <w:rPr>
          <w:rFonts w:ascii="Arial" w:hAnsi="Arial" w:cs="Arial"/>
          <w:sz w:val="22"/>
          <w:szCs w:val="22"/>
        </w:rPr>
        <w:t xml:space="preserve">a construcciones ya verificadas que no cambien substancialmente la construcción causaran un derecho de </w:t>
      </w:r>
      <w:r w:rsidRPr="00C07304">
        <w:rPr>
          <w:rFonts w:ascii="Arial" w:hAnsi="Arial" w:cs="Arial"/>
          <w:bCs/>
          <w:sz w:val="22"/>
          <w:szCs w:val="22"/>
        </w:rPr>
        <w:t xml:space="preserve">$ 7.50 </w:t>
      </w:r>
      <w:r w:rsidRPr="00C07304">
        <w:rPr>
          <w:rFonts w:ascii="Arial" w:hAnsi="Arial" w:cs="Arial"/>
          <w:sz w:val="22"/>
          <w:szCs w:val="22"/>
        </w:rPr>
        <w:t>por metro cuadrado.</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bCs/>
          <w:sz w:val="22"/>
          <w:szCs w:val="22"/>
        </w:rPr>
        <w:t>XV.-</w:t>
      </w:r>
      <w:r w:rsidRPr="00C07304">
        <w:rPr>
          <w:rFonts w:ascii="Arial" w:hAnsi="Arial" w:cs="Arial"/>
          <w:sz w:val="22"/>
          <w:szCs w:val="22"/>
        </w:rPr>
        <w:t xml:space="preserve"> La autorización para las obras en vía pública que se ejecuten en la ciudad causarán las siguientes tarifas.</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426"/>
        </w:tabs>
        <w:jc w:val="both"/>
        <w:rPr>
          <w:rFonts w:ascii="Arial" w:hAnsi="Arial" w:cs="Arial"/>
          <w:sz w:val="22"/>
          <w:szCs w:val="22"/>
        </w:rPr>
      </w:pPr>
      <w:r w:rsidRPr="00C07304">
        <w:rPr>
          <w:rFonts w:ascii="Arial" w:hAnsi="Arial" w:cs="Arial"/>
          <w:sz w:val="22"/>
          <w:szCs w:val="22"/>
        </w:rPr>
        <w:t>1.</w:t>
      </w:r>
      <w:r w:rsidR="00B10E45">
        <w:rPr>
          <w:rFonts w:ascii="Arial" w:hAnsi="Arial" w:cs="Arial"/>
          <w:sz w:val="22"/>
          <w:szCs w:val="22"/>
          <w:lang w:val="es-419"/>
        </w:rPr>
        <w:t>-</w:t>
      </w:r>
      <w:r w:rsidRPr="00C07304">
        <w:rPr>
          <w:rFonts w:ascii="Arial" w:hAnsi="Arial" w:cs="Arial"/>
          <w:sz w:val="22"/>
          <w:szCs w:val="22"/>
        </w:rPr>
        <w:t xml:space="preserve"> Pavimento o repavimentación </w:t>
      </w:r>
      <w:r w:rsidRPr="00C07304">
        <w:rPr>
          <w:rFonts w:ascii="Arial" w:hAnsi="Arial" w:cs="Arial"/>
          <w:bCs/>
          <w:sz w:val="22"/>
          <w:szCs w:val="22"/>
        </w:rPr>
        <w:t xml:space="preserve">$ 4.53 </w:t>
      </w:r>
      <w:r w:rsidRPr="00C07304">
        <w:rPr>
          <w:rFonts w:ascii="Arial" w:hAnsi="Arial" w:cs="Arial"/>
          <w:sz w:val="22"/>
          <w:szCs w:val="22"/>
        </w:rPr>
        <w:t>metro cuadrado.</w:t>
      </w:r>
    </w:p>
    <w:p w:rsidR="00961EE8" w:rsidRPr="00C07304" w:rsidRDefault="00961EE8" w:rsidP="00961EE8">
      <w:pPr>
        <w:tabs>
          <w:tab w:val="left" w:pos="-426"/>
        </w:tabs>
        <w:jc w:val="both"/>
        <w:rPr>
          <w:rFonts w:ascii="Arial" w:hAnsi="Arial" w:cs="Arial"/>
          <w:sz w:val="22"/>
          <w:szCs w:val="22"/>
        </w:rPr>
      </w:pPr>
      <w:r w:rsidRPr="00C07304">
        <w:rPr>
          <w:rFonts w:ascii="Arial" w:hAnsi="Arial" w:cs="Arial"/>
          <w:sz w:val="22"/>
          <w:szCs w:val="22"/>
        </w:rPr>
        <w:t>2.</w:t>
      </w:r>
      <w:r w:rsidR="00B10E45">
        <w:rPr>
          <w:rFonts w:ascii="Arial" w:hAnsi="Arial" w:cs="Arial"/>
          <w:sz w:val="22"/>
          <w:szCs w:val="22"/>
          <w:lang w:val="es-419"/>
        </w:rPr>
        <w:t>-</w:t>
      </w:r>
      <w:r w:rsidRPr="00C07304">
        <w:rPr>
          <w:rFonts w:ascii="Arial" w:hAnsi="Arial" w:cs="Arial"/>
          <w:sz w:val="22"/>
          <w:szCs w:val="22"/>
        </w:rPr>
        <w:t xml:space="preserve"> Cordón cuneta </w:t>
      </w:r>
      <w:r w:rsidRPr="00C07304">
        <w:rPr>
          <w:rFonts w:ascii="Arial" w:hAnsi="Arial" w:cs="Arial"/>
          <w:bCs/>
          <w:sz w:val="22"/>
          <w:szCs w:val="22"/>
        </w:rPr>
        <w:t xml:space="preserve">$ 3.21 </w:t>
      </w:r>
      <w:r w:rsidRPr="00C07304">
        <w:rPr>
          <w:rFonts w:ascii="Arial" w:hAnsi="Arial" w:cs="Arial"/>
          <w:sz w:val="22"/>
          <w:szCs w:val="22"/>
        </w:rPr>
        <w:t>metro cuadrado lineal.</w:t>
      </w:r>
    </w:p>
    <w:p w:rsidR="00961EE8" w:rsidRPr="00C07304" w:rsidRDefault="00961EE8" w:rsidP="00961EE8">
      <w:pPr>
        <w:tabs>
          <w:tab w:val="left" w:pos="-426"/>
        </w:tabs>
        <w:jc w:val="both"/>
        <w:rPr>
          <w:rFonts w:ascii="Arial" w:hAnsi="Arial" w:cs="Arial"/>
          <w:sz w:val="22"/>
          <w:szCs w:val="22"/>
        </w:rPr>
      </w:pPr>
      <w:r w:rsidRPr="00C07304">
        <w:rPr>
          <w:rFonts w:ascii="Arial" w:hAnsi="Arial" w:cs="Arial"/>
          <w:sz w:val="22"/>
          <w:szCs w:val="22"/>
        </w:rPr>
        <w:t>3.</w:t>
      </w:r>
      <w:r w:rsidR="00B10E45">
        <w:rPr>
          <w:rFonts w:ascii="Arial" w:hAnsi="Arial" w:cs="Arial"/>
          <w:sz w:val="22"/>
          <w:szCs w:val="22"/>
          <w:lang w:val="es-419"/>
        </w:rPr>
        <w:t>-</w:t>
      </w:r>
      <w:r w:rsidRPr="00C07304">
        <w:rPr>
          <w:rFonts w:ascii="Arial" w:hAnsi="Arial" w:cs="Arial"/>
          <w:sz w:val="22"/>
          <w:szCs w:val="22"/>
        </w:rPr>
        <w:t xml:space="preserve"> Banquetas </w:t>
      </w:r>
      <w:r w:rsidRPr="00C07304">
        <w:rPr>
          <w:rFonts w:ascii="Arial" w:hAnsi="Arial" w:cs="Arial"/>
          <w:bCs/>
          <w:sz w:val="22"/>
          <w:szCs w:val="22"/>
        </w:rPr>
        <w:t xml:space="preserve">$ 3.21 </w:t>
      </w:r>
      <w:r w:rsidRPr="00C07304">
        <w:rPr>
          <w:rFonts w:ascii="Arial" w:hAnsi="Arial" w:cs="Arial"/>
          <w:sz w:val="22"/>
          <w:szCs w:val="22"/>
        </w:rPr>
        <w:t>metro cuadrado.</w:t>
      </w:r>
    </w:p>
    <w:p w:rsidR="00961EE8" w:rsidRPr="00C07304" w:rsidRDefault="00961EE8" w:rsidP="00961EE8">
      <w:pPr>
        <w:jc w:val="both"/>
        <w:rPr>
          <w:rFonts w:ascii="Arial" w:hAnsi="Arial" w:cs="Arial"/>
          <w:sz w:val="22"/>
          <w:szCs w:val="22"/>
        </w:rPr>
      </w:pPr>
      <w:r w:rsidRPr="00C07304">
        <w:rPr>
          <w:rFonts w:ascii="Arial" w:hAnsi="Arial" w:cs="Arial"/>
          <w:sz w:val="22"/>
          <w:szCs w:val="22"/>
        </w:rPr>
        <w:t>4.</w:t>
      </w:r>
      <w:r w:rsidR="00B10E45">
        <w:rPr>
          <w:rFonts w:ascii="Arial" w:hAnsi="Arial" w:cs="Arial"/>
          <w:sz w:val="22"/>
          <w:szCs w:val="22"/>
          <w:lang w:val="es-419"/>
        </w:rPr>
        <w:t>-</w:t>
      </w:r>
      <w:r w:rsidRPr="00C07304">
        <w:rPr>
          <w:rFonts w:ascii="Arial" w:hAnsi="Arial" w:cs="Arial"/>
          <w:sz w:val="22"/>
          <w:szCs w:val="22"/>
        </w:rPr>
        <w:t xml:space="preserve"> Reductores de velocidad sobre la cinta asfáltica $ 18.21 metro lineal.</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XVI.- Por construcción o reposición de obras en vías públicas o privadas ejecutadas por obras públicas causarán las siguientes tarifas.</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xml:space="preserve">1.- Por construcción de pavimento asfáltico   </w:t>
      </w:r>
      <w:r w:rsidRPr="00C07304">
        <w:rPr>
          <w:rFonts w:ascii="Arial" w:hAnsi="Arial" w:cs="Arial"/>
          <w:bCs/>
          <w:sz w:val="22"/>
          <w:szCs w:val="22"/>
        </w:rPr>
        <w:tab/>
      </w:r>
      <w:r w:rsidR="004D273C" w:rsidRPr="00C07304">
        <w:rPr>
          <w:rFonts w:ascii="Arial" w:hAnsi="Arial" w:cs="Arial"/>
          <w:bCs/>
          <w:sz w:val="22"/>
          <w:szCs w:val="22"/>
        </w:rPr>
        <w:tab/>
      </w:r>
      <w:r w:rsidRPr="00C07304">
        <w:rPr>
          <w:rFonts w:ascii="Arial" w:hAnsi="Arial" w:cs="Arial"/>
          <w:sz w:val="22"/>
          <w:szCs w:val="22"/>
        </w:rPr>
        <w:t>$ 275.14</w:t>
      </w:r>
      <w:r w:rsidRPr="00C07304">
        <w:rPr>
          <w:rFonts w:ascii="Arial" w:hAnsi="Arial" w:cs="Arial"/>
          <w:bCs/>
          <w:sz w:val="22"/>
          <w:szCs w:val="22"/>
        </w:rPr>
        <w:t xml:space="preserve"> m2.</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xml:space="preserve">2.- Por reciclado de pavimento asfáltico.       </w:t>
      </w:r>
      <w:r w:rsidRPr="00C07304">
        <w:rPr>
          <w:rFonts w:ascii="Arial" w:hAnsi="Arial" w:cs="Arial"/>
          <w:bCs/>
          <w:sz w:val="22"/>
          <w:szCs w:val="22"/>
        </w:rPr>
        <w:tab/>
      </w:r>
      <w:r w:rsidR="004D273C" w:rsidRPr="00C07304">
        <w:rPr>
          <w:rFonts w:ascii="Arial" w:hAnsi="Arial" w:cs="Arial"/>
          <w:bCs/>
          <w:sz w:val="22"/>
          <w:szCs w:val="22"/>
        </w:rPr>
        <w:tab/>
      </w:r>
      <w:r w:rsidRPr="00C07304">
        <w:rPr>
          <w:rFonts w:ascii="Arial" w:hAnsi="Arial" w:cs="Arial"/>
          <w:sz w:val="22"/>
          <w:szCs w:val="22"/>
        </w:rPr>
        <w:t xml:space="preserve">$   75.88 </w:t>
      </w:r>
      <w:r w:rsidRPr="00C07304">
        <w:rPr>
          <w:rFonts w:ascii="Arial" w:hAnsi="Arial" w:cs="Arial"/>
          <w:bCs/>
          <w:sz w:val="22"/>
          <w:szCs w:val="22"/>
        </w:rPr>
        <w:t>m2.</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3.- Por bacheo de pavimento asfáltico.</w:t>
      </w:r>
      <w:r w:rsidRPr="00C07304">
        <w:rPr>
          <w:rFonts w:ascii="Arial" w:hAnsi="Arial" w:cs="Arial"/>
          <w:bCs/>
          <w:sz w:val="22"/>
          <w:szCs w:val="22"/>
        </w:rPr>
        <w:tab/>
        <w:t xml:space="preserve">   </w:t>
      </w:r>
      <w:r w:rsidRPr="00C07304">
        <w:rPr>
          <w:rFonts w:ascii="Arial" w:hAnsi="Arial" w:cs="Arial"/>
          <w:bCs/>
          <w:sz w:val="22"/>
          <w:szCs w:val="22"/>
        </w:rPr>
        <w:tab/>
      </w:r>
      <w:r w:rsidR="004D273C" w:rsidRPr="00C07304">
        <w:rPr>
          <w:rFonts w:ascii="Arial" w:hAnsi="Arial" w:cs="Arial"/>
          <w:bCs/>
          <w:sz w:val="22"/>
          <w:szCs w:val="22"/>
        </w:rPr>
        <w:tab/>
      </w:r>
      <w:r w:rsidRPr="00C07304">
        <w:rPr>
          <w:rFonts w:ascii="Arial" w:hAnsi="Arial" w:cs="Arial"/>
          <w:sz w:val="22"/>
          <w:szCs w:val="22"/>
        </w:rPr>
        <w:t xml:space="preserve">$ 257.91 </w:t>
      </w:r>
      <w:r w:rsidRPr="00C07304">
        <w:rPr>
          <w:rFonts w:ascii="Arial" w:hAnsi="Arial" w:cs="Arial"/>
          <w:bCs/>
          <w:sz w:val="22"/>
          <w:szCs w:val="22"/>
        </w:rPr>
        <w:t>m2.</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xml:space="preserve">4.- Por pavimento hidráulico.      </w:t>
      </w:r>
      <w:r w:rsidRPr="00C07304">
        <w:rPr>
          <w:rFonts w:ascii="Arial" w:hAnsi="Arial" w:cs="Arial"/>
          <w:bCs/>
          <w:sz w:val="22"/>
          <w:szCs w:val="22"/>
        </w:rPr>
        <w:tab/>
        <w:t xml:space="preserve">               </w:t>
      </w:r>
      <w:r w:rsidRPr="00C07304">
        <w:rPr>
          <w:rFonts w:ascii="Arial" w:hAnsi="Arial" w:cs="Arial"/>
          <w:bCs/>
          <w:sz w:val="22"/>
          <w:szCs w:val="22"/>
        </w:rPr>
        <w:tab/>
      </w:r>
      <w:r w:rsidR="004D273C" w:rsidRPr="00C07304">
        <w:rPr>
          <w:rFonts w:ascii="Arial" w:hAnsi="Arial" w:cs="Arial"/>
          <w:bCs/>
          <w:sz w:val="22"/>
          <w:szCs w:val="22"/>
        </w:rPr>
        <w:tab/>
      </w:r>
      <w:r w:rsidRPr="00C07304">
        <w:rPr>
          <w:rFonts w:ascii="Arial" w:hAnsi="Arial" w:cs="Arial"/>
          <w:sz w:val="22"/>
          <w:szCs w:val="22"/>
        </w:rPr>
        <w:t xml:space="preserve">$ 429.51 </w:t>
      </w:r>
      <w:r w:rsidRPr="00C07304">
        <w:rPr>
          <w:rFonts w:ascii="Arial" w:hAnsi="Arial" w:cs="Arial"/>
          <w:bCs/>
          <w:sz w:val="22"/>
          <w:szCs w:val="22"/>
        </w:rPr>
        <w:t>m2.</w:t>
      </w:r>
    </w:p>
    <w:p w:rsidR="00961EE8" w:rsidRPr="00C07304" w:rsidRDefault="00961EE8" w:rsidP="00961EE8">
      <w:pPr>
        <w:rPr>
          <w:rFonts w:ascii="Arial" w:hAnsi="Arial" w:cs="Arial"/>
          <w:bCs/>
          <w:sz w:val="22"/>
          <w:szCs w:val="22"/>
        </w:rPr>
      </w:pPr>
      <w:r w:rsidRPr="00C07304">
        <w:rPr>
          <w:rFonts w:ascii="Arial" w:hAnsi="Arial" w:cs="Arial"/>
          <w:bCs/>
          <w:sz w:val="22"/>
          <w:szCs w:val="22"/>
        </w:rPr>
        <w:t>5.- Por construcción de cordón cuneta.</w:t>
      </w:r>
      <w:r w:rsidRPr="00C07304">
        <w:rPr>
          <w:rFonts w:ascii="Arial" w:hAnsi="Arial" w:cs="Arial"/>
          <w:bCs/>
          <w:sz w:val="22"/>
          <w:szCs w:val="22"/>
        </w:rPr>
        <w:tab/>
        <w:t xml:space="preserve">  </w:t>
      </w:r>
      <w:r w:rsidR="004D273C" w:rsidRPr="00C07304">
        <w:rPr>
          <w:rFonts w:ascii="Arial" w:hAnsi="Arial" w:cs="Arial"/>
          <w:bCs/>
          <w:sz w:val="22"/>
          <w:szCs w:val="22"/>
        </w:rPr>
        <w:tab/>
      </w:r>
      <w:r w:rsidR="004D273C" w:rsidRPr="00C07304">
        <w:rPr>
          <w:rFonts w:ascii="Arial" w:hAnsi="Arial" w:cs="Arial"/>
          <w:bCs/>
          <w:sz w:val="22"/>
          <w:szCs w:val="22"/>
        </w:rPr>
        <w:tab/>
      </w:r>
      <w:r w:rsidRPr="00C07304">
        <w:rPr>
          <w:rFonts w:ascii="Arial" w:hAnsi="Arial" w:cs="Arial"/>
          <w:sz w:val="22"/>
          <w:szCs w:val="22"/>
        </w:rPr>
        <w:t xml:space="preserve">$ 309.00 </w:t>
      </w:r>
      <w:r w:rsidRPr="00C07304">
        <w:rPr>
          <w:rFonts w:ascii="Arial" w:hAnsi="Arial" w:cs="Arial"/>
          <w:bCs/>
          <w:sz w:val="22"/>
          <w:szCs w:val="22"/>
        </w:rPr>
        <w:t>metro lineal.</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6.- Por construcción de banqueta.</w:t>
      </w:r>
      <w:r w:rsidRPr="00C07304">
        <w:rPr>
          <w:rFonts w:ascii="Arial" w:hAnsi="Arial" w:cs="Arial"/>
          <w:bCs/>
          <w:sz w:val="22"/>
          <w:szCs w:val="22"/>
        </w:rPr>
        <w:tab/>
        <w:t xml:space="preserve">   </w:t>
      </w:r>
      <w:r w:rsidRPr="00C07304">
        <w:rPr>
          <w:rFonts w:ascii="Arial" w:hAnsi="Arial" w:cs="Arial"/>
          <w:bCs/>
          <w:sz w:val="22"/>
          <w:szCs w:val="22"/>
        </w:rPr>
        <w:tab/>
      </w:r>
      <w:r w:rsidR="004D273C" w:rsidRPr="00C07304">
        <w:rPr>
          <w:rFonts w:ascii="Arial" w:hAnsi="Arial" w:cs="Arial"/>
          <w:bCs/>
          <w:sz w:val="22"/>
          <w:szCs w:val="22"/>
        </w:rPr>
        <w:tab/>
      </w:r>
      <w:r w:rsidR="00C02138">
        <w:rPr>
          <w:rFonts w:ascii="Arial" w:hAnsi="Arial" w:cs="Arial"/>
          <w:bCs/>
          <w:sz w:val="22"/>
          <w:szCs w:val="22"/>
        </w:rPr>
        <w:tab/>
      </w:r>
      <w:r w:rsidR="00631F9B">
        <w:rPr>
          <w:rFonts w:ascii="Arial" w:hAnsi="Arial" w:cs="Arial"/>
          <w:sz w:val="22"/>
          <w:szCs w:val="22"/>
        </w:rPr>
        <w:t>$ 313.</w:t>
      </w:r>
      <w:r w:rsidR="00631F9B">
        <w:rPr>
          <w:rFonts w:ascii="Arial" w:hAnsi="Arial" w:cs="Arial"/>
          <w:sz w:val="22"/>
          <w:szCs w:val="22"/>
          <w:lang w:val="es-419"/>
        </w:rPr>
        <w:t>00</w:t>
      </w:r>
      <w:r w:rsidRPr="00C07304">
        <w:rPr>
          <w:rFonts w:ascii="Arial" w:hAnsi="Arial" w:cs="Arial"/>
          <w:sz w:val="22"/>
          <w:szCs w:val="22"/>
        </w:rPr>
        <w:t xml:space="preserve"> </w:t>
      </w:r>
      <w:r w:rsidRPr="00C07304">
        <w:rPr>
          <w:rFonts w:ascii="Arial" w:hAnsi="Arial" w:cs="Arial"/>
          <w:bCs/>
          <w:sz w:val="22"/>
          <w:szCs w:val="22"/>
        </w:rPr>
        <w:t>m2.</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xml:space="preserve">7.- Por construcción de bordo moderador de </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xml:space="preserve">     velocidad sobre cinta asfáltica.</w:t>
      </w:r>
      <w:r w:rsidRPr="00C07304">
        <w:rPr>
          <w:rFonts w:ascii="Arial" w:hAnsi="Arial" w:cs="Arial"/>
          <w:bCs/>
          <w:sz w:val="22"/>
          <w:szCs w:val="22"/>
        </w:rPr>
        <w:tab/>
        <w:t xml:space="preserve">           </w:t>
      </w:r>
      <w:r w:rsidR="004D273C" w:rsidRPr="00C07304">
        <w:rPr>
          <w:rFonts w:ascii="Arial" w:hAnsi="Arial" w:cs="Arial"/>
          <w:bCs/>
          <w:sz w:val="22"/>
          <w:szCs w:val="22"/>
        </w:rPr>
        <w:tab/>
      </w:r>
      <w:r w:rsidR="00C02138">
        <w:rPr>
          <w:rFonts w:ascii="Arial" w:hAnsi="Arial" w:cs="Arial"/>
          <w:bCs/>
          <w:sz w:val="22"/>
          <w:szCs w:val="22"/>
        </w:rPr>
        <w:tab/>
      </w:r>
      <w:r w:rsidR="00C02138">
        <w:rPr>
          <w:rFonts w:ascii="Arial" w:hAnsi="Arial" w:cs="Arial"/>
          <w:bCs/>
          <w:sz w:val="22"/>
          <w:szCs w:val="22"/>
        </w:rPr>
        <w:tab/>
      </w:r>
      <w:r w:rsidRPr="00C07304">
        <w:rPr>
          <w:rFonts w:ascii="Arial" w:hAnsi="Arial" w:cs="Arial"/>
          <w:sz w:val="22"/>
          <w:szCs w:val="22"/>
        </w:rPr>
        <w:t xml:space="preserve">$ 172.83 </w:t>
      </w:r>
      <w:r w:rsidRPr="00C07304">
        <w:rPr>
          <w:rFonts w:ascii="Arial" w:hAnsi="Arial" w:cs="Arial"/>
          <w:bCs/>
          <w:sz w:val="22"/>
          <w:szCs w:val="22"/>
        </w:rPr>
        <w:t>metro lineal.</w:t>
      </w:r>
    </w:p>
    <w:p w:rsidR="00961EE8" w:rsidRPr="00C07304" w:rsidRDefault="00961EE8" w:rsidP="00961EE8">
      <w:pPr>
        <w:ind w:right="50"/>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XVII.- El pago de derecho por rotura en vías públicas, pavimento, banquetas:</w:t>
      </w:r>
    </w:p>
    <w:p w:rsidR="00961EE8" w:rsidRPr="00C07304" w:rsidRDefault="00961EE8" w:rsidP="00961EE8">
      <w:pPr>
        <w:jc w:val="both"/>
        <w:rPr>
          <w:rFonts w:ascii="Arial" w:hAnsi="Arial" w:cs="Arial"/>
          <w:bCs/>
          <w:sz w:val="22"/>
          <w:szCs w:val="22"/>
        </w:rPr>
      </w:pPr>
    </w:p>
    <w:p w:rsidR="00961EE8" w:rsidRPr="00C07304" w:rsidRDefault="00961EE8" w:rsidP="001061DC">
      <w:pPr>
        <w:ind w:left="284" w:hanging="284"/>
        <w:jc w:val="both"/>
        <w:rPr>
          <w:rFonts w:ascii="Arial" w:hAnsi="Arial" w:cs="Arial"/>
          <w:bCs/>
          <w:sz w:val="22"/>
          <w:szCs w:val="22"/>
        </w:rPr>
      </w:pPr>
      <w:r w:rsidRPr="00C07304">
        <w:rPr>
          <w:rFonts w:ascii="Arial" w:hAnsi="Arial" w:cs="Arial"/>
          <w:bCs/>
          <w:sz w:val="22"/>
          <w:szCs w:val="22"/>
        </w:rPr>
        <w:t xml:space="preserve">1.- Para la instalación de redes de agua, drenaje, cable para líneas subterráneas eléctricas, telefonía, cable TV, etc. causará una tarifa de </w:t>
      </w:r>
      <w:r w:rsidRPr="00C07304">
        <w:rPr>
          <w:rFonts w:ascii="Arial" w:hAnsi="Arial" w:cs="Arial"/>
          <w:sz w:val="22"/>
          <w:szCs w:val="22"/>
        </w:rPr>
        <w:t xml:space="preserve">$ 114.08 </w:t>
      </w:r>
      <w:r w:rsidRPr="00C07304">
        <w:rPr>
          <w:rFonts w:ascii="Arial" w:hAnsi="Arial" w:cs="Arial"/>
          <w:bCs/>
          <w:sz w:val="22"/>
          <w:szCs w:val="22"/>
        </w:rPr>
        <w:t>por metro lineal.</w:t>
      </w:r>
    </w:p>
    <w:p w:rsidR="00961EE8" w:rsidRPr="00C07304" w:rsidRDefault="00961EE8" w:rsidP="001061DC">
      <w:pPr>
        <w:ind w:left="284" w:hanging="284"/>
        <w:jc w:val="both"/>
        <w:rPr>
          <w:rFonts w:ascii="Arial" w:hAnsi="Arial" w:cs="Arial"/>
          <w:bCs/>
          <w:sz w:val="22"/>
          <w:szCs w:val="22"/>
        </w:rPr>
      </w:pPr>
      <w:r w:rsidRPr="00C07304">
        <w:rPr>
          <w:rFonts w:ascii="Arial" w:hAnsi="Arial" w:cs="Arial"/>
          <w:bCs/>
          <w:sz w:val="22"/>
          <w:szCs w:val="22"/>
        </w:rPr>
        <w:t>2.- Por la instalación de tomas de agua, descargas o reparación de tuberías de agua y drenaje, tendrá un costo de $ 264.59 por metro lineal.</w:t>
      </w:r>
    </w:p>
    <w:p w:rsidR="00961EE8" w:rsidRPr="00C07304" w:rsidRDefault="00961EE8" w:rsidP="00961EE8">
      <w:pPr>
        <w:jc w:val="both"/>
        <w:rPr>
          <w:rFonts w:ascii="Arial" w:hAnsi="Arial" w:cs="Arial"/>
          <w:sz w:val="22"/>
          <w:szCs w:val="22"/>
        </w:rPr>
      </w:pPr>
    </w:p>
    <w:p w:rsidR="00961EE8" w:rsidRPr="00C07304" w:rsidRDefault="00961EE8" w:rsidP="001061DC">
      <w:pPr>
        <w:ind w:left="284" w:hanging="284"/>
        <w:jc w:val="both"/>
        <w:rPr>
          <w:rFonts w:ascii="Arial" w:hAnsi="Arial" w:cs="Arial"/>
          <w:bCs/>
          <w:sz w:val="22"/>
          <w:szCs w:val="22"/>
        </w:rPr>
      </w:pPr>
      <w:r w:rsidRPr="00C07304">
        <w:rPr>
          <w:rFonts w:ascii="Arial" w:hAnsi="Arial" w:cs="Arial"/>
          <w:bCs/>
          <w:sz w:val="22"/>
          <w:szCs w:val="22"/>
        </w:rPr>
        <w:t>XVIII.- El pago de derechos para el otorgamiento de permiso de demolición de bardas será de $ 4.28 por metro lineal.</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XIX.- Para demoliciones de fincas se deberá pagar de acuerdo a lo siguiente:</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1.- Para la licencia de demolición de fincas $ 4.28 m2.</w:t>
      </w:r>
    </w:p>
    <w:p w:rsidR="00961EE8" w:rsidRPr="00C07304" w:rsidRDefault="00961EE8" w:rsidP="001061DC">
      <w:pPr>
        <w:tabs>
          <w:tab w:val="left" w:pos="142"/>
        </w:tabs>
        <w:ind w:left="284" w:hanging="284"/>
        <w:jc w:val="both"/>
        <w:rPr>
          <w:rFonts w:ascii="Arial" w:hAnsi="Arial" w:cs="Arial"/>
          <w:sz w:val="22"/>
          <w:szCs w:val="22"/>
        </w:rPr>
      </w:pPr>
      <w:r w:rsidRPr="00C07304">
        <w:rPr>
          <w:rFonts w:ascii="Arial" w:hAnsi="Arial" w:cs="Arial"/>
          <w:bCs/>
          <w:sz w:val="22"/>
          <w:szCs w:val="22"/>
        </w:rPr>
        <w:t xml:space="preserve">2.- Por la demolición por parte de obras públicas incluyendo retiro de material producto de la demolición </w:t>
      </w:r>
      <w:r w:rsidRPr="00C07304">
        <w:rPr>
          <w:rFonts w:ascii="Arial" w:hAnsi="Arial" w:cs="Arial"/>
          <w:sz w:val="22"/>
          <w:szCs w:val="22"/>
        </w:rPr>
        <w:t xml:space="preserve">$ 127.47 </w:t>
      </w:r>
      <w:r w:rsidRPr="00C07304">
        <w:rPr>
          <w:rFonts w:ascii="Arial" w:hAnsi="Arial" w:cs="Arial"/>
          <w:bCs/>
          <w:sz w:val="22"/>
          <w:szCs w:val="22"/>
        </w:rPr>
        <w:t>m3.</w:t>
      </w:r>
    </w:p>
    <w:p w:rsidR="00961EE8" w:rsidRPr="00C07304" w:rsidRDefault="00961EE8" w:rsidP="00961EE8">
      <w:pPr>
        <w:tabs>
          <w:tab w:val="left" w:pos="142"/>
        </w:tabs>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En caso de que la demolición se realice por un particular, este deberá pedir autorización a la dirección de obras públicas sobre el lugar al que se habrán de tirar los escombros.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XX.-  Por constancias de uso de suelo, factibilidad y/o cambios de uso de suelo.</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1.- Por constancia y Factibilidad de uso de suelo:</w:t>
      </w:r>
    </w:p>
    <w:p w:rsidR="00961EE8" w:rsidRPr="00C07304" w:rsidRDefault="00961EE8" w:rsidP="001061DC">
      <w:pPr>
        <w:ind w:firstLine="284"/>
        <w:jc w:val="both"/>
        <w:rPr>
          <w:rFonts w:ascii="Arial" w:hAnsi="Arial" w:cs="Arial"/>
          <w:bCs/>
          <w:sz w:val="22"/>
          <w:szCs w:val="22"/>
        </w:rPr>
      </w:pPr>
      <w:r w:rsidRPr="00C07304">
        <w:rPr>
          <w:rFonts w:ascii="Arial" w:hAnsi="Arial" w:cs="Arial"/>
          <w:sz w:val="22"/>
          <w:szCs w:val="22"/>
        </w:rPr>
        <w:t>a). Predios menores de 500 m2</w:t>
      </w:r>
      <w:r w:rsidRPr="00C07304">
        <w:rPr>
          <w:rFonts w:ascii="Arial" w:hAnsi="Arial" w:cs="Arial"/>
          <w:sz w:val="22"/>
          <w:szCs w:val="22"/>
        </w:rPr>
        <w:tab/>
      </w:r>
      <w:r w:rsidR="00C02138">
        <w:rPr>
          <w:rFonts w:ascii="Arial" w:hAnsi="Arial" w:cs="Arial"/>
          <w:sz w:val="22"/>
          <w:szCs w:val="22"/>
        </w:rPr>
        <w:tab/>
      </w:r>
      <w:r w:rsidRPr="00C07304">
        <w:rPr>
          <w:rFonts w:ascii="Arial" w:hAnsi="Arial" w:cs="Arial"/>
          <w:sz w:val="22"/>
          <w:szCs w:val="22"/>
        </w:rPr>
        <w:t xml:space="preserve">$  430.50 </w:t>
      </w:r>
      <w:r w:rsidRPr="00C07304">
        <w:rPr>
          <w:rFonts w:ascii="Arial" w:hAnsi="Arial" w:cs="Arial"/>
          <w:bCs/>
          <w:sz w:val="22"/>
          <w:szCs w:val="22"/>
        </w:rPr>
        <w:t>c/u.</w:t>
      </w:r>
    </w:p>
    <w:p w:rsidR="00961EE8" w:rsidRPr="00C07304" w:rsidRDefault="00961EE8" w:rsidP="001061DC">
      <w:pPr>
        <w:ind w:firstLine="284"/>
        <w:jc w:val="both"/>
        <w:rPr>
          <w:rFonts w:ascii="Arial" w:hAnsi="Arial" w:cs="Arial"/>
          <w:bCs/>
          <w:sz w:val="22"/>
          <w:szCs w:val="22"/>
        </w:rPr>
      </w:pPr>
      <w:r w:rsidRPr="00C07304">
        <w:rPr>
          <w:rFonts w:ascii="Arial" w:hAnsi="Arial" w:cs="Arial"/>
          <w:bCs/>
          <w:sz w:val="22"/>
          <w:szCs w:val="22"/>
        </w:rPr>
        <w:t xml:space="preserve">b). Predios de 501 a 1000 m2 </w:t>
      </w:r>
      <w:r w:rsidRPr="00C07304">
        <w:rPr>
          <w:rFonts w:ascii="Arial" w:hAnsi="Arial" w:cs="Arial"/>
          <w:bCs/>
          <w:sz w:val="22"/>
          <w:szCs w:val="22"/>
        </w:rPr>
        <w:tab/>
      </w:r>
      <w:r w:rsidR="001061DC" w:rsidRPr="00C07304">
        <w:rPr>
          <w:rFonts w:ascii="Arial" w:hAnsi="Arial" w:cs="Arial"/>
          <w:bCs/>
          <w:sz w:val="22"/>
          <w:szCs w:val="22"/>
        </w:rPr>
        <w:tab/>
      </w:r>
      <w:r w:rsidRPr="00C07304">
        <w:rPr>
          <w:rFonts w:ascii="Arial" w:hAnsi="Arial" w:cs="Arial"/>
          <w:sz w:val="22"/>
          <w:szCs w:val="22"/>
        </w:rPr>
        <w:t xml:space="preserve">$  517.00 </w:t>
      </w:r>
      <w:r w:rsidRPr="00C07304">
        <w:rPr>
          <w:rFonts w:ascii="Arial" w:hAnsi="Arial" w:cs="Arial"/>
          <w:bCs/>
          <w:sz w:val="22"/>
          <w:szCs w:val="22"/>
        </w:rPr>
        <w:t>c/u.</w:t>
      </w:r>
    </w:p>
    <w:p w:rsidR="00961EE8" w:rsidRPr="00C07304" w:rsidRDefault="00961EE8" w:rsidP="001061DC">
      <w:pPr>
        <w:ind w:firstLine="284"/>
        <w:jc w:val="both"/>
        <w:rPr>
          <w:rFonts w:ascii="Arial" w:hAnsi="Arial" w:cs="Arial"/>
          <w:bCs/>
          <w:sz w:val="22"/>
          <w:szCs w:val="22"/>
        </w:rPr>
      </w:pPr>
      <w:r w:rsidRPr="00C07304">
        <w:rPr>
          <w:rFonts w:ascii="Arial" w:hAnsi="Arial" w:cs="Arial"/>
          <w:bCs/>
          <w:sz w:val="22"/>
          <w:szCs w:val="22"/>
        </w:rPr>
        <w:t>c). Predios de 1001 o más</w:t>
      </w:r>
      <w:r w:rsidRPr="00C07304">
        <w:rPr>
          <w:rFonts w:ascii="Arial" w:hAnsi="Arial" w:cs="Arial"/>
          <w:bCs/>
          <w:sz w:val="22"/>
          <w:szCs w:val="22"/>
        </w:rPr>
        <w:tab/>
      </w:r>
      <w:r w:rsidRPr="00C07304">
        <w:rPr>
          <w:rFonts w:ascii="Arial" w:hAnsi="Arial" w:cs="Arial"/>
          <w:bCs/>
          <w:sz w:val="22"/>
          <w:szCs w:val="22"/>
        </w:rPr>
        <w:tab/>
      </w:r>
      <w:r w:rsidRPr="00C07304">
        <w:rPr>
          <w:rFonts w:ascii="Arial" w:hAnsi="Arial" w:cs="Arial"/>
          <w:sz w:val="22"/>
          <w:szCs w:val="22"/>
        </w:rPr>
        <w:t xml:space="preserve">$  621.00 </w:t>
      </w:r>
      <w:r w:rsidRPr="00C07304">
        <w:rPr>
          <w:rFonts w:ascii="Arial" w:hAnsi="Arial" w:cs="Arial"/>
          <w:bCs/>
          <w:sz w:val="22"/>
          <w:szCs w:val="22"/>
        </w:rPr>
        <w:t>c/u.</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xml:space="preserve">2.- Por cambio de uso de suelo      </w:t>
      </w:r>
      <w:r w:rsidR="001061DC" w:rsidRPr="00C07304">
        <w:rPr>
          <w:rFonts w:ascii="Arial" w:hAnsi="Arial" w:cs="Arial"/>
          <w:bCs/>
          <w:sz w:val="22"/>
          <w:szCs w:val="22"/>
        </w:rPr>
        <w:tab/>
      </w:r>
      <w:r w:rsidRPr="00C07304">
        <w:rPr>
          <w:rFonts w:ascii="Arial" w:hAnsi="Arial" w:cs="Arial"/>
          <w:bCs/>
          <w:sz w:val="22"/>
          <w:szCs w:val="22"/>
        </w:rPr>
        <w:t xml:space="preserve"> </w:t>
      </w:r>
      <w:r w:rsidR="00C02138">
        <w:rPr>
          <w:rFonts w:ascii="Arial" w:hAnsi="Arial" w:cs="Arial"/>
          <w:bCs/>
          <w:sz w:val="22"/>
          <w:szCs w:val="22"/>
        </w:rPr>
        <w:tab/>
      </w:r>
      <w:r w:rsidRPr="00C07304">
        <w:rPr>
          <w:rFonts w:ascii="Arial" w:hAnsi="Arial" w:cs="Arial"/>
          <w:bCs/>
          <w:sz w:val="22"/>
          <w:szCs w:val="22"/>
        </w:rPr>
        <w:t>$1,417.00.</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XXI.- El pago de derechos para el otorgamiento de registro de director responsable de obra y de corresponsable de obra, será una cuota anual o un refrendo anual de acuerdo a la siguiente tabla.</w:t>
      </w:r>
    </w:p>
    <w:p w:rsidR="00961EE8" w:rsidRPr="00C07304" w:rsidRDefault="00961EE8" w:rsidP="00961EE8">
      <w:pPr>
        <w:jc w:val="both"/>
        <w:rPr>
          <w:rFonts w:ascii="Arial" w:hAnsi="Arial" w:cs="Arial"/>
          <w:sz w:val="22"/>
          <w:szCs w:val="22"/>
        </w:rPr>
      </w:pPr>
    </w:p>
    <w:p w:rsidR="00961EE8" w:rsidRPr="00C07304" w:rsidRDefault="00961EE8" w:rsidP="00961EE8">
      <w:pPr>
        <w:rPr>
          <w:rFonts w:ascii="Arial" w:hAnsi="Arial" w:cs="Arial"/>
          <w:sz w:val="22"/>
          <w:szCs w:val="22"/>
        </w:rPr>
      </w:pPr>
      <w:r w:rsidRPr="00C07304">
        <w:rPr>
          <w:rFonts w:ascii="Arial" w:hAnsi="Arial" w:cs="Arial"/>
          <w:sz w:val="22"/>
          <w:szCs w:val="22"/>
        </w:rPr>
        <w:t xml:space="preserve">1.- Registro de director responsable de obra </w:t>
      </w:r>
      <w:r w:rsidR="001061DC" w:rsidRPr="00C07304">
        <w:rPr>
          <w:rFonts w:ascii="Arial" w:hAnsi="Arial" w:cs="Arial"/>
          <w:sz w:val="22"/>
          <w:szCs w:val="22"/>
        </w:rPr>
        <w:tab/>
      </w:r>
      <w:r w:rsidR="001061DC" w:rsidRPr="00C07304">
        <w:rPr>
          <w:rFonts w:ascii="Arial" w:hAnsi="Arial" w:cs="Arial"/>
          <w:sz w:val="22"/>
          <w:szCs w:val="22"/>
        </w:rPr>
        <w:tab/>
      </w:r>
      <w:r w:rsidRPr="00C07304">
        <w:rPr>
          <w:rFonts w:ascii="Arial" w:hAnsi="Arial" w:cs="Arial"/>
          <w:bCs/>
          <w:sz w:val="22"/>
          <w:szCs w:val="22"/>
        </w:rPr>
        <w:t xml:space="preserve">$1,042.00 </w:t>
      </w:r>
      <w:r w:rsidRPr="00C07304">
        <w:rPr>
          <w:rFonts w:ascii="Arial" w:hAnsi="Arial" w:cs="Arial"/>
          <w:sz w:val="22"/>
          <w:szCs w:val="22"/>
        </w:rPr>
        <w:t>por año.</w:t>
      </w:r>
    </w:p>
    <w:p w:rsidR="00961EE8" w:rsidRPr="00C07304" w:rsidRDefault="00961EE8" w:rsidP="00961EE8">
      <w:pPr>
        <w:rPr>
          <w:rFonts w:ascii="Arial" w:hAnsi="Arial" w:cs="Arial"/>
          <w:sz w:val="22"/>
          <w:szCs w:val="22"/>
        </w:rPr>
      </w:pPr>
      <w:r w:rsidRPr="00C07304">
        <w:rPr>
          <w:rFonts w:ascii="Arial" w:hAnsi="Arial" w:cs="Arial"/>
          <w:sz w:val="22"/>
          <w:szCs w:val="22"/>
        </w:rPr>
        <w:t xml:space="preserve">2.- Registro de corresponsable de obra </w:t>
      </w:r>
      <w:r w:rsidR="001061DC" w:rsidRPr="00C07304">
        <w:rPr>
          <w:rFonts w:ascii="Arial" w:hAnsi="Arial" w:cs="Arial"/>
          <w:sz w:val="22"/>
          <w:szCs w:val="22"/>
        </w:rPr>
        <w:tab/>
      </w:r>
      <w:r w:rsidR="001061DC" w:rsidRPr="00C07304">
        <w:rPr>
          <w:rFonts w:ascii="Arial" w:hAnsi="Arial" w:cs="Arial"/>
          <w:sz w:val="22"/>
          <w:szCs w:val="22"/>
        </w:rPr>
        <w:tab/>
      </w:r>
      <w:r w:rsidR="001061DC" w:rsidRPr="00C07304">
        <w:rPr>
          <w:rFonts w:ascii="Arial" w:hAnsi="Arial" w:cs="Arial"/>
          <w:sz w:val="22"/>
          <w:szCs w:val="22"/>
        </w:rPr>
        <w:tab/>
      </w:r>
      <w:r w:rsidRPr="00C07304">
        <w:rPr>
          <w:rFonts w:ascii="Arial" w:hAnsi="Arial" w:cs="Arial"/>
          <w:sz w:val="22"/>
          <w:szCs w:val="22"/>
        </w:rPr>
        <w:t xml:space="preserve">$ </w:t>
      </w:r>
      <w:r w:rsidR="00AF5C76">
        <w:rPr>
          <w:rFonts w:ascii="Arial" w:hAnsi="Arial" w:cs="Arial"/>
          <w:sz w:val="22"/>
          <w:szCs w:val="22"/>
        </w:rPr>
        <w:t xml:space="preserve"> </w:t>
      </w:r>
      <w:r w:rsidRPr="00C07304">
        <w:rPr>
          <w:rFonts w:ascii="Arial" w:hAnsi="Arial" w:cs="Arial"/>
          <w:sz w:val="22"/>
          <w:szCs w:val="22"/>
        </w:rPr>
        <w:t>860.50</w:t>
      </w:r>
      <w:r w:rsidRPr="00C07304">
        <w:rPr>
          <w:rFonts w:ascii="Arial" w:hAnsi="Arial" w:cs="Arial"/>
          <w:bCs/>
          <w:sz w:val="22"/>
          <w:szCs w:val="22"/>
        </w:rPr>
        <w:t xml:space="preserve"> </w:t>
      </w:r>
      <w:r w:rsidRPr="00C07304">
        <w:rPr>
          <w:rFonts w:ascii="Arial" w:hAnsi="Arial" w:cs="Arial"/>
          <w:sz w:val="22"/>
          <w:szCs w:val="22"/>
        </w:rPr>
        <w:t>por año.</w:t>
      </w:r>
    </w:p>
    <w:p w:rsidR="00961EE8" w:rsidRPr="00C07304" w:rsidRDefault="00961EE8" w:rsidP="00961EE8">
      <w:pPr>
        <w:rPr>
          <w:rFonts w:ascii="Arial" w:hAnsi="Arial" w:cs="Arial"/>
          <w:sz w:val="22"/>
          <w:szCs w:val="22"/>
        </w:rPr>
      </w:pPr>
      <w:r w:rsidRPr="00C07304">
        <w:rPr>
          <w:rFonts w:ascii="Arial" w:hAnsi="Arial" w:cs="Arial"/>
          <w:sz w:val="22"/>
          <w:szCs w:val="22"/>
        </w:rPr>
        <w:t xml:space="preserve">3.- Refrendo anual de director responsable de obra </w:t>
      </w:r>
      <w:r w:rsidR="001061DC" w:rsidRPr="00C07304">
        <w:rPr>
          <w:rFonts w:ascii="Arial" w:hAnsi="Arial" w:cs="Arial"/>
          <w:sz w:val="22"/>
          <w:szCs w:val="22"/>
        </w:rPr>
        <w:tab/>
      </w:r>
      <w:r w:rsidRPr="00C07304">
        <w:rPr>
          <w:rFonts w:ascii="Arial" w:hAnsi="Arial" w:cs="Arial"/>
          <w:bCs/>
          <w:sz w:val="22"/>
          <w:szCs w:val="22"/>
        </w:rPr>
        <w:t xml:space="preserve">$ </w:t>
      </w:r>
      <w:r w:rsidR="00AF5C76">
        <w:rPr>
          <w:rFonts w:ascii="Arial" w:hAnsi="Arial" w:cs="Arial"/>
          <w:bCs/>
          <w:sz w:val="22"/>
          <w:szCs w:val="22"/>
        </w:rPr>
        <w:t xml:space="preserve"> </w:t>
      </w:r>
      <w:r w:rsidRPr="00C07304">
        <w:rPr>
          <w:rFonts w:ascii="Arial" w:hAnsi="Arial" w:cs="Arial"/>
          <w:bCs/>
          <w:sz w:val="22"/>
          <w:szCs w:val="22"/>
        </w:rPr>
        <w:t xml:space="preserve">775.50 </w:t>
      </w:r>
      <w:r w:rsidRPr="00C07304">
        <w:rPr>
          <w:rFonts w:ascii="Arial" w:hAnsi="Arial" w:cs="Arial"/>
          <w:sz w:val="22"/>
          <w:szCs w:val="22"/>
        </w:rPr>
        <w:t>por año.</w:t>
      </w:r>
    </w:p>
    <w:p w:rsidR="00961EE8" w:rsidRPr="00C07304" w:rsidRDefault="00961EE8" w:rsidP="00961EE8">
      <w:pPr>
        <w:rPr>
          <w:rFonts w:ascii="Arial" w:hAnsi="Arial" w:cs="Arial"/>
          <w:sz w:val="22"/>
          <w:szCs w:val="22"/>
        </w:rPr>
      </w:pPr>
      <w:r w:rsidRPr="00C07304">
        <w:rPr>
          <w:rFonts w:ascii="Arial" w:hAnsi="Arial" w:cs="Arial"/>
          <w:sz w:val="22"/>
          <w:szCs w:val="22"/>
        </w:rPr>
        <w:t xml:space="preserve">4.- Refrendo anual de corresponsable de obra </w:t>
      </w:r>
      <w:r w:rsidR="001061DC" w:rsidRPr="00C07304">
        <w:rPr>
          <w:rFonts w:ascii="Arial" w:hAnsi="Arial" w:cs="Arial"/>
          <w:sz w:val="22"/>
          <w:szCs w:val="22"/>
        </w:rPr>
        <w:tab/>
      </w:r>
      <w:r w:rsidR="00C02138">
        <w:rPr>
          <w:rFonts w:ascii="Arial" w:hAnsi="Arial" w:cs="Arial"/>
          <w:sz w:val="22"/>
          <w:szCs w:val="22"/>
        </w:rPr>
        <w:tab/>
      </w:r>
      <w:r w:rsidRPr="00C07304">
        <w:rPr>
          <w:rFonts w:ascii="Arial" w:hAnsi="Arial" w:cs="Arial"/>
          <w:bCs/>
          <w:sz w:val="22"/>
          <w:szCs w:val="22"/>
        </w:rPr>
        <w:t xml:space="preserve">$ </w:t>
      </w:r>
      <w:r w:rsidR="00CD5BD8">
        <w:rPr>
          <w:rFonts w:ascii="Arial" w:hAnsi="Arial" w:cs="Arial"/>
          <w:bCs/>
          <w:sz w:val="22"/>
          <w:szCs w:val="22"/>
          <w:lang w:val="es-419"/>
        </w:rPr>
        <w:t xml:space="preserve"> </w:t>
      </w:r>
      <w:r w:rsidRPr="00C07304">
        <w:rPr>
          <w:rFonts w:ascii="Arial" w:hAnsi="Arial" w:cs="Arial"/>
          <w:bCs/>
          <w:sz w:val="22"/>
          <w:szCs w:val="22"/>
        </w:rPr>
        <w:t xml:space="preserve">602.00 </w:t>
      </w:r>
      <w:r w:rsidRPr="00C07304">
        <w:rPr>
          <w:rFonts w:ascii="Arial" w:hAnsi="Arial" w:cs="Arial"/>
          <w:sz w:val="22"/>
          <w:szCs w:val="22"/>
        </w:rPr>
        <w:t>por año.</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XXII.- Albercas. El pago de derechos para el otorgamiento de licencia o permiso de construcción deberá ser de acuerdo a la siguiente tabla:</w:t>
      </w:r>
    </w:p>
    <w:p w:rsidR="00961EE8" w:rsidRPr="00C07304" w:rsidRDefault="00961EE8">
      <w:pPr>
        <w:rPr>
          <w:sz w:val="22"/>
          <w:szCs w:val="22"/>
        </w:rPr>
      </w:pPr>
    </w:p>
    <w:tbl>
      <w:tblPr>
        <w:tblpPr w:leftFromText="141" w:rightFromText="141" w:vertAnchor="text" w:horzAnchor="margin" w:tblpY="143"/>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268"/>
        <w:gridCol w:w="2268"/>
        <w:gridCol w:w="2268"/>
      </w:tblGrid>
      <w:tr w:rsidR="00961EE8" w:rsidRPr="00C07304" w:rsidTr="00B10E45">
        <w:trPr>
          <w:trHeight w:val="669"/>
        </w:trPr>
        <w:tc>
          <w:tcPr>
            <w:tcW w:w="1980" w:type="dxa"/>
            <w:tcBorders>
              <w:top w:val="single" w:sz="4" w:space="0" w:color="auto"/>
              <w:left w:val="single" w:sz="4" w:space="0" w:color="auto"/>
              <w:bottom w:val="single" w:sz="4" w:space="0" w:color="auto"/>
              <w:right w:val="single" w:sz="4" w:space="0" w:color="auto"/>
            </w:tcBorders>
            <w:hideMark/>
          </w:tcPr>
          <w:p w:rsidR="00961EE8" w:rsidRPr="00C07304" w:rsidRDefault="00961EE8" w:rsidP="00C02138">
            <w:pPr>
              <w:tabs>
                <w:tab w:val="left" w:pos="2780"/>
              </w:tabs>
              <w:jc w:val="center"/>
              <w:rPr>
                <w:rFonts w:ascii="Arial" w:hAnsi="Arial" w:cs="Arial"/>
                <w:sz w:val="22"/>
                <w:szCs w:val="22"/>
              </w:rPr>
            </w:pPr>
            <w:r w:rsidRPr="00C07304">
              <w:rPr>
                <w:rFonts w:ascii="Arial" w:hAnsi="Arial" w:cs="Arial"/>
                <w:sz w:val="22"/>
                <w:szCs w:val="22"/>
              </w:rPr>
              <w:t>Capacidad M3</w:t>
            </w:r>
          </w:p>
        </w:tc>
        <w:tc>
          <w:tcPr>
            <w:tcW w:w="2268" w:type="dxa"/>
            <w:tcBorders>
              <w:top w:val="single" w:sz="4" w:space="0" w:color="auto"/>
              <w:left w:val="single" w:sz="4" w:space="0" w:color="auto"/>
              <w:bottom w:val="single" w:sz="4" w:space="0" w:color="auto"/>
              <w:right w:val="single" w:sz="4" w:space="0" w:color="auto"/>
            </w:tcBorders>
            <w:hideMark/>
          </w:tcPr>
          <w:p w:rsidR="00961EE8" w:rsidRPr="00C07304" w:rsidRDefault="00961EE8" w:rsidP="00C02138">
            <w:pPr>
              <w:tabs>
                <w:tab w:val="left" w:pos="2780"/>
              </w:tabs>
              <w:jc w:val="center"/>
              <w:rPr>
                <w:rFonts w:ascii="Arial" w:hAnsi="Arial" w:cs="Arial"/>
                <w:sz w:val="22"/>
                <w:szCs w:val="22"/>
              </w:rPr>
            </w:pPr>
            <w:r w:rsidRPr="00C07304">
              <w:rPr>
                <w:rFonts w:ascii="Arial" w:hAnsi="Arial" w:cs="Arial"/>
                <w:sz w:val="22"/>
                <w:szCs w:val="22"/>
              </w:rPr>
              <w:t>Habitación Particular</w:t>
            </w:r>
          </w:p>
        </w:tc>
        <w:tc>
          <w:tcPr>
            <w:tcW w:w="2268" w:type="dxa"/>
            <w:tcBorders>
              <w:top w:val="single" w:sz="4" w:space="0" w:color="auto"/>
              <w:left w:val="single" w:sz="4" w:space="0" w:color="auto"/>
              <w:bottom w:val="single" w:sz="4" w:space="0" w:color="auto"/>
              <w:right w:val="single" w:sz="4" w:space="0" w:color="auto"/>
            </w:tcBorders>
            <w:hideMark/>
          </w:tcPr>
          <w:p w:rsidR="00961EE8" w:rsidRPr="00C07304" w:rsidRDefault="00961EE8" w:rsidP="00C02138">
            <w:pPr>
              <w:tabs>
                <w:tab w:val="left" w:pos="2780"/>
              </w:tabs>
              <w:jc w:val="center"/>
              <w:rPr>
                <w:rFonts w:ascii="Arial" w:hAnsi="Arial" w:cs="Arial"/>
                <w:sz w:val="22"/>
                <w:szCs w:val="22"/>
              </w:rPr>
            </w:pPr>
            <w:r w:rsidRPr="00C07304">
              <w:rPr>
                <w:rFonts w:ascii="Arial" w:hAnsi="Arial" w:cs="Arial"/>
                <w:sz w:val="22"/>
                <w:szCs w:val="22"/>
              </w:rPr>
              <w:t>Comercio e Industria</w:t>
            </w:r>
          </w:p>
        </w:tc>
        <w:tc>
          <w:tcPr>
            <w:tcW w:w="2268" w:type="dxa"/>
            <w:tcBorders>
              <w:top w:val="single" w:sz="4" w:space="0" w:color="auto"/>
              <w:left w:val="single" w:sz="4" w:space="0" w:color="auto"/>
              <w:bottom w:val="single" w:sz="4" w:space="0" w:color="auto"/>
              <w:right w:val="single" w:sz="4" w:space="0" w:color="auto"/>
            </w:tcBorders>
            <w:hideMark/>
          </w:tcPr>
          <w:p w:rsidR="00961EE8" w:rsidRPr="00C07304" w:rsidRDefault="00961EE8" w:rsidP="00C02138">
            <w:pPr>
              <w:tabs>
                <w:tab w:val="left" w:pos="2780"/>
              </w:tabs>
              <w:jc w:val="center"/>
              <w:rPr>
                <w:rFonts w:ascii="Arial" w:hAnsi="Arial" w:cs="Arial"/>
                <w:sz w:val="22"/>
                <w:szCs w:val="22"/>
              </w:rPr>
            </w:pPr>
            <w:r w:rsidRPr="00C07304">
              <w:rPr>
                <w:rFonts w:ascii="Arial" w:hAnsi="Arial" w:cs="Arial"/>
                <w:sz w:val="22"/>
                <w:szCs w:val="22"/>
              </w:rPr>
              <w:t>Recreación y deportes (negocio)</w:t>
            </w:r>
          </w:p>
        </w:tc>
      </w:tr>
      <w:tr w:rsidR="00961EE8" w:rsidRPr="00C07304" w:rsidTr="00B10E45">
        <w:trPr>
          <w:trHeight w:val="897"/>
        </w:trPr>
        <w:tc>
          <w:tcPr>
            <w:tcW w:w="1980"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De 0-6</w:t>
            </w: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De 6.1-12</w:t>
            </w: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De12.1-18</w:t>
            </w: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Mayor de 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tabs>
                <w:tab w:val="left" w:pos="2780"/>
              </w:tabs>
              <w:jc w:val="right"/>
              <w:rPr>
                <w:rFonts w:ascii="Arial" w:hAnsi="Arial" w:cs="Arial"/>
                <w:sz w:val="22"/>
                <w:szCs w:val="22"/>
              </w:rPr>
            </w:pPr>
            <w:r w:rsidRPr="00C07304">
              <w:rPr>
                <w:rFonts w:ascii="Arial" w:hAnsi="Arial" w:cs="Arial"/>
                <w:sz w:val="22"/>
                <w:szCs w:val="22"/>
              </w:rPr>
              <w:t>$601.68</w:t>
            </w:r>
          </w:p>
          <w:p w:rsidR="00961EE8" w:rsidRPr="00C07304" w:rsidRDefault="00961EE8" w:rsidP="00961EE8">
            <w:pPr>
              <w:tabs>
                <w:tab w:val="left" w:pos="2780"/>
              </w:tabs>
              <w:jc w:val="right"/>
              <w:rPr>
                <w:rFonts w:ascii="Arial" w:hAnsi="Arial" w:cs="Arial"/>
                <w:sz w:val="22"/>
                <w:szCs w:val="22"/>
              </w:rPr>
            </w:pPr>
            <w:r w:rsidRPr="00C07304">
              <w:rPr>
                <w:rFonts w:ascii="Arial" w:hAnsi="Arial" w:cs="Arial"/>
                <w:sz w:val="22"/>
                <w:szCs w:val="22"/>
              </w:rPr>
              <w:t>$1,206.00</w:t>
            </w:r>
          </w:p>
          <w:p w:rsidR="00961EE8" w:rsidRPr="00C07304" w:rsidRDefault="00961EE8" w:rsidP="00961EE8">
            <w:pPr>
              <w:tabs>
                <w:tab w:val="left" w:pos="2780"/>
              </w:tabs>
              <w:jc w:val="right"/>
              <w:rPr>
                <w:rFonts w:ascii="Arial" w:hAnsi="Arial" w:cs="Arial"/>
                <w:sz w:val="22"/>
                <w:szCs w:val="22"/>
              </w:rPr>
            </w:pPr>
            <w:r w:rsidRPr="00C07304">
              <w:rPr>
                <w:rFonts w:ascii="Arial" w:hAnsi="Arial" w:cs="Arial"/>
                <w:sz w:val="22"/>
                <w:szCs w:val="22"/>
              </w:rPr>
              <w:t>$1,807.85</w:t>
            </w:r>
          </w:p>
          <w:p w:rsidR="00961EE8" w:rsidRPr="00C07304" w:rsidRDefault="00961EE8" w:rsidP="00961EE8">
            <w:pPr>
              <w:tabs>
                <w:tab w:val="left" w:pos="2780"/>
              </w:tabs>
              <w:jc w:val="right"/>
              <w:rPr>
                <w:rFonts w:ascii="Arial" w:hAnsi="Arial" w:cs="Arial"/>
                <w:sz w:val="22"/>
                <w:szCs w:val="22"/>
              </w:rPr>
            </w:pPr>
            <w:r w:rsidRPr="00C07304">
              <w:rPr>
                <w:rFonts w:ascii="Arial" w:hAnsi="Arial" w:cs="Arial"/>
                <w:sz w:val="22"/>
                <w:szCs w:val="22"/>
              </w:rPr>
              <w:t>$2,583.58</w:t>
            </w:r>
          </w:p>
        </w:tc>
        <w:tc>
          <w:tcPr>
            <w:tcW w:w="2268" w:type="dxa"/>
            <w:tcBorders>
              <w:top w:val="single" w:sz="4" w:space="0" w:color="auto"/>
              <w:left w:val="single" w:sz="4" w:space="0" w:color="auto"/>
              <w:bottom w:val="single" w:sz="4" w:space="0" w:color="auto"/>
              <w:right w:val="single" w:sz="4" w:space="0" w:color="auto"/>
            </w:tcBorders>
            <w:vAlign w:val="center"/>
          </w:tcPr>
          <w:p w:rsidR="00961EE8" w:rsidRPr="00C07304" w:rsidRDefault="00961EE8" w:rsidP="00961EE8">
            <w:pPr>
              <w:tabs>
                <w:tab w:val="left" w:pos="2780"/>
              </w:tabs>
              <w:jc w:val="right"/>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961EE8" w:rsidRPr="00C07304" w:rsidRDefault="00961EE8" w:rsidP="00961EE8">
            <w:pPr>
              <w:tabs>
                <w:tab w:val="left" w:pos="2780"/>
              </w:tabs>
              <w:jc w:val="right"/>
              <w:rPr>
                <w:rFonts w:ascii="Arial" w:hAnsi="Arial" w:cs="Arial"/>
                <w:sz w:val="22"/>
                <w:szCs w:val="22"/>
              </w:rPr>
            </w:pPr>
          </w:p>
        </w:tc>
      </w:tr>
      <w:tr w:rsidR="00961EE8" w:rsidRPr="00C07304" w:rsidTr="00B10E45">
        <w:trPr>
          <w:trHeight w:val="910"/>
        </w:trPr>
        <w:tc>
          <w:tcPr>
            <w:tcW w:w="1980"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De 0-20</w:t>
            </w: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De 20.1-60</w:t>
            </w: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De 60.1-100</w:t>
            </w: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Mayor de 100</w:t>
            </w:r>
          </w:p>
        </w:tc>
        <w:tc>
          <w:tcPr>
            <w:tcW w:w="2268" w:type="dxa"/>
            <w:tcBorders>
              <w:top w:val="single" w:sz="4" w:space="0" w:color="auto"/>
              <w:left w:val="single" w:sz="4" w:space="0" w:color="auto"/>
              <w:bottom w:val="single" w:sz="4" w:space="0" w:color="auto"/>
              <w:right w:val="single" w:sz="4" w:space="0" w:color="auto"/>
            </w:tcBorders>
            <w:vAlign w:val="center"/>
          </w:tcPr>
          <w:p w:rsidR="00961EE8" w:rsidRPr="00C07304" w:rsidRDefault="00961EE8" w:rsidP="00961EE8">
            <w:pPr>
              <w:tabs>
                <w:tab w:val="left" w:pos="2780"/>
              </w:tabs>
              <w:jc w:val="right"/>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tabs>
                <w:tab w:val="left" w:pos="2780"/>
              </w:tabs>
              <w:jc w:val="right"/>
              <w:rPr>
                <w:rFonts w:ascii="Arial" w:hAnsi="Arial" w:cs="Arial"/>
                <w:sz w:val="22"/>
                <w:szCs w:val="22"/>
              </w:rPr>
            </w:pPr>
            <w:r w:rsidRPr="00C07304">
              <w:rPr>
                <w:rFonts w:ascii="Arial" w:hAnsi="Arial" w:cs="Arial"/>
                <w:sz w:val="22"/>
                <w:szCs w:val="22"/>
              </w:rPr>
              <w:t>$1,463.06</w:t>
            </w:r>
          </w:p>
          <w:p w:rsidR="00961EE8" w:rsidRPr="00C07304" w:rsidRDefault="00961EE8" w:rsidP="00961EE8">
            <w:pPr>
              <w:tabs>
                <w:tab w:val="left" w:pos="2780"/>
              </w:tabs>
              <w:jc w:val="right"/>
              <w:rPr>
                <w:rFonts w:ascii="Arial" w:hAnsi="Arial" w:cs="Arial"/>
                <w:sz w:val="22"/>
                <w:szCs w:val="22"/>
              </w:rPr>
            </w:pPr>
            <w:r w:rsidRPr="00C07304">
              <w:rPr>
                <w:rFonts w:ascii="Arial" w:hAnsi="Arial" w:cs="Arial"/>
                <w:sz w:val="22"/>
                <w:szCs w:val="22"/>
              </w:rPr>
              <w:t>$4,305.22</w:t>
            </w:r>
          </w:p>
          <w:p w:rsidR="00961EE8" w:rsidRPr="00C07304" w:rsidRDefault="00961EE8" w:rsidP="00961EE8">
            <w:pPr>
              <w:tabs>
                <w:tab w:val="left" w:pos="2780"/>
              </w:tabs>
              <w:jc w:val="right"/>
              <w:rPr>
                <w:rFonts w:ascii="Arial" w:hAnsi="Arial" w:cs="Arial"/>
                <w:sz w:val="22"/>
                <w:szCs w:val="22"/>
              </w:rPr>
            </w:pPr>
            <w:r w:rsidRPr="00C07304">
              <w:rPr>
                <w:rFonts w:ascii="Arial" w:hAnsi="Arial" w:cs="Arial"/>
                <w:sz w:val="22"/>
                <w:szCs w:val="22"/>
              </w:rPr>
              <w:t>$6,888.82</w:t>
            </w:r>
          </w:p>
          <w:p w:rsidR="00961EE8" w:rsidRPr="00C07304" w:rsidRDefault="00961EE8" w:rsidP="00961EE8">
            <w:pPr>
              <w:tabs>
                <w:tab w:val="left" w:pos="2780"/>
              </w:tabs>
              <w:jc w:val="right"/>
              <w:rPr>
                <w:rFonts w:ascii="Arial" w:hAnsi="Arial" w:cs="Arial"/>
                <w:sz w:val="22"/>
                <w:szCs w:val="22"/>
              </w:rPr>
            </w:pPr>
            <w:r w:rsidRPr="00C07304">
              <w:rPr>
                <w:rFonts w:ascii="Arial" w:hAnsi="Arial" w:cs="Arial"/>
                <w:sz w:val="22"/>
                <w:szCs w:val="22"/>
              </w:rPr>
              <w:t>$10,329.86</w:t>
            </w:r>
          </w:p>
        </w:tc>
        <w:tc>
          <w:tcPr>
            <w:tcW w:w="2268" w:type="dxa"/>
            <w:tcBorders>
              <w:top w:val="single" w:sz="4" w:space="0" w:color="auto"/>
              <w:left w:val="single" w:sz="4" w:space="0" w:color="auto"/>
              <w:bottom w:val="single" w:sz="4" w:space="0" w:color="auto"/>
              <w:right w:val="single" w:sz="4" w:space="0" w:color="auto"/>
            </w:tcBorders>
            <w:vAlign w:val="center"/>
          </w:tcPr>
          <w:p w:rsidR="00961EE8" w:rsidRPr="00C07304" w:rsidRDefault="00961EE8" w:rsidP="00961EE8">
            <w:pPr>
              <w:tabs>
                <w:tab w:val="left" w:pos="2780"/>
              </w:tabs>
              <w:jc w:val="right"/>
              <w:rPr>
                <w:rFonts w:ascii="Arial" w:hAnsi="Arial" w:cs="Arial"/>
                <w:sz w:val="22"/>
                <w:szCs w:val="22"/>
              </w:rPr>
            </w:pPr>
          </w:p>
        </w:tc>
      </w:tr>
      <w:tr w:rsidR="00961EE8" w:rsidRPr="00C07304" w:rsidTr="00B10E45">
        <w:trPr>
          <w:trHeight w:val="752"/>
        </w:trPr>
        <w:tc>
          <w:tcPr>
            <w:tcW w:w="1980"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De 0-50</w:t>
            </w: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De 50.1-100</w:t>
            </w: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Mayor de 100</w:t>
            </w:r>
          </w:p>
        </w:tc>
        <w:tc>
          <w:tcPr>
            <w:tcW w:w="2268" w:type="dxa"/>
            <w:tcBorders>
              <w:top w:val="single" w:sz="4" w:space="0" w:color="auto"/>
              <w:left w:val="single" w:sz="4" w:space="0" w:color="auto"/>
              <w:bottom w:val="single" w:sz="4" w:space="0" w:color="auto"/>
              <w:right w:val="single" w:sz="4" w:space="0" w:color="auto"/>
            </w:tcBorders>
            <w:vAlign w:val="center"/>
          </w:tcPr>
          <w:p w:rsidR="00961EE8" w:rsidRPr="00C07304" w:rsidRDefault="00961EE8" w:rsidP="00961EE8">
            <w:pPr>
              <w:tabs>
                <w:tab w:val="left" w:pos="2780"/>
              </w:tabs>
              <w:jc w:val="right"/>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961EE8" w:rsidRPr="00C07304" w:rsidRDefault="00961EE8" w:rsidP="00961EE8">
            <w:pPr>
              <w:tabs>
                <w:tab w:val="left" w:pos="2780"/>
              </w:tabs>
              <w:jc w:val="right"/>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tabs>
                <w:tab w:val="left" w:pos="2780"/>
              </w:tabs>
              <w:jc w:val="right"/>
              <w:rPr>
                <w:rFonts w:ascii="Arial" w:hAnsi="Arial" w:cs="Arial"/>
                <w:sz w:val="22"/>
                <w:szCs w:val="22"/>
              </w:rPr>
            </w:pPr>
            <w:r w:rsidRPr="00C07304">
              <w:rPr>
                <w:rFonts w:ascii="Arial" w:hAnsi="Arial" w:cs="Arial"/>
                <w:sz w:val="22"/>
                <w:szCs w:val="22"/>
              </w:rPr>
              <w:t>$4,476.50</w:t>
            </w:r>
          </w:p>
          <w:p w:rsidR="00961EE8" w:rsidRPr="00C07304" w:rsidRDefault="00961EE8" w:rsidP="00961EE8">
            <w:pPr>
              <w:tabs>
                <w:tab w:val="left" w:pos="2780"/>
              </w:tabs>
              <w:jc w:val="right"/>
              <w:rPr>
                <w:rFonts w:ascii="Arial" w:hAnsi="Arial" w:cs="Arial"/>
                <w:sz w:val="22"/>
                <w:szCs w:val="22"/>
              </w:rPr>
            </w:pPr>
            <w:r w:rsidRPr="00C07304">
              <w:rPr>
                <w:rFonts w:ascii="Arial" w:hAnsi="Arial" w:cs="Arial"/>
                <w:sz w:val="22"/>
                <w:szCs w:val="22"/>
              </w:rPr>
              <w:t>$7,231.35</w:t>
            </w:r>
          </w:p>
          <w:p w:rsidR="00961EE8" w:rsidRPr="00C07304" w:rsidRDefault="00961EE8" w:rsidP="00961EE8">
            <w:pPr>
              <w:tabs>
                <w:tab w:val="left" w:pos="2780"/>
              </w:tabs>
              <w:jc w:val="right"/>
              <w:rPr>
                <w:rFonts w:ascii="Arial" w:hAnsi="Arial" w:cs="Arial"/>
                <w:sz w:val="22"/>
                <w:szCs w:val="22"/>
              </w:rPr>
            </w:pPr>
            <w:r w:rsidRPr="00C07304">
              <w:rPr>
                <w:rFonts w:ascii="Arial" w:hAnsi="Arial" w:cs="Arial"/>
                <w:sz w:val="22"/>
                <w:szCs w:val="22"/>
              </w:rPr>
              <w:t>$13,084.82</w:t>
            </w:r>
          </w:p>
        </w:tc>
      </w:tr>
    </w:tbl>
    <w:p w:rsidR="00961EE8" w:rsidRPr="00C07304" w:rsidRDefault="00961EE8">
      <w:pPr>
        <w:rPr>
          <w:sz w:val="22"/>
          <w:szCs w:val="22"/>
        </w:rPr>
      </w:pPr>
    </w:p>
    <w:p w:rsidR="00961EE8" w:rsidRPr="00C07304" w:rsidRDefault="00961EE8">
      <w:pPr>
        <w:rPr>
          <w:sz w:val="22"/>
          <w:szCs w:val="22"/>
        </w:rPr>
      </w:pPr>
    </w:p>
    <w:p w:rsidR="00961EE8" w:rsidRPr="00C07304" w:rsidRDefault="00961EE8">
      <w:pPr>
        <w:rPr>
          <w:sz w:val="22"/>
          <w:szCs w:val="22"/>
        </w:rPr>
      </w:pPr>
    </w:p>
    <w:p w:rsidR="00961EE8" w:rsidRPr="00C07304" w:rsidRDefault="00961EE8">
      <w:pPr>
        <w:rPr>
          <w:sz w:val="22"/>
          <w:szCs w:val="22"/>
        </w:rPr>
      </w:pPr>
    </w:p>
    <w:p w:rsidR="00961EE8" w:rsidRPr="00C07304" w:rsidRDefault="00961EE8">
      <w:pPr>
        <w:rPr>
          <w:sz w:val="22"/>
          <w:szCs w:val="22"/>
        </w:rPr>
      </w:pPr>
    </w:p>
    <w:p w:rsidR="00961EE8" w:rsidRPr="00C07304" w:rsidRDefault="00961EE8">
      <w:pPr>
        <w:rPr>
          <w:sz w:val="22"/>
          <w:szCs w:val="22"/>
        </w:rPr>
      </w:pPr>
    </w:p>
    <w:p w:rsidR="00961EE8" w:rsidRPr="00C07304" w:rsidRDefault="00961EE8">
      <w:pPr>
        <w:rPr>
          <w:sz w:val="22"/>
          <w:szCs w:val="22"/>
        </w:rPr>
      </w:pPr>
    </w:p>
    <w:p w:rsidR="00961EE8" w:rsidRPr="00C07304" w:rsidRDefault="00961EE8">
      <w:pPr>
        <w:rPr>
          <w:sz w:val="22"/>
          <w:szCs w:val="22"/>
        </w:rPr>
      </w:pPr>
    </w:p>
    <w:p w:rsidR="00961EE8" w:rsidRPr="00C07304" w:rsidRDefault="00961EE8">
      <w:pPr>
        <w:rPr>
          <w:sz w:val="22"/>
          <w:szCs w:val="22"/>
        </w:rPr>
      </w:pPr>
    </w:p>
    <w:p w:rsidR="00961EE8" w:rsidRPr="00C07304" w:rsidRDefault="00961EE8">
      <w:pPr>
        <w:rPr>
          <w:sz w:val="22"/>
          <w:szCs w:val="22"/>
        </w:rPr>
      </w:pPr>
    </w:p>
    <w:p w:rsidR="00961EE8" w:rsidRPr="00C07304" w:rsidRDefault="00961EE8">
      <w:pPr>
        <w:rPr>
          <w:sz w:val="22"/>
          <w:szCs w:val="22"/>
        </w:rPr>
      </w:pPr>
    </w:p>
    <w:p w:rsidR="00961EE8" w:rsidRPr="00C07304" w:rsidRDefault="00961EE8">
      <w:pPr>
        <w:rPr>
          <w:sz w:val="22"/>
          <w:szCs w:val="22"/>
        </w:rPr>
      </w:pPr>
    </w:p>
    <w:p w:rsidR="00961EE8" w:rsidRPr="00C07304" w:rsidRDefault="00961EE8">
      <w:pPr>
        <w:rPr>
          <w:sz w:val="22"/>
          <w:szCs w:val="22"/>
        </w:rPr>
      </w:pPr>
    </w:p>
    <w:p w:rsidR="00961EE8" w:rsidRPr="00C07304" w:rsidRDefault="00961EE8">
      <w:pPr>
        <w:rPr>
          <w:sz w:val="22"/>
          <w:szCs w:val="22"/>
        </w:rPr>
      </w:pPr>
    </w:p>
    <w:p w:rsidR="00961EE8" w:rsidRPr="00C07304" w:rsidRDefault="00961EE8">
      <w:pPr>
        <w:rPr>
          <w:sz w:val="22"/>
          <w:szCs w:val="22"/>
        </w:rPr>
      </w:pPr>
    </w:p>
    <w:p w:rsidR="00961EE8" w:rsidRPr="00C07304" w:rsidRDefault="00961EE8">
      <w:pPr>
        <w:rPr>
          <w:sz w:val="22"/>
          <w:szCs w:val="22"/>
        </w:rPr>
      </w:pPr>
    </w:p>
    <w:p w:rsidR="00961EE8" w:rsidRPr="00C07304" w:rsidRDefault="00961EE8" w:rsidP="00961EE8">
      <w:pPr>
        <w:tabs>
          <w:tab w:val="left" w:pos="-1276"/>
        </w:tabs>
        <w:ind w:right="50"/>
        <w:jc w:val="both"/>
        <w:rPr>
          <w:rFonts w:ascii="Arial" w:hAnsi="Arial" w:cs="Arial"/>
          <w:sz w:val="22"/>
          <w:szCs w:val="22"/>
        </w:rPr>
      </w:pPr>
      <w:r w:rsidRPr="00C07304">
        <w:rPr>
          <w:rFonts w:ascii="Arial" w:hAnsi="Arial" w:cs="Arial"/>
          <w:sz w:val="22"/>
          <w:szCs w:val="22"/>
        </w:rPr>
        <w:t>XXIII.- Los anuncios asegurados por medio de postes, mástiles, ménsulas, soporte o cualquier otra clase de estructura causarán un derecho por construcción conforme a la siguiente tabla:</w:t>
      </w:r>
    </w:p>
    <w:p w:rsidR="00961EE8" w:rsidRPr="00C07304" w:rsidRDefault="00961EE8" w:rsidP="00961EE8">
      <w:pPr>
        <w:tabs>
          <w:tab w:val="left" w:pos="-851"/>
        </w:tabs>
        <w:ind w:right="50"/>
        <w:jc w:val="both"/>
        <w:rPr>
          <w:rFonts w:ascii="Arial" w:hAnsi="Arial" w:cs="Arial"/>
          <w:sz w:val="22"/>
          <w:szCs w:val="22"/>
        </w:rPr>
      </w:pP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 xml:space="preserve">1.- De  3.00  a  5.00  metros cuadrados     </w:t>
      </w:r>
      <w:r w:rsidRPr="00C07304">
        <w:rPr>
          <w:rFonts w:ascii="Arial" w:hAnsi="Arial" w:cs="Arial"/>
          <w:sz w:val="22"/>
          <w:szCs w:val="22"/>
        </w:rPr>
        <w:tab/>
      </w:r>
      <w:r w:rsidRPr="00C07304">
        <w:rPr>
          <w:rFonts w:ascii="Arial" w:hAnsi="Arial" w:cs="Arial"/>
          <w:bCs/>
          <w:sz w:val="22"/>
          <w:szCs w:val="22"/>
        </w:rPr>
        <w:t>$    601.68.</w:t>
      </w:r>
    </w:p>
    <w:p w:rsidR="00961EE8" w:rsidRPr="00C07304" w:rsidRDefault="00961EE8" w:rsidP="00961EE8">
      <w:pPr>
        <w:tabs>
          <w:tab w:val="left" w:pos="-851"/>
        </w:tabs>
        <w:ind w:right="50"/>
        <w:jc w:val="both"/>
        <w:rPr>
          <w:rFonts w:ascii="Arial" w:hAnsi="Arial" w:cs="Arial"/>
          <w:bCs/>
          <w:sz w:val="22"/>
          <w:szCs w:val="22"/>
        </w:rPr>
      </w:pPr>
      <w:r w:rsidRPr="00C07304">
        <w:rPr>
          <w:rFonts w:ascii="Arial" w:hAnsi="Arial" w:cs="Arial"/>
          <w:sz w:val="22"/>
          <w:szCs w:val="22"/>
        </w:rPr>
        <w:t xml:space="preserve">2.- De  5.01  a 10.00  metros cuadrados    </w:t>
      </w:r>
      <w:r w:rsidRPr="00C07304">
        <w:rPr>
          <w:rFonts w:ascii="Arial" w:hAnsi="Arial" w:cs="Arial"/>
          <w:sz w:val="22"/>
          <w:szCs w:val="22"/>
        </w:rPr>
        <w:tab/>
      </w:r>
      <w:r w:rsidRPr="00C07304">
        <w:rPr>
          <w:rFonts w:ascii="Arial" w:hAnsi="Arial" w:cs="Arial"/>
          <w:bCs/>
          <w:sz w:val="22"/>
          <w:szCs w:val="22"/>
        </w:rPr>
        <w:t>$ 1,289.72.</w:t>
      </w: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3.- De 10.01 a 15.00 metros cuadrados</w:t>
      </w:r>
      <w:r w:rsidRPr="00C07304">
        <w:rPr>
          <w:rFonts w:ascii="Arial" w:hAnsi="Arial" w:cs="Arial"/>
          <w:sz w:val="22"/>
          <w:szCs w:val="22"/>
        </w:rPr>
        <w:tab/>
      </w:r>
      <w:r w:rsidR="00CD5BD8">
        <w:rPr>
          <w:rFonts w:ascii="Arial" w:hAnsi="Arial" w:cs="Arial"/>
          <w:sz w:val="22"/>
          <w:szCs w:val="22"/>
          <w:lang w:val="es-419"/>
        </w:rPr>
        <w:t xml:space="preserve"> </w:t>
      </w:r>
      <w:r w:rsidRPr="00C07304">
        <w:rPr>
          <w:rFonts w:ascii="Arial" w:hAnsi="Arial" w:cs="Arial"/>
          <w:bCs/>
          <w:sz w:val="22"/>
          <w:szCs w:val="22"/>
        </w:rPr>
        <w:t>$ 1,868.75.</w:t>
      </w: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 xml:space="preserve">4.- De 15.01 a 20.00 metros cuadrados      </w:t>
      </w:r>
      <w:r w:rsidRPr="00C07304">
        <w:rPr>
          <w:rFonts w:ascii="Arial" w:hAnsi="Arial" w:cs="Arial"/>
          <w:sz w:val="22"/>
          <w:szCs w:val="22"/>
        </w:rPr>
        <w:tab/>
      </w:r>
      <w:r w:rsidRPr="00C07304">
        <w:rPr>
          <w:rFonts w:ascii="Arial" w:hAnsi="Arial" w:cs="Arial"/>
          <w:bCs/>
          <w:sz w:val="22"/>
          <w:szCs w:val="22"/>
        </w:rPr>
        <w:t>$ 2,829.57.</w:t>
      </w:r>
    </w:p>
    <w:p w:rsidR="00961EE8" w:rsidRPr="00C07304" w:rsidRDefault="00961EE8" w:rsidP="00961EE8">
      <w:pPr>
        <w:tabs>
          <w:tab w:val="left" w:pos="-851"/>
          <w:tab w:val="left" w:pos="4178"/>
        </w:tabs>
        <w:ind w:right="50"/>
        <w:jc w:val="both"/>
        <w:rPr>
          <w:rFonts w:ascii="Arial" w:hAnsi="Arial" w:cs="Arial"/>
          <w:sz w:val="22"/>
          <w:szCs w:val="22"/>
        </w:rPr>
      </w:pPr>
      <w:r w:rsidRPr="00C07304">
        <w:rPr>
          <w:rFonts w:ascii="Arial" w:hAnsi="Arial" w:cs="Arial"/>
          <w:sz w:val="22"/>
          <w:szCs w:val="22"/>
        </w:rPr>
        <w:t xml:space="preserve">5.- De 20.01 a 30.00 metros cuadrados      </w:t>
      </w:r>
      <w:r w:rsidRPr="00C07304">
        <w:rPr>
          <w:rFonts w:ascii="Arial" w:hAnsi="Arial" w:cs="Arial"/>
          <w:sz w:val="22"/>
          <w:szCs w:val="22"/>
        </w:rPr>
        <w:tab/>
      </w:r>
      <w:r w:rsidRPr="00C07304">
        <w:rPr>
          <w:rFonts w:ascii="Arial" w:hAnsi="Arial" w:cs="Arial"/>
          <w:bCs/>
          <w:sz w:val="22"/>
          <w:szCs w:val="22"/>
        </w:rPr>
        <w:t>$ 3,271.44.</w:t>
      </w:r>
    </w:p>
    <w:p w:rsidR="00961EE8" w:rsidRPr="00C07304" w:rsidRDefault="00961EE8" w:rsidP="00961EE8">
      <w:pPr>
        <w:tabs>
          <w:tab w:val="left" w:pos="-851"/>
        </w:tabs>
        <w:ind w:right="50"/>
        <w:jc w:val="both"/>
        <w:rPr>
          <w:rFonts w:ascii="Arial" w:hAnsi="Arial" w:cs="Arial"/>
          <w:bCs/>
          <w:sz w:val="22"/>
          <w:szCs w:val="22"/>
        </w:rPr>
      </w:pPr>
      <w:r w:rsidRPr="00C07304">
        <w:rPr>
          <w:rFonts w:ascii="Arial" w:hAnsi="Arial" w:cs="Arial"/>
          <w:sz w:val="22"/>
          <w:szCs w:val="22"/>
        </w:rPr>
        <w:t xml:space="preserve">6.- Mayor de   30.01  metros cuadrados      </w:t>
      </w:r>
      <w:r w:rsidR="00385080" w:rsidRPr="00C07304">
        <w:rPr>
          <w:rFonts w:ascii="Arial" w:hAnsi="Arial" w:cs="Arial"/>
          <w:sz w:val="22"/>
          <w:szCs w:val="22"/>
        </w:rPr>
        <w:tab/>
      </w:r>
      <w:r w:rsidRPr="00C07304">
        <w:rPr>
          <w:rFonts w:ascii="Arial" w:hAnsi="Arial" w:cs="Arial"/>
          <w:bCs/>
          <w:sz w:val="22"/>
          <w:szCs w:val="22"/>
        </w:rPr>
        <w:t>$ 6,050.38.</w:t>
      </w:r>
    </w:p>
    <w:p w:rsidR="00961EE8" w:rsidRPr="00C07304" w:rsidRDefault="00961EE8" w:rsidP="00961EE8">
      <w:pPr>
        <w:jc w:val="both"/>
        <w:rPr>
          <w:rFonts w:ascii="Arial" w:hAnsi="Arial" w:cs="Arial"/>
          <w:sz w:val="22"/>
          <w:szCs w:val="22"/>
        </w:rPr>
      </w:pP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XXIV.- El importe para obtener el registro en el padrón de contratistas, sea persona física ó moral será de</w:t>
      </w:r>
      <w:r w:rsidR="00AF5C76">
        <w:rPr>
          <w:rFonts w:ascii="Arial" w:hAnsi="Arial" w:cs="Arial"/>
          <w:sz w:val="22"/>
          <w:szCs w:val="22"/>
        </w:rPr>
        <w:t>;</w:t>
      </w:r>
      <w:r w:rsidRPr="00C07304">
        <w:rPr>
          <w:rFonts w:ascii="Arial" w:hAnsi="Arial" w:cs="Arial"/>
          <w:sz w:val="22"/>
          <w:szCs w:val="22"/>
        </w:rPr>
        <w:t xml:space="preserve">  $ 5,002.00 y el Refrendo Anual: $ 4,842.50.</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La vigencia del registro al padrón de contratista será hasta el término de la administración actual.</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XXV.- Por la expedición de permiso de construcción por la instalación de postes dentro del área municipal será de $ 4,237.50 por cada uno.</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XXVI.- Por la expedición de permiso de construcción y remodelación de las instalaciones que sean centrales productoras de energía termoeléctrica, térmica solar, hidroeléctrica, eólica, fotovoltaica, aerogeneradores o similares, se cobrará la cantidad de $</w:t>
      </w:r>
      <w:r w:rsidR="00AF5C76">
        <w:rPr>
          <w:rFonts w:ascii="Arial" w:hAnsi="Arial" w:cs="Arial"/>
          <w:sz w:val="22"/>
          <w:szCs w:val="22"/>
        </w:rPr>
        <w:t xml:space="preserve"> </w:t>
      </w:r>
      <w:r w:rsidRPr="00C07304">
        <w:rPr>
          <w:rFonts w:ascii="Arial" w:hAnsi="Arial" w:cs="Arial"/>
          <w:sz w:val="22"/>
          <w:szCs w:val="22"/>
        </w:rPr>
        <w:t>50,366.00 por permiso para cada aerogenerador o unidad.</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XXVII.- Por la expedición de permiso de construcción y remodelación de la instalación dedicada a la explotación del gas de lutitas o gas shale, se cobrará la cantidad de $ 50,366.00 por cada unidad.</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XXVIII.- Por la expedición de permiso de construcción y remodelación de la instalación dedicada a la extracción de Gas Natural $ 50,366.00 por permiso para cada unidad.</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XXIX.- Por la expedición de permiso de construcción y remodelación de la instalación dedicada a la extracción de Gas No Asociado $ 50,366.00 por permiso para cada unidad.</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XXX.- Por la expedición de permiso de construcción y remodelación de pozos verticales y direccionales en el área específica a yacimientos convencionales (Roca Reservorio) en trampas estructurales en el que se encuentre el hidrocarburo $ 50,366.00 por permiso por cada pozo.</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XXXI.- Por la expedición de permiso de construcción y remodelación de pozo para la extracción de cualquier hidrocarburo $ 50,366.00 por permiso para cada pozo.</w:t>
      </w:r>
    </w:p>
    <w:p w:rsidR="00961EE8" w:rsidRPr="00C07304" w:rsidRDefault="00961EE8">
      <w:pPr>
        <w:rPr>
          <w:sz w:val="22"/>
          <w:szCs w:val="22"/>
        </w:rPr>
      </w:pPr>
    </w:p>
    <w:p w:rsidR="00961EE8" w:rsidRPr="00C07304" w:rsidRDefault="00961EE8">
      <w:pPr>
        <w:rPr>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SERVICIOS POR ALINEACIÓN DE PREDIOS Y</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ASIGNACIÓN DE NÚMEROS OFICIALES</w:t>
      </w:r>
    </w:p>
    <w:p w:rsidR="00961EE8" w:rsidRPr="00C07304" w:rsidRDefault="00961EE8" w:rsidP="00961EE8">
      <w:pPr>
        <w:jc w:val="both"/>
        <w:rPr>
          <w:rFonts w:ascii="Arial" w:hAnsi="Arial" w:cs="Arial"/>
          <w:bCs/>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ARTÍCULO 28.-</w:t>
      </w:r>
      <w:r w:rsidRPr="00C07304">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961EE8" w:rsidRPr="00C07304" w:rsidRDefault="00961EE8" w:rsidP="00961EE8">
      <w:pPr>
        <w:ind w:right="50"/>
        <w:jc w:val="both"/>
        <w:rPr>
          <w:rFonts w:ascii="Arial" w:hAnsi="Arial" w:cs="Arial"/>
          <w:bCs/>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Cs/>
          <w:sz w:val="22"/>
          <w:szCs w:val="22"/>
        </w:rPr>
        <w:t>Las bases para el cobro serán las siguientes:</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I.- Por la inspección de números oficiales y alineamientos en densidades de población media, media alta y alta, se cubrirá un derecho de $ 76.00 por lote.</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II.- Por la inspección para la expedición de números oficiales y alineamientos en fraccionamientos habitacionales de densidades muy baja, baja, fraccionamiento campestre, rústico, industria, servicios y comercio, se cubrirá un derecho de $ 223.50 por lote.</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 xml:space="preserve">III.- Por asignación y/o certificación de números oficiales en densidades de población media, media alta y alta, se cubrirá un derecho de </w:t>
      </w:r>
      <w:r w:rsidRPr="00C07304">
        <w:rPr>
          <w:rFonts w:ascii="Arial" w:hAnsi="Arial" w:cs="Arial"/>
          <w:bCs/>
          <w:sz w:val="22"/>
          <w:szCs w:val="22"/>
        </w:rPr>
        <w:t>$ 199.00</w:t>
      </w:r>
      <w:r w:rsidRPr="00C07304">
        <w:rPr>
          <w:rFonts w:ascii="Arial" w:hAnsi="Arial" w:cs="Arial"/>
          <w:sz w:val="22"/>
          <w:szCs w:val="22"/>
        </w:rPr>
        <w:t xml:space="preserve"> por cada número asignado, ya se trate de números exteriores, así como interiores.</w:t>
      </w:r>
    </w:p>
    <w:p w:rsidR="00961EE8" w:rsidRPr="00C07304" w:rsidRDefault="00961EE8" w:rsidP="00961EE8">
      <w:pPr>
        <w:ind w:right="50"/>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IV.- Por asignación y/o certificación de números oficiales en densidades de población muy baja, baja y fraccionamientos habitacionales, campestres, rústico, comercio y servicios, se cubrirá un derecho de $ 297.00 por cada número asignado, ya se trate de números exteriores, así como interiores.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V.- Por certificado de alineación de lotes y/o predios que se encuentren en fraccionamientos registrados y aprobados, con densidades de población media, media alta y alta, se cubrirá una cuota de </w:t>
      </w:r>
      <w:r w:rsidRPr="00C07304">
        <w:rPr>
          <w:rFonts w:ascii="Arial" w:hAnsi="Arial" w:cs="Arial"/>
          <w:bCs/>
          <w:sz w:val="22"/>
          <w:szCs w:val="22"/>
        </w:rPr>
        <w:t>$ 199.00</w:t>
      </w:r>
      <w:r w:rsidRPr="00C07304">
        <w:rPr>
          <w:rFonts w:ascii="Arial" w:hAnsi="Arial" w:cs="Arial"/>
          <w:sz w:val="22"/>
          <w:szCs w:val="22"/>
        </w:rPr>
        <w:t xml:space="preserve"> por cada lote.</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VI.- Por certificado de alineación de lotes y/o predios que se encuentren en fraccionamientos registrados y aprobados, con densidades de población muy baja, baja, fraccionamientos habitacionales, campestre, rústico, comercios y servicios, se cubrirá una cuota de </w:t>
      </w:r>
      <w:r w:rsidRPr="00C07304">
        <w:rPr>
          <w:rFonts w:ascii="Arial" w:hAnsi="Arial" w:cs="Arial"/>
          <w:bCs/>
          <w:sz w:val="22"/>
          <w:szCs w:val="22"/>
        </w:rPr>
        <w:t>$ 297.00</w:t>
      </w:r>
      <w:r w:rsidRPr="00C07304">
        <w:rPr>
          <w:rFonts w:ascii="Arial" w:hAnsi="Arial" w:cs="Arial"/>
          <w:sz w:val="22"/>
          <w:szCs w:val="22"/>
        </w:rPr>
        <w:t xml:space="preserve"> por cada lote.</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VII.- Por certificado de alineación de lotes y/o predios que no se encuentren en fraccionamientos registrados y aprobados se cubrirá una cuota de </w:t>
      </w:r>
      <w:r w:rsidRPr="00C07304">
        <w:rPr>
          <w:rFonts w:ascii="Arial" w:hAnsi="Arial" w:cs="Arial"/>
          <w:bCs/>
          <w:sz w:val="22"/>
          <w:szCs w:val="22"/>
        </w:rPr>
        <w:t xml:space="preserve">$ 149.00 </w:t>
      </w:r>
      <w:r w:rsidRPr="00C07304">
        <w:rPr>
          <w:rFonts w:ascii="Arial" w:hAnsi="Arial" w:cs="Arial"/>
          <w:sz w:val="22"/>
          <w:szCs w:val="22"/>
        </w:rPr>
        <w:t>por lote, que incluye inspección y topografía.</w:t>
      </w:r>
    </w:p>
    <w:p w:rsidR="00961EE8" w:rsidRDefault="00961EE8" w:rsidP="00961EE8">
      <w:pPr>
        <w:jc w:val="both"/>
        <w:rPr>
          <w:rFonts w:ascii="Arial" w:hAnsi="Arial" w:cs="Arial"/>
          <w:sz w:val="22"/>
          <w:szCs w:val="22"/>
        </w:rPr>
      </w:pPr>
    </w:p>
    <w:p w:rsidR="00492A2B" w:rsidRPr="00C07304" w:rsidRDefault="00492A2B" w:rsidP="00961EE8">
      <w:pPr>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III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POR LA EXPEDICIÓN DE LICENCIAS PARA FRACCIONAMIENTOS</w:t>
      </w:r>
    </w:p>
    <w:p w:rsidR="00961EE8" w:rsidRPr="00C07304" w:rsidRDefault="00961EE8" w:rsidP="00961EE8">
      <w:pPr>
        <w:jc w:val="both"/>
        <w:rPr>
          <w:rFonts w:ascii="Arial" w:hAnsi="Arial" w:cs="Arial"/>
          <w:bCs/>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ARTÍCULO 29.-</w:t>
      </w:r>
      <w:r w:rsidRPr="00C07304">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 lotificaciones de predios.</w:t>
      </w:r>
    </w:p>
    <w:p w:rsidR="00961EE8" w:rsidRPr="00C07304" w:rsidRDefault="00961EE8" w:rsidP="00961EE8">
      <w:pPr>
        <w:ind w:right="50"/>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I.-El pago de derechos para el otorgamiento de licencia de fraccionamiento y/o re lotificación para fraccionamientos habitacionales campestres industriales y cementerios (incluye revisión de planos y documentación) deberá ser de acuerdo a la siguiente tabla.</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1.- Tipo Residencial</w:t>
      </w:r>
      <w:r w:rsidRPr="00C07304">
        <w:rPr>
          <w:rFonts w:ascii="Arial" w:hAnsi="Arial" w:cs="Arial"/>
          <w:sz w:val="22"/>
          <w:szCs w:val="22"/>
        </w:rPr>
        <w:tab/>
        <w:t xml:space="preserve">          </w:t>
      </w:r>
      <w:r w:rsidR="001063DC">
        <w:rPr>
          <w:rFonts w:ascii="Arial" w:hAnsi="Arial" w:cs="Arial"/>
          <w:sz w:val="22"/>
          <w:szCs w:val="22"/>
        </w:rPr>
        <w:t xml:space="preserve"> </w:t>
      </w:r>
      <w:r w:rsidRPr="00C07304">
        <w:rPr>
          <w:rFonts w:ascii="Arial" w:hAnsi="Arial" w:cs="Arial"/>
          <w:sz w:val="22"/>
          <w:szCs w:val="22"/>
        </w:rPr>
        <w:t xml:space="preserve"> $11.82 por metro cuadrado vendible.</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2.- Tipo Medio </w:t>
      </w:r>
      <w:r w:rsidRPr="00C07304">
        <w:rPr>
          <w:rFonts w:ascii="Arial" w:hAnsi="Arial" w:cs="Arial"/>
          <w:sz w:val="22"/>
          <w:szCs w:val="22"/>
        </w:rPr>
        <w:tab/>
      </w:r>
      <w:r w:rsidRPr="00C07304">
        <w:rPr>
          <w:rFonts w:ascii="Arial" w:hAnsi="Arial" w:cs="Arial"/>
          <w:sz w:val="22"/>
          <w:szCs w:val="22"/>
        </w:rPr>
        <w:tab/>
        <w:t>$10.71 por metro cuadrado vendible.</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3.- Tipo Popular    </w:t>
      </w:r>
      <w:r w:rsidRPr="00C07304">
        <w:rPr>
          <w:rFonts w:ascii="Arial" w:hAnsi="Arial" w:cs="Arial"/>
          <w:sz w:val="22"/>
          <w:szCs w:val="22"/>
        </w:rPr>
        <w:tab/>
      </w:r>
      <w:r w:rsidRPr="00C07304">
        <w:rPr>
          <w:rFonts w:ascii="Arial" w:hAnsi="Arial" w:cs="Arial"/>
          <w:sz w:val="22"/>
          <w:szCs w:val="22"/>
        </w:rPr>
        <w:tab/>
        <w:t>$ 8.03 por metro cuadrado vendible.</w:t>
      </w:r>
    </w:p>
    <w:p w:rsidR="00961EE8" w:rsidRPr="00C07304" w:rsidRDefault="00961EE8" w:rsidP="00961EE8">
      <w:pPr>
        <w:jc w:val="both"/>
        <w:rPr>
          <w:rFonts w:ascii="Arial" w:hAnsi="Arial" w:cs="Arial"/>
          <w:sz w:val="22"/>
          <w:szCs w:val="22"/>
        </w:rPr>
      </w:pPr>
      <w:r w:rsidRPr="00C07304">
        <w:rPr>
          <w:rFonts w:ascii="Arial" w:hAnsi="Arial" w:cs="Arial"/>
          <w:sz w:val="22"/>
          <w:szCs w:val="22"/>
        </w:rPr>
        <w:t>4.- Tipo Interés Social</w:t>
      </w:r>
      <w:r w:rsidRPr="00C07304">
        <w:rPr>
          <w:rFonts w:ascii="Arial" w:hAnsi="Arial" w:cs="Arial"/>
          <w:sz w:val="22"/>
          <w:szCs w:val="22"/>
        </w:rPr>
        <w:tab/>
        <w:t>$ 4.28 por metro cuadrado vendible.</w:t>
      </w:r>
    </w:p>
    <w:p w:rsidR="00961EE8" w:rsidRPr="00C07304" w:rsidRDefault="00961EE8" w:rsidP="00961EE8">
      <w:pPr>
        <w:jc w:val="both"/>
        <w:rPr>
          <w:rFonts w:ascii="Arial" w:hAnsi="Arial" w:cs="Arial"/>
          <w:sz w:val="22"/>
          <w:szCs w:val="22"/>
        </w:rPr>
      </w:pPr>
      <w:r w:rsidRPr="00C07304">
        <w:rPr>
          <w:rFonts w:ascii="Arial" w:hAnsi="Arial" w:cs="Arial"/>
          <w:sz w:val="22"/>
          <w:szCs w:val="22"/>
        </w:rPr>
        <w:t>5.- Tipo Campestre</w:t>
      </w:r>
      <w:r w:rsidRPr="00C07304">
        <w:rPr>
          <w:rFonts w:ascii="Arial" w:hAnsi="Arial" w:cs="Arial"/>
          <w:sz w:val="22"/>
          <w:szCs w:val="22"/>
        </w:rPr>
        <w:tab/>
        <w:t xml:space="preserve">           </w:t>
      </w:r>
      <w:r w:rsidR="001063DC">
        <w:rPr>
          <w:rFonts w:ascii="Arial" w:hAnsi="Arial" w:cs="Arial"/>
          <w:sz w:val="22"/>
          <w:szCs w:val="22"/>
        </w:rPr>
        <w:t xml:space="preserve"> </w:t>
      </w:r>
      <w:r w:rsidRPr="00C07304">
        <w:rPr>
          <w:rFonts w:ascii="Arial" w:hAnsi="Arial" w:cs="Arial"/>
          <w:sz w:val="22"/>
          <w:szCs w:val="22"/>
        </w:rPr>
        <w:t>$ 4.28 por metro cuadrado vendible.</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6.- Tipo Industrial  </w:t>
      </w:r>
      <w:r w:rsidRPr="00C07304">
        <w:rPr>
          <w:rFonts w:ascii="Arial" w:hAnsi="Arial" w:cs="Arial"/>
          <w:sz w:val="22"/>
          <w:szCs w:val="22"/>
        </w:rPr>
        <w:tab/>
      </w:r>
      <w:r w:rsidRPr="00C07304">
        <w:rPr>
          <w:rFonts w:ascii="Arial" w:hAnsi="Arial" w:cs="Arial"/>
          <w:sz w:val="22"/>
          <w:szCs w:val="22"/>
        </w:rPr>
        <w:tab/>
        <w:t>$ 7.91 por metro cuadrado vendible.</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7.- Cementerios      </w:t>
      </w:r>
      <w:r w:rsidRPr="00C07304">
        <w:rPr>
          <w:rFonts w:ascii="Arial" w:hAnsi="Arial" w:cs="Arial"/>
          <w:sz w:val="22"/>
          <w:szCs w:val="22"/>
        </w:rPr>
        <w:tab/>
        <w:t xml:space="preserve">          </w:t>
      </w:r>
      <w:r w:rsidR="001063DC">
        <w:rPr>
          <w:rFonts w:ascii="Arial" w:hAnsi="Arial" w:cs="Arial"/>
          <w:sz w:val="22"/>
          <w:szCs w:val="22"/>
        </w:rPr>
        <w:t xml:space="preserve"> </w:t>
      </w:r>
      <w:r w:rsidRPr="00C07304">
        <w:rPr>
          <w:rFonts w:ascii="Arial" w:hAnsi="Arial" w:cs="Arial"/>
          <w:sz w:val="22"/>
          <w:szCs w:val="22"/>
        </w:rPr>
        <w:t xml:space="preserve"> $ 7.91 por metro cuadrado vendible.</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sz w:val="22"/>
          <w:szCs w:val="22"/>
        </w:rPr>
        <w:t xml:space="preserve">II.- Por concepto de subdivisión o fusión de predios se cubrirán </w:t>
      </w:r>
      <w:r w:rsidRPr="00C07304">
        <w:rPr>
          <w:rFonts w:ascii="Arial" w:hAnsi="Arial" w:cs="Arial"/>
          <w:bCs/>
          <w:sz w:val="22"/>
          <w:szCs w:val="22"/>
        </w:rPr>
        <w:t xml:space="preserve">$ 860.00 </w:t>
      </w:r>
      <w:r w:rsidRPr="00C07304">
        <w:rPr>
          <w:rFonts w:ascii="Arial" w:hAnsi="Arial" w:cs="Arial"/>
          <w:sz w:val="22"/>
          <w:szCs w:val="22"/>
        </w:rPr>
        <w:t xml:space="preserve">por 2 lotes y </w:t>
      </w:r>
      <w:r w:rsidRPr="00C07304">
        <w:rPr>
          <w:rFonts w:ascii="Arial" w:hAnsi="Arial" w:cs="Arial"/>
          <w:bCs/>
          <w:sz w:val="22"/>
          <w:szCs w:val="22"/>
        </w:rPr>
        <w:t>$ 309.00</w:t>
      </w:r>
      <w:r w:rsidRPr="00C07304">
        <w:rPr>
          <w:rFonts w:ascii="Arial" w:hAnsi="Arial" w:cs="Arial"/>
          <w:sz w:val="22"/>
          <w:szCs w:val="22"/>
        </w:rPr>
        <w:t xml:space="preserve"> por lote adicional resultante.</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sz w:val="22"/>
          <w:szCs w:val="22"/>
        </w:rPr>
        <w:t xml:space="preserve">III.- Supervisión de fraccionamientos en proceso de urbanización por visita técnica de acuerdo con el urbanizador </w:t>
      </w:r>
      <w:r w:rsidRPr="00C07304">
        <w:rPr>
          <w:rFonts w:ascii="Arial" w:hAnsi="Arial" w:cs="Arial"/>
          <w:bCs/>
          <w:sz w:val="22"/>
          <w:szCs w:val="22"/>
        </w:rPr>
        <w:t>$ 861.00.</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IV.- Por los servicios de venta de bitácoras de D.R.O., (Director Responsable de Obra) de construcción, formatos de planos, Cd’s, letreros indicativos de las obras (nombre de la obra, nombre del propietario, del D.R.O., del constructor, uso de la construcción, domicilio de la obra, etc.) carpeta de protección de documentos, etc.</w:t>
      </w:r>
    </w:p>
    <w:p w:rsidR="00961EE8" w:rsidRPr="00C07304" w:rsidRDefault="00961EE8" w:rsidP="00961EE8">
      <w:pPr>
        <w:jc w:val="both"/>
        <w:rPr>
          <w:rFonts w:ascii="Arial" w:hAnsi="Arial" w:cs="Arial"/>
          <w:sz w:val="22"/>
          <w:szCs w:val="22"/>
        </w:rPr>
      </w:pPr>
    </w:p>
    <w:p w:rsidR="00961EE8" w:rsidRPr="00C07304" w:rsidRDefault="00961EE8" w:rsidP="00CA5559">
      <w:pPr>
        <w:ind w:left="284" w:hanging="284"/>
        <w:jc w:val="both"/>
        <w:rPr>
          <w:rFonts w:ascii="Arial" w:hAnsi="Arial" w:cs="Arial"/>
          <w:sz w:val="22"/>
          <w:szCs w:val="22"/>
        </w:rPr>
      </w:pPr>
      <w:r w:rsidRPr="00C07304">
        <w:rPr>
          <w:rFonts w:ascii="Arial" w:hAnsi="Arial" w:cs="Arial"/>
          <w:sz w:val="22"/>
          <w:szCs w:val="22"/>
        </w:rPr>
        <w:t xml:space="preserve">1.- Venta de bitácora de obra de D.R.O. de construcción hasta 25 hojas originales </w:t>
      </w:r>
      <w:r w:rsidRPr="00C07304">
        <w:rPr>
          <w:rFonts w:ascii="Arial" w:hAnsi="Arial" w:cs="Arial"/>
          <w:bCs/>
          <w:sz w:val="22"/>
          <w:szCs w:val="22"/>
        </w:rPr>
        <w:t>$ 137.50</w:t>
      </w:r>
      <w:r w:rsidRPr="00C07304">
        <w:rPr>
          <w:rFonts w:ascii="Arial" w:hAnsi="Arial" w:cs="Arial"/>
          <w:sz w:val="22"/>
          <w:szCs w:val="22"/>
        </w:rPr>
        <w:t xml:space="preserve"> por bitácora. </w:t>
      </w:r>
    </w:p>
    <w:p w:rsidR="00961EE8" w:rsidRPr="00C07304" w:rsidRDefault="00961EE8" w:rsidP="00CA5559">
      <w:pPr>
        <w:ind w:left="284" w:hanging="284"/>
        <w:jc w:val="both"/>
        <w:rPr>
          <w:rFonts w:ascii="Arial" w:hAnsi="Arial" w:cs="Arial"/>
          <w:sz w:val="22"/>
          <w:szCs w:val="22"/>
        </w:rPr>
      </w:pPr>
      <w:r w:rsidRPr="00C07304">
        <w:rPr>
          <w:rFonts w:ascii="Arial" w:hAnsi="Arial" w:cs="Arial"/>
          <w:sz w:val="22"/>
          <w:szCs w:val="22"/>
        </w:rPr>
        <w:t xml:space="preserve">2.- Venta de bitácora de obra de D.R.O. de construcción hasta 50 hojas originales </w:t>
      </w:r>
      <w:r w:rsidRPr="00C07304">
        <w:rPr>
          <w:rFonts w:ascii="Arial" w:hAnsi="Arial" w:cs="Arial"/>
          <w:bCs/>
          <w:sz w:val="22"/>
          <w:szCs w:val="22"/>
        </w:rPr>
        <w:t>$ 206.50</w:t>
      </w:r>
      <w:r w:rsidRPr="00C07304">
        <w:rPr>
          <w:rFonts w:ascii="Arial" w:hAnsi="Arial" w:cs="Arial"/>
          <w:sz w:val="22"/>
          <w:szCs w:val="22"/>
        </w:rPr>
        <w:t xml:space="preserve"> por bitácora.</w:t>
      </w:r>
    </w:p>
    <w:p w:rsidR="00961EE8" w:rsidRPr="00C07304" w:rsidRDefault="00961EE8" w:rsidP="00CA5559">
      <w:pPr>
        <w:ind w:left="284" w:hanging="284"/>
        <w:jc w:val="both"/>
        <w:rPr>
          <w:rFonts w:ascii="Arial" w:hAnsi="Arial" w:cs="Arial"/>
          <w:sz w:val="22"/>
          <w:szCs w:val="22"/>
        </w:rPr>
      </w:pPr>
      <w:r w:rsidRPr="00C07304">
        <w:rPr>
          <w:rFonts w:ascii="Arial" w:hAnsi="Arial" w:cs="Arial"/>
          <w:sz w:val="22"/>
          <w:szCs w:val="22"/>
        </w:rPr>
        <w:t xml:space="preserve">3.- Venta de bitácora de obra de D.R.O. de construcción hasta 100 hojas originales </w:t>
      </w:r>
      <w:r w:rsidRPr="00C07304">
        <w:rPr>
          <w:rFonts w:ascii="Arial" w:hAnsi="Arial" w:cs="Arial"/>
          <w:bCs/>
          <w:sz w:val="22"/>
          <w:szCs w:val="22"/>
        </w:rPr>
        <w:t>$ 291.00</w:t>
      </w:r>
      <w:r w:rsidRPr="00C07304">
        <w:rPr>
          <w:rFonts w:ascii="Arial" w:hAnsi="Arial" w:cs="Arial"/>
          <w:sz w:val="22"/>
          <w:szCs w:val="22"/>
        </w:rPr>
        <w:t xml:space="preserve"> por bitácora.</w:t>
      </w:r>
    </w:p>
    <w:p w:rsidR="00961EE8" w:rsidRPr="00C07304" w:rsidRDefault="00961EE8" w:rsidP="00CA5559">
      <w:pPr>
        <w:ind w:left="284" w:hanging="284"/>
        <w:jc w:val="both"/>
        <w:rPr>
          <w:rFonts w:ascii="Arial" w:hAnsi="Arial" w:cs="Arial"/>
          <w:sz w:val="22"/>
          <w:szCs w:val="22"/>
        </w:rPr>
      </w:pPr>
      <w:r w:rsidRPr="00C07304">
        <w:rPr>
          <w:rFonts w:ascii="Arial" w:hAnsi="Arial" w:cs="Arial"/>
          <w:sz w:val="22"/>
          <w:szCs w:val="22"/>
        </w:rPr>
        <w:t xml:space="preserve">4.- Venta de bitácora de obra de D.R.O. de construcción hasta 200 hojas originales </w:t>
      </w:r>
      <w:r w:rsidRPr="00C07304">
        <w:rPr>
          <w:rFonts w:ascii="Arial" w:hAnsi="Arial" w:cs="Arial"/>
          <w:bCs/>
          <w:sz w:val="22"/>
          <w:szCs w:val="22"/>
        </w:rPr>
        <w:t>$ 517.50</w:t>
      </w:r>
      <w:r w:rsidRPr="00C07304">
        <w:rPr>
          <w:rFonts w:ascii="Arial" w:hAnsi="Arial" w:cs="Arial"/>
          <w:sz w:val="22"/>
          <w:szCs w:val="22"/>
        </w:rPr>
        <w:t xml:space="preserve"> por bitácora.</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5.- Venta de formatos de planos.  </w:t>
      </w:r>
      <w:r w:rsidR="000E77AB">
        <w:rPr>
          <w:rFonts w:ascii="Arial" w:hAnsi="Arial" w:cs="Arial"/>
          <w:bCs/>
          <w:sz w:val="22"/>
          <w:szCs w:val="22"/>
        </w:rPr>
        <w:t>$ 87.3</w:t>
      </w:r>
      <w:r w:rsidRPr="00C07304">
        <w:rPr>
          <w:rFonts w:ascii="Arial" w:hAnsi="Arial" w:cs="Arial"/>
          <w:bCs/>
          <w:sz w:val="22"/>
          <w:szCs w:val="22"/>
        </w:rPr>
        <w:t>0</w:t>
      </w:r>
      <w:r w:rsidRPr="00C07304">
        <w:rPr>
          <w:rFonts w:ascii="Arial" w:hAnsi="Arial" w:cs="Arial"/>
          <w:sz w:val="22"/>
          <w:szCs w:val="22"/>
        </w:rPr>
        <w:t xml:space="preserve"> por m2”.</w:t>
      </w:r>
    </w:p>
    <w:p w:rsidR="00961EE8" w:rsidRPr="00C07304" w:rsidRDefault="00961EE8" w:rsidP="00961EE8">
      <w:pPr>
        <w:tabs>
          <w:tab w:val="left" w:pos="851"/>
        </w:tabs>
        <w:contextualSpacing/>
        <w:jc w:val="both"/>
        <w:rPr>
          <w:rFonts w:ascii="Arial" w:hAnsi="Arial" w:cs="Arial"/>
          <w:sz w:val="22"/>
          <w:szCs w:val="22"/>
        </w:rPr>
      </w:pPr>
      <w:r w:rsidRPr="00C07304">
        <w:rPr>
          <w:rFonts w:ascii="Arial" w:hAnsi="Arial" w:cs="Arial"/>
          <w:sz w:val="22"/>
          <w:szCs w:val="22"/>
        </w:rPr>
        <w:t xml:space="preserve">6.- Venta de Cd’s. con formatos de planos o información general de trámites </w:t>
      </w:r>
      <w:r w:rsidRPr="00C07304">
        <w:rPr>
          <w:rFonts w:ascii="Arial" w:hAnsi="Arial" w:cs="Arial"/>
          <w:bCs/>
          <w:sz w:val="22"/>
          <w:szCs w:val="22"/>
        </w:rPr>
        <w:t>$ 87.00</w:t>
      </w:r>
      <w:r w:rsidRPr="00C07304">
        <w:rPr>
          <w:rFonts w:ascii="Arial" w:hAnsi="Arial" w:cs="Arial"/>
          <w:sz w:val="22"/>
          <w:szCs w:val="22"/>
        </w:rPr>
        <w:t xml:space="preserve"> por CD.</w:t>
      </w:r>
    </w:p>
    <w:p w:rsidR="00961EE8" w:rsidRPr="00C07304" w:rsidRDefault="00961EE8" w:rsidP="00CA5559">
      <w:pPr>
        <w:ind w:left="426" w:hanging="426"/>
        <w:jc w:val="both"/>
        <w:rPr>
          <w:rFonts w:ascii="Arial" w:hAnsi="Arial" w:cs="Arial"/>
          <w:sz w:val="22"/>
          <w:szCs w:val="22"/>
        </w:rPr>
      </w:pPr>
      <w:r w:rsidRPr="00C07304">
        <w:rPr>
          <w:rFonts w:ascii="Arial" w:hAnsi="Arial" w:cs="Arial"/>
          <w:sz w:val="22"/>
          <w:szCs w:val="22"/>
        </w:rPr>
        <w:t xml:space="preserve">7.- Venta e impresión de letreros indicativos de la obra (nombre de la obra, del propietario, del D.R.O., del corresponsable de obra, uso de la construcción, domicilio de la obra y demás datos que la dirección de obras públicas y desarrollo urbano considere pertinentes) de 0.60 mts. X 0.90 mts. </w:t>
      </w:r>
      <w:r w:rsidR="00C02138">
        <w:rPr>
          <w:rFonts w:ascii="Arial" w:hAnsi="Arial" w:cs="Arial"/>
          <w:sz w:val="22"/>
          <w:szCs w:val="22"/>
        </w:rPr>
        <w:t xml:space="preserve">             </w:t>
      </w:r>
      <w:r w:rsidRPr="00C07304">
        <w:rPr>
          <w:rFonts w:ascii="Arial" w:hAnsi="Arial" w:cs="Arial"/>
          <w:bCs/>
          <w:sz w:val="22"/>
          <w:szCs w:val="22"/>
        </w:rPr>
        <w:t xml:space="preserve">$ 258.00 </w:t>
      </w:r>
      <w:r w:rsidRPr="00C07304">
        <w:rPr>
          <w:rFonts w:ascii="Arial" w:hAnsi="Arial" w:cs="Arial"/>
          <w:sz w:val="22"/>
          <w:szCs w:val="22"/>
        </w:rPr>
        <w:t>por letrero.</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8.- Certificado de terminación de construcción de obra </w:t>
      </w:r>
      <w:r w:rsidRPr="00C07304">
        <w:rPr>
          <w:rFonts w:ascii="Arial" w:hAnsi="Arial" w:cs="Arial"/>
          <w:bCs/>
          <w:sz w:val="22"/>
          <w:szCs w:val="22"/>
        </w:rPr>
        <w:t>$ 411.50.</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9.- Venta de carta urbana </w:t>
      </w:r>
      <w:r w:rsidRPr="00C07304">
        <w:rPr>
          <w:rFonts w:ascii="Arial" w:hAnsi="Arial" w:cs="Arial"/>
          <w:bCs/>
          <w:sz w:val="22"/>
          <w:szCs w:val="22"/>
        </w:rPr>
        <w:t xml:space="preserve">$ 687.50 </w:t>
      </w:r>
      <w:r w:rsidRPr="00C07304">
        <w:rPr>
          <w:rFonts w:ascii="Arial" w:hAnsi="Arial" w:cs="Arial"/>
          <w:sz w:val="22"/>
          <w:szCs w:val="22"/>
        </w:rPr>
        <w:t>por pieza</w:t>
      </w:r>
    </w:p>
    <w:p w:rsidR="00961EE8" w:rsidRPr="00C07304" w:rsidRDefault="00961EE8" w:rsidP="00961EE8">
      <w:pPr>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IV</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POR LICENCIAS PARA ESTABLECIMIENTOS QUE</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EXPENDAN BEBIDAS ALCOHÓLICAS</w:t>
      </w:r>
    </w:p>
    <w:p w:rsidR="00961EE8" w:rsidRPr="00C07304" w:rsidRDefault="00961EE8" w:rsidP="00961EE8">
      <w:pPr>
        <w:ind w:right="50"/>
        <w:jc w:val="both"/>
        <w:rPr>
          <w:rFonts w:ascii="Arial" w:hAnsi="Arial" w:cs="Arial"/>
          <w:bCs/>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ARTÍCULO 30.-</w:t>
      </w:r>
      <w:r w:rsidRPr="00C07304">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961EE8" w:rsidRPr="00C07304" w:rsidRDefault="00961EE8" w:rsidP="00961EE8">
      <w:pPr>
        <w:ind w:right="50"/>
        <w:jc w:val="both"/>
        <w:rPr>
          <w:rFonts w:ascii="Arial" w:hAnsi="Arial" w:cs="Arial"/>
          <w:b/>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b/>
          <w:sz w:val="22"/>
          <w:szCs w:val="22"/>
        </w:rPr>
        <w:t xml:space="preserve">ARTÍCULO 31.- </w:t>
      </w:r>
      <w:r w:rsidRPr="00C07304">
        <w:rPr>
          <w:rFonts w:ascii="Arial" w:hAnsi="Arial" w:cs="Arial"/>
          <w:sz w:val="22"/>
          <w:szCs w:val="22"/>
        </w:rPr>
        <w:t>La Tesorería Municipal clausurará los establecimientos que expendan bebidas alcohólicas, cuando no estén amparados con una licencia o cédula de control y vigilancia municipal en vigor o debidamente refrendada conforme a la ley y registros de la materia.</w:t>
      </w:r>
    </w:p>
    <w:p w:rsidR="00961EE8" w:rsidRPr="00C07304" w:rsidRDefault="00961EE8" w:rsidP="00961EE8">
      <w:pPr>
        <w:ind w:right="50"/>
        <w:jc w:val="both"/>
        <w:rPr>
          <w:rFonts w:ascii="Arial" w:hAnsi="Arial" w:cs="Arial"/>
          <w:b/>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b/>
          <w:sz w:val="22"/>
          <w:szCs w:val="22"/>
        </w:rPr>
        <w:t xml:space="preserve">ARTÍCULO 32.- </w:t>
      </w:r>
      <w:r w:rsidRPr="00C07304">
        <w:rPr>
          <w:rFonts w:ascii="Arial" w:hAnsi="Arial" w:cs="Arial"/>
          <w:sz w:val="22"/>
          <w:szCs w:val="22"/>
        </w:rPr>
        <w:t>Los servicios a que se refiere el Artículo 30, causarán derechos conforme a los giros que se manejen de acuerdo al decreto 93, Ley para regulación de la Venta y Consumo de Alcohol en el Estado de Coahuila de Zaragoza, publicado en el Periódico Oficial del Gobierno del Estado con fecha 18 de septiembre de 2012 y el Reglamento para Venta y Consumo de Bebidas Alcohólicas para el Municipio de Monclova.</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I.-Las cuotas correspondientes a los derechos por servicios a los establecimientos autorizados para la venta o consumo de bebidas alcohólicas serán por medio de Unidad de Medida y Actualización (UMA) y se identifican con la siguiente tabla:</w:t>
      </w:r>
    </w:p>
    <w:p w:rsidR="00961EE8" w:rsidRPr="00C07304" w:rsidRDefault="00961EE8">
      <w:pPr>
        <w:rPr>
          <w:sz w:val="22"/>
          <w:szCs w:val="22"/>
        </w:rPr>
      </w:pP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283"/>
        <w:gridCol w:w="1417"/>
        <w:gridCol w:w="1418"/>
        <w:gridCol w:w="1559"/>
        <w:gridCol w:w="1418"/>
      </w:tblGrid>
      <w:tr w:rsidR="00961EE8" w:rsidRPr="00C07304" w:rsidTr="001063DC">
        <w:trPr>
          <w:trHeight w:val="1145"/>
          <w:jc w:val="center"/>
        </w:trPr>
        <w:tc>
          <w:tcPr>
            <w:tcW w:w="2405" w:type="dxa"/>
            <w:tcBorders>
              <w:top w:val="single" w:sz="4" w:space="0" w:color="auto"/>
              <w:left w:val="single" w:sz="4" w:space="0" w:color="auto"/>
              <w:bottom w:val="single" w:sz="4" w:space="0" w:color="auto"/>
              <w:right w:val="single" w:sz="4" w:space="0" w:color="auto"/>
            </w:tcBorders>
            <w:vAlign w:val="center"/>
          </w:tcPr>
          <w:p w:rsidR="00961EE8" w:rsidRPr="00C07304" w:rsidRDefault="00961EE8" w:rsidP="00961EE8">
            <w:pPr>
              <w:ind w:right="-85"/>
              <w:jc w:val="both"/>
              <w:rPr>
                <w:rFonts w:ascii="Arial" w:hAnsi="Arial" w:cs="Arial"/>
                <w:b/>
                <w:sz w:val="22"/>
                <w:szCs w:val="22"/>
              </w:rPr>
            </w:pPr>
            <w:r w:rsidRPr="00C07304">
              <w:rPr>
                <w:rFonts w:ascii="Arial" w:hAnsi="Arial" w:cs="Arial"/>
                <w:b/>
                <w:sz w:val="22"/>
                <w:szCs w:val="22"/>
              </w:rPr>
              <w:t>Giro</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C02138">
            <w:pPr>
              <w:ind w:right="-145"/>
              <w:jc w:val="center"/>
              <w:rPr>
                <w:rFonts w:ascii="Arial" w:hAnsi="Arial" w:cs="Arial"/>
                <w:b/>
                <w:sz w:val="22"/>
                <w:szCs w:val="22"/>
              </w:rPr>
            </w:pPr>
            <w:r w:rsidRPr="00C07304">
              <w:rPr>
                <w:rFonts w:ascii="Arial" w:hAnsi="Arial" w:cs="Arial"/>
                <w:b/>
                <w:sz w:val="22"/>
                <w:szCs w:val="22"/>
              </w:rPr>
              <w:t>Licencia</w:t>
            </w:r>
          </w:p>
          <w:p w:rsidR="00961EE8" w:rsidRPr="00C07304" w:rsidRDefault="00961EE8" w:rsidP="00C02138">
            <w:pPr>
              <w:ind w:right="-145"/>
              <w:jc w:val="center"/>
              <w:rPr>
                <w:rFonts w:ascii="Arial" w:hAnsi="Arial" w:cs="Arial"/>
                <w:b/>
                <w:sz w:val="22"/>
                <w:szCs w:val="22"/>
              </w:rPr>
            </w:pPr>
            <w:r w:rsidRPr="00C07304">
              <w:rPr>
                <w:rFonts w:ascii="Arial" w:hAnsi="Arial" w:cs="Arial"/>
                <w:b/>
                <w:sz w:val="22"/>
                <w:szCs w:val="22"/>
              </w:rPr>
              <w:t>* UMA.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C02138">
            <w:pPr>
              <w:ind w:right="-104"/>
              <w:jc w:val="center"/>
              <w:rPr>
                <w:rFonts w:ascii="Arial" w:hAnsi="Arial" w:cs="Arial"/>
                <w:b/>
                <w:sz w:val="22"/>
                <w:szCs w:val="22"/>
              </w:rPr>
            </w:pPr>
            <w:r w:rsidRPr="00C07304">
              <w:rPr>
                <w:rFonts w:ascii="Arial" w:hAnsi="Arial" w:cs="Arial"/>
                <w:b/>
                <w:sz w:val="22"/>
                <w:szCs w:val="22"/>
              </w:rPr>
              <w:t>Refrendo Anual</w:t>
            </w:r>
          </w:p>
          <w:p w:rsidR="00961EE8" w:rsidRPr="00C07304" w:rsidRDefault="00961EE8" w:rsidP="00C02138">
            <w:pPr>
              <w:ind w:right="-104"/>
              <w:jc w:val="center"/>
              <w:rPr>
                <w:rFonts w:ascii="Arial" w:hAnsi="Arial" w:cs="Arial"/>
                <w:b/>
                <w:sz w:val="22"/>
                <w:szCs w:val="22"/>
              </w:rPr>
            </w:pPr>
            <w:r w:rsidRPr="00C07304">
              <w:rPr>
                <w:rFonts w:ascii="Arial" w:hAnsi="Arial" w:cs="Arial"/>
                <w:b/>
                <w:sz w:val="22"/>
                <w:szCs w:val="22"/>
              </w:rPr>
              <w:t>* UMA.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C02138">
            <w:pPr>
              <w:jc w:val="center"/>
              <w:rPr>
                <w:rFonts w:ascii="Arial" w:hAnsi="Arial" w:cs="Arial"/>
                <w:b/>
                <w:sz w:val="22"/>
                <w:szCs w:val="22"/>
              </w:rPr>
            </w:pPr>
            <w:r w:rsidRPr="00C07304">
              <w:rPr>
                <w:rFonts w:ascii="Arial" w:hAnsi="Arial" w:cs="Arial"/>
                <w:b/>
                <w:sz w:val="22"/>
                <w:szCs w:val="22"/>
              </w:rPr>
              <w:t>Cambio de Domicilio</w:t>
            </w:r>
          </w:p>
          <w:p w:rsidR="00961EE8" w:rsidRPr="00C07304" w:rsidRDefault="00961EE8" w:rsidP="00C02138">
            <w:pPr>
              <w:ind w:right="50"/>
              <w:jc w:val="center"/>
              <w:rPr>
                <w:rFonts w:ascii="Arial" w:hAnsi="Arial" w:cs="Arial"/>
                <w:b/>
                <w:sz w:val="22"/>
                <w:szCs w:val="22"/>
              </w:rPr>
            </w:pPr>
            <w:r w:rsidRPr="00C07304">
              <w:rPr>
                <w:rFonts w:ascii="Arial" w:hAnsi="Arial" w:cs="Arial"/>
                <w:b/>
                <w:sz w:val="22"/>
                <w:szCs w:val="22"/>
              </w:rPr>
              <w:t>*UMA.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C02138">
            <w:pPr>
              <w:ind w:right="50"/>
              <w:jc w:val="center"/>
              <w:rPr>
                <w:rFonts w:ascii="Arial" w:hAnsi="Arial" w:cs="Arial"/>
                <w:b/>
                <w:sz w:val="22"/>
                <w:szCs w:val="22"/>
              </w:rPr>
            </w:pPr>
            <w:r w:rsidRPr="00C07304">
              <w:rPr>
                <w:rFonts w:ascii="Arial" w:hAnsi="Arial" w:cs="Arial"/>
                <w:b/>
                <w:sz w:val="22"/>
                <w:szCs w:val="22"/>
              </w:rPr>
              <w:t>Cambio de</w:t>
            </w:r>
          </w:p>
          <w:p w:rsidR="00961EE8" w:rsidRPr="00C07304" w:rsidRDefault="00961EE8" w:rsidP="00C02138">
            <w:pPr>
              <w:ind w:right="50"/>
              <w:jc w:val="center"/>
              <w:rPr>
                <w:rFonts w:ascii="Arial" w:hAnsi="Arial" w:cs="Arial"/>
                <w:b/>
                <w:sz w:val="22"/>
                <w:szCs w:val="22"/>
              </w:rPr>
            </w:pPr>
            <w:r w:rsidRPr="00C07304">
              <w:rPr>
                <w:rFonts w:ascii="Arial" w:hAnsi="Arial" w:cs="Arial"/>
                <w:b/>
                <w:sz w:val="22"/>
                <w:szCs w:val="22"/>
              </w:rPr>
              <w:t>Propietario</w:t>
            </w:r>
          </w:p>
          <w:p w:rsidR="00961EE8" w:rsidRPr="00C07304" w:rsidRDefault="00961EE8" w:rsidP="00C02138">
            <w:pPr>
              <w:ind w:right="50"/>
              <w:jc w:val="center"/>
              <w:rPr>
                <w:rFonts w:ascii="Arial" w:hAnsi="Arial" w:cs="Arial"/>
                <w:b/>
                <w:sz w:val="22"/>
                <w:szCs w:val="22"/>
              </w:rPr>
            </w:pPr>
            <w:r w:rsidRPr="00C07304">
              <w:rPr>
                <w:rFonts w:ascii="Arial" w:hAnsi="Arial" w:cs="Arial"/>
                <w:b/>
                <w:sz w:val="22"/>
                <w:szCs w:val="22"/>
              </w:rPr>
              <w:t>* UMA.</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C02138">
            <w:pPr>
              <w:ind w:right="50"/>
              <w:jc w:val="center"/>
              <w:rPr>
                <w:rFonts w:ascii="Arial" w:hAnsi="Arial" w:cs="Arial"/>
                <w:b/>
                <w:sz w:val="22"/>
                <w:szCs w:val="22"/>
              </w:rPr>
            </w:pPr>
            <w:r w:rsidRPr="00C07304">
              <w:rPr>
                <w:rFonts w:ascii="Arial" w:hAnsi="Arial" w:cs="Arial"/>
                <w:b/>
                <w:sz w:val="22"/>
                <w:szCs w:val="22"/>
              </w:rPr>
              <w:t>Cambio</w:t>
            </w:r>
          </w:p>
          <w:p w:rsidR="00961EE8" w:rsidRPr="00C07304" w:rsidRDefault="00961EE8" w:rsidP="00C02138">
            <w:pPr>
              <w:ind w:right="50"/>
              <w:jc w:val="center"/>
              <w:rPr>
                <w:rFonts w:ascii="Arial" w:hAnsi="Arial" w:cs="Arial"/>
                <w:b/>
                <w:sz w:val="22"/>
                <w:szCs w:val="22"/>
              </w:rPr>
            </w:pPr>
            <w:r w:rsidRPr="00C07304">
              <w:rPr>
                <w:rFonts w:ascii="Arial" w:hAnsi="Arial" w:cs="Arial"/>
                <w:b/>
                <w:sz w:val="22"/>
                <w:szCs w:val="22"/>
              </w:rPr>
              <w:t>de Giro</w:t>
            </w:r>
          </w:p>
          <w:p w:rsidR="00961EE8" w:rsidRPr="00C07304" w:rsidRDefault="00961EE8" w:rsidP="00C02138">
            <w:pPr>
              <w:ind w:right="50"/>
              <w:jc w:val="center"/>
              <w:rPr>
                <w:rFonts w:ascii="Arial" w:hAnsi="Arial" w:cs="Arial"/>
                <w:b/>
                <w:sz w:val="22"/>
                <w:szCs w:val="22"/>
              </w:rPr>
            </w:pPr>
            <w:r w:rsidRPr="00C07304">
              <w:rPr>
                <w:rFonts w:ascii="Arial" w:hAnsi="Arial" w:cs="Arial"/>
                <w:b/>
                <w:sz w:val="22"/>
                <w:szCs w:val="22"/>
              </w:rPr>
              <w:t>* UMA</w:t>
            </w:r>
          </w:p>
        </w:tc>
      </w:tr>
      <w:tr w:rsidR="00961EE8" w:rsidRPr="00C07304" w:rsidTr="001063DC">
        <w:trPr>
          <w:trHeight w:val="247"/>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Restaurante</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625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327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28</w:t>
            </w:r>
          </w:p>
        </w:tc>
      </w:tr>
      <w:tr w:rsidR="00961EE8" w:rsidRPr="00C07304" w:rsidTr="001063DC">
        <w:trPr>
          <w:trHeight w:val="218"/>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Restaurante Bar</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773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143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431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55</w:t>
            </w:r>
          </w:p>
        </w:tc>
      </w:tr>
      <w:tr w:rsidR="00961EE8" w:rsidRPr="00C07304" w:rsidTr="001063DC">
        <w:trPr>
          <w:trHeight w:val="247"/>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Centro Social</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625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327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110</w:t>
            </w:r>
          </w:p>
        </w:tc>
      </w:tr>
      <w:tr w:rsidR="00961EE8" w:rsidRPr="00C07304" w:rsidTr="001063DC">
        <w:trPr>
          <w:trHeight w:val="266"/>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129"/>
              <w:jc w:val="both"/>
              <w:rPr>
                <w:rFonts w:ascii="Arial" w:hAnsi="Arial" w:cs="Arial"/>
                <w:sz w:val="22"/>
                <w:szCs w:val="22"/>
              </w:rPr>
            </w:pPr>
            <w:r w:rsidRPr="00C07304">
              <w:rPr>
                <w:rFonts w:ascii="Arial" w:hAnsi="Arial" w:cs="Arial"/>
                <w:sz w:val="22"/>
                <w:szCs w:val="22"/>
              </w:rPr>
              <w:t>Club Social</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625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327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110</w:t>
            </w:r>
          </w:p>
        </w:tc>
      </w:tr>
      <w:tr w:rsidR="00961EE8" w:rsidRPr="00C07304" w:rsidTr="001063DC">
        <w:trPr>
          <w:trHeight w:val="243"/>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Bares y/o Cantinas</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498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28</w:t>
            </w:r>
          </w:p>
        </w:tc>
      </w:tr>
      <w:tr w:rsidR="00961EE8" w:rsidRPr="00C07304" w:rsidTr="001063DC">
        <w:trPr>
          <w:trHeight w:val="270"/>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Centros Deportivos</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625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583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28</w:t>
            </w:r>
          </w:p>
        </w:tc>
      </w:tr>
      <w:tr w:rsidR="00961EE8" w:rsidRPr="00C07304" w:rsidTr="001063DC">
        <w:trPr>
          <w:trHeight w:val="270"/>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Centros Recreativos</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862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583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441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275</w:t>
            </w:r>
          </w:p>
        </w:tc>
      </w:tr>
      <w:tr w:rsidR="00961EE8" w:rsidRPr="00C07304" w:rsidTr="001063DC">
        <w:trPr>
          <w:trHeight w:val="278"/>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Centros Nocturnos</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625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110</w:t>
            </w:r>
          </w:p>
        </w:tc>
      </w:tr>
      <w:tr w:rsidR="00961EE8" w:rsidRPr="00C07304" w:rsidTr="001063DC">
        <w:trPr>
          <w:trHeight w:val="247"/>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Ladies Bar</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861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308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138</w:t>
            </w:r>
          </w:p>
        </w:tc>
      </w:tr>
      <w:tr w:rsidR="00961EE8" w:rsidRPr="00C07304" w:rsidTr="001063DC">
        <w:trPr>
          <w:trHeight w:val="266"/>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Discotecas</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861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308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138</w:t>
            </w:r>
          </w:p>
        </w:tc>
      </w:tr>
      <w:tr w:rsidR="00961EE8" w:rsidRPr="00C07304" w:rsidTr="001063DC">
        <w:trPr>
          <w:trHeight w:val="247"/>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Hoteles</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624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143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55</w:t>
            </w:r>
          </w:p>
        </w:tc>
      </w:tr>
      <w:tr w:rsidR="00961EE8" w:rsidRPr="00C07304" w:rsidTr="001063DC">
        <w:trPr>
          <w:trHeight w:val="247"/>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Cervecerías</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861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165</w:t>
            </w:r>
          </w:p>
        </w:tc>
      </w:tr>
      <w:tr w:rsidR="00961EE8" w:rsidRPr="00C07304" w:rsidTr="001063DC">
        <w:trPr>
          <w:trHeight w:val="266"/>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Billares</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498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28</w:t>
            </w:r>
          </w:p>
        </w:tc>
      </w:tr>
      <w:tr w:rsidR="00961EE8" w:rsidRPr="00C07304" w:rsidTr="001063DC">
        <w:trPr>
          <w:trHeight w:val="211"/>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Zona de Tolerancia</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28</w:t>
            </w:r>
          </w:p>
        </w:tc>
      </w:tr>
      <w:tr w:rsidR="00961EE8" w:rsidRPr="00C07304" w:rsidTr="001063DC">
        <w:trPr>
          <w:trHeight w:val="247"/>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Cabarets</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1002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308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623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138</w:t>
            </w:r>
          </w:p>
        </w:tc>
      </w:tr>
      <w:tr w:rsidR="00961EE8" w:rsidRPr="00C07304" w:rsidTr="001063DC">
        <w:trPr>
          <w:trHeight w:val="247"/>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Boliche y/o Cine</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943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583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275</w:t>
            </w:r>
          </w:p>
        </w:tc>
      </w:tr>
      <w:tr w:rsidR="00961EE8" w:rsidRPr="00C07304" w:rsidTr="001063DC">
        <w:trPr>
          <w:trHeight w:val="266"/>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Video Bar</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624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143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55</w:t>
            </w:r>
          </w:p>
        </w:tc>
      </w:tr>
      <w:tr w:rsidR="00961EE8" w:rsidRPr="00C07304" w:rsidTr="001063DC">
        <w:trPr>
          <w:trHeight w:val="163"/>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Tienda de Abarrotes</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28</w:t>
            </w:r>
          </w:p>
        </w:tc>
      </w:tr>
      <w:tr w:rsidR="00961EE8" w:rsidRPr="00C07304" w:rsidTr="001063DC">
        <w:trPr>
          <w:trHeight w:val="345"/>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Distribuidor y/o Agencia</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856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220</w:t>
            </w:r>
          </w:p>
        </w:tc>
      </w:tr>
      <w:tr w:rsidR="00961EE8" w:rsidRPr="00C07304" w:rsidTr="001063DC">
        <w:trPr>
          <w:trHeight w:val="247"/>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Depósitos</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498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39</w:t>
            </w:r>
          </w:p>
        </w:tc>
      </w:tr>
      <w:tr w:rsidR="00961EE8" w:rsidRPr="00C07304" w:rsidTr="001063DC">
        <w:trPr>
          <w:trHeight w:val="247"/>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Licorerías</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28</w:t>
            </w:r>
          </w:p>
        </w:tc>
      </w:tr>
      <w:tr w:rsidR="00961EE8" w:rsidRPr="00C07304" w:rsidTr="001063DC">
        <w:trPr>
          <w:trHeight w:val="266"/>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Mini Súper</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416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28</w:t>
            </w:r>
          </w:p>
        </w:tc>
      </w:tr>
      <w:tr w:rsidR="00961EE8" w:rsidRPr="00C07304" w:rsidTr="001063DC">
        <w:trPr>
          <w:trHeight w:val="247"/>
          <w:jc w:val="center"/>
        </w:trPr>
        <w:tc>
          <w:tcPr>
            <w:tcW w:w="2405" w:type="dxa"/>
            <w:tcBorders>
              <w:top w:val="single" w:sz="4" w:space="0" w:color="auto"/>
              <w:left w:val="single" w:sz="4" w:space="0" w:color="auto"/>
              <w:bottom w:val="single" w:sz="4" w:space="0" w:color="auto"/>
              <w:right w:val="single" w:sz="4" w:space="0" w:color="auto"/>
            </w:tcBorders>
            <w:hideMark/>
          </w:tcPr>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Supermercado</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626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308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511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E8" w:rsidRPr="00C07304" w:rsidRDefault="00961EE8" w:rsidP="00961EE8">
            <w:pPr>
              <w:jc w:val="center"/>
              <w:rPr>
                <w:rFonts w:ascii="Arial" w:hAnsi="Arial" w:cs="Arial"/>
                <w:sz w:val="22"/>
                <w:szCs w:val="22"/>
                <w:lang w:eastAsia="es-MX"/>
              </w:rPr>
            </w:pPr>
            <w:r w:rsidRPr="00C07304">
              <w:rPr>
                <w:rFonts w:ascii="Arial" w:hAnsi="Arial" w:cs="Arial"/>
                <w:sz w:val="22"/>
                <w:szCs w:val="22"/>
                <w:lang w:eastAsia="es-MX"/>
              </w:rPr>
              <w:t>138</w:t>
            </w:r>
          </w:p>
        </w:tc>
      </w:tr>
    </w:tbl>
    <w:p w:rsidR="00961EE8" w:rsidRPr="00C07304" w:rsidRDefault="00961EE8">
      <w:pPr>
        <w:rPr>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*U.M.A. (Unidades de Medida y Actualización)</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b/>
          <w:sz w:val="22"/>
          <w:szCs w:val="22"/>
        </w:rPr>
        <w:t xml:space="preserve">ARTÍCULO 33.- </w:t>
      </w:r>
      <w:r w:rsidRPr="00C07304">
        <w:rPr>
          <w:rFonts w:ascii="Arial" w:hAnsi="Arial" w:cs="Arial"/>
          <w:sz w:val="22"/>
          <w:szCs w:val="22"/>
        </w:rPr>
        <w:t xml:space="preserve">El pago de este derecho deberá realizarse en las oficinas recaudadoras de la Tesorería Municipal previamente al otorgamiento de la licencia o cédula de control y vigilancia municipal a más tardar el 31 de enero, </w:t>
      </w:r>
      <w:r w:rsidRPr="00C07304">
        <w:rPr>
          <w:rFonts w:ascii="Arial" w:hAnsi="Arial" w:cs="Arial"/>
          <w:bCs/>
          <w:sz w:val="22"/>
          <w:szCs w:val="22"/>
        </w:rPr>
        <w:t>y deberá permanecer en el domicilio cuando menos durante el año fiscal,</w:t>
      </w:r>
      <w:r w:rsidRPr="00C07304">
        <w:rPr>
          <w:rFonts w:ascii="Arial" w:hAnsi="Arial" w:cs="Arial"/>
          <w:sz w:val="22"/>
          <w:szCs w:val="22"/>
        </w:rPr>
        <w:t xml:space="preserve"> con recargos acumulables por mes o fracción de mes del 5%, con plazo límite hasta el 30 de abril.  Posteriormente se cancela en definitiva la licencia. </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I.- Cuando el establecimiento cuente con licencia y habiendo presentado aviso por escrito y autorizado por autoridad fiscal, de suspensión de actividades, la reinicie en el 1º, 2º, 3º y 4º trimestre, pagará por ese año el 100%, 75%, 50% o 25%, respectivamente, de la cuota correspondiente a los derechos por refrendo anual establecida en el Art. 32 de esta Ley.</w:t>
      </w:r>
    </w:p>
    <w:p w:rsidR="00384695" w:rsidRPr="00C07304" w:rsidRDefault="00384695" w:rsidP="00961EE8">
      <w:pPr>
        <w:ind w:right="50"/>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V</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POR LA EXPEDICIÓN DE LICENCIAS PARA LA COLOCACIÓN</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Y USO DE ANUNCIOS Y CARTELES PUBLICITARIOS</w:t>
      </w:r>
    </w:p>
    <w:p w:rsidR="00961EE8" w:rsidRPr="00C07304" w:rsidRDefault="00961EE8" w:rsidP="00961EE8">
      <w:pPr>
        <w:jc w:val="both"/>
        <w:rPr>
          <w:rFonts w:ascii="Arial" w:hAnsi="Arial" w:cs="Arial"/>
          <w:b/>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
          <w:sz w:val="22"/>
          <w:szCs w:val="22"/>
        </w:rPr>
        <w:t>ARTÍCULO 34.-</w:t>
      </w:r>
      <w:r w:rsidRPr="00C07304">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 así como los anuncios propios para la publicidad del giro del comercio y/o negocio.</w:t>
      </w:r>
    </w:p>
    <w:p w:rsidR="00961EE8" w:rsidRPr="00C07304" w:rsidRDefault="00961EE8" w:rsidP="00961EE8">
      <w:pPr>
        <w:jc w:val="both"/>
        <w:rPr>
          <w:rFonts w:ascii="Arial" w:hAnsi="Arial" w:cs="Arial"/>
          <w:bCs/>
          <w:sz w:val="22"/>
          <w:szCs w:val="22"/>
        </w:rPr>
      </w:pPr>
    </w:p>
    <w:p w:rsidR="00961EE8" w:rsidRPr="00C07304" w:rsidRDefault="00961EE8" w:rsidP="00961EE8">
      <w:pPr>
        <w:tabs>
          <w:tab w:val="left" w:pos="1134"/>
        </w:tabs>
        <w:ind w:right="50"/>
        <w:jc w:val="both"/>
        <w:rPr>
          <w:rFonts w:ascii="Arial" w:hAnsi="Arial" w:cs="Arial"/>
          <w:sz w:val="22"/>
          <w:szCs w:val="22"/>
        </w:rPr>
      </w:pPr>
      <w:r w:rsidRPr="00C07304">
        <w:rPr>
          <w:rFonts w:ascii="Arial" w:hAnsi="Arial" w:cs="Arial"/>
          <w:sz w:val="22"/>
          <w:szCs w:val="22"/>
        </w:rPr>
        <w:t>I.- Por instalación de anuncios se pagarán las siguientes cuotas:</w:t>
      </w:r>
    </w:p>
    <w:p w:rsidR="00961EE8" w:rsidRPr="00C07304" w:rsidRDefault="00961EE8" w:rsidP="00961EE8">
      <w:pPr>
        <w:tabs>
          <w:tab w:val="left" w:pos="1134"/>
        </w:tabs>
        <w:ind w:right="50"/>
        <w:jc w:val="both"/>
        <w:rPr>
          <w:rFonts w:ascii="Arial" w:hAnsi="Arial" w:cs="Arial"/>
          <w:sz w:val="22"/>
          <w:szCs w:val="22"/>
        </w:rPr>
      </w:pPr>
    </w:p>
    <w:p w:rsidR="00961EE8" w:rsidRPr="00C07304" w:rsidRDefault="00961EE8" w:rsidP="00384695">
      <w:pPr>
        <w:tabs>
          <w:tab w:val="left" w:pos="-426"/>
          <w:tab w:val="left" w:pos="1778"/>
        </w:tabs>
        <w:ind w:left="426" w:right="50" w:hanging="426"/>
        <w:jc w:val="both"/>
        <w:rPr>
          <w:rFonts w:ascii="Arial" w:hAnsi="Arial" w:cs="Arial"/>
          <w:sz w:val="22"/>
          <w:szCs w:val="22"/>
        </w:rPr>
      </w:pPr>
      <w:r w:rsidRPr="00C07304">
        <w:rPr>
          <w:rFonts w:ascii="Arial" w:hAnsi="Arial" w:cs="Arial"/>
          <w:sz w:val="22"/>
          <w:szCs w:val="22"/>
        </w:rPr>
        <w:t>1.- Espectaculares</w:t>
      </w:r>
      <w:r w:rsidRPr="00C07304">
        <w:rPr>
          <w:rFonts w:ascii="Arial" w:hAnsi="Arial" w:cs="Arial"/>
          <w:bCs/>
          <w:sz w:val="22"/>
          <w:szCs w:val="22"/>
        </w:rPr>
        <w:t>, luminosos y/o de plasma o cualquier otra modalidad,</w:t>
      </w:r>
      <w:r w:rsidRPr="00C07304">
        <w:rPr>
          <w:rFonts w:ascii="Arial" w:hAnsi="Arial" w:cs="Arial"/>
          <w:sz w:val="22"/>
          <w:szCs w:val="22"/>
        </w:rPr>
        <w:t xml:space="preserve"> altura mínima 9</w:t>
      </w:r>
      <w:r w:rsidRPr="00C07304">
        <w:rPr>
          <w:rFonts w:ascii="Arial" w:hAnsi="Arial" w:cs="Arial"/>
          <w:bCs/>
          <w:sz w:val="22"/>
          <w:szCs w:val="22"/>
        </w:rPr>
        <w:t>.00</w:t>
      </w:r>
      <w:r w:rsidRPr="00C07304">
        <w:rPr>
          <w:rFonts w:ascii="Arial" w:hAnsi="Arial" w:cs="Arial"/>
          <w:sz w:val="22"/>
          <w:szCs w:val="22"/>
        </w:rPr>
        <w:t xml:space="preserve"> metros a partir del nivel de la banqueta:</w:t>
      </w:r>
    </w:p>
    <w:p w:rsidR="00961EE8" w:rsidRPr="00C07304" w:rsidRDefault="00961EE8" w:rsidP="00384695">
      <w:pPr>
        <w:ind w:left="426"/>
        <w:jc w:val="both"/>
        <w:rPr>
          <w:rFonts w:ascii="Arial" w:hAnsi="Arial" w:cs="Arial"/>
          <w:bCs/>
          <w:sz w:val="22"/>
          <w:szCs w:val="22"/>
        </w:rPr>
      </w:pPr>
      <w:r w:rsidRPr="00C07304">
        <w:rPr>
          <w:rFonts w:ascii="Arial" w:hAnsi="Arial" w:cs="Arial"/>
          <w:sz w:val="22"/>
          <w:szCs w:val="22"/>
        </w:rPr>
        <w:t xml:space="preserve">a).- Instalados en propiedad municipal </w:t>
      </w:r>
      <w:r w:rsidRPr="00C07304">
        <w:rPr>
          <w:rFonts w:ascii="Arial" w:hAnsi="Arial" w:cs="Arial"/>
          <w:bCs/>
          <w:sz w:val="22"/>
          <w:szCs w:val="22"/>
        </w:rPr>
        <w:t>$ 9,136.00.</w:t>
      </w:r>
    </w:p>
    <w:p w:rsidR="00961EE8" w:rsidRPr="00C07304" w:rsidRDefault="00961EE8" w:rsidP="00384695">
      <w:pPr>
        <w:ind w:left="426"/>
        <w:jc w:val="both"/>
        <w:rPr>
          <w:rFonts w:ascii="Arial" w:hAnsi="Arial" w:cs="Arial"/>
          <w:bCs/>
          <w:sz w:val="22"/>
          <w:szCs w:val="22"/>
        </w:rPr>
      </w:pPr>
      <w:r w:rsidRPr="00C07304">
        <w:rPr>
          <w:rFonts w:ascii="Arial" w:hAnsi="Arial" w:cs="Arial"/>
          <w:sz w:val="22"/>
          <w:szCs w:val="22"/>
        </w:rPr>
        <w:t xml:space="preserve">b).- Instalados en propiedad privada </w:t>
      </w:r>
      <w:r w:rsidRPr="00C07304">
        <w:rPr>
          <w:rFonts w:ascii="Arial" w:hAnsi="Arial" w:cs="Arial"/>
          <w:bCs/>
          <w:sz w:val="22"/>
          <w:szCs w:val="22"/>
        </w:rPr>
        <w:t>$ 4,098.50.</w:t>
      </w:r>
    </w:p>
    <w:p w:rsidR="00961EE8" w:rsidRPr="00C07304" w:rsidRDefault="00961EE8" w:rsidP="00961EE8">
      <w:pPr>
        <w:tabs>
          <w:tab w:val="left" w:pos="-426"/>
          <w:tab w:val="left" w:pos="1778"/>
        </w:tabs>
        <w:ind w:right="50"/>
        <w:jc w:val="both"/>
        <w:rPr>
          <w:rFonts w:ascii="Arial" w:hAnsi="Arial" w:cs="Arial"/>
          <w:bCs/>
          <w:sz w:val="22"/>
          <w:szCs w:val="22"/>
        </w:rPr>
      </w:pPr>
      <w:r w:rsidRPr="00C07304">
        <w:rPr>
          <w:rFonts w:ascii="Arial" w:hAnsi="Arial" w:cs="Arial"/>
          <w:sz w:val="22"/>
          <w:szCs w:val="22"/>
        </w:rPr>
        <w:t xml:space="preserve">2.- Anuncio altura máxima 9.00 metros a partir del nivel de la banqueta </w:t>
      </w:r>
      <w:r w:rsidRPr="00C07304">
        <w:rPr>
          <w:rFonts w:ascii="Arial" w:hAnsi="Arial" w:cs="Arial"/>
          <w:bCs/>
          <w:sz w:val="22"/>
          <w:szCs w:val="22"/>
        </w:rPr>
        <w:t>$ 4,463.50.</w:t>
      </w:r>
    </w:p>
    <w:p w:rsidR="00961EE8" w:rsidRPr="00C07304" w:rsidRDefault="00961EE8" w:rsidP="00384695">
      <w:pPr>
        <w:tabs>
          <w:tab w:val="left" w:pos="-426"/>
          <w:tab w:val="left" w:pos="1778"/>
        </w:tabs>
        <w:ind w:left="426" w:right="50" w:hanging="426"/>
        <w:jc w:val="both"/>
        <w:rPr>
          <w:rFonts w:ascii="Arial" w:hAnsi="Arial" w:cs="Arial"/>
          <w:bCs/>
          <w:sz w:val="22"/>
          <w:szCs w:val="22"/>
        </w:rPr>
      </w:pPr>
      <w:r w:rsidRPr="00C07304">
        <w:rPr>
          <w:rFonts w:ascii="Arial" w:hAnsi="Arial" w:cs="Arial"/>
          <w:sz w:val="22"/>
          <w:szCs w:val="22"/>
        </w:rPr>
        <w:t xml:space="preserve">3.- Anuncio adosado a fachada </w:t>
      </w:r>
      <w:r w:rsidRPr="00C07304">
        <w:rPr>
          <w:rFonts w:ascii="Arial" w:hAnsi="Arial" w:cs="Arial"/>
          <w:bCs/>
          <w:sz w:val="22"/>
          <w:szCs w:val="22"/>
        </w:rPr>
        <w:t>$ 2,965.00 donde se anuncien productos distintos al giro del negocio.</w:t>
      </w:r>
    </w:p>
    <w:p w:rsidR="00961EE8" w:rsidRPr="00C07304" w:rsidRDefault="00961EE8" w:rsidP="00384695">
      <w:pPr>
        <w:tabs>
          <w:tab w:val="left" w:pos="-426"/>
          <w:tab w:val="left" w:pos="1778"/>
        </w:tabs>
        <w:ind w:left="426" w:right="50" w:hanging="426"/>
        <w:jc w:val="both"/>
        <w:rPr>
          <w:rFonts w:ascii="Arial" w:hAnsi="Arial" w:cs="Arial"/>
          <w:sz w:val="22"/>
          <w:szCs w:val="22"/>
        </w:rPr>
      </w:pPr>
      <w:r w:rsidRPr="00C07304">
        <w:rPr>
          <w:rFonts w:ascii="Arial" w:hAnsi="Arial" w:cs="Arial"/>
          <w:sz w:val="22"/>
          <w:szCs w:val="22"/>
        </w:rPr>
        <w:t>4.- Debiendo cubrir además en los anuncios que se refieran a cigarros, vino y cerveza una sobre tasa del 50% adicional.</w:t>
      </w:r>
    </w:p>
    <w:p w:rsidR="00961EE8" w:rsidRPr="00C07304" w:rsidRDefault="00961EE8" w:rsidP="00384695">
      <w:pPr>
        <w:tabs>
          <w:tab w:val="left" w:pos="-426"/>
          <w:tab w:val="left" w:pos="1778"/>
        </w:tabs>
        <w:ind w:left="426" w:right="50" w:hanging="426"/>
        <w:jc w:val="both"/>
        <w:rPr>
          <w:rFonts w:ascii="Arial" w:hAnsi="Arial" w:cs="Arial"/>
          <w:sz w:val="22"/>
          <w:szCs w:val="22"/>
        </w:rPr>
      </w:pPr>
      <w:r w:rsidRPr="00C07304">
        <w:rPr>
          <w:rFonts w:ascii="Arial" w:hAnsi="Arial" w:cs="Arial"/>
          <w:sz w:val="22"/>
          <w:szCs w:val="22"/>
        </w:rPr>
        <w:t>5.- Por refrendo anual de espectaculares y/o luminosos, se cobrará el 50% del costo por la instalación.</w:t>
      </w:r>
    </w:p>
    <w:p w:rsidR="00961EE8" w:rsidRPr="00C07304" w:rsidRDefault="00961EE8" w:rsidP="00961EE8">
      <w:pPr>
        <w:tabs>
          <w:tab w:val="left" w:pos="-426"/>
          <w:tab w:val="left" w:pos="1778"/>
        </w:tabs>
        <w:ind w:right="50"/>
        <w:jc w:val="both"/>
        <w:rPr>
          <w:rFonts w:ascii="Arial" w:hAnsi="Arial" w:cs="Arial"/>
          <w:sz w:val="22"/>
          <w:szCs w:val="22"/>
        </w:rPr>
      </w:pPr>
      <w:r w:rsidRPr="00C07304">
        <w:rPr>
          <w:rFonts w:ascii="Arial" w:hAnsi="Arial" w:cs="Arial"/>
          <w:sz w:val="22"/>
          <w:szCs w:val="22"/>
        </w:rPr>
        <w:t xml:space="preserve">6.- Publicidad en infraestructura propiedad del municipio se cobrará </w:t>
      </w:r>
      <w:r w:rsidRPr="00C07304">
        <w:rPr>
          <w:rFonts w:ascii="Arial" w:hAnsi="Arial" w:cs="Arial"/>
          <w:bCs/>
          <w:sz w:val="22"/>
          <w:szCs w:val="22"/>
        </w:rPr>
        <w:t>$ 172.46</w:t>
      </w:r>
      <w:r w:rsidRPr="00C07304">
        <w:rPr>
          <w:rFonts w:ascii="Arial" w:hAnsi="Arial" w:cs="Arial"/>
          <w:sz w:val="22"/>
          <w:szCs w:val="22"/>
        </w:rPr>
        <w:t xml:space="preserve"> por m2 mensual.</w:t>
      </w:r>
    </w:p>
    <w:p w:rsidR="00961EE8" w:rsidRPr="00C07304" w:rsidRDefault="00961EE8" w:rsidP="00961EE8">
      <w:pPr>
        <w:tabs>
          <w:tab w:val="left" w:pos="-426"/>
          <w:tab w:val="left" w:pos="1778"/>
        </w:tabs>
        <w:ind w:right="50"/>
        <w:jc w:val="both"/>
        <w:rPr>
          <w:rFonts w:ascii="Arial" w:hAnsi="Arial" w:cs="Arial"/>
          <w:sz w:val="22"/>
          <w:szCs w:val="22"/>
        </w:rPr>
      </w:pPr>
    </w:p>
    <w:p w:rsidR="00961EE8" w:rsidRPr="00C07304" w:rsidRDefault="00961EE8" w:rsidP="00961EE8">
      <w:pPr>
        <w:tabs>
          <w:tab w:val="left" w:pos="-426"/>
          <w:tab w:val="left" w:pos="1778"/>
        </w:tabs>
        <w:ind w:right="50"/>
        <w:jc w:val="both"/>
        <w:rPr>
          <w:rFonts w:ascii="Arial" w:hAnsi="Arial" w:cs="Arial"/>
          <w:sz w:val="22"/>
          <w:szCs w:val="22"/>
        </w:rPr>
      </w:pPr>
      <w:r w:rsidRPr="00C07304">
        <w:rPr>
          <w:rFonts w:ascii="Arial" w:hAnsi="Arial" w:cs="Arial"/>
          <w:sz w:val="22"/>
          <w:szCs w:val="22"/>
        </w:rPr>
        <w:t>Se establece que el propietario y/o usuario del anuncio, del local o espacio donde se localice dicho anuncio sea responsable solidario de dicho pago.</w:t>
      </w:r>
    </w:p>
    <w:p w:rsidR="00961EE8" w:rsidRPr="00C07304" w:rsidRDefault="00961EE8" w:rsidP="00961EE8">
      <w:pPr>
        <w:tabs>
          <w:tab w:val="left" w:pos="1134"/>
        </w:tabs>
        <w:ind w:right="50"/>
        <w:jc w:val="both"/>
        <w:rPr>
          <w:rFonts w:ascii="Arial" w:hAnsi="Arial" w:cs="Arial"/>
          <w:sz w:val="22"/>
          <w:szCs w:val="22"/>
        </w:rPr>
      </w:pPr>
    </w:p>
    <w:p w:rsidR="00961EE8" w:rsidRPr="00C07304" w:rsidRDefault="00961EE8" w:rsidP="00961EE8">
      <w:pPr>
        <w:tabs>
          <w:tab w:val="left" w:pos="1134"/>
          <w:tab w:val="left" w:pos="1429"/>
        </w:tabs>
        <w:ind w:right="50"/>
        <w:jc w:val="both"/>
        <w:rPr>
          <w:rFonts w:ascii="Arial" w:hAnsi="Arial" w:cs="Arial"/>
          <w:sz w:val="22"/>
          <w:szCs w:val="22"/>
        </w:rPr>
      </w:pPr>
      <w:r w:rsidRPr="00C07304">
        <w:rPr>
          <w:rFonts w:ascii="Arial" w:hAnsi="Arial" w:cs="Arial"/>
          <w:sz w:val="22"/>
          <w:szCs w:val="22"/>
        </w:rPr>
        <w:t>II.- Anuncios publicitarios tipos A, B, C, D.</w:t>
      </w:r>
    </w:p>
    <w:p w:rsidR="00961EE8" w:rsidRPr="00C07304" w:rsidRDefault="00961EE8" w:rsidP="00961EE8">
      <w:pPr>
        <w:tabs>
          <w:tab w:val="left" w:pos="1134"/>
          <w:tab w:val="left" w:pos="1429"/>
        </w:tabs>
        <w:ind w:right="50"/>
        <w:jc w:val="both"/>
        <w:rPr>
          <w:rFonts w:ascii="Arial" w:hAnsi="Arial" w:cs="Arial"/>
          <w:sz w:val="22"/>
          <w:szCs w:val="22"/>
        </w:rPr>
      </w:pPr>
    </w:p>
    <w:p w:rsidR="00961EE8" w:rsidRPr="00C07304" w:rsidRDefault="00961EE8" w:rsidP="00961EE8">
      <w:pPr>
        <w:tabs>
          <w:tab w:val="left" w:pos="-1985"/>
        </w:tabs>
        <w:ind w:right="50"/>
        <w:jc w:val="both"/>
        <w:rPr>
          <w:rFonts w:ascii="Arial" w:hAnsi="Arial" w:cs="Arial"/>
          <w:sz w:val="22"/>
          <w:szCs w:val="22"/>
        </w:rPr>
      </w:pPr>
      <w:r w:rsidRPr="00C07304">
        <w:rPr>
          <w:rFonts w:ascii="Arial" w:hAnsi="Arial" w:cs="Arial"/>
          <w:sz w:val="22"/>
          <w:szCs w:val="22"/>
        </w:rPr>
        <w:t>1.  TIPO   “A”.</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a).- Volantes folletos, tres Unidades de Medida y Actualización, por un término de 3 días.</w:t>
      </w:r>
    </w:p>
    <w:p w:rsidR="00961EE8" w:rsidRPr="00C07304" w:rsidRDefault="00961EE8" w:rsidP="00961EE8">
      <w:pPr>
        <w:tabs>
          <w:tab w:val="left" w:pos="-1843"/>
        </w:tabs>
        <w:ind w:right="50"/>
        <w:jc w:val="both"/>
        <w:rPr>
          <w:rFonts w:ascii="Arial" w:hAnsi="Arial" w:cs="Arial"/>
          <w:sz w:val="22"/>
          <w:szCs w:val="22"/>
        </w:rPr>
      </w:pPr>
      <w:r w:rsidRPr="00C07304">
        <w:rPr>
          <w:rFonts w:ascii="Arial" w:hAnsi="Arial" w:cs="Arial"/>
          <w:sz w:val="22"/>
          <w:szCs w:val="22"/>
        </w:rPr>
        <w:t>b).- Anuncios conducidos por semovientes ó personas, “sin costo”, solamente se autorizarán los permisos.</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c).- Anuncios emitidos por amplificación de sonido y/o perifoneo se pagará el equivalente a tres Unidades de Medida y Actualización por día.</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d).- Anuncios montados en estructuras móviles.</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 xml:space="preserve"> De hasta 10 m2</w:t>
      </w:r>
      <w:r w:rsidRPr="00C07304">
        <w:rPr>
          <w:rFonts w:ascii="Arial" w:hAnsi="Arial" w:cs="Arial"/>
          <w:sz w:val="22"/>
          <w:szCs w:val="22"/>
        </w:rPr>
        <w:tab/>
        <w:t>2 Unidades de Medida y Actualización, por día.</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 xml:space="preserve"> De hasta 15 m2</w:t>
      </w:r>
      <w:r w:rsidRPr="00C07304">
        <w:rPr>
          <w:rFonts w:ascii="Arial" w:hAnsi="Arial" w:cs="Arial"/>
          <w:sz w:val="22"/>
          <w:szCs w:val="22"/>
        </w:rPr>
        <w:tab/>
        <w:t>4 Unidades de Medida y Actualización, por día.</w:t>
      </w:r>
    </w:p>
    <w:p w:rsidR="00961EE8" w:rsidRPr="00C07304" w:rsidRDefault="00961EE8" w:rsidP="00961EE8">
      <w:pPr>
        <w:tabs>
          <w:tab w:val="left" w:pos="634"/>
        </w:tabs>
        <w:ind w:right="50"/>
        <w:rPr>
          <w:rFonts w:ascii="Arial" w:hAnsi="Arial" w:cs="Arial"/>
          <w:sz w:val="22"/>
          <w:szCs w:val="22"/>
        </w:rPr>
      </w:pPr>
      <w:r w:rsidRPr="00C07304">
        <w:rPr>
          <w:rFonts w:ascii="Arial" w:hAnsi="Arial" w:cs="Arial"/>
          <w:sz w:val="22"/>
          <w:szCs w:val="22"/>
        </w:rPr>
        <w:t xml:space="preserve"> Mayores de 15 m2 </w:t>
      </w:r>
      <w:r w:rsidRPr="00C07304">
        <w:rPr>
          <w:rFonts w:ascii="Arial" w:hAnsi="Arial" w:cs="Arial"/>
          <w:sz w:val="22"/>
          <w:szCs w:val="22"/>
        </w:rPr>
        <w:tab/>
        <w:t>6 Unidades de Medida y Actualización, por día.</w:t>
      </w:r>
    </w:p>
    <w:p w:rsidR="00961EE8" w:rsidRPr="00C07304" w:rsidRDefault="00961EE8" w:rsidP="00961EE8">
      <w:pPr>
        <w:tabs>
          <w:tab w:val="left" w:pos="-993"/>
        </w:tabs>
        <w:ind w:right="50"/>
        <w:jc w:val="both"/>
        <w:rPr>
          <w:rFonts w:ascii="Arial" w:hAnsi="Arial" w:cs="Arial"/>
          <w:sz w:val="22"/>
          <w:szCs w:val="22"/>
        </w:rPr>
      </w:pPr>
    </w:p>
    <w:p w:rsidR="00961EE8" w:rsidRPr="00C07304" w:rsidRDefault="00961EE8" w:rsidP="00961EE8">
      <w:pPr>
        <w:tabs>
          <w:tab w:val="left" w:pos="-993"/>
        </w:tabs>
        <w:ind w:right="50"/>
        <w:jc w:val="both"/>
        <w:rPr>
          <w:rFonts w:ascii="Arial" w:hAnsi="Arial" w:cs="Arial"/>
          <w:sz w:val="22"/>
          <w:szCs w:val="22"/>
        </w:rPr>
      </w:pPr>
      <w:r w:rsidRPr="00C07304">
        <w:rPr>
          <w:rFonts w:ascii="Arial" w:hAnsi="Arial" w:cs="Arial"/>
          <w:sz w:val="22"/>
          <w:szCs w:val="22"/>
        </w:rPr>
        <w:t>2.- TIPO “B”.</w:t>
      </w:r>
    </w:p>
    <w:p w:rsidR="00961EE8" w:rsidRPr="00C07304" w:rsidRDefault="00961EE8" w:rsidP="00961EE8">
      <w:pPr>
        <w:tabs>
          <w:tab w:val="left" w:pos="1139"/>
        </w:tabs>
        <w:contextualSpacing/>
        <w:jc w:val="both"/>
        <w:rPr>
          <w:rFonts w:ascii="Arial" w:hAnsi="Arial" w:cs="Arial"/>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 xml:space="preserve">a).- Anuncios pintados en andamios y/o bardas y anuncios en manta por cada 10 metros lineales ó menos se pagará el equivalente a 5 Unidades de Medida y Actualización, por mes o fracción de mes. </w:t>
      </w: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b).- Los anuncios pintados o fijados en los vehículos del servicio público pagarán el equivalente a 4 Unidades de Medida y Actualización, por mes o fracción de mes.</w:t>
      </w: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 xml:space="preserve">c).- Anuncios fabricados de cualquier otro material </w:t>
      </w:r>
      <w:r w:rsidRPr="00C07304">
        <w:rPr>
          <w:rFonts w:ascii="Arial" w:hAnsi="Arial" w:cs="Arial"/>
          <w:bCs/>
          <w:sz w:val="22"/>
          <w:szCs w:val="22"/>
        </w:rPr>
        <w:t>ubicados en área pública</w:t>
      </w:r>
      <w:r w:rsidRPr="00C07304">
        <w:rPr>
          <w:rFonts w:ascii="Arial" w:hAnsi="Arial" w:cs="Arial"/>
          <w:sz w:val="22"/>
          <w:szCs w:val="22"/>
        </w:rPr>
        <w:t xml:space="preserve"> sin exceder de 1.00 metro de altura y 1.00 metro de ancho su costo será de </w:t>
      </w:r>
      <w:r w:rsidRPr="00C07304">
        <w:rPr>
          <w:rFonts w:ascii="Arial" w:hAnsi="Arial" w:cs="Arial"/>
          <w:bCs/>
          <w:sz w:val="22"/>
          <w:szCs w:val="22"/>
        </w:rPr>
        <w:t>$ 258.00</w:t>
      </w:r>
      <w:r w:rsidRPr="00C07304">
        <w:rPr>
          <w:rFonts w:ascii="Arial" w:hAnsi="Arial" w:cs="Arial"/>
          <w:sz w:val="22"/>
          <w:szCs w:val="22"/>
        </w:rPr>
        <w:t xml:space="preserve"> por mes o fracción de mes</w:t>
      </w: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 xml:space="preserve">d).- Pendones de vinil y/o </w:t>
      </w:r>
      <w:r w:rsidRPr="00C07304">
        <w:rPr>
          <w:rFonts w:ascii="Arial" w:hAnsi="Arial" w:cs="Arial"/>
          <w:bCs/>
          <w:sz w:val="22"/>
          <w:szCs w:val="22"/>
        </w:rPr>
        <w:t xml:space="preserve">cualquier otro tipo de material </w:t>
      </w:r>
      <w:r w:rsidRPr="00C07304">
        <w:rPr>
          <w:rFonts w:ascii="Arial" w:hAnsi="Arial" w:cs="Arial"/>
          <w:sz w:val="22"/>
          <w:szCs w:val="22"/>
        </w:rPr>
        <w:t xml:space="preserve">de 80 cms. X 50 cms, asegurados en postes o en cualquier otra clase de estructura </w:t>
      </w:r>
      <w:r w:rsidRPr="00C07304">
        <w:rPr>
          <w:rFonts w:ascii="Arial" w:hAnsi="Arial" w:cs="Arial"/>
          <w:bCs/>
          <w:sz w:val="22"/>
          <w:szCs w:val="22"/>
        </w:rPr>
        <w:t>en área pública,</w:t>
      </w:r>
      <w:r w:rsidRPr="00C07304">
        <w:rPr>
          <w:rFonts w:ascii="Arial" w:hAnsi="Arial" w:cs="Arial"/>
          <w:sz w:val="22"/>
          <w:szCs w:val="22"/>
        </w:rPr>
        <w:t xml:space="preserve"> pagando una Unidad de Medida y Actualización, por cada pendón colocado, por mes o fracción de mes.</w:t>
      </w: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e).- Anuncios asegurados en los semáforos de la ciudad previa autorización de Ecología y Vialidad pagarán una cuota de 10 Unidades de Medida y Actualización, por mes o fracción de mes.</w:t>
      </w: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 xml:space="preserve">f).- Anuncios de señalización fija </w:t>
      </w:r>
      <w:r w:rsidRPr="00C07304">
        <w:rPr>
          <w:rFonts w:ascii="Arial" w:hAnsi="Arial" w:cs="Arial"/>
          <w:bCs/>
          <w:sz w:val="22"/>
          <w:szCs w:val="22"/>
        </w:rPr>
        <w:t>ubicados en área pública</w:t>
      </w:r>
      <w:r w:rsidRPr="00C07304">
        <w:rPr>
          <w:rFonts w:ascii="Arial" w:hAnsi="Arial" w:cs="Arial"/>
          <w:sz w:val="22"/>
          <w:szCs w:val="22"/>
        </w:rPr>
        <w:t xml:space="preserve"> que no excedan de 0.60 mts. por 1.80 mts., para empresas, tiendas o eventos pagarán una Unidad de Medida y Actualización, por cada seis meses.</w:t>
      </w:r>
    </w:p>
    <w:p w:rsidR="00961EE8" w:rsidRPr="00C07304" w:rsidRDefault="00961EE8" w:rsidP="00961EE8">
      <w:pPr>
        <w:jc w:val="both"/>
        <w:rPr>
          <w:rFonts w:ascii="Arial" w:hAnsi="Arial" w:cs="Arial"/>
          <w:sz w:val="22"/>
          <w:szCs w:val="22"/>
        </w:rPr>
      </w:pP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Todo partido político que cuente con su registro estatal o nacional queda exento de este pago.</w:t>
      </w:r>
    </w:p>
    <w:p w:rsidR="00961EE8" w:rsidRPr="00C07304" w:rsidRDefault="00961EE8" w:rsidP="00961EE8">
      <w:pPr>
        <w:tabs>
          <w:tab w:val="left" w:pos="-851"/>
        </w:tabs>
        <w:ind w:right="50"/>
        <w:jc w:val="both"/>
        <w:rPr>
          <w:rFonts w:ascii="Arial" w:hAnsi="Arial" w:cs="Arial"/>
          <w:sz w:val="22"/>
          <w:szCs w:val="22"/>
        </w:rPr>
      </w:pPr>
    </w:p>
    <w:p w:rsidR="00961EE8" w:rsidRPr="00C07304" w:rsidRDefault="00961EE8" w:rsidP="00961EE8">
      <w:pPr>
        <w:tabs>
          <w:tab w:val="left" w:pos="-709"/>
        </w:tabs>
        <w:ind w:right="50"/>
        <w:jc w:val="both"/>
        <w:rPr>
          <w:rFonts w:ascii="Arial" w:hAnsi="Arial" w:cs="Arial"/>
          <w:sz w:val="22"/>
          <w:szCs w:val="22"/>
        </w:rPr>
      </w:pPr>
      <w:r w:rsidRPr="00C07304">
        <w:rPr>
          <w:rFonts w:ascii="Arial" w:hAnsi="Arial" w:cs="Arial"/>
          <w:sz w:val="22"/>
          <w:szCs w:val="22"/>
        </w:rPr>
        <w:t>3.- TIPO “C”.</w:t>
      </w:r>
    </w:p>
    <w:p w:rsidR="00961EE8" w:rsidRPr="00C07304" w:rsidRDefault="00961EE8" w:rsidP="00961EE8">
      <w:pPr>
        <w:tabs>
          <w:tab w:val="left" w:pos="-709"/>
        </w:tabs>
        <w:ind w:right="50"/>
        <w:jc w:val="both"/>
        <w:rPr>
          <w:rFonts w:ascii="Arial" w:hAnsi="Arial" w:cs="Arial"/>
          <w:sz w:val="22"/>
          <w:szCs w:val="22"/>
        </w:rPr>
      </w:pPr>
    </w:p>
    <w:p w:rsidR="00961EE8" w:rsidRPr="00C07304" w:rsidRDefault="00961EE8" w:rsidP="00961EE8">
      <w:pPr>
        <w:tabs>
          <w:tab w:val="left" w:pos="-1276"/>
        </w:tabs>
        <w:ind w:right="50"/>
        <w:jc w:val="both"/>
        <w:rPr>
          <w:rFonts w:ascii="Arial" w:hAnsi="Arial" w:cs="Arial"/>
          <w:sz w:val="22"/>
          <w:szCs w:val="22"/>
        </w:rPr>
      </w:pPr>
      <w:r w:rsidRPr="00C07304">
        <w:rPr>
          <w:rFonts w:ascii="Arial" w:hAnsi="Arial" w:cs="Arial"/>
          <w:sz w:val="22"/>
          <w:szCs w:val="22"/>
        </w:rPr>
        <w:t xml:space="preserve">Los anuncios </w:t>
      </w:r>
      <w:r w:rsidRPr="00C07304">
        <w:rPr>
          <w:rFonts w:ascii="Arial" w:hAnsi="Arial" w:cs="Arial"/>
          <w:bCs/>
          <w:sz w:val="22"/>
          <w:szCs w:val="22"/>
        </w:rPr>
        <w:t>dedicados a la renta y/o instalados en vía pública,</w:t>
      </w:r>
      <w:r w:rsidRPr="00C07304">
        <w:rPr>
          <w:rFonts w:ascii="Arial" w:hAnsi="Arial" w:cs="Arial"/>
          <w:sz w:val="22"/>
          <w:szCs w:val="22"/>
        </w:rPr>
        <w:t xml:space="preserve"> asegurados por medio de postes, mástiles, ménsulas, soporte u otra clase de estructura causarán un derecho conforme a la siguiente clasificación:</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851"/>
        </w:tabs>
        <w:ind w:right="50"/>
        <w:rPr>
          <w:rFonts w:ascii="Arial" w:hAnsi="Arial" w:cs="Arial"/>
          <w:sz w:val="22"/>
          <w:szCs w:val="22"/>
        </w:rPr>
      </w:pPr>
      <w:r w:rsidRPr="00C07304">
        <w:rPr>
          <w:rFonts w:ascii="Arial" w:hAnsi="Arial" w:cs="Arial"/>
          <w:sz w:val="22"/>
          <w:szCs w:val="22"/>
        </w:rPr>
        <w:t xml:space="preserve">a).- De 3.00  a   5.00   metros cuadrados </w:t>
      </w:r>
      <w:r w:rsidRPr="00C07304">
        <w:rPr>
          <w:rFonts w:ascii="Arial" w:hAnsi="Arial" w:cs="Arial"/>
          <w:sz w:val="22"/>
          <w:szCs w:val="22"/>
        </w:rPr>
        <w:tab/>
      </w:r>
      <w:r w:rsidRPr="00C07304">
        <w:rPr>
          <w:rFonts w:ascii="Arial" w:hAnsi="Arial" w:cs="Arial"/>
          <w:bCs/>
          <w:sz w:val="22"/>
          <w:szCs w:val="22"/>
        </w:rPr>
        <w:t>$    614.00</w:t>
      </w:r>
      <w:r w:rsidRPr="00C07304">
        <w:rPr>
          <w:rFonts w:ascii="Arial" w:hAnsi="Arial" w:cs="Arial"/>
          <w:sz w:val="22"/>
          <w:szCs w:val="22"/>
        </w:rPr>
        <w:t xml:space="preserve"> de cuota.  </w:t>
      </w:r>
    </w:p>
    <w:p w:rsidR="00961EE8" w:rsidRPr="00C07304" w:rsidRDefault="00961EE8" w:rsidP="00961EE8">
      <w:pPr>
        <w:tabs>
          <w:tab w:val="left" w:pos="-851"/>
        </w:tabs>
        <w:ind w:right="50"/>
        <w:rPr>
          <w:rFonts w:ascii="Arial" w:hAnsi="Arial" w:cs="Arial"/>
          <w:sz w:val="22"/>
          <w:szCs w:val="22"/>
        </w:rPr>
      </w:pPr>
      <w:r w:rsidRPr="00C07304">
        <w:rPr>
          <w:rFonts w:ascii="Arial" w:hAnsi="Arial" w:cs="Arial"/>
          <w:sz w:val="22"/>
          <w:szCs w:val="22"/>
        </w:rPr>
        <w:t xml:space="preserve">b).- De 5.01  a  10.00  metros cuadrados </w:t>
      </w:r>
      <w:r w:rsidRPr="00C07304">
        <w:rPr>
          <w:rFonts w:ascii="Arial" w:hAnsi="Arial" w:cs="Arial"/>
          <w:sz w:val="22"/>
          <w:szCs w:val="22"/>
        </w:rPr>
        <w:tab/>
      </w:r>
      <w:r w:rsidRPr="00C07304">
        <w:rPr>
          <w:rFonts w:ascii="Arial" w:hAnsi="Arial" w:cs="Arial"/>
          <w:bCs/>
          <w:sz w:val="22"/>
          <w:szCs w:val="22"/>
        </w:rPr>
        <w:t xml:space="preserve">$ 1,216.50 </w:t>
      </w:r>
      <w:r w:rsidRPr="00C07304">
        <w:rPr>
          <w:rFonts w:ascii="Arial" w:hAnsi="Arial" w:cs="Arial"/>
          <w:sz w:val="22"/>
          <w:szCs w:val="22"/>
        </w:rPr>
        <w:t xml:space="preserve">de cuota.  </w:t>
      </w:r>
    </w:p>
    <w:p w:rsidR="00961EE8" w:rsidRPr="00C07304" w:rsidRDefault="00961EE8" w:rsidP="00961EE8">
      <w:pPr>
        <w:tabs>
          <w:tab w:val="left" w:pos="-851"/>
        </w:tabs>
        <w:ind w:right="-34"/>
        <w:rPr>
          <w:rFonts w:ascii="Arial" w:hAnsi="Arial" w:cs="Arial"/>
          <w:sz w:val="22"/>
          <w:szCs w:val="22"/>
        </w:rPr>
      </w:pPr>
      <w:r w:rsidRPr="00C07304">
        <w:rPr>
          <w:rFonts w:ascii="Arial" w:hAnsi="Arial" w:cs="Arial"/>
          <w:sz w:val="22"/>
          <w:szCs w:val="22"/>
        </w:rPr>
        <w:t xml:space="preserve">c).- De 10.01 a 15.00  metros cuadrados </w:t>
      </w:r>
      <w:r w:rsidRPr="00C07304">
        <w:rPr>
          <w:rFonts w:ascii="Arial" w:hAnsi="Arial" w:cs="Arial"/>
          <w:sz w:val="22"/>
          <w:szCs w:val="22"/>
        </w:rPr>
        <w:tab/>
      </w:r>
      <w:r w:rsidRPr="00C07304">
        <w:rPr>
          <w:rFonts w:ascii="Arial" w:hAnsi="Arial" w:cs="Arial"/>
          <w:bCs/>
          <w:sz w:val="22"/>
          <w:szCs w:val="22"/>
        </w:rPr>
        <w:t>$ 1,825.50</w:t>
      </w:r>
      <w:r w:rsidRPr="00C07304">
        <w:rPr>
          <w:rFonts w:ascii="Arial" w:hAnsi="Arial" w:cs="Arial"/>
          <w:sz w:val="22"/>
          <w:szCs w:val="22"/>
        </w:rPr>
        <w:t xml:space="preserve"> de cuota.</w:t>
      </w:r>
    </w:p>
    <w:p w:rsidR="00961EE8" w:rsidRPr="00C07304" w:rsidRDefault="00961EE8" w:rsidP="00961EE8">
      <w:pPr>
        <w:tabs>
          <w:tab w:val="left" w:pos="-851"/>
        </w:tabs>
        <w:ind w:right="50"/>
        <w:rPr>
          <w:rFonts w:ascii="Arial" w:hAnsi="Arial" w:cs="Arial"/>
          <w:sz w:val="22"/>
          <w:szCs w:val="22"/>
        </w:rPr>
      </w:pPr>
      <w:r w:rsidRPr="00C07304">
        <w:rPr>
          <w:rFonts w:ascii="Arial" w:hAnsi="Arial" w:cs="Arial"/>
          <w:sz w:val="22"/>
          <w:szCs w:val="22"/>
        </w:rPr>
        <w:t xml:space="preserve">d).- De 15.01 a 20.00  metros cuadrados </w:t>
      </w:r>
      <w:r w:rsidRPr="00C07304">
        <w:rPr>
          <w:rFonts w:ascii="Arial" w:hAnsi="Arial" w:cs="Arial"/>
          <w:sz w:val="22"/>
          <w:szCs w:val="22"/>
        </w:rPr>
        <w:tab/>
      </w:r>
      <w:r w:rsidRPr="00C07304">
        <w:rPr>
          <w:rFonts w:ascii="Arial" w:hAnsi="Arial" w:cs="Arial"/>
          <w:bCs/>
          <w:sz w:val="22"/>
          <w:szCs w:val="22"/>
        </w:rPr>
        <w:t>$ 2,431.50</w:t>
      </w:r>
      <w:r w:rsidRPr="00C07304">
        <w:rPr>
          <w:rFonts w:ascii="Arial" w:hAnsi="Arial" w:cs="Arial"/>
          <w:sz w:val="22"/>
          <w:szCs w:val="22"/>
        </w:rPr>
        <w:t xml:space="preserve"> de cuota.</w:t>
      </w:r>
    </w:p>
    <w:p w:rsidR="00961EE8" w:rsidRPr="00C07304" w:rsidRDefault="00961EE8" w:rsidP="00961EE8">
      <w:pPr>
        <w:tabs>
          <w:tab w:val="left" w:pos="-851"/>
        </w:tabs>
        <w:ind w:right="50"/>
        <w:rPr>
          <w:rFonts w:ascii="Arial" w:hAnsi="Arial" w:cs="Arial"/>
          <w:sz w:val="22"/>
          <w:szCs w:val="22"/>
        </w:rPr>
      </w:pPr>
      <w:r w:rsidRPr="00C07304">
        <w:rPr>
          <w:rFonts w:ascii="Arial" w:hAnsi="Arial" w:cs="Arial"/>
          <w:sz w:val="22"/>
          <w:szCs w:val="22"/>
        </w:rPr>
        <w:t>e).- De 20.01 a 30.00 metros cuadrados de</w:t>
      </w:r>
      <w:r w:rsidR="00384695" w:rsidRPr="00C07304">
        <w:rPr>
          <w:rFonts w:ascii="Arial" w:hAnsi="Arial" w:cs="Arial"/>
          <w:sz w:val="22"/>
          <w:szCs w:val="22"/>
        </w:rPr>
        <w:tab/>
      </w:r>
      <w:r w:rsidRPr="00C07304">
        <w:rPr>
          <w:rFonts w:ascii="Arial" w:hAnsi="Arial" w:cs="Arial"/>
          <w:bCs/>
          <w:sz w:val="22"/>
          <w:szCs w:val="22"/>
        </w:rPr>
        <w:t>$ 3,037.00</w:t>
      </w:r>
      <w:r w:rsidRPr="00C07304">
        <w:rPr>
          <w:rFonts w:ascii="Arial" w:hAnsi="Arial" w:cs="Arial"/>
          <w:sz w:val="22"/>
          <w:szCs w:val="22"/>
        </w:rPr>
        <w:t xml:space="preserve"> de cuota.</w:t>
      </w: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 xml:space="preserve">f).- Mayor de 30.01 metros cuadrados de cuota </w:t>
      </w:r>
    </w:p>
    <w:p w:rsidR="00961EE8" w:rsidRPr="00C07304" w:rsidRDefault="00961EE8" w:rsidP="004F5E84">
      <w:pPr>
        <w:ind w:left="284"/>
        <w:jc w:val="both"/>
        <w:rPr>
          <w:rFonts w:ascii="Arial" w:hAnsi="Arial" w:cs="Arial"/>
          <w:sz w:val="22"/>
          <w:szCs w:val="22"/>
        </w:rPr>
      </w:pPr>
      <w:r w:rsidRPr="00C07304">
        <w:rPr>
          <w:rFonts w:ascii="Arial" w:hAnsi="Arial" w:cs="Arial"/>
          <w:sz w:val="22"/>
          <w:szCs w:val="22"/>
        </w:rPr>
        <w:t>1).- Instalados en propiedad municipal $ 9,136.00</w:t>
      </w:r>
      <w:r w:rsidRPr="00C07304">
        <w:rPr>
          <w:rFonts w:ascii="Arial" w:hAnsi="Arial" w:cs="Arial"/>
          <w:bCs/>
          <w:sz w:val="22"/>
          <w:szCs w:val="22"/>
        </w:rPr>
        <w:t xml:space="preserve"> por refrendo se cobrará el 50% de la cuota.</w:t>
      </w:r>
    </w:p>
    <w:p w:rsidR="00961EE8" w:rsidRPr="00C07304" w:rsidRDefault="00961EE8" w:rsidP="004F5E84">
      <w:pPr>
        <w:ind w:left="284"/>
        <w:jc w:val="both"/>
        <w:rPr>
          <w:rFonts w:ascii="Arial" w:hAnsi="Arial" w:cs="Arial"/>
          <w:bCs/>
          <w:sz w:val="22"/>
          <w:szCs w:val="22"/>
        </w:rPr>
      </w:pPr>
      <w:r w:rsidRPr="00C07304">
        <w:rPr>
          <w:rFonts w:ascii="Arial" w:hAnsi="Arial" w:cs="Arial"/>
          <w:sz w:val="22"/>
          <w:szCs w:val="22"/>
        </w:rPr>
        <w:t xml:space="preserve">2).- Instalados en propiedad privada </w:t>
      </w:r>
      <w:r w:rsidRPr="00C07304">
        <w:rPr>
          <w:rFonts w:ascii="Arial" w:hAnsi="Arial" w:cs="Arial"/>
          <w:bCs/>
          <w:sz w:val="22"/>
          <w:szCs w:val="22"/>
        </w:rPr>
        <w:t xml:space="preserve">$ 4,098.50 por refrendo se cobrará el 50% de la cuota. </w:t>
      </w: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 xml:space="preserve">g).- Anuncios portátiles y anuncios en pizarrones de madera y/o en manta sin exceder de 1.00 metro de altura y 1.00 metro de ancho, con una cuota de </w:t>
      </w:r>
      <w:r w:rsidRPr="00C07304">
        <w:rPr>
          <w:rFonts w:ascii="Arial" w:hAnsi="Arial" w:cs="Arial"/>
          <w:bCs/>
          <w:sz w:val="22"/>
          <w:szCs w:val="22"/>
        </w:rPr>
        <w:t xml:space="preserve">$ 258.00 </w:t>
      </w:r>
      <w:r w:rsidRPr="00C07304">
        <w:rPr>
          <w:rFonts w:ascii="Arial" w:hAnsi="Arial" w:cs="Arial"/>
          <w:sz w:val="22"/>
          <w:szCs w:val="22"/>
        </w:rPr>
        <w:t xml:space="preserve"> por mes o fracción de mes. </w:t>
      </w:r>
    </w:p>
    <w:p w:rsidR="00961EE8" w:rsidRPr="00C07304" w:rsidRDefault="00961EE8" w:rsidP="00961EE8">
      <w:pPr>
        <w:tabs>
          <w:tab w:val="left" w:pos="1134"/>
        </w:tabs>
        <w:ind w:right="50"/>
        <w:jc w:val="both"/>
        <w:rPr>
          <w:rFonts w:ascii="Arial" w:hAnsi="Arial" w:cs="Arial"/>
          <w:sz w:val="22"/>
          <w:szCs w:val="22"/>
        </w:rPr>
      </w:pPr>
    </w:p>
    <w:p w:rsidR="00961EE8" w:rsidRPr="00C07304" w:rsidRDefault="00961EE8" w:rsidP="00961EE8">
      <w:pPr>
        <w:tabs>
          <w:tab w:val="left" w:pos="1134"/>
        </w:tabs>
        <w:ind w:right="50"/>
        <w:jc w:val="both"/>
        <w:rPr>
          <w:rFonts w:ascii="Arial" w:hAnsi="Arial" w:cs="Arial"/>
          <w:sz w:val="22"/>
          <w:szCs w:val="22"/>
        </w:rPr>
      </w:pPr>
      <w:r w:rsidRPr="00C07304">
        <w:rPr>
          <w:rFonts w:ascii="Arial" w:hAnsi="Arial" w:cs="Arial"/>
          <w:sz w:val="22"/>
          <w:szCs w:val="22"/>
        </w:rPr>
        <w:t xml:space="preserve">4.- TIPO “D”. </w:t>
      </w:r>
    </w:p>
    <w:p w:rsidR="00961EE8" w:rsidRPr="00C07304" w:rsidRDefault="00961EE8" w:rsidP="00961EE8">
      <w:pPr>
        <w:tabs>
          <w:tab w:val="left" w:pos="1134"/>
        </w:tabs>
        <w:ind w:right="50"/>
        <w:jc w:val="both"/>
        <w:rPr>
          <w:rFonts w:ascii="Arial" w:hAnsi="Arial" w:cs="Arial"/>
          <w:sz w:val="22"/>
          <w:szCs w:val="22"/>
        </w:rPr>
      </w:pPr>
    </w:p>
    <w:p w:rsidR="00961EE8" w:rsidRPr="00C07304" w:rsidRDefault="00961EE8" w:rsidP="00961EE8">
      <w:pPr>
        <w:tabs>
          <w:tab w:val="left" w:pos="1139"/>
        </w:tabs>
        <w:contextualSpacing/>
        <w:jc w:val="both"/>
        <w:rPr>
          <w:rFonts w:ascii="Arial" w:hAnsi="Arial" w:cs="Arial"/>
          <w:sz w:val="22"/>
          <w:szCs w:val="22"/>
        </w:rPr>
      </w:pPr>
      <w:r w:rsidRPr="00C07304">
        <w:rPr>
          <w:rFonts w:ascii="Arial" w:hAnsi="Arial" w:cs="Arial"/>
          <w:sz w:val="22"/>
          <w:szCs w:val="22"/>
        </w:rPr>
        <w:t xml:space="preserve">Anuncios colocados a los lados de las calles, bulevares o vías rápidas de la ciudad, de 10.00 metros lineales o menos, pagarán por su instalación y uso una cuota de </w:t>
      </w:r>
      <w:r w:rsidRPr="00C07304">
        <w:rPr>
          <w:rFonts w:ascii="Arial" w:hAnsi="Arial" w:cs="Arial"/>
          <w:bCs/>
          <w:sz w:val="22"/>
          <w:szCs w:val="22"/>
        </w:rPr>
        <w:t>$</w:t>
      </w:r>
      <w:r w:rsidRPr="00C07304">
        <w:rPr>
          <w:rFonts w:ascii="Arial" w:hAnsi="Arial" w:cs="Arial"/>
          <w:b/>
          <w:bCs/>
          <w:sz w:val="22"/>
          <w:szCs w:val="22"/>
        </w:rPr>
        <w:t xml:space="preserve"> </w:t>
      </w:r>
      <w:r w:rsidRPr="00C07304">
        <w:rPr>
          <w:rFonts w:ascii="Arial" w:hAnsi="Arial" w:cs="Arial"/>
          <w:bCs/>
          <w:sz w:val="22"/>
          <w:szCs w:val="22"/>
        </w:rPr>
        <w:t>8,609.00</w:t>
      </w:r>
      <w:r w:rsidRPr="00C07304">
        <w:rPr>
          <w:rFonts w:ascii="Arial" w:hAnsi="Arial" w:cs="Arial"/>
          <w:sz w:val="22"/>
          <w:szCs w:val="22"/>
        </w:rPr>
        <w:t xml:space="preserve"> y su refrendo anual será de </w:t>
      </w:r>
      <w:r w:rsidRPr="00C07304">
        <w:rPr>
          <w:rFonts w:ascii="Arial" w:hAnsi="Arial" w:cs="Arial"/>
          <w:bCs/>
          <w:sz w:val="22"/>
          <w:szCs w:val="22"/>
        </w:rPr>
        <w:t>$ 4,305.00</w:t>
      </w:r>
      <w:r w:rsidRPr="00C07304">
        <w:rPr>
          <w:rFonts w:ascii="Arial" w:hAnsi="Arial" w:cs="Arial"/>
          <w:sz w:val="22"/>
          <w:szCs w:val="22"/>
        </w:rPr>
        <w:t>, cuando se exceda a los 10 metros lineales se cobrará proporcionalmente a los valores citados.</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1134"/>
        </w:tabs>
        <w:ind w:right="50"/>
        <w:jc w:val="both"/>
        <w:rPr>
          <w:rFonts w:ascii="Arial" w:hAnsi="Arial" w:cs="Arial"/>
          <w:bCs/>
          <w:sz w:val="22"/>
          <w:szCs w:val="22"/>
        </w:rPr>
      </w:pPr>
      <w:r w:rsidRPr="00C07304">
        <w:rPr>
          <w:rFonts w:ascii="Arial" w:hAnsi="Arial" w:cs="Arial"/>
          <w:bCs/>
          <w:sz w:val="22"/>
          <w:szCs w:val="22"/>
        </w:rPr>
        <w:t>En la instalación de todo tipo de anuncios panorámicos y/o de plasma o cualquier otra modalidad que requiera instalación, además de la autorización de obras públicas, deberá contar con la aprobación escrita del Departamento de Protección Civil.</w:t>
      </w:r>
    </w:p>
    <w:p w:rsidR="00961EE8" w:rsidRPr="00C07304" w:rsidRDefault="00961EE8" w:rsidP="00961EE8">
      <w:pPr>
        <w:tabs>
          <w:tab w:val="left" w:pos="851"/>
        </w:tabs>
        <w:ind w:right="50"/>
        <w:jc w:val="both"/>
        <w:rPr>
          <w:rFonts w:ascii="Arial" w:hAnsi="Arial" w:cs="Arial"/>
          <w:sz w:val="22"/>
          <w:szCs w:val="22"/>
        </w:rPr>
      </w:pP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 xml:space="preserve">III.- A los propietarios o poseedores de máquinas enfriadoras que expendan bebidas o alimentos u otros consumibles para su venta al público en general deberán cubrir una cuota mensual de </w:t>
      </w:r>
      <w:r w:rsidRPr="00C07304">
        <w:rPr>
          <w:rFonts w:ascii="Arial" w:hAnsi="Arial" w:cs="Arial"/>
          <w:bCs/>
          <w:sz w:val="22"/>
          <w:szCs w:val="22"/>
        </w:rPr>
        <w:t>$ 316.00</w:t>
      </w:r>
      <w:r w:rsidRPr="00C07304">
        <w:rPr>
          <w:rFonts w:ascii="Arial" w:hAnsi="Arial" w:cs="Arial"/>
          <w:sz w:val="22"/>
          <w:szCs w:val="22"/>
        </w:rPr>
        <w:t xml:space="preserve"> por máquina expendedora.</w:t>
      </w:r>
    </w:p>
    <w:p w:rsidR="00961EE8" w:rsidRPr="004F5E84" w:rsidRDefault="00961EE8" w:rsidP="00961EE8">
      <w:pPr>
        <w:tabs>
          <w:tab w:val="left" w:pos="851"/>
        </w:tabs>
        <w:ind w:right="50"/>
        <w:jc w:val="both"/>
        <w:rPr>
          <w:rFonts w:ascii="Arial" w:hAnsi="Arial" w:cs="Arial"/>
          <w:sz w:val="22"/>
          <w:szCs w:val="22"/>
          <w:lang w:val="es-MX"/>
        </w:rPr>
      </w:pPr>
    </w:p>
    <w:p w:rsidR="00961EE8" w:rsidRPr="004F5E84" w:rsidRDefault="00961EE8" w:rsidP="00961EE8">
      <w:pPr>
        <w:tabs>
          <w:tab w:val="left" w:pos="851"/>
        </w:tabs>
        <w:ind w:right="50"/>
        <w:jc w:val="both"/>
        <w:rPr>
          <w:rFonts w:ascii="Arial" w:hAnsi="Arial" w:cs="Arial"/>
          <w:sz w:val="22"/>
          <w:szCs w:val="22"/>
          <w:lang w:val="es-MX"/>
        </w:rPr>
      </w:pPr>
      <w:r w:rsidRPr="004F5E84">
        <w:rPr>
          <w:rFonts w:ascii="Arial" w:hAnsi="Arial" w:cs="Arial"/>
          <w:sz w:val="22"/>
          <w:szCs w:val="22"/>
          <w:lang w:val="es-MX"/>
        </w:rPr>
        <w:t>IV.- Por el derecho de colocar cualquier tipo de publicidad en casetas telefónicas y parabuses ubicadas en la vía pública, se deberá cubrir una cuota mensual de: $ 206.50 por caseta telefónica y de $268.00 por parabus. Además, deberá contar con previa autorización del municipio.</w:t>
      </w:r>
    </w:p>
    <w:p w:rsidR="00961EE8" w:rsidRPr="004F5E84" w:rsidRDefault="00961EE8" w:rsidP="00961EE8">
      <w:pPr>
        <w:tabs>
          <w:tab w:val="left" w:pos="851"/>
        </w:tabs>
        <w:ind w:right="50"/>
        <w:jc w:val="both"/>
        <w:rPr>
          <w:rFonts w:ascii="Arial" w:hAnsi="Arial" w:cs="Arial"/>
          <w:sz w:val="22"/>
          <w:szCs w:val="22"/>
          <w:lang w:val="es-MX"/>
        </w:rPr>
      </w:pPr>
    </w:p>
    <w:p w:rsidR="00961EE8" w:rsidRPr="00C07304" w:rsidRDefault="00961EE8" w:rsidP="00961EE8">
      <w:pPr>
        <w:jc w:val="center"/>
        <w:rPr>
          <w:rFonts w:ascii="Arial" w:hAnsi="Arial" w:cs="Arial"/>
          <w:b/>
          <w:sz w:val="22"/>
          <w:szCs w:val="22"/>
        </w:rPr>
      </w:pPr>
      <w:r w:rsidRPr="00C07304">
        <w:rPr>
          <w:rFonts w:ascii="Arial" w:hAnsi="Arial" w:cs="Arial"/>
          <w:b/>
          <w:sz w:val="22"/>
          <w:szCs w:val="22"/>
        </w:rPr>
        <w:t>SECCIÓN VI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SERVICIOS CATASTRALES</w:t>
      </w:r>
    </w:p>
    <w:p w:rsidR="00961EE8" w:rsidRPr="00C07304" w:rsidRDefault="00961EE8" w:rsidP="00961EE8">
      <w:pPr>
        <w:ind w:right="50"/>
        <w:jc w:val="center"/>
        <w:rPr>
          <w:rFonts w:ascii="Arial" w:hAnsi="Arial" w:cs="Arial"/>
          <w:b/>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ARTÍCULO 35.-</w:t>
      </w:r>
      <w:r w:rsidRPr="00C07304">
        <w:rPr>
          <w:rFonts w:ascii="Arial" w:hAnsi="Arial" w:cs="Arial"/>
          <w:bCs/>
          <w:sz w:val="22"/>
          <w:szCs w:val="22"/>
        </w:rPr>
        <w:t xml:space="preserve"> Son objeto de estos derechos, los servicios que presten las autoridades municipales por concepto de:</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 Certificación Catastrales: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1.- Revisión, registro y certificación de planos catastrales </w:t>
      </w:r>
      <w:r w:rsidRPr="00C07304">
        <w:rPr>
          <w:rFonts w:ascii="Arial" w:hAnsi="Arial" w:cs="Arial"/>
          <w:bCs/>
          <w:sz w:val="22"/>
          <w:szCs w:val="22"/>
        </w:rPr>
        <w:t>$ 172.00</w:t>
      </w:r>
      <w:r w:rsidRPr="00C07304">
        <w:rPr>
          <w:rFonts w:ascii="Arial" w:hAnsi="Arial" w:cs="Arial"/>
          <w:sz w:val="22"/>
          <w:szCs w:val="22"/>
        </w:rPr>
        <w:t xml:space="preserve"> por plano.</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2.- Revisión, registro y certificación de planos de fraccionamientos, subdivisión e integración de lotes </w:t>
      </w:r>
      <w:r w:rsidRPr="00C07304">
        <w:rPr>
          <w:rFonts w:ascii="Arial" w:hAnsi="Arial" w:cs="Arial"/>
          <w:bCs/>
          <w:sz w:val="22"/>
          <w:szCs w:val="22"/>
        </w:rPr>
        <w:t xml:space="preserve"> </w:t>
      </w:r>
      <w:r w:rsidR="00AF5C76">
        <w:rPr>
          <w:rFonts w:ascii="Arial" w:hAnsi="Arial" w:cs="Arial"/>
          <w:bCs/>
          <w:sz w:val="22"/>
          <w:szCs w:val="22"/>
        </w:rPr>
        <w:t>$</w:t>
      </w:r>
      <w:r w:rsidRPr="00C07304">
        <w:rPr>
          <w:rFonts w:ascii="Arial" w:hAnsi="Arial" w:cs="Arial"/>
          <w:bCs/>
          <w:sz w:val="22"/>
          <w:szCs w:val="22"/>
        </w:rPr>
        <w:t>36.00</w:t>
      </w:r>
      <w:r w:rsidRPr="00C07304">
        <w:rPr>
          <w:rFonts w:ascii="Arial" w:hAnsi="Arial" w:cs="Arial"/>
          <w:sz w:val="22"/>
          <w:szCs w:val="22"/>
        </w:rPr>
        <w:t xml:space="preserve"> por lote.</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 Servicios Topográficos:</w:t>
      </w:r>
    </w:p>
    <w:p w:rsidR="00961EE8" w:rsidRPr="00C07304" w:rsidRDefault="00961EE8" w:rsidP="00961EE8">
      <w:pPr>
        <w:jc w:val="both"/>
        <w:rPr>
          <w:rFonts w:ascii="Arial" w:hAnsi="Arial" w:cs="Arial"/>
          <w:sz w:val="22"/>
          <w:szCs w:val="22"/>
        </w:rPr>
      </w:pPr>
    </w:p>
    <w:p w:rsidR="00961EE8" w:rsidRPr="00C07304" w:rsidRDefault="00961EE8" w:rsidP="00961EE8">
      <w:pPr>
        <w:tabs>
          <w:tab w:val="left" w:pos="1139"/>
        </w:tabs>
        <w:contextualSpacing/>
        <w:jc w:val="both"/>
        <w:rPr>
          <w:rFonts w:ascii="Arial" w:hAnsi="Arial" w:cs="Arial"/>
          <w:bCs/>
          <w:sz w:val="22"/>
          <w:szCs w:val="22"/>
        </w:rPr>
      </w:pPr>
      <w:r w:rsidRPr="00C07304">
        <w:rPr>
          <w:rFonts w:ascii="Arial" w:hAnsi="Arial" w:cs="Arial"/>
          <w:sz w:val="22"/>
          <w:szCs w:val="22"/>
        </w:rPr>
        <w:t xml:space="preserve">1.- Deslinde de predios urbanos tipo residencial $ 3.21 m2, cualquiera que sea la superficie del predio, el importe de los derechos no podrá ser inferior a </w:t>
      </w:r>
      <w:r w:rsidRPr="00C07304">
        <w:rPr>
          <w:rFonts w:ascii="Arial" w:hAnsi="Arial" w:cs="Arial"/>
          <w:bCs/>
          <w:sz w:val="22"/>
          <w:szCs w:val="22"/>
        </w:rPr>
        <w:t>$ 774.56.</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2.- Deslinde de predios rústicos que no requieran desmonte para las líneas de trazo </w:t>
      </w:r>
      <w:r w:rsidRPr="00C07304">
        <w:rPr>
          <w:rFonts w:ascii="Arial" w:hAnsi="Arial" w:cs="Arial"/>
          <w:bCs/>
          <w:sz w:val="22"/>
          <w:szCs w:val="22"/>
        </w:rPr>
        <w:t>$ 2,631.00 por</w:t>
      </w:r>
      <w:r w:rsidRPr="00C07304">
        <w:rPr>
          <w:rFonts w:ascii="Arial" w:hAnsi="Arial" w:cs="Arial"/>
          <w:sz w:val="22"/>
          <w:szCs w:val="22"/>
        </w:rPr>
        <w:t xml:space="preserve"> hectárea. </w:t>
      </w:r>
    </w:p>
    <w:p w:rsidR="00961EE8" w:rsidRPr="00C07304" w:rsidRDefault="00961EE8" w:rsidP="00961EE8">
      <w:pPr>
        <w:jc w:val="both"/>
        <w:rPr>
          <w:rFonts w:ascii="Arial" w:hAnsi="Arial" w:cs="Arial"/>
          <w:bCs/>
          <w:sz w:val="22"/>
          <w:szCs w:val="22"/>
        </w:rPr>
      </w:pPr>
      <w:r w:rsidRPr="00C07304">
        <w:rPr>
          <w:rFonts w:ascii="Arial" w:hAnsi="Arial" w:cs="Arial"/>
          <w:sz w:val="22"/>
          <w:szCs w:val="22"/>
        </w:rPr>
        <w:t xml:space="preserve">3.- Deslinde de predios rústicos que requieran de desmonte para las líneas de trazo </w:t>
      </w:r>
      <w:r w:rsidRPr="00C07304">
        <w:rPr>
          <w:rFonts w:ascii="Arial" w:hAnsi="Arial" w:cs="Arial"/>
          <w:bCs/>
          <w:sz w:val="22"/>
          <w:szCs w:val="22"/>
        </w:rPr>
        <w:t>$ 3,035.50</w:t>
      </w:r>
    </w:p>
    <w:p w:rsidR="00961EE8" w:rsidRPr="00C07304" w:rsidRDefault="00961EE8" w:rsidP="00961EE8">
      <w:pPr>
        <w:jc w:val="both"/>
        <w:rPr>
          <w:rFonts w:ascii="Arial" w:hAnsi="Arial" w:cs="Arial"/>
          <w:bCs/>
          <w:sz w:val="22"/>
          <w:szCs w:val="22"/>
        </w:rPr>
      </w:pPr>
      <w:r w:rsidRPr="00C07304">
        <w:rPr>
          <w:rFonts w:ascii="Arial" w:hAnsi="Arial" w:cs="Arial"/>
          <w:sz w:val="22"/>
          <w:szCs w:val="22"/>
        </w:rPr>
        <w:t xml:space="preserve">4.- Para los numerales anteriores, cualquier que sea la superficie del predio, el importe de los derechos no podrá ser inferiores a </w:t>
      </w:r>
      <w:r w:rsidRPr="00C07304">
        <w:rPr>
          <w:rFonts w:ascii="Arial" w:hAnsi="Arial" w:cs="Arial"/>
          <w:bCs/>
          <w:sz w:val="22"/>
          <w:szCs w:val="22"/>
        </w:rPr>
        <w:t>$ 709.00</w:t>
      </w:r>
    </w:p>
    <w:p w:rsidR="00961EE8" w:rsidRPr="00C07304" w:rsidRDefault="00961EE8" w:rsidP="00961EE8">
      <w:pPr>
        <w:jc w:val="both"/>
        <w:rPr>
          <w:rFonts w:ascii="Arial" w:hAnsi="Arial" w:cs="Arial"/>
          <w:bCs/>
          <w:sz w:val="22"/>
          <w:szCs w:val="22"/>
        </w:rPr>
      </w:pPr>
      <w:r w:rsidRPr="00C07304">
        <w:rPr>
          <w:rFonts w:ascii="Arial" w:hAnsi="Arial" w:cs="Arial"/>
          <w:sz w:val="22"/>
          <w:szCs w:val="22"/>
        </w:rPr>
        <w:t xml:space="preserve">5.- Deslinde de predios urbanos tipo popular e interés social $1.82 m2 cualquiera que sea la superficie del predio, el importe de los derechos no podrá ser inferior a </w:t>
      </w:r>
      <w:r w:rsidRPr="00C07304">
        <w:rPr>
          <w:rFonts w:ascii="Arial" w:hAnsi="Arial" w:cs="Arial"/>
          <w:bCs/>
          <w:sz w:val="22"/>
          <w:szCs w:val="22"/>
        </w:rPr>
        <w:t>$ 516.00</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Cuando se requiera rentar equipo topográfico: Teodolito, Estación Total, G.P.S. de precisión, el costo será por cuenta del solicitante, así como el desmonte que sea necesario en el terreno.</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III.- Dibujo de planos:</w:t>
      </w:r>
    </w:p>
    <w:p w:rsidR="00384695" w:rsidRPr="00C07304" w:rsidRDefault="00384695" w:rsidP="00961EE8">
      <w:pPr>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sz w:val="22"/>
          <w:szCs w:val="22"/>
        </w:rPr>
        <w:t>1.- Urbanos tamaño carta</w:t>
      </w:r>
      <w:r w:rsidRPr="00C07304">
        <w:rPr>
          <w:rFonts w:ascii="Arial" w:hAnsi="Arial" w:cs="Arial"/>
          <w:sz w:val="22"/>
          <w:szCs w:val="22"/>
        </w:rPr>
        <w:tab/>
      </w:r>
      <w:r w:rsidRPr="00C07304">
        <w:rPr>
          <w:rFonts w:ascii="Arial" w:hAnsi="Arial" w:cs="Arial"/>
          <w:bCs/>
          <w:sz w:val="22"/>
          <w:szCs w:val="22"/>
        </w:rPr>
        <w:t xml:space="preserve">$ </w:t>
      </w:r>
      <w:r w:rsidR="00C02138">
        <w:rPr>
          <w:rFonts w:ascii="Arial" w:hAnsi="Arial" w:cs="Arial"/>
          <w:bCs/>
          <w:sz w:val="22"/>
          <w:szCs w:val="22"/>
        </w:rPr>
        <w:t xml:space="preserve"> </w:t>
      </w:r>
      <w:r w:rsidRPr="00C07304">
        <w:rPr>
          <w:rFonts w:ascii="Arial" w:hAnsi="Arial" w:cs="Arial"/>
          <w:bCs/>
          <w:sz w:val="22"/>
          <w:szCs w:val="22"/>
        </w:rPr>
        <w:t xml:space="preserve"> 141.00.</w:t>
      </w:r>
    </w:p>
    <w:p w:rsidR="00961EE8" w:rsidRPr="00C07304" w:rsidRDefault="00961EE8" w:rsidP="00961EE8">
      <w:pPr>
        <w:jc w:val="both"/>
        <w:rPr>
          <w:rFonts w:ascii="Arial" w:hAnsi="Arial" w:cs="Arial"/>
          <w:bCs/>
          <w:sz w:val="22"/>
          <w:szCs w:val="22"/>
        </w:rPr>
      </w:pPr>
      <w:r w:rsidRPr="00C07304">
        <w:rPr>
          <w:rFonts w:ascii="Arial" w:hAnsi="Arial" w:cs="Arial"/>
          <w:sz w:val="22"/>
          <w:szCs w:val="22"/>
        </w:rPr>
        <w:t>2.- Rústicos tamaño carta</w:t>
      </w:r>
      <w:r w:rsidRPr="00C07304">
        <w:rPr>
          <w:rFonts w:ascii="Arial" w:hAnsi="Arial" w:cs="Arial"/>
          <w:sz w:val="22"/>
          <w:szCs w:val="22"/>
        </w:rPr>
        <w:tab/>
      </w:r>
      <w:r w:rsidRPr="00C07304">
        <w:rPr>
          <w:rFonts w:ascii="Arial" w:hAnsi="Arial" w:cs="Arial"/>
          <w:bCs/>
          <w:sz w:val="22"/>
          <w:szCs w:val="22"/>
        </w:rPr>
        <w:t xml:space="preserve">$  </w:t>
      </w:r>
      <w:r w:rsidR="00C02138">
        <w:rPr>
          <w:rFonts w:ascii="Arial" w:hAnsi="Arial" w:cs="Arial"/>
          <w:bCs/>
          <w:sz w:val="22"/>
          <w:szCs w:val="22"/>
        </w:rPr>
        <w:t xml:space="preserve"> </w:t>
      </w:r>
      <w:r w:rsidRPr="00C07304">
        <w:rPr>
          <w:rFonts w:ascii="Arial" w:hAnsi="Arial" w:cs="Arial"/>
          <w:bCs/>
          <w:sz w:val="22"/>
          <w:szCs w:val="22"/>
        </w:rPr>
        <w:t>141.00.</w:t>
      </w:r>
    </w:p>
    <w:p w:rsidR="00961EE8" w:rsidRPr="00C07304" w:rsidRDefault="00961EE8" w:rsidP="00961EE8">
      <w:pPr>
        <w:jc w:val="both"/>
        <w:rPr>
          <w:rFonts w:ascii="Arial" w:hAnsi="Arial" w:cs="Arial"/>
          <w:bCs/>
          <w:sz w:val="22"/>
          <w:szCs w:val="22"/>
        </w:rPr>
      </w:pPr>
      <w:r w:rsidRPr="00C07304">
        <w:rPr>
          <w:rFonts w:ascii="Arial" w:hAnsi="Arial" w:cs="Arial"/>
          <w:sz w:val="22"/>
          <w:szCs w:val="22"/>
        </w:rPr>
        <w:t>3.- Rústico de 30 X 60 cm.</w:t>
      </w:r>
      <w:r w:rsidRPr="00C07304">
        <w:rPr>
          <w:rFonts w:ascii="Arial" w:hAnsi="Arial" w:cs="Arial"/>
          <w:sz w:val="22"/>
          <w:szCs w:val="22"/>
        </w:rPr>
        <w:tab/>
      </w:r>
      <w:r w:rsidRPr="00C07304">
        <w:rPr>
          <w:rFonts w:ascii="Arial" w:hAnsi="Arial" w:cs="Arial"/>
          <w:bCs/>
          <w:sz w:val="22"/>
          <w:szCs w:val="22"/>
        </w:rPr>
        <w:t xml:space="preserve">$ </w:t>
      </w:r>
      <w:r w:rsidR="00C02138">
        <w:rPr>
          <w:rFonts w:ascii="Arial" w:hAnsi="Arial" w:cs="Arial"/>
          <w:bCs/>
          <w:sz w:val="22"/>
          <w:szCs w:val="22"/>
        </w:rPr>
        <w:t xml:space="preserve"> </w:t>
      </w:r>
      <w:r w:rsidRPr="00C07304">
        <w:rPr>
          <w:rFonts w:ascii="Arial" w:hAnsi="Arial" w:cs="Arial"/>
          <w:bCs/>
          <w:sz w:val="22"/>
          <w:szCs w:val="22"/>
        </w:rPr>
        <w:t xml:space="preserve"> 404.50.</w:t>
      </w:r>
    </w:p>
    <w:p w:rsidR="00961EE8" w:rsidRPr="00C07304" w:rsidRDefault="00961EE8" w:rsidP="00961EE8">
      <w:pPr>
        <w:jc w:val="both"/>
        <w:rPr>
          <w:rFonts w:ascii="Arial" w:hAnsi="Arial" w:cs="Arial"/>
          <w:bCs/>
          <w:sz w:val="22"/>
          <w:szCs w:val="22"/>
        </w:rPr>
      </w:pPr>
      <w:r w:rsidRPr="00C07304">
        <w:rPr>
          <w:rFonts w:ascii="Arial" w:hAnsi="Arial" w:cs="Arial"/>
          <w:sz w:val="22"/>
          <w:szCs w:val="22"/>
        </w:rPr>
        <w:t>4.- Rústico de 60 X 90 cm.</w:t>
      </w:r>
      <w:r w:rsidRPr="00C07304">
        <w:rPr>
          <w:rFonts w:ascii="Arial" w:hAnsi="Arial" w:cs="Arial"/>
          <w:sz w:val="22"/>
          <w:szCs w:val="22"/>
        </w:rPr>
        <w:tab/>
      </w:r>
      <w:r w:rsidRPr="00C07304">
        <w:rPr>
          <w:rFonts w:ascii="Arial" w:hAnsi="Arial" w:cs="Arial"/>
          <w:bCs/>
          <w:sz w:val="22"/>
          <w:szCs w:val="22"/>
        </w:rPr>
        <w:t>$1,012.50.</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IV.- Registros Catastrales: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1.- Avaluó Catastral previo $ 314.00</w:t>
      </w:r>
    </w:p>
    <w:p w:rsidR="00961EE8" w:rsidRPr="00C07304" w:rsidRDefault="00961EE8" w:rsidP="00961EE8">
      <w:pPr>
        <w:jc w:val="both"/>
        <w:rPr>
          <w:rFonts w:ascii="Arial" w:hAnsi="Arial" w:cs="Arial"/>
          <w:sz w:val="22"/>
          <w:szCs w:val="22"/>
        </w:rPr>
      </w:pPr>
      <w:r w:rsidRPr="00C07304">
        <w:rPr>
          <w:rFonts w:ascii="Arial" w:hAnsi="Arial" w:cs="Arial"/>
          <w:sz w:val="22"/>
          <w:szCs w:val="22"/>
        </w:rPr>
        <w:t>2.- Avalúo definitivo $ 434.00, Por avalúo y con vigencia de 60 días naturales.</w:t>
      </w:r>
    </w:p>
    <w:p w:rsidR="00961EE8" w:rsidRPr="00C07304" w:rsidRDefault="00961EE8" w:rsidP="00AF5C76">
      <w:pPr>
        <w:ind w:left="426" w:hanging="426"/>
        <w:jc w:val="both"/>
        <w:rPr>
          <w:rFonts w:ascii="Arial" w:hAnsi="Arial" w:cs="Arial"/>
          <w:sz w:val="22"/>
          <w:szCs w:val="22"/>
        </w:rPr>
      </w:pPr>
      <w:r w:rsidRPr="00C07304">
        <w:rPr>
          <w:rFonts w:ascii="Arial" w:hAnsi="Arial" w:cs="Arial"/>
          <w:sz w:val="22"/>
          <w:szCs w:val="22"/>
        </w:rPr>
        <w:t>3.- Revisión y apertura de registros por concepto de adquisición de inmuebles, lo que resulte de aplicar el 1.8 al millar al valor catastral.</w:t>
      </w:r>
    </w:p>
    <w:p w:rsidR="00961EE8" w:rsidRPr="00C07304" w:rsidRDefault="00961EE8" w:rsidP="00961EE8">
      <w:pPr>
        <w:jc w:val="both"/>
        <w:rPr>
          <w:rFonts w:ascii="Arial" w:hAnsi="Arial" w:cs="Arial"/>
          <w:sz w:val="22"/>
          <w:szCs w:val="22"/>
        </w:rPr>
      </w:pPr>
      <w:r w:rsidRPr="00C07304">
        <w:rPr>
          <w:rFonts w:ascii="Arial" w:hAnsi="Arial" w:cs="Arial"/>
          <w:sz w:val="22"/>
          <w:szCs w:val="22"/>
        </w:rPr>
        <w:t>4.- Por aclaración o rectificación en un testimonio $ 314.00.</w:t>
      </w:r>
    </w:p>
    <w:p w:rsidR="00961EE8" w:rsidRPr="00C07304" w:rsidRDefault="00961EE8" w:rsidP="00961EE8">
      <w:pPr>
        <w:tabs>
          <w:tab w:val="left" w:pos="102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V.- Servicios de información: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sz w:val="22"/>
          <w:szCs w:val="22"/>
        </w:rPr>
        <w:t xml:space="preserve">1.- Planos de lotes y manzana tamaño carta    </w:t>
      </w:r>
      <w:r w:rsidRPr="00C07304">
        <w:rPr>
          <w:rFonts w:ascii="Arial" w:hAnsi="Arial" w:cs="Arial"/>
          <w:sz w:val="22"/>
          <w:szCs w:val="22"/>
        </w:rPr>
        <w:tab/>
      </w:r>
      <w:r w:rsidRPr="00C07304">
        <w:rPr>
          <w:rFonts w:ascii="Arial" w:hAnsi="Arial" w:cs="Arial"/>
          <w:bCs/>
          <w:sz w:val="22"/>
          <w:szCs w:val="22"/>
        </w:rPr>
        <w:t>$   78.00.</w:t>
      </w:r>
    </w:p>
    <w:p w:rsidR="00961EE8" w:rsidRPr="00C07304" w:rsidRDefault="00961EE8" w:rsidP="00961EE8">
      <w:pPr>
        <w:jc w:val="both"/>
        <w:rPr>
          <w:rFonts w:ascii="Arial" w:hAnsi="Arial" w:cs="Arial"/>
          <w:bCs/>
          <w:sz w:val="22"/>
          <w:szCs w:val="22"/>
        </w:rPr>
      </w:pPr>
      <w:r w:rsidRPr="00C07304">
        <w:rPr>
          <w:rFonts w:ascii="Arial" w:hAnsi="Arial" w:cs="Arial"/>
          <w:sz w:val="22"/>
          <w:szCs w:val="22"/>
        </w:rPr>
        <w:t>2.- Planos de lotes y manzanas de 30 X 60 cm.</w:t>
      </w:r>
      <w:r w:rsidRPr="00C07304">
        <w:rPr>
          <w:rFonts w:ascii="Arial" w:hAnsi="Arial" w:cs="Arial"/>
          <w:sz w:val="22"/>
          <w:szCs w:val="22"/>
        </w:rPr>
        <w:tab/>
      </w:r>
      <w:r w:rsidRPr="00C07304">
        <w:rPr>
          <w:rFonts w:ascii="Arial" w:hAnsi="Arial" w:cs="Arial"/>
          <w:bCs/>
          <w:sz w:val="22"/>
          <w:szCs w:val="22"/>
        </w:rPr>
        <w:t>$ 165.00.</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3.- Planos de lotes y manzanas de 60 X 90 cm. </w:t>
      </w:r>
      <w:r w:rsidRPr="00C07304">
        <w:rPr>
          <w:rFonts w:ascii="Arial" w:hAnsi="Arial" w:cs="Arial"/>
          <w:sz w:val="22"/>
          <w:szCs w:val="22"/>
        </w:rPr>
        <w:tab/>
      </w:r>
      <w:r w:rsidRPr="00C07304">
        <w:rPr>
          <w:rFonts w:ascii="Arial" w:hAnsi="Arial" w:cs="Arial"/>
          <w:bCs/>
          <w:sz w:val="22"/>
          <w:szCs w:val="22"/>
        </w:rPr>
        <w:t>$ 404.50.</w:t>
      </w:r>
    </w:p>
    <w:p w:rsidR="00961EE8" w:rsidRPr="00C07304" w:rsidRDefault="00961EE8" w:rsidP="00961EE8">
      <w:pPr>
        <w:jc w:val="both"/>
        <w:rPr>
          <w:rFonts w:ascii="Arial" w:hAnsi="Arial" w:cs="Arial"/>
          <w:sz w:val="22"/>
          <w:szCs w:val="22"/>
        </w:rPr>
      </w:pPr>
      <w:r w:rsidRPr="00C07304">
        <w:rPr>
          <w:rFonts w:ascii="Arial" w:hAnsi="Arial" w:cs="Arial"/>
          <w:sz w:val="22"/>
          <w:szCs w:val="22"/>
        </w:rPr>
        <w:t>4.- Otros servicios de información:</w:t>
      </w:r>
    </w:p>
    <w:p w:rsidR="00961EE8" w:rsidRPr="00C07304" w:rsidRDefault="00961EE8" w:rsidP="00384695">
      <w:pPr>
        <w:ind w:left="284"/>
        <w:jc w:val="both"/>
        <w:rPr>
          <w:rFonts w:ascii="Arial" w:hAnsi="Arial" w:cs="Arial"/>
          <w:sz w:val="22"/>
          <w:szCs w:val="22"/>
        </w:rPr>
      </w:pPr>
      <w:r w:rsidRPr="00C07304">
        <w:rPr>
          <w:rFonts w:ascii="Arial" w:hAnsi="Arial" w:cs="Arial"/>
          <w:sz w:val="22"/>
          <w:szCs w:val="22"/>
        </w:rPr>
        <w:t xml:space="preserve">a).- Certificado de tener o no propiedades   </w:t>
      </w:r>
      <w:r w:rsidR="00C02138">
        <w:rPr>
          <w:rFonts w:ascii="Arial" w:hAnsi="Arial" w:cs="Arial"/>
          <w:sz w:val="22"/>
          <w:szCs w:val="22"/>
        </w:rPr>
        <w:tab/>
      </w:r>
      <w:r w:rsidRPr="00C07304">
        <w:rPr>
          <w:rFonts w:ascii="Arial" w:hAnsi="Arial" w:cs="Arial"/>
          <w:bCs/>
          <w:sz w:val="22"/>
          <w:szCs w:val="22"/>
        </w:rPr>
        <w:t>$ 148.50.</w:t>
      </w:r>
    </w:p>
    <w:p w:rsidR="00961EE8" w:rsidRPr="00C07304" w:rsidRDefault="00961EE8" w:rsidP="00384695">
      <w:pPr>
        <w:ind w:left="284"/>
        <w:jc w:val="both"/>
        <w:rPr>
          <w:rFonts w:ascii="Arial" w:hAnsi="Arial" w:cs="Arial"/>
          <w:sz w:val="22"/>
          <w:szCs w:val="22"/>
        </w:rPr>
      </w:pPr>
      <w:r w:rsidRPr="00C07304">
        <w:rPr>
          <w:rFonts w:ascii="Arial" w:hAnsi="Arial" w:cs="Arial"/>
          <w:sz w:val="22"/>
          <w:szCs w:val="22"/>
        </w:rPr>
        <w:t xml:space="preserve">b).- Certificado de información de la propiedad </w:t>
      </w:r>
      <w:r w:rsidR="00C02138">
        <w:rPr>
          <w:rFonts w:ascii="Arial" w:hAnsi="Arial" w:cs="Arial"/>
          <w:sz w:val="22"/>
          <w:szCs w:val="22"/>
        </w:rPr>
        <w:tab/>
      </w:r>
      <w:r w:rsidRPr="00C07304">
        <w:rPr>
          <w:rFonts w:ascii="Arial" w:hAnsi="Arial" w:cs="Arial"/>
          <w:bCs/>
          <w:sz w:val="22"/>
          <w:szCs w:val="22"/>
        </w:rPr>
        <w:t>$ 148.50.</w:t>
      </w:r>
    </w:p>
    <w:p w:rsidR="00961EE8" w:rsidRPr="00C07304" w:rsidRDefault="00961EE8" w:rsidP="00384695">
      <w:pPr>
        <w:ind w:left="284"/>
        <w:jc w:val="both"/>
        <w:rPr>
          <w:rFonts w:ascii="Arial" w:hAnsi="Arial" w:cs="Arial"/>
          <w:sz w:val="22"/>
          <w:szCs w:val="22"/>
        </w:rPr>
      </w:pPr>
      <w:r w:rsidRPr="00C07304">
        <w:rPr>
          <w:rFonts w:ascii="Arial" w:hAnsi="Arial" w:cs="Arial"/>
          <w:sz w:val="22"/>
          <w:szCs w:val="22"/>
        </w:rPr>
        <w:t xml:space="preserve">c).- Altas, bajas y cambios tendrá un costo de </w:t>
      </w:r>
      <w:r w:rsidR="00C02138">
        <w:rPr>
          <w:rFonts w:ascii="Arial" w:hAnsi="Arial" w:cs="Arial"/>
          <w:sz w:val="22"/>
          <w:szCs w:val="22"/>
        </w:rPr>
        <w:tab/>
      </w:r>
      <w:r w:rsidRPr="00C07304">
        <w:rPr>
          <w:rFonts w:ascii="Arial" w:hAnsi="Arial" w:cs="Arial"/>
          <w:bCs/>
          <w:sz w:val="22"/>
          <w:szCs w:val="22"/>
        </w:rPr>
        <w:t>$  86.00.</w:t>
      </w:r>
    </w:p>
    <w:p w:rsidR="00961EE8" w:rsidRPr="00C07304" w:rsidRDefault="00961EE8" w:rsidP="00961EE8">
      <w:pPr>
        <w:jc w:val="both"/>
        <w:rPr>
          <w:rFonts w:ascii="Arial" w:hAnsi="Arial" w:cs="Arial"/>
          <w:bCs/>
          <w:sz w:val="22"/>
          <w:szCs w:val="22"/>
        </w:rPr>
      </w:pPr>
    </w:p>
    <w:p w:rsidR="00961EE8" w:rsidRPr="00C07304" w:rsidRDefault="00961EE8" w:rsidP="00961EE8">
      <w:pPr>
        <w:tabs>
          <w:tab w:val="left" w:pos="1003"/>
        </w:tabs>
        <w:jc w:val="both"/>
        <w:rPr>
          <w:rFonts w:ascii="Arial" w:hAnsi="Arial" w:cs="Arial"/>
          <w:sz w:val="22"/>
          <w:szCs w:val="22"/>
        </w:rPr>
      </w:pPr>
      <w:r w:rsidRPr="00C07304">
        <w:rPr>
          <w:rFonts w:ascii="Arial" w:hAnsi="Arial" w:cs="Arial"/>
          <w:sz w:val="22"/>
          <w:szCs w:val="22"/>
        </w:rPr>
        <w:t>VI.- Otros ingresos generados por servicios catastrales:</w:t>
      </w:r>
    </w:p>
    <w:p w:rsidR="00961EE8" w:rsidRPr="00C07304" w:rsidRDefault="00961EE8" w:rsidP="00961EE8">
      <w:pPr>
        <w:tabs>
          <w:tab w:val="left" w:pos="1003"/>
        </w:tabs>
        <w:jc w:val="both"/>
        <w:rPr>
          <w:rFonts w:ascii="Arial" w:hAnsi="Arial" w:cs="Arial"/>
          <w:sz w:val="22"/>
          <w:szCs w:val="22"/>
        </w:rPr>
      </w:pP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1.- Certificaciones de Deslinde de 3 a 5 Unidades de Medida y Actualización.</w:t>
      </w:r>
    </w:p>
    <w:p w:rsidR="00961EE8" w:rsidRPr="00C07304" w:rsidRDefault="00961EE8" w:rsidP="00961EE8">
      <w:pPr>
        <w:jc w:val="both"/>
        <w:rPr>
          <w:rFonts w:ascii="Arial" w:hAnsi="Arial" w:cs="Arial"/>
          <w:sz w:val="22"/>
          <w:szCs w:val="22"/>
        </w:rPr>
      </w:pPr>
      <w:r w:rsidRPr="00C07304">
        <w:rPr>
          <w:rFonts w:ascii="Arial" w:hAnsi="Arial" w:cs="Arial"/>
          <w:sz w:val="22"/>
          <w:szCs w:val="22"/>
        </w:rPr>
        <w:t>2.- Cartas de Radicación: 5 Unidades de Medida y Actualización.</w:t>
      </w:r>
    </w:p>
    <w:p w:rsidR="00961EE8" w:rsidRPr="00C07304" w:rsidRDefault="00961EE8" w:rsidP="00961EE8">
      <w:pPr>
        <w:jc w:val="both"/>
        <w:rPr>
          <w:rFonts w:ascii="Arial" w:hAnsi="Arial" w:cs="Arial"/>
          <w:sz w:val="22"/>
          <w:szCs w:val="22"/>
        </w:rPr>
      </w:pPr>
      <w:r w:rsidRPr="00C07304">
        <w:rPr>
          <w:rFonts w:ascii="Arial" w:hAnsi="Arial" w:cs="Arial"/>
          <w:sz w:val="22"/>
          <w:szCs w:val="22"/>
        </w:rPr>
        <w:t>3.- Regularización de la tenencia de la tierra escrituras: 18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VII.- Plano vencido.</w:t>
      </w:r>
    </w:p>
    <w:p w:rsidR="00961EE8" w:rsidRPr="00C07304" w:rsidRDefault="00961EE8" w:rsidP="00961EE8">
      <w:pPr>
        <w:jc w:val="both"/>
        <w:rPr>
          <w:rFonts w:ascii="Arial" w:hAnsi="Arial" w:cs="Arial"/>
          <w:sz w:val="22"/>
          <w:szCs w:val="22"/>
        </w:rPr>
      </w:pPr>
    </w:p>
    <w:p w:rsidR="00961EE8" w:rsidRPr="00C07304" w:rsidRDefault="00961EE8" w:rsidP="00961EE8">
      <w:pPr>
        <w:contextualSpacing/>
        <w:jc w:val="both"/>
        <w:rPr>
          <w:rFonts w:ascii="Arial" w:hAnsi="Arial" w:cs="Arial"/>
          <w:sz w:val="22"/>
          <w:szCs w:val="22"/>
        </w:rPr>
      </w:pPr>
      <w:r w:rsidRPr="00C07304">
        <w:rPr>
          <w:rFonts w:ascii="Arial" w:hAnsi="Arial" w:cs="Arial"/>
          <w:sz w:val="22"/>
          <w:szCs w:val="22"/>
        </w:rPr>
        <w:t>1.-Revalidación del avalúo catastral por 60 días más, los cuales contarán a partir de la fecha en que se presente el plano vencido en la ventanilla de recepción de documentos de la Unidad Catastral Municipal, esta revalidación solo aplicará una vez y en el año corriente, con un pago de $ 307.00.</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VIII.- Cuando se adquiera una vivienda de tipo popular, económica o de interés social nueva en primera enajenación, que se cobre una cuota única por la cantidad de $ 2,619.50, que cubra el avalúo catastral, avalúo definitivo, certificación de planos, registro catastral y calificación, siempre y cuando el interesado adquiera la vivienda a través de INFONAVIT, FOVISSSTE, BANCO O SOFOLES.</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 </w:t>
      </w:r>
    </w:p>
    <w:p w:rsidR="00961EE8" w:rsidRPr="00C07304" w:rsidRDefault="00961EE8" w:rsidP="00961EE8">
      <w:pPr>
        <w:jc w:val="both"/>
        <w:rPr>
          <w:rFonts w:ascii="Arial" w:hAnsi="Arial" w:cs="Arial"/>
          <w:sz w:val="22"/>
          <w:szCs w:val="22"/>
        </w:rPr>
      </w:pPr>
      <w:r w:rsidRPr="00C07304">
        <w:rPr>
          <w:rFonts w:ascii="Arial" w:hAnsi="Arial" w:cs="Arial"/>
          <w:sz w:val="22"/>
          <w:szCs w:val="22"/>
        </w:rPr>
        <w:t>Dicho incentivo será aplicable siempre y cuando el adquiriente no tenga otro inmueble registrado a su nombre.</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ARTÍCULO 36.-</w:t>
      </w:r>
      <w:r w:rsidRPr="00C07304">
        <w:rPr>
          <w:rFonts w:ascii="Arial" w:hAnsi="Arial" w:cs="Arial"/>
          <w:sz w:val="22"/>
          <w:szCs w:val="22"/>
        </w:rPr>
        <w:t xml:space="preserve">  Son sujetos de este derecho, las personas físicas o morales que soliciten los servicios mencionados en el artículo anterior.</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ARTÍCULO 37.-</w:t>
      </w:r>
      <w:r w:rsidRPr="00C07304">
        <w:rPr>
          <w:rFonts w:ascii="Arial" w:hAnsi="Arial" w:cs="Arial"/>
          <w:sz w:val="22"/>
          <w:szCs w:val="22"/>
        </w:rPr>
        <w:t xml:space="preserve"> Estarán exentos del pago de estos derechos los servicios relacionados con las adquisiciones de inmuebles tratándose de los programas habitacionales y de regularización de la tenencia promovidas por las dependencias y entidades de la administración pública del estado y los municipios.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ARTÍCULO 38.-</w:t>
      </w:r>
      <w:r w:rsidRPr="00C07304">
        <w:rPr>
          <w:rFonts w:ascii="Arial" w:hAnsi="Arial" w:cs="Arial"/>
          <w:sz w:val="22"/>
          <w:szCs w:val="22"/>
        </w:rPr>
        <w:t>El pago de este derecho deberá hacerse en la oficina recaudadora de la Tesorería Municipal, previamente a la presentación del servicio solicitado y conforme a las tarifas que establece esta ley.</w:t>
      </w:r>
    </w:p>
    <w:p w:rsidR="00961EE8" w:rsidRPr="00C07304" w:rsidRDefault="00961EE8" w:rsidP="00961EE8">
      <w:pPr>
        <w:jc w:val="both"/>
        <w:rPr>
          <w:rFonts w:ascii="Arial" w:hAnsi="Arial" w:cs="Arial"/>
          <w:sz w:val="22"/>
          <w:szCs w:val="22"/>
        </w:rPr>
      </w:pPr>
    </w:p>
    <w:p w:rsidR="00961EE8" w:rsidRPr="00711CCD" w:rsidRDefault="00961EE8" w:rsidP="00961EE8">
      <w:pPr>
        <w:ind w:right="50"/>
        <w:jc w:val="center"/>
        <w:rPr>
          <w:rFonts w:ascii="Arial" w:hAnsi="Arial" w:cs="Arial"/>
          <w:b/>
          <w:sz w:val="22"/>
          <w:szCs w:val="22"/>
        </w:rPr>
      </w:pPr>
      <w:r w:rsidRPr="00711CCD">
        <w:rPr>
          <w:rFonts w:ascii="Arial" w:hAnsi="Arial" w:cs="Arial"/>
          <w:b/>
          <w:sz w:val="22"/>
          <w:szCs w:val="22"/>
        </w:rPr>
        <w:t>SECCIÓN VII</w:t>
      </w:r>
    </w:p>
    <w:p w:rsidR="00961EE8" w:rsidRPr="00711CCD" w:rsidRDefault="00961EE8" w:rsidP="00961EE8">
      <w:pPr>
        <w:jc w:val="center"/>
        <w:rPr>
          <w:rFonts w:ascii="Arial" w:hAnsi="Arial" w:cs="Arial"/>
          <w:b/>
          <w:bCs/>
          <w:sz w:val="22"/>
          <w:szCs w:val="22"/>
        </w:rPr>
      </w:pPr>
      <w:r w:rsidRPr="00711CCD">
        <w:rPr>
          <w:rFonts w:ascii="Arial" w:hAnsi="Arial" w:cs="Arial"/>
          <w:b/>
          <w:bCs/>
          <w:sz w:val="22"/>
          <w:szCs w:val="22"/>
        </w:rPr>
        <w:t>DE LOS SERVICIOS POR CERTIFICACIONES Y LEGALIZACIONES</w:t>
      </w:r>
    </w:p>
    <w:p w:rsidR="00961EE8" w:rsidRPr="00711CCD" w:rsidRDefault="00961EE8" w:rsidP="00961EE8">
      <w:pPr>
        <w:jc w:val="center"/>
        <w:rPr>
          <w:rFonts w:ascii="Arial" w:hAnsi="Arial" w:cs="Arial"/>
          <w:bCs/>
          <w:sz w:val="22"/>
          <w:szCs w:val="22"/>
        </w:rPr>
      </w:pPr>
    </w:p>
    <w:p w:rsidR="00961EE8" w:rsidRPr="00C07304" w:rsidRDefault="00961EE8" w:rsidP="00961EE8">
      <w:pPr>
        <w:ind w:right="50"/>
        <w:jc w:val="both"/>
        <w:rPr>
          <w:rFonts w:ascii="Arial" w:hAnsi="Arial" w:cs="Arial"/>
          <w:bCs/>
          <w:sz w:val="22"/>
          <w:szCs w:val="22"/>
        </w:rPr>
      </w:pPr>
      <w:r w:rsidRPr="00711CCD">
        <w:rPr>
          <w:rFonts w:ascii="Arial" w:hAnsi="Arial" w:cs="Arial"/>
          <w:b/>
          <w:sz w:val="22"/>
          <w:szCs w:val="22"/>
        </w:rPr>
        <w:t>ARTÍCULO 39.-</w:t>
      </w:r>
      <w:r w:rsidRPr="00711CCD">
        <w:rPr>
          <w:rFonts w:ascii="Arial" w:hAnsi="Arial" w:cs="Arial"/>
          <w:bCs/>
          <w:sz w:val="22"/>
          <w:szCs w:val="22"/>
        </w:rPr>
        <w:t xml:space="preserve"> Son objeto de estos derechos, los servicios prestados por la autoridad municipal por concepto de:</w:t>
      </w:r>
    </w:p>
    <w:p w:rsidR="00961EE8" w:rsidRPr="00C07304" w:rsidRDefault="00961EE8" w:rsidP="00961EE8">
      <w:pPr>
        <w:ind w:right="50"/>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   Legalización de firmas, cada una el equivalente a una Unidad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   Expedición de certificados: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1.- De estar al corriente en el pago de las contribuciones, el equivalente a dos Unidades de Medida y Actualización. </w:t>
      </w:r>
    </w:p>
    <w:p w:rsidR="00961EE8" w:rsidRPr="00C07304" w:rsidRDefault="00961EE8" w:rsidP="00961EE8">
      <w:pPr>
        <w:jc w:val="both"/>
        <w:rPr>
          <w:rFonts w:ascii="Arial" w:hAnsi="Arial" w:cs="Arial"/>
          <w:sz w:val="22"/>
          <w:szCs w:val="22"/>
        </w:rPr>
      </w:pPr>
      <w:r w:rsidRPr="00C07304">
        <w:rPr>
          <w:rFonts w:ascii="Arial" w:hAnsi="Arial" w:cs="Arial"/>
          <w:sz w:val="22"/>
          <w:szCs w:val="22"/>
        </w:rPr>
        <w:t>2.- De estar establecidos con un negocio de cualquier índole, el equivalente a tres Unidades de Medida y Actualización.</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III.-  Por una copia certificada que se expida de documentos existentes en el Archivo Municipal, por cada hoja o fracción, el equivalente a una Unidad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IV.-   Certificado de origen, el equivalente a tres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V.-  Certificados de residencia, el equivalente a tres Unidades de Medida y Actualización.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VI.- Certificaciones o legalizaciones no especificadas, el equivalente a tres Unidades de Medida y Actualización.</w:t>
      </w:r>
    </w:p>
    <w:p w:rsidR="00961EE8" w:rsidRPr="00C07304" w:rsidRDefault="00961EE8" w:rsidP="00961EE8">
      <w:pPr>
        <w:jc w:val="both"/>
        <w:rPr>
          <w:rFonts w:ascii="Arial" w:hAnsi="Arial" w:cs="Arial"/>
          <w:sz w:val="22"/>
          <w:szCs w:val="22"/>
        </w:rPr>
      </w:pPr>
    </w:p>
    <w:p w:rsidR="00711CCD" w:rsidRPr="00711CCD" w:rsidRDefault="00961EE8" w:rsidP="00711CCD">
      <w:pPr>
        <w:jc w:val="both"/>
        <w:rPr>
          <w:rFonts w:ascii="Arial" w:hAnsi="Arial" w:cs="Arial"/>
          <w:sz w:val="22"/>
          <w:szCs w:val="22"/>
        </w:rPr>
      </w:pPr>
      <w:r w:rsidRPr="00711CCD">
        <w:rPr>
          <w:rFonts w:ascii="Arial" w:hAnsi="Arial" w:cs="Arial"/>
          <w:sz w:val="22"/>
          <w:szCs w:val="22"/>
        </w:rPr>
        <w:t xml:space="preserve">VII.- </w:t>
      </w:r>
      <w:r w:rsidR="00711CCD" w:rsidRPr="00711CCD">
        <w:rPr>
          <w:rFonts w:ascii="Arial" w:hAnsi="Arial" w:cs="Arial"/>
          <w:sz w:val="22"/>
          <w:szCs w:val="22"/>
          <w:lang w:val="es-419"/>
        </w:rPr>
        <w:t>R</w:t>
      </w:r>
      <w:r w:rsidR="00711CCD" w:rsidRPr="00711CCD">
        <w:rPr>
          <w:rFonts w:ascii="Arial" w:hAnsi="Arial" w:cs="Arial"/>
          <w:sz w:val="22"/>
          <w:szCs w:val="22"/>
        </w:rPr>
        <w:t>ecepción y entrega de trámite relacionado con el registro estatal de fierros de herrar y señales de sangre</w:t>
      </w:r>
      <w:r w:rsidR="00711CCD" w:rsidRPr="00711CCD">
        <w:rPr>
          <w:rFonts w:ascii="Arial" w:hAnsi="Arial" w:cs="Arial"/>
          <w:sz w:val="22"/>
          <w:szCs w:val="22"/>
          <w:lang w:val="es-419"/>
        </w:rPr>
        <w:t>,</w:t>
      </w:r>
      <w:r w:rsidR="00711CCD" w:rsidRPr="00711CCD">
        <w:rPr>
          <w:rFonts w:ascii="Arial" w:hAnsi="Arial" w:cs="Arial"/>
          <w:sz w:val="22"/>
          <w:szCs w:val="22"/>
        </w:rPr>
        <w:t xml:space="preserve"> el equivalente a dos Unidades de Medida y Actualización.</w:t>
      </w:r>
    </w:p>
    <w:p w:rsidR="00711CCD" w:rsidRPr="00711CCD" w:rsidRDefault="00711CCD" w:rsidP="00961EE8">
      <w:pPr>
        <w:jc w:val="both"/>
        <w:rPr>
          <w:rFonts w:ascii="Arial" w:hAnsi="Arial" w:cs="Arial"/>
          <w:sz w:val="22"/>
          <w:szCs w:val="22"/>
        </w:rPr>
      </w:pPr>
    </w:p>
    <w:p w:rsidR="00961EE8" w:rsidRPr="00711CCD" w:rsidRDefault="00711CCD" w:rsidP="00961EE8">
      <w:pPr>
        <w:jc w:val="both"/>
        <w:rPr>
          <w:rFonts w:ascii="Arial" w:hAnsi="Arial" w:cs="Arial"/>
          <w:sz w:val="22"/>
          <w:szCs w:val="22"/>
        </w:rPr>
      </w:pPr>
      <w:r w:rsidRPr="00711CCD">
        <w:rPr>
          <w:rFonts w:ascii="Arial" w:hAnsi="Arial" w:cs="Arial"/>
          <w:sz w:val="22"/>
          <w:szCs w:val="22"/>
          <w:lang w:val="es-419"/>
        </w:rPr>
        <w:t xml:space="preserve">VIII.- </w:t>
      </w:r>
      <w:r w:rsidR="00961EE8" w:rsidRPr="00711CCD">
        <w:rPr>
          <w:rFonts w:ascii="Arial" w:hAnsi="Arial" w:cs="Arial"/>
          <w:sz w:val="22"/>
          <w:szCs w:val="22"/>
        </w:rPr>
        <w:t>Constancia apertura de negocio pagará el equivalente a 4 Unidades de Medida y Actualización.</w:t>
      </w:r>
    </w:p>
    <w:p w:rsidR="00961EE8" w:rsidRPr="00711CCD"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711CCD">
        <w:rPr>
          <w:rFonts w:ascii="Arial" w:hAnsi="Arial" w:cs="Arial"/>
          <w:sz w:val="22"/>
          <w:szCs w:val="22"/>
        </w:rPr>
        <w:t xml:space="preserve">IX.-  </w:t>
      </w:r>
      <w:r w:rsidRPr="00C07304">
        <w:rPr>
          <w:rFonts w:ascii="Arial" w:hAnsi="Arial" w:cs="Arial"/>
          <w:sz w:val="22"/>
          <w:szCs w:val="22"/>
        </w:rPr>
        <w:t xml:space="preserve">Por trámite Municipal para expedición de pasaporte se pagará el equivalente a 6 Unidades de Medida y Actualización. </w:t>
      </w:r>
    </w:p>
    <w:p w:rsidR="00961EE8" w:rsidRPr="00C07304" w:rsidRDefault="00961EE8" w:rsidP="00961EE8">
      <w:pPr>
        <w:jc w:val="both"/>
        <w:rPr>
          <w:rFonts w:ascii="Arial" w:hAnsi="Arial" w:cs="Arial"/>
          <w:sz w:val="22"/>
          <w:szCs w:val="22"/>
        </w:rPr>
      </w:pP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X.- El importe para obtener el Registro en el Padrón, Proveedores y Prestadores de Servicio del Municipio de Monclova, sea persona física ó moral será de:</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 xml:space="preserve">Proveedores y Prestadores de Servicio </w:t>
      </w:r>
      <w:r w:rsidRPr="00C07304">
        <w:rPr>
          <w:rFonts w:ascii="Arial" w:hAnsi="Arial" w:cs="Arial"/>
          <w:bCs/>
          <w:sz w:val="22"/>
          <w:szCs w:val="22"/>
        </w:rPr>
        <w:t>$ 1,888.50.</w:t>
      </w: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Refrendo Anual $ 1,816.00.</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La vigencia del registro al padrón de Contratistas, Proveedores y Prestadores de Servicios será hasta el término de la Administración actual.</w:t>
      </w:r>
    </w:p>
    <w:p w:rsidR="00961EE8" w:rsidRPr="00C07304" w:rsidRDefault="00961EE8" w:rsidP="00961EE8">
      <w:pPr>
        <w:jc w:val="both"/>
        <w:rPr>
          <w:rFonts w:ascii="Arial" w:hAnsi="Arial" w:cs="Arial"/>
          <w:b/>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XI.-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b/>
          <w:sz w:val="22"/>
          <w:szCs w:val="22"/>
        </w:rPr>
      </w:pPr>
      <w:r w:rsidRPr="00C07304">
        <w:rPr>
          <w:rFonts w:ascii="Arial" w:hAnsi="Arial" w:cs="Arial"/>
          <w:b/>
          <w:sz w:val="22"/>
          <w:szCs w:val="22"/>
        </w:rPr>
        <w:t>TABLA</w:t>
      </w:r>
    </w:p>
    <w:p w:rsidR="00961EE8" w:rsidRPr="00C07304" w:rsidRDefault="00961EE8" w:rsidP="00384695">
      <w:pPr>
        <w:tabs>
          <w:tab w:val="left" w:pos="284"/>
        </w:tabs>
        <w:jc w:val="both"/>
        <w:rPr>
          <w:rFonts w:ascii="Arial" w:hAnsi="Arial" w:cs="Arial"/>
          <w:sz w:val="22"/>
          <w:szCs w:val="22"/>
        </w:rPr>
      </w:pPr>
      <w:r w:rsidRPr="00C07304">
        <w:rPr>
          <w:rFonts w:ascii="Arial" w:hAnsi="Arial" w:cs="Arial"/>
          <w:sz w:val="22"/>
          <w:szCs w:val="22"/>
        </w:rPr>
        <w:t>1.- Expedición de copias certificadas de documentos, por cada hoja tamaño carta u oficio</w:t>
      </w:r>
      <w:r w:rsidR="00384695" w:rsidRPr="00C07304">
        <w:rPr>
          <w:rFonts w:ascii="Arial" w:hAnsi="Arial" w:cs="Arial"/>
          <w:sz w:val="22"/>
          <w:szCs w:val="22"/>
        </w:rPr>
        <w:t xml:space="preserve"> </w:t>
      </w:r>
      <w:r w:rsidRPr="00C07304">
        <w:rPr>
          <w:rFonts w:ascii="Arial" w:hAnsi="Arial" w:cs="Arial"/>
          <w:sz w:val="22"/>
          <w:szCs w:val="22"/>
        </w:rPr>
        <w:t>$ 19.28.</w:t>
      </w:r>
    </w:p>
    <w:p w:rsidR="00961EE8" w:rsidRPr="00C07304" w:rsidRDefault="00961EE8" w:rsidP="004608C7">
      <w:pPr>
        <w:tabs>
          <w:tab w:val="left" w:pos="284"/>
          <w:tab w:val="left" w:pos="3765"/>
        </w:tabs>
        <w:contextualSpacing/>
        <w:jc w:val="both"/>
        <w:rPr>
          <w:rFonts w:ascii="Arial" w:hAnsi="Arial" w:cs="Arial"/>
          <w:sz w:val="22"/>
          <w:szCs w:val="22"/>
        </w:rPr>
      </w:pPr>
      <w:r w:rsidRPr="00C07304">
        <w:rPr>
          <w:rFonts w:ascii="Arial" w:hAnsi="Arial" w:cs="Arial"/>
          <w:sz w:val="22"/>
          <w:szCs w:val="22"/>
        </w:rPr>
        <w:t>2.- Por cada disco compacto CD-R $ 12.50.</w:t>
      </w:r>
    </w:p>
    <w:p w:rsidR="00961EE8" w:rsidRPr="00C07304" w:rsidRDefault="00961EE8" w:rsidP="004608C7">
      <w:pPr>
        <w:tabs>
          <w:tab w:val="left" w:pos="284"/>
        </w:tabs>
        <w:contextualSpacing/>
        <w:jc w:val="both"/>
        <w:rPr>
          <w:rFonts w:ascii="Arial" w:hAnsi="Arial" w:cs="Arial"/>
          <w:sz w:val="22"/>
          <w:szCs w:val="22"/>
        </w:rPr>
      </w:pPr>
      <w:r w:rsidRPr="00C07304">
        <w:rPr>
          <w:rFonts w:ascii="Arial" w:hAnsi="Arial" w:cs="Arial"/>
          <w:sz w:val="22"/>
          <w:szCs w:val="22"/>
        </w:rPr>
        <w:t xml:space="preserve">3.- Expedición de copia a color $ </w:t>
      </w:r>
      <w:r w:rsidR="004608C7">
        <w:rPr>
          <w:rFonts w:ascii="Arial" w:hAnsi="Arial" w:cs="Arial"/>
          <w:sz w:val="22"/>
          <w:szCs w:val="22"/>
          <w:lang w:val="es-419"/>
        </w:rPr>
        <w:t>8.0</w:t>
      </w:r>
      <w:r w:rsidRPr="00C07304">
        <w:rPr>
          <w:rFonts w:ascii="Arial" w:hAnsi="Arial" w:cs="Arial"/>
          <w:sz w:val="22"/>
          <w:szCs w:val="22"/>
        </w:rPr>
        <w:t>0.</w:t>
      </w:r>
    </w:p>
    <w:p w:rsidR="00961EE8" w:rsidRPr="00C07304" w:rsidRDefault="00961EE8" w:rsidP="004608C7">
      <w:pPr>
        <w:tabs>
          <w:tab w:val="left" w:pos="284"/>
        </w:tabs>
        <w:contextualSpacing/>
        <w:jc w:val="both"/>
        <w:rPr>
          <w:rFonts w:ascii="Arial" w:hAnsi="Arial" w:cs="Arial"/>
          <w:sz w:val="22"/>
          <w:szCs w:val="22"/>
        </w:rPr>
      </w:pPr>
      <w:r w:rsidRPr="00C07304">
        <w:rPr>
          <w:rFonts w:ascii="Arial" w:hAnsi="Arial" w:cs="Arial"/>
          <w:sz w:val="22"/>
          <w:szCs w:val="22"/>
        </w:rPr>
        <w:t>4.- Por cada copia simple tamaño carta u oficio $ 0.58.</w:t>
      </w:r>
    </w:p>
    <w:p w:rsidR="00961EE8" w:rsidRPr="00C07304" w:rsidRDefault="00961EE8" w:rsidP="004608C7">
      <w:pPr>
        <w:tabs>
          <w:tab w:val="left" w:pos="284"/>
        </w:tabs>
        <w:contextualSpacing/>
        <w:jc w:val="both"/>
        <w:rPr>
          <w:rFonts w:ascii="Arial" w:hAnsi="Arial" w:cs="Arial"/>
          <w:sz w:val="22"/>
          <w:szCs w:val="22"/>
        </w:rPr>
      </w:pPr>
      <w:r w:rsidRPr="00C07304">
        <w:rPr>
          <w:rFonts w:ascii="Arial" w:hAnsi="Arial" w:cs="Arial"/>
          <w:sz w:val="22"/>
          <w:szCs w:val="22"/>
        </w:rPr>
        <w:t>5.- Por cada hoja impresa por medio de dispositivo informático, tamaño carta u oficio. $ 0.58.</w:t>
      </w:r>
    </w:p>
    <w:p w:rsidR="00961EE8" w:rsidRPr="00C07304" w:rsidRDefault="00961EE8" w:rsidP="00961EE8">
      <w:pPr>
        <w:tabs>
          <w:tab w:val="left" w:pos="-709"/>
          <w:tab w:val="left" w:pos="284"/>
        </w:tabs>
        <w:contextualSpacing/>
        <w:jc w:val="both"/>
        <w:rPr>
          <w:rFonts w:ascii="Arial" w:hAnsi="Arial" w:cs="Arial"/>
          <w:sz w:val="22"/>
          <w:szCs w:val="22"/>
        </w:rPr>
      </w:pPr>
      <w:r w:rsidRPr="00C07304">
        <w:rPr>
          <w:rFonts w:ascii="Arial" w:hAnsi="Arial" w:cs="Arial"/>
          <w:sz w:val="22"/>
          <w:szCs w:val="22"/>
        </w:rPr>
        <w:t>6.- Expedición de copia simple de planos, $ 87.00.</w:t>
      </w:r>
    </w:p>
    <w:p w:rsidR="00961EE8" w:rsidRPr="00C07304" w:rsidRDefault="00961EE8" w:rsidP="00961EE8">
      <w:pPr>
        <w:tabs>
          <w:tab w:val="left" w:pos="-709"/>
          <w:tab w:val="left" w:pos="284"/>
        </w:tabs>
        <w:contextualSpacing/>
        <w:jc w:val="both"/>
        <w:rPr>
          <w:rFonts w:ascii="Arial" w:hAnsi="Arial" w:cs="Arial"/>
          <w:sz w:val="22"/>
          <w:szCs w:val="22"/>
        </w:rPr>
      </w:pPr>
      <w:r w:rsidRPr="00C07304">
        <w:rPr>
          <w:rFonts w:ascii="Arial" w:hAnsi="Arial" w:cs="Arial"/>
          <w:sz w:val="22"/>
          <w:szCs w:val="22"/>
        </w:rPr>
        <w:t>7.- Expedición de copia certificada de planos, $ 53.50 adicional a la anterior cuota.</w:t>
      </w:r>
    </w:p>
    <w:p w:rsidR="00961EE8" w:rsidRPr="00C07304" w:rsidRDefault="00961EE8" w:rsidP="00961EE8">
      <w:pPr>
        <w:ind w:right="50"/>
        <w:rPr>
          <w:rFonts w:ascii="Arial" w:hAnsi="Arial" w:cs="Arial"/>
          <w:b/>
          <w:sz w:val="22"/>
          <w:szCs w:val="22"/>
        </w:rPr>
      </w:pPr>
    </w:p>
    <w:p w:rsidR="00961EE8" w:rsidRPr="00C07304" w:rsidRDefault="00961EE8" w:rsidP="00961EE8">
      <w:pPr>
        <w:ind w:right="50"/>
        <w:jc w:val="center"/>
        <w:rPr>
          <w:rFonts w:ascii="Arial" w:hAnsi="Arial" w:cs="Arial"/>
          <w:b/>
          <w:sz w:val="22"/>
          <w:szCs w:val="22"/>
        </w:rPr>
      </w:pPr>
      <w:r w:rsidRPr="00C07304">
        <w:rPr>
          <w:rFonts w:ascii="Arial" w:hAnsi="Arial" w:cs="Arial"/>
          <w:b/>
          <w:sz w:val="22"/>
          <w:szCs w:val="22"/>
        </w:rPr>
        <w:t>SECCIÓN VIII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POR LA EXPEDICIÓN DE LICENCIAS, PERMISOS,</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AUTORIZACIONES Y SERVICIOS DE CONTROL AMBIENTAL</w:t>
      </w:r>
    </w:p>
    <w:p w:rsidR="00961EE8" w:rsidRPr="00C07304" w:rsidRDefault="00961EE8" w:rsidP="00961EE8">
      <w:pPr>
        <w:tabs>
          <w:tab w:val="left" w:pos="2780"/>
        </w:tabs>
        <w:jc w:val="center"/>
        <w:rPr>
          <w:rFonts w:ascii="Arial" w:hAnsi="Arial" w:cs="Arial"/>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ARTÍCULO 40.-</w:t>
      </w:r>
      <w:r w:rsidRPr="00C07304">
        <w:rPr>
          <w:rFonts w:ascii="Arial" w:hAnsi="Arial" w:cs="Arial"/>
          <w:bCs/>
          <w:sz w:val="22"/>
          <w:szCs w:val="22"/>
        </w:rPr>
        <w:t xml:space="preserve"> Son objeto de estos derechos, los servicios prestados por las autoridades municipales por concepto de:</w:t>
      </w:r>
    </w:p>
    <w:p w:rsidR="00961EE8" w:rsidRPr="00C07304" w:rsidRDefault="00961EE8" w:rsidP="00961EE8">
      <w:pPr>
        <w:ind w:right="50"/>
        <w:jc w:val="both"/>
        <w:rPr>
          <w:rFonts w:ascii="Arial" w:hAnsi="Arial" w:cs="Arial"/>
          <w:bCs/>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l.- Por servicio de tala de árboles: se pagará de 10 y hasta 20 Unidades de Medida y Actualización; según las dimensiones del mismo.</w:t>
      </w:r>
    </w:p>
    <w:p w:rsidR="00961EE8" w:rsidRPr="00C07304" w:rsidRDefault="00961EE8" w:rsidP="00961EE8">
      <w:pPr>
        <w:ind w:right="50"/>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sz w:val="22"/>
          <w:szCs w:val="22"/>
        </w:rPr>
        <w:t xml:space="preserve">II.- Por la expedición y refrendo de Licencias para la transportación de residuos no peligrosos </w:t>
      </w:r>
      <w:r w:rsidR="00C02138">
        <w:rPr>
          <w:rFonts w:ascii="Arial" w:hAnsi="Arial" w:cs="Arial"/>
          <w:sz w:val="22"/>
          <w:szCs w:val="22"/>
        </w:rPr>
        <w:t xml:space="preserve">                               </w:t>
      </w:r>
      <w:r w:rsidRPr="00C07304">
        <w:rPr>
          <w:rFonts w:ascii="Arial" w:hAnsi="Arial" w:cs="Arial"/>
          <w:bCs/>
          <w:sz w:val="22"/>
          <w:szCs w:val="22"/>
        </w:rPr>
        <w:t>$ 1,785.50.</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III.- Por la expedición y refrendo de licencias anuales para descarga de aguas residuales, de las empresas al alcantarillado municipal de:</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$ 1,785.50 pesos para microempresas.</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$ 3,406.50 pesos para empresas medianas.</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$ 5,367.50 pesos para macro empresas.</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IV.-Por la expedición y refrendo de licencia de recepción y evaluación de manifestación de impacto ambiental de las empresas será de:</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287.00 pesos para microempresas.</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$ 1,787.50 pesos para empresas medianas.</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$ 5,415.00 pesos para macro empresas.</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V.- Por la expedición y refrendo de Licencia de Funcionamiento, conforme al Reglamento Municipal de Desarrollo Sustentable y Protección al Ambiente, a los Códigos Municipales y Financiero vigentes en el Estado y a la Ley de Conservación Ecológica y Protección al Ambiente del Estado.</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1.- Con las siguientes tarifas:</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287.00 pesos para microempresas.</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714.50 pesos para empresas medianas.</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$ 1,785.50</w:t>
      </w:r>
      <w:r w:rsidR="00CB574B">
        <w:rPr>
          <w:rFonts w:ascii="Arial" w:hAnsi="Arial" w:cs="Arial"/>
          <w:bCs/>
          <w:sz w:val="22"/>
          <w:szCs w:val="22"/>
          <w:lang w:val="es-419"/>
        </w:rPr>
        <w:t xml:space="preserve"> </w:t>
      </w:r>
      <w:r w:rsidRPr="00C07304">
        <w:rPr>
          <w:rFonts w:ascii="Arial" w:hAnsi="Arial" w:cs="Arial"/>
          <w:bCs/>
          <w:sz w:val="22"/>
          <w:szCs w:val="22"/>
        </w:rPr>
        <w:t>pesos para macro empresas.</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2.-Para la tipificación del tamaño de las empresas se utilizarán los criterios señalados por la Secretaría de Economía del Gobierno Federal, así como por las Leyes y Reglamentos Federales aplicables en materia económica.</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VI.- Autorización de permisos para el uso de aguas residuales urbanas para fincas industriales o agropecuarias, desde: $ 358.00 pesos y hasta $ 5,365.50 pesos.</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VII.- Las actividades no comprendidas en las fracciones anteriores $ 3,576.00 pesos,</w:t>
      </w:r>
      <w:r w:rsidR="004F5E84">
        <w:rPr>
          <w:rFonts w:ascii="Arial" w:hAnsi="Arial" w:cs="Arial"/>
          <w:bCs/>
          <w:sz w:val="22"/>
          <w:szCs w:val="22"/>
          <w:lang w:val="es-419"/>
        </w:rPr>
        <w:t xml:space="preserve"> </w:t>
      </w:r>
      <w:r w:rsidRPr="00C07304">
        <w:rPr>
          <w:rFonts w:ascii="Arial" w:hAnsi="Arial" w:cs="Arial"/>
          <w:bCs/>
          <w:sz w:val="22"/>
          <w:szCs w:val="22"/>
        </w:rPr>
        <w:t>según corresponda, considerando las disposiciones jurídicas aplicables.</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VIII.- Reimpresión de Licencia de Funcionamiento por reposición o extravío: $ 210.00 pesos</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IX.- Para quienes refrenden sus Licencias de Funcionamiento durante el mes de enero de 2021 se otorgará un incentivo correspondiente a un 50% sobre la cuota que les corresponda pagar.</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X.- Autorizaciones para la transferencia de escombros y residuos:</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1.- A los Micro generadores se recibirán Residuos de la Construcción y Demolición (RCD) material vegetal producto de las podas y residuos reciclables hasta un volumen no mayor de 3 metros cúbicos conforme en los finamientos que señale y autorice el ayuntamiento conforme a los siguientes costos:</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xml:space="preserve">   a.                    Particulares                     Burreros</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RCD</w:t>
      </w:r>
      <w:r w:rsidRPr="00C07304">
        <w:rPr>
          <w:rFonts w:ascii="Arial" w:hAnsi="Arial" w:cs="Arial"/>
          <w:bCs/>
          <w:sz w:val="22"/>
          <w:szCs w:val="22"/>
        </w:rPr>
        <w:tab/>
      </w:r>
      <w:r w:rsidRPr="00C07304">
        <w:rPr>
          <w:rFonts w:ascii="Arial" w:hAnsi="Arial" w:cs="Arial"/>
          <w:bCs/>
          <w:sz w:val="22"/>
          <w:szCs w:val="22"/>
        </w:rPr>
        <w:tab/>
        <w:t>$</w:t>
      </w:r>
      <w:r w:rsidR="00CB574B">
        <w:rPr>
          <w:rFonts w:ascii="Arial" w:hAnsi="Arial" w:cs="Arial"/>
          <w:bCs/>
          <w:sz w:val="22"/>
          <w:szCs w:val="22"/>
          <w:lang w:val="es-419"/>
        </w:rPr>
        <w:t xml:space="preserve"> </w:t>
      </w:r>
      <w:r w:rsidRPr="00C07304">
        <w:rPr>
          <w:rFonts w:ascii="Arial" w:hAnsi="Arial" w:cs="Arial"/>
          <w:bCs/>
          <w:sz w:val="22"/>
          <w:szCs w:val="22"/>
        </w:rPr>
        <w:t>141.93 pesos m3       $ 31.45 pesos m3.</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Podas</w:t>
      </w:r>
      <w:r w:rsidRPr="00C07304">
        <w:rPr>
          <w:rFonts w:ascii="Arial" w:hAnsi="Arial" w:cs="Arial"/>
          <w:bCs/>
          <w:sz w:val="22"/>
          <w:szCs w:val="22"/>
        </w:rPr>
        <w:tab/>
      </w:r>
      <w:r w:rsidRPr="00C07304">
        <w:rPr>
          <w:rFonts w:ascii="Arial" w:hAnsi="Arial" w:cs="Arial"/>
          <w:bCs/>
          <w:sz w:val="22"/>
          <w:szCs w:val="22"/>
        </w:rPr>
        <w:tab/>
        <w:t xml:space="preserve">$  47.24 pesos m3       </w:t>
      </w:r>
      <w:r w:rsidR="00CB574B">
        <w:rPr>
          <w:rFonts w:ascii="Arial" w:hAnsi="Arial" w:cs="Arial"/>
          <w:bCs/>
          <w:sz w:val="22"/>
          <w:szCs w:val="22"/>
          <w:lang w:val="es-419"/>
        </w:rPr>
        <w:t xml:space="preserve"> </w:t>
      </w:r>
      <w:r w:rsidRPr="00C07304">
        <w:rPr>
          <w:rFonts w:ascii="Arial" w:hAnsi="Arial" w:cs="Arial"/>
          <w:bCs/>
          <w:sz w:val="22"/>
          <w:szCs w:val="22"/>
        </w:rPr>
        <w:t>$ 16.90 pesos m3.</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Otros</w:t>
      </w:r>
      <w:r w:rsidRPr="00C07304">
        <w:rPr>
          <w:rFonts w:ascii="Arial" w:hAnsi="Arial" w:cs="Arial"/>
          <w:bCs/>
          <w:sz w:val="22"/>
          <w:szCs w:val="22"/>
        </w:rPr>
        <w:tab/>
        <w:t xml:space="preserve">           $ </w:t>
      </w:r>
      <w:r w:rsidR="00CB574B">
        <w:rPr>
          <w:rFonts w:ascii="Arial" w:hAnsi="Arial" w:cs="Arial"/>
          <w:bCs/>
          <w:sz w:val="22"/>
          <w:szCs w:val="22"/>
          <w:lang w:val="es-419"/>
        </w:rPr>
        <w:t xml:space="preserve"> </w:t>
      </w:r>
      <w:r w:rsidRPr="00C07304">
        <w:rPr>
          <w:rFonts w:ascii="Arial" w:hAnsi="Arial" w:cs="Arial"/>
          <w:bCs/>
          <w:sz w:val="22"/>
          <w:szCs w:val="22"/>
        </w:rPr>
        <w:t xml:space="preserve">47.24 pesos m3       </w:t>
      </w:r>
      <w:r w:rsidR="00CB574B">
        <w:rPr>
          <w:rFonts w:ascii="Arial" w:hAnsi="Arial" w:cs="Arial"/>
          <w:bCs/>
          <w:sz w:val="22"/>
          <w:szCs w:val="22"/>
          <w:lang w:val="es-419"/>
        </w:rPr>
        <w:t xml:space="preserve"> </w:t>
      </w:r>
      <w:r w:rsidRPr="00C07304">
        <w:rPr>
          <w:rFonts w:ascii="Arial" w:hAnsi="Arial" w:cs="Arial"/>
          <w:bCs/>
          <w:sz w:val="22"/>
          <w:szCs w:val="22"/>
        </w:rPr>
        <w:t>$ 16.90 pesos m3.</w:t>
      </w:r>
    </w:p>
    <w:p w:rsidR="00961EE8" w:rsidRPr="00C07304" w:rsidRDefault="00961EE8" w:rsidP="00961EE8">
      <w:pPr>
        <w:rPr>
          <w:rFonts w:ascii="Arial" w:hAnsi="Arial" w:cs="Arial"/>
          <w:sz w:val="22"/>
          <w:szCs w:val="22"/>
        </w:rPr>
      </w:pPr>
      <w:r w:rsidRPr="00C07304">
        <w:rPr>
          <w:rFonts w:ascii="Arial" w:hAnsi="Arial" w:cs="Arial"/>
          <w:bCs/>
          <w:sz w:val="22"/>
          <w:szCs w:val="22"/>
        </w:rPr>
        <w:t xml:space="preserve">   b.   Autorización de la Licencia dos </w:t>
      </w:r>
      <w:r w:rsidRPr="00C07304">
        <w:rPr>
          <w:rFonts w:ascii="Arial" w:hAnsi="Arial" w:cs="Arial"/>
          <w:sz w:val="22"/>
          <w:szCs w:val="22"/>
        </w:rPr>
        <w:t>Unidades de Medida y Actualización.</w:t>
      </w:r>
    </w:p>
    <w:p w:rsidR="00961EE8" w:rsidRPr="00C07304" w:rsidRDefault="00384695" w:rsidP="00961EE8">
      <w:pPr>
        <w:jc w:val="both"/>
        <w:rPr>
          <w:rFonts w:ascii="Arial" w:hAnsi="Arial" w:cs="Arial"/>
          <w:bCs/>
          <w:sz w:val="22"/>
          <w:szCs w:val="22"/>
        </w:rPr>
      </w:pPr>
      <w:r w:rsidRPr="00C07304">
        <w:rPr>
          <w:rFonts w:ascii="Arial" w:hAnsi="Arial" w:cs="Arial"/>
          <w:bCs/>
          <w:sz w:val="22"/>
          <w:szCs w:val="22"/>
        </w:rPr>
        <w:t xml:space="preserve">   </w:t>
      </w:r>
      <w:r w:rsidR="00961EE8" w:rsidRPr="00C07304">
        <w:rPr>
          <w:rFonts w:ascii="Arial" w:hAnsi="Arial" w:cs="Arial"/>
          <w:bCs/>
          <w:sz w:val="22"/>
          <w:szCs w:val="22"/>
        </w:rPr>
        <w:t>c.  El servicio de recolección domiciliaria tendrá un costo de $ 181.03 pesos por metro cúbico.</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2.- A los Macro generadores se recibirán Residuos de la Construcción y Demolición (RCD), material vegetal producto de las podas y residuos reciclables en los confinamientos que señale y autorice el ayuntamiento conforme a los siguientes costos:</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a) Transportistas</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xml:space="preserve">RCD </w:t>
      </w:r>
      <w:r w:rsidRPr="00C07304">
        <w:rPr>
          <w:rFonts w:ascii="Arial" w:hAnsi="Arial" w:cs="Arial"/>
          <w:bCs/>
          <w:sz w:val="22"/>
          <w:szCs w:val="22"/>
        </w:rPr>
        <w:tab/>
        <w:t>$141.93 pesos metro cúbico</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Podas</w:t>
      </w:r>
      <w:r w:rsidRPr="00C07304">
        <w:rPr>
          <w:rFonts w:ascii="Arial" w:hAnsi="Arial" w:cs="Arial"/>
          <w:bCs/>
          <w:sz w:val="22"/>
          <w:szCs w:val="22"/>
        </w:rPr>
        <w:tab/>
        <w:t>$ 47.23 pesos metro cúbico.</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xml:space="preserve">Otros </w:t>
      </w:r>
      <w:r w:rsidRPr="00C07304">
        <w:rPr>
          <w:rFonts w:ascii="Arial" w:hAnsi="Arial" w:cs="Arial"/>
          <w:bCs/>
          <w:sz w:val="22"/>
          <w:szCs w:val="22"/>
        </w:rPr>
        <w:tab/>
        <w:t>$ 47.23 pesos metro cúbico.</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xml:space="preserve">b) Autorización de la Licencia cinco </w:t>
      </w:r>
      <w:r w:rsidRPr="00C07304">
        <w:rPr>
          <w:rFonts w:ascii="Arial" w:hAnsi="Arial" w:cs="Arial"/>
          <w:sz w:val="22"/>
          <w:szCs w:val="22"/>
        </w:rPr>
        <w:t>Unidades de Medida y Actualización.</w:t>
      </w:r>
    </w:p>
    <w:p w:rsidR="00961EE8" w:rsidRPr="00C07304" w:rsidRDefault="00961EE8" w:rsidP="00961EE8">
      <w:pPr>
        <w:tabs>
          <w:tab w:val="left" w:pos="1139"/>
        </w:tabs>
        <w:jc w:val="both"/>
        <w:rPr>
          <w:rFonts w:ascii="Arial" w:hAnsi="Arial" w:cs="Arial"/>
          <w:bCs/>
          <w:sz w:val="22"/>
          <w:szCs w:val="22"/>
        </w:rPr>
      </w:pPr>
    </w:p>
    <w:p w:rsidR="00961EE8" w:rsidRPr="00C07304" w:rsidRDefault="00961EE8" w:rsidP="00961EE8">
      <w:pPr>
        <w:jc w:val="both"/>
        <w:rPr>
          <w:rFonts w:ascii="Arial" w:eastAsia="Calibri" w:hAnsi="Arial" w:cs="Arial"/>
          <w:sz w:val="22"/>
          <w:szCs w:val="22"/>
        </w:rPr>
      </w:pPr>
      <w:r w:rsidRPr="00C07304">
        <w:rPr>
          <w:rFonts w:ascii="Arial" w:eastAsia="Calibri" w:hAnsi="Arial" w:cs="Arial"/>
          <w:sz w:val="22"/>
          <w:szCs w:val="22"/>
        </w:rPr>
        <w:t>XI.-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961EE8" w:rsidRPr="00C07304" w:rsidRDefault="00961EE8" w:rsidP="00961EE8">
      <w:pPr>
        <w:jc w:val="both"/>
        <w:rPr>
          <w:rFonts w:ascii="Arial" w:eastAsia="Calibri" w:hAnsi="Arial" w:cs="Arial"/>
          <w:sz w:val="22"/>
          <w:szCs w:val="22"/>
        </w:rPr>
      </w:pPr>
    </w:p>
    <w:p w:rsidR="00961EE8" w:rsidRPr="00C07304" w:rsidRDefault="00961EE8" w:rsidP="00961EE8">
      <w:pPr>
        <w:jc w:val="both"/>
        <w:rPr>
          <w:rFonts w:ascii="Arial" w:eastAsia="Calibri" w:hAnsi="Arial" w:cs="Arial"/>
          <w:sz w:val="22"/>
          <w:szCs w:val="22"/>
        </w:rPr>
      </w:pPr>
      <w:r w:rsidRPr="00C07304">
        <w:rPr>
          <w:rFonts w:ascii="Arial" w:eastAsia="Calibri" w:hAnsi="Arial" w:cs="Arial"/>
          <w:sz w:val="22"/>
          <w:szCs w:val="22"/>
        </w:rPr>
        <w:t xml:space="preserve">1.- Edificación para la extracción de gas de lutitas o gas shale $ 31,479.00 por cada unidad. </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2.- Edificación productora de energía termoeléctrica, térmica solar, hidroeléctrica, eólica, fotovoltaica, aerogenerador o similares, $ </w:t>
      </w:r>
      <w:r w:rsidRPr="00C07304">
        <w:rPr>
          <w:rFonts w:ascii="Arial" w:eastAsia="Calibri" w:hAnsi="Arial" w:cs="Arial"/>
          <w:sz w:val="22"/>
          <w:szCs w:val="22"/>
        </w:rPr>
        <w:t xml:space="preserve">31,479.00 </w:t>
      </w:r>
      <w:r w:rsidRPr="00C07304">
        <w:rPr>
          <w:rFonts w:ascii="Arial" w:hAnsi="Arial" w:cs="Arial"/>
          <w:sz w:val="22"/>
          <w:szCs w:val="22"/>
        </w:rPr>
        <w:t>por cada aerogenerador o unidad.</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3.- Edificación para la extracción de Gas Natural $ </w:t>
      </w:r>
      <w:r w:rsidRPr="00C07304">
        <w:rPr>
          <w:rFonts w:ascii="Arial" w:eastAsia="Calibri" w:hAnsi="Arial" w:cs="Arial"/>
          <w:sz w:val="22"/>
          <w:szCs w:val="22"/>
        </w:rPr>
        <w:t xml:space="preserve">31,479.00 </w:t>
      </w:r>
      <w:r w:rsidRPr="00C07304">
        <w:rPr>
          <w:rFonts w:ascii="Arial" w:hAnsi="Arial" w:cs="Arial"/>
          <w:sz w:val="22"/>
          <w:szCs w:val="22"/>
        </w:rPr>
        <w:t>por cada unidad.</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4.- Edificación para la extracción de Gas No Asociado $ </w:t>
      </w:r>
      <w:r w:rsidRPr="00C07304">
        <w:rPr>
          <w:rFonts w:ascii="Arial" w:eastAsia="Calibri" w:hAnsi="Arial" w:cs="Arial"/>
          <w:sz w:val="22"/>
          <w:szCs w:val="22"/>
        </w:rPr>
        <w:t xml:space="preserve">31,479.00 </w:t>
      </w:r>
      <w:r w:rsidRPr="00C07304">
        <w:rPr>
          <w:rFonts w:ascii="Arial" w:hAnsi="Arial" w:cs="Arial"/>
          <w:sz w:val="22"/>
          <w:szCs w:val="22"/>
        </w:rPr>
        <w:t>por cada unidad.</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5.-Por perforación en pozos verticales y direccionales en el área específica a yacimientos convencionales (Roca Reservorio) en trampas estructurales en el que se encuentre el hidrocarburo </w:t>
      </w:r>
      <w:r w:rsidR="00C02138">
        <w:rPr>
          <w:rFonts w:ascii="Arial" w:hAnsi="Arial" w:cs="Arial"/>
          <w:sz w:val="22"/>
          <w:szCs w:val="22"/>
        </w:rPr>
        <w:t xml:space="preserve">               </w:t>
      </w:r>
      <w:r w:rsidRPr="00C07304">
        <w:rPr>
          <w:rFonts w:ascii="Arial" w:hAnsi="Arial" w:cs="Arial"/>
          <w:sz w:val="22"/>
          <w:szCs w:val="22"/>
        </w:rPr>
        <w:t xml:space="preserve">$ </w:t>
      </w:r>
      <w:r w:rsidRPr="00C07304">
        <w:rPr>
          <w:rFonts w:ascii="Arial" w:eastAsia="Calibri" w:hAnsi="Arial" w:cs="Arial"/>
          <w:sz w:val="22"/>
          <w:szCs w:val="22"/>
        </w:rPr>
        <w:t xml:space="preserve">31,479.00 </w:t>
      </w:r>
      <w:r w:rsidRPr="00C07304">
        <w:rPr>
          <w:rFonts w:ascii="Arial" w:hAnsi="Arial" w:cs="Arial"/>
          <w:sz w:val="22"/>
          <w:szCs w:val="22"/>
        </w:rPr>
        <w:t>por cada pozo.</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6.- Por perforación de pozo para la extracción de cualquier hidrocarburo $ </w:t>
      </w:r>
      <w:r w:rsidRPr="00C07304">
        <w:rPr>
          <w:rFonts w:ascii="Arial" w:eastAsia="Calibri" w:hAnsi="Arial" w:cs="Arial"/>
          <w:sz w:val="22"/>
          <w:szCs w:val="22"/>
        </w:rPr>
        <w:t xml:space="preserve">31,479.00 </w:t>
      </w:r>
      <w:r w:rsidRPr="00C07304">
        <w:rPr>
          <w:rFonts w:ascii="Arial" w:hAnsi="Arial" w:cs="Arial"/>
          <w:sz w:val="22"/>
          <w:szCs w:val="22"/>
        </w:rPr>
        <w:t>por cada pozo.</w:t>
      </w:r>
    </w:p>
    <w:p w:rsidR="00961EE8" w:rsidRPr="00C07304" w:rsidRDefault="00961EE8" w:rsidP="00961EE8">
      <w:pPr>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CAPÍTULO DÉCIMO</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DERECHOS POR EL USO O APROVECHAMIENTO DE</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BIENES DEL DOMINIO PÚBLICO DEL MUNICIPIO</w:t>
      </w:r>
    </w:p>
    <w:p w:rsidR="00961EE8" w:rsidRPr="00C07304" w:rsidRDefault="00961EE8" w:rsidP="00961EE8">
      <w:pPr>
        <w:jc w:val="center"/>
        <w:rPr>
          <w:rFonts w:ascii="Arial" w:hAnsi="Arial" w:cs="Arial"/>
          <w:b/>
          <w:bCs/>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SERVICIOS DE ARRASTRE Y ALMACENAJE</w:t>
      </w:r>
    </w:p>
    <w:p w:rsidR="00961EE8" w:rsidRPr="00C07304" w:rsidRDefault="00961EE8" w:rsidP="00961EE8">
      <w:pPr>
        <w:ind w:right="50"/>
        <w:jc w:val="both"/>
        <w:rPr>
          <w:rFonts w:ascii="Arial" w:hAnsi="Arial" w:cs="Arial"/>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ARTÍCULO 41.-</w:t>
      </w:r>
      <w:r w:rsidRPr="00C07304">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961EE8" w:rsidRPr="00C07304" w:rsidRDefault="00961EE8" w:rsidP="00961EE8">
      <w:pPr>
        <w:ind w:right="50"/>
        <w:jc w:val="both"/>
        <w:rPr>
          <w:rFonts w:ascii="Arial" w:hAnsi="Arial" w:cs="Arial"/>
          <w:bCs/>
          <w:sz w:val="22"/>
          <w:szCs w:val="22"/>
        </w:rPr>
      </w:pPr>
    </w:p>
    <w:p w:rsidR="00961EE8" w:rsidRPr="00C07304" w:rsidRDefault="00961EE8" w:rsidP="00961EE8">
      <w:pPr>
        <w:ind w:right="50"/>
        <w:jc w:val="both"/>
        <w:rPr>
          <w:rFonts w:ascii="Arial" w:hAnsi="Arial" w:cs="Arial"/>
          <w:sz w:val="22"/>
          <w:szCs w:val="22"/>
        </w:rPr>
      </w:pPr>
      <w:r w:rsidRPr="00C07304">
        <w:rPr>
          <w:rFonts w:ascii="Arial" w:hAnsi="Arial" w:cs="Arial"/>
          <w:sz w:val="22"/>
          <w:szCs w:val="22"/>
        </w:rPr>
        <w:t>Las cuotas correspondientes por servicios de Arrastre y Almacenaje, serán las siguientes:</w:t>
      </w:r>
    </w:p>
    <w:p w:rsidR="00961EE8" w:rsidRPr="00C07304" w:rsidRDefault="00961EE8" w:rsidP="00961EE8">
      <w:pPr>
        <w:ind w:right="50"/>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 Almacenaje:</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1.- Pensión, corralón por camión, camioneta y automóvil, diariamente la siguiente cuota:</w:t>
      </w:r>
    </w:p>
    <w:p w:rsidR="00961EE8" w:rsidRPr="00C07304" w:rsidRDefault="00961EE8" w:rsidP="00961EE8">
      <w:pPr>
        <w:jc w:val="both"/>
        <w:rPr>
          <w:rFonts w:ascii="Arial" w:hAnsi="Arial" w:cs="Arial"/>
          <w:sz w:val="22"/>
          <w:szCs w:val="22"/>
        </w:rPr>
      </w:pPr>
    </w:p>
    <w:p w:rsidR="00961EE8" w:rsidRPr="007076AD" w:rsidRDefault="00961EE8" w:rsidP="00961EE8">
      <w:pPr>
        <w:tabs>
          <w:tab w:val="left" w:pos="3969"/>
        </w:tabs>
        <w:jc w:val="both"/>
        <w:rPr>
          <w:rFonts w:ascii="Arial" w:hAnsi="Arial" w:cs="Arial"/>
          <w:bCs/>
          <w:sz w:val="22"/>
          <w:szCs w:val="22"/>
        </w:rPr>
      </w:pPr>
      <w:r w:rsidRPr="007076AD">
        <w:rPr>
          <w:rFonts w:ascii="Arial" w:hAnsi="Arial" w:cs="Arial"/>
          <w:sz w:val="22"/>
          <w:szCs w:val="22"/>
        </w:rPr>
        <w:t>a).- Automóvil</w:t>
      </w:r>
      <w:r w:rsidRPr="007076AD">
        <w:rPr>
          <w:rFonts w:ascii="Arial" w:hAnsi="Arial" w:cs="Arial"/>
          <w:sz w:val="22"/>
          <w:szCs w:val="22"/>
        </w:rPr>
        <w:tab/>
      </w:r>
      <w:r w:rsidRPr="007076AD">
        <w:rPr>
          <w:rFonts w:ascii="Arial" w:hAnsi="Arial" w:cs="Arial"/>
          <w:bCs/>
          <w:sz w:val="22"/>
          <w:szCs w:val="22"/>
        </w:rPr>
        <w:t>$ 39.14.</w:t>
      </w:r>
    </w:p>
    <w:p w:rsidR="00961EE8" w:rsidRPr="007076AD" w:rsidRDefault="00961EE8" w:rsidP="00961EE8">
      <w:pPr>
        <w:tabs>
          <w:tab w:val="left" w:pos="3969"/>
        </w:tabs>
        <w:jc w:val="both"/>
        <w:rPr>
          <w:rFonts w:ascii="Arial" w:hAnsi="Arial" w:cs="Arial"/>
          <w:sz w:val="22"/>
          <w:szCs w:val="22"/>
        </w:rPr>
      </w:pPr>
      <w:r w:rsidRPr="007076AD">
        <w:rPr>
          <w:rFonts w:ascii="Arial" w:hAnsi="Arial" w:cs="Arial"/>
          <w:sz w:val="22"/>
          <w:szCs w:val="22"/>
        </w:rPr>
        <w:t>b).- Camioneta</w:t>
      </w:r>
      <w:r w:rsidRPr="007076AD">
        <w:rPr>
          <w:rFonts w:ascii="Arial" w:hAnsi="Arial" w:cs="Arial"/>
          <w:sz w:val="22"/>
          <w:szCs w:val="22"/>
        </w:rPr>
        <w:tab/>
      </w:r>
      <w:r w:rsidRPr="007076AD">
        <w:rPr>
          <w:rFonts w:ascii="Arial" w:hAnsi="Arial" w:cs="Arial"/>
          <w:bCs/>
          <w:sz w:val="22"/>
          <w:szCs w:val="22"/>
        </w:rPr>
        <w:t>$ 61.80.</w:t>
      </w:r>
    </w:p>
    <w:p w:rsidR="00961EE8" w:rsidRPr="007076AD" w:rsidRDefault="00961EE8" w:rsidP="00961EE8">
      <w:pPr>
        <w:tabs>
          <w:tab w:val="left" w:pos="3969"/>
        </w:tabs>
        <w:jc w:val="both"/>
        <w:rPr>
          <w:rFonts w:ascii="Arial" w:hAnsi="Arial" w:cs="Arial"/>
          <w:bCs/>
          <w:sz w:val="22"/>
          <w:szCs w:val="22"/>
        </w:rPr>
      </w:pPr>
      <w:r w:rsidRPr="007076AD">
        <w:rPr>
          <w:rFonts w:ascii="Arial" w:hAnsi="Arial" w:cs="Arial"/>
          <w:sz w:val="22"/>
          <w:szCs w:val="22"/>
        </w:rPr>
        <w:t>c).- Camión</w:t>
      </w:r>
      <w:r w:rsidRPr="007076AD">
        <w:rPr>
          <w:rFonts w:ascii="Arial" w:hAnsi="Arial" w:cs="Arial"/>
          <w:sz w:val="22"/>
          <w:szCs w:val="22"/>
        </w:rPr>
        <w:tab/>
      </w:r>
      <w:r w:rsidRPr="007076AD">
        <w:rPr>
          <w:rFonts w:ascii="Arial" w:hAnsi="Arial" w:cs="Arial"/>
          <w:bCs/>
          <w:sz w:val="22"/>
          <w:szCs w:val="22"/>
        </w:rPr>
        <w:t>$ 93.21.</w:t>
      </w:r>
    </w:p>
    <w:p w:rsidR="00961EE8" w:rsidRPr="007076AD" w:rsidRDefault="00961EE8" w:rsidP="00961EE8">
      <w:pPr>
        <w:tabs>
          <w:tab w:val="left" w:pos="3969"/>
        </w:tabs>
        <w:jc w:val="both"/>
        <w:rPr>
          <w:rFonts w:ascii="Arial" w:hAnsi="Arial" w:cs="Arial"/>
          <w:bCs/>
          <w:sz w:val="22"/>
          <w:szCs w:val="22"/>
        </w:rPr>
      </w:pPr>
      <w:r w:rsidRPr="007076AD">
        <w:rPr>
          <w:rFonts w:ascii="Arial" w:hAnsi="Arial" w:cs="Arial"/>
          <w:bCs/>
          <w:sz w:val="22"/>
          <w:szCs w:val="22"/>
        </w:rPr>
        <w:t>d).- Motocicleta</w:t>
      </w:r>
      <w:r w:rsidRPr="007076AD">
        <w:rPr>
          <w:rFonts w:ascii="Arial" w:hAnsi="Arial" w:cs="Arial"/>
          <w:bCs/>
          <w:sz w:val="22"/>
          <w:szCs w:val="22"/>
        </w:rPr>
        <w:tab/>
        <w:t>$ 18.54.</w:t>
      </w:r>
    </w:p>
    <w:p w:rsidR="00961EE8" w:rsidRPr="007076AD" w:rsidRDefault="00961EE8" w:rsidP="00961EE8">
      <w:pPr>
        <w:tabs>
          <w:tab w:val="left" w:pos="3969"/>
        </w:tabs>
        <w:jc w:val="both"/>
        <w:rPr>
          <w:rFonts w:ascii="Arial" w:hAnsi="Arial" w:cs="Arial"/>
          <w:bCs/>
          <w:sz w:val="22"/>
          <w:szCs w:val="22"/>
        </w:rPr>
      </w:pPr>
      <w:r w:rsidRPr="007076AD">
        <w:rPr>
          <w:rFonts w:ascii="Arial" w:hAnsi="Arial" w:cs="Arial"/>
          <w:bCs/>
          <w:sz w:val="22"/>
          <w:szCs w:val="22"/>
        </w:rPr>
        <w:t>e).- Bicicleta</w:t>
      </w:r>
      <w:r w:rsidRPr="007076AD">
        <w:rPr>
          <w:rFonts w:ascii="Arial" w:hAnsi="Arial" w:cs="Arial"/>
          <w:bCs/>
          <w:sz w:val="22"/>
          <w:szCs w:val="22"/>
        </w:rPr>
        <w:tab/>
        <w:t>$   6.18.</w:t>
      </w:r>
    </w:p>
    <w:p w:rsidR="00961EE8" w:rsidRPr="007076AD"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7076AD">
        <w:rPr>
          <w:rFonts w:ascii="Arial" w:hAnsi="Arial" w:cs="Arial"/>
          <w:sz w:val="22"/>
          <w:szCs w:val="22"/>
        </w:rPr>
        <w:t>Si estas tarifas son cubiertas en los plazos señalados, se otorgarán los siguientes incentivos:</w:t>
      </w:r>
    </w:p>
    <w:p w:rsidR="00961EE8" w:rsidRPr="00C07304" w:rsidRDefault="00961EE8" w:rsidP="00961EE8">
      <w:pPr>
        <w:jc w:val="both"/>
        <w:rPr>
          <w:rFonts w:ascii="Arial" w:hAnsi="Arial" w:cs="Arial"/>
          <w:sz w:val="22"/>
          <w:szCs w:val="22"/>
        </w:rPr>
      </w:pPr>
      <w:r w:rsidRPr="00C07304">
        <w:rPr>
          <w:rFonts w:ascii="Arial" w:hAnsi="Arial" w:cs="Arial"/>
          <w:sz w:val="22"/>
          <w:szCs w:val="22"/>
        </w:rPr>
        <w:t>Si es liquidada antes de 8 días naturales 50%.</w:t>
      </w:r>
    </w:p>
    <w:p w:rsidR="00961EE8" w:rsidRPr="00C07304" w:rsidRDefault="00961EE8" w:rsidP="00961EE8">
      <w:pPr>
        <w:jc w:val="both"/>
        <w:rPr>
          <w:rFonts w:ascii="Arial" w:hAnsi="Arial" w:cs="Arial"/>
          <w:sz w:val="22"/>
          <w:szCs w:val="22"/>
        </w:rPr>
      </w:pPr>
      <w:r w:rsidRPr="00C07304">
        <w:rPr>
          <w:rFonts w:ascii="Arial" w:hAnsi="Arial" w:cs="Arial"/>
          <w:sz w:val="22"/>
          <w:szCs w:val="22"/>
        </w:rPr>
        <w:t>Si es liquidada antes de 16 días naturales 25%.</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 Arrastre:</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1.- Por traslado de automóviles y motocicletas se cubrirá una cuota por vehículo hasta diez Unidades de Medida y Actualización.</w:t>
      </w: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 2.- Por traslado de remolques, camionetas y camiones, según el tamaño y tonelaje, se cubrirá una cuota hasta quince Unidades de Medida y Actualización.</w:t>
      </w:r>
    </w:p>
    <w:p w:rsidR="00961EE8" w:rsidRPr="00C07304" w:rsidRDefault="00961EE8" w:rsidP="00961EE8">
      <w:pPr>
        <w:jc w:val="both"/>
        <w:rPr>
          <w:rFonts w:ascii="Arial" w:hAnsi="Arial" w:cs="Arial"/>
          <w:sz w:val="22"/>
          <w:szCs w:val="22"/>
        </w:rPr>
      </w:pPr>
      <w:r w:rsidRPr="00C07304">
        <w:rPr>
          <w:rFonts w:ascii="Arial" w:hAnsi="Arial" w:cs="Arial"/>
          <w:sz w:val="22"/>
          <w:szCs w:val="22"/>
        </w:rPr>
        <w:t>El convenio con el concesionario deberá tener autorización del Cabildo.</w:t>
      </w:r>
    </w:p>
    <w:p w:rsidR="00961EE8" w:rsidRPr="00C07304" w:rsidRDefault="00961EE8" w:rsidP="00961EE8">
      <w:pPr>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PROVENIENTES DE LA OCUPACIÓN DE LAS VÍAS PÚBLICAS</w:t>
      </w:r>
    </w:p>
    <w:p w:rsidR="00961EE8" w:rsidRPr="00C07304" w:rsidRDefault="00961EE8" w:rsidP="00961EE8">
      <w:pPr>
        <w:ind w:right="50"/>
        <w:jc w:val="center"/>
        <w:rPr>
          <w:rFonts w:ascii="Arial" w:hAnsi="Arial" w:cs="Arial"/>
          <w:b/>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
          <w:sz w:val="22"/>
          <w:szCs w:val="22"/>
        </w:rPr>
        <w:t xml:space="preserve">ARTÍCULO 42.- </w:t>
      </w:r>
      <w:r w:rsidRPr="00C07304">
        <w:rPr>
          <w:rFonts w:ascii="Arial" w:hAnsi="Arial" w:cs="Arial"/>
          <w:bCs/>
          <w:sz w:val="22"/>
          <w:szCs w:val="22"/>
        </w:rPr>
        <w:t>Son objeto de estos derechos, la ocupación temporal de la superficie limitada bajo el control del Municipio, para el estacionamiento de vehículos.</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Las cuotas correspondientes por ocupación de las vías públicas, serán las siguientes: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sz w:val="22"/>
          <w:szCs w:val="22"/>
        </w:rPr>
        <w:t>I.-</w:t>
      </w:r>
      <w:r w:rsidR="00384695" w:rsidRPr="00C07304">
        <w:rPr>
          <w:rFonts w:ascii="Arial" w:hAnsi="Arial" w:cs="Arial"/>
          <w:sz w:val="22"/>
          <w:szCs w:val="22"/>
        </w:rPr>
        <w:t xml:space="preserve"> </w:t>
      </w:r>
      <w:r w:rsidRPr="00C07304">
        <w:rPr>
          <w:rFonts w:ascii="Arial" w:hAnsi="Arial" w:cs="Arial"/>
          <w:sz w:val="22"/>
          <w:szCs w:val="22"/>
        </w:rPr>
        <w:t xml:space="preserve">Por los exclusivos que seguridad, entrada y salida de estacionamiento público, por cada 6.5 mts. lineales pagarán en forma mensual el equivalente a 10 Unidades de Medida y Actualización, los horarios de exclusividad se fijarán por la Dirección de </w:t>
      </w:r>
      <w:r w:rsidRPr="00C07304">
        <w:rPr>
          <w:rFonts w:ascii="Arial" w:hAnsi="Arial" w:cs="Arial"/>
          <w:bCs/>
          <w:sz w:val="22"/>
          <w:szCs w:val="22"/>
        </w:rPr>
        <w:t xml:space="preserve">Tránsito y Vialidad.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II.- Por los exclusivos que se concedan para sitios de automóviles </w:t>
      </w:r>
      <w:r w:rsidRPr="00C07304">
        <w:rPr>
          <w:rFonts w:ascii="Arial" w:hAnsi="Arial" w:cs="Arial"/>
          <w:bCs/>
          <w:sz w:val="22"/>
          <w:szCs w:val="22"/>
        </w:rPr>
        <w:t>y automóviles particulares, por cada 6 metros lineales pagarán en forma mensual el equivalente a 5</w:t>
      </w:r>
      <w:r w:rsidRPr="00C07304">
        <w:rPr>
          <w:rFonts w:ascii="Arial" w:hAnsi="Arial" w:cs="Arial"/>
          <w:sz w:val="22"/>
          <w:szCs w:val="22"/>
        </w:rPr>
        <w:t xml:space="preserve"> Unidades de Medida y Actualización. </w:t>
      </w:r>
    </w:p>
    <w:p w:rsidR="00961EE8" w:rsidRPr="00C07304" w:rsidRDefault="00961EE8" w:rsidP="00961EE8">
      <w:pPr>
        <w:jc w:val="both"/>
        <w:rPr>
          <w:rFonts w:ascii="Arial" w:hAnsi="Arial" w:cs="Arial"/>
          <w:sz w:val="22"/>
          <w:szCs w:val="22"/>
        </w:rPr>
      </w:pPr>
    </w:p>
    <w:p w:rsidR="00961EE8" w:rsidRPr="00C07304" w:rsidRDefault="00961EE8" w:rsidP="00961EE8">
      <w:pPr>
        <w:tabs>
          <w:tab w:val="left" w:pos="1139"/>
        </w:tabs>
        <w:jc w:val="both"/>
        <w:rPr>
          <w:rFonts w:ascii="Arial" w:hAnsi="Arial" w:cs="Arial"/>
          <w:sz w:val="22"/>
          <w:szCs w:val="22"/>
        </w:rPr>
      </w:pPr>
      <w:r w:rsidRPr="00C07304">
        <w:rPr>
          <w:rFonts w:ascii="Arial" w:hAnsi="Arial" w:cs="Arial"/>
          <w:sz w:val="22"/>
          <w:szCs w:val="22"/>
        </w:rPr>
        <w:t xml:space="preserve">III.-  Por los exclusivos que se concedan para sitios de camiones de carga, por cada 10 mts. lineales pagarán en forma mensual el equivalente a </w:t>
      </w:r>
      <w:r w:rsidRPr="00C07304">
        <w:rPr>
          <w:rFonts w:ascii="Arial" w:hAnsi="Arial" w:cs="Arial"/>
          <w:bCs/>
          <w:sz w:val="22"/>
          <w:szCs w:val="22"/>
        </w:rPr>
        <w:t xml:space="preserve">5 </w:t>
      </w:r>
      <w:r w:rsidRPr="00C07304">
        <w:rPr>
          <w:rFonts w:ascii="Arial" w:hAnsi="Arial" w:cs="Arial"/>
          <w:sz w:val="22"/>
          <w:szCs w:val="22"/>
        </w:rPr>
        <w:t xml:space="preserve">Unidades de Medida y Actualización. </w:t>
      </w:r>
    </w:p>
    <w:p w:rsidR="00961EE8" w:rsidRPr="00C07304" w:rsidRDefault="00961EE8" w:rsidP="00961EE8">
      <w:pPr>
        <w:jc w:val="both"/>
        <w:rPr>
          <w:rFonts w:ascii="Arial" w:hAnsi="Arial" w:cs="Arial"/>
          <w:b/>
          <w:sz w:val="22"/>
          <w:szCs w:val="22"/>
        </w:rPr>
      </w:pPr>
    </w:p>
    <w:p w:rsidR="00961EE8" w:rsidRPr="00C07304" w:rsidRDefault="00961EE8" w:rsidP="00961EE8">
      <w:pPr>
        <w:jc w:val="both"/>
        <w:rPr>
          <w:rFonts w:ascii="Arial" w:hAnsi="Arial" w:cs="Arial"/>
          <w:sz w:val="22"/>
          <w:szCs w:val="22"/>
          <w:shd w:val="clear" w:color="auto" w:fill="FFFF00"/>
        </w:rPr>
      </w:pPr>
      <w:r w:rsidRPr="00C07304">
        <w:rPr>
          <w:rFonts w:ascii="Arial" w:hAnsi="Arial" w:cs="Arial"/>
          <w:sz w:val="22"/>
          <w:szCs w:val="22"/>
        </w:rPr>
        <w:t>IV.- Así mismo, se podrán instalar aparatos de medición de tiempo (estacionómetros) en estacionamientos en cajones ubicados en la vía pública cobrando al automovilista $ 11.33 por hora o fracción, este servicio se podrá concesionar a particulares.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V.- El retiro de la vía pública de vehículos chatarra, 10 Unidades de Medida y Actualización. Para que el retiro sea procedente, la autoridad deberá notificar mensualmente al afectado y reincidir por tercera vez sobre el mismo vehículo.</w:t>
      </w:r>
    </w:p>
    <w:p w:rsidR="00961EE8" w:rsidRPr="00C07304" w:rsidRDefault="00961EE8" w:rsidP="00961EE8">
      <w:pPr>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III</w:t>
      </w:r>
    </w:p>
    <w:p w:rsidR="00961EE8" w:rsidRPr="00C07304" w:rsidRDefault="00961EE8" w:rsidP="00961EE8">
      <w:pPr>
        <w:jc w:val="center"/>
        <w:rPr>
          <w:rFonts w:ascii="Arial" w:hAnsi="Arial" w:cs="Arial"/>
          <w:b/>
          <w:sz w:val="22"/>
          <w:szCs w:val="22"/>
        </w:rPr>
      </w:pPr>
      <w:r w:rsidRPr="00C07304">
        <w:rPr>
          <w:rFonts w:ascii="Arial" w:hAnsi="Arial" w:cs="Arial"/>
          <w:b/>
          <w:sz w:val="22"/>
          <w:szCs w:val="22"/>
        </w:rPr>
        <w:t>USO DE LAS INSTALACIONES DE LAS UNIDADES DEPORTIVAS DEL MUNICIPIO</w:t>
      </w:r>
    </w:p>
    <w:p w:rsidR="00961EE8" w:rsidRPr="00C07304" w:rsidRDefault="00961EE8" w:rsidP="00961EE8">
      <w:pPr>
        <w:jc w:val="both"/>
        <w:rPr>
          <w:rFonts w:ascii="Arial" w:hAnsi="Arial" w:cs="Arial"/>
          <w:b/>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ARTÍCULO 43.-</w:t>
      </w:r>
      <w:r w:rsidRPr="00C07304">
        <w:rPr>
          <w:rFonts w:ascii="Arial" w:hAnsi="Arial" w:cs="Arial"/>
          <w:sz w:val="22"/>
          <w:szCs w:val="22"/>
        </w:rPr>
        <w:t xml:space="preserve"> Las cuotas correspondientes por el uso o disfrute de las instalaciones de la unidad deportiva, parques o espacios deportivos, y gimnasios municipales serán las siguientes: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 El uso de la alberca semi-olimpica “Las Truchas”, serán las siguientes:</w:t>
      </w:r>
    </w:p>
    <w:p w:rsidR="00961EE8" w:rsidRPr="00C07304" w:rsidRDefault="00961EE8" w:rsidP="00961EE8">
      <w:pPr>
        <w:jc w:val="both"/>
        <w:rPr>
          <w:rFonts w:ascii="Arial" w:hAnsi="Arial" w:cs="Arial"/>
          <w:sz w:val="22"/>
          <w:szCs w:val="22"/>
        </w:rPr>
      </w:pPr>
    </w:p>
    <w:p w:rsidR="00961EE8" w:rsidRPr="00C07304" w:rsidRDefault="00961EE8" w:rsidP="00961EE8">
      <w:pPr>
        <w:contextualSpacing/>
        <w:jc w:val="both"/>
        <w:rPr>
          <w:rFonts w:ascii="Arial" w:hAnsi="Arial" w:cs="Arial"/>
          <w:bCs/>
          <w:sz w:val="22"/>
          <w:szCs w:val="22"/>
        </w:rPr>
      </w:pPr>
      <w:r w:rsidRPr="00C07304">
        <w:rPr>
          <w:rFonts w:ascii="Arial" w:hAnsi="Arial" w:cs="Arial"/>
          <w:bCs/>
          <w:sz w:val="22"/>
          <w:szCs w:val="22"/>
        </w:rPr>
        <w:t>1.-  Dos veces por semana</w:t>
      </w:r>
      <w:r w:rsidRPr="00C07304">
        <w:rPr>
          <w:rFonts w:ascii="Arial" w:hAnsi="Arial" w:cs="Arial"/>
          <w:bCs/>
          <w:sz w:val="22"/>
          <w:szCs w:val="22"/>
        </w:rPr>
        <w:tab/>
      </w:r>
      <w:r w:rsidR="00AF5C76">
        <w:rPr>
          <w:rFonts w:ascii="Arial" w:hAnsi="Arial" w:cs="Arial"/>
          <w:bCs/>
          <w:sz w:val="22"/>
          <w:szCs w:val="22"/>
        </w:rPr>
        <w:tab/>
      </w:r>
      <w:r w:rsidRPr="00C07304">
        <w:rPr>
          <w:rFonts w:ascii="Arial" w:hAnsi="Arial" w:cs="Arial"/>
          <w:sz w:val="22"/>
          <w:szCs w:val="22"/>
        </w:rPr>
        <w:t>$ 247.00</w:t>
      </w:r>
      <w:r w:rsidRPr="00C07304">
        <w:rPr>
          <w:rFonts w:ascii="Arial" w:hAnsi="Arial" w:cs="Arial"/>
          <w:bCs/>
          <w:sz w:val="22"/>
          <w:szCs w:val="22"/>
        </w:rPr>
        <w:t xml:space="preserve"> pesos (mensual).</w:t>
      </w:r>
    </w:p>
    <w:p w:rsidR="00961EE8" w:rsidRPr="00C07304" w:rsidRDefault="00961EE8" w:rsidP="00961EE8">
      <w:pPr>
        <w:contextualSpacing/>
        <w:jc w:val="both"/>
        <w:rPr>
          <w:rFonts w:ascii="Arial" w:hAnsi="Arial" w:cs="Arial"/>
          <w:bCs/>
          <w:sz w:val="22"/>
          <w:szCs w:val="22"/>
        </w:rPr>
      </w:pPr>
      <w:r w:rsidRPr="00C07304">
        <w:rPr>
          <w:rFonts w:ascii="Arial" w:hAnsi="Arial" w:cs="Arial"/>
          <w:bCs/>
          <w:sz w:val="22"/>
          <w:szCs w:val="22"/>
        </w:rPr>
        <w:t xml:space="preserve">2.-  Cuatro veces por semana </w:t>
      </w:r>
      <w:r w:rsidR="00AF5C76">
        <w:rPr>
          <w:rFonts w:ascii="Arial" w:hAnsi="Arial" w:cs="Arial"/>
          <w:bCs/>
          <w:sz w:val="22"/>
          <w:szCs w:val="22"/>
        </w:rPr>
        <w:tab/>
      </w:r>
      <w:r w:rsidRPr="00C07304">
        <w:rPr>
          <w:rFonts w:ascii="Arial" w:hAnsi="Arial" w:cs="Arial"/>
          <w:sz w:val="22"/>
          <w:szCs w:val="22"/>
        </w:rPr>
        <w:t>$ 469.00</w:t>
      </w:r>
      <w:r w:rsidRPr="00C07304">
        <w:rPr>
          <w:rFonts w:ascii="Arial" w:hAnsi="Arial" w:cs="Arial"/>
          <w:bCs/>
          <w:sz w:val="22"/>
          <w:szCs w:val="22"/>
        </w:rPr>
        <w:t xml:space="preserve"> pesos (mensual).</w:t>
      </w:r>
    </w:p>
    <w:p w:rsidR="00961EE8" w:rsidRPr="00C07304" w:rsidRDefault="00961EE8" w:rsidP="00961EE8">
      <w:pPr>
        <w:contextualSpacing/>
        <w:rPr>
          <w:rFonts w:ascii="Arial" w:hAnsi="Arial" w:cs="Arial"/>
          <w:bCs/>
          <w:sz w:val="22"/>
          <w:szCs w:val="22"/>
        </w:rPr>
      </w:pPr>
      <w:r w:rsidRPr="00C07304">
        <w:rPr>
          <w:rFonts w:ascii="Arial" w:hAnsi="Arial" w:cs="Arial"/>
          <w:bCs/>
          <w:sz w:val="22"/>
          <w:szCs w:val="22"/>
        </w:rPr>
        <w:t xml:space="preserve">3.-  Bañistas                            </w:t>
      </w:r>
      <w:r w:rsidR="00AF5C76">
        <w:rPr>
          <w:rFonts w:ascii="Arial" w:hAnsi="Arial" w:cs="Arial"/>
          <w:bCs/>
          <w:sz w:val="22"/>
          <w:szCs w:val="22"/>
        </w:rPr>
        <w:tab/>
      </w:r>
      <w:r w:rsidRPr="00C07304">
        <w:rPr>
          <w:rFonts w:ascii="Arial" w:hAnsi="Arial" w:cs="Arial"/>
          <w:sz w:val="22"/>
          <w:szCs w:val="22"/>
        </w:rPr>
        <w:t xml:space="preserve">$   32.50 </w:t>
      </w:r>
      <w:r w:rsidRPr="00C07304">
        <w:rPr>
          <w:rFonts w:ascii="Arial" w:hAnsi="Arial" w:cs="Arial"/>
          <w:bCs/>
          <w:sz w:val="22"/>
          <w:szCs w:val="22"/>
        </w:rPr>
        <w:t>pesos (diario por persona).</w:t>
      </w:r>
    </w:p>
    <w:p w:rsidR="00961EE8" w:rsidRPr="00C07304" w:rsidRDefault="00961EE8" w:rsidP="00961EE8">
      <w:pPr>
        <w:contextualSpacing/>
        <w:jc w:val="both"/>
        <w:rPr>
          <w:rFonts w:ascii="Arial" w:hAnsi="Arial" w:cs="Arial"/>
          <w:bCs/>
          <w:sz w:val="22"/>
          <w:szCs w:val="22"/>
        </w:rPr>
      </w:pPr>
      <w:r w:rsidRPr="00C07304">
        <w:rPr>
          <w:rFonts w:ascii="Arial" w:hAnsi="Arial" w:cs="Arial"/>
          <w:bCs/>
          <w:sz w:val="22"/>
          <w:szCs w:val="22"/>
        </w:rPr>
        <w:t xml:space="preserve">4.-  Solicitud de credencial      </w:t>
      </w:r>
      <w:r w:rsidR="00AF5C76">
        <w:rPr>
          <w:rFonts w:ascii="Arial" w:hAnsi="Arial" w:cs="Arial"/>
          <w:bCs/>
          <w:sz w:val="22"/>
          <w:szCs w:val="22"/>
        </w:rPr>
        <w:tab/>
      </w:r>
      <w:r w:rsidRPr="00C07304">
        <w:rPr>
          <w:rFonts w:ascii="Arial" w:hAnsi="Arial" w:cs="Arial"/>
          <w:sz w:val="22"/>
          <w:szCs w:val="22"/>
        </w:rPr>
        <w:t>$   20.00</w:t>
      </w:r>
      <w:r w:rsidRPr="00C07304">
        <w:rPr>
          <w:rFonts w:ascii="Arial" w:hAnsi="Arial" w:cs="Arial"/>
          <w:bCs/>
          <w:sz w:val="22"/>
          <w:szCs w:val="22"/>
        </w:rPr>
        <w:t xml:space="preserve"> pesos.</w:t>
      </w:r>
    </w:p>
    <w:p w:rsidR="00961EE8" w:rsidRPr="00C07304" w:rsidRDefault="00961EE8" w:rsidP="00961EE8">
      <w:pPr>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 El uso de las unidades deportivas, serán las siguientes:</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567"/>
        </w:tabs>
        <w:contextualSpacing/>
        <w:jc w:val="both"/>
        <w:rPr>
          <w:rFonts w:ascii="Arial" w:hAnsi="Arial" w:cs="Arial"/>
          <w:sz w:val="22"/>
          <w:szCs w:val="22"/>
        </w:rPr>
      </w:pPr>
      <w:r w:rsidRPr="00C07304">
        <w:rPr>
          <w:rFonts w:ascii="Arial" w:hAnsi="Arial" w:cs="Arial"/>
          <w:sz w:val="22"/>
          <w:szCs w:val="22"/>
        </w:rPr>
        <w:t>1.- Para realizar torneos o competencias deportivas de softbol o béisbol, será de $ 4,224.50 pesos por temporada y un monto adicional de $ 315.00 por mes, por cada equipo inscrito.</w:t>
      </w:r>
    </w:p>
    <w:p w:rsidR="00961EE8" w:rsidRPr="00C07304" w:rsidRDefault="00961EE8" w:rsidP="00961EE8">
      <w:pPr>
        <w:tabs>
          <w:tab w:val="left" w:pos="567"/>
        </w:tabs>
        <w:contextualSpacing/>
        <w:jc w:val="both"/>
        <w:rPr>
          <w:rFonts w:ascii="Arial" w:hAnsi="Arial" w:cs="Arial"/>
          <w:sz w:val="22"/>
          <w:szCs w:val="22"/>
        </w:rPr>
      </w:pPr>
      <w:r w:rsidRPr="00C07304">
        <w:rPr>
          <w:rFonts w:ascii="Arial" w:hAnsi="Arial" w:cs="Arial"/>
          <w:sz w:val="22"/>
          <w:szCs w:val="22"/>
        </w:rPr>
        <w:t>2.- Para realizar torneos de Futbol, basquetbol y voleibol $ 1,888.50 por temporada y un monto adicional de $ 315.00 por mes, por cada equipo inscrito.</w:t>
      </w:r>
    </w:p>
    <w:p w:rsidR="00961EE8" w:rsidRPr="00C07304" w:rsidRDefault="00961EE8" w:rsidP="00961EE8">
      <w:pPr>
        <w:tabs>
          <w:tab w:val="left" w:pos="567"/>
          <w:tab w:val="left" w:pos="1139"/>
        </w:tabs>
        <w:contextualSpacing/>
        <w:jc w:val="both"/>
        <w:rPr>
          <w:rFonts w:ascii="Arial" w:hAnsi="Arial" w:cs="Arial"/>
          <w:sz w:val="22"/>
          <w:szCs w:val="22"/>
        </w:rPr>
      </w:pPr>
      <w:r w:rsidRPr="00C07304">
        <w:rPr>
          <w:rFonts w:ascii="Arial" w:hAnsi="Arial" w:cs="Arial"/>
          <w:sz w:val="22"/>
          <w:szCs w:val="22"/>
        </w:rPr>
        <w:t>3.- Para realizar entrenamiento de equipos, y/o práctica de disciplinas deportivas $ 1,260.00 por temporada y un monto adicional de $ 126.00 mensuales.</w:t>
      </w:r>
    </w:p>
    <w:p w:rsidR="00961EE8" w:rsidRPr="00C07304" w:rsidRDefault="00961EE8" w:rsidP="00961EE8">
      <w:pPr>
        <w:tabs>
          <w:tab w:val="left" w:pos="567"/>
        </w:tabs>
        <w:contextualSpacing/>
        <w:jc w:val="both"/>
        <w:rPr>
          <w:rFonts w:ascii="Arial" w:hAnsi="Arial" w:cs="Arial"/>
          <w:sz w:val="22"/>
          <w:szCs w:val="22"/>
        </w:rPr>
      </w:pPr>
      <w:r w:rsidRPr="00C07304">
        <w:rPr>
          <w:rFonts w:ascii="Arial" w:hAnsi="Arial" w:cs="Arial"/>
          <w:sz w:val="22"/>
          <w:szCs w:val="22"/>
        </w:rPr>
        <w:t>4.- Para realizar competencias deportivas de atletismo, karate, box, fisiculturismo $ 5,036.00 por evento.</w:t>
      </w:r>
    </w:p>
    <w:p w:rsidR="00961EE8" w:rsidRPr="00C07304" w:rsidRDefault="00961EE8" w:rsidP="00961EE8">
      <w:pPr>
        <w:tabs>
          <w:tab w:val="left" w:pos="567"/>
        </w:tabs>
        <w:contextualSpacing/>
        <w:jc w:val="both"/>
        <w:rPr>
          <w:rFonts w:ascii="Arial" w:hAnsi="Arial" w:cs="Arial"/>
          <w:sz w:val="22"/>
          <w:szCs w:val="22"/>
        </w:rPr>
      </w:pPr>
      <w:r w:rsidRPr="00C07304">
        <w:rPr>
          <w:rFonts w:ascii="Arial" w:hAnsi="Arial" w:cs="Arial"/>
          <w:sz w:val="22"/>
          <w:szCs w:val="22"/>
        </w:rPr>
        <w:t>5.- Por uso de las unidades deportivas con otros fines $ 12,592.00 por evento.</w:t>
      </w:r>
      <w:r w:rsidRPr="00C07304">
        <w:rPr>
          <w:rFonts w:ascii="Arial" w:hAnsi="Arial" w:cs="Arial"/>
          <w:sz w:val="22"/>
          <w:szCs w:val="22"/>
        </w:rPr>
        <w:tab/>
      </w:r>
    </w:p>
    <w:p w:rsidR="00961EE8" w:rsidRPr="00C07304" w:rsidRDefault="00961EE8" w:rsidP="00961EE8">
      <w:pPr>
        <w:jc w:val="both"/>
        <w:rPr>
          <w:rFonts w:ascii="Arial" w:hAnsi="Arial" w:cs="Arial"/>
          <w:bCs/>
          <w:sz w:val="22"/>
          <w:szCs w:val="22"/>
        </w:rPr>
      </w:pPr>
    </w:p>
    <w:p w:rsidR="00961EE8" w:rsidRPr="00C07304" w:rsidRDefault="00961EE8" w:rsidP="00961EE8">
      <w:pPr>
        <w:tabs>
          <w:tab w:val="left" w:pos="1139"/>
        </w:tabs>
        <w:jc w:val="both"/>
        <w:rPr>
          <w:rFonts w:ascii="Arial" w:hAnsi="Arial" w:cs="Arial"/>
          <w:bCs/>
          <w:sz w:val="22"/>
          <w:szCs w:val="22"/>
        </w:rPr>
      </w:pPr>
      <w:r w:rsidRPr="00C07304">
        <w:rPr>
          <w:rFonts w:ascii="Arial" w:hAnsi="Arial" w:cs="Arial"/>
          <w:bCs/>
          <w:sz w:val="22"/>
          <w:szCs w:val="22"/>
        </w:rPr>
        <w:t>III.- Por concepto de arrendamiento del Gimnasio Municipal “Milo Martínez” por evento:</w:t>
      </w:r>
    </w:p>
    <w:p w:rsidR="00961EE8" w:rsidRPr="00C07304" w:rsidRDefault="00961EE8" w:rsidP="00961EE8">
      <w:pPr>
        <w:contextualSpacing/>
        <w:jc w:val="both"/>
        <w:rPr>
          <w:rFonts w:ascii="Arial" w:hAnsi="Arial" w:cs="Arial"/>
          <w:bCs/>
          <w:sz w:val="22"/>
          <w:szCs w:val="22"/>
        </w:rPr>
      </w:pPr>
    </w:p>
    <w:p w:rsidR="00961EE8" w:rsidRPr="00C07304" w:rsidRDefault="00961EE8" w:rsidP="00961EE8">
      <w:pPr>
        <w:contextualSpacing/>
        <w:jc w:val="both"/>
        <w:rPr>
          <w:rFonts w:ascii="Arial" w:hAnsi="Arial" w:cs="Arial"/>
          <w:bCs/>
          <w:sz w:val="22"/>
          <w:szCs w:val="22"/>
        </w:rPr>
      </w:pPr>
      <w:r w:rsidRPr="00C07304">
        <w:rPr>
          <w:rFonts w:ascii="Arial" w:hAnsi="Arial" w:cs="Arial"/>
          <w:bCs/>
          <w:sz w:val="22"/>
          <w:szCs w:val="22"/>
        </w:rPr>
        <w:t>1.-  Deportivos, sociales, culturales, religiosos y políticos, con fines de lucro $ 6,809.50.</w:t>
      </w:r>
    </w:p>
    <w:p w:rsidR="00961EE8" w:rsidRPr="00C07304" w:rsidRDefault="00961EE8" w:rsidP="00961EE8">
      <w:pPr>
        <w:jc w:val="both"/>
        <w:rPr>
          <w:rFonts w:ascii="Arial" w:hAnsi="Arial" w:cs="Arial"/>
          <w:bCs/>
          <w:sz w:val="22"/>
          <w:szCs w:val="22"/>
        </w:rPr>
      </w:pPr>
      <w:r w:rsidRPr="00C07304">
        <w:rPr>
          <w:rFonts w:ascii="Arial" w:hAnsi="Arial" w:cs="Arial"/>
          <w:bCs/>
          <w:sz w:val="22"/>
          <w:szCs w:val="22"/>
        </w:rPr>
        <w:t xml:space="preserve">      Se deberá de contar con la autorización escrita de ecología.</w:t>
      </w:r>
    </w:p>
    <w:p w:rsidR="00961EE8" w:rsidRPr="00C07304" w:rsidRDefault="00961EE8" w:rsidP="00961EE8">
      <w:pPr>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TÍTULO TERCERO</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INGRESOS NO TRIBUTARIOS</w:t>
      </w:r>
    </w:p>
    <w:p w:rsidR="00961EE8" w:rsidRPr="00C07304" w:rsidRDefault="00961EE8" w:rsidP="00961EE8">
      <w:pPr>
        <w:jc w:val="center"/>
        <w:rPr>
          <w:rFonts w:ascii="Arial" w:hAnsi="Arial" w:cs="Arial"/>
          <w:b/>
          <w:bCs/>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CAPÍTULO PRIMERO</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PRODUCTOS</w:t>
      </w:r>
    </w:p>
    <w:p w:rsidR="00961EE8" w:rsidRPr="00C07304" w:rsidRDefault="00961EE8" w:rsidP="00961EE8">
      <w:pPr>
        <w:jc w:val="center"/>
        <w:rPr>
          <w:rFonts w:ascii="Arial" w:hAnsi="Arial" w:cs="Arial"/>
          <w:b/>
          <w:bCs/>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DISPOSICIONES GENERALES</w:t>
      </w:r>
    </w:p>
    <w:p w:rsidR="00961EE8" w:rsidRPr="00C07304" w:rsidRDefault="00961EE8" w:rsidP="00961EE8">
      <w:pPr>
        <w:jc w:val="both"/>
        <w:rPr>
          <w:rFonts w:ascii="Arial" w:hAnsi="Arial" w:cs="Arial"/>
          <w:b/>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
          <w:sz w:val="22"/>
          <w:szCs w:val="22"/>
        </w:rPr>
        <w:t>ARTÍCULO 44.-</w:t>
      </w:r>
      <w:r w:rsidRPr="00C07304">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961EE8" w:rsidRPr="00C07304" w:rsidRDefault="00961EE8" w:rsidP="00961EE8">
      <w:pPr>
        <w:jc w:val="both"/>
        <w:rPr>
          <w:rFonts w:ascii="Arial" w:hAnsi="Arial" w:cs="Arial"/>
          <w:bCs/>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PROVENIENTES DE LA VENTA O ARRENDAMIENTO</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LOTES Y GAVETAS DE LOS PANTEONES MUNICIPALES</w:t>
      </w:r>
    </w:p>
    <w:p w:rsidR="00961EE8" w:rsidRPr="00C07304" w:rsidRDefault="00961EE8" w:rsidP="00961EE8">
      <w:pPr>
        <w:jc w:val="both"/>
        <w:rPr>
          <w:rFonts w:ascii="Arial" w:hAnsi="Arial" w:cs="Arial"/>
          <w:b/>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ARTÍCULO 45.-</w:t>
      </w:r>
      <w:r w:rsidRPr="00C07304">
        <w:rPr>
          <w:rFonts w:ascii="Arial" w:hAnsi="Arial" w:cs="Arial"/>
          <w:bCs/>
          <w:sz w:val="22"/>
          <w:szCs w:val="22"/>
        </w:rPr>
        <w:t xml:space="preserve"> Son objeto de estos productos, la venta o arrendamiento de lotes y gavetas de los panteones municipales</w:t>
      </w:r>
      <w:r w:rsidRPr="00C07304">
        <w:rPr>
          <w:rFonts w:ascii="Arial" w:hAnsi="Arial" w:cs="Arial"/>
          <w:sz w:val="22"/>
          <w:szCs w:val="22"/>
        </w:rPr>
        <w:t>, de acuerdo a las siguientes tarifas: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   Lotes a perpetuidad, el equivalente a 40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 Lotes a perpetuidad para niños el equivalente a 30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III.- Gavetas para adultos, con dimensión de 2.10 metros de largo por 0.70 metros de ancho a 0.50 metros de alto y con profundidad de 1.50 metros el equivalente a 20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IV.- Gavetas para niños con las siguientes dimensiones 1.40 metros de largo por 0.85 metros de ancho con profundidad de 1.25 metros equivalente a 5 Unidades de Medida y Actualización.</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tabs>
          <w:tab w:val="left" w:pos="2780"/>
        </w:tabs>
        <w:jc w:val="both"/>
        <w:rPr>
          <w:rFonts w:ascii="Arial" w:hAnsi="Arial" w:cs="Arial"/>
          <w:sz w:val="22"/>
          <w:szCs w:val="22"/>
          <w:shd w:val="clear" w:color="auto" w:fill="FFFF00"/>
        </w:rPr>
      </w:pPr>
      <w:r w:rsidRPr="00C07304">
        <w:rPr>
          <w:rFonts w:ascii="Arial" w:hAnsi="Arial" w:cs="Arial"/>
          <w:sz w:val="22"/>
          <w:szCs w:val="22"/>
        </w:rPr>
        <w:t>V.-  Permiso para la construcción de una gaveta $ 202.50</w:t>
      </w:r>
    </w:p>
    <w:p w:rsidR="00961EE8" w:rsidRPr="00C07304" w:rsidRDefault="00961EE8" w:rsidP="00961EE8">
      <w:pPr>
        <w:tabs>
          <w:tab w:val="left" w:pos="2780"/>
        </w:tabs>
        <w:jc w:val="both"/>
        <w:rPr>
          <w:rFonts w:ascii="Arial" w:hAnsi="Arial" w:cs="Arial"/>
          <w:b/>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III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OTROS PRODUCTOS</w:t>
      </w:r>
    </w:p>
    <w:p w:rsidR="00961EE8" w:rsidRPr="00C07304" w:rsidRDefault="00961EE8" w:rsidP="00961EE8">
      <w:pPr>
        <w:ind w:right="50"/>
        <w:jc w:val="both"/>
        <w:rPr>
          <w:rFonts w:ascii="Arial" w:hAnsi="Arial" w:cs="Arial"/>
          <w:b/>
          <w:sz w:val="22"/>
          <w:szCs w:val="22"/>
        </w:rPr>
      </w:pPr>
    </w:p>
    <w:p w:rsidR="00961EE8" w:rsidRPr="00C07304" w:rsidRDefault="00961EE8" w:rsidP="00961EE8">
      <w:pPr>
        <w:ind w:right="50"/>
        <w:jc w:val="both"/>
        <w:rPr>
          <w:rFonts w:ascii="Arial" w:hAnsi="Arial" w:cs="Arial"/>
          <w:bCs/>
          <w:sz w:val="22"/>
          <w:szCs w:val="22"/>
        </w:rPr>
      </w:pPr>
      <w:r w:rsidRPr="00C07304">
        <w:rPr>
          <w:rFonts w:ascii="Arial" w:hAnsi="Arial" w:cs="Arial"/>
          <w:b/>
          <w:sz w:val="22"/>
          <w:szCs w:val="22"/>
        </w:rPr>
        <w:t>ARTÍCULO 46.-</w:t>
      </w:r>
      <w:r w:rsidRPr="00C07304">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961EE8" w:rsidRPr="00C07304" w:rsidRDefault="00961EE8" w:rsidP="00961EE8">
      <w:pPr>
        <w:ind w:right="50"/>
        <w:jc w:val="both"/>
        <w:rPr>
          <w:rFonts w:ascii="Arial" w:hAnsi="Arial" w:cs="Arial"/>
          <w:bCs/>
          <w:sz w:val="22"/>
          <w:szCs w:val="22"/>
        </w:rPr>
      </w:pP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I.-  Serán celebrados convenios para la concesión de la feria anual de Monclova, siendo autorizados por el Cabildo.</w:t>
      </w:r>
    </w:p>
    <w:p w:rsidR="00961EE8" w:rsidRPr="00C07304" w:rsidRDefault="00961EE8" w:rsidP="00961EE8">
      <w:pPr>
        <w:tabs>
          <w:tab w:val="left" w:pos="851"/>
        </w:tabs>
        <w:ind w:right="50"/>
        <w:jc w:val="both"/>
        <w:rPr>
          <w:rFonts w:ascii="Arial" w:hAnsi="Arial" w:cs="Arial"/>
          <w:sz w:val="22"/>
          <w:szCs w:val="22"/>
        </w:rPr>
      </w:pP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II.- Los pasos elevados peatonales serán concesionados para el uso de propaganda por lo cual el Municipio podrá celebrar los contratos y convenios que para tal efecto se requieran, previa autorización del Cabildo.</w:t>
      </w:r>
    </w:p>
    <w:p w:rsidR="00961EE8" w:rsidRPr="00C07304" w:rsidRDefault="00961EE8" w:rsidP="00961EE8">
      <w:pPr>
        <w:tabs>
          <w:tab w:val="left" w:pos="851"/>
        </w:tabs>
        <w:ind w:right="50"/>
        <w:jc w:val="both"/>
        <w:rPr>
          <w:rFonts w:ascii="Arial" w:hAnsi="Arial" w:cs="Arial"/>
          <w:sz w:val="22"/>
          <w:szCs w:val="22"/>
        </w:rPr>
      </w:pPr>
    </w:p>
    <w:p w:rsidR="00961EE8" w:rsidRPr="00C07304" w:rsidRDefault="00961EE8" w:rsidP="00961EE8">
      <w:pPr>
        <w:tabs>
          <w:tab w:val="left" w:pos="851"/>
        </w:tabs>
        <w:ind w:right="50"/>
        <w:jc w:val="both"/>
        <w:rPr>
          <w:rFonts w:ascii="Arial" w:hAnsi="Arial" w:cs="Arial"/>
          <w:sz w:val="22"/>
          <w:szCs w:val="22"/>
        </w:rPr>
      </w:pPr>
      <w:r w:rsidRPr="00C07304">
        <w:rPr>
          <w:rFonts w:ascii="Arial" w:hAnsi="Arial" w:cs="Arial"/>
          <w:sz w:val="22"/>
          <w:szCs w:val="22"/>
        </w:rPr>
        <w:t>III.- El estadio de Monclova podrá ser concesionado mediante las cantidades que serán establecidas en los convenios que llegue a celebrar para tal efecto, siendo autorizados por el Cabildo.</w:t>
      </w:r>
    </w:p>
    <w:p w:rsidR="00961EE8" w:rsidRPr="00C07304" w:rsidRDefault="00961EE8" w:rsidP="00961EE8">
      <w:pPr>
        <w:ind w:right="50"/>
        <w:rPr>
          <w:rFonts w:ascii="Arial" w:hAnsi="Arial" w:cs="Arial"/>
          <w:b/>
          <w:sz w:val="22"/>
          <w:szCs w:val="22"/>
        </w:rPr>
      </w:pPr>
    </w:p>
    <w:p w:rsidR="00961EE8" w:rsidRPr="00C07304" w:rsidRDefault="00961EE8" w:rsidP="00961EE8">
      <w:pPr>
        <w:ind w:right="50"/>
        <w:jc w:val="center"/>
        <w:rPr>
          <w:rFonts w:ascii="Arial" w:hAnsi="Arial" w:cs="Arial"/>
          <w:b/>
          <w:sz w:val="22"/>
          <w:szCs w:val="22"/>
        </w:rPr>
      </w:pPr>
      <w:r w:rsidRPr="00C07304">
        <w:rPr>
          <w:rFonts w:ascii="Arial" w:hAnsi="Arial" w:cs="Arial"/>
          <w:b/>
          <w:sz w:val="22"/>
          <w:szCs w:val="22"/>
        </w:rPr>
        <w:t>CAPÍTULO SEGUNDO</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APROVECHAMIENTOS</w:t>
      </w:r>
    </w:p>
    <w:p w:rsidR="00961EE8" w:rsidRPr="00C07304" w:rsidRDefault="00961EE8" w:rsidP="00961EE8">
      <w:pPr>
        <w:jc w:val="center"/>
        <w:rPr>
          <w:rFonts w:ascii="Arial" w:hAnsi="Arial" w:cs="Arial"/>
          <w:b/>
          <w:bCs/>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DISPOSICIONES GENERALES</w:t>
      </w:r>
    </w:p>
    <w:p w:rsidR="00961EE8" w:rsidRPr="00C07304" w:rsidRDefault="00961EE8" w:rsidP="00961EE8">
      <w:pPr>
        <w:ind w:right="50"/>
        <w:jc w:val="both"/>
        <w:rPr>
          <w:rFonts w:ascii="Arial" w:hAnsi="Arial" w:cs="Arial"/>
          <w:bCs/>
          <w:sz w:val="22"/>
          <w:szCs w:val="22"/>
        </w:rPr>
      </w:pPr>
    </w:p>
    <w:p w:rsidR="00961EE8" w:rsidRPr="00C07304" w:rsidRDefault="00961EE8" w:rsidP="00961EE8">
      <w:pPr>
        <w:tabs>
          <w:tab w:val="left" w:pos="1139"/>
        </w:tabs>
        <w:jc w:val="both"/>
        <w:rPr>
          <w:rFonts w:ascii="Arial" w:hAnsi="Arial" w:cs="Arial"/>
          <w:bCs/>
          <w:sz w:val="22"/>
          <w:szCs w:val="22"/>
        </w:rPr>
      </w:pPr>
      <w:r w:rsidRPr="00C07304">
        <w:rPr>
          <w:rFonts w:ascii="Arial" w:hAnsi="Arial" w:cs="Arial"/>
          <w:b/>
          <w:sz w:val="22"/>
          <w:szCs w:val="22"/>
        </w:rPr>
        <w:t>ARTÍCULO 47.-</w:t>
      </w:r>
      <w:r w:rsidRPr="00C07304">
        <w:rPr>
          <w:rFonts w:ascii="Arial" w:hAnsi="Arial" w:cs="Arial"/>
          <w:bCs/>
          <w:sz w:val="22"/>
          <w:szCs w:val="22"/>
        </w:rPr>
        <w:t xml:space="preserve"> Se clasifican como aprovechamientos los ingresos que perciba el Municipio por los siguientes conceptos:</w:t>
      </w:r>
    </w:p>
    <w:p w:rsidR="00961EE8" w:rsidRPr="00C07304" w:rsidRDefault="00961EE8" w:rsidP="00961EE8">
      <w:pPr>
        <w:tabs>
          <w:tab w:val="left" w:pos="1139"/>
        </w:tabs>
        <w:jc w:val="both"/>
        <w:rPr>
          <w:rFonts w:ascii="Arial" w:hAnsi="Arial" w:cs="Arial"/>
          <w:bCs/>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 Ingresos por sanciones administrativas.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 La adjudicación a favor del fisco de bienes abandonados.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III. Ingresos por transferencia que perciba el Municipio:</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a). Cesiones, herencias, legados, o donaciones.</w:t>
      </w:r>
    </w:p>
    <w:p w:rsidR="00961EE8" w:rsidRPr="00C07304" w:rsidRDefault="00961EE8" w:rsidP="00961EE8">
      <w:pPr>
        <w:jc w:val="both"/>
        <w:rPr>
          <w:rFonts w:ascii="Arial" w:hAnsi="Arial" w:cs="Arial"/>
          <w:sz w:val="22"/>
          <w:szCs w:val="22"/>
        </w:rPr>
      </w:pPr>
      <w:r w:rsidRPr="00C07304">
        <w:rPr>
          <w:rFonts w:ascii="Arial" w:hAnsi="Arial" w:cs="Arial"/>
          <w:sz w:val="22"/>
          <w:szCs w:val="22"/>
        </w:rPr>
        <w:t>b). Adjudicaciones en favor del Municipio.</w:t>
      </w:r>
    </w:p>
    <w:p w:rsidR="00961EE8" w:rsidRPr="00C07304" w:rsidRDefault="00961EE8" w:rsidP="00961EE8">
      <w:pPr>
        <w:jc w:val="both"/>
        <w:rPr>
          <w:rFonts w:ascii="Arial" w:hAnsi="Arial" w:cs="Arial"/>
          <w:sz w:val="22"/>
          <w:szCs w:val="22"/>
        </w:rPr>
      </w:pPr>
      <w:r w:rsidRPr="00C07304">
        <w:rPr>
          <w:rFonts w:ascii="Arial" w:hAnsi="Arial" w:cs="Arial"/>
          <w:sz w:val="22"/>
          <w:szCs w:val="22"/>
        </w:rPr>
        <w:t>c). Aportaciones y subsidios de otro nivel de gobierno u organismos públicos o privados.</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INGRESOS POR TRANSFERENCIA</w:t>
      </w:r>
    </w:p>
    <w:p w:rsidR="00961EE8" w:rsidRPr="00C07304" w:rsidRDefault="00961EE8" w:rsidP="00961EE8">
      <w:pPr>
        <w:jc w:val="both"/>
        <w:rPr>
          <w:rFonts w:ascii="Arial" w:hAnsi="Arial" w:cs="Arial"/>
          <w:b/>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
          <w:sz w:val="22"/>
          <w:szCs w:val="22"/>
        </w:rPr>
        <w:t>ARTÍCULO 48.-</w:t>
      </w:r>
      <w:r w:rsidRPr="00C07304">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961EE8" w:rsidRPr="00C07304" w:rsidRDefault="00961EE8" w:rsidP="00961EE8">
      <w:pPr>
        <w:jc w:val="both"/>
        <w:rPr>
          <w:rFonts w:ascii="Arial" w:hAnsi="Arial" w:cs="Arial"/>
          <w:sz w:val="22"/>
          <w:szCs w:val="22"/>
        </w:rPr>
      </w:pP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SECCIÓN III</w:t>
      </w:r>
    </w:p>
    <w:p w:rsidR="00961EE8" w:rsidRPr="00C07304" w:rsidRDefault="00961EE8" w:rsidP="00961EE8">
      <w:pPr>
        <w:jc w:val="center"/>
        <w:rPr>
          <w:rFonts w:ascii="Arial" w:hAnsi="Arial" w:cs="Arial"/>
          <w:b/>
          <w:bCs/>
          <w:sz w:val="22"/>
          <w:szCs w:val="22"/>
        </w:rPr>
      </w:pPr>
      <w:r w:rsidRPr="00C07304">
        <w:rPr>
          <w:rFonts w:ascii="Arial" w:hAnsi="Arial" w:cs="Arial"/>
          <w:b/>
          <w:bCs/>
          <w:sz w:val="22"/>
          <w:szCs w:val="22"/>
        </w:rPr>
        <w:t>DE LOS INGRESOS DERIVADOS DE SANCIONES</w:t>
      </w:r>
    </w:p>
    <w:p w:rsidR="00961EE8" w:rsidRPr="00C07304" w:rsidRDefault="00961EE8" w:rsidP="00961EE8">
      <w:pPr>
        <w:jc w:val="both"/>
        <w:rPr>
          <w:rFonts w:ascii="Arial" w:hAnsi="Arial" w:cs="Arial"/>
          <w:b/>
          <w:bCs/>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
          <w:sz w:val="22"/>
          <w:szCs w:val="22"/>
        </w:rPr>
        <w:t>ARTÍCULO 49.-</w:t>
      </w:r>
      <w:r w:rsidRPr="00C07304">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961EE8" w:rsidRPr="00C07304" w:rsidRDefault="00961EE8" w:rsidP="00961EE8">
      <w:pPr>
        <w:jc w:val="both"/>
        <w:rPr>
          <w:rFonts w:ascii="Arial" w:hAnsi="Arial" w:cs="Arial"/>
          <w:bCs/>
          <w:sz w:val="22"/>
          <w:szCs w:val="22"/>
        </w:rPr>
      </w:pPr>
    </w:p>
    <w:p w:rsidR="00961EE8" w:rsidRPr="00C07304" w:rsidRDefault="00961EE8" w:rsidP="00961EE8">
      <w:pPr>
        <w:tabs>
          <w:tab w:val="left" w:pos="1139"/>
        </w:tabs>
        <w:jc w:val="both"/>
        <w:rPr>
          <w:rFonts w:ascii="Arial" w:hAnsi="Arial" w:cs="Arial"/>
          <w:sz w:val="22"/>
          <w:szCs w:val="22"/>
        </w:rPr>
      </w:pPr>
      <w:r w:rsidRPr="00C07304">
        <w:rPr>
          <w:rFonts w:ascii="Arial" w:hAnsi="Arial" w:cs="Arial"/>
          <w:b/>
          <w:sz w:val="22"/>
          <w:szCs w:val="22"/>
        </w:rPr>
        <w:t xml:space="preserve">ARTÍCULO 50.- </w:t>
      </w:r>
      <w:r w:rsidRPr="00C07304">
        <w:rPr>
          <w:rFonts w:ascii="Arial" w:hAnsi="Arial" w:cs="Arial"/>
          <w:sz w:val="22"/>
          <w:szCs w:val="22"/>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961EE8" w:rsidRPr="00C07304" w:rsidRDefault="00961EE8" w:rsidP="00961EE8">
      <w:pPr>
        <w:tabs>
          <w:tab w:val="left" w:pos="1139"/>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 xml:space="preserve">ARTÍCULO 51.- </w:t>
      </w:r>
      <w:r w:rsidRPr="00C07304">
        <w:rPr>
          <w:rFonts w:ascii="Arial" w:hAnsi="Arial" w:cs="Arial"/>
          <w:sz w:val="22"/>
          <w:szCs w:val="22"/>
        </w:rPr>
        <w:t xml:space="preserve">Los montos aplicables por concepto de multas estarán determinados por los reglamentos y demás disposiciones municipales que contemplen las infracciones cometidas. </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 xml:space="preserve">ARTÍCULO 52.- </w:t>
      </w:r>
      <w:r w:rsidRPr="00C07304">
        <w:rPr>
          <w:rFonts w:ascii="Arial" w:hAnsi="Arial" w:cs="Arial"/>
          <w:sz w:val="22"/>
          <w:szCs w:val="22"/>
        </w:rPr>
        <w:t>Los ingresos, que perciba el municipio por concepto de sanciones administrativas y fiscales, serán los siguientes: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I.-</w:t>
      </w:r>
      <w:r w:rsidRPr="00C07304">
        <w:rPr>
          <w:rFonts w:ascii="Arial" w:hAnsi="Arial" w:cs="Arial"/>
          <w:sz w:val="22"/>
          <w:szCs w:val="22"/>
        </w:rPr>
        <w:t xml:space="preserve"> De diez a cincuenta Unidades de Medida y Actualización, a las siguientes infracciones: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1.- Las cometidas por los sujetos pasivos de una obligación fiscal consistentes en: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e).- Faltar a la obligación de extender o exigir recibos, facturas o cualquier documento que señalen las Leyes Fiscales. </w:t>
      </w:r>
    </w:p>
    <w:p w:rsidR="00961EE8" w:rsidRPr="00C07304" w:rsidRDefault="00961EE8" w:rsidP="00961EE8">
      <w:pPr>
        <w:jc w:val="both"/>
        <w:rPr>
          <w:rFonts w:ascii="Arial" w:hAnsi="Arial" w:cs="Arial"/>
          <w:sz w:val="22"/>
          <w:szCs w:val="22"/>
        </w:rPr>
      </w:pPr>
    </w:p>
    <w:p w:rsidR="00961EE8" w:rsidRPr="00C07304" w:rsidRDefault="00961EE8" w:rsidP="00961EE8">
      <w:pPr>
        <w:tabs>
          <w:tab w:val="left" w:pos="1139"/>
        </w:tabs>
        <w:jc w:val="both"/>
        <w:rPr>
          <w:rFonts w:ascii="Arial" w:hAnsi="Arial" w:cs="Arial"/>
          <w:sz w:val="22"/>
          <w:szCs w:val="22"/>
        </w:rPr>
      </w:pPr>
      <w:r w:rsidRPr="00C07304">
        <w:rPr>
          <w:rFonts w:ascii="Arial" w:hAnsi="Arial" w:cs="Arial"/>
          <w:sz w:val="22"/>
          <w:szCs w:val="22"/>
        </w:rPr>
        <w:t xml:space="preserve">f).- No pagar los créditos fiscales dentro de los plazos señalados por las Leyes Fiscales. </w:t>
      </w:r>
    </w:p>
    <w:p w:rsidR="00961EE8" w:rsidRPr="00C07304" w:rsidRDefault="00961EE8" w:rsidP="00961EE8">
      <w:pPr>
        <w:tabs>
          <w:tab w:val="left" w:pos="1139"/>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2.- Las cometidas por jueces, encargados de los registros públicos, notarios, corredores y en general a los funcionarios que tengan fe pública consistente en: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a).- Proporcionar los informes, datos o documentos alterados o falsificados.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b).- Extender constancia de haberse cumplido con las obligaciones fiscales en los actos en que intervengan, cuando no proceda su otorgamiento.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3.- Las cometidas por funcionarios y empleados públicos consistentes en: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a).- Alterar documentos fiscales que tengan en su poder.</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b).- Asentar falsamente que se dio cumplimiento a las disposiciones fiscales o que se practicaron  visitas de auditoría o inspección o incluir datos falsos en las actas relativas.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4.- Las cometidas por terceros consistentes en: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b).- Presentar los avisos, informes, datos o documentos que le sean solicitados alterados, falsificados, incompletos o inexactos.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c).-Duplicar para los efectos correspondientes, licencias de permisos para comercializar  vinos y licores. Se cancelará la licencia definitiva a quien se haga acreedor a la presente sanción. </w:t>
      </w:r>
    </w:p>
    <w:p w:rsidR="00961EE8" w:rsidRPr="00C07304" w:rsidRDefault="00961EE8" w:rsidP="00961EE8">
      <w:pPr>
        <w:jc w:val="both"/>
        <w:rPr>
          <w:rFonts w:ascii="Arial" w:hAnsi="Arial" w:cs="Arial"/>
          <w:sz w:val="22"/>
          <w:szCs w:val="22"/>
        </w:rPr>
      </w:pPr>
    </w:p>
    <w:p w:rsidR="00961EE8" w:rsidRPr="00C07304" w:rsidRDefault="00961EE8" w:rsidP="00961EE8">
      <w:pPr>
        <w:tabs>
          <w:tab w:val="left" w:pos="1139"/>
        </w:tabs>
        <w:jc w:val="both"/>
        <w:rPr>
          <w:rFonts w:ascii="Arial" w:hAnsi="Arial" w:cs="Arial"/>
          <w:sz w:val="22"/>
          <w:szCs w:val="22"/>
        </w:rPr>
      </w:pPr>
      <w:r w:rsidRPr="00C07304">
        <w:rPr>
          <w:rFonts w:ascii="Arial" w:hAnsi="Arial" w:cs="Arial"/>
          <w:b/>
          <w:sz w:val="22"/>
          <w:szCs w:val="22"/>
        </w:rPr>
        <w:t xml:space="preserve">II.- </w:t>
      </w:r>
      <w:r w:rsidRPr="00C07304">
        <w:rPr>
          <w:rFonts w:ascii="Arial" w:hAnsi="Arial" w:cs="Arial"/>
          <w:sz w:val="22"/>
          <w:szCs w:val="22"/>
        </w:rPr>
        <w:t>De veinte a cien Unidades de Medida y Actualización, a las infracciones siguientes: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1.- Las cometidas por los sujetos pasivos de una obligación fiscal consistentes en: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b).- Utilizar interpósita persona para manifestar negociaciones propias o para percibir ingresos gravables dejando de pagar las contribuciones.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c).- No contar con la licencia y la autorización anual correspondiente para la colocación de anuncios publicitarios.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2.- Las cometidas por jueces, encargados de los registros públicos, notarios, corredores y en general a los funcionarios que tengan fe pública consistente en: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a).- Expedir testimonios de escrituras, documentos o minutas cuando no estén pagadas las contribuciones correspondientes.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b).- Resistirse por cualquier medio, a las visitas de auditores o inspectores.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No suministrar los datos o informes que legalmente puedan exigir los auditores o inspectores. No mostrarles los libros, documentos, registros y, en general, los elementos necesarios para la práctica de la visita.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3.- Las cometidas por funcionarios y empleados públicos consistentes en: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a).- Faltar a la obligación de guardar secreto respecto de los asuntos que conozca, revelar los datos declarados por los contribuyentes o aprovecharse de ellos.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b).- Facilitar o permitir la alteración de las declaraciones, avisos o cualquier otro documento. Cooperar en cualquier forma para que se eludan las prestaciones fiscales.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c).- Por no entregar alguna boleta de infracciones se cobrará al elemento de policía  o  tránsito.</w:t>
      </w:r>
    </w:p>
    <w:p w:rsidR="00961EE8" w:rsidRPr="00C07304" w:rsidRDefault="00961EE8" w:rsidP="00961EE8">
      <w:pPr>
        <w:jc w:val="both"/>
        <w:rPr>
          <w:rFonts w:ascii="Arial" w:hAnsi="Arial" w:cs="Arial"/>
          <w:b/>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 xml:space="preserve">III.- </w:t>
      </w:r>
      <w:r w:rsidRPr="00C07304">
        <w:rPr>
          <w:rFonts w:ascii="Arial" w:hAnsi="Arial" w:cs="Arial"/>
          <w:sz w:val="22"/>
          <w:szCs w:val="22"/>
        </w:rPr>
        <w:t>De cien a doscientos Unidades de Medida y Actualización, a las infracciones siguientes: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1.- Las cometidas por los sujetos pasivos de una obligación fiscal consistentes en: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a).-Eludir el pago de créditos fiscales mediante inexactitudes, simulaciones, falsificaciones, omisiones u otras maniobras semejantes.</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2.- Las cometidas por los funcionarios y empleados públicos consistentes: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a).- Practicar visitas domiciliarias de auditoría, inspecciones o verificaciones sin que  exista orden emitida por autoridad competente.</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 xml:space="preserve">IV.- </w:t>
      </w:r>
      <w:r w:rsidRPr="00C07304">
        <w:rPr>
          <w:rFonts w:ascii="Arial" w:hAnsi="Arial" w:cs="Arial"/>
          <w:sz w:val="22"/>
          <w:szCs w:val="22"/>
        </w:rPr>
        <w:t>De cien a trescientas Unidades de Medida y Actualización, a las infracciones siguientes:</w:t>
      </w:r>
    </w:p>
    <w:p w:rsidR="00961EE8" w:rsidRPr="00C07304" w:rsidRDefault="00961EE8" w:rsidP="00961EE8">
      <w:pPr>
        <w:jc w:val="both"/>
        <w:rPr>
          <w:rFonts w:ascii="Arial" w:hAnsi="Arial" w:cs="Arial"/>
          <w:sz w:val="22"/>
          <w:szCs w:val="22"/>
        </w:rPr>
      </w:pPr>
    </w:p>
    <w:p w:rsidR="00961EE8" w:rsidRPr="00C07304" w:rsidRDefault="00961EE8" w:rsidP="00961EE8">
      <w:pPr>
        <w:tabs>
          <w:tab w:val="left" w:pos="1139"/>
        </w:tabs>
        <w:jc w:val="both"/>
        <w:rPr>
          <w:rFonts w:ascii="Arial" w:hAnsi="Arial" w:cs="Arial"/>
          <w:sz w:val="22"/>
          <w:szCs w:val="22"/>
        </w:rPr>
      </w:pPr>
      <w:r w:rsidRPr="00C07304">
        <w:rPr>
          <w:rFonts w:ascii="Arial" w:hAnsi="Arial" w:cs="Arial"/>
          <w:sz w:val="22"/>
          <w:szCs w:val="22"/>
        </w:rPr>
        <w:t>1.- Las cometidas por los sujetos pasivos de una obligación fiscal consistentes en:</w:t>
      </w:r>
    </w:p>
    <w:p w:rsidR="00961EE8" w:rsidRPr="00C07304" w:rsidRDefault="00961EE8" w:rsidP="00961EE8">
      <w:pPr>
        <w:tabs>
          <w:tab w:val="left" w:pos="1139"/>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a).-Enajenar bebidas alcohólicas sin contar con la licencia o autorización o su refrendo anual correspondiente.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2.- Las cometidas por jueces, encargados de los registros públicos, notarios, corredores y en general a los funcionarios que tengan fe pública consistente en: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a).- Inscribir o registrar los documentos, instrumentos o libros, sin la constancia de haberse pagado el gravamen correspondiente.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3.- Las cometidas por funcionarios y empleados públicos consistentes en: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4.- Las cometidas por terceros consistentes en: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961EE8" w:rsidRPr="00C07304" w:rsidRDefault="00961EE8" w:rsidP="00961EE8">
      <w:pPr>
        <w:tabs>
          <w:tab w:val="left" w:pos="1139"/>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 xml:space="preserve">V.- </w:t>
      </w:r>
      <w:r w:rsidRPr="00C07304">
        <w:rPr>
          <w:rFonts w:ascii="Arial" w:hAnsi="Arial" w:cs="Arial"/>
          <w:sz w:val="22"/>
          <w:szCs w:val="22"/>
        </w:rPr>
        <w:t>Por la falta de pago de los derechos a estacionómetros se impondrán las siguientes multas: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1.- Por no realizar el pago que indique el procedimiento del parquímetro, de dos a tres Unidades de Medida y Actualización.</w:t>
      </w:r>
    </w:p>
    <w:p w:rsidR="00961EE8" w:rsidRPr="00C07304" w:rsidRDefault="00961EE8" w:rsidP="00961EE8">
      <w:pPr>
        <w:tabs>
          <w:tab w:val="left" w:pos="2780"/>
        </w:tabs>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2.- Por ocupar dos espacios, tres a cinco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3.- Por introducir objetos diferentes a monedas, seis a ocho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4.- Por destrucción parcial o total producida voluntaria o involuntariamente, de 30 a 40 Unidades de Medida y Actualización, por cada estacionómetro, independientemente de la responsabilidad en que se incurra y de la obligación de pagar los daños ocasionados.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bCs/>
          <w:sz w:val="22"/>
          <w:szCs w:val="22"/>
        </w:rPr>
      </w:pPr>
      <w:r w:rsidRPr="00C07304">
        <w:rPr>
          <w:rFonts w:ascii="Arial" w:hAnsi="Arial" w:cs="Arial"/>
          <w:b/>
          <w:bCs/>
          <w:sz w:val="22"/>
          <w:szCs w:val="22"/>
        </w:rPr>
        <w:t>VI.-</w:t>
      </w:r>
      <w:r w:rsidRPr="00C07304">
        <w:rPr>
          <w:rFonts w:ascii="Arial" w:hAnsi="Arial" w:cs="Arial"/>
          <w:sz w:val="22"/>
          <w:szCs w:val="22"/>
        </w:rPr>
        <w:t xml:space="preserve"> Toda persona física, moral o unidad económica, que efectúe matanza clandestina, será sancionada con una multa de </w:t>
      </w:r>
      <w:r w:rsidRPr="00C07304">
        <w:rPr>
          <w:rFonts w:ascii="Arial" w:hAnsi="Arial" w:cs="Arial"/>
          <w:bCs/>
          <w:sz w:val="22"/>
          <w:szCs w:val="22"/>
        </w:rPr>
        <w:t xml:space="preserve">$1,420.50 a $ 1,891.00, </w:t>
      </w:r>
      <w:r w:rsidRPr="00C07304">
        <w:rPr>
          <w:rFonts w:ascii="Arial" w:hAnsi="Arial" w:cs="Arial"/>
          <w:sz w:val="22"/>
          <w:szCs w:val="22"/>
        </w:rPr>
        <w:t xml:space="preserve">sin perjuicio de los derechos de cobro en el capítulo por servicios de rastro, la reincidencia causará una multa de </w:t>
      </w:r>
      <w:r w:rsidRPr="00C07304">
        <w:rPr>
          <w:rFonts w:ascii="Arial" w:hAnsi="Arial" w:cs="Arial"/>
          <w:bCs/>
          <w:sz w:val="22"/>
          <w:szCs w:val="22"/>
        </w:rPr>
        <w:t>$3,942.50 a $ 5,365.50.</w:t>
      </w:r>
    </w:p>
    <w:p w:rsidR="00961EE8" w:rsidRPr="00C07304" w:rsidRDefault="00961EE8" w:rsidP="00961EE8">
      <w:pPr>
        <w:jc w:val="both"/>
        <w:rPr>
          <w:rFonts w:ascii="Arial" w:hAnsi="Arial" w:cs="Arial"/>
          <w:b/>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VII.-</w:t>
      </w:r>
      <w:r w:rsidRPr="00C07304">
        <w:rPr>
          <w:rFonts w:ascii="Arial" w:hAnsi="Arial" w:cs="Arial"/>
          <w:sz w:val="22"/>
          <w:szCs w:val="22"/>
        </w:rPr>
        <w:t xml:space="preserve"> Por otras infracciones: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1.- Por fraccionamientos no autorizados, una multa equivalente de diez a quince Unidades de Medida y Actualización, por lote.</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2.- Por relotificación no autorizada, una multa equivalente de catorce a cuarenta y cinco Unidades de Medida y Actualización, por lote.</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3.- Demoliciones, una multa de siete a quince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4.- Excavaciones y obras de conducción de cuatro a catorce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5.- Obras complementarias con una multa equivalente de dos a seis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6.- Obras exteriores con una multa equivalente de cuatro a quince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7.- Albercas con una multa equivalente de cuatro a quince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8.- Por no construir el tapial para ocupación de vía pública con una multa equivalente de siete a quince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9.- Por no tener licencia y documentación en la obra, con una multa equivalente de siete a quince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10.- Por no presentar el aviso de terminación de obra con una multa equivalente de siete a quince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11.- Si los propietarios de predios no construidos dentro de la zona urbana, y que no tengan banquetas, fachadas, marquesinas y bardas, o teniéndolas se encuentran en mal estado, no efectúan dentro del plazo señalado las construcciones, reparaciones o protecciones que les sean requeridas por el Departamento de Planificación, Urbanismo y Obras Públicas, el Municipio procederá a su realización por cuenta de los interesados, cobrando el importe de la inversión que se efectúe, con un cargo del 15 al 20% sobre el gasto ocasionado.</w:t>
      </w:r>
    </w:p>
    <w:p w:rsidR="00961EE8" w:rsidRPr="00C07304" w:rsidRDefault="00961EE8" w:rsidP="00961EE8">
      <w:pPr>
        <w:jc w:val="both"/>
        <w:rPr>
          <w:rFonts w:ascii="Arial" w:hAnsi="Arial" w:cs="Arial"/>
          <w:sz w:val="22"/>
          <w:szCs w:val="22"/>
        </w:rPr>
      </w:pPr>
    </w:p>
    <w:p w:rsidR="00961EE8" w:rsidRPr="00C07304" w:rsidRDefault="00961EE8" w:rsidP="00961EE8">
      <w:pPr>
        <w:tabs>
          <w:tab w:val="left" w:pos="2780"/>
        </w:tabs>
        <w:jc w:val="both"/>
        <w:rPr>
          <w:rFonts w:ascii="Arial" w:hAnsi="Arial" w:cs="Arial"/>
          <w:sz w:val="22"/>
          <w:szCs w:val="22"/>
        </w:rPr>
      </w:pPr>
      <w:r w:rsidRPr="00C07304">
        <w:rPr>
          <w:rFonts w:ascii="Arial" w:hAnsi="Arial" w:cs="Arial"/>
          <w:sz w:val="22"/>
          <w:szCs w:val="22"/>
        </w:rPr>
        <w:t xml:space="preserve">12.- Violar o destruir los sellos de clausura colocados por las Autoridades Municipales de treinta a sesenta Unidades de Medida y Actualización.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 xml:space="preserve">13.- Introducir, comprar o enajenar carne que no haya sido inspeccionada, de conformidad con la Ley de Fomento Ganadero para el Estado de Coahuila y en la Ley Estatal de Salud, de treinta a cien Unidades de Medida y Actualización. </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14.- Realizar obras en que se destruyan banquetas o pavimentos de la calle, sin adquirir previamente licencia respectiva, de treinta a setenta y cinco Unidades de Medida y Actualización, obligándose además a reparar los daños causados.</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15.- Por tirar basura en terrenos baldíos, arroyos o bulevares, carreteras, calles, avenidas, jardines, áreas públicas o cualquier otro lugar en donde se prohíba expresamente hacerlo, de quince a cien Unidades de Medida y Actualización.</w:t>
      </w:r>
    </w:p>
    <w:p w:rsidR="00961EE8" w:rsidRPr="00C07304" w:rsidRDefault="00961EE8" w:rsidP="00961EE8">
      <w:pPr>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16.- Lo no contemplado en la fracción VII del artículo 52 de esta Ley, se basará en lo indicado en los artículos 235, 236, 237, 238, 239 y 240 del reglamento de construcciones para el Estado de Coahuila de Zaragoza.</w:t>
      </w:r>
    </w:p>
    <w:p w:rsidR="00961EE8" w:rsidRPr="00C07304" w:rsidRDefault="00961EE8" w:rsidP="00961EE8">
      <w:pPr>
        <w:jc w:val="both"/>
        <w:rPr>
          <w:rFonts w:ascii="Arial" w:hAnsi="Arial" w:cs="Arial"/>
          <w:b/>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 xml:space="preserve">VIII.- </w:t>
      </w:r>
      <w:r w:rsidRPr="00C07304">
        <w:rPr>
          <w:rFonts w:ascii="Arial" w:hAnsi="Arial" w:cs="Arial"/>
          <w:sz w:val="22"/>
          <w:szCs w:val="22"/>
        </w:rPr>
        <w:t>Se sancionará con multas al equivalente de tres a quince Unidades de Medida y Actualización, a quienes incurran en cualquiera de las conductas siguientes:</w:t>
      </w:r>
    </w:p>
    <w:p w:rsidR="00961EE8" w:rsidRPr="00C07304" w:rsidRDefault="00961EE8" w:rsidP="00961EE8">
      <w:pPr>
        <w:ind w:right="73"/>
        <w:jc w:val="both"/>
        <w:rPr>
          <w:rFonts w:ascii="Arial" w:hAnsi="Arial" w:cs="Arial"/>
          <w:sz w:val="22"/>
          <w:szCs w:val="22"/>
        </w:rPr>
      </w:pPr>
    </w:p>
    <w:p w:rsidR="00961EE8" w:rsidRPr="00C07304" w:rsidRDefault="00961EE8" w:rsidP="00961EE8">
      <w:pPr>
        <w:jc w:val="both"/>
        <w:rPr>
          <w:rFonts w:ascii="Arial" w:hAnsi="Arial" w:cs="Arial"/>
          <w:sz w:val="22"/>
          <w:szCs w:val="22"/>
        </w:rPr>
      </w:pPr>
      <w:r w:rsidRPr="00C07304">
        <w:rPr>
          <w:rFonts w:ascii="Arial" w:hAnsi="Arial" w:cs="Arial"/>
          <w:sz w:val="22"/>
          <w:szCs w:val="22"/>
        </w:rPr>
        <w:t>1.- Descuidar el aseo del tramo de calles y banquetas que corresponda a los propietarios o poseedores de casas, edificios, terrenos baldíos, establecimientos comerciales e industriales.</w:t>
      </w:r>
    </w:p>
    <w:p w:rsidR="00961EE8" w:rsidRPr="00C07304" w:rsidRDefault="00961EE8" w:rsidP="00961EE8">
      <w:pPr>
        <w:jc w:val="both"/>
        <w:rPr>
          <w:rFonts w:ascii="Arial" w:hAnsi="Arial" w:cs="Arial"/>
          <w:sz w:val="22"/>
          <w:szCs w:val="22"/>
        </w:rPr>
      </w:pPr>
      <w:r w:rsidRPr="00C07304">
        <w:rPr>
          <w:rFonts w:ascii="Arial" w:hAnsi="Arial" w:cs="Arial"/>
          <w:sz w:val="22"/>
          <w:szCs w:val="22"/>
        </w:rPr>
        <w:t>2.- Quemar basura o desperdicios fuera de los lugares autorizados por el R. Ayuntamiento.</w:t>
      </w:r>
    </w:p>
    <w:p w:rsidR="00961EE8" w:rsidRPr="00C07304" w:rsidRDefault="00961EE8" w:rsidP="00961EE8">
      <w:pPr>
        <w:jc w:val="both"/>
        <w:rPr>
          <w:rFonts w:ascii="Arial" w:hAnsi="Arial" w:cs="Arial"/>
          <w:sz w:val="22"/>
          <w:szCs w:val="22"/>
        </w:rPr>
      </w:pPr>
      <w:r w:rsidRPr="00C07304">
        <w:rPr>
          <w:rFonts w:ascii="Arial" w:hAnsi="Arial" w:cs="Arial"/>
          <w:sz w:val="22"/>
          <w:szCs w:val="22"/>
        </w:rPr>
        <w:t>3.- Destruir los depósitos de basura instalados en la vía pública.</w:t>
      </w:r>
    </w:p>
    <w:p w:rsidR="00961EE8" w:rsidRPr="00C07304" w:rsidRDefault="00961EE8" w:rsidP="00961EE8">
      <w:pPr>
        <w:jc w:val="both"/>
        <w:rPr>
          <w:rFonts w:ascii="Arial" w:hAnsi="Arial" w:cs="Arial"/>
          <w:b/>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IX.-</w:t>
      </w:r>
      <w:r w:rsidRPr="00C07304">
        <w:rPr>
          <w:rFonts w:ascii="Arial" w:hAnsi="Arial" w:cs="Arial"/>
          <w:sz w:val="22"/>
          <w:szCs w:val="22"/>
        </w:rPr>
        <w:t xml:space="preserve"> Para el caso de que el promotor, desarrollador o industrial que haya sido beneficiado por el estímulo fiscal que se otorga en el artículo 4º de esta ley no compruebe debidamente el tipo de construcción de interés social en el municipio, se fincarán los créditos fiscales a razón de 400 a 500 Unidades de Medida y Actualización.</w:t>
      </w:r>
    </w:p>
    <w:p w:rsidR="00961EE8" w:rsidRPr="00C07304" w:rsidRDefault="00961EE8" w:rsidP="00961EE8">
      <w:pPr>
        <w:jc w:val="both"/>
        <w:rPr>
          <w:rFonts w:ascii="Arial" w:hAnsi="Arial" w:cs="Arial"/>
          <w:b/>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 xml:space="preserve">X.- </w:t>
      </w:r>
      <w:r w:rsidRPr="00C07304">
        <w:rPr>
          <w:rFonts w:ascii="Arial" w:hAnsi="Arial" w:cs="Arial"/>
          <w:sz w:val="22"/>
          <w:szCs w:val="22"/>
        </w:rPr>
        <w:t xml:space="preserve">Una multa de 10 </w:t>
      </w:r>
      <w:r w:rsidRPr="00C07304">
        <w:rPr>
          <w:rFonts w:ascii="Arial" w:hAnsi="Arial" w:cs="Arial"/>
          <w:bCs/>
          <w:sz w:val="22"/>
          <w:szCs w:val="22"/>
        </w:rPr>
        <w:t xml:space="preserve">a 12 </w:t>
      </w:r>
      <w:r w:rsidRPr="00C07304">
        <w:rPr>
          <w:rFonts w:ascii="Arial" w:hAnsi="Arial" w:cs="Arial"/>
          <w:sz w:val="22"/>
          <w:szCs w:val="22"/>
        </w:rPr>
        <w:t>Unidades de Medida y Actualización, en caso de no cumplir con la verificación vehicular.</w:t>
      </w:r>
    </w:p>
    <w:p w:rsidR="00961EE8" w:rsidRPr="00C07304" w:rsidRDefault="00961EE8" w:rsidP="00961EE8">
      <w:pPr>
        <w:jc w:val="both"/>
        <w:rPr>
          <w:rFonts w:ascii="Arial" w:hAnsi="Arial" w:cs="Arial"/>
          <w:b/>
          <w:sz w:val="22"/>
          <w:szCs w:val="22"/>
        </w:rPr>
      </w:pPr>
    </w:p>
    <w:p w:rsidR="00961EE8" w:rsidRPr="00C07304" w:rsidRDefault="00961EE8" w:rsidP="00961EE8">
      <w:pPr>
        <w:jc w:val="both"/>
        <w:rPr>
          <w:rFonts w:ascii="Arial" w:hAnsi="Arial" w:cs="Arial"/>
          <w:sz w:val="22"/>
          <w:szCs w:val="22"/>
        </w:rPr>
      </w:pPr>
      <w:r w:rsidRPr="00C07304">
        <w:rPr>
          <w:rFonts w:ascii="Arial" w:hAnsi="Arial" w:cs="Arial"/>
          <w:b/>
          <w:sz w:val="22"/>
          <w:szCs w:val="22"/>
        </w:rPr>
        <w:t xml:space="preserve">XI.- </w:t>
      </w:r>
      <w:r w:rsidRPr="00C07304">
        <w:rPr>
          <w:rFonts w:ascii="Arial" w:hAnsi="Arial" w:cs="Arial"/>
          <w:sz w:val="22"/>
          <w:szCs w:val="22"/>
        </w:rPr>
        <w:t>Los montos aplicables por concepto de multas de tránsito estarán determinados por los reglamentos y demás disposiciones municipales que contemplen las infracciones cometidas, las cuales se cobrarán en Unidades de Medida y Actualización</w:t>
      </w:r>
      <w:r w:rsidR="001A07F8" w:rsidRPr="00C07304">
        <w:rPr>
          <w:rFonts w:ascii="Arial" w:hAnsi="Arial" w:cs="Arial"/>
          <w:sz w:val="22"/>
          <w:szCs w:val="22"/>
        </w:rPr>
        <w:t>.</w:t>
      </w:r>
    </w:p>
    <w:p w:rsidR="00961EE8" w:rsidRDefault="00961EE8">
      <w:pPr>
        <w:rPr>
          <w:sz w:val="22"/>
          <w:szCs w:val="22"/>
        </w:rPr>
      </w:pPr>
    </w:p>
    <w:p w:rsidR="0040567D" w:rsidRDefault="0040567D">
      <w:pPr>
        <w:rPr>
          <w:sz w:val="22"/>
          <w:szCs w:val="22"/>
        </w:rPr>
      </w:pPr>
    </w:p>
    <w:p w:rsidR="0040567D" w:rsidRDefault="0040567D">
      <w:pPr>
        <w:rPr>
          <w:sz w:val="22"/>
          <w:szCs w:val="22"/>
        </w:rPr>
      </w:pPr>
    </w:p>
    <w:p w:rsidR="0040567D" w:rsidRPr="00C07304" w:rsidRDefault="0040567D">
      <w:pPr>
        <w:rPr>
          <w:sz w:val="22"/>
          <w:szCs w:val="22"/>
        </w:rPr>
      </w:pPr>
    </w:p>
    <w:tbl>
      <w:tblPr>
        <w:tblpPr w:leftFromText="141" w:rightFromText="141" w:vertAnchor="text" w:horzAnchor="margin" w:tblpY="75"/>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61"/>
        <w:gridCol w:w="7940"/>
        <w:gridCol w:w="564"/>
        <w:gridCol w:w="568"/>
      </w:tblGrid>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961EE8">
            <w:pPr>
              <w:jc w:val="both"/>
              <w:rPr>
                <w:rFonts w:ascii="Arial" w:hAnsi="Arial" w:cs="Arial"/>
                <w:snapToGrid w:val="0"/>
                <w:sz w:val="22"/>
                <w:szCs w:val="22"/>
                <w:lang w:val="es-ES_tradnl"/>
              </w:rPr>
            </w:pP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961EE8">
            <w:pPr>
              <w:jc w:val="both"/>
              <w:rPr>
                <w:rFonts w:ascii="Arial" w:hAnsi="Arial" w:cs="Arial"/>
                <w:snapToGrid w:val="0"/>
                <w:sz w:val="22"/>
                <w:szCs w:val="22"/>
                <w:lang w:val="es-ES_tradnl"/>
              </w:rPr>
            </w:pPr>
            <w:r w:rsidRPr="00C07304">
              <w:rPr>
                <w:rFonts w:ascii="Arial" w:hAnsi="Arial" w:cs="Arial"/>
                <w:b/>
                <w:sz w:val="22"/>
                <w:szCs w:val="22"/>
                <w:lang w:val="es-ES_tradnl"/>
              </w:rPr>
              <w:t>INFRACCIONES DE TRANSITO</w:t>
            </w:r>
          </w:p>
        </w:tc>
        <w:tc>
          <w:tcPr>
            <w:tcW w:w="589" w:type="pct"/>
            <w:gridSpan w:val="2"/>
            <w:tcBorders>
              <w:top w:val="single" w:sz="4" w:space="0" w:color="auto"/>
              <w:left w:val="single" w:sz="4" w:space="0" w:color="auto"/>
              <w:bottom w:val="single" w:sz="4" w:space="0" w:color="auto"/>
              <w:right w:val="single" w:sz="4" w:space="0" w:color="auto"/>
            </w:tcBorders>
          </w:tcPr>
          <w:p w:rsidR="00C02138" w:rsidRPr="00C07304" w:rsidRDefault="00C02138" w:rsidP="00961EE8">
            <w:pPr>
              <w:jc w:val="center"/>
              <w:rPr>
                <w:rFonts w:ascii="Arial" w:hAnsi="Arial" w:cs="Arial"/>
                <w:snapToGrid w:val="0"/>
                <w:sz w:val="22"/>
                <w:szCs w:val="22"/>
                <w:lang w:val="es-ES_tradnl"/>
              </w:rPr>
            </w:pPr>
            <w:r w:rsidRPr="00C07304">
              <w:rPr>
                <w:rFonts w:ascii="Arial" w:hAnsi="Arial" w:cs="Arial"/>
                <w:b/>
                <w:snapToGrid w:val="0"/>
                <w:sz w:val="22"/>
                <w:szCs w:val="22"/>
                <w:lang w:val="es-ES_tradnl"/>
              </w:rPr>
              <w:t>UMA</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961EE8">
            <w:pPr>
              <w:jc w:val="both"/>
              <w:rPr>
                <w:rFonts w:ascii="Arial" w:hAnsi="Arial" w:cs="Arial"/>
                <w:snapToGrid w:val="0"/>
                <w:sz w:val="22"/>
                <w:szCs w:val="22"/>
                <w:lang w:val="es-ES_tradnl"/>
              </w:rPr>
            </w:pPr>
          </w:p>
        </w:tc>
        <w:tc>
          <w:tcPr>
            <w:tcW w:w="4709" w:type="pct"/>
            <w:gridSpan w:val="3"/>
            <w:tcBorders>
              <w:top w:val="single" w:sz="4" w:space="0" w:color="auto"/>
              <w:left w:val="single" w:sz="4" w:space="0" w:color="auto"/>
              <w:bottom w:val="single" w:sz="4" w:space="0" w:color="auto"/>
              <w:right w:val="single" w:sz="4" w:space="0" w:color="auto"/>
            </w:tcBorders>
          </w:tcPr>
          <w:p w:rsidR="00C02138" w:rsidRDefault="00C02138" w:rsidP="00961EE8">
            <w:pPr>
              <w:jc w:val="center"/>
              <w:rPr>
                <w:rFonts w:ascii="Arial" w:hAnsi="Arial" w:cs="Arial"/>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VÍAS PUBLICAS</w:t>
            </w:r>
          </w:p>
          <w:p w:rsidR="00C02138" w:rsidRPr="00C07304" w:rsidRDefault="00C02138" w:rsidP="00961EE8">
            <w:pPr>
              <w:jc w:val="center"/>
              <w:rPr>
                <w:rFonts w:ascii="Arial" w:hAnsi="Arial" w:cs="Arial"/>
                <w:snapToGrid w:val="0"/>
                <w:sz w:val="22"/>
                <w:szCs w:val="22"/>
                <w:lang w:val="es-ES_tradnl"/>
              </w:rPr>
            </w:pP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 en áreas habitacional vehículos con longitud mayor a 5 mts.</w:t>
            </w:r>
          </w:p>
        </w:tc>
        <w:tc>
          <w:tcPr>
            <w:tcW w:w="293"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Separar lugar de estacionamiento sin autorización</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Colocar anuncios que confundan las señales viales de tránsito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Reparar, desmantelar y almacenar vehículos en la vía pública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Arrojar basura, escombro y agua en la vía pública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Perforar o abrir pavimento sin autorización</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Colocar boyas, bordos ó topes sin autorización</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Realizar maniobras de ascenso o descenso de pasajeros en áreas no autorizadas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 vehículos en áreas destinadas al servicio público de transporte de carga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 vehículos no autorizados en zonas restringidas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Tener animales en la vía pública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Permanecer más del tiempo  máximo permitido en el mismo espacio de estacionamiento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Obstruir la circulación de peatones o vehículos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Lavar vehículos en la vía pública, que provoquen encharcamientos y desperdicio de agua.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Utilizar la vía pública como terminal o estacionamiento de unidades de servicio de transporte</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Producir ruidos estridentes por el escape del motor.</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C02138" w:rsidRPr="00C07304" w:rsidTr="0040567D">
        <w:trPr>
          <w:trHeight w:val="317"/>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Permanecer más tiempo  del indispensable para ascenso y descenso de pasaje.</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C02138" w:rsidRPr="00C07304" w:rsidTr="0040567D">
        <w:trPr>
          <w:trHeight w:val="786"/>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SEÑALES DE TRANSITO</w:t>
            </w:r>
          </w:p>
        </w:tc>
        <w:tc>
          <w:tcPr>
            <w:tcW w:w="589" w:type="pct"/>
            <w:gridSpan w:val="2"/>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respetar áreas destinadas a transporte de personas con discapacidad</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atender indicaciones de los agentes de tránsito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atender la luz roja.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atender la señal de alto.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atender semáforo de crucero de ferrocarriles.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atender señales de tránsito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297"/>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atender señal gráfica de alto.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843"/>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 xml:space="preserve">EDUCACIÓN VIAL Y ESCUELAS DE MANEJO </w:t>
            </w:r>
          </w:p>
        </w:tc>
        <w:tc>
          <w:tcPr>
            <w:tcW w:w="589" w:type="pct"/>
            <w:gridSpan w:val="2"/>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p w:rsidR="00C02138" w:rsidRPr="00C07304" w:rsidRDefault="00C02138" w:rsidP="00C02138">
            <w:pPr>
              <w:jc w:val="both"/>
              <w:rPr>
                <w:rFonts w:ascii="Arial" w:hAnsi="Arial" w:cs="Arial"/>
                <w:snapToGrid w:val="0"/>
                <w:sz w:val="22"/>
                <w:szCs w:val="22"/>
                <w:lang w:val="es-ES_tradnl"/>
              </w:rPr>
            </w:pP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Operar escuelas de manejo sin autorización</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acatar las prevenciones para cruzar la vía pública por peatones.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Jugar en la vía pública.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C02138" w:rsidRPr="00C07304" w:rsidTr="0040567D">
        <w:trPr>
          <w:trHeight w:val="344"/>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Obstruir zona peatonal</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TRANSPORTE  ESCOLAR</w:t>
            </w:r>
          </w:p>
          <w:p w:rsidR="00C02138" w:rsidRPr="00C07304" w:rsidRDefault="00C02138" w:rsidP="00C02138">
            <w:pPr>
              <w:jc w:val="both"/>
              <w:rPr>
                <w:rFonts w:ascii="Arial" w:hAnsi="Arial" w:cs="Arial"/>
                <w:b/>
                <w:snapToGrid w:val="0"/>
                <w:sz w:val="22"/>
                <w:szCs w:val="22"/>
                <w:lang w:val="es-ES_tradnl"/>
              </w:rPr>
            </w:pPr>
          </w:p>
        </w:tc>
        <w:tc>
          <w:tcPr>
            <w:tcW w:w="589" w:type="pct"/>
            <w:gridSpan w:val="2"/>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snapToGrid w:val="0"/>
                <w:sz w:val="22"/>
                <w:szCs w:val="22"/>
                <w:lang w:val="es-ES_tradnl"/>
              </w:rPr>
            </w:pP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detenerse para ceder el paso de ascenso y descenso al transporte escolar</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7</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30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ceder el paso a peatones o escolares haciendo alto total.</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31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encender luces especiales durante el   ascenso y descenso de menores al transporte escolar.</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32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cubrir los requisitos para transporte escolar</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CICLISTAS</w:t>
            </w:r>
          </w:p>
        </w:tc>
        <w:tc>
          <w:tcPr>
            <w:tcW w:w="589" w:type="pct"/>
            <w:gridSpan w:val="2"/>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snapToGrid w:val="0"/>
                <w:sz w:val="22"/>
                <w:szCs w:val="22"/>
                <w:lang w:val="es-ES_tradnl"/>
              </w:rPr>
            </w:pP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33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en sentido contrario.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34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placas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35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Las bicicletas deberán contar con faros delanteros cuando su uso lo requiera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36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Las motocicletas monoteístas y bicicletas de motor que no cuenten con equipo de iluminación.</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C02138" w:rsidRPr="00C07304" w:rsidTr="0040567D">
        <w:trPr>
          <w:trHeight w:val="872"/>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CONDUCTORES DE VEHÍCULOS</w:t>
            </w:r>
          </w:p>
        </w:tc>
        <w:tc>
          <w:tcPr>
            <w:tcW w:w="589" w:type="pct"/>
            <w:gridSpan w:val="2"/>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snapToGrid w:val="0"/>
                <w:sz w:val="22"/>
                <w:szCs w:val="22"/>
                <w:lang w:val="es-ES_tradnl"/>
              </w:rPr>
            </w:pP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37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cinturones de seguridad</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38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defensa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39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dispositivo acústico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40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dispositivo de advertencia o reflejantes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41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dispositivo limpiador.</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42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espejo retrovisor.</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43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extinguidor y herramientas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44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faros delanteros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45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frenos de emergencia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46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indicador de luces.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47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lámparas de identificación.</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48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uso adecuado y oportuno de lámparas direccionales.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49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lámparas rojas posteriores o amarillas delanteras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50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luz en placa.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51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luz intermitente.</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52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luz roja indicadora de frenar.</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53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llanta de refacción.</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54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silenciador en escape.</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55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torreta en vehículos de emergencia.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56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Mal funcionamiento de equipamiento.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57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Mala colocación de faros principales.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58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Utilizar torretas, faros, sirenas, colores, emblemas privativos de vehículos de policía y emergencia.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59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Transitar con ventanillas delanteras obscurecidas que impidan la visibilidad interior.</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60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calcomanía de verificación vehicular</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61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Reincidente</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768"/>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SERVICIO DE CARGA Y DESCARGA</w:t>
            </w:r>
          </w:p>
        </w:tc>
        <w:tc>
          <w:tcPr>
            <w:tcW w:w="589" w:type="pct"/>
            <w:gridSpan w:val="2"/>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snapToGrid w:val="0"/>
                <w:sz w:val="22"/>
                <w:szCs w:val="22"/>
                <w:lang w:val="es-ES_tradnl"/>
              </w:rPr>
            </w:pP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62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Cargar y descargar fuera de horario señalado.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63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en zonas habitacionales.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64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abanderamiento diurno.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65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abanderamiento nocturno.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7</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66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indicador de peligro en carga posterior.</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67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luces rojas en carga.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68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reflejantes o antorchas.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69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Llevar la carga estorbando la visibilidad.</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70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Llevar la carga mal sujetada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7</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71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Llevar la carga que comprometa la visibilidad.</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7</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72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Llevar carga sin cubrir en viaje carretero.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73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Llevar personas en remolque no autorizado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74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Llevar personas en vehículo remolcado.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75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abanderar carga sobresaliente</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76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transportar carga descrita en carta porte.</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77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Ocultar luces con la carga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78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Ocultar placas con la carga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79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Trasportar carga distinta a la autorizada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80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Trasportar material peligroso en zonas prohibidas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81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dimensiones en ancho de 21 a 30 cms.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82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dimensiones en ancho de más de 30 cms.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83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las  dimensiones en longitud hasta de 50 cms.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84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dimensiones en longitud de 51 a 100. cms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85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las dimensiones en longitud de más de 100 cms.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86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en peso hasta de 500 Kg.</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7</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87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en peso de 501 hasta 1500 Kg.</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7</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88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en peso de 1501 hasta 2000 Kg.</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7</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89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en peso de 2001 hasta 2,500 Kg.</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90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en peso de 2501 hasta 3,000 Kg.</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91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en peso de 3,001 hasta 3,500 Kg.</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92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en peso de 3,501 hasta 4,000 Kg.</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372"/>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93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Exceder en pesos  de 4,001 hasta 5,000 Kg.</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752"/>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SERVICIO DE PASAJE</w:t>
            </w:r>
          </w:p>
        </w:tc>
        <w:tc>
          <w:tcPr>
            <w:tcW w:w="589" w:type="pct"/>
            <w:gridSpan w:val="2"/>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snapToGrid w:val="0"/>
                <w:sz w:val="22"/>
                <w:szCs w:val="22"/>
                <w:lang w:val="es-ES_tradnl"/>
              </w:rPr>
            </w:pP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94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Cargar combustible con pasajeros a bordo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95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sin la calcomanía de revisión físico-mecánica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96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sin hacer servicio público sin los colores autorizados.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97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Efectuar corridas fuera de horario.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98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Estacionar autobuses foráneos fuera de terminal sin justificación </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99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Exceso de pasajeros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100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equipo de seguridad</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101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lámparas de identificación de letrero de destino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102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placas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103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Falta de póliza de seguro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274"/>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104        </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Fumar con pasajeros a bordo.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105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Insultar a pasajeros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106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notificar cambio de domicilio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107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contar con terminales o estaciones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108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cumplir con los horarios establecidos para el servicio.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109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efectuar ascenso y descenso en zonas   autorizadas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110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efectuar revisión físico- mecánica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111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otorgar facilidades a los discapacitados al abordar o descender del transporte</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112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traer a la vista número económico, horario, ruta y tarifa.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113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Obstruir las funciones de los inspectores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114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Invadir rutas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115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Prestar servicio fuera de ruta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116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Permitir ser distraído en la conducción del vehículo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806"/>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BICICLETAS Y MOTOCICLETAS</w:t>
            </w:r>
          </w:p>
        </w:tc>
        <w:tc>
          <w:tcPr>
            <w:tcW w:w="589" w:type="pct"/>
            <w:gridSpan w:val="2"/>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snapToGrid w:val="0"/>
                <w:sz w:val="22"/>
                <w:szCs w:val="22"/>
                <w:lang w:val="es-ES_tradnl"/>
              </w:rPr>
            </w:pP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117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con pasajero(s) en bicicleta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118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bicicleta en vías públicas de alta velocidad sin permiso.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119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Llevar carga que dificulte la visibilidad</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120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usar casco y anteojos en motocicleta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121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Transitar en aceras ó áreas peatonales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122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con dos pasajeros en motocicleta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123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sin licencia y/o sin tarjeta de circulación en motocicleta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124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en sentido contrario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125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Transitar en forma paralela, dentro de un solo carril dos o más motocicletas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126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Sujetarse a un vehículo en movimiento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CONDUCCIÓN</w:t>
            </w:r>
          </w:p>
          <w:p w:rsidR="00C02138" w:rsidRPr="00C07304" w:rsidRDefault="00C02138" w:rsidP="00C02138">
            <w:pPr>
              <w:jc w:val="both"/>
              <w:rPr>
                <w:rFonts w:ascii="Arial" w:hAnsi="Arial" w:cs="Arial"/>
                <w:b/>
                <w:snapToGrid w:val="0"/>
                <w:sz w:val="22"/>
                <w:szCs w:val="22"/>
                <w:lang w:val="es-ES_tradnl"/>
              </w:rPr>
            </w:pPr>
          </w:p>
        </w:tc>
        <w:tc>
          <w:tcPr>
            <w:tcW w:w="589" w:type="pct"/>
            <w:gridSpan w:val="2"/>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center"/>
              <w:rPr>
                <w:rFonts w:ascii="Arial" w:hAnsi="Arial" w:cs="Arial"/>
                <w:b/>
                <w:snapToGrid w:val="0"/>
                <w:sz w:val="22"/>
                <w:szCs w:val="22"/>
                <w:lang w:val="es-ES_tradnl"/>
              </w:rPr>
            </w:pPr>
          </w:p>
          <w:p w:rsidR="00C02138" w:rsidRPr="00C07304" w:rsidRDefault="00C02138" w:rsidP="00C02138">
            <w:pPr>
              <w:jc w:val="center"/>
              <w:rPr>
                <w:rFonts w:ascii="Arial" w:hAnsi="Arial" w:cs="Arial"/>
                <w:snapToGrid w:val="0"/>
                <w:sz w:val="22"/>
                <w:szCs w:val="22"/>
                <w:lang w:val="es-ES_tradnl"/>
              </w:rPr>
            </w:pP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127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sin licencia de manejo.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128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acompañado por menor de 2 años sin asiento especial</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129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en estado de ebriedad o bajo el influjo de drogas o enervantes.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50</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70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130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con objetos que obstruyan la visibilidad</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131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con personas o bultos entre los brazos, así como conducir el vehículo haciendo uso de teléfono celular o similar</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7</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132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sin cinturón de seguridad</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133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sin tarjeta de circulación</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134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Permitir el control de la dirección del vehículo a otro pasajero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135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Permitir la conducción de vehículos a personas con impedimentos físico-mentales para ello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136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ceder el paso a peatones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137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ceder el paso a la vía principal.</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138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ceder el paso a vehículos al dar  vuelta a la izquierda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139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ceder el paso a vehículos de emergencia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140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No ceder el paso a vehículos de la derecha a la intersección  </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141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ceder el paso a vehículos en intersección</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142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ceder el paso al salir de calle privada, cochera o estacionamiento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143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respetar derecho de preferencia a ciclistas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144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conservar la distancia con respecto a otro vehículo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145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Acelerar la marcha del vehículo innecesariamente derrapando llanta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146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Remolcar vehículos sin autorización</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790"/>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LIMITES DE VELOCIDAD</w:t>
            </w:r>
          </w:p>
        </w:tc>
        <w:tc>
          <w:tcPr>
            <w:tcW w:w="589" w:type="pct"/>
            <w:gridSpan w:val="2"/>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center"/>
              <w:rPr>
                <w:rFonts w:ascii="Arial" w:hAnsi="Arial" w:cs="Arial"/>
                <w:b/>
                <w:snapToGrid w:val="0"/>
                <w:sz w:val="22"/>
                <w:szCs w:val="22"/>
                <w:lang w:val="es-ES_tradnl"/>
              </w:rPr>
            </w:pPr>
          </w:p>
          <w:p w:rsidR="00C02138" w:rsidRPr="00C07304" w:rsidRDefault="00C02138" w:rsidP="00C02138">
            <w:pPr>
              <w:jc w:val="center"/>
              <w:rPr>
                <w:rFonts w:ascii="Arial" w:hAnsi="Arial" w:cs="Arial"/>
                <w:b/>
                <w:snapToGrid w:val="0"/>
                <w:sz w:val="22"/>
                <w:szCs w:val="22"/>
                <w:lang w:val="es-ES_tradnl"/>
              </w:rPr>
            </w:pPr>
          </w:p>
          <w:p w:rsidR="00C02138" w:rsidRPr="00C07304" w:rsidRDefault="00C02138" w:rsidP="00C02138">
            <w:pPr>
              <w:jc w:val="center"/>
              <w:rPr>
                <w:rFonts w:ascii="Arial" w:hAnsi="Arial" w:cs="Arial"/>
                <w:snapToGrid w:val="0"/>
                <w:sz w:val="22"/>
                <w:szCs w:val="22"/>
                <w:lang w:val="es-ES_tradnl"/>
              </w:rPr>
            </w:pP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147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a más de 20 kilómetros en zonas escolares, parques infantiles y hospitales.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148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a mayor velocidad de la permitida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494"/>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149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a velocidad tan baja que se entorpezca el tránsito.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CIRCULACIÓN</w:t>
            </w:r>
          </w:p>
          <w:p w:rsidR="00C02138" w:rsidRPr="00C07304" w:rsidRDefault="00C02138" w:rsidP="00C02138">
            <w:pPr>
              <w:jc w:val="both"/>
              <w:rPr>
                <w:rFonts w:ascii="Arial" w:hAnsi="Arial" w:cs="Arial"/>
                <w:b/>
                <w:snapToGrid w:val="0"/>
                <w:sz w:val="22"/>
                <w:szCs w:val="22"/>
                <w:lang w:val="es-ES_tradnl"/>
              </w:rPr>
            </w:pPr>
          </w:p>
        </w:tc>
        <w:tc>
          <w:tcPr>
            <w:tcW w:w="589" w:type="pct"/>
            <w:gridSpan w:val="2"/>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snapToGrid w:val="0"/>
                <w:sz w:val="22"/>
                <w:szCs w:val="22"/>
                <w:lang w:val="es-ES_tradnl"/>
              </w:rPr>
            </w:pP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150</w:t>
            </w: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Abandonar vehículo en la vía pública por más de 36 horas.</w:t>
            </w:r>
          </w:p>
        </w:tc>
        <w:tc>
          <w:tcPr>
            <w:tcW w:w="293"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center"/>
              <w:rPr>
                <w:rFonts w:ascii="Arial" w:hAnsi="Arial" w:cs="Arial"/>
                <w:snapToGrid w:val="0"/>
                <w:sz w:val="22"/>
                <w:szCs w:val="22"/>
                <w:lang w:val="es-ES_tradnl"/>
              </w:rPr>
            </w:pPr>
          </w:p>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center"/>
              <w:rPr>
                <w:rFonts w:ascii="Arial" w:hAnsi="Arial" w:cs="Arial"/>
                <w:snapToGrid w:val="0"/>
                <w:sz w:val="22"/>
                <w:szCs w:val="22"/>
                <w:lang w:val="es-ES_tradnl"/>
              </w:rPr>
            </w:pPr>
          </w:p>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151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Abrir portezuela entorpeciendo la circulación</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152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Anunciar maniobras que no se ejecuten</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153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Cambiar de carril sin previo aviso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154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Cambiar intempestivamente de carril</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155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Cargar combustible con motor en marcha, personas fumando o fuego encendido cerca del propio motor</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156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en isleta, banqueta o en sus zonas de aproximación</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157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en reversa en vías de acceso controlado, interfiriendo el tránsito o por más de 20 metros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158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con las puertas abiertas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159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con más personas del número autorizado en la tarjeta.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160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con placas fuera del  radio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161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con placas decorativas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162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con placas mal colocadas o ilegibles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163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con vehículo de tracción animal en zona no autorizada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164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Circular con vehículos cuyo tránsito dañe el pavimento </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20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165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sin luz en la noche o sin visibilidad</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166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sin placas o con una sola placa.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167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sobre peso divisorio de vía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168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sobre las rayas longitudinales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169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por la izquierda, cuando conforme a éste reglamento, no esté permitido.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170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en zona de seguridad peatonal</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171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Emplear incorrectamente las luces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172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Entablar competencia de velocidad</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12</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173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Ingerir bebidas embriagantes al conducir</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8</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12</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174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Invadir u obstruir vías públicas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175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colocar dispositivos reflejante en caso de accidente o descompostura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176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hacer alto con tren a 500 metros.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177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hacer alto en cruce de vía férrea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178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Obstruir una intersección por avance imprudente</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179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Usar indebidamente las bocinas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180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Conducir a velocidad inmoderada.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181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Circular en sentido contrario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182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Transportar personas en el exterior de la carrocería que ponga en riesgo su integridad</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836"/>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REGLAS PARA REBASAR</w:t>
            </w:r>
          </w:p>
        </w:tc>
        <w:tc>
          <w:tcPr>
            <w:tcW w:w="589" w:type="pct"/>
            <w:gridSpan w:val="2"/>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center"/>
              <w:rPr>
                <w:rFonts w:ascii="Arial" w:hAnsi="Arial" w:cs="Arial"/>
                <w:snapToGrid w:val="0"/>
                <w:sz w:val="22"/>
                <w:szCs w:val="22"/>
                <w:lang w:val="es-ES_tradnl"/>
              </w:rPr>
            </w:pPr>
          </w:p>
          <w:p w:rsidR="00C02138" w:rsidRPr="00C07304" w:rsidRDefault="00C02138" w:rsidP="00C02138">
            <w:pPr>
              <w:jc w:val="center"/>
              <w:rPr>
                <w:rFonts w:ascii="Arial" w:hAnsi="Arial" w:cs="Arial"/>
                <w:b/>
                <w:snapToGrid w:val="0"/>
                <w:sz w:val="22"/>
                <w:szCs w:val="22"/>
                <w:lang w:val="es-ES_tradnl"/>
              </w:rPr>
            </w:pPr>
          </w:p>
          <w:p w:rsidR="00C02138" w:rsidRPr="00C07304" w:rsidRDefault="00C02138" w:rsidP="00C02138">
            <w:pPr>
              <w:jc w:val="center"/>
              <w:rPr>
                <w:rFonts w:ascii="Arial" w:hAnsi="Arial" w:cs="Arial"/>
                <w:snapToGrid w:val="0"/>
                <w:sz w:val="22"/>
                <w:szCs w:val="22"/>
                <w:lang w:val="es-ES_tradnl"/>
              </w:rPr>
            </w:pP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183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Rebasar en curva o pendiente</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184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Rebasar a 30 mts o menos de distancia de un crucero  de ferrocarril</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185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Rebasar columnas de vehículos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186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Rebasar en zonas marcadas con raya continua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VUELTAS</w:t>
            </w:r>
          </w:p>
          <w:p w:rsidR="00C02138" w:rsidRPr="00C07304" w:rsidRDefault="00C02138" w:rsidP="00C02138">
            <w:pPr>
              <w:jc w:val="both"/>
              <w:rPr>
                <w:rFonts w:ascii="Arial" w:hAnsi="Arial" w:cs="Arial"/>
                <w:b/>
                <w:snapToGrid w:val="0"/>
                <w:sz w:val="22"/>
                <w:szCs w:val="22"/>
                <w:lang w:val="es-ES_tradnl"/>
              </w:rPr>
            </w:pPr>
          </w:p>
        </w:tc>
        <w:tc>
          <w:tcPr>
            <w:tcW w:w="589" w:type="pct"/>
            <w:gridSpan w:val="2"/>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center"/>
              <w:rPr>
                <w:rFonts w:ascii="Arial" w:hAnsi="Arial" w:cs="Arial"/>
                <w:b/>
                <w:snapToGrid w:val="0"/>
                <w:sz w:val="22"/>
                <w:szCs w:val="22"/>
                <w:lang w:val="es-ES_tradnl"/>
              </w:rPr>
            </w:pPr>
          </w:p>
          <w:p w:rsidR="00C02138" w:rsidRPr="00C07304" w:rsidRDefault="00C02138" w:rsidP="00C02138">
            <w:pPr>
              <w:jc w:val="center"/>
              <w:rPr>
                <w:rFonts w:ascii="Arial" w:hAnsi="Arial" w:cs="Arial"/>
                <w:snapToGrid w:val="0"/>
                <w:sz w:val="22"/>
                <w:szCs w:val="22"/>
                <w:lang w:val="es-ES_tradnl"/>
              </w:rPr>
            </w:pP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187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Dar vueltas a la derecha sin tomar extremo derecho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188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Dar vuelta  a la izquierda sin tomar  extremo izquierdo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199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Dar vuelta en "u" cerca de curva o cima.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190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Dar vuelta en intersección sin precaución</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191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 xml:space="preserve">Dar vuelta sin previo aviso  </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754"/>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ESTACIONAMIENTO</w:t>
            </w:r>
          </w:p>
        </w:tc>
        <w:tc>
          <w:tcPr>
            <w:tcW w:w="589" w:type="pct"/>
            <w:gridSpan w:val="2"/>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center"/>
              <w:rPr>
                <w:rFonts w:ascii="Arial" w:hAnsi="Arial" w:cs="Arial"/>
                <w:snapToGrid w:val="0"/>
                <w:sz w:val="22"/>
                <w:szCs w:val="22"/>
                <w:lang w:val="es-ES_tradnl"/>
              </w:rPr>
            </w:pPr>
          </w:p>
          <w:p w:rsidR="00C02138" w:rsidRPr="00C07304" w:rsidRDefault="00C02138" w:rsidP="00C02138">
            <w:pPr>
              <w:jc w:val="center"/>
              <w:rPr>
                <w:rFonts w:ascii="Arial" w:hAnsi="Arial" w:cs="Arial"/>
                <w:b/>
                <w:snapToGrid w:val="0"/>
                <w:sz w:val="22"/>
                <w:szCs w:val="22"/>
                <w:lang w:val="es-ES_tradnl"/>
              </w:rPr>
            </w:pPr>
          </w:p>
          <w:p w:rsidR="00C02138" w:rsidRPr="00C07304" w:rsidRDefault="00C02138" w:rsidP="00C02138">
            <w:pPr>
              <w:jc w:val="center"/>
              <w:rPr>
                <w:rFonts w:ascii="Arial" w:hAnsi="Arial" w:cs="Arial"/>
                <w:b/>
                <w:snapToGrid w:val="0"/>
                <w:sz w:val="22"/>
                <w:szCs w:val="22"/>
                <w:lang w:val="es-ES_tradnl"/>
              </w:rPr>
            </w:pP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192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 vehículos escolares sin dispositivos especiales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193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a más de 30 cms de la acera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194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a menos de 10 mts. de cruce ferroviario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195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a menos de 5 mts. de estación de bomberos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196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cerca de vehículo en lado opuesto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197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cruce de peatones, aceras, andadores y camellones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198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curva o en cima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199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doble fila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200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intersección</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201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la confluencia de dos calles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202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lugares destinados a carga y descarga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203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paradas de servicio público de pasajeros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204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sentido contrario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205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superficie de rodamientos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206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zona de seguridad</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207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guarniciones rojas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208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frente a hidrante</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209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frente a vías de acceso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210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pendiente sin tomar las medidas adecuadas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211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obstruyendo  señales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212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sin dispositivos de advertencia en caso de emergencia</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1</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3</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213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sin usar freno de estacionamiento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snapToGrid w:val="0"/>
                <w:sz w:val="22"/>
                <w:szCs w:val="22"/>
                <w:lang w:val="es-ES_tradnl"/>
              </w:rPr>
            </w:pPr>
            <w:r w:rsidRPr="00C07304">
              <w:rPr>
                <w:rFonts w:ascii="Arial" w:hAnsi="Arial" w:cs="Arial"/>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214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sobre vías férreas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215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Estacionarse en túnel o sobre puente</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216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calzar con cuñas vehículos pesados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6</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217</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Estacionar vehículo de carga en colonias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218</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Obstaculizar estacionamiento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219</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Obstaculizar  cocheras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r>
      <w:tr w:rsidR="00C02138" w:rsidRPr="00C07304" w:rsidTr="0040567D">
        <w:trPr>
          <w:trHeight w:val="768"/>
        </w:trPr>
        <w:tc>
          <w:tcPr>
            <w:tcW w:w="29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snapToGrid w:val="0"/>
                <w:sz w:val="22"/>
                <w:szCs w:val="22"/>
                <w:lang w:val="es-ES_tradnl"/>
              </w:rPr>
            </w:pPr>
          </w:p>
        </w:tc>
        <w:tc>
          <w:tcPr>
            <w:tcW w:w="4121" w:type="pct"/>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
                <w:snapToGrid w:val="0"/>
                <w:sz w:val="22"/>
                <w:szCs w:val="22"/>
                <w:lang w:val="es-ES_tradnl"/>
              </w:rPr>
            </w:pPr>
            <w:r w:rsidRPr="00C07304">
              <w:rPr>
                <w:rFonts w:ascii="Arial" w:hAnsi="Arial" w:cs="Arial"/>
                <w:b/>
                <w:snapToGrid w:val="0"/>
                <w:sz w:val="22"/>
                <w:szCs w:val="22"/>
                <w:lang w:val="es-ES_tradnl"/>
              </w:rPr>
              <w:t>ACCIDENTES</w:t>
            </w:r>
          </w:p>
        </w:tc>
        <w:tc>
          <w:tcPr>
            <w:tcW w:w="589" w:type="pct"/>
            <w:gridSpan w:val="2"/>
            <w:tcBorders>
              <w:top w:val="single" w:sz="4" w:space="0" w:color="auto"/>
              <w:left w:val="single" w:sz="4" w:space="0" w:color="auto"/>
              <w:bottom w:val="single" w:sz="4" w:space="0" w:color="auto"/>
              <w:right w:val="single" w:sz="4" w:space="0" w:color="auto"/>
            </w:tcBorders>
          </w:tcPr>
          <w:p w:rsidR="00C02138" w:rsidRPr="00C07304" w:rsidRDefault="00C02138" w:rsidP="00C02138">
            <w:pPr>
              <w:jc w:val="both"/>
              <w:rPr>
                <w:rFonts w:ascii="Arial" w:hAnsi="Arial" w:cs="Arial"/>
                <w:b/>
                <w:snapToGrid w:val="0"/>
                <w:sz w:val="22"/>
                <w:szCs w:val="22"/>
                <w:lang w:val="es-ES_tradnl"/>
              </w:rPr>
            </w:pPr>
          </w:p>
          <w:p w:rsidR="00C02138" w:rsidRPr="00C07304" w:rsidRDefault="00C02138" w:rsidP="00C02138">
            <w:pPr>
              <w:jc w:val="both"/>
              <w:rPr>
                <w:rFonts w:ascii="Arial" w:hAnsi="Arial" w:cs="Arial"/>
                <w:bCs/>
                <w:snapToGrid w:val="0"/>
                <w:sz w:val="22"/>
                <w:szCs w:val="22"/>
                <w:lang w:val="es-ES_tradnl"/>
              </w:rPr>
            </w:pP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220</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Abandono de vehículo en accidente en tránsito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221</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Abandono de victimas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222</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Dañar las vías públicas o señales de tránsito</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10</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223</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colaborar en auxilio de lesionados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224</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colaborar con autoridades de tránsito en emergencias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2</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4</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225</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Provocar accidentes</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r>
      <w:tr w:rsidR="00C02138" w:rsidRPr="00C07304" w:rsidTr="0040567D">
        <w:trPr>
          <w:trHeight w:val="68"/>
        </w:trPr>
        <w:tc>
          <w:tcPr>
            <w:tcW w:w="29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226</w:t>
            </w:r>
          </w:p>
        </w:tc>
        <w:tc>
          <w:tcPr>
            <w:tcW w:w="4121"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both"/>
              <w:rPr>
                <w:rFonts w:ascii="Arial" w:hAnsi="Arial" w:cs="Arial"/>
                <w:snapToGrid w:val="0"/>
                <w:sz w:val="22"/>
                <w:szCs w:val="22"/>
                <w:lang w:val="es-ES_tradnl"/>
              </w:rPr>
            </w:pPr>
            <w:r w:rsidRPr="00C07304">
              <w:rPr>
                <w:rFonts w:ascii="Arial" w:hAnsi="Arial" w:cs="Arial"/>
                <w:snapToGrid w:val="0"/>
                <w:sz w:val="22"/>
                <w:szCs w:val="22"/>
                <w:lang w:val="es-ES_tradnl"/>
              </w:rPr>
              <w:t>No abanderar el lugar del accidente</w:t>
            </w:r>
          </w:p>
        </w:tc>
        <w:tc>
          <w:tcPr>
            <w:tcW w:w="293"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3</w:t>
            </w:r>
          </w:p>
        </w:tc>
        <w:tc>
          <w:tcPr>
            <w:tcW w:w="295" w:type="pct"/>
            <w:tcBorders>
              <w:top w:val="single" w:sz="4" w:space="0" w:color="auto"/>
              <w:left w:val="single" w:sz="4" w:space="0" w:color="auto"/>
              <w:bottom w:val="single" w:sz="4" w:space="0" w:color="auto"/>
              <w:right w:val="single" w:sz="4" w:space="0" w:color="auto"/>
            </w:tcBorders>
            <w:hideMark/>
          </w:tcPr>
          <w:p w:rsidR="00C02138" w:rsidRPr="00C07304" w:rsidRDefault="00C02138" w:rsidP="00C02138">
            <w:pPr>
              <w:jc w:val="center"/>
              <w:rPr>
                <w:rFonts w:ascii="Arial" w:hAnsi="Arial" w:cs="Arial"/>
                <w:bCs/>
                <w:snapToGrid w:val="0"/>
                <w:sz w:val="22"/>
                <w:szCs w:val="22"/>
                <w:lang w:val="es-ES_tradnl"/>
              </w:rPr>
            </w:pPr>
            <w:r w:rsidRPr="00C07304">
              <w:rPr>
                <w:rFonts w:ascii="Arial" w:hAnsi="Arial" w:cs="Arial"/>
                <w:bCs/>
                <w:snapToGrid w:val="0"/>
                <w:sz w:val="22"/>
                <w:szCs w:val="22"/>
                <w:lang w:val="es-ES_tradnl"/>
              </w:rPr>
              <w:t>5</w:t>
            </w:r>
          </w:p>
        </w:tc>
      </w:tr>
    </w:tbl>
    <w:p w:rsidR="00961EE8" w:rsidRPr="00C07304" w:rsidRDefault="00961EE8">
      <w:pPr>
        <w:rPr>
          <w:sz w:val="22"/>
          <w:szCs w:val="22"/>
        </w:rPr>
      </w:pPr>
    </w:p>
    <w:p w:rsidR="0051492F" w:rsidRPr="00C07304" w:rsidRDefault="0051492F" w:rsidP="0051492F">
      <w:pPr>
        <w:jc w:val="both"/>
        <w:rPr>
          <w:rFonts w:ascii="Arial" w:hAnsi="Arial" w:cs="Arial"/>
          <w:b/>
          <w:sz w:val="22"/>
          <w:szCs w:val="22"/>
        </w:rPr>
      </w:pPr>
      <w:r w:rsidRPr="00C07304">
        <w:rPr>
          <w:rFonts w:ascii="Arial" w:hAnsi="Arial" w:cs="Arial"/>
          <w:b/>
          <w:sz w:val="22"/>
          <w:szCs w:val="22"/>
        </w:rPr>
        <w:t xml:space="preserve">XII.- </w:t>
      </w:r>
      <w:r w:rsidRPr="00C07304">
        <w:rPr>
          <w:rFonts w:ascii="Arial" w:hAnsi="Arial" w:cs="Arial"/>
          <w:sz w:val="22"/>
          <w:szCs w:val="22"/>
        </w:rPr>
        <w:t>Los montos aplicables por concepto de multas de alcoholes, estarán determinados por los reglamentos y demás disposiciones municipales que contemplen las infracciones cometidas.</w:t>
      </w:r>
    </w:p>
    <w:p w:rsidR="0051492F" w:rsidRPr="00C07304" w:rsidRDefault="0051492F" w:rsidP="0051492F">
      <w:pPr>
        <w:jc w:val="both"/>
        <w:rPr>
          <w:rFonts w:ascii="Arial" w:hAnsi="Arial" w:cs="Arial"/>
          <w:b/>
          <w:sz w:val="22"/>
          <w:szCs w:val="22"/>
        </w:rPr>
      </w:pPr>
    </w:p>
    <w:p w:rsidR="0051492F" w:rsidRPr="00C07304" w:rsidRDefault="0051492F" w:rsidP="0051492F">
      <w:pPr>
        <w:jc w:val="both"/>
        <w:rPr>
          <w:rFonts w:ascii="Arial" w:hAnsi="Arial" w:cs="Arial"/>
          <w:sz w:val="22"/>
          <w:szCs w:val="22"/>
        </w:rPr>
      </w:pPr>
      <w:r w:rsidRPr="00C07304">
        <w:rPr>
          <w:rFonts w:ascii="Arial" w:hAnsi="Arial" w:cs="Arial"/>
          <w:b/>
          <w:sz w:val="22"/>
          <w:szCs w:val="22"/>
        </w:rPr>
        <w:t>XIII.-</w:t>
      </w:r>
      <w:r w:rsidRPr="00C07304">
        <w:rPr>
          <w:rFonts w:ascii="Arial" w:hAnsi="Arial" w:cs="Arial"/>
          <w:sz w:val="22"/>
          <w:szCs w:val="22"/>
        </w:rPr>
        <w:t xml:space="preserve"> Los establecimientos comprendidos en los artículos 34 del Reglamento para la Venta y Consumo de Bebidas Alcohólicas para el Municipio de Monclova, Coahuila, fracciones I, IV, VI, VII, X y XIII y 35 del mismo Reglamento, fracción I. II, III, IV, V, VI, VII, VIII que infrinjan o violen lo dispuesto en este ordenamiento será sancionado con las siguientes multas:</w:t>
      </w:r>
    </w:p>
    <w:p w:rsidR="0051492F" w:rsidRPr="00C07304" w:rsidRDefault="0051492F" w:rsidP="0051492F">
      <w:pPr>
        <w:jc w:val="both"/>
        <w:rPr>
          <w:rFonts w:ascii="Arial" w:hAnsi="Arial" w:cs="Arial"/>
          <w:sz w:val="22"/>
          <w:szCs w:val="22"/>
        </w:rPr>
      </w:pPr>
    </w:p>
    <w:p w:rsidR="0051492F" w:rsidRPr="00C07304" w:rsidRDefault="0051492F" w:rsidP="0051492F">
      <w:pPr>
        <w:contextualSpacing/>
        <w:jc w:val="both"/>
        <w:rPr>
          <w:rFonts w:ascii="Arial" w:hAnsi="Arial" w:cs="Arial"/>
          <w:sz w:val="22"/>
          <w:szCs w:val="22"/>
        </w:rPr>
      </w:pPr>
      <w:r w:rsidRPr="00C07304">
        <w:rPr>
          <w:rFonts w:ascii="Arial" w:hAnsi="Arial" w:cs="Arial"/>
          <w:sz w:val="22"/>
          <w:szCs w:val="22"/>
        </w:rPr>
        <w:t>1. De 20 A 30 Unidades de Medida y Actualización, por violaciones a lo dispuesto en el artículo 37 del Reglamento antes citado, fracciones V, VII y la fracción XV del mismo artículo solo para el caso de los establecimientos a que se refiere el artículo 35 del mismo Reglamento.</w:t>
      </w:r>
    </w:p>
    <w:p w:rsidR="0051492F" w:rsidRPr="00C07304" w:rsidRDefault="0051492F" w:rsidP="0051492F">
      <w:pPr>
        <w:contextualSpacing/>
        <w:jc w:val="both"/>
        <w:rPr>
          <w:rFonts w:ascii="Arial" w:hAnsi="Arial" w:cs="Arial"/>
          <w:sz w:val="22"/>
          <w:szCs w:val="22"/>
        </w:rPr>
      </w:pPr>
    </w:p>
    <w:p w:rsidR="0051492F" w:rsidRPr="00C07304" w:rsidRDefault="0051492F" w:rsidP="0051492F">
      <w:pPr>
        <w:contextualSpacing/>
        <w:jc w:val="both"/>
        <w:rPr>
          <w:rFonts w:ascii="Arial" w:hAnsi="Arial" w:cs="Arial"/>
          <w:sz w:val="22"/>
          <w:szCs w:val="22"/>
        </w:rPr>
      </w:pPr>
      <w:r w:rsidRPr="00C07304">
        <w:rPr>
          <w:rFonts w:ascii="Arial" w:hAnsi="Arial" w:cs="Arial"/>
          <w:sz w:val="22"/>
          <w:szCs w:val="22"/>
        </w:rPr>
        <w:t>2. De 40 a 50 Unidades de Medida y Actualización, por violaciones a lo dispuesto en el artículo 37 del Reglamento antes citado, fracciones IV y XIII y al artículo 38 del mismo Reglamento, fracciones XII, XIV, XV, XVI y XVII.</w:t>
      </w:r>
    </w:p>
    <w:p w:rsidR="0051492F" w:rsidRPr="00C07304" w:rsidRDefault="0051492F" w:rsidP="0051492F">
      <w:pPr>
        <w:jc w:val="both"/>
        <w:rPr>
          <w:rFonts w:ascii="Arial" w:hAnsi="Arial" w:cs="Arial"/>
          <w:sz w:val="22"/>
          <w:szCs w:val="22"/>
        </w:rPr>
      </w:pPr>
    </w:p>
    <w:p w:rsidR="0051492F" w:rsidRPr="00C07304" w:rsidRDefault="0051492F" w:rsidP="0051492F">
      <w:pPr>
        <w:jc w:val="both"/>
        <w:rPr>
          <w:rFonts w:ascii="Arial" w:hAnsi="Arial" w:cs="Arial"/>
          <w:sz w:val="22"/>
          <w:szCs w:val="22"/>
        </w:rPr>
      </w:pPr>
      <w:r w:rsidRPr="00C07304">
        <w:rPr>
          <w:rFonts w:ascii="Arial" w:hAnsi="Arial" w:cs="Arial"/>
          <w:sz w:val="22"/>
          <w:szCs w:val="22"/>
        </w:rPr>
        <w:t>3. De 60 a 70 Unidades de Medida y Actualización del Estado de Coahuila de Zaragoza, por violaciones a lo dispuesto en el artículo 37 del Reglamento antes citado, fracciones III, XI y XII y al artículo 38 del mismo Reglamento, fracciones III, IV, V, XI y XVIII.</w:t>
      </w:r>
    </w:p>
    <w:p w:rsidR="0051492F" w:rsidRPr="00C07304" w:rsidRDefault="0051492F" w:rsidP="0051492F">
      <w:pPr>
        <w:jc w:val="both"/>
        <w:rPr>
          <w:rFonts w:ascii="Arial" w:hAnsi="Arial" w:cs="Arial"/>
          <w:sz w:val="22"/>
          <w:szCs w:val="22"/>
        </w:rPr>
      </w:pPr>
    </w:p>
    <w:p w:rsidR="0051492F" w:rsidRPr="00C07304" w:rsidRDefault="0051492F" w:rsidP="0051492F">
      <w:pPr>
        <w:jc w:val="both"/>
        <w:rPr>
          <w:rFonts w:ascii="Arial" w:hAnsi="Arial" w:cs="Arial"/>
          <w:sz w:val="22"/>
          <w:szCs w:val="22"/>
        </w:rPr>
      </w:pPr>
      <w:r w:rsidRPr="00C07304">
        <w:rPr>
          <w:rFonts w:ascii="Arial" w:hAnsi="Arial" w:cs="Arial"/>
          <w:sz w:val="22"/>
          <w:szCs w:val="22"/>
        </w:rPr>
        <w:t>4. De 100 a 120 Unidades de Medida y Actualización, por violaciones a lo dispuesto en el artículo 37 del Reglamento antes citado, fracciones I, II, VI, VII, IX, X, XVIII y XX; y al artículo 38 del mismo Reglamento, fracciones II, VI, IX y XIII.</w:t>
      </w:r>
    </w:p>
    <w:p w:rsidR="0051492F" w:rsidRPr="00C07304" w:rsidRDefault="0051492F" w:rsidP="0051492F">
      <w:pPr>
        <w:tabs>
          <w:tab w:val="left" w:pos="1139"/>
        </w:tabs>
        <w:jc w:val="both"/>
        <w:rPr>
          <w:rFonts w:ascii="Arial" w:hAnsi="Arial" w:cs="Arial"/>
          <w:sz w:val="22"/>
          <w:szCs w:val="22"/>
        </w:rPr>
      </w:pPr>
    </w:p>
    <w:p w:rsidR="0051492F" w:rsidRPr="00C07304" w:rsidRDefault="0051492F" w:rsidP="0051492F">
      <w:pPr>
        <w:contextualSpacing/>
        <w:jc w:val="both"/>
        <w:rPr>
          <w:rFonts w:ascii="Arial" w:hAnsi="Arial" w:cs="Arial"/>
          <w:sz w:val="22"/>
          <w:szCs w:val="22"/>
        </w:rPr>
      </w:pPr>
      <w:r w:rsidRPr="00C07304">
        <w:rPr>
          <w:rFonts w:ascii="Arial" w:hAnsi="Arial" w:cs="Arial"/>
          <w:sz w:val="22"/>
          <w:szCs w:val="22"/>
        </w:rPr>
        <w:t>5. De 350 a 400 Unidades de Medida y Actualización por violaciones a lo dispuesto en el artículo 38 del Reglamento antes citado, fracciones VIII, X, XIX y XX</w:t>
      </w:r>
    </w:p>
    <w:p w:rsidR="0051492F" w:rsidRPr="00C07304" w:rsidRDefault="0051492F" w:rsidP="0051492F">
      <w:pPr>
        <w:jc w:val="both"/>
        <w:rPr>
          <w:rFonts w:ascii="Arial" w:hAnsi="Arial" w:cs="Arial"/>
          <w:sz w:val="22"/>
          <w:szCs w:val="22"/>
        </w:rPr>
      </w:pPr>
    </w:p>
    <w:p w:rsidR="0051492F" w:rsidRPr="00C07304" w:rsidRDefault="0051492F" w:rsidP="0051492F">
      <w:pPr>
        <w:jc w:val="both"/>
        <w:rPr>
          <w:rFonts w:ascii="Arial" w:hAnsi="Arial" w:cs="Arial"/>
          <w:sz w:val="22"/>
          <w:szCs w:val="22"/>
        </w:rPr>
      </w:pPr>
      <w:r w:rsidRPr="00C07304">
        <w:rPr>
          <w:rFonts w:ascii="Arial" w:hAnsi="Arial" w:cs="Arial"/>
          <w:sz w:val="22"/>
          <w:szCs w:val="22"/>
        </w:rPr>
        <w:t>La sanción aplicable para los casos no previstos en los incisos anteriores será determinada por el R. Ayuntamiento discrecionalmente y nunca podrá ser superior a la establecida en el inciso 5.</w:t>
      </w:r>
    </w:p>
    <w:p w:rsidR="0051492F" w:rsidRPr="00C07304" w:rsidRDefault="0051492F" w:rsidP="0051492F">
      <w:pPr>
        <w:jc w:val="both"/>
        <w:rPr>
          <w:rFonts w:ascii="Arial" w:hAnsi="Arial" w:cs="Arial"/>
          <w:b/>
          <w:sz w:val="22"/>
          <w:szCs w:val="22"/>
        </w:rPr>
      </w:pPr>
    </w:p>
    <w:p w:rsidR="0051492F" w:rsidRPr="00C07304" w:rsidRDefault="0051492F" w:rsidP="0051492F">
      <w:pPr>
        <w:jc w:val="both"/>
        <w:rPr>
          <w:rFonts w:ascii="Arial" w:hAnsi="Arial" w:cs="Arial"/>
          <w:sz w:val="22"/>
          <w:szCs w:val="22"/>
        </w:rPr>
      </w:pPr>
      <w:r w:rsidRPr="00C07304">
        <w:rPr>
          <w:rFonts w:ascii="Arial" w:hAnsi="Arial" w:cs="Arial"/>
          <w:b/>
          <w:sz w:val="22"/>
          <w:szCs w:val="22"/>
        </w:rPr>
        <w:t>XIV.-</w:t>
      </w:r>
      <w:r w:rsidRPr="00C07304">
        <w:rPr>
          <w:rFonts w:ascii="Arial" w:hAnsi="Arial" w:cs="Arial"/>
          <w:sz w:val="22"/>
          <w:szCs w:val="22"/>
        </w:rPr>
        <w:t xml:space="preserve"> Los establecimientos comprendidos en el artículo 34 del Reglamento para la Venta y Consumo de Bebidas Alcohólicas para el Municipio de Monclova, Coahuila, fracciones II, III, V, VIII, IX, XI, XII, XIV, XV, XVI, XVII, XVIII y XIX que violen o infrinjan lo dispuesto por este Reglamento, será sancionado con las siguientes multas:</w:t>
      </w:r>
    </w:p>
    <w:p w:rsidR="0051492F" w:rsidRPr="00C07304" w:rsidRDefault="0051492F" w:rsidP="0051492F">
      <w:pPr>
        <w:jc w:val="both"/>
        <w:rPr>
          <w:rFonts w:ascii="Arial" w:hAnsi="Arial" w:cs="Arial"/>
          <w:sz w:val="22"/>
          <w:szCs w:val="22"/>
        </w:rPr>
      </w:pPr>
    </w:p>
    <w:p w:rsidR="0051492F" w:rsidRPr="00C07304" w:rsidRDefault="0051492F" w:rsidP="0051492F">
      <w:pPr>
        <w:rPr>
          <w:rFonts w:ascii="Arial" w:hAnsi="Arial" w:cs="Arial"/>
          <w:sz w:val="22"/>
          <w:szCs w:val="22"/>
        </w:rPr>
      </w:pPr>
      <w:r w:rsidRPr="00C07304">
        <w:rPr>
          <w:rFonts w:ascii="Arial" w:hAnsi="Arial" w:cs="Arial"/>
          <w:sz w:val="22"/>
          <w:szCs w:val="22"/>
        </w:rPr>
        <w:t>1.-De 20 a 30 Unidades de Medida y Actualización, por violaciones a lo dispuesto en el artículo 37 del Reglamento antes citado, fracciones V y VIII.</w:t>
      </w:r>
    </w:p>
    <w:p w:rsidR="0051492F" w:rsidRPr="00C07304" w:rsidRDefault="0051492F" w:rsidP="0051492F">
      <w:pPr>
        <w:contextualSpacing/>
        <w:jc w:val="both"/>
        <w:rPr>
          <w:rFonts w:ascii="Arial" w:hAnsi="Arial" w:cs="Arial"/>
          <w:sz w:val="22"/>
          <w:szCs w:val="22"/>
        </w:rPr>
      </w:pPr>
    </w:p>
    <w:p w:rsidR="0051492F" w:rsidRPr="00C07304" w:rsidRDefault="0051492F" w:rsidP="0051492F">
      <w:pPr>
        <w:contextualSpacing/>
        <w:jc w:val="both"/>
        <w:rPr>
          <w:rFonts w:ascii="Arial" w:hAnsi="Arial" w:cs="Arial"/>
          <w:sz w:val="22"/>
          <w:szCs w:val="22"/>
        </w:rPr>
      </w:pPr>
      <w:r w:rsidRPr="00C07304">
        <w:rPr>
          <w:rFonts w:ascii="Arial" w:hAnsi="Arial" w:cs="Arial"/>
          <w:sz w:val="22"/>
          <w:szCs w:val="22"/>
        </w:rPr>
        <w:t>2. De 60 a 70 Unidades de Medida y Actualización, por violaciones a lo dispuesto en el artículo 37 del Reglamento antes citado, fracciones III, IV, X y XV; artículo 38 del mismo Reglamento, fracción IX.</w:t>
      </w:r>
    </w:p>
    <w:p w:rsidR="0051492F" w:rsidRPr="00C07304" w:rsidRDefault="0051492F" w:rsidP="0051492F">
      <w:pPr>
        <w:jc w:val="both"/>
        <w:rPr>
          <w:rFonts w:ascii="Arial" w:hAnsi="Arial" w:cs="Arial"/>
          <w:sz w:val="22"/>
          <w:szCs w:val="22"/>
        </w:rPr>
      </w:pPr>
    </w:p>
    <w:p w:rsidR="0051492F" w:rsidRPr="00C07304" w:rsidRDefault="0051492F" w:rsidP="0051492F">
      <w:pPr>
        <w:jc w:val="both"/>
        <w:rPr>
          <w:rFonts w:ascii="Arial" w:hAnsi="Arial" w:cs="Arial"/>
          <w:sz w:val="22"/>
          <w:szCs w:val="22"/>
        </w:rPr>
      </w:pPr>
      <w:r w:rsidRPr="00C07304">
        <w:rPr>
          <w:rFonts w:ascii="Arial" w:hAnsi="Arial" w:cs="Arial"/>
          <w:sz w:val="22"/>
          <w:szCs w:val="22"/>
        </w:rPr>
        <w:t>3.-De 150 a 170 Unidades de Medida y Actualización, por violaciones a lo dispuesto en el artículo 37 del Reglamento antes citado, fracciones IX, XII, XIII, XIV, XVI y XVII; artículo 38 del mismo Reglamento, fracciones IV, VI, VII, XV, XVI, XVII.</w:t>
      </w:r>
    </w:p>
    <w:p w:rsidR="0051492F" w:rsidRPr="00C07304" w:rsidRDefault="0051492F" w:rsidP="0051492F">
      <w:pPr>
        <w:jc w:val="both"/>
        <w:rPr>
          <w:rFonts w:ascii="Arial" w:hAnsi="Arial" w:cs="Arial"/>
          <w:sz w:val="22"/>
          <w:szCs w:val="22"/>
        </w:rPr>
      </w:pPr>
    </w:p>
    <w:p w:rsidR="0051492F" w:rsidRPr="00C07304" w:rsidRDefault="0051492F" w:rsidP="0051492F">
      <w:pPr>
        <w:jc w:val="both"/>
        <w:rPr>
          <w:rFonts w:ascii="Arial" w:hAnsi="Arial" w:cs="Arial"/>
          <w:sz w:val="22"/>
          <w:szCs w:val="22"/>
        </w:rPr>
      </w:pPr>
      <w:r w:rsidRPr="00C07304">
        <w:rPr>
          <w:rFonts w:ascii="Arial" w:hAnsi="Arial" w:cs="Arial"/>
          <w:sz w:val="22"/>
          <w:szCs w:val="22"/>
        </w:rPr>
        <w:t>4.-De 250 a 280 Unidades de Medida y Actualización, por violaciones a lo dispuesto en el artículo 37 del Reglamento antes citado, fracciones I, II, VI, VII, XI, XIX; y al artículo 38 del mismo Reglamento, fracciones I, II, III, V, XI, XII, XIII, XIV y XVIII.</w:t>
      </w:r>
    </w:p>
    <w:p w:rsidR="0051492F" w:rsidRPr="00C07304" w:rsidRDefault="0051492F" w:rsidP="0051492F">
      <w:pPr>
        <w:jc w:val="both"/>
        <w:rPr>
          <w:rFonts w:ascii="Arial" w:hAnsi="Arial" w:cs="Arial"/>
          <w:sz w:val="22"/>
          <w:szCs w:val="22"/>
        </w:rPr>
      </w:pPr>
    </w:p>
    <w:p w:rsidR="0051492F" w:rsidRPr="00C07304" w:rsidRDefault="0051492F" w:rsidP="0051492F">
      <w:pPr>
        <w:jc w:val="both"/>
        <w:rPr>
          <w:rFonts w:ascii="Arial" w:hAnsi="Arial" w:cs="Arial"/>
          <w:sz w:val="22"/>
          <w:szCs w:val="22"/>
        </w:rPr>
      </w:pPr>
      <w:r w:rsidRPr="00C07304">
        <w:rPr>
          <w:rFonts w:ascii="Arial" w:hAnsi="Arial" w:cs="Arial"/>
          <w:sz w:val="22"/>
          <w:szCs w:val="22"/>
        </w:rPr>
        <w:t>5.- De 350 a 400 Unidades de Medida y Actualización, por violaciones a lo dispuesto en el artículo 38 del Reglamento antes citado, fracciones XIX y XX.</w:t>
      </w:r>
    </w:p>
    <w:p w:rsidR="0051492F" w:rsidRPr="00C07304" w:rsidRDefault="0051492F" w:rsidP="0051492F">
      <w:pPr>
        <w:jc w:val="both"/>
        <w:rPr>
          <w:rFonts w:ascii="Arial" w:hAnsi="Arial" w:cs="Arial"/>
          <w:sz w:val="22"/>
          <w:szCs w:val="22"/>
        </w:rPr>
      </w:pPr>
    </w:p>
    <w:p w:rsidR="0051492F" w:rsidRPr="00C07304" w:rsidRDefault="0051492F" w:rsidP="0051492F">
      <w:pPr>
        <w:jc w:val="both"/>
        <w:rPr>
          <w:rFonts w:ascii="Arial" w:hAnsi="Arial" w:cs="Arial"/>
          <w:sz w:val="22"/>
          <w:szCs w:val="22"/>
        </w:rPr>
      </w:pPr>
      <w:r w:rsidRPr="00C07304">
        <w:rPr>
          <w:rFonts w:ascii="Arial" w:hAnsi="Arial" w:cs="Arial"/>
          <w:sz w:val="22"/>
          <w:szCs w:val="22"/>
        </w:rPr>
        <w:t>La sanción aplicable para los casos no previstos en los incisos anteriores será determinada por el R. Ayuntamiento discrecionalmente y nunca podrá ser superior a la establecida en el inciso 5.</w:t>
      </w:r>
    </w:p>
    <w:p w:rsidR="0051492F" w:rsidRPr="00C07304" w:rsidRDefault="0051492F" w:rsidP="0051492F">
      <w:pPr>
        <w:jc w:val="both"/>
        <w:rPr>
          <w:rFonts w:ascii="Arial" w:hAnsi="Arial" w:cs="Arial"/>
          <w:b/>
          <w:sz w:val="22"/>
          <w:szCs w:val="22"/>
        </w:rPr>
      </w:pPr>
    </w:p>
    <w:p w:rsidR="0051492F" w:rsidRPr="00C07304" w:rsidRDefault="0051492F" w:rsidP="0051492F">
      <w:pPr>
        <w:jc w:val="both"/>
        <w:rPr>
          <w:rFonts w:ascii="Arial" w:hAnsi="Arial" w:cs="Arial"/>
          <w:sz w:val="22"/>
          <w:szCs w:val="22"/>
        </w:rPr>
      </w:pPr>
      <w:r w:rsidRPr="00C07304">
        <w:rPr>
          <w:rFonts w:ascii="Arial" w:hAnsi="Arial" w:cs="Arial"/>
          <w:b/>
          <w:sz w:val="22"/>
          <w:szCs w:val="22"/>
        </w:rPr>
        <w:t xml:space="preserve">XV.- </w:t>
      </w:r>
      <w:r w:rsidRPr="00C07304">
        <w:rPr>
          <w:rFonts w:ascii="Arial" w:hAnsi="Arial" w:cs="Arial"/>
          <w:sz w:val="22"/>
          <w:szCs w:val="22"/>
        </w:rPr>
        <w:t>Cuando sea necesario emplear el procedimiento administrativo de ejecución para hacer efectiva una obligación de pago, las personas físicas y morales estarán obligadas a pagar el 7% del total del pago pendiente por concepto de gastos de ejecución, por cada una de las diligencias.</w:t>
      </w:r>
    </w:p>
    <w:p w:rsidR="0051492F" w:rsidRPr="00C07304" w:rsidRDefault="0051492F" w:rsidP="0051492F">
      <w:pPr>
        <w:jc w:val="both"/>
        <w:rPr>
          <w:rFonts w:ascii="Arial" w:hAnsi="Arial" w:cs="Arial"/>
          <w:sz w:val="22"/>
          <w:szCs w:val="22"/>
        </w:rPr>
      </w:pPr>
    </w:p>
    <w:p w:rsidR="0051492F" w:rsidRPr="00C07304" w:rsidRDefault="0051492F" w:rsidP="0051492F">
      <w:pPr>
        <w:jc w:val="both"/>
        <w:rPr>
          <w:rFonts w:ascii="Arial" w:hAnsi="Arial" w:cs="Arial"/>
          <w:sz w:val="22"/>
          <w:szCs w:val="22"/>
        </w:rPr>
      </w:pPr>
      <w:r w:rsidRPr="00C07304">
        <w:rPr>
          <w:rFonts w:ascii="Arial" w:hAnsi="Arial" w:cs="Arial"/>
          <w:b/>
          <w:sz w:val="22"/>
          <w:szCs w:val="22"/>
        </w:rPr>
        <w:t xml:space="preserve">ARTÍCULO 53.- </w:t>
      </w:r>
      <w:r w:rsidRPr="00C07304">
        <w:rPr>
          <w:rFonts w:ascii="Arial" w:hAnsi="Arial" w:cs="Arial"/>
          <w:sz w:val="22"/>
          <w:szCs w:val="22"/>
        </w:rPr>
        <w:t>En la aplicación de las multas a que se refiere el presente capítulo, se tomará en consideración lo dispuesto en el artículo 21 de la Constitución Política de los Estados Unidos Mexicano.</w:t>
      </w:r>
    </w:p>
    <w:p w:rsidR="0051492F" w:rsidRPr="00C07304" w:rsidRDefault="0051492F" w:rsidP="0051492F">
      <w:pPr>
        <w:jc w:val="both"/>
        <w:rPr>
          <w:rFonts w:ascii="Arial" w:hAnsi="Arial" w:cs="Arial"/>
          <w:b/>
          <w:sz w:val="22"/>
          <w:szCs w:val="22"/>
        </w:rPr>
      </w:pPr>
    </w:p>
    <w:p w:rsidR="0051492F" w:rsidRPr="00C07304" w:rsidRDefault="0051492F" w:rsidP="0051492F">
      <w:pPr>
        <w:ind w:right="50"/>
        <w:jc w:val="center"/>
        <w:rPr>
          <w:rFonts w:ascii="Arial" w:hAnsi="Arial" w:cs="Arial"/>
          <w:b/>
          <w:sz w:val="22"/>
          <w:szCs w:val="22"/>
        </w:rPr>
      </w:pPr>
      <w:r w:rsidRPr="00C07304">
        <w:rPr>
          <w:rFonts w:ascii="Arial" w:hAnsi="Arial" w:cs="Arial"/>
          <w:b/>
          <w:sz w:val="22"/>
          <w:szCs w:val="22"/>
        </w:rPr>
        <w:t>CAPÍTULO TERCERO</w:t>
      </w:r>
    </w:p>
    <w:p w:rsidR="0051492F" w:rsidRPr="00C07304" w:rsidRDefault="0051492F" w:rsidP="0051492F">
      <w:pPr>
        <w:jc w:val="center"/>
        <w:rPr>
          <w:rFonts w:ascii="Arial" w:hAnsi="Arial" w:cs="Arial"/>
          <w:b/>
          <w:bCs/>
          <w:sz w:val="22"/>
          <w:szCs w:val="22"/>
        </w:rPr>
      </w:pPr>
      <w:r w:rsidRPr="00C07304">
        <w:rPr>
          <w:rFonts w:ascii="Arial" w:hAnsi="Arial" w:cs="Arial"/>
          <w:b/>
          <w:bCs/>
          <w:sz w:val="22"/>
          <w:szCs w:val="22"/>
        </w:rPr>
        <w:t>DE LAS PARTICIPACIONES Y APORTACIONES</w:t>
      </w:r>
    </w:p>
    <w:p w:rsidR="0051492F" w:rsidRPr="00C07304" w:rsidRDefault="0051492F" w:rsidP="0051492F">
      <w:pPr>
        <w:ind w:right="50"/>
        <w:jc w:val="both"/>
        <w:rPr>
          <w:rFonts w:ascii="Arial" w:hAnsi="Arial" w:cs="Arial"/>
          <w:bCs/>
          <w:sz w:val="22"/>
          <w:szCs w:val="22"/>
        </w:rPr>
      </w:pPr>
    </w:p>
    <w:p w:rsidR="0051492F" w:rsidRPr="00C07304" w:rsidRDefault="0051492F" w:rsidP="0051492F">
      <w:pPr>
        <w:jc w:val="both"/>
        <w:rPr>
          <w:rFonts w:ascii="Arial" w:hAnsi="Arial" w:cs="Arial"/>
          <w:bCs/>
          <w:sz w:val="22"/>
          <w:szCs w:val="22"/>
        </w:rPr>
      </w:pPr>
      <w:r w:rsidRPr="00C07304">
        <w:rPr>
          <w:rFonts w:ascii="Arial" w:hAnsi="Arial" w:cs="Arial"/>
          <w:b/>
          <w:sz w:val="22"/>
          <w:szCs w:val="22"/>
        </w:rPr>
        <w:t xml:space="preserve">ARTÍCULO 54.- </w:t>
      </w:r>
      <w:r w:rsidRPr="00C07304">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51492F" w:rsidRPr="00C07304" w:rsidRDefault="0051492F" w:rsidP="0051492F">
      <w:pPr>
        <w:jc w:val="both"/>
        <w:rPr>
          <w:rFonts w:ascii="Arial" w:hAnsi="Arial" w:cs="Arial"/>
          <w:sz w:val="22"/>
          <w:szCs w:val="22"/>
        </w:rPr>
      </w:pPr>
    </w:p>
    <w:p w:rsidR="0051492F" w:rsidRPr="00C07304" w:rsidRDefault="0051492F" w:rsidP="0051492F">
      <w:pPr>
        <w:tabs>
          <w:tab w:val="left" w:pos="1139"/>
        </w:tabs>
        <w:jc w:val="both"/>
        <w:rPr>
          <w:rFonts w:ascii="Arial" w:hAnsi="Arial" w:cs="Arial"/>
          <w:bCs/>
          <w:sz w:val="22"/>
          <w:szCs w:val="22"/>
        </w:rPr>
      </w:pPr>
      <w:r w:rsidRPr="00C07304">
        <w:rPr>
          <w:rFonts w:ascii="Arial" w:hAnsi="Arial" w:cs="Arial"/>
          <w:b/>
          <w:sz w:val="22"/>
          <w:szCs w:val="22"/>
        </w:rPr>
        <w:t>ARTÍCULO 55.-</w:t>
      </w:r>
      <w:r w:rsidRPr="00C07304">
        <w:rPr>
          <w:rFonts w:ascii="Arial" w:hAnsi="Arial" w:cs="Arial"/>
          <w:bCs/>
          <w:sz w:val="22"/>
          <w:szCs w:val="22"/>
        </w:rPr>
        <w:t xml:space="preserve"> Las participaciones que perciba el Municipio por ingresos del Estado, se determinarán en los acuerdos o convenios que al efecto se celebren.</w:t>
      </w:r>
    </w:p>
    <w:p w:rsidR="0051492F" w:rsidRPr="00C07304" w:rsidRDefault="0051492F" w:rsidP="0051492F">
      <w:pPr>
        <w:tabs>
          <w:tab w:val="left" w:pos="1139"/>
        </w:tabs>
        <w:jc w:val="both"/>
        <w:rPr>
          <w:rFonts w:ascii="Arial" w:hAnsi="Arial" w:cs="Arial"/>
          <w:bCs/>
          <w:sz w:val="22"/>
          <w:szCs w:val="22"/>
        </w:rPr>
      </w:pPr>
    </w:p>
    <w:p w:rsidR="0051492F" w:rsidRPr="00C07304" w:rsidRDefault="0051492F" w:rsidP="0051492F">
      <w:pPr>
        <w:jc w:val="center"/>
        <w:rPr>
          <w:rFonts w:ascii="Arial" w:hAnsi="Arial" w:cs="Arial"/>
          <w:b/>
          <w:bCs/>
          <w:sz w:val="22"/>
          <w:szCs w:val="22"/>
        </w:rPr>
      </w:pPr>
      <w:r w:rsidRPr="00C07304">
        <w:rPr>
          <w:rFonts w:ascii="Arial" w:hAnsi="Arial" w:cs="Arial"/>
          <w:b/>
          <w:bCs/>
          <w:sz w:val="22"/>
          <w:szCs w:val="22"/>
        </w:rPr>
        <w:t>CAPÍTULO CUARTO</w:t>
      </w:r>
    </w:p>
    <w:p w:rsidR="0051492F" w:rsidRPr="00C07304" w:rsidRDefault="0051492F" w:rsidP="0051492F">
      <w:pPr>
        <w:jc w:val="center"/>
        <w:rPr>
          <w:rFonts w:ascii="Arial" w:hAnsi="Arial" w:cs="Arial"/>
          <w:b/>
          <w:bCs/>
          <w:sz w:val="22"/>
          <w:szCs w:val="22"/>
        </w:rPr>
      </w:pPr>
      <w:r w:rsidRPr="00C07304">
        <w:rPr>
          <w:rFonts w:ascii="Arial" w:hAnsi="Arial" w:cs="Arial"/>
          <w:b/>
          <w:bCs/>
          <w:sz w:val="22"/>
          <w:szCs w:val="22"/>
        </w:rPr>
        <w:t>DE LOS INGRESOS EXTRAORDINARIOS</w:t>
      </w:r>
    </w:p>
    <w:p w:rsidR="0051492F" w:rsidRPr="00C07304" w:rsidRDefault="0051492F" w:rsidP="0051492F">
      <w:pPr>
        <w:jc w:val="both"/>
        <w:rPr>
          <w:rFonts w:ascii="Arial" w:hAnsi="Arial" w:cs="Arial"/>
          <w:b/>
          <w:sz w:val="22"/>
          <w:szCs w:val="22"/>
        </w:rPr>
      </w:pPr>
    </w:p>
    <w:p w:rsidR="0051492F" w:rsidRPr="00C07304" w:rsidRDefault="0051492F" w:rsidP="0051492F">
      <w:pPr>
        <w:jc w:val="both"/>
        <w:rPr>
          <w:rFonts w:ascii="Arial" w:hAnsi="Arial" w:cs="Arial"/>
          <w:bCs/>
          <w:sz w:val="22"/>
          <w:szCs w:val="22"/>
        </w:rPr>
      </w:pPr>
      <w:r w:rsidRPr="00C07304">
        <w:rPr>
          <w:rFonts w:ascii="Arial" w:hAnsi="Arial" w:cs="Arial"/>
          <w:b/>
          <w:sz w:val="22"/>
          <w:szCs w:val="22"/>
        </w:rPr>
        <w:t>ARTÍCULO 56.-</w:t>
      </w:r>
      <w:r w:rsidRPr="00C07304">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51492F" w:rsidRPr="00C07304" w:rsidRDefault="0051492F" w:rsidP="0051492F">
      <w:pPr>
        <w:jc w:val="both"/>
        <w:rPr>
          <w:rFonts w:ascii="Arial" w:hAnsi="Arial" w:cs="Arial"/>
          <w:b/>
          <w:sz w:val="22"/>
          <w:szCs w:val="22"/>
        </w:rPr>
      </w:pPr>
    </w:p>
    <w:p w:rsidR="0051492F" w:rsidRPr="00C07304" w:rsidRDefault="0051492F" w:rsidP="0051492F">
      <w:pPr>
        <w:jc w:val="both"/>
        <w:rPr>
          <w:rFonts w:ascii="Arial" w:hAnsi="Arial" w:cs="Arial"/>
          <w:sz w:val="22"/>
          <w:szCs w:val="22"/>
        </w:rPr>
      </w:pPr>
      <w:r w:rsidRPr="00C07304">
        <w:rPr>
          <w:rFonts w:ascii="Arial" w:hAnsi="Arial" w:cs="Arial"/>
          <w:b/>
          <w:sz w:val="22"/>
          <w:szCs w:val="22"/>
        </w:rPr>
        <w:t>ARTÍCULO 57.-</w:t>
      </w:r>
      <w:r w:rsidRPr="00C07304">
        <w:rPr>
          <w:rFonts w:ascii="Arial" w:hAnsi="Arial" w:cs="Arial"/>
          <w:sz w:val="22"/>
          <w:szCs w:val="22"/>
        </w:rPr>
        <w:t xml:space="preserve"> Cuando se autorice el pago de contribuciones en forma diferida o en parcialidades, se causarán recargos a razón del 2% mensual sobre saldos insolutos.</w:t>
      </w:r>
    </w:p>
    <w:p w:rsidR="0051492F" w:rsidRPr="00C07304" w:rsidRDefault="0051492F" w:rsidP="0051492F">
      <w:pPr>
        <w:jc w:val="both"/>
        <w:rPr>
          <w:rFonts w:ascii="Arial" w:hAnsi="Arial" w:cs="Arial"/>
          <w:sz w:val="22"/>
          <w:szCs w:val="22"/>
        </w:rPr>
      </w:pPr>
    </w:p>
    <w:p w:rsidR="0051492F" w:rsidRPr="00C07304" w:rsidRDefault="0051492F" w:rsidP="0051492F">
      <w:pPr>
        <w:jc w:val="both"/>
        <w:rPr>
          <w:rFonts w:ascii="Arial" w:hAnsi="Arial" w:cs="Arial"/>
          <w:sz w:val="22"/>
          <w:szCs w:val="22"/>
        </w:rPr>
      </w:pPr>
      <w:r w:rsidRPr="00C07304">
        <w:rPr>
          <w:rFonts w:ascii="Arial" w:hAnsi="Arial" w:cs="Arial"/>
          <w:b/>
          <w:sz w:val="22"/>
          <w:szCs w:val="22"/>
        </w:rPr>
        <w:t>ARTÍCULO 58.-</w:t>
      </w:r>
      <w:r w:rsidRPr="00C07304">
        <w:rPr>
          <w:rFonts w:ascii="Arial" w:hAnsi="Arial" w:cs="Arial"/>
          <w:sz w:val="22"/>
          <w:szCs w:val="22"/>
        </w:rPr>
        <w:t xml:space="preserve"> 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 éste artículo no aplica en lo referente a licencias de alcoholes.</w:t>
      </w:r>
    </w:p>
    <w:p w:rsidR="0051492F" w:rsidRPr="00C07304" w:rsidRDefault="0051492F" w:rsidP="0051492F">
      <w:pPr>
        <w:jc w:val="both"/>
        <w:rPr>
          <w:rFonts w:ascii="Arial" w:hAnsi="Arial" w:cs="Arial"/>
          <w:sz w:val="22"/>
          <w:szCs w:val="22"/>
        </w:rPr>
      </w:pPr>
    </w:p>
    <w:p w:rsidR="0051492F" w:rsidRPr="00C07304" w:rsidRDefault="0051492F" w:rsidP="0051492F">
      <w:pPr>
        <w:jc w:val="center"/>
        <w:rPr>
          <w:rFonts w:ascii="Arial" w:hAnsi="Arial" w:cs="Arial"/>
          <w:b/>
          <w:bCs/>
          <w:sz w:val="22"/>
          <w:szCs w:val="22"/>
        </w:rPr>
      </w:pPr>
      <w:r w:rsidRPr="00C07304">
        <w:rPr>
          <w:rFonts w:ascii="Arial" w:hAnsi="Arial" w:cs="Arial"/>
          <w:b/>
          <w:bCs/>
          <w:sz w:val="22"/>
          <w:szCs w:val="22"/>
        </w:rPr>
        <w:t>TITULO CUARTO</w:t>
      </w:r>
    </w:p>
    <w:p w:rsidR="0051492F" w:rsidRPr="00C07304" w:rsidRDefault="0051492F" w:rsidP="0051492F">
      <w:pPr>
        <w:jc w:val="center"/>
        <w:rPr>
          <w:rFonts w:ascii="Arial" w:hAnsi="Arial" w:cs="Arial"/>
          <w:b/>
          <w:bCs/>
          <w:sz w:val="22"/>
          <w:szCs w:val="22"/>
        </w:rPr>
      </w:pPr>
      <w:r w:rsidRPr="00C07304">
        <w:rPr>
          <w:rFonts w:ascii="Arial" w:hAnsi="Arial" w:cs="Arial"/>
          <w:b/>
          <w:bCs/>
          <w:sz w:val="22"/>
          <w:szCs w:val="22"/>
        </w:rPr>
        <w:t>CAPÍTULO PRIMERO</w:t>
      </w:r>
    </w:p>
    <w:p w:rsidR="0051492F" w:rsidRPr="00C07304" w:rsidRDefault="0051492F" w:rsidP="0051492F">
      <w:pPr>
        <w:jc w:val="center"/>
        <w:rPr>
          <w:rFonts w:ascii="Arial" w:hAnsi="Arial" w:cs="Arial"/>
          <w:b/>
          <w:bCs/>
          <w:sz w:val="22"/>
          <w:szCs w:val="22"/>
        </w:rPr>
      </w:pPr>
      <w:r w:rsidRPr="00C07304">
        <w:rPr>
          <w:rFonts w:ascii="Arial" w:hAnsi="Arial" w:cs="Arial"/>
          <w:b/>
          <w:bCs/>
          <w:sz w:val="22"/>
          <w:szCs w:val="22"/>
        </w:rPr>
        <w:t>DE LOS ESTÍMULOS FISCALES E INCENTIVOS</w:t>
      </w:r>
    </w:p>
    <w:p w:rsidR="0051492F" w:rsidRPr="00C07304" w:rsidRDefault="0051492F" w:rsidP="0051492F">
      <w:pPr>
        <w:jc w:val="center"/>
        <w:rPr>
          <w:rFonts w:ascii="Arial" w:hAnsi="Arial" w:cs="Arial"/>
          <w:b/>
          <w:bCs/>
          <w:sz w:val="22"/>
          <w:szCs w:val="22"/>
        </w:rPr>
      </w:pPr>
    </w:p>
    <w:p w:rsidR="0051492F" w:rsidRPr="00C07304" w:rsidRDefault="0051492F" w:rsidP="0051492F">
      <w:pPr>
        <w:autoSpaceDE w:val="0"/>
        <w:autoSpaceDN w:val="0"/>
        <w:adjustRightInd w:val="0"/>
        <w:ind w:right="49"/>
        <w:contextualSpacing/>
        <w:jc w:val="both"/>
        <w:rPr>
          <w:rFonts w:ascii="Arial" w:hAnsi="Arial" w:cs="Arial"/>
          <w:sz w:val="22"/>
          <w:szCs w:val="22"/>
        </w:rPr>
      </w:pPr>
      <w:r w:rsidRPr="00C07304">
        <w:rPr>
          <w:rFonts w:ascii="Arial" w:hAnsi="Arial" w:cs="Arial"/>
          <w:b/>
          <w:bCs/>
          <w:sz w:val="22"/>
          <w:szCs w:val="22"/>
        </w:rPr>
        <w:t xml:space="preserve">ARTÍCULO 59.- </w:t>
      </w:r>
      <w:r w:rsidRPr="00C07304">
        <w:rPr>
          <w:rFonts w:ascii="Arial" w:hAnsi="Arial" w:cs="Arial"/>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51492F" w:rsidRPr="00C07304" w:rsidRDefault="0051492F" w:rsidP="0051492F">
      <w:pPr>
        <w:tabs>
          <w:tab w:val="left" w:pos="-709"/>
        </w:tabs>
        <w:jc w:val="both"/>
        <w:rPr>
          <w:rFonts w:ascii="Arial" w:hAnsi="Arial" w:cs="Arial"/>
          <w:sz w:val="22"/>
          <w:szCs w:val="22"/>
        </w:rPr>
      </w:pPr>
    </w:p>
    <w:p w:rsidR="0051492F" w:rsidRPr="00C07304" w:rsidRDefault="0051492F" w:rsidP="0051492F">
      <w:pPr>
        <w:tabs>
          <w:tab w:val="left" w:pos="1139"/>
        </w:tabs>
        <w:jc w:val="both"/>
        <w:rPr>
          <w:rFonts w:ascii="Arial" w:hAnsi="Arial" w:cs="Arial"/>
          <w:sz w:val="22"/>
          <w:szCs w:val="22"/>
        </w:rPr>
      </w:pPr>
      <w:r w:rsidRPr="00C07304">
        <w:rPr>
          <w:rFonts w:ascii="Arial" w:hAnsi="Arial" w:cs="Arial"/>
          <w:sz w:val="22"/>
          <w:szCs w:val="22"/>
        </w:rPr>
        <w:t>Así mismo se otorgarán estímulos fiscales e incentivos para personas con discapacidad, de tercera edad o escasos recursos, hasta en un 50%, previo estudio socioeconómico, tratándose de lo previsto en el artículo 23 de la presente Ley.</w:t>
      </w:r>
    </w:p>
    <w:p w:rsidR="0051492F" w:rsidRPr="00C07304" w:rsidRDefault="0051492F" w:rsidP="0051492F">
      <w:pPr>
        <w:tabs>
          <w:tab w:val="left" w:pos="-709"/>
        </w:tabs>
        <w:jc w:val="both"/>
        <w:rPr>
          <w:rFonts w:ascii="Arial" w:hAnsi="Arial" w:cs="Arial"/>
          <w:sz w:val="22"/>
          <w:szCs w:val="22"/>
        </w:rPr>
      </w:pPr>
    </w:p>
    <w:p w:rsidR="0051492F" w:rsidRPr="00C07304" w:rsidRDefault="0051492F" w:rsidP="0051492F">
      <w:pPr>
        <w:tabs>
          <w:tab w:val="left" w:pos="-709"/>
        </w:tabs>
        <w:jc w:val="both"/>
        <w:rPr>
          <w:rFonts w:ascii="Arial" w:hAnsi="Arial" w:cs="Arial"/>
          <w:sz w:val="22"/>
          <w:szCs w:val="22"/>
        </w:rPr>
      </w:pPr>
      <w:r w:rsidRPr="00C07304">
        <w:rPr>
          <w:rFonts w:ascii="Arial" w:hAnsi="Arial" w:cs="Arial"/>
          <w:sz w:val="22"/>
          <w:szCs w:val="22"/>
        </w:rPr>
        <w:t xml:space="preserve">De igual forma, la autoridad fiscal podrá otorgar estímulos e incentivos fiscales, a los concesionarios de transporte público y materialistas en sus diferentes modalidades, a efecto de generar mejores condiciones para el desarrollo de sus actividades. </w:t>
      </w:r>
    </w:p>
    <w:p w:rsidR="0051492F" w:rsidRPr="00C07304" w:rsidRDefault="0051492F" w:rsidP="0051492F">
      <w:pPr>
        <w:tabs>
          <w:tab w:val="left" w:pos="-709"/>
        </w:tabs>
        <w:jc w:val="both"/>
        <w:rPr>
          <w:rFonts w:ascii="Arial" w:hAnsi="Arial" w:cs="Arial"/>
          <w:sz w:val="22"/>
          <w:szCs w:val="22"/>
        </w:rPr>
      </w:pPr>
    </w:p>
    <w:p w:rsidR="0051492F" w:rsidRPr="00C07304" w:rsidRDefault="0051492F" w:rsidP="0051492F">
      <w:pPr>
        <w:tabs>
          <w:tab w:val="left" w:pos="2780"/>
        </w:tabs>
        <w:jc w:val="both"/>
        <w:rPr>
          <w:rFonts w:ascii="Arial" w:hAnsi="Arial" w:cs="Arial"/>
          <w:sz w:val="22"/>
          <w:szCs w:val="22"/>
        </w:rPr>
      </w:pPr>
      <w:r w:rsidRPr="00C07304">
        <w:rPr>
          <w:rFonts w:ascii="Arial" w:hAnsi="Arial" w:cs="Arial"/>
          <w:sz w:val="22"/>
          <w:szCs w:val="22"/>
        </w:rPr>
        <w:t>Para el Uso De Las Instalaciones De Las Unidades Deportivas Del Municipio previstas en el artículo 43 de la presente ley que devengan de fines altruistas, culturales, de cohesión social y prevención social, podrá exentarse el pago previa autorización de la tesorería municipal.</w:t>
      </w:r>
    </w:p>
    <w:p w:rsidR="0051492F" w:rsidRPr="00C07304" w:rsidRDefault="0051492F" w:rsidP="0051492F">
      <w:pPr>
        <w:tabs>
          <w:tab w:val="left" w:pos="2780"/>
        </w:tabs>
        <w:jc w:val="both"/>
        <w:rPr>
          <w:rFonts w:ascii="Arial" w:hAnsi="Arial" w:cs="Arial"/>
          <w:sz w:val="22"/>
          <w:szCs w:val="22"/>
        </w:rPr>
      </w:pPr>
    </w:p>
    <w:p w:rsidR="0051492F" w:rsidRPr="00C07304" w:rsidRDefault="0051492F" w:rsidP="0051492F">
      <w:pPr>
        <w:tabs>
          <w:tab w:val="left" w:pos="-709"/>
        </w:tabs>
        <w:jc w:val="both"/>
        <w:rPr>
          <w:rFonts w:ascii="Arial" w:hAnsi="Arial" w:cs="Arial"/>
          <w:sz w:val="22"/>
          <w:szCs w:val="22"/>
        </w:rPr>
      </w:pPr>
      <w:r w:rsidRPr="00C07304">
        <w:rPr>
          <w:rFonts w:ascii="Arial" w:hAnsi="Arial" w:cs="Arial"/>
          <w:sz w:val="22"/>
          <w:szCs w:val="22"/>
        </w:rPr>
        <w:t>Se considerarán estímulos fiscales los beneficios fiscales previstos en el Reglamento de Tránsito del Municipio de Monclova.</w:t>
      </w:r>
    </w:p>
    <w:p w:rsidR="0051492F" w:rsidRPr="00C07304" w:rsidRDefault="0051492F" w:rsidP="0051492F">
      <w:pPr>
        <w:tabs>
          <w:tab w:val="left" w:pos="-709"/>
        </w:tabs>
        <w:jc w:val="both"/>
        <w:rPr>
          <w:rFonts w:ascii="Arial" w:hAnsi="Arial" w:cs="Arial"/>
          <w:sz w:val="22"/>
          <w:szCs w:val="22"/>
        </w:rPr>
      </w:pPr>
    </w:p>
    <w:p w:rsidR="0051492F" w:rsidRPr="00C07304" w:rsidRDefault="0051492F" w:rsidP="0051492F">
      <w:pPr>
        <w:tabs>
          <w:tab w:val="left" w:pos="-709"/>
        </w:tabs>
        <w:jc w:val="both"/>
        <w:rPr>
          <w:rFonts w:ascii="Arial" w:hAnsi="Arial" w:cs="Arial"/>
          <w:sz w:val="22"/>
          <w:szCs w:val="22"/>
        </w:rPr>
      </w:pPr>
      <w:r w:rsidRPr="00C07304">
        <w:rPr>
          <w:rFonts w:ascii="Arial" w:hAnsi="Arial" w:cs="Arial"/>
          <w:sz w:val="22"/>
          <w:szCs w:val="22"/>
        </w:rPr>
        <w:t xml:space="preserve">Tratándose de los supuestos previstos en el artículo 24 fracción XIII; de la presente Ley. La autoridad fiscal otorgara estímulos fiscales e incentivos a concesionarios que cedan los derechos y obligaciones contenido en el título de concesión, siempre y cuando dicha cesión se efectúe a ascendientes, descendientes directos en primer grado y/o cónyuge, el estimuló podrá ser hasta en un 100% del valor de la contribución, determinado por la Autoridad Municipal. </w:t>
      </w:r>
    </w:p>
    <w:p w:rsidR="0051492F" w:rsidRPr="00C07304" w:rsidRDefault="0051492F" w:rsidP="0051492F">
      <w:pPr>
        <w:tabs>
          <w:tab w:val="left" w:pos="-709"/>
        </w:tabs>
        <w:jc w:val="both"/>
        <w:rPr>
          <w:rFonts w:ascii="Arial" w:hAnsi="Arial" w:cs="Arial"/>
          <w:b/>
          <w:sz w:val="22"/>
          <w:szCs w:val="22"/>
        </w:rPr>
      </w:pPr>
    </w:p>
    <w:p w:rsidR="0051492F" w:rsidRPr="00C07304" w:rsidRDefault="0051492F" w:rsidP="0051492F">
      <w:pPr>
        <w:tabs>
          <w:tab w:val="left" w:pos="-709"/>
        </w:tabs>
        <w:jc w:val="center"/>
        <w:rPr>
          <w:rFonts w:ascii="Arial" w:hAnsi="Arial" w:cs="Arial"/>
          <w:b/>
          <w:sz w:val="22"/>
          <w:szCs w:val="22"/>
          <w:lang w:val="en-US"/>
        </w:rPr>
      </w:pPr>
      <w:r w:rsidRPr="00C07304">
        <w:rPr>
          <w:rFonts w:ascii="Arial" w:hAnsi="Arial" w:cs="Arial"/>
          <w:b/>
          <w:sz w:val="22"/>
          <w:szCs w:val="22"/>
          <w:lang w:val="en-US"/>
        </w:rPr>
        <w:t>T R A N S I T O R I O S</w:t>
      </w:r>
    </w:p>
    <w:p w:rsidR="0051492F" w:rsidRPr="00C07304" w:rsidRDefault="0051492F" w:rsidP="0051492F">
      <w:pPr>
        <w:jc w:val="both"/>
        <w:rPr>
          <w:rFonts w:ascii="Arial" w:hAnsi="Arial" w:cs="Arial"/>
          <w:sz w:val="22"/>
          <w:szCs w:val="22"/>
          <w:lang w:val="en-US"/>
        </w:rPr>
      </w:pPr>
    </w:p>
    <w:p w:rsidR="0051492F" w:rsidRPr="00C07304" w:rsidRDefault="0051492F" w:rsidP="0051492F">
      <w:pPr>
        <w:tabs>
          <w:tab w:val="left" w:pos="-709"/>
        </w:tabs>
        <w:jc w:val="both"/>
        <w:rPr>
          <w:rFonts w:ascii="Arial" w:hAnsi="Arial" w:cs="Arial"/>
          <w:bCs/>
          <w:sz w:val="22"/>
          <w:szCs w:val="22"/>
        </w:rPr>
      </w:pPr>
      <w:r w:rsidRPr="00C07304">
        <w:rPr>
          <w:rFonts w:ascii="Arial" w:hAnsi="Arial" w:cs="Arial"/>
          <w:b/>
          <w:sz w:val="22"/>
          <w:szCs w:val="22"/>
        </w:rPr>
        <w:t>PRIMERO.-</w:t>
      </w:r>
      <w:r w:rsidRPr="00C07304">
        <w:rPr>
          <w:rFonts w:ascii="Arial" w:hAnsi="Arial" w:cs="Arial"/>
          <w:sz w:val="22"/>
          <w:szCs w:val="22"/>
        </w:rPr>
        <w:t xml:space="preserve">  Esta Ley empezará a regir a partir del día 1o. de enero del año </w:t>
      </w:r>
      <w:r w:rsidRPr="00C07304">
        <w:rPr>
          <w:rFonts w:ascii="Arial" w:hAnsi="Arial" w:cs="Arial"/>
          <w:bCs/>
          <w:sz w:val="22"/>
          <w:szCs w:val="22"/>
        </w:rPr>
        <w:t>2021</w:t>
      </w:r>
    </w:p>
    <w:p w:rsidR="0051492F" w:rsidRPr="00C07304" w:rsidRDefault="0051492F" w:rsidP="0051492F">
      <w:pPr>
        <w:tabs>
          <w:tab w:val="left" w:pos="-709"/>
        </w:tabs>
        <w:jc w:val="both"/>
        <w:rPr>
          <w:rFonts w:ascii="Arial" w:hAnsi="Arial" w:cs="Arial"/>
          <w:sz w:val="22"/>
          <w:szCs w:val="22"/>
        </w:rPr>
      </w:pPr>
    </w:p>
    <w:p w:rsidR="0051492F" w:rsidRPr="00C07304" w:rsidRDefault="0051492F" w:rsidP="0051492F">
      <w:pPr>
        <w:tabs>
          <w:tab w:val="left" w:pos="-709"/>
        </w:tabs>
        <w:jc w:val="both"/>
        <w:rPr>
          <w:rFonts w:ascii="Arial" w:hAnsi="Arial" w:cs="Arial"/>
          <w:sz w:val="22"/>
          <w:szCs w:val="22"/>
        </w:rPr>
      </w:pPr>
      <w:r w:rsidRPr="00C07304">
        <w:rPr>
          <w:rFonts w:ascii="Arial" w:hAnsi="Arial" w:cs="Arial"/>
          <w:b/>
          <w:sz w:val="22"/>
          <w:szCs w:val="22"/>
        </w:rPr>
        <w:t xml:space="preserve">SEGUNDO.-  </w:t>
      </w:r>
      <w:r w:rsidRPr="00C07304">
        <w:rPr>
          <w:rFonts w:ascii="Arial" w:hAnsi="Arial" w:cs="Arial"/>
          <w:sz w:val="22"/>
          <w:szCs w:val="22"/>
        </w:rPr>
        <w:t>Para los efectos de lo dispuesto en esta Ley, se entenderá por:</w:t>
      </w:r>
    </w:p>
    <w:p w:rsidR="0051492F" w:rsidRPr="00C07304" w:rsidRDefault="0051492F" w:rsidP="0051492F">
      <w:pPr>
        <w:tabs>
          <w:tab w:val="left" w:pos="-709"/>
        </w:tabs>
        <w:jc w:val="both"/>
        <w:rPr>
          <w:rFonts w:ascii="Arial" w:hAnsi="Arial" w:cs="Arial"/>
          <w:sz w:val="22"/>
          <w:szCs w:val="22"/>
        </w:rPr>
      </w:pPr>
    </w:p>
    <w:p w:rsidR="0051492F" w:rsidRPr="00C07304" w:rsidRDefault="0051492F" w:rsidP="0051492F">
      <w:pPr>
        <w:tabs>
          <w:tab w:val="left" w:pos="-709"/>
        </w:tabs>
        <w:jc w:val="both"/>
        <w:rPr>
          <w:rFonts w:ascii="Arial" w:hAnsi="Arial" w:cs="Arial"/>
          <w:sz w:val="22"/>
          <w:szCs w:val="22"/>
        </w:rPr>
      </w:pPr>
      <w:r w:rsidRPr="00C07304">
        <w:rPr>
          <w:rFonts w:ascii="Arial" w:hAnsi="Arial" w:cs="Arial"/>
          <w:sz w:val="22"/>
          <w:szCs w:val="22"/>
        </w:rPr>
        <w:t>I.-   Adultos mayores.- Personas de 60 o más años de edad.</w:t>
      </w:r>
    </w:p>
    <w:p w:rsidR="0051492F" w:rsidRPr="00C07304" w:rsidRDefault="0051492F" w:rsidP="0051492F">
      <w:pPr>
        <w:jc w:val="both"/>
        <w:rPr>
          <w:rFonts w:ascii="Arial" w:hAnsi="Arial" w:cs="Arial"/>
          <w:sz w:val="22"/>
          <w:szCs w:val="22"/>
        </w:rPr>
      </w:pPr>
    </w:p>
    <w:p w:rsidR="0051492F" w:rsidRPr="00C07304" w:rsidRDefault="0051492F" w:rsidP="0051492F">
      <w:pPr>
        <w:jc w:val="both"/>
        <w:rPr>
          <w:rFonts w:ascii="Arial" w:hAnsi="Arial" w:cs="Arial"/>
          <w:sz w:val="22"/>
          <w:szCs w:val="22"/>
        </w:rPr>
      </w:pPr>
      <w:r w:rsidRPr="00C07304">
        <w:rPr>
          <w:rFonts w:ascii="Arial" w:hAnsi="Arial" w:cs="Arial"/>
          <w:sz w:val="22"/>
          <w:szCs w:val="22"/>
        </w:rPr>
        <w:t>II.- Personas con Discapacidad. - Todo ser humano que presente una limitación, pérdida o disminución de sus facultades físicas, intelectuales o sensoriales permanente, para realizar sus actividades.</w:t>
      </w:r>
    </w:p>
    <w:p w:rsidR="0051492F" w:rsidRPr="00C07304" w:rsidRDefault="0051492F" w:rsidP="0051492F">
      <w:pPr>
        <w:jc w:val="both"/>
        <w:rPr>
          <w:rFonts w:ascii="Arial" w:hAnsi="Arial" w:cs="Arial"/>
          <w:sz w:val="22"/>
          <w:szCs w:val="22"/>
        </w:rPr>
      </w:pPr>
    </w:p>
    <w:p w:rsidR="0051492F" w:rsidRPr="00C07304" w:rsidRDefault="0051492F" w:rsidP="0051492F">
      <w:pPr>
        <w:jc w:val="both"/>
        <w:rPr>
          <w:rFonts w:ascii="Arial" w:hAnsi="Arial" w:cs="Arial"/>
          <w:sz w:val="22"/>
          <w:szCs w:val="22"/>
        </w:rPr>
      </w:pPr>
      <w:r w:rsidRPr="00C07304">
        <w:rPr>
          <w:rFonts w:ascii="Arial" w:hAnsi="Arial" w:cs="Arial"/>
          <w:sz w:val="22"/>
          <w:szCs w:val="22"/>
        </w:rPr>
        <w:t>III.- Pensionados. - Personas que, por vejez, incapacidad, viudez o enfermedad, reciben una pensión por cualquier institución.</w:t>
      </w:r>
    </w:p>
    <w:p w:rsidR="0051492F" w:rsidRPr="00C07304" w:rsidRDefault="0051492F" w:rsidP="0051492F">
      <w:pPr>
        <w:jc w:val="both"/>
        <w:rPr>
          <w:rFonts w:ascii="Arial" w:hAnsi="Arial" w:cs="Arial"/>
          <w:sz w:val="22"/>
          <w:szCs w:val="22"/>
        </w:rPr>
      </w:pPr>
    </w:p>
    <w:p w:rsidR="0051492F" w:rsidRPr="00C07304" w:rsidRDefault="0051492F" w:rsidP="0051492F">
      <w:pPr>
        <w:jc w:val="both"/>
        <w:rPr>
          <w:rFonts w:ascii="Arial" w:hAnsi="Arial" w:cs="Arial"/>
          <w:sz w:val="22"/>
          <w:szCs w:val="22"/>
        </w:rPr>
      </w:pPr>
      <w:r w:rsidRPr="00C07304">
        <w:rPr>
          <w:rFonts w:ascii="Arial" w:hAnsi="Arial" w:cs="Arial"/>
          <w:sz w:val="22"/>
          <w:szCs w:val="22"/>
        </w:rPr>
        <w:t>IV.- Jubilados. - Personas separadas del ámbito laboral por antigüedad en el servicio.</w:t>
      </w:r>
    </w:p>
    <w:p w:rsidR="0051492F" w:rsidRPr="00C07304" w:rsidRDefault="0051492F" w:rsidP="0051492F">
      <w:pPr>
        <w:jc w:val="both"/>
        <w:rPr>
          <w:rFonts w:ascii="Arial" w:hAnsi="Arial" w:cs="Arial"/>
          <w:sz w:val="22"/>
          <w:szCs w:val="22"/>
        </w:rPr>
      </w:pPr>
    </w:p>
    <w:p w:rsidR="0051492F" w:rsidRPr="00C07304" w:rsidRDefault="0051492F" w:rsidP="0051492F">
      <w:pPr>
        <w:tabs>
          <w:tab w:val="left" w:pos="1139"/>
        </w:tabs>
        <w:jc w:val="both"/>
        <w:rPr>
          <w:rFonts w:ascii="Arial" w:hAnsi="Arial" w:cs="Arial"/>
          <w:b/>
          <w:bCs/>
          <w:sz w:val="22"/>
          <w:szCs w:val="22"/>
        </w:rPr>
      </w:pPr>
      <w:r w:rsidRPr="00C07304">
        <w:rPr>
          <w:rFonts w:ascii="Arial" w:hAnsi="Arial" w:cs="Arial"/>
          <w:b/>
          <w:bCs/>
          <w:sz w:val="22"/>
          <w:szCs w:val="22"/>
        </w:rPr>
        <w:t xml:space="preserve">TERCERO.- </w:t>
      </w:r>
      <w:r w:rsidRPr="00C07304">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51492F" w:rsidRPr="00C07304" w:rsidRDefault="0051492F" w:rsidP="0051492F">
      <w:pPr>
        <w:tabs>
          <w:tab w:val="left" w:pos="1139"/>
        </w:tabs>
        <w:jc w:val="both"/>
        <w:rPr>
          <w:rFonts w:ascii="Arial" w:hAnsi="Arial" w:cs="Arial"/>
          <w:b/>
          <w:bCs/>
          <w:sz w:val="22"/>
          <w:szCs w:val="22"/>
        </w:rPr>
      </w:pPr>
    </w:p>
    <w:p w:rsidR="0051492F" w:rsidRPr="00C07304" w:rsidRDefault="0051492F" w:rsidP="0051492F">
      <w:pPr>
        <w:tabs>
          <w:tab w:val="left" w:pos="-709"/>
        </w:tabs>
        <w:jc w:val="both"/>
        <w:rPr>
          <w:rFonts w:ascii="Arial" w:hAnsi="Arial" w:cs="Arial"/>
          <w:sz w:val="22"/>
          <w:szCs w:val="22"/>
        </w:rPr>
      </w:pPr>
      <w:r w:rsidRPr="00C07304">
        <w:rPr>
          <w:rFonts w:ascii="Arial" w:hAnsi="Arial" w:cs="Arial"/>
          <w:b/>
          <w:sz w:val="22"/>
          <w:szCs w:val="22"/>
        </w:rPr>
        <w:t>CUARTO. -</w:t>
      </w:r>
      <w:r w:rsidRPr="00C07304">
        <w:rPr>
          <w:rFonts w:ascii="Arial" w:hAnsi="Arial" w:cs="Arial"/>
          <w:sz w:val="22"/>
          <w:szCs w:val="22"/>
        </w:rPr>
        <w:t xml:space="preserve"> Los incentivos y estímulos se otorgarán como se prevén en la presente Ley.</w:t>
      </w:r>
    </w:p>
    <w:p w:rsidR="0051492F" w:rsidRPr="00C07304" w:rsidRDefault="0051492F" w:rsidP="0051492F">
      <w:pPr>
        <w:tabs>
          <w:tab w:val="left" w:pos="-709"/>
        </w:tabs>
        <w:jc w:val="both"/>
        <w:rPr>
          <w:rFonts w:ascii="Arial" w:hAnsi="Arial" w:cs="Arial"/>
          <w:sz w:val="22"/>
          <w:szCs w:val="22"/>
        </w:rPr>
      </w:pPr>
    </w:p>
    <w:p w:rsidR="0051492F" w:rsidRPr="00C07304" w:rsidRDefault="0051492F" w:rsidP="0051492F">
      <w:pPr>
        <w:jc w:val="both"/>
        <w:rPr>
          <w:rFonts w:ascii="Arial" w:hAnsi="Arial" w:cs="Arial"/>
          <w:sz w:val="22"/>
          <w:szCs w:val="22"/>
        </w:rPr>
      </w:pPr>
      <w:r w:rsidRPr="00C07304">
        <w:rPr>
          <w:rFonts w:ascii="Arial" w:hAnsi="Arial" w:cs="Arial"/>
          <w:b/>
          <w:sz w:val="22"/>
          <w:szCs w:val="22"/>
        </w:rPr>
        <w:t>QUINTO. -</w:t>
      </w:r>
      <w:r w:rsidRPr="00C07304">
        <w:rPr>
          <w:rFonts w:ascii="Arial" w:hAnsi="Arial" w:cs="Arial"/>
          <w:sz w:val="22"/>
          <w:szCs w:val="22"/>
        </w:rPr>
        <w:t xml:space="preserve"> Tratándose del pago de los derechos que correspondan a las tarifas de agua potable y alcantarillado se les otorgará un incentivo equivalente al 50% a pensionados, jubilados, adultos mayores y a personas con discapacidad, única y exclusivamente respecto de la casa habitación en que tengan señalado su domicilio, siempre que el consumo mensual no exceda 30 m3 debiéndose identificar con la credencial del INE o IFE vigente que además servirá para corroborar su domicilio.</w:t>
      </w:r>
    </w:p>
    <w:p w:rsidR="0051492F" w:rsidRPr="00C07304" w:rsidRDefault="0051492F" w:rsidP="0051492F">
      <w:pPr>
        <w:jc w:val="both"/>
        <w:rPr>
          <w:rFonts w:ascii="Arial" w:hAnsi="Arial" w:cs="Arial"/>
          <w:b/>
          <w:sz w:val="22"/>
          <w:szCs w:val="22"/>
        </w:rPr>
      </w:pPr>
    </w:p>
    <w:p w:rsidR="0051492F" w:rsidRPr="00C07304" w:rsidRDefault="0051492F" w:rsidP="0051492F">
      <w:pPr>
        <w:jc w:val="both"/>
        <w:rPr>
          <w:rFonts w:ascii="Arial" w:eastAsia="Calibri" w:hAnsi="Arial" w:cs="Arial"/>
          <w:sz w:val="22"/>
          <w:szCs w:val="22"/>
        </w:rPr>
      </w:pPr>
      <w:r w:rsidRPr="00C07304">
        <w:rPr>
          <w:rFonts w:ascii="Arial" w:eastAsia="Calibri" w:hAnsi="Arial" w:cs="Arial"/>
          <w:b/>
          <w:sz w:val="22"/>
          <w:szCs w:val="22"/>
        </w:rPr>
        <w:t>SEXTO.-</w:t>
      </w:r>
      <w:r w:rsidRPr="00C07304">
        <w:rPr>
          <w:rFonts w:ascii="Arial" w:eastAsia="Calibri" w:hAnsi="Arial" w:cs="Arial"/>
          <w:sz w:val="22"/>
          <w:szCs w:val="22"/>
        </w:rPr>
        <w:t xml:space="preserve"> El municipio de Monclova,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51492F" w:rsidRPr="00C07304" w:rsidRDefault="0051492F" w:rsidP="0051492F">
      <w:pPr>
        <w:jc w:val="both"/>
        <w:rPr>
          <w:rFonts w:ascii="Arial" w:eastAsia="Calibri" w:hAnsi="Arial" w:cs="Arial"/>
          <w:sz w:val="22"/>
          <w:szCs w:val="22"/>
        </w:rPr>
      </w:pPr>
      <w:r w:rsidRPr="00C07304">
        <w:rPr>
          <w:rFonts w:ascii="Arial" w:eastAsia="Calibri" w:hAnsi="Arial" w:cs="Arial"/>
          <w:sz w:val="22"/>
          <w:szCs w:val="22"/>
        </w:rPr>
        <w:t> </w:t>
      </w:r>
    </w:p>
    <w:p w:rsidR="0051492F" w:rsidRPr="00C07304" w:rsidRDefault="0051492F" w:rsidP="0051492F">
      <w:pPr>
        <w:jc w:val="both"/>
        <w:rPr>
          <w:rFonts w:ascii="Arial" w:eastAsia="Calibri" w:hAnsi="Arial" w:cs="Arial"/>
          <w:sz w:val="22"/>
          <w:szCs w:val="22"/>
        </w:rPr>
      </w:pPr>
      <w:r w:rsidRPr="00C07304">
        <w:rPr>
          <w:rFonts w:ascii="Arial" w:eastAsia="Calibri" w:hAnsi="Arial" w:cs="Arial"/>
          <w:b/>
          <w:sz w:val="22"/>
          <w:szCs w:val="22"/>
        </w:rPr>
        <w:t>SÉPTIMO. -</w:t>
      </w:r>
      <w:r w:rsidRPr="00C07304">
        <w:rPr>
          <w:rFonts w:ascii="Arial" w:eastAsia="Calibri" w:hAnsi="Arial" w:cs="Arial"/>
          <w:sz w:val="22"/>
          <w:szCs w:val="22"/>
        </w:rPr>
        <w:t xml:space="preserve"> El municipio de Monclova, Coahuila de Zaragoza, elaborará y difundirá a más tardar el 31 de enero de 2021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51492F" w:rsidRPr="00C07304" w:rsidRDefault="0051492F" w:rsidP="0051492F">
      <w:pPr>
        <w:ind w:right="-69"/>
        <w:jc w:val="both"/>
        <w:rPr>
          <w:rFonts w:ascii="Arial" w:hAnsi="Arial" w:cs="Arial"/>
          <w:b/>
          <w:sz w:val="22"/>
          <w:szCs w:val="22"/>
        </w:rPr>
      </w:pPr>
    </w:p>
    <w:p w:rsidR="0051492F" w:rsidRPr="00C07304" w:rsidRDefault="0051492F" w:rsidP="0051492F">
      <w:pPr>
        <w:ind w:right="-69"/>
        <w:jc w:val="both"/>
        <w:rPr>
          <w:rFonts w:ascii="Arial" w:hAnsi="Arial" w:cs="Arial"/>
          <w:sz w:val="22"/>
          <w:szCs w:val="22"/>
        </w:rPr>
      </w:pPr>
      <w:r w:rsidRPr="00C07304">
        <w:rPr>
          <w:rFonts w:ascii="Arial" w:hAnsi="Arial" w:cs="Arial"/>
          <w:b/>
          <w:sz w:val="22"/>
          <w:szCs w:val="22"/>
        </w:rPr>
        <w:t>OCTAVO. -</w:t>
      </w:r>
      <w:r w:rsidRPr="00C07304">
        <w:rPr>
          <w:rFonts w:ascii="Arial" w:hAnsi="Arial" w:cs="Arial"/>
          <w:sz w:val="22"/>
          <w:szCs w:val="22"/>
        </w:rPr>
        <w:t xml:space="preserve"> Se aplicarán las excepciones de cobro de los derechos municipales conforme a las disposiciones de la Ley de Coordinación Fiscal.</w:t>
      </w:r>
    </w:p>
    <w:p w:rsidR="0051492F" w:rsidRPr="00C07304" w:rsidRDefault="0051492F" w:rsidP="0051492F">
      <w:pPr>
        <w:jc w:val="both"/>
        <w:rPr>
          <w:rFonts w:ascii="Arial" w:hAnsi="Arial" w:cs="Arial"/>
          <w:b/>
          <w:sz w:val="22"/>
          <w:szCs w:val="22"/>
        </w:rPr>
      </w:pPr>
    </w:p>
    <w:p w:rsidR="00E25CDA" w:rsidRPr="0082379F" w:rsidRDefault="0051492F" w:rsidP="00E25CDA">
      <w:pPr>
        <w:jc w:val="both"/>
        <w:rPr>
          <w:rFonts w:ascii="Arial" w:hAnsi="Arial" w:cs="Arial"/>
          <w:sz w:val="22"/>
          <w:szCs w:val="22"/>
        </w:rPr>
      </w:pPr>
      <w:r w:rsidRPr="00C07304">
        <w:rPr>
          <w:rFonts w:ascii="Arial" w:hAnsi="Arial" w:cs="Arial"/>
          <w:b/>
          <w:sz w:val="22"/>
          <w:szCs w:val="22"/>
        </w:rPr>
        <w:t>NOVENO. -</w:t>
      </w:r>
      <w:r w:rsidR="00E25CDA" w:rsidRPr="007A184A">
        <w:rPr>
          <w:rFonts w:ascii="Arial" w:hAnsi="Arial" w:cs="Arial"/>
          <w:b/>
          <w:bCs/>
          <w:color w:val="000000"/>
          <w:sz w:val="22"/>
          <w:szCs w:val="22"/>
          <w:lang w:eastAsia="es-MX"/>
        </w:rPr>
        <w:t xml:space="preserve"> </w:t>
      </w:r>
      <w:r w:rsidR="00E25CDA" w:rsidRPr="0082379F">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51492F" w:rsidRDefault="0051492F" w:rsidP="0051492F">
      <w:pPr>
        <w:jc w:val="both"/>
        <w:rPr>
          <w:rFonts w:ascii="Arial" w:hAnsi="Arial" w:cs="Arial"/>
          <w:sz w:val="22"/>
          <w:szCs w:val="22"/>
        </w:rPr>
      </w:pPr>
    </w:p>
    <w:p w:rsidR="0051492F" w:rsidRPr="00C07304" w:rsidRDefault="0051492F" w:rsidP="0051492F">
      <w:pPr>
        <w:rPr>
          <w:sz w:val="22"/>
          <w:szCs w:val="22"/>
        </w:rPr>
      </w:pPr>
      <w:r w:rsidRPr="00C07304">
        <w:rPr>
          <w:rFonts w:ascii="Arial" w:hAnsi="Arial" w:cs="Arial"/>
          <w:b/>
          <w:sz w:val="22"/>
          <w:szCs w:val="22"/>
        </w:rPr>
        <w:t xml:space="preserve">DÉCIMO. - </w:t>
      </w:r>
      <w:r w:rsidRPr="00C07304">
        <w:rPr>
          <w:rFonts w:ascii="Arial" w:hAnsi="Arial" w:cs="Arial"/>
          <w:sz w:val="22"/>
          <w:szCs w:val="22"/>
        </w:rPr>
        <w:t>Publíquese la presente Ley en el Periódico Oficial del Gobierno del Estado</w:t>
      </w:r>
    </w:p>
    <w:p w:rsidR="0051492F" w:rsidRDefault="0051492F">
      <w:pPr>
        <w:rPr>
          <w:sz w:val="22"/>
          <w:szCs w:val="22"/>
        </w:rPr>
      </w:pPr>
    </w:p>
    <w:p w:rsidR="00A4002A" w:rsidRPr="00376E18" w:rsidRDefault="00A4002A" w:rsidP="00A4002A">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rsidR="00A4002A" w:rsidRPr="00376E18" w:rsidRDefault="00A4002A" w:rsidP="00A4002A">
      <w:pPr>
        <w:tabs>
          <w:tab w:val="left" w:pos="8749"/>
        </w:tabs>
        <w:jc w:val="both"/>
        <w:rPr>
          <w:rFonts w:ascii="Arial" w:hAnsi="Arial" w:cs="Arial"/>
          <w:b/>
          <w:noProof/>
          <w:snapToGrid w:val="0"/>
          <w:lang w:eastAsia="es-MX"/>
        </w:rPr>
      </w:pPr>
    </w:p>
    <w:p w:rsidR="00A4002A" w:rsidRDefault="00A4002A" w:rsidP="00A4002A">
      <w:pPr>
        <w:tabs>
          <w:tab w:val="left" w:pos="8749"/>
        </w:tabs>
        <w:jc w:val="both"/>
        <w:rPr>
          <w:rFonts w:ascii="Arial" w:hAnsi="Arial" w:cs="Arial"/>
          <w:b/>
          <w:snapToGrid w:val="0"/>
          <w:lang w:val="es-ES_tradnl"/>
        </w:rPr>
      </w:pPr>
    </w:p>
    <w:p w:rsidR="00A4002A" w:rsidRPr="00376E18" w:rsidRDefault="00A4002A" w:rsidP="00A4002A">
      <w:pPr>
        <w:tabs>
          <w:tab w:val="left" w:pos="8749"/>
        </w:tabs>
        <w:jc w:val="both"/>
        <w:rPr>
          <w:rFonts w:ascii="Arial" w:hAnsi="Arial" w:cs="Arial"/>
          <w:b/>
          <w:snapToGrid w:val="0"/>
          <w:lang w:val="es-ES_tradnl"/>
        </w:rPr>
      </w:pPr>
    </w:p>
    <w:p w:rsidR="00A4002A" w:rsidRPr="00376E18" w:rsidRDefault="00A4002A" w:rsidP="00A4002A">
      <w:pPr>
        <w:jc w:val="center"/>
        <w:rPr>
          <w:rFonts w:ascii="Arial" w:hAnsi="Arial" w:cs="Arial"/>
          <w:b/>
          <w:snapToGrid w:val="0"/>
          <w:lang w:val="es-ES_tradnl"/>
        </w:rPr>
      </w:pPr>
      <w:r w:rsidRPr="00376E18">
        <w:rPr>
          <w:rFonts w:ascii="Arial" w:hAnsi="Arial" w:cs="Arial"/>
          <w:b/>
          <w:snapToGrid w:val="0"/>
          <w:lang w:val="es-ES_tradnl"/>
        </w:rPr>
        <w:t>DIPUTADO PRESIDENTE</w:t>
      </w:r>
    </w:p>
    <w:p w:rsidR="00A4002A" w:rsidRPr="00376E18" w:rsidRDefault="00A4002A" w:rsidP="00A4002A">
      <w:pPr>
        <w:jc w:val="center"/>
        <w:rPr>
          <w:rFonts w:ascii="Arial" w:hAnsi="Arial" w:cs="Arial"/>
          <w:b/>
          <w:snapToGrid w:val="0"/>
          <w:lang w:val="es-ES_tradnl"/>
        </w:rPr>
      </w:pPr>
    </w:p>
    <w:p w:rsidR="00A4002A" w:rsidRPr="00376E18" w:rsidRDefault="00A4002A" w:rsidP="00A4002A">
      <w:pPr>
        <w:jc w:val="center"/>
        <w:rPr>
          <w:rFonts w:ascii="Arial" w:hAnsi="Arial" w:cs="Arial"/>
          <w:b/>
          <w:snapToGrid w:val="0"/>
          <w:lang w:val="es-ES_tradnl"/>
        </w:rPr>
      </w:pPr>
    </w:p>
    <w:p w:rsidR="00A4002A" w:rsidRPr="00376E18" w:rsidRDefault="00A4002A" w:rsidP="00A4002A">
      <w:pPr>
        <w:jc w:val="center"/>
        <w:rPr>
          <w:rFonts w:ascii="Arial" w:hAnsi="Arial" w:cs="Arial"/>
          <w:b/>
          <w:snapToGrid w:val="0"/>
          <w:lang w:val="es-ES_tradnl"/>
        </w:rPr>
      </w:pPr>
    </w:p>
    <w:p w:rsidR="00A4002A" w:rsidRPr="00376E18" w:rsidRDefault="00A4002A" w:rsidP="00A4002A">
      <w:pPr>
        <w:rPr>
          <w:rFonts w:ascii="Arial" w:hAnsi="Arial" w:cs="Arial"/>
          <w:b/>
          <w:snapToGrid w:val="0"/>
          <w:lang w:val="es-ES_tradnl"/>
        </w:rPr>
      </w:pPr>
    </w:p>
    <w:p w:rsidR="00A4002A" w:rsidRPr="00376E18" w:rsidRDefault="00A4002A" w:rsidP="00A4002A">
      <w:pPr>
        <w:jc w:val="center"/>
        <w:rPr>
          <w:rFonts w:ascii="Arial" w:hAnsi="Arial" w:cs="Arial"/>
          <w:b/>
          <w:snapToGrid w:val="0"/>
          <w:lang w:val="es-ES_tradnl"/>
        </w:rPr>
      </w:pPr>
    </w:p>
    <w:p w:rsidR="00A4002A" w:rsidRPr="00376E18" w:rsidRDefault="00A4002A" w:rsidP="00A4002A">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rsidR="00A4002A" w:rsidRPr="00376E18" w:rsidRDefault="00A4002A" w:rsidP="00A4002A">
      <w:pPr>
        <w:jc w:val="center"/>
        <w:rPr>
          <w:rFonts w:ascii="Arial" w:hAnsi="Arial" w:cs="Arial"/>
          <w:b/>
          <w:snapToGrid w:val="0"/>
          <w:lang w:val="es-ES_tradnl"/>
        </w:rPr>
      </w:pPr>
    </w:p>
    <w:p w:rsidR="00A4002A" w:rsidRPr="00376E18" w:rsidRDefault="00A4002A" w:rsidP="00A4002A">
      <w:pPr>
        <w:jc w:val="center"/>
        <w:rPr>
          <w:rFonts w:ascii="Arial" w:hAnsi="Arial" w:cs="Arial"/>
          <w:b/>
          <w:snapToGrid w:val="0"/>
          <w:lang w:val="es-ES_tradnl"/>
        </w:rPr>
      </w:pPr>
    </w:p>
    <w:p w:rsidR="00A4002A" w:rsidRPr="00376E18" w:rsidRDefault="00A4002A" w:rsidP="00A4002A">
      <w:pPr>
        <w:jc w:val="center"/>
        <w:rPr>
          <w:rFonts w:ascii="Arial" w:hAnsi="Arial" w:cs="Arial"/>
          <w:b/>
          <w:snapToGrid w:val="0"/>
          <w:lang w:val="es-ES_tradnl"/>
        </w:rPr>
      </w:pPr>
    </w:p>
    <w:p w:rsidR="00A4002A" w:rsidRPr="00376E18" w:rsidRDefault="00A4002A" w:rsidP="00A4002A">
      <w:pPr>
        <w:jc w:val="center"/>
        <w:rPr>
          <w:rFonts w:ascii="Arial" w:hAnsi="Arial" w:cs="Arial"/>
          <w:b/>
          <w:snapToGrid w:val="0"/>
          <w:lang w:val="es-ES_tradnl"/>
        </w:rPr>
      </w:pPr>
    </w:p>
    <w:p w:rsidR="00A4002A" w:rsidRPr="00376E18" w:rsidRDefault="00A4002A" w:rsidP="00A4002A">
      <w:pPr>
        <w:rPr>
          <w:rFonts w:ascii="Arial" w:eastAsiaTheme="minorHAnsi" w:hAnsi="Arial" w:cs="Arial"/>
          <w:b/>
          <w:lang w:eastAsia="en-US"/>
        </w:rPr>
      </w:pPr>
      <w:r w:rsidRPr="00376E18">
        <w:rPr>
          <w:rFonts w:ascii="Arial" w:eastAsiaTheme="minorHAnsi" w:hAnsi="Arial" w:cs="Arial"/>
          <w:b/>
          <w:lang w:eastAsia="en-US"/>
        </w:rPr>
        <w:t xml:space="preserve">           DIPUTADA SECRETARIA                                            DIPUTADA SECRETARIA</w:t>
      </w:r>
    </w:p>
    <w:p w:rsidR="00A4002A" w:rsidRPr="00376E18" w:rsidRDefault="00A4002A" w:rsidP="00A4002A">
      <w:pPr>
        <w:rPr>
          <w:rFonts w:ascii="Arial" w:eastAsiaTheme="minorHAnsi" w:hAnsi="Arial" w:cs="Arial"/>
          <w:b/>
          <w:lang w:eastAsia="en-US"/>
        </w:rPr>
      </w:pPr>
    </w:p>
    <w:p w:rsidR="00A4002A" w:rsidRPr="00376E18" w:rsidRDefault="00A4002A" w:rsidP="00A4002A">
      <w:pPr>
        <w:rPr>
          <w:rFonts w:ascii="Arial" w:eastAsiaTheme="minorHAnsi" w:hAnsi="Arial" w:cs="Arial"/>
          <w:b/>
          <w:lang w:eastAsia="en-US"/>
        </w:rPr>
      </w:pPr>
    </w:p>
    <w:p w:rsidR="00A4002A" w:rsidRPr="00376E18" w:rsidRDefault="00A4002A" w:rsidP="00A4002A">
      <w:pPr>
        <w:rPr>
          <w:rFonts w:ascii="Arial" w:eastAsiaTheme="minorHAnsi" w:hAnsi="Arial" w:cs="Arial"/>
          <w:b/>
          <w:lang w:eastAsia="en-US"/>
        </w:rPr>
      </w:pPr>
    </w:p>
    <w:p w:rsidR="00A4002A" w:rsidRPr="00376E18" w:rsidRDefault="00A4002A" w:rsidP="00A4002A">
      <w:pPr>
        <w:rPr>
          <w:rFonts w:ascii="Arial" w:eastAsiaTheme="minorHAnsi" w:hAnsi="Arial" w:cs="Arial"/>
          <w:b/>
          <w:lang w:eastAsia="en-US"/>
        </w:rPr>
      </w:pPr>
    </w:p>
    <w:p w:rsidR="00A4002A" w:rsidRPr="00376E18" w:rsidRDefault="00A4002A" w:rsidP="00A4002A">
      <w:pPr>
        <w:rPr>
          <w:rFonts w:ascii="Arial" w:eastAsiaTheme="minorHAnsi" w:hAnsi="Arial" w:cs="Arial"/>
          <w:b/>
          <w:lang w:eastAsia="en-US"/>
        </w:rPr>
      </w:pPr>
    </w:p>
    <w:p w:rsidR="00A4002A" w:rsidRPr="00376E18" w:rsidRDefault="00A4002A" w:rsidP="00A4002A">
      <w:pPr>
        <w:rPr>
          <w:rFonts w:ascii="Arial" w:eastAsiaTheme="minorHAnsi" w:hAnsi="Arial" w:cs="Arial"/>
          <w:b/>
          <w:lang w:eastAsia="en-US"/>
        </w:rPr>
      </w:pPr>
      <w:r w:rsidRPr="00376E18">
        <w:rPr>
          <w:rFonts w:ascii="Arial" w:eastAsiaTheme="minorHAnsi" w:hAnsi="Arial" w:cs="Arial"/>
          <w:b/>
          <w:lang w:eastAsia="en-US"/>
        </w:rPr>
        <w:t xml:space="preserve">          BLANCA EPPEN CANALES                                        JOSEFINA GARZA BARRERA</w:t>
      </w:r>
    </w:p>
    <w:p w:rsidR="00A4002A" w:rsidRPr="00376E18" w:rsidRDefault="00A4002A" w:rsidP="00A4002A">
      <w:pPr>
        <w:tabs>
          <w:tab w:val="left" w:pos="8749"/>
        </w:tabs>
        <w:jc w:val="both"/>
        <w:rPr>
          <w:rFonts w:ascii="Arial" w:hAnsi="Arial" w:cs="Arial"/>
          <w:b/>
          <w:snapToGrid w:val="0"/>
          <w:lang w:val="es-ES_tradnl"/>
        </w:rPr>
      </w:pPr>
    </w:p>
    <w:p w:rsidR="00A4002A" w:rsidRPr="00C07304" w:rsidRDefault="00A4002A">
      <w:pPr>
        <w:rPr>
          <w:sz w:val="22"/>
          <w:szCs w:val="22"/>
        </w:rPr>
      </w:pPr>
    </w:p>
    <w:sectPr w:rsidR="00A4002A" w:rsidRPr="00C07304" w:rsidSect="001063DC">
      <w:headerReference w:type="default" r:id="rId7"/>
      <w:footerReference w:type="default" r:id="rId8"/>
      <w:pgSz w:w="12242" w:h="15842" w:code="1"/>
      <w:pgMar w:top="2268" w:right="1134" w:bottom="1134" w:left="1134"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25B" w:rsidRDefault="004A525B" w:rsidP="001A7E35">
      <w:r>
        <w:separator/>
      </w:r>
    </w:p>
  </w:endnote>
  <w:endnote w:type="continuationSeparator" w:id="0">
    <w:p w:rsidR="004A525B" w:rsidRDefault="004A525B" w:rsidP="001A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3DC" w:rsidRDefault="001063D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25B" w:rsidRDefault="004A525B" w:rsidP="001A7E35">
      <w:r>
        <w:separator/>
      </w:r>
    </w:p>
  </w:footnote>
  <w:footnote w:type="continuationSeparator" w:id="0">
    <w:p w:rsidR="004A525B" w:rsidRDefault="004A525B" w:rsidP="001A7E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3DC" w:rsidRDefault="001063DC" w:rsidP="007951BB">
    <w:pPr>
      <w:pStyle w:val="Encabezado"/>
      <w:ind w:right="49"/>
      <w:jc w:val="center"/>
    </w:pPr>
    <w:r>
      <w:rPr>
        <w:b/>
        <w:bCs/>
        <w:noProof/>
        <w:sz w:val="12"/>
        <w:lang w:val="es-MX" w:eastAsia="es-MX"/>
      </w:rPr>
      <w:drawing>
        <wp:anchor distT="0" distB="0" distL="114300" distR="114300" simplePos="0" relativeHeight="251660288" behindDoc="0" locked="0" layoutInCell="1" allowOverlap="1" wp14:anchorId="1780C454" wp14:editId="41F89B37">
          <wp:simplePos x="0" y="0"/>
          <wp:positionH relativeFrom="column">
            <wp:posOffset>6074410</wp:posOffset>
          </wp:positionH>
          <wp:positionV relativeFrom="paragraph">
            <wp:posOffset>-381635</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val="es-MX" w:eastAsia="es-MX"/>
      </w:rPr>
      <w:drawing>
        <wp:anchor distT="0" distB="0" distL="114300" distR="114300" simplePos="0" relativeHeight="251659264" behindDoc="0" locked="0" layoutInCell="1" allowOverlap="1" wp14:anchorId="40226212" wp14:editId="0219167F">
          <wp:simplePos x="0" y="0"/>
          <wp:positionH relativeFrom="column">
            <wp:posOffset>-294640</wp:posOffset>
          </wp:positionH>
          <wp:positionV relativeFrom="paragraph">
            <wp:posOffset>-151590</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2E1219">
      <w:rPr>
        <w:rFonts w:cs="Arial"/>
        <w:bCs/>
        <w:smallCaps/>
        <w:spacing w:val="20"/>
        <w:sz w:val="32"/>
        <w:szCs w:val="32"/>
      </w:rPr>
      <w:t>Congreso del Estado Independiente,</w:t>
    </w:r>
  </w:p>
  <w:p w:rsidR="001063DC" w:rsidRDefault="001063DC" w:rsidP="007951BB">
    <w:pPr>
      <w:pStyle w:val="Encabezado"/>
      <w:ind w:right="49"/>
      <w:jc w:val="center"/>
      <w:rPr>
        <w:b/>
        <w:bCs/>
        <w:noProof/>
        <w:sz w:val="12"/>
        <w:lang w:eastAsia="es-MX"/>
      </w:rPr>
    </w:pPr>
    <w:r>
      <w:rPr>
        <w:rFonts w:cs="Arial"/>
        <w:bCs/>
        <w:smallCaps/>
        <w:spacing w:val="20"/>
        <w:sz w:val="32"/>
        <w:szCs w:val="32"/>
      </w:rPr>
      <w:t xml:space="preserve">  </w:t>
    </w:r>
    <w:r w:rsidRPr="002E1219">
      <w:rPr>
        <w:rFonts w:cs="Arial"/>
        <w:bCs/>
        <w:smallCaps/>
        <w:spacing w:val="20"/>
        <w:sz w:val="32"/>
        <w:szCs w:val="32"/>
      </w:rPr>
      <w:t>Libre y Soberano de Coahuila de Zaragoza</w:t>
    </w:r>
    <w:r>
      <w:rPr>
        <w:b/>
        <w:bCs/>
        <w:noProof/>
        <w:sz w:val="12"/>
        <w:lang w:eastAsia="es-MX"/>
      </w:rPr>
      <w:t xml:space="preserve"> </w:t>
    </w:r>
  </w:p>
  <w:p w:rsidR="001063DC" w:rsidRDefault="001063DC" w:rsidP="007951BB">
    <w:pPr>
      <w:pStyle w:val="Encabezado"/>
      <w:ind w:right="49"/>
      <w:jc w:val="center"/>
      <w:rPr>
        <w:bCs/>
        <w:noProof/>
        <w:sz w:val="16"/>
        <w:szCs w:val="16"/>
        <w:lang w:eastAsia="es-MX"/>
      </w:rPr>
    </w:pPr>
  </w:p>
  <w:p w:rsidR="001063DC" w:rsidRPr="00C07304" w:rsidRDefault="001063DC" w:rsidP="007951BB">
    <w:pPr>
      <w:pStyle w:val="Encabezado"/>
      <w:ind w:right="49"/>
      <w:jc w:val="center"/>
      <w:rPr>
        <w:rFonts w:ascii="Arial" w:hAnsi="Arial" w:cs="Arial"/>
        <w:sz w:val="16"/>
        <w:szCs w:val="16"/>
      </w:rPr>
    </w:pPr>
    <w:r w:rsidRPr="00C07304">
      <w:rPr>
        <w:rFonts w:ascii="Arial" w:hAnsi="Arial" w:cs="Arial"/>
        <w:bCs/>
        <w:noProof/>
        <w:sz w:val="16"/>
        <w:szCs w:val="16"/>
        <w:lang w:eastAsia="es-MX"/>
      </w:rPr>
      <w:t xml:space="preserve">     “2020, Año del Centenario Luctuoso de Venustiano Carranza, el Varón de Cuatro Ciénegas”</w:t>
    </w:r>
  </w:p>
  <w:p w:rsidR="001063DC" w:rsidRDefault="001063D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2"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5"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9"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0"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1"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4"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5"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3"/>
  </w:num>
  <w:num w:numId="2">
    <w:abstractNumId w:val="36"/>
  </w:num>
  <w:num w:numId="3">
    <w:abstractNumId w:val="28"/>
  </w:num>
  <w:num w:numId="4">
    <w:abstractNumId w:val="31"/>
  </w:num>
  <w:num w:numId="5">
    <w:abstractNumId w:val="14"/>
  </w:num>
  <w:num w:numId="6">
    <w:abstractNumId w:val="18"/>
  </w:num>
  <w:num w:numId="7">
    <w:abstractNumId w:val="33"/>
  </w:num>
  <w:num w:numId="8">
    <w:abstractNumId w:val="19"/>
  </w:num>
  <w:num w:numId="9">
    <w:abstractNumId w:val="26"/>
  </w:num>
  <w:num w:numId="10">
    <w:abstractNumId w:val="2"/>
  </w:num>
  <w:num w:numId="11">
    <w:abstractNumId w:val="7"/>
  </w:num>
  <w:num w:numId="12">
    <w:abstractNumId w:val="23"/>
  </w:num>
  <w:num w:numId="13">
    <w:abstractNumId w:val="5"/>
  </w:num>
  <w:num w:numId="14">
    <w:abstractNumId w:val="32"/>
  </w:num>
  <w:num w:numId="15">
    <w:abstractNumId w:val="4"/>
  </w:num>
  <w:num w:numId="16">
    <w:abstractNumId w:val="6"/>
  </w:num>
  <w:num w:numId="17">
    <w:abstractNumId w:val="25"/>
  </w:num>
  <w:num w:numId="18">
    <w:abstractNumId w:val="9"/>
  </w:num>
  <w:num w:numId="19">
    <w:abstractNumId w:val="8"/>
  </w:num>
  <w:num w:numId="20">
    <w:abstractNumId w:val="30"/>
  </w:num>
  <w:num w:numId="21">
    <w:abstractNumId w:val="15"/>
  </w:num>
  <w:num w:numId="22">
    <w:abstractNumId w:val="1"/>
  </w:num>
  <w:num w:numId="23">
    <w:abstractNumId w:val="35"/>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9"/>
  </w:num>
  <w:num w:numId="30">
    <w:abstractNumId w:val="12"/>
  </w:num>
  <w:num w:numId="31">
    <w:abstractNumId w:val="22"/>
  </w:num>
  <w:num w:numId="32">
    <w:abstractNumId w:val="24"/>
  </w:num>
  <w:num w:numId="33">
    <w:abstractNumId w:val="0"/>
  </w:num>
  <w:num w:numId="34">
    <w:abstractNumId w:val="27"/>
  </w:num>
  <w:num w:numId="35">
    <w:abstractNumId w:val="17"/>
  </w:num>
  <w:num w:numId="36">
    <w:abstractNumId w:val="34"/>
  </w:num>
  <w:num w:numId="37">
    <w:abstractNumId w:val="20"/>
  </w:num>
  <w:num w:numId="38">
    <w:abstractNumId w:val="13"/>
  </w:num>
  <w:num w:numId="39">
    <w:abstractNumId w:val="11"/>
  </w:num>
  <w:num w:numId="40">
    <w:abstractNumId w:val="10"/>
  </w:num>
  <w:num w:numId="41">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35"/>
    <w:rsid w:val="00001808"/>
    <w:rsid w:val="00001906"/>
    <w:rsid w:val="0000316A"/>
    <w:rsid w:val="00006A68"/>
    <w:rsid w:val="00061789"/>
    <w:rsid w:val="000926D8"/>
    <w:rsid w:val="000C0E72"/>
    <w:rsid w:val="000C31CE"/>
    <w:rsid w:val="000E77AB"/>
    <w:rsid w:val="000F6779"/>
    <w:rsid w:val="001016F1"/>
    <w:rsid w:val="001061DC"/>
    <w:rsid w:val="001063DC"/>
    <w:rsid w:val="001129CA"/>
    <w:rsid w:val="00117E72"/>
    <w:rsid w:val="00175130"/>
    <w:rsid w:val="0019399B"/>
    <w:rsid w:val="001A07F8"/>
    <w:rsid w:val="001A7E35"/>
    <w:rsid w:val="001D58EE"/>
    <w:rsid w:val="001E5B1B"/>
    <w:rsid w:val="00202E7A"/>
    <w:rsid w:val="00255B64"/>
    <w:rsid w:val="002D17C2"/>
    <w:rsid w:val="002F40BD"/>
    <w:rsid w:val="0030717C"/>
    <w:rsid w:val="003604C9"/>
    <w:rsid w:val="003628CB"/>
    <w:rsid w:val="0037077A"/>
    <w:rsid w:val="0038048B"/>
    <w:rsid w:val="00384695"/>
    <w:rsid w:val="00385080"/>
    <w:rsid w:val="003E2C0D"/>
    <w:rsid w:val="003E4D0D"/>
    <w:rsid w:val="003F53C1"/>
    <w:rsid w:val="0040567D"/>
    <w:rsid w:val="00412080"/>
    <w:rsid w:val="00426DC8"/>
    <w:rsid w:val="00427E79"/>
    <w:rsid w:val="004534E4"/>
    <w:rsid w:val="004608C7"/>
    <w:rsid w:val="004612F4"/>
    <w:rsid w:val="00492322"/>
    <w:rsid w:val="00492A2B"/>
    <w:rsid w:val="004A525B"/>
    <w:rsid w:val="004B1299"/>
    <w:rsid w:val="004D273C"/>
    <w:rsid w:val="004D42AC"/>
    <w:rsid w:val="004F00F2"/>
    <w:rsid w:val="004F5E84"/>
    <w:rsid w:val="004F764F"/>
    <w:rsid w:val="0051492F"/>
    <w:rsid w:val="0051494E"/>
    <w:rsid w:val="005149AD"/>
    <w:rsid w:val="00521A39"/>
    <w:rsid w:val="00543545"/>
    <w:rsid w:val="00561649"/>
    <w:rsid w:val="00585F8B"/>
    <w:rsid w:val="005B2ED2"/>
    <w:rsid w:val="005D6641"/>
    <w:rsid w:val="005E58DC"/>
    <w:rsid w:val="005F7329"/>
    <w:rsid w:val="00606349"/>
    <w:rsid w:val="00631F9B"/>
    <w:rsid w:val="00684709"/>
    <w:rsid w:val="006A034A"/>
    <w:rsid w:val="006A7B97"/>
    <w:rsid w:val="00705697"/>
    <w:rsid w:val="00705CB1"/>
    <w:rsid w:val="007065B6"/>
    <w:rsid w:val="007076AD"/>
    <w:rsid w:val="00711CCD"/>
    <w:rsid w:val="007627FC"/>
    <w:rsid w:val="00790851"/>
    <w:rsid w:val="007951BB"/>
    <w:rsid w:val="007A2184"/>
    <w:rsid w:val="007B4FE9"/>
    <w:rsid w:val="007B6A3F"/>
    <w:rsid w:val="007C5F0A"/>
    <w:rsid w:val="007E6671"/>
    <w:rsid w:val="00803DFE"/>
    <w:rsid w:val="0081456E"/>
    <w:rsid w:val="008345DA"/>
    <w:rsid w:val="00843A95"/>
    <w:rsid w:val="008610E5"/>
    <w:rsid w:val="008776C5"/>
    <w:rsid w:val="0089789C"/>
    <w:rsid w:val="00897A2C"/>
    <w:rsid w:val="008A2F3E"/>
    <w:rsid w:val="008E1839"/>
    <w:rsid w:val="008F67C2"/>
    <w:rsid w:val="00921D23"/>
    <w:rsid w:val="009467C6"/>
    <w:rsid w:val="00961EE8"/>
    <w:rsid w:val="00971ACA"/>
    <w:rsid w:val="00981C23"/>
    <w:rsid w:val="00984392"/>
    <w:rsid w:val="009949C8"/>
    <w:rsid w:val="009A1AA5"/>
    <w:rsid w:val="009C48CA"/>
    <w:rsid w:val="009C4F7B"/>
    <w:rsid w:val="009D2A1E"/>
    <w:rsid w:val="009E6EF5"/>
    <w:rsid w:val="00A4002A"/>
    <w:rsid w:val="00A55286"/>
    <w:rsid w:val="00A75B5B"/>
    <w:rsid w:val="00AF5C76"/>
    <w:rsid w:val="00B10E45"/>
    <w:rsid w:val="00B15626"/>
    <w:rsid w:val="00B16A83"/>
    <w:rsid w:val="00B34E93"/>
    <w:rsid w:val="00B902D8"/>
    <w:rsid w:val="00BC4080"/>
    <w:rsid w:val="00BC4AB5"/>
    <w:rsid w:val="00C00C33"/>
    <w:rsid w:val="00C02138"/>
    <w:rsid w:val="00C053EF"/>
    <w:rsid w:val="00C05521"/>
    <w:rsid w:val="00C07304"/>
    <w:rsid w:val="00C204FE"/>
    <w:rsid w:val="00C32F5A"/>
    <w:rsid w:val="00C3686C"/>
    <w:rsid w:val="00C4062F"/>
    <w:rsid w:val="00C82A3A"/>
    <w:rsid w:val="00C87800"/>
    <w:rsid w:val="00C931D8"/>
    <w:rsid w:val="00CA24DE"/>
    <w:rsid w:val="00CA5559"/>
    <w:rsid w:val="00CB574B"/>
    <w:rsid w:val="00CB6498"/>
    <w:rsid w:val="00CB773A"/>
    <w:rsid w:val="00CB7DE4"/>
    <w:rsid w:val="00CD5BD8"/>
    <w:rsid w:val="00D17EE1"/>
    <w:rsid w:val="00D2511E"/>
    <w:rsid w:val="00D30247"/>
    <w:rsid w:val="00D462AD"/>
    <w:rsid w:val="00DB2838"/>
    <w:rsid w:val="00DC1D5D"/>
    <w:rsid w:val="00DE4AA5"/>
    <w:rsid w:val="00DE617D"/>
    <w:rsid w:val="00DF7753"/>
    <w:rsid w:val="00E057B1"/>
    <w:rsid w:val="00E25CDA"/>
    <w:rsid w:val="00E27097"/>
    <w:rsid w:val="00E3392F"/>
    <w:rsid w:val="00E56D53"/>
    <w:rsid w:val="00E9524E"/>
    <w:rsid w:val="00EA0DAB"/>
    <w:rsid w:val="00F04855"/>
    <w:rsid w:val="00F1492E"/>
    <w:rsid w:val="00F33B9D"/>
    <w:rsid w:val="00F9588D"/>
    <w:rsid w:val="00FA067E"/>
    <w:rsid w:val="00FC1AD8"/>
    <w:rsid w:val="00FE2D17"/>
    <w:rsid w:val="00FF42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31037A-D14E-4EB4-9CD8-CB24056A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E3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1A7E35"/>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1A7E3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1A7E35"/>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
    <w:unhideWhenUsed/>
    <w:qFormat/>
    <w:rsid w:val="001A7E35"/>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1A7E35"/>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1A7E35"/>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1A7E35"/>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1A7E35"/>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1A7E35"/>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7E35"/>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1A7E35"/>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1A7E35"/>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
    <w:rsid w:val="001A7E35"/>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1A7E35"/>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1A7E35"/>
    <w:rPr>
      <w:rFonts w:ascii="Arial" w:eastAsia="Calibri" w:hAnsi="Arial" w:cs="Times New Roman"/>
      <w:b/>
      <w:sz w:val="36"/>
      <w:szCs w:val="20"/>
      <w:lang w:eastAsia="es-ES"/>
    </w:rPr>
  </w:style>
  <w:style w:type="character" w:customStyle="1" w:styleId="Ttulo7Car">
    <w:name w:val="Título 7 Car"/>
    <w:basedOn w:val="Fuentedeprrafopredeter"/>
    <w:link w:val="Ttulo7"/>
    <w:rsid w:val="001A7E35"/>
    <w:rPr>
      <w:rFonts w:ascii="Arial" w:eastAsia="Calibri" w:hAnsi="Arial" w:cs="Times New Roman"/>
      <w:b/>
      <w:sz w:val="36"/>
      <w:szCs w:val="20"/>
      <w:lang w:eastAsia="es-ES"/>
    </w:rPr>
  </w:style>
  <w:style w:type="character" w:customStyle="1" w:styleId="Ttulo8Car">
    <w:name w:val="Título 8 Car"/>
    <w:basedOn w:val="Fuentedeprrafopredeter"/>
    <w:link w:val="Ttulo8"/>
    <w:rsid w:val="001A7E35"/>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1A7E35"/>
    <w:rPr>
      <w:rFonts w:ascii="Arial" w:eastAsia="Calibri" w:hAnsi="Arial" w:cs="Times New Roman"/>
      <w:b/>
      <w:sz w:val="36"/>
      <w:szCs w:val="20"/>
      <w:lang w:eastAsia="es-ES"/>
    </w:rPr>
  </w:style>
  <w:style w:type="character" w:styleId="Nmerodepgina">
    <w:name w:val="page number"/>
    <w:basedOn w:val="Fuentedeprrafopredeter"/>
    <w:rsid w:val="001A7E35"/>
  </w:style>
  <w:style w:type="paragraph" w:styleId="Piedepgina">
    <w:name w:val="footer"/>
    <w:basedOn w:val="Normal"/>
    <w:link w:val="PiedepginaCar"/>
    <w:uiPriority w:val="99"/>
    <w:rsid w:val="001A7E35"/>
    <w:pPr>
      <w:tabs>
        <w:tab w:val="center" w:pos="4419"/>
        <w:tab w:val="right" w:pos="8838"/>
      </w:tabs>
    </w:pPr>
  </w:style>
  <w:style w:type="character" w:customStyle="1" w:styleId="PiedepginaCar">
    <w:name w:val="Pie de página Car"/>
    <w:basedOn w:val="Fuentedeprrafopredeter"/>
    <w:link w:val="Piedepgina"/>
    <w:uiPriority w:val="99"/>
    <w:rsid w:val="001A7E35"/>
    <w:rPr>
      <w:rFonts w:ascii="Times New Roman" w:eastAsia="Times New Roman" w:hAnsi="Times New Roman" w:cs="Times New Roman"/>
      <w:sz w:val="24"/>
      <w:szCs w:val="24"/>
      <w:lang w:val="es-ES" w:eastAsia="es-ES"/>
    </w:rPr>
  </w:style>
  <w:style w:type="paragraph" w:styleId="Ttulo">
    <w:name w:val="Title"/>
    <w:basedOn w:val="Normal"/>
    <w:link w:val="TtuloCar"/>
    <w:qFormat/>
    <w:rsid w:val="001A7E35"/>
    <w:pPr>
      <w:jc w:val="center"/>
    </w:pPr>
    <w:rPr>
      <w:rFonts w:ascii="Arial" w:hAnsi="Arial"/>
      <w:b/>
      <w:lang w:val="es-MX"/>
    </w:rPr>
  </w:style>
  <w:style w:type="character" w:customStyle="1" w:styleId="TtuloCar">
    <w:name w:val="Título Car"/>
    <w:basedOn w:val="Fuentedeprrafopredeter"/>
    <w:link w:val="Ttulo"/>
    <w:rsid w:val="001A7E35"/>
    <w:rPr>
      <w:rFonts w:ascii="Arial" w:eastAsia="Times New Roman" w:hAnsi="Arial" w:cs="Times New Roman"/>
      <w:b/>
      <w:sz w:val="24"/>
      <w:szCs w:val="24"/>
      <w:lang w:eastAsia="es-ES"/>
    </w:rPr>
  </w:style>
  <w:style w:type="paragraph" w:styleId="Prrafodelista">
    <w:name w:val="List Paragraph"/>
    <w:basedOn w:val="Normal"/>
    <w:uiPriority w:val="34"/>
    <w:qFormat/>
    <w:rsid w:val="001A7E35"/>
    <w:pPr>
      <w:ind w:left="720"/>
      <w:contextualSpacing/>
      <w:jc w:val="both"/>
    </w:pPr>
    <w:rPr>
      <w:rFonts w:ascii="Arial" w:hAnsi="Arial"/>
      <w:sz w:val="20"/>
      <w:szCs w:val="20"/>
      <w:lang w:val="es-MX"/>
    </w:rPr>
  </w:style>
  <w:style w:type="paragraph" w:styleId="Textoindependiente">
    <w:name w:val="Body Text"/>
    <w:basedOn w:val="Normal"/>
    <w:link w:val="TextoindependienteCar"/>
    <w:rsid w:val="001A7E35"/>
    <w:pPr>
      <w:jc w:val="both"/>
    </w:pPr>
    <w:rPr>
      <w:rFonts w:ascii="Arial" w:hAnsi="Arial"/>
      <w:szCs w:val="20"/>
      <w:lang w:val="es-MX"/>
    </w:rPr>
  </w:style>
  <w:style w:type="character" w:customStyle="1" w:styleId="TextoindependienteCar">
    <w:name w:val="Texto independiente Car"/>
    <w:basedOn w:val="Fuentedeprrafopredeter"/>
    <w:link w:val="Textoindependiente"/>
    <w:rsid w:val="001A7E35"/>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1A7E35"/>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1A7E35"/>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1A7E35"/>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1A7E35"/>
    <w:rPr>
      <w:rFonts w:ascii="Tahoma" w:eastAsia="Times New Roman" w:hAnsi="Tahoma" w:cs="Tahoma"/>
      <w:sz w:val="16"/>
      <w:szCs w:val="16"/>
      <w:lang w:eastAsia="es-ES"/>
    </w:rPr>
  </w:style>
  <w:style w:type="paragraph" w:styleId="Encabezado">
    <w:name w:val="header"/>
    <w:basedOn w:val="Normal"/>
    <w:link w:val="EncabezadoCar"/>
    <w:uiPriority w:val="99"/>
    <w:rsid w:val="001A7E35"/>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1A7E35"/>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1A7E35"/>
    <w:pPr>
      <w:numPr>
        <w:numId w:val="1"/>
      </w:numPr>
      <w:jc w:val="both"/>
    </w:pPr>
    <w:rPr>
      <w:rFonts w:ascii="Arial" w:eastAsia="Calibri" w:hAnsi="Arial"/>
      <w:sz w:val="20"/>
      <w:szCs w:val="20"/>
    </w:rPr>
  </w:style>
  <w:style w:type="paragraph" w:styleId="Mapadeldocumento">
    <w:name w:val="Document Map"/>
    <w:basedOn w:val="Normal"/>
    <w:link w:val="MapadeldocumentoCar"/>
    <w:rsid w:val="001A7E35"/>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1A7E35"/>
    <w:rPr>
      <w:rFonts w:ascii="Tahoma" w:eastAsia="Calibri" w:hAnsi="Tahoma" w:cs="Tahoma"/>
      <w:sz w:val="16"/>
      <w:szCs w:val="16"/>
      <w:lang w:eastAsia="es-ES"/>
    </w:rPr>
  </w:style>
  <w:style w:type="paragraph" w:customStyle="1" w:styleId="Prrafodelista1">
    <w:name w:val="Párrafo de lista1"/>
    <w:basedOn w:val="Normal"/>
    <w:qFormat/>
    <w:rsid w:val="001A7E35"/>
    <w:pPr>
      <w:ind w:left="708"/>
      <w:jc w:val="both"/>
    </w:pPr>
    <w:rPr>
      <w:rFonts w:ascii="Arial" w:hAnsi="Arial"/>
      <w:sz w:val="20"/>
      <w:szCs w:val="20"/>
      <w:lang w:val="es-MX"/>
    </w:rPr>
  </w:style>
  <w:style w:type="paragraph" w:styleId="Sangra3detindependiente">
    <w:name w:val="Body Text Indent 3"/>
    <w:basedOn w:val="Normal"/>
    <w:link w:val="Sangra3detindependienteCar"/>
    <w:rsid w:val="001A7E35"/>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1A7E35"/>
    <w:rPr>
      <w:rFonts w:ascii="Arial" w:eastAsia="Calibri" w:hAnsi="Arial" w:cs="Times New Roman"/>
      <w:sz w:val="28"/>
      <w:szCs w:val="20"/>
      <w:lang w:eastAsia="es-ES"/>
    </w:rPr>
  </w:style>
  <w:style w:type="paragraph" w:styleId="Sangradetextonormal">
    <w:name w:val="Body Text Indent"/>
    <w:basedOn w:val="Normal"/>
    <w:link w:val="SangradetextonormalCar"/>
    <w:rsid w:val="001A7E35"/>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1A7E35"/>
    <w:rPr>
      <w:rFonts w:ascii="Arial" w:eastAsia="Calibri" w:hAnsi="Arial" w:cs="Times New Roman"/>
      <w:sz w:val="20"/>
      <w:szCs w:val="20"/>
      <w:lang w:eastAsia="es-ES"/>
    </w:rPr>
  </w:style>
  <w:style w:type="character" w:styleId="Textoennegrita">
    <w:name w:val="Strong"/>
    <w:basedOn w:val="Fuentedeprrafopredeter"/>
    <w:qFormat/>
    <w:rsid w:val="001A7E35"/>
    <w:rPr>
      <w:rFonts w:cs="Times New Roman"/>
      <w:b/>
      <w:bCs/>
    </w:rPr>
  </w:style>
  <w:style w:type="paragraph" w:styleId="Textoindependiente3">
    <w:name w:val="Body Text 3"/>
    <w:basedOn w:val="Normal"/>
    <w:link w:val="Textoindependiente3Car"/>
    <w:rsid w:val="001A7E35"/>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1A7E35"/>
    <w:rPr>
      <w:rFonts w:ascii="Arial" w:eastAsia="Calibri" w:hAnsi="Arial" w:cs="Times New Roman"/>
      <w:b/>
      <w:bCs/>
      <w:sz w:val="20"/>
      <w:szCs w:val="20"/>
      <w:lang w:eastAsia="es-ES"/>
    </w:rPr>
  </w:style>
  <w:style w:type="table" w:styleId="Tablaconcuadrcula">
    <w:name w:val="Table Grid"/>
    <w:basedOn w:val="Tablanormal"/>
    <w:uiPriority w:val="39"/>
    <w:rsid w:val="001A7E3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1A7E35"/>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1A7E35"/>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1A7E35"/>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1A7E35"/>
    <w:rPr>
      <w:rFonts w:ascii="Arial" w:eastAsia="Times New Roman" w:hAnsi="Arial" w:cs="Times New Roman"/>
      <w:szCs w:val="24"/>
      <w:lang w:val="es-ES" w:eastAsia="es-ES"/>
    </w:rPr>
  </w:style>
  <w:style w:type="paragraph" w:customStyle="1" w:styleId="Sangra2detindependiente1">
    <w:name w:val="Sangría 2 de t. independiente1"/>
    <w:basedOn w:val="Normal"/>
    <w:rsid w:val="001A7E35"/>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1A7E35"/>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1A7E35"/>
    <w:pPr>
      <w:jc w:val="center"/>
    </w:pPr>
    <w:rPr>
      <w:rFonts w:ascii="Arial" w:hAnsi="Arial"/>
      <w:b/>
      <w:bCs/>
    </w:rPr>
  </w:style>
  <w:style w:type="character" w:customStyle="1" w:styleId="SubttuloCar">
    <w:name w:val="Subtítulo Car"/>
    <w:basedOn w:val="Fuentedeprrafopredeter"/>
    <w:link w:val="Subttulo"/>
    <w:rsid w:val="001A7E35"/>
    <w:rPr>
      <w:rFonts w:ascii="Arial" w:eastAsia="Times New Roman" w:hAnsi="Arial" w:cs="Times New Roman"/>
      <w:b/>
      <w:bCs/>
      <w:sz w:val="24"/>
      <w:szCs w:val="24"/>
      <w:lang w:val="es-ES" w:eastAsia="es-ES"/>
    </w:rPr>
  </w:style>
  <w:style w:type="paragraph" w:customStyle="1" w:styleId="rbano">
    <w:name w:val="rbano"/>
    <w:basedOn w:val="Normal"/>
    <w:rsid w:val="001A7E35"/>
    <w:pPr>
      <w:jc w:val="both"/>
    </w:pPr>
    <w:rPr>
      <w:rFonts w:ascii="Verdana" w:hAnsi="Verdana" w:cs="Arial"/>
      <w:lang w:val="es-MX" w:eastAsia="es-MX"/>
    </w:rPr>
  </w:style>
  <w:style w:type="numbering" w:customStyle="1" w:styleId="Sinlista1">
    <w:name w:val="Sin lista1"/>
    <w:next w:val="Sinlista"/>
    <w:uiPriority w:val="99"/>
    <w:semiHidden/>
    <w:unhideWhenUsed/>
    <w:rsid w:val="001A7E35"/>
  </w:style>
  <w:style w:type="table" w:customStyle="1" w:styleId="Tablaconcuadrcula1">
    <w:name w:val="Tabla con cuadrícula1"/>
    <w:basedOn w:val="Tablanormal"/>
    <w:next w:val="Tablaconcuadrcula"/>
    <w:rsid w:val="001A7E3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1A7E35"/>
    <w:rPr>
      <w:i/>
      <w:iCs/>
    </w:rPr>
  </w:style>
  <w:style w:type="paragraph" w:customStyle="1" w:styleId="Default">
    <w:name w:val="Default"/>
    <w:rsid w:val="001A7E35"/>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1A7E35"/>
    <w:rPr>
      <w:sz w:val="16"/>
      <w:szCs w:val="16"/>
    </w:rPr>
  </w:style>
  <w:style w:type="paragraph" w:styleId="Textocomentario">
    <w:name w:val="annotation text"/>
    <w:basedOn w:val="Normal"/>
    <w:link w:val="TextocomentarioCar"/>
    <w:rsid w:val="001A7E35"/>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1A7E35"/>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1A7E35"/>
    <w:rPr>
      <w:b/>
      <w:bCs/>
    </w:rPr>
  </w:style>
  <w:style w:type="character" w:customStyle="1" w:styleId="AsuntodelcomentarioCar">
    <w:name w:val="Asunto del comentario Car"/>
    <w:basedOn w:val="TextocomentarioCar"/>
    <w:link w:val="Asuntodelcomentario"/>
    <w:rsid w:val="001A7E35"/>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1A7E35"/>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1A7E35"/>
    <w:rPr>
      <w:rFonts w:ascii="Consolas" w:eastAsia="Times New Roman" w:hAnsi="Consolas" w:cs="Consolas"/>
      <w:sz w:val="21"/>
      <w:szCs w:val="21"/>
      <w:lang w:val="es-ES_tradnl" w:eastAsia="es-ES"/>
    </w:rPr>
  </w:style>
  <w:style w:type="paragraph" w:styleId="Sinespaciado">
    <w:name w:val="No Spacing"/>
    <w:uiPriority w:val="1"/>
    <w:qFormat/>
    <w:rsid w:val="001A7E35"/>
    <w:pPr>
      <w:spacing w:after="0" w:line="240" w:lineRule="auto"/>
    </w:pPr>
    <w:rPr>
      <w:rFonts w:ascii="Calibri" w:eastAsia="Calibri" w:hAnsi="Calibri" w:cs="Times New Roman"/>
    </w:rPr>
  </w:style>
  <w:style w:type="paragraph" w:styleId="NormalWeb">
    <w:name w:val="Normal (Web)"/>
    <w:basedOn w:val="Normal"/>
    <w:uiPriority w:val="99"/>
    <w:unhideWhenUsed/>
    <w:rsid w:val="001A7E35"/>
    <w:pPr>
      <w:spacing w:before="100" w:beforeAutospacing="1" w:after="100" w:afterAutospacing="1"/>
    </w:pPr>
    <w:rPr>
      <w:color w:val="333333"/>
      <w:lang w:val="es-MX" w:eastAsia="es-MX"/>
    </w:rPr>
  </w:style>
  <w:style w:type="paragraph" w:customStyle="1" w:styleId="Texto">
    <w:name w:val="Texto"/>
    <w:basedOn w:val="Normal"/>
    <w:link w:val="TextoCar"/>
    <w:rsid w:val="001A7E35"/>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1A7E35"/>
    <w:rPr>
      <w:rFonts w:ascii="Arial" w:eastAsia="Times New Roman" w:hAnsi="Arial" w:cs="Times New Roman"/>
      <w:sz w:val="18"/>
      <w:szCs w:val="18"/>
      <w:lang w:val="es-ES" w:eastAsia="es-MX"/>
    </w:rPr>
  </w:style>
  <w:style w:type="paragraph" w:customStyle="1" w:styleId="P18">
    <w:name w:val="P18"/>
    <w:basedOn w:val="Normal"/>
    <w:hidden/>
    <w:rsid w:val="001A7E35"/>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1A7E35"/>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1A7E35"/>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semiHidden/>
    <w:unhideWhenUsed/>
    <w:rsid w:val="001A7E35"/>
    <w:rPr>
      <w:color w:val="0000FF"/>
      <w:u w:val="single"/>
    </w:rPr>
  </w:style>
  <w:style w:type="character" w:styleId="Hipervnculovisitado">
    <w:name w:val="FollowedHyperlink"/>
    <w:basedOn w:val="Fuentedeprrafopredeter"/>
    <w:uiPriority w:val="99"/>
    <w:semiHidden/>
    <w:unhideWhenUsed/>
    <w:rsid w:val="001A7E35"/>
    <w:rPr>
      <w:color w:val="954F72" w:themeColor="followedHyperlink"/>
      <w:u w:val="single"/>
    </w:rPr>
  </w:style>
  <w:style w:type="character" w:customStyle="1" w:styleId="estilo10">
    <w:name w:val="estilo10"/>
    <w:basedOn w:val="Fuentedeprrafopredeter"/>
    <w:rsid w:val="001A7E35"/>
  </w:style>
  <w:style w:type="character" w:customStyle="1" w:styleId="estilo21">
    <w:name w:val="estilo21"/>
    <w:basedOn w:val="Fuentedeprrafopredeter"/>
    <w:rsid w:val="001A7E35"/>
  </w:style>
  <w:style w:type="character" w:customStyle="1" w:styleId="estilo9">
    <w:name w:val="estilo9"/>
    <w:basedOn w:val="Fuentedeprrafopredeter"/>
    <w:rsid w:val="001A7E35"/>
  </w:style>
  <w:style w:type="character" w:customStyle="1" w:styleId="apple-converted-space">
    <w:name w:val="apple-converted-space"/>
    <w:basedOn w:val="Fuentedeprrafopredeter"/>
    <w:rsid w:val="001A7E35"/>
  </w:style>
  <w:style w:type="paragraph" w:customStyle="1" w:styleId="ecxmsonormal">
    <w:name w:val="ecxmsonormal"/>
    <w:basedOn w:val="Normal"/>
    <w:rsid w:val="00C05521"/>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D462AD"/>
  </w:style>
  <w:style w:type="character" w:customStyle="1" w:styleId="Textoindependiente2Car1">
    <w:name w:val="Texto independiente 2 Car1"/>
    <w:basedOn w:val="Fuentedeprrafopredeter"/>
    <w:uiPriority w:val="99"/>
    <w:semiHidden/>
    <w:rsid w:val="00D462AD"/>
  </w:style>
  <w:style w:type="character" w:customStyle="1" w:styleId="EncabezadoCar1">
    <w:name w:val="Encabezado Car1"/>
    <w:basedOn w:val="Fuentedeprrafopredeter"/>
    <w:uiPriority w:val="99"/>
    <w:semiHidden/>
    <w:rsid w:val="00D462AD"/>
  </w:style>
  <w:style w:type="character" w:customStyle="1" w:styleId="PiedepginaCar1">
    <w:name w:val="Pie de página Car1"/>
    <w:basedOn w:val="Fuentedeprrafopredeter"/>
    <w:uiPriority w:val="99"/>
    <w:semiHidden/>
    <w:rsid w:val="00D462AD"/>
  </w:style>
  <w:style w:type="character" w:customStyle="1" w:styleId="TextodegloboCar1">
    <w:name w:val="Texto de globo Car1"/>
    <w:basedOn w:val="Fuentedeprrafopredeter"/>
    <w:uiPriority w:val="99"/>
    <w:semiHidden/>
    <w:rsid w:val="00D462AD"/>
    <w:rPr>
      <w:rFonts w:ascii="Segoe UI" w:hAnsi="Segoe UI" w:cs="Segoe UI"/>
      <w:sz w:val="18"/>
      <w:szCs w:val="18"/>
    </w:rPr>
  </w:style>
  <w:style w:type="numbering" w:customStyle="1" w:styleId="Sinlista11">
    <w:name w:val="Sin lista11"/>
    <w:next w:val="Sinlista"/>
    <w:uiPriority w:val="99"/>
    <w:semiHidden/>
    <w:unhideWhenUsed/>
    <w:rsid w:val="00D462AD"/>
  </w:style>
  <w:style w:type="paragraph" w:customStyle="1" w:styleId="Puesto1">
    <w:name w:val="Puesto1"/>
    <w:basedOn w:val="Normal"/>
    <w:link w:val="PuestoCar"/>
    <w:qFormat/>
    <w:rsid w:val="00FC1AD8"/>
    <w:pPr>
      <w:jc w:val="center"/>
    </w:pPr>
    <w:rPr>
      <w:rFonts w:ascii="Arial" w:hAnsi="Arial"/>
      <w:b/>
      <w:lang w:val="es-MX"/>
    </w:rPr>
  </w:style>
  <w:style w:type="character" w:customStyle="1" w:styleId="PuestoCar">
    <w:name w:val="Puesto Car"/>
    <w:link w:val="Puesto1"/>
    <w:rsid w:val="00FC1AD8"/>
    <w:rPr>
      <w:rFonts w:ascii="Arial" w:eastAsia="Times New Roman" w:hAnsi="Arial" w:cs="Times New Roman"/>
      <w:b/>
      <w:sz w:val="24"/>
      <w:szCs w:val="24"/>
      <w:lang w:eastAsia="es-ES"/>
    </w:rPr>
  </w:style>
  <w:style w:type="character" w:customStyle="1" w:styleId="TtuloCar1">
    <w:name w:val="Título Car1"/>
    <w:uiPriority w:val="99"/>
    <w:locked/>
    <w:rsid w:val="00FC1AD8"/>
    <w:rPr>
      <w:rFonts w:ascii="Arial" w:eastAsia="Times New Roman" w:hAnsi="Arial" w:cs="Times New Roman"/>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21194</Words>
  <Characters>116568</Characters>
  <Application>Microsoft Office Word</Application>
  <DocSecurity>0</DocSecurity>
  <Lines>971</Lines>
  <Paragraphs>274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dc:creator>
  <cp:lastModifiedBy>Juan Lumbreras</cp:lastModifiedBy>
  <cp:revision>2</cp:revision>
  <cp:lastPrinted>2020-12-01T00:01:00Z</cp:lastPrinted>
  <dcterms:created xsi:type="dcterms:W3CDTF">2021-01-05T17:26:00Z</dcterms:created>
  <dcterms:modified xsi:type="dcterms:W3CDTF">2021-01-05T17:26:00Z</dcterms:modified>
</cp:coreProperties>
</file>