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D7AEB" w14:textId="77777777" w:rsidR="00DA65BE" w:rsidRDefault="00DA65BE" w:rsidP="00DA65BE">
      <w:pPr>
        <w:jc w:val="both"/>
        <w:rPr>
          <w:rFonts w:ascii="Arial" w:hAnsi="Arial" w:cs="Arial"/>
          <w:b/>
          <w:snapToGrid w:val="0"/>
          <w:sz w:val="26"/>
          <w:szCs w:val="26"/>
          <w:lang w:val="es-ES_tradnl"/>
        </w:rPr>
      </w:pPr>
      <w:bookmarkStart w:id="0" w:name="_GoBack"/>
      <w:bookmarkEnd w:id="0"/>
    </w:p>
    <w:p w14:paraId="7C713BCB" w14:textId="77777777" w:rsidR="00DA65BE" w:rsidRDefault="00DA65BE" w:rsidP="00DA65BE">
      <w:pPr>
        <w:jc w:val="both"/>
        <w:rPr>
          <w:rFonts w:ascii="Arial" w:hAnsi="Arial" w:cs="Arial"/>
          <w:b/>
          <w:snapToGrid w:val="0"/>
          <w:sz w:val="26"/>
          <w:szCs w:val="26"/>
          <w:lang w:val="es-ES_tradnl"/>
        </w:rPr>
      </w:pPr>
    </w:p>
    <w:p w14:paraId="1F0FE451" w14:textId="77777777" w:rsidR="00DA65BE" w:rsidRDefault="00DA65BE" w:rsidP="00DA65BE">
      <w:pPr>
        <w:jc w:val="both"/>
        <w:rPr>
          <w:rFonts w:ascii="Arial" w:hAnsi="Arial" w:cs="Arial"/>
          <w:b/>
          <w:snapToGrid w:val="0"/>
          <w:sz w:val="26"/>
          <w:szCs w:val="26"/>
          <w:lang w:val="es-ES_tradnl"/>
        </w:rPr>
      </w:pPr>
    </w:p>
    <w:p w14:paraId="3FB6BDC9" w14:textId="77777777" w:rsidR="00DA65BE" w:rsidRDefault="00DA65BE" w:rsidP="00DA65BE">
      <w:pPr>
        <w:jc w:val="both"/>
        <w:rPr>
          <w:rFonts w:ascii="Arial" w:hAnsi="Arial" w:cs="Arial"/>
          <w:b/>
          <w:snapToGrid w:val="0"/>
          <w:sz w:val="26"/>
          <w:szCs w:val="26"/>
          <w:lang w:val="es-ES_tradnl"/>
        </w:rPr>
      </w:pPr>
    </w:p>
    <w:p w14:paraId="609B90FF" w14:textId="77777777" w:rsidR="00DA65BE" w:rsidRPr="00753698" w:rsidRDefault="00DA65BE" w:rsidP="00DA65BE">
      <w:pPr>
        <w:jc w:val="both"/>
        <w:rPr>
          <w:rFonts w:ascii="Arial" w:hAnsi="Arial" w:cs="Arial"/>
          <w:b/>
          <w:snapToGrid w:val="0"/>
          <w:sz w:val="26"/>
          <w:szCs w:val="26"/>
          <w:lang w:val="es-ES_tradnl"/>
        </w:rPr>
      </w:pPr>
      <w:r w:rsidRPr="00753698">
        <w:rPr>
          <w:rFonts w:ascii="Arial" w:hAnsi="Arial" w:cs="Arial"/>
          <w:b/>
          <w:snapToGrid w:val="0"/>
          <w:sz w:val="26"/>
          <w:szCs w:val="26"/>
          <w:lang w:val="es-ES_tradnl"/>
        </w:rPr>
        <w:t>QUE EL CONGRESO DEL ESTADO INDEPENDIENTE, LIBRE Y SOBERANO DE COAHUILA DE ZARAGOZA;</w:t>
      </w:r>
    </w:p>
    <w:p w14:paraId="4B1683B1" w14:textId="77777777" w:rsidR="00DA65BE" w:rsidRPr="00753698" w:rsidRDefault="00DA65BE" w:rsidP="00DA65BE">
      <w:pPr>
        <w:jc w:val="both"/>
        <w:rPr>
          <w:rFonts w:ascii="Arial" w:hAnsi="Arial" w:cs="Arial"/>
          <w:b/>
          <w:snapToGrid w:val="0"/>
          <w:sz w:val="26"/>
          <w:szCs w:val="26"/>
          <w:lang w:val="es-ES_tradnl"/>
        </w:rPr>
      </w:pPr>
    </w:p>
    <w:p w14:paraId="39C6FD36" w14:textId="77777777" w:rsidR="00DA65BE" w:rsidRPr="00753698" w:rsidRDefault="00DA65BE" w:rsidP="00DA65BE">
      <w:pPr>
        <w:jc w:val="both"/>
        <w:rPr>
          <w:rFonts w:ascii="Arial" w:hAnsi="Arial" w:cs="Arial"/>
          <w:b/>
          <w:snapToGrid w:val="0"/>
          <w:sz w:val="26"/>
          <w:szCs w:val="26"/>
          <w:lang w:val="es-ES_tradnl"/>
        </w:rPr>
      </w:pPr>
    </w:p>
    <w:p w14:paraId="21ECC747" w14:textId="77777777" w:rsidR="00DA65BE" w:rsidRPr="00753698" w:rsidRDefault="00DA65BE" w:rsidP="00DA65BE">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DECRETA: </w:t>
      </w:r>
    </w:p>
    <w:p w14:paraId="13A5AD49" w14:textId="77777777" w:rsidR="00DA65BE" w:rsidRPr="00753698" w:rsidRDefault="00DA65BE" w:rsidP="00DA65BE">
      <w:pPr>
        <w:widowControl w:val="0"/>
        <w:jc w:val="both"/>
        <w:rPr>
          <w:rFonts w:ascii="Arial" w:hAnsi="Arial" w:cs="Arial"/>
          <w:b/>
          <w:snapToGrid w:val="0"/>
          <w:sz w:val="26"/>
          <w:szCs w:val="26"/>
          <w:lang w:val="es-ES_tradnl"/>
        </w:rPr>
      </w:pPr>
    </w:p>
    <w:p w14:paraId="55F58FBA" w14:textId="4E725B1B" w:rsidR="00DA65BE" w:rsidRPr="00500B72" w:rsidRDefault="00DA65BE" w:rsidP="00DA65BE">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NÚMERO </w:t>
      </w:r>
      <w:r>
        <w:rPr>
          <w:rFonts w:ascii="Arial" w:hAnsi="Arial" w:cs="Arial"/>
          <w:b/>
          <w:snapToGrid w:val="0"/>
          <w:sz w:val="26"/>
          <w:szCs w:val="26"/>
          <w:lang w:val="es-ES_tradnl"/>
        </w:rPr>
        <w:t>943</w:t>
      </w:r>
      <w:r w:rsidRPr="00753698">
        <w:rPr>
          <w:rFonts w:ascii="Arial" w:hAnsi="Arial" w:cs="Arial"/>
          <w:b/>
          <w:snapToGrid w:val="0"/>
          <w:sz w:val="26"/>
          <w:szCs w:val="26"/>
          <w:lang w:val="es-ES_tradnl"/>
        </w:rPr>
        <w:t>.-</w:t>
      </w:r>
    </w:p>
    <w:p w14:paraId="0837EB01" w14:textId="5F5BECC7" w:rsidR="00B96C4A" w:rsidRDefault="00B96C4A" w:rsidP="00512A24">
      <w:pPr>
        <w:jc w:val="center"/>
        <w:rPr>
          <w:rFonts w:ascii="Arial" w:hAnsi="Arial" w:cs="Arial"/>
          <w:b/>
          <w:bCs/>
          <w:sz w:val="22"/>
          <w:szCs w:val="22"/>
          <w:lang w:eastAsia="es-MX"/>
        </w:rPr>
      </w:pPr>
    </w:p>
    <w:p w14:paraId="64978521" w14:textId="77777777" w:rsidR="00DA65BE" w:rsidRPr="00B96C4A" w:rsidRDefault="00DA65BE" w:rsidP="00512A24">
      <w:pPr>
        <w:jc w:val="center"/>
        <w:rPr>
          <w:rFonts w:ascii="Arial" w:hAnsi="Arial" w:cs="Arial"/>
          <w:b/>
          <w:bCs/>
          <w:sz w:val="22"/>
          <w:szCs w:val="22"/>
          <w:lang w:eastAsia="es-MX"/>
        </w:rPr>
      </w:pPr>
    </w:p>
    <w:p w14:paraId="643F29B4"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LEY DE INGRESOS DEL MUNICIPIO DE MORELOS,</w:t>
      </w:r>
    </w:p>
    <w:p w14:paraId="662FBBE6"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COAHUILA DE ZARAGOZA, PARA EL EJERCICIO FISCAL 2021</w:t>
      </w:r>
    </w:p>
    <w:p w14:paraId="50485AC5" w14:textId="77777777" w:rsidR="00512A24" w:rsidRPr="00B96C4A" w:rsidRDefault="00512A24" w:rsidP="00512A24">
      <w:pPr>
        <w:jc w:val="center"/>
        <w:rPr>
          <w:rFonts w:ascii="Arial" w:hAnsi="Arial" w:cs="Arial"/>
          <w:b/>
          <w:bCs/>
          <w:sz w:val="22"/>
          <w:szCs w:val="22"/>
          <w:lang w:eastAsia="es-MX"/>
        </w:rPr>
      </w:pPr>
    </w:p>
    <w:p w14:paraId="02CF06D8"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TITULO PRIMERO</w:t>
      </w:r>
    </w:p>
    <w:p w14:paraId="5B4646B0"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DISPOSICIONES GENERALES</w:t>
      </w:r>
    </w:p>
    <w:p w14:paraId="3212ACF3" w14:textId="77777777" w:rsidR="00512A24" w:rsidRPr="00B96C4A" w:rsidRDefault="00512A24" w:rsidP="00512A24">
      <w:pPr>
        <w:jc w:val="both"/>
        <w:rPr>
          <w:rFonts w:ascii="Arial" w:hAnsi="Arial" w:cs="Arial"/>
          <w:color w:val="000000"/>
          <w:sz w:val="22"/>
          <w:szCs w:val="22"/>
          <w:lang w:eastAsia="es-MX"/>
        </w:rPr>
      </w:pPr>
    </w:p>
    <w:p w14:paraId="1181BD0C"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 xml:space="preserve">ARTÍCULO 1.- </w:t>
      </w:r>
      <w:r w:rsidRPr="00B96C4A">
        <w:rPr>
          <w:rFonts w:ascii="Arial" w:hAnsi="Arial" w:cs="Arial"/>
          <w:sz w:val="22"/>
          <w:szCs w:val="22"/>
          <w:lang w:eastAsia="es-MX"/>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Morelos, Coahuila de Zaragoza</w:t>
      </w:r>
    </w:p>
    <w:p w14:paraId="393E35E0" w14:textId="77777777" w:rsidR="00512A24" w:rsidRPr="00B96C4A" w:rsidRDefault="00512A24" w:rsidP="00512A24">
      <w:pPr>
        <w:jc w:val="both"/>
        <w:rPr>
          <w:rFonts w:ascii="Arial" w:hAnsi="Arial" w:cs="Arial"/>
          <w:color w:val="000000"/>
          <w:sz w:val="22"/>
          <w:szCs w:val="22"/>
          <w:lang w:eastAsia="es-MX"/>
        </w:rPr>
      </w:pPr>
      <w:r w:rsidRPr="00B96C4A">
        <w:rPr>
          <w:rFonts w:ascii="Arial" w:hAnsi="Arial" w:cs="Arial"/>
          <w:sz w:val="22"/>
          <w:szCs w:val="22"/>
          <w:lang w:eastAsia="es-MX"/>
        </w:rPr>
        <w:t> </w:t>
      </w:r>
    </w:p>
    <w:p w14:paraId="22A594EA"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Forman parte de los ingresos las contribuciones, productos y aprovechamientos causados en ejercicios anteriores, pendientes de liquidación o pago.</w:t>
      </w:r>
    </w:p>
    <w:p w14:paraId="454E93DF" w14:textId="77777777" w:rsidR="00512A24" w:rsidRPr="00B96C4A" w:rsidRDefault="00512A24" w:rsidP="00512A24">
      <w:pPr>
        <w:jc w:val="both"/>
        <w:rPr>
          <w:rFonts w:ascii="Arial" w:hAnsi="Arial" w:cs="Arial"/>
          <w:color w:val="000000"/>
          <w:sz w:val="22"/>
          <w:szCs w:val="22"/>
          <w:lang w:eastAsia="es-MX"/>
        </w:rPr>
      </w:pPr>
    </w:p>
    <w:p w14:paraId="728BBB0F"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La presente Ley se encuentra regulada en los términos establecidos en el Código Financiero para los Municipios del Estado de Coahuila de Zaragoza, específicamente en lo referente a los ingresos para el ejercicio fiscal del año 2021, mismos que se integran en base a los conceptos señalados a continuación:</w:t>
      </w:r>
    </w:p>
    <w:p w14:paraId="7594219C" w14:textId="77777777" w:rsidR="00512A24" w:rsidRPr="00B96C4A" w:rsidRDefault="00512A24" w:rsidP="00512A2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0"/>
        <w:gridCol w:w="7662"/>
        <w:gridCol w:w="1670"/>
      </w:tblGrid>
      <w:tr w:rsidR="00512A24" w:rsidRPr="00B96C4A" w14:paraId="5E946357" w14:textId="77777777" w:rsidTr="00DD01EA">
        <w:trPr>
          <w:trHeight w:val="20"/>
        </w:trPr>
        <w:tc>
          <w:tcPr>
            <w:tcW w:w="0" w:type="auto"/>
            <w:gridSpan w:val="2"/>
            <w:shd w:val="clear" w:color="auto" w:fill="auto"/>
            <w:vAlign w:val="center"/>
            <w:hideMark/>
          </w:tcPr>
          <w:p w14:paraId="4EDA64EB" w14:textId="77777777" w:rsidR="00512A24" w:rsidRPr="00B96C4A" w:rsidRDefault="00512A24" w:rsidP="00DD01EA">
            <w:pPr>
              <w:jc w:val="both"/>
              <w:rPr>
                <w:rFonts w:ascii="Arial" w:hAnsi="Arial" w:cs="Arial"/>
                <w:b/>
                <w:bCs/>
                <w:sz w:val="22"/>
                <w:szCs w:val="22"/>
                <w:lang w:eastAsia="es-MX"/>
              </w:rPr>
            </w:pPr>
            <w:r w:rsidRPr="00B96C4A">
              <w:rPr>
                <w:rFonts w:ascii="Arial" w:hAnsi="Arial" w:cs="Arial"/>
                <w:b/>
                <w:bCs/>
                <w:sz w:val="22"/>
                <w:szCs w:val="22"/>
                <w:lang w:eastAsia="es-MX"/>
              </w:rPr>
              <w:t>Presupuesto de Ingresos Contenido en la Ley de Ingresos 2021</w:t>
            </w:r>
          </w:p>
        </w:tc>
        <w:tc>
          <w:tcPr>
            <w:tcW w:w="0" w:type="auto"/>
            <w:shd w:val="clear" w:color="auto" w:fill="auto"/>
            <w:vAlign w:val="center"/>
            <w:hideMark/>
          </w:tcPr>
          <w:p w14:paraId="2B5E5FF7" w14:textId="77777777" w:rsidR="00512A24" w:rsidRPr="00B96C4A" w:rsidRDefault="00512A24" w:rsidP="00DD01EA">
            <w:pPr>
              <w:jc w:val="center"/>
              <w:rPr>
                <w:rFonts w:ascii="Arial" w:hAnsi="Arial" w:cs="Arial"/>
                <w:b/>
                <w:bCs/>
                <w:sz w:val="22"/>
                <w:szCs w:val="22"/>
                <w:lang w:eastAsia="es-MX"/>
              </w:rPr>
            </w:pPr>
            <w:r w:rsidRPr="00B96C4A">
              <w:rPr>
                <w:rFonts w:ascii="Arial" w:hAnsi="Arial" w:cs="Arial"/>
                <w:b/>
                <w:bCs/>
                <w:sz w:val="22"/>
                <w:szCs w:val="22"/>
                <w:lang w:eastAsia="es-MX"/>
              </w:rPr>
              <w:t>MORELOS</w:t>
            </w:r>
          </w:p>
        </w:tc>
      </w:tr>
      <w:tr w:rsidR="00512A24" w:rsidRPr="00B96C4A" w14:paraId="04E2C61C" w14:textId="77777777" w:rsidTr="00DD01EA">
        <w:trPr>
          <w:trHeight w:val="20"/>
        </w:trPr>
        <w:tc>
          <w:tcPr>
            <w:tcW w:w="0" w:type="auto"/>
            <w:gridSpan w:val="2"/>
            <w:shd w:val="clear" w:color="000000" w:fill="000000"/>
            <w:vAlign w:val="center"/>
            <w:hideMark/>
          </w:tcPr>
          <w:p w14:paraId="7DB3EDEC" w14:textId="77777777" w:rsidR="00512A24" w:rsidRPr="00B96C4A" w:rsidRDefault="00512A24" w:rsidP="00DD01EA">
            <w:pPr>
              <w:jc w:val="both"/>
              <w:rPr>
                <w:rFonts w:ascii="Arial" w:hAnsi="Arial" w:cs="Arial"/>
                <w:b/>
                <w:bCs/>
                <w:color w:val="FFFFFF"/>
                <w:sz w:val="22"/>
                <w:szCs w:val="22"/>
                <w:lang w:eastAsia="es-MX"/>
              </w:rPr>
            </w:pPr>
            <w:r w:rsidRPr="00B96C4A">
              <w:rPr>
                <w:rFonts w:ascii="Arial" w:hAnsi="Arial" w:cs="Arial"/>
                <w:b/>
                <w:bCs/>
                <w:color w:val="FFFFFF"/>
                <w:sz w:val="22"/>
                <w:szCs w:val="22"/>
                <w:lang w:eastAsia="es-MX"/>
              </w:rPr>
              <w:t>TOTAL DE INGRESOS</w:t>
            </w:r>
          </w:p>
        </w:tc>
        <w:tc>
          <w:tcPr>
            <w:tcW w:w="0" w:type="auto"/>
            <w:shd w:val="clear" w:color="000000" w:fill="000000"/>
            <w:vAlign w:val="center"/>
            <w:hideMark/>
          </w:tcPr>
          <w:p w14:paraId="7ABB7775" w14:textId="77777777" w:rsidR="00512A24" w:rsidRPr="00B96C4A" w:rsidRDefault="00512A24" w:rsidP="00DD01EA">
            <w:pPr>
              <w:jc w:val="right"/>
              <w:rPr>
                <w:rFonts w:ascii="Arial" w:hAnsi="Arial" w:cs="Arial"/>
                <w:b/>
                <w:bCs/>
                <w:color w:val="FFFFFF"/>
                <w:sz w:val="22"/>
                <w:szCs w:val="22"/>
                <w:lang w:eastAsia="es-MX"/>
              </w:rPr>
            </w:pPr>
            <w:r w:rsidRPr="00B96C4A">
              <w:rPr>
                <w:rFonts w:ascii="Arial" w:hAnsi="Arial" w:cs="Arial"/>
                <w:b/>
                <w:bCs/>
                <w:color w:val="FFFFFF"/>
                <w:sz w:val="22"/>
                <w:szCs w:val="22"/>
                <w:lang w:eastAsia="es-MX"/>
              </w:rPr>
              <w:t>$36,805,359.00</w:t>
            </w:r>
          </w:p>
        </w:tc>
      </w:tr>
      <w:tr w:rsidR="00512A24" w:rsidRPr="00B96C4A" w14:paraId="7ABB248D" w14:textId="77777777" w:rsidTr="00DD01EA">
        <w:trPr>
          <w:trHeight w:val="20"/>
        </w:trPr>
        <w:tc>
          <w:tcPr>
            <w:tcW w:w="0" w:type="auto"/>
            <w:shd w:val="clear" w:color="000000" w:fill="A6A6A6"/>
            <w:vAlign w:val="center"/>
            <w:hideMark/>
          </w:tcPr>
          <w:p w14:paraId="0AD6C45E"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1</w:t>
            </w:r>
          </w:p>
        </w:tc>
        <w:tc>
          <w:tcPr>
            <w:tcW w:w="0" w:type="auto"/>
            <w:shd w:val="clear" w:color="000000" w:fill="A6A6A6"/>
            <w:vAlign w:val="center"/>
            <w:hideMark/>
          </w:tcPr>
          <w:p w14:paraId="6C37F35B"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IMPUESTOS</w:t>
            </w:r>
          </w:p>
        </w:tc>
        <w:tc>
          <w:tcPr>
            <w:tcW w:w="0" w:type="auto"/>
            <w:shd w:val="clear" w:color="000000" w:fill="A6A6A6"/>
            <w:vAlign w:val="center"/>
            <w:hideMark/>
          </w:tcPr>
          <w:p w14:paraId="397FE684"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$2,602,656.00</w:t>
            </w:r>
          </w:p>
        </w:tc>
      </w:tr>
      <w:tr w:rsidR="00512A24" w:rsidRPr="00B96C4A" w14:paraId="2805AEF4" w14:textId="77777777" w:rsidTr="00DD01EA">
        <w:trPr>
          <w:trHeight w:val="20"/>
        </w:trPr>
        <w:tc>
          <w:tcPr>
            <w:tcW w:w="0" w:type="auto"/>
            <w:shd w:val="clear" w:color="000000" w:fill="D9D9D9"/>
            <w:vAlign w:val="center"/>
            <w:hideMark/>
          </w:tcPr>
          <w:p w14:paraId="787623D0"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11</w:t>
            </w:r>
          </w:p>
        </w:tc>
        <w:tc>
          <w:tcPr>
            <w:tcW w:w="0" w:type="auto"/>
            <w:shd w:val="clear" w:color="000000" w:fill="D9D9D9"/>
            <w:vAlign w:val="center"/>
            <w:hideMark/>
          </w:tcPr>
          <w:p w14:paraId="6748E6A9"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Impuestos Sobre los Ingresos</w:t>
            </w:r>
          </w:p>
        </w:tc>
        <w:tc>
          <w:tcPr>
            <w:tcW w:w="0" w:type="auto"/>
            <w:shd w:val="clear" w:color="000000" w:fill="D9D9D9"/>
            <w:vAlign w:val="center"/>
            <w:hideMark/>
          </w:tcPr>
          <w:p w14:paraId="72C5C439"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49401879" w14:textId="77777777" w:rsidTr="00DD01EA">
        <w:trPr>
          <w:trHeight w:val="20"/>
        </w:trPr>
        <w:tc>
          <w:tcPr>
            <w:tcW w:w="0" w:type="auto"/>
            <w:shd w:val="clear" w:color="000000" w:fill="FFFFFF"/>
            <w:vAlign w:val="center"/>
            <w:hideMark/>
          </w:tcPr>
          <w:p w14:paraId="7D157E02"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111</w:t>
            </w:r>
          </w:p>
        </w:tc>
        <w:tc>
          <w:tcPr>
            <w:tcW w:w="0" w:type="auto"/>
            <w:shd w:val="clear" w:color="000000" w:fill="FFFFFF"/>
            <w:vAlign w:val="center"/>
            <w:hideMark/>
          </w:tcPr>
          <w:p w14:paraId="3C901BD9"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Impuestos Sobre los Ingresos</w:t>
            </w:r>
          </w:p>
        </w:tc>
        <w:tc>
          <w:tcPr>
            <w:tcW w:w="0" w:type="auto"/>
            <w:shd w:val="clear" w:color="000000" w:fill="FFFFFF"/>
            <w:vAlign w:val="center"/>
            <w:hideMark/>
          </w:tcPr>
          <w:p w14:paraId="7F8916E4"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70F6BA15" w14:textId="77777777" w:rsidTr="00DD01EA">
        <w:trPr>
          <w:trHeight w:val="20"/>
        </w:trPr>
        <w:tc>
          <w:tcPr>
            <w:tcW w:w="0" w:type="auto"/>
            <w:shd w:val="clear" w:color="000000" w:fill="D9D9D9"/>
            <w:vAlign w:val="center"/>
            <w:hideMark/>
          </w:tcPr>
          <w:p w14:paraId="3AF7A64F"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12</w:t>
            </w:r>
          </w:p>
        </w:tc>
        <w:tc>
          <w:tcPr>
            <w:tcW w:w="0" w:type="auto"/>
            <w:shd w:val="clear" w:color="000000" w:fill="D9D9D9"/>
            <w:vAlign w:val="center"/>
            <w:hideMark/>
          </w:tcPr>
          <w:p w14:paraId="49B4020F"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Impuestos Sobre el Patrimonio</w:t>
            </w:r>
          </w:p>
        </w:tc>
        <w:tc>
          <w:tcPr>
            <w:tcW w:w="0" w:type="auto"/>
            <w:shd w:val="clear" w:color="000000" w:fill="D9D9D9"/>
            <w:vAlign w:val="center"/>
            <w:hideMark/>
          </w:tcPr>
          <w:p w14:paraId="19BFDFBB"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$2,397,267.00</w:t>
            </w:r>
          </w:p>
        </w:tc>
      </w:tr>
      <w:tr w:rsidR="00512A24" w:rsidRPr="00B96C4A" w14:paraId="59FEB505" w14:textId="77777777" w:rsidTr="00DD01EA">
        <w:trPr>
          <w:trHeight w:val="20"/>
        </w:trPr>
        <w:tc>
          <w:tcPr>
            <w:tcW w:w="0" w:type="auto"/>
            <w:shd w:val="clear" w:color="000000" w:fill="FFFFFF"/>
            <w:vAlign w:val="center"/>
            <w:hideMark/>
          </w:tcPr>
          <w:p w14:paraId="444DBDD3"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121</w:t>
            </w:r>
          </w:p>
        </w:tc>
        <w:tc>
          <w:tcPr>
            <w:tcW w:w="0" w:type="auto"/>
            <w:shd w:val="clear" w:color="000000" w:fill="FFFFFF"/>
            <w:vAlign w:val="center"/>
            <w:hideMark/>
          </w:tcPr>
          <w:p w14:paraId="75782DC7"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Impuesto Predial</w:t>
            </w:r>
          </w:p>
        </w:tc>
        <w:tc>
          <w:tcPr>
            <w:tcW w:w="0" w:type="auto"/>
            <w:shd w:val="clear" w:color="000000" w:fill="FFFFFF"/>
            <w:vAlign w:val="center"/>
            <w:hideMark/>
          </w:tcPr>
          <w:p w14:paraId="1E811B3D"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$1,734,096.00</w:t>
            </w:r>
          </w:p>
        </w:tc>
      </w:tr>
      <w:tr w:rsidR="00512A24" w:rsidRPr="00B96C4A" w14:paraId="74C7759E" w14:textId="77777777" w:rsidTr="00DD01EA">
        <w:trPr>
          <w:trHeight w:val="20"/>
        </w:trPr>
        <w:tc>
          <w:tcPr>
            <w:tcW w:w="0" w:type="auto"/>
            <w:shd w:val="clear" w:color="000000" w:fill="FFFFFF"/>
            <w:vAlign w:val="center"/>
            <w:hideMark/>
          </w:tcPr>
          <w:p w14:paraId="1B73740F"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122</w:t>
            </w:r>
          </w:p>
        </w:tc>
        <w:tc>
          <w:tcPr>
            <w:tcW w:w="0" w:type="auto"/>
            <w:shd w:val="clear" w:color="000000" w:fill="FFFFFF"/>
            <w:vAlign w:val="center"/>
            <w:hideMark/>
          </w:tcPr>
          <w:p w14:paraId="373824DD"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Impuesto Sobre Adquisición de Inmuebles</w:t>
            </w:r>
          </w:p>
        </w:tc>
        <w:tc>
          <w:tcPr>
            <w:tcW w:w="0" w:type="auto"/>
            <w:shd w:val="clear" w:color="000000" w:fill="FFFFFF"/>
            <w:vAlign w:val="center"/>
            <w:hideMark/>
          </w:tcPr>
          <w:p w14:paraId="7FEAFBB6"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$663,171.00</w:t>
            </w:r>
          </w:p>
        </w:tc>
      </w:tr>
      <w:tr w:rsidR="00512A24" w:rsidRPr="00B96C4A" w14:paraId="46B52C36" w14:textId="77777777" w:rsidTr="00DD01EA">
        <w:trPr>
          <w:trHeight w:val="20"/>
        </w:trPr>
        <w:tc>
          <w:tcPr>
            <w:tcW w:w="0" w:type="auto"/>
            <w:shd w:val="clear" w:color="000000" w:fill="FFFFFF"/>
            <w:vAlign w:val="center"/>
            <w:hideMark/>
          </w:tcPr>
          <w:p w14:paraId="22F81C05"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123</w:t>
            </w:r>
          </w:p>
        </w:tc>
        <w:tc>
          <w:tcPr>
            <w:tcW w:w="0" w:type="auto"/>
            <w:shd w:val="clear" w:color="000000" w:fill="FFFFFF"/>
            <w:vAlign w:val="center"/>
            <w:hideMark/>
          </w:tcPr>
          <w:p w14:paraId="2357BBC4"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Impuesto Sobre Plusvalía</w:t>
            </w:r>
          </w:p>
        </w:tc>
        <w:tc>
          <w:tcPr>
            <w:tcW w:w="0" w:type="auto"/>
            <w:shd w:val="clear" w:color="000000" w:fill="FFFFFF"/>
            <w:vAlign w:val="center"/>
            <w:hideMark/>
          </w:tcPr>
          <w:p w14:paraId="77CB20C5"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0CDF1178" w14:textId="77777777" w:rsidTr="00DD01EA">
        <w:trPr>
          <w:trHeight w:val="20"/>
        </w:trPr>
        <w:tc>
          <w:tcPr>
            <w:tcW w:w="0" w:type="auto"/>
            <w:shd w:val="clear" w:color="000000" w:fill="D9D9D9"/>
            <w:vAlign w:val="center"/>
            <w:hideMark/>
          </w:tcPr>
          <w:p w14:paraId="2F6DFD31"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13</w:t>
            </w:r>
          </w:p>
        </w:tc>
        <w:tc>
          <w:tcPr>
            <w:tcW w:w="0" w:type="auto"/>
            <w:shd w:val="clear" w:color="000000" w:fill="D9D9D9"/>
            <w:vAlign w:val="center"/>
            <w:hideMark/>
          </w:tcPr>
          <w:p w14:paraId="29971805"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Impuestos Sobre la Producción, el Consumo y las Transacciones</w:t>
            </w:r>
          </w:p>
        </w:tc>
        <w:tc>
          <w:tcPr>
            <w:tcW w:w="0" w:type="auto"/>
            <w:shd w:val="clear" w:color="000000" w:fill="D9D9D9"/>
            <w:vAlign w:val="center"/>
            <w:hideMark/>
          </w:tcPr>
          <w:p w14:paraId="24813BC7"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34979CEE" w14:textId="77777777" w:rsidTr="00DD01EA">
        <w:trPr>
          <w:trHeight w:val="20"/>
        </w:trPr>
        <w:tc>
          <w:tcPr>
            <w:tcW w:w="0" w:type="auto"/>
            <w:shd w:val="clear" w:color="000000" w:fill="FFFFFF"/>
            <w:vAlign w:val="center"/>
            <w:hideMark/>
          </w:tcPr>
          <w:p w14:paraId="64ADE9B4"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131</w:t>
            </w:r>
          </w:p>
        </w:tc>
        <w:tc>
          <w:tcPr>
            <w:tcW w:w="0" w:type="auto"/>
            <w:shd w:val="clear" w:color="000000" w:fill="FFFFFF"/>
            <w:vAlign w:val="center"/>
            <w:hideMark/>
          </w:tcPr>
          <w:p w14:paraId="7EEB98AC"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Impuestos Sobre la Producción, el Consumo y las Transacciones</w:t>
            </w:r>
          </w:p>
        </w:tc>
        <w:tc>
          <w:tcPr>
            <w:tcW w:w="0" w:type="auto"/>
            <w:shd w:val="clear" w:color="000000" w:fill="FFFFFF"/>
            <w:vAlign w:val="center"/>
            <w:hideMark/>
          </w:tcPr>
          <w:p w14:paraId="2F4CE91C"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11E29042" w14:textId="77777777" w:rsidTr="00DD01EA">
        <w:trPr>
          <w:trHeight w:val="20"/>
        </w:trPr>
        <w:tc>
          <w:tcPr>
            <w:tcW w:w="0" w:type="auto"/>
            <w:shd w:val="clear" w:color="000000" w:fill="D9D9D9"/>
            <w:vAlign w:val="center"/>
            <w:hideMark/>
          </w:tcPr>
          <w:p w14:paraId="376C346C"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14</w:t>
            </w:r>
          </w:p>
        </w:tc>
        <w:tc>
          <w:tcPr>
            <w:tcW w:w="0" w:type="auto"/>
            <w:shd w:val="clear" w:color="000000" w:fill="D9D9D9"/>
            <w:vAlign w:val="center"/>
            <w:hideMark/>
          </w:tcPr>
          <w:p w14:paraId="4D23E488"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Impuestos al Comercio Exterior</w:t>
            </w:r>
          </w:p>
        </w:tc>
        <w:tc>
          <w:tcPr>
            <w:tcW w:w="0" w:type="auto"/>
            <w:shd w:val="clear" w:color="000000" w:fill="D9D9D9"/>
            <w:vAlign w:val="center"/>
            <w:hideMark/>
          </w:tcPr>
          <w:p w14:paraId="75031250"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67E25DB2" w14:textId="77777777" w:rsidTr="00DD01EA">
        <w:trPr>
          <w:trHeight w:val="20"/>
        </w:trPr>
        <w:tc>
          <w:tcPr>
            <w:tcW w:w="0" w:type="auto"/>
            <w:shd w:val="clear" w:color="000000" w:fill="FFFFFF"/>
            <w:vAlign w:val="center"/>
            <w:hideMark/>
          </w:tcPr>
          <w:p w14:paraId="3BC4FDEE"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lastRenderedPageBreak/>
              <w:t>141</w:t>
            </w:r>
          </w:p>
        </w:tc>
        <w:tc>
          <w:tcPr>
            <w:tcW w:w="0" w:type="auto"/>
            <w:shd w:val="clear" w:color="000000" w:fill="FFFFFF"/>
            <w:vAlign w:val="center"/>
            <w:hideMark/>
          </w:tcPr>
          <w:p w14:paraId="0F4E7805"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Impuestos al Comercio Exterior</w:t>
            </w:r>
          </w:p>
        </w:tc>
        <w:tc>
          <w:tcPr>
            <w:tcW w:w="0" w:type="auto"/>
            <w:shd w:val="clear" w:color="000000" w:fill="FFFFFF"/>
            <w:vAlign w:val="center"/>
            <w:hideMark/>
          </w:tcPr>
          <w:p w14:paraId="505F0226"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48E85A98" w14:textId="77777777" w:rsidTr="00DD01EA">
        <w:trPr>
          <w:trHeight w:val="20"/>
        </w:trPr>
        <w:tc>
          <w:tcPr>
            <w:tcW w:w="0" w:type="auto"/>
            <w:shd w:val="clear" w:color="000000" w:fill="D9D9D9"/>
            <w:vAlign w:val="center"/>
            <w:hideMark/>
          </w:tcPr>
          <w:p w14:paraId="72315319"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15</w:t>
            </w:r>
          </w:p>
        </w:tc>
        <w:tc>
          <w:tcPr>
            <w:tcW w:w="0" w:type="auto"/>
            <w:shd w:val="clear" w:color="000000" w:fill="D9D9D9"/>
            <w:vAlign w:val="center"/>
            <w:hideMark/>
          </w:tcPr>
          <w:p w14:paraId="694DD353"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Impuestos Sobre Nóminas y Asimilables</w:t>
            </w:r>
          </w:p>
        </w:tc>
        <w:tc>
          <w:tcPr>
            <w:tcW w:w="0" w:type="auto"/>
            <w:shd w:val="clear" w:color="000000" w:fill="D9D9D9"/>
            <w:vAlign w:val="center"/>
            <w:hideMark/>
          </w:tcPr>
          <w:p w14:paraId="69B1110F"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7CC1741B" w14:textId="77777777" w:rsidTr="00DD01EA">
        <w:trPr>
          <w:trHeight w:val="20"/>
        </w:trPr>
        <w:tc>
          <w:tcPr>
            <w:tcW w:w="0" w:type="auto"/>
            <w:shd w:val="clear" w:color="000000" w:fill="FFFFFF"/>
            <w:vAlign w:val="center"/>
            <w:hideMark/>
          </w:tcPr>
          <w:p w14:paraId="14E85383"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151</w:t>
            </w:r>
          </w:p>
        </w:tc>
        <w:tc>
          <w:tcPr>
            <w:tcW w:w="0" w:type="auto"/>
            <w:shd w:val="clear" w:color="000000" w:fill="FFFFFF"/>
            <w:vAlign w:val="center"/>
            <w:hideMark/>
          </w:tcPr>
          <w:p w14:paraId="2FD87759"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Impuestos Sobre Nóminas y Asimilables</w:t>
            </w:r>
          </w:p>
        </w:tc>
        <w:tc>
          <w:tcPr>
            <w:tcW w:w="0" w:type="auto"/>
            <w:shd w:val="clear" w:color="000000" w:fill="FFFFFF"/>
            <w:vAlign w:val="center"/>
            <w:hideMark/>
          </w:tcPr>
          <w:p w14:paraId="1E6751FF"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61C51610" w14:textId="77777777" w:rsidTr="00DD01EA">
        <w:trPr>
          <w:trHeight w:val="20"/>
        </w:trPr>
        <w:tc>
          <w:tcPr>
            <w:tcW w:w="0" w:type="auto"/>
            <w:shd w:val="clear" w:color="000000" w:fill="D9D9D9"/>
            <w:vAlign w:val="center"/>
            <w:hideMark/>
          </w:tcPr>
          <w:p w14:paraId="24903329"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16</w:t>
            </w:r>
          </w:p>
        </w:tc>
        <w:tc>
          <w:tcPr>
            <w:tcW w:w="0" w:type="auto"/>
            <w:shd w:val="clear" w:color="000000" w:fill="D9D9D9"/>
            <w:vAlign w:val="center"/>
            <w:hideMark/>
          </w:tcPr>
          <w:p w14:paraId="4B076F68"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Impuestos Ecológicos</w:t>
            </w:r>
          </w:p>
        </w:tc>
        <w:tc>
          <w:tcPr>
            <w:tcW w:w="0" w:type="auto"/>
            <w:shd w:val="clear" w:color="000000" w:fill="D9D9D9"/>
            <w:vAlign w:val="center"/>
            <w:hideMark/>
          </w:tcPr>
          <w:p w14:paraId="7749B581"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240879C8" w14:textId="77777777" w:rsidTr="00DD01EA">
        <w:trPr>
          <w:trHeight w:val="20"/>
        </w:trPr>
        <w:tc>
          <w:tcPr>
            <w:tcW w:w="0" w:type="auto"/>
            <w:shd w:val="clear" w:color="000000" w:fill="FFFFFF"/>
            <w:vAlign w:val="center"/>
            <w:hideMark/>
          </w:tcPr>
          <w:p w14:paraId="60EC5BEC"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161</w:t>
            </w:r>
          </w:p>
        </w:tc>
        <w:tc>
          <w:tcPr>
            <w:tcW w:w="0" w:type="auto"/>
            <w:shd w:val="clear" w:color="000000" w:fill="FFFFFF"/>
            <w:vAlign w:val="center"/>
            <w:hideMark/>
          </w:tcPr>
          <w:p w14:paraId="668F4D17"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Impuestos Ecológicos</w:t>
            </w:r>
          </w:p>
        </w:tc>
        <w:tc>
          <w:tcPr>
            <w:tcW w:w="0" w:type="auto"/>
            <w:shd w:val="clear" w:color="000000" w:fill="FFFFFF"/>
            <w:vAlign w:val="center"/>
            <w:hideMark/>
          </w:tcPr>
          <w:p w14:paraId="228D5BD3"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3B9A69C8" w14:textId="77777777" w:rsidTr="00DD01EA">
        <w:trPr>
          <w:trHeight w:val="20"/>
        </w:trPr>
        <w:tc>
          <w:tcPr>
            <w:tcW w:w="0" w:type="auto"/>
            <w:shd w:val="clear" w:color="000000" w:fill="D9D9D9"/>
            <w:vAlign w:val="center"/>
            <w:hideMark/>
          </w:tcPr>
          <w:p w14:paraId="7434B61C"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17</w:t>
            </w:r>
          </w:p>
        </w:tc>
        <w:tc>
          <w:tcPr>
            <w:tcW w:w="0" w:type="auto"/>
            <w:shd w:val="clear" w:color="000000" w:fill="D9D9D9"/>
            <w:vAlign w:val="center"/>
            <w:hideMark/>
          </w:tcPr>
          <w:p w14:paraId="253B42D0"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Accesorios de Impuestos</w:t>
            </w:r>
          </w:p>
        </w:tc>
        <w:tc>
          <w:tcPr>
            <w:tcW w:w="0" w:type="auto"/>
            <w:shd w:val="clear" w:color="000000" w:fill="D9D9D9"/>
            <w:vAlign w:val="center"/>
            <w:hideMark/>
          </w:tcPr>
          <w:p w14:paraId="6D7EFC1A"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53852BF5" w14:textId="77777777" w:rsidTr="00DD01EA">
        <w:trPr>
          <w:trHeight w:val="20"/>
        </w:trPr>
        <w:tc>
          <w:tcPr>
            <w:tcW w:w="0" w:type="auto"/>
            <w:shd w:val="clear" w:color="000000" w:fill="FFFFFF"/>
            <w:vAlign w:val="center"/>
            <w:hideMark/>
          </w:tcPr>
          <w:p w14:paraId="2DD8ECB5"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171</w:t>
            </w:r>
          </w:p>
        </w:tc>
        <w:tc>
          <w:tcPr>
            <w:tcW w:w="0" w:type="auto"/>
            <w:shd w:val="clear" w:color="000000" w:fill="FFFFFF"/>
            <w:vAlign w:val="center"/>
            <w:hideMark/>
          </w:tcPr>
          <w:p w14:paraId="75FDA76E"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Accesorios de Impuestos</w:t>
            </w:r>
          </w:p>
        </w:tc>
        <w:tc>
          <w:tcPr>
            <w:tcW w:w="0" w:type="auto"/>
            <w:shd w:val="clear" w:color="000000" w:fill="FFFFFF"/>
            <w:vAlign w:val="center"/>
            <w:hideMark/>
          </w:tcPr>
          <w:p w14:paraId="1F0D1256"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756C3E43" w14:textId="77777777" w:rsidTr="00DD01EA">
        <w:trPr>
          <w:trHeight w:val="20"/>
        </w:trPr>
        <w:tc>
          <w:tcPr>
            <w:tcW w:w="0" w:type="auto"/>
            <w:shd w:val="clear" w:color="000000" w:fill="D9D9D9"/>
            <w:vAlign w:val="center"/>
            <w:hideMark/>
          </w:tcPr>
          <w:p w14:paraId="36F4311E"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18</w:t>
            </w:r>
          </w:p>
        </w:tc>
        <w:tc>
          <w:tcPr>
            <w:tcW w:w="0" w:type="auto"/>
            <w:shd w:val="clear" w:color="000000" w:fill="D9D9D9"/>
            <w:vAlign w:val="center"/>
            <w:hideMark/>
          </w:tcPr>
          <w:p w14:paraId="510D20F1"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Otros Impuestos</w:t>
            </w:r>
          </w:p>
        </w:tc>
        <w:tc>
          <w:tcPr>
            <w:tcW w:w="0" w:type="auto"/>
            <w:shd w:val="clear" w:color="000000" w:fill="D9D9D9"/>
            <w:vAlign w:val="center"/>
            <w:hideMark/>
          </w:tcPr>
          <w:p w14:paraId="7FB59D9B"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$205,389.00</w:t>
            </w:r>
          </w:p>
        </w:tc>
      </w:tr>
      <w:tr w:rsidR="00512A24" w:rsidRPr="00B96C4A" w14:paraId="2858F7EA" w14:textId="77777777" w:rsidTr="00DD01EA">
        <w:trPr>
          <w:trHeight w:val="20"/>
        </w:trPr>
        <w:tc>
          <w:tcPr>
            <w:tcW w:w="0" w:type="auto"/>
            <w:shd w:val="clear" w:color="000000" w:fill="FFFFFF"/>
            <w:vAlign w:val="center"/>
            <w:hideMark/>
          </w:tcPr>
          <w:p w14:paraId="549D9363"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181</w:t>
            </w:r>
          </w:p>
        </w:tc>
        <w:tc>
          <w:tcPr>
            <w:tcW w:w="0" w:type="auto"/>
            <w:shd w:val="clear" w:color="000000" w:fill="FFFFFF"/>
            <w:vAlign w:val="center"/>
            <w:hideMark/>
          </w:tcPr>
          <w:p w14:paraId="3C2C3154"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Impuesto Sobre el Ejercicio de Actividades Mercantiles</w:t>
            </w:r>
          </w:p>
        </w:tc>
        <w:tc>
          <w:tcPr>
            <w:tcW w:w="0" w:type="auto"/>
            <w:shd w:val="clear" w:color="000000" w:fill="FFFFFF"/>
            <w:vAlign w:val="center"/>
            <w:hideMark/>
          </w:tcPr>
          <w:p w14:paraId="066D40BB"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$39,790.00</w:t>
            </w:r>
          </w:p>
        </w:tc>
      </w:tr>
      <w:tr w:rsidR="00512A24" w:rsidRPr="00B96C4A" w14:paraId="126338EA" w14:textId="77777777" w:rsidTr="00DD01EA">
        <w:trPr>
          <w:trHeight w:val="20"/>
        </w:trPr>
        <w:tc>
          <w:tcPr>
            <w:tcW w:w="0" w:type="auto"/>
            <w:shd w:val="clear" w:color="000000" w:fill="FFFFFF"/>
            <w:vAlign w:val="center"/>
            <w:hideMark/>
          </w:tcPr>
          <w:p w14:paraId="782B8566"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182</w:t>
            </w:r>
          </w:p>
        </w:tc>
        <w:tc>
          <w:tcPr>
            <w:tcW w:w="0" w:type="auto"/>
            <w:shd w:val="clear" w:color="000000" w:fill="FFFFFF"/>
            <w:vAlign w:val="center"/>
            <w:hideMark/>
          </w:tcPr>
          <w:p w14:paraId="38A99F81"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Impuesto Sobre Prestación de Servicios</w:t>
            </w:r>
          </w:p>
        </w:tc>
        <w:tc>
          <w:tcPr>
            <w:tcW w:w="0" w:type="auto"/>
            <w:shd w:val="clear" w:color="000000" w:fill="FFFFFF"/>
            <w:vAlign w:val="center"/>
            <w:hideMark/>
          </w:tcPr>
          <w:p w14:paraId="5E58DEAB"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2E158669" w14:textId="77777777" w:rsidTr="00DD01EA">
        <w:trPr>
          <w:trHeight w:val="20"/>
        </w:trPr>
        <w:tc>
          <w:tcPr>
            <w:tcW w:w="0" w:type="auto"/>
            <w:shd w:val="clear" w:color="000000" w:fill="FFFFFF"/>
            <w:vAlign w:val="center"/>
            <w:hideMark/>
          </w:tcPr>
          <w:p w14:paraId="038B26FA"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183</w:t>
            </w:r>
          </w:p>
        </w:tc>
        <w:tc>
          <w:tcPr>
            <w:tcW w:w="0" w:type="auto"/>
            <w:shd w:val="clear" w:color="000000" w:fill="FFFFFF"/>
            <w:vAlign w:val="center"/>
            <w:hideMark/>
          </w:tcPr>
          <w:p w14:paraId="0C63009E"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Impuesto Sobre Espectáculos y Diversiones Públicas</w:t>
            </w:r>
          </w:p>
        </w:tc>
        <w:tc>
          <w:tcPr>
            <w:tcW w:w="0" w:type="auto"/>
            <w:shd w:val="clear" w:color="000000" w:fill="FFFFFF"/>
            <w:vAlign w:val="center"/>
            <w:hideMark/>
          </w:tcPr>
          <w:p w14:paraId="4D1B5EED"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$152,845.00</w:t>
            </w:r>
          </w:p>
        </w:tc>
      </w:tr>
      <w:tr w:rsidR="00512A24" w:rsidRPr="00B96C4A" w14:paraId="38B658D0" w14:textId="77777777" w:rsidTr="00DD01EA">
        <w:trPr>
          <w:trHeight w:val="20"/>
        </w:trPr>
        <w:tc>
          <w:tcPr>
            <w:tcW w:w="0" w:type="auto"/>
            <w:shd w:val="clear" w:color="000000" w:fill="FFFFFF"/>
            <w:vAlign w:val="center"/>
            <w:hideMark/>
          </w:tcPr>
          <w:p w14:paraId="0AD23B98"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184</w:t>
            </w:r>
          </w:p>
        </w:tc>
        <w:tc>
          <w:tcPr>
            <w:tcW w:w="0" w:type="auto"/>
            <w:shd w:val="clear" w:color="000000" w:fill="FFFFFF"/>
            <w:vAlign w:val="center"/>
            <w:hideMark/>
          </w:tcPr>
          <w:p w14:paraId="3E44FAB4"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Impuesto Sobre Enajenación de Bienes Muebles Usados</w:t>
            </w:r>
          </w:p>
        </w:tc>
        <w:tc>
          <w:tcPr>
            <w:tcW w:w="0" w:type="auto"/>
            <w:shd w:val="clear" w:color="000000" w:fill="FFFFFF"/>
            <w:vAlign w:val="center"/>
            <w:hideMark/>
          </w:tcPr>
          <w:p w14:paraId="7752A5FA"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234EDDB1" w14:textId="77777777" w:rsidTr="00DD01EA">
        <w:trPr>
          <w:trHeight w:val="20"/>
        </w:trPr>
        <w:tc>
          <w:tcPr>
            <w:tcW w:w="0" w:type="auto"/>
            <w:shd w:val="clear" w:color="000000" w:fill="FFFFFF"/>
            <w:vAlign w:val="center"/>
            <w:hideMark/>
          </w:tcPr>
          <w:p w14:paraId="4679FA1B"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185</w:t>
            </w:r>
          </w:p>
        </w:tc>
        <w:tc>
          <w:tcPr>
            <w:tcW w:w="0" w:type="auto"/>
            <w:shd w:val="clear" w:color="000000" w:fill="FFFFFF"/>
            <w:vAlign w:val="center"/>
            <w:hideMark/>
          </w:tcPr>
          <w:p w14:paraId="507CAFC8"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Impuesto Sobre Loterías, Rifas y Sorteos</w:t>
            </w:r>
          </w:p>
        </w:tc>
        <w:tc>
          <w:tcPr>
            <w:tcW w:w="0" w:type="auto"/>
            <w:shd w:val="clear" w:color="000000" w:fill="FFFFFF"/>
            <w:vAlign w:val="center"/>
            <w:hideMark/>
          </w:tcPr>
          <w:p w14:paraId="5A705A8E"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$12,754.00</w:t>
            </w:r>
          </w:p>
        </w:tc>
      </w:tr>
      <w:tr w:rsidR="00512A24" w:rsidRPr="00B96C4A" w14:paraId="12F3073E" w14:textId="77777777" w:rsidTr="00DD01EA">
        <w:trPr>
          <w:trHeight w:val="20"/>
        </w:trPr>
        <w:tc>
          <w:tcPr>
            <w:tcW w:w="0" w:type="auto"/>
            <w:shd w:val="clear" w:color="000000" w:fill="FFFFFF"/>
            <w:vAlign w:val="center"/>
            <w:hideMark/>
          </w:tcPr>
          <w:p w14:paraId="239B9C8E"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186</w:t>
            </w:r>
          </w:p>
        </w:tc>
        <w:tc>
          <w:tcPr>
            <w:tcW w:w="0" w:type="auto"/>
            <w:shd w:val="clear" w:color="000000" w:fill="FFFFFF"/>
            <w:vAlign w:val="center"/>
            <w:hideMark/>
          </w:tcPr>
          <w:p w14:paraId="23D1B17B"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Impuesto Sobre Uso de Suelo</w:t>
            </w:r>
          </w:p>
        </w:tc>
        <w:tc>
          <w:tcPr>
            <w:tcW w:w="0" w:type="auto"/>
            <w:shd w:val="clear" w:color="000000" w:fill="FFFFFF"/>
            <w:vAlign w:val="center"/>
            <w:hideMark/>
          </w:tcPr>
          <w:p w14:paraId="3E927082"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629DAE47" w14:textId="77777777" w:rsidTr="00DD01EA">
        <w:trPr>
          <w:trHeight w:val="20"/>
        </w:trPr>
        <w:tc>
          <w:tcPr>
            <w:tcW w:w="0" w:type="auto"/>
            <w:shd w:val="clear" w:color="000000" w:fill="FFFFFF"/>
            <w:vAlign w:val="center"/>
            <w:hideMark/>
          </w:tcPr>
          <w:p w14:paraId="10698B1A"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187</w:t>
            </w:r>
          </w:p>
        </w:tc>
        <w:tc>
          <w:tcPr>
            <w:tcW w:w="0" w:type="auto"/>
            <w:shd w:val="clear" w:color="000000" w:fill="FFFFFF"/>
            <w:vAlign w:val="center"/>
            <w:hideMark/>
          </w:tcPr>
          <w:p w14:paraId="3C0A130D"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Impuesto Para la Conservación del Pavimento</w:t>
            </w:r>
          </w:p>
        </w:tc>
        <w:tc>
          <w:tcPr>
            <w:tcW w:w="0" w:type="auto"/>
            <w:shd w:val="clear" w:color="000000" w:fill="FFFFFF"/>
            <w:vAlign w:val="center"/>
            <w:hideMark/>
          </w:tcPr>
          <w:p w14:paraId="6989B2CF"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79965440" w14:textId="77777777" w:rsidTr="00DD01EA">
        <w:trPr>
          <w:trHeight w:val="20"/>
        </w:trPr>
        <w:tc>
          <w:tcPr>
            <w:tcW w:w="0" w:type="auto"/>
            <w:shd w:val="clear" w:color="000000" w:fill="FFFFFF"/>
            <w:vAlign w:val="center"/>
            <w:hideMark/>
          </w:tcPr>
          <w:p w14:paraId="5633B607"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188</w:t>
            </w:r>
          </w:p>
        </w:tc>
        <w:tc>
          <w:tcPr>
            <w:tcW w:w="0" w:type="auto"/>
            <w:shd w:val="clear" w:color="000000" w:fill="FFFFFF"/>
            <w:vAlign w:val="center"/>
            <w:hideMark/>
          </w:tcPr>
          <w:p w14:paraId="18DB1B63"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 xml:space="preserve">Otros </w:t>
            </w:r>
          </w:p>
        </w:tc>
        <w:tc>
          <w:tcPr>
            <w:tcW w:w="0" w:type="auto"/>
            <w:shd w:val="clear" w:color="000000" w:fill="FFFFFF"/>
            <w:vAlign w:val="center"/>
            <w:hideMark/>
          </w:tcPr>
          <w:p w14:paraId="28B66D92"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73D8EF1F" w14:textId="77777777" w:rsidTr="00DD01EA">
        <w:trPr>
          <w:trHeight w:val="20"/>
        </w:trPr>
        <w:tc>
          <w:tcPr>
            <w:tcW w:w="0" w:type="auto"/>
            <w:shd w:val="clear" w:color="000000" w:fill="D9D9D9"/>
            <w:vAlign w:val="center"/>
            <w:hideMark/>
          </w:tcPr>
          <w:p w14:paraId="172B0FC4"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19</w:t>
            </w:r>
          </w:p>
        </w:tc>
        <w:tc>
          <w:tcPr>
            <w:tcW w:w="0" w:type="auto"/>
            <w:shd w:val="clear" w:color="000000" w:fill="D9D9D9"/>
            <w:vAlign w:val="center"/>
            <w:hideMark/>
          </w:tcPr>
          <w:p w14:paraId="6A08970F"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Impuestos no Comprendidos en la Ley de Ingresos Vigente, Causados en Ejercicios Fiscales Anteriores Pendientes de Liquidación o Pago</w:t>
            </w:r>
          </w:p>
        </w:tc>
        <w:tc>
          <w:tcPr>
            <w:tcW w:w="0" w:type="auto"/>
            <w:shd w:val="clear" w:color="000000" w:fill="D9D9D9"/>
            <w:vAlign w:val="center"/>
            <w:hideMark/>
          </w:tcPr>
          <w:p w14:paraId="669817E1"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19799A39" w14:textId="77777777" w:rsidTr="00DD01EA">
        <w:trPr>
          <w:trHeight w:val="20"/>
        </w:trPr>
        <w:tc>
          <w:tcPr>
            <w:tcW w:w="0" w:type="auto"/>
            <w:shd w:val="clear" w:color="000000" w:fill="FFFFFF"/>
            <w:vAlign w:val="center"/>
            <w:hideMark/>
          </w:tcPr>
          <w:p w14:paraId="645A770A"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191</w:t>
            </w:r>
          </w:p>
        </w:tc>
        <w:tc>
          <w:tcPr>
            <w:tcW w:w="0" w:type="auto"/>
            <w:shd w:val="clear" w:color="000000" w:fill="FFFFFF"/>
            <w:vAlign w:val="center"/>
            <w:hideMark/>
          </w:tcPr>
          <w:p w14:paraId="7D95A15B"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Impuesto Predial de Ejercicios Anteriores</w:t>
            </w:r>
          </w:p>
        </w:tc>
        <w:tc>
          <w:tcPr>
            <w:tcW w:w="0" w:type="auto"/>
            <w:shd w:val="clear" w:color="000000" w:fill="FFFFFF"/>
            <w:vAlign w:val="center"/>
            <w:hideMark/>
          </w:tcPr>
          <w:p w14:paraId="705C2162"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496CF192" w14:textId="77777777" w:rsidTr="00DD01EA">
        <w:trPr>
          <w:trHeight w:val="20"/>
        </w:trPr>
        <w:tc>
          <w:tcPr>
            <w:tcW w:w="0" w:type="auto"/>
            <w:shd w:val="clear" w:color="000000" w:fill="FFFFFF"/>
            <w:vAlign w:val="center"/>
            <w:hideMark/>
          </w:tcPr>
          <w:p w14:paraId="691E4CA7"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192</w:t>
            </w:r>
          </w:p>
        </w:tc>
        <w:tc>
          <w:tcPr>
            <w:tcW w:w="0" w:type="auto"/>
            <w:shd w:val="clear" w:color="000000" w:fill="FFFFFF"/>
            <w:vAlign w:val="center"/>
            <w:hideMark/>
          </w:tcPr>
          <w:p w14:paraId="4A6F9B9A"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Impuesto Sobre Adquisición de Inmuebles de Ejercicios Anteriores</w:t>
            </w:r>
          </w:p>
        </w:tc>
        <w:tc>
          <w:tcPr>
            <w:tcW w:w="0" w:type="auto"/>
            <w:shd w:val="clear" w:color="000000" w:fill="FFFFFF"/>
            <w:vAlign w:val="center"/>
            <w:hideMark/>
          </w:tcPr>
          <w:p w14:paraId="36B1433B"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541310C8" w14:textId="77777777" w:rsidTr="00DD01EA">
        <w:trPr>
          <w:trHeight w:val="20"/>
        </w:trPr>
        <w:tc>
          <w:tcPr>
            <w:tcW w:w="0" w:type="auto"/>
            <w:shd w:val="clear" w:color="000000" w:fill="A6A6A6"/>
            <w:vAlign w:val="center"/>
            <w:hideMark/>
          </w:tcPr>
          <w:p w14:paraId="737C3E49"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2</w:t>
            </w:r>
          </w:p>
        </w:tc>
        <w:tc>
          <w:tcPr>
            <w:tcW w:w="0" w:type="auto"/>
            <w:shd w:val="clear" w:color="000000" w:fill="A6A6A6"/>
            <w:vAlign w:val="center"/>
            <w:hideMark/>
          </w:tcPr>
          <w:p w14:paraId="006E64F8"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CUOTAS Y APORTACIONES DE SEGURIDAD SOCIAL</w:t>
            </w:r>
          </w:p>
        </w:tc>
        <w:tc>
          <w:tcPr>
            <w:tcW w:w="0" w:type="auto"/>
            <w:shd w:val="clear" w:color="000000" w:fill="A6A6A6"/>
            <w:vAlign w:val="center"/>
            <w:hideMark/>
          </w:tcPr>
          <w:p w14:paraId="262427AE"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212BDD97" w14:textId="77777777" w:rsidTr="00DD01EA">
        <w:trPr>
          <w:trHeight w:val="20"/>
        </w:trPr>
        <w:tc>
          <w:tcPr>
            <w:tcW w:w="0" w:type="auto"/>
            <w:shd w:val="clear" w:color="000000" w:fill="D9D9D9"/>
            <w:vAlign w:val="center"/>
            <w:hideMark/>
          </w:tcPr>
          <w:p w14:paraId="7A77B470"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21</w:t>
            </w:r>
          </w:p>
        </w:tc>
        <w:tc>
          <w:tcPr>
            <w:tcW w:w="0" w:type="auto"/>
            <w:shd w:val="clear" w:color="000000" w:fill="D9D9D9"/>
            <w:vAlign w:val="center"/>
            <w:hideMark/>
          </w:tcPr>
          <w:p w14:paraId="5D5224DF"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Aportaciones para Fondos de Vivienda</w:t>
            </w:r>
          </w:p>
        </w:tc>
        <w:tc>
          <w:tcPr>
            <w:tcW w:w="0" w:type="auto"/>
            <w:shd w:val="clear" w:color="000000" w:fill="D9D9D9"/>
            <w:vAlign w:val="center"/>
            <w:hideMark/>
          </w:tcPr>
          <w:p w14:paraId="335D6657"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1E1A59FD" w14:textId="77777777" w:rsidTr="00DD01EA">
        <w:trPr>
          <w:trHeight w:val="20"/>
        </w:trPr>
        <w:tc>
          <w:tcPr>
            <w:tcW w:w="0" w:type="auto"/>
            <w:shd w:val="clear" w:color="000000" w:fill="FFFFFF"/>
            <w:vAlign w:val="center"/>
            <w:hideMark/>
          </w:tcPr>
          <w:p w14:paraId="2AE0B65C"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211</w:t>
            </w:r>
          </w:p>
        </w:tc>
        <w:tc>
          <w:tcPr>
            <w:tcW w:w="0" w:type="auto"/>
            <w:shd w:val="clear" w:color="000000" w:fill="FFFFFF"/>
            <w:vAlign w:val="center"/>
            <w:hideMark/>
          </w:tcPr>
          <w:p w14:paraId="09C0AC5C"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Aportaciones para Fondos de Vivienda</w:t>
            </w:r>
          </w:p>
        </w:tc>
        <w:tc>
          <w:tcPr>
            <w:tcW w:w="0" w:type="auto"/>
            <w:shd w:val="clear" w:color="000000" w:fill="FFFFFF"/>
            <w:vAlign w:val="center"/>
            <w:hideMark/>
          </w:tcPr>
          <w:p w14:paraId="3FA0FD18"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64DDECC5" w14:textId="77777777" w:rsidTr="00DD01EA">
        <w:trPr>
          <w:trHeight w:val="20"/>
        </w:trPr>
        <w:tc>
          <w:tcPr>
            <w:tcW w:w="0" w:type="auto"/>
            <w:shd w:val="clear" w:color="000000" w:fill="D9D9D9"/>
            <w:vAlign w:val="center"/>
            <w:hideMark/>
          </w:tcPr>
          <w:p w14:paraId="73FAF156"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22</w:t>
            </w:r>
          </w:p>
        </w:tc>
        <w:tc>
          <w:tcPr>
            <w:tcW w:w="0" w:type="auto"/>
            <w:shd w:val="clear" w:color="000000" w:fill="D9D9D9"/>
            <w:vAlign w:val="center"/>
            <w:hideMark/>
          </w:tcPr>
          <w:p w14:paraId="7D095372"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Cuotas para la Seguridad Social</w:t>
            </w:r>
          </w:p>
        </w:tc>
        <w:tc>
          <w:tcPr>
            <w:tcW w:w="0" w:type="auto"/>
            <w:shd w:val="clear" w:color="000000" w:fill="D9D9D9"/>
            <w:vAlign w:val="center"/>
            <w:hideMark/>
          </w:tcPr>
          <w:p w14:paraId="69D32922"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4697FEF9" w14:textId="77777777" w:rsidTr="00DD01EA">
        <w:trPr>
          <w:trHeight w:val="20"/>
        </w:trPr>
        <w:tc>
          <w:tcPr>
            <w:tcW w:w="0" w:type="auto"/>
            <w:shd w:val="clear" w:color="000000" w:fill="FFFFFF"/>
            <w:vAlign w:val="center"/>
            <w:hideMark/>
          </w:tcPr>
          <w:p w14:paraId="30D11F3A"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221</w:t>
            </w:r>
          </w:p>
        </w:tc>
        <w:tc>
          <w:tcPr>
            <w:tcW w:w="0" w:type="auto"/>
            <w:shd w:val="clear" w:color="000000" w:fill="FFFFFF"/>
            <w:vAlign w:val="center"/>
            <w:hideMark/>
          </w:tcPr>
          <w:p w14:paraId="61A7CFDB"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Cuotas para la Seguridad Social</w:t>
            </w:r>
          </w:p>
        </w:tc>
        <w:tc>
          <w:tcPr>
            <w:tcW w:w="0" w:type="auto"/>
            <w:shd w:val="clear" w:color="000000" w:fill="FFFFFF"/>
            <w:vAlign w:val="center"/>
            <w:hideMark/>
          </w:tcPr>
          <w:p w14:paraId="7DDDF1F3"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35F84838" w14:textId="77777777" w:rsidTr="00DD01EA">
        <w:trPr>
          <w:trHeight w:val="20"/>
        </w:trPr>
        <w:tc>
          <w:tcPr>
            <w:tcW w:w="0" w:type="auto"/>
            <w:shd w:val="clear" w:color="000000" w:fill="D9D9D9"/>
            <w:vAlign w:val="center"/>
            <w:hideMark/>
          </w:tcPr>
          <w:p w14:paraId="501D6E7F"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23</w:t>
            </w:r>
          </w:p>
        </w:tc>
        <w:tc>
          <w:tcPr>
            <w:tcW w:w="0" w:type="auto"/>
            <w:shd w:val="clear" w:color="000000" w:fill="D9D9D9"/>
            <w:vAlign w:val="center"/>
            <w:hideMark/>
          </w:tcPr>
          <w:p w14:paraId="1424E863"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Cuotas de Ahorro para el Retiro</w:t>
            </w:r>
          </w:p>
        </w:tc>
        <w:tc>
          <w:tcPr>
            <w:tcW w:w="0" w:type="auto"/>
            <w:shd w:val="clear" w:color="000000" w:fill="D9D9D9"/>
            <w:vAlign w:val="center"/>
            <w:hideMark/>
          </w:tcPr>
          <w:p w14:paraId="66F3E72B"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4A89A18F" w14:textId="77777777" w:rsidTr="00DD01EA">
        <w:trPr>
          <w:trHeight w:val="20"/>
        </w:trPr>
        <w:tc>
          <w:tcPr>
            <w:tcW w:w="0" w:type="auto"/>
            <w:shd w:val="clear" w:color="000000" w:fill="FFFFFF"/>
            <w:vAlign w:val="center"/>
            <w:hideMark/>
          </w:tcPr>
          <w:p w14:paraId="10F75FE4"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231</w:t>
            </w:r>
          </w:p>
        </w:tc>
        <w:tc>
          <w:tcPr>
            <w:tcW w:w="0" w:type="auto"/>
            <w:shd w:val="clear" w:color="000000" w:fill="FFFFFF"/>
            <w:vAlign w:val="center"/>
            <w:hideMark/>
          </w:tcPr>
          <w:p w14:paraId="7D26759B"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Cuotas de Ahorro para el Retiro</w:t>
            </w:r>
          </w:p>
        </w:tc>
        <w:tc>
          <w:tcPr>
            <w:tcW w:w="0" w:type="auto"/>
            <w:shd w:val="clear" w:color="000000" w:fill="FFFFFF"/>
            <w:vAlign w:val="center"/>
            <w:hideMark/>
          </w:tcPr>
          <w:p w14:paraId="477ABBF6"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1AC02A18" w14:textId="77777777" w:rsidTr="00DD01EA">
        <w:trPr>
          <w:trHeight w:val="20"/>
        </w:trPr>
        <w:tc>
          <w:tcPr>
            <w:tcW w:w="0" w:type="auto"/>
            <w:shd w:val="clear" w:color="000000" w:fill="D9D9D9"/>
            <w:vAlign w:val="center"/>
            <w:hideMark/>
          </w:tcPr>
          <w:p w14:paraId="1D07D8F2"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24</w:t>
            </w:r>
          </w:p>
        </w:tc>
        <w:tc>
          <w:tcPr>
            <w:tcW w:w="0" w:type="auto"/>
            <w:shd w:val="clear" w:color="000000" w:fill="D9D9D9"/>
            <w:vAlign w:val="center"/>
            <w:hideMark/>
          </w:tcPr>
          <w:p w14:paraId="511A8844"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Otras Cuotas y Aportaciones para la Seguridad Social</w:t>
            </w:r>
          </w:p>
        </w:tc>
        <w:tc>
          <w:tcPr>
            <w:tcW w:w="0" w:type="auto"/>
            <w:shd w:val="clear" w:color="000000" w:fill="D9D9D9"/>
            <w:vAlign w:val="center"/>
            <w:hideMark/>
          </w:tcPr>
          <w:p w14:paraId="01EA7611"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7E3758B9" w14:textId="77777777" w:rsidTr="00DD01EA">
        <w:trPr>
          <w:trHeight w:val="20"/>
        </w:trPr>
        <w:tc>
          <w:tcPr>
            <w:tcW w:w="0" w:type="auto"/>
            <w:shd w:val="clear" w:color="000000" w:fill="FFFFFF"/>
            <w:vAlign w:val="center"/>
            <w:hideMark/>
          </w:tcPr>
          <w:p w14:paraId="591B8BDF"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241</w:t>
            </w:r>
          </w:p>
        </w:tc>
        <w:tc>
          <w:tcPr>
            <w:tcW w:w="0" w:type="auto"/>
            <w:shd w:val="clear" w:color="000000" w:fill="FFFFFF"/>
            <w:vAlign w:val="center"/>
            <w:hideMark/>
          </w:tcPr>
          <w:p w14:paraId="10D1E0DA"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Otras Cuotas y Aportaciones para la Seguridad Social</w:t>
            </w:r>
          </w:p>
        </w:tc>
        <w:tc>
          <w:tcPr>
            <w:tcW w:w="0" w:type="auto"/>
            <w:shd w:val="clear" w:color="000000" w:fill="FFFFFF"/>
            <w:vAlign w:val="center"/>
            <w:hideMark/>
          </w:tcPr>
          <w:p w14:paraId="5EABC1D1"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36572E33" w14:textId="77777777" w:rsidTr="00DD01EA">
        <w:trPr>
          <w:trHeight w:val="20"/>
        </w:trPr>
        <w:tc>
          <w:tcPr>
            <w:tcW w:w="0" w:type="auto"/>
            <w:shd w:val="clear" w:color="000000" w:fill="D9D9D9"/>
            <w:vAlign w:val="center"/>
            <w:hideMark/>
          </w:tcPr>
          <w:p w14:paraId="2C539D55"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25</w:t>
            </w:r>
          </w:p>
        </w:tc>
        <w:tc>
          <w:tcPr>
            <w:tcW w:w="0" w:type="auto"/>
            <w:shd w:val="clear" w:color="000000" w:fill="D9D9D9"/>
            <w:vAlign w:val="center"/>
            <w:hideMark/>
          </w:tcPr>
          <w:p w14:paraId="1EC77D8E"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Accesorios de Cuotas y Aportaciones de Seguridad Social</w:t>
            </w:r>
          </w:p>
        </w:tc>
        <w:tc>
          <w:tcPr>
            <w:tcW w:w="0" w:type="auto"/>
            <w:shd w:val="clear" w:color="000000" w:fill="D9D9D9"/>
            <w:vAlign w:val="center"/>
            <w:hideMark/>
          </w:tcPr>
          <w:p w14:paraId="6628627C"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3CB8DAC8" w14:textId="77777777" w:rsidTr="00DD01EA">
        <w:trPr>
          <w:trHeight w:val="20"/>
        </w:trPr>
        <w:tc>
          <w:tcPr>
            <w:tcW w:w="0" w:type="auto"/>
            <w:shd w:val="clear" w:color="000000" w:fill="FFFFFF"/>
            <w:vAlign w:val="center"/>
            <w:hideMark/>
          </w:tcPr>
          <w:p w14:paraId="49943DBB"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251</w:t>
            </w:r>
          </w:p>
        </w:tc>
        <w:tc>
          <w:tcPr>
            <w:tcW w:w="0" w:type="auto"/>
            <w:shd w:val="clear" w:color="000000" w:fill="FFFFFF"/>
            <w:vAlign w:val="center"/>
            <w:hideMark/>
          </w:tcPr>
          <w:p w14:paraId="57111BA7"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Accesorios de Cuotas y Aportaciones de Seguridad Social</w:t>
            </w:r>
          </w:p>
        </w:tc>
        <w:tc>
          <w:tcPr>
            <w:tcW w:w="0" w:type="auto"/>
            <w:shd w:val="clear" w:color="000000" w:fill="FFFFFF"/>
            <w:vAlign w:val="center"/>
            <w:hideMark/>
          </w:tcPr>
          <w:p w14:paraId="465EC503"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02E8EA82" w14:textId="77777777" w:rsidTr="00DD01EA">
        <w:trPr>
          <w:trHeight w:val="20"/>
        </w:trPr>
        <w:tc>
          <w:tcPr>
            <w:tcW w:w="0" w:type="auto"/>
            <w:shd w:val="clear" w:color="000000" w:fill="A6A6A6"/>
            <w:vAlign w:val="center"/>
            <w:hideMark/>
          </w:tcPr>
          <w:p w14:paraId="1AAE0A91"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3</w:t>
            </w:r>
          </w:p>
        </w:tc>
        <w:tc>
          <w:tcPr>
            <w:tcW w:w="0" w:type="auto"/>
            <w:shd w:val="clear" w:color="000000" w:fill="A6A6A6"/>
            <w:vAlign w:val="center"/>
            <w:hideMark/>
          </w:tcPr>
          <w:p w14:paraId="21D82356"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CONTRIBUCIONES DE MEJORAS</w:t>
            </w:r>
          </w:p>
        </w:tc>
        <w:tc>
          <w:tcPr>
            <w:tcW w:w="0" w:type="auto"/>
            <w:shd w:val="clear" w:color="000000" w:fill="A6A6A6"/>
            <w:vAlign w:val="center"/>
            <w:hideMark/>
          </w:tcPr>
          <w:p w14:paraId="7BD058BB"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$66,317.00</w:t>
            </w:r>
          </w:p>
        </w:tc>
      </w:tr>
      <w:tr w:rsidR="00512A24" w:rsidRPr="00B96C4A" w14:paraId="1ACE3C19" w14:textId="77777777" w:rsidTr="00DD01EA">
        <w:trPr>
          <w:trHeight w:val="20"/>
        </w:trPr>
        <w:tc>
          <w:tcPr>
            <w:tcW w:w="0" w:type="auto"/>
            <w:shd w:val="clear" w:color="000000" w:fill="D9D9D9"/>
            <w:vAlign w:val="center"/>
            <w:hideMark/>
          </w:tcPr>
          <w:p w14:paraId="3C793858"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31</w:t>
            </w:r>
          </w:p>
        </w:tc>
        <w:tc>
          <w:tcPr>
            <w:tcW w:w="0" w:type="auto"/>
            <w:shd w:val="clear" w:color="000000" w:fill="D9D9D9"/>
            <w:vAlign w:val="center"/>
            <w:hideMark/>
          </w:tcPr>
          <w:p w14:paraId="11736DE0"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Contribuciones de Mejoras por Obras Públicas</w:t>
            </w:r>
          </w:p>
        </w:tc>
        <w:tc>
          <w:tcPr>
            <w:tcW w:w="0" w:type="auto"/>
            <w:shd w:val="clear" w:color="000000" w:fill="D9D9D9"/>
            <w:vAlign w:val="center"/>
            <w:hideMark/>
          </w:tcPr>
          <w:p w14:paraId="144AF60E"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$66,317.00</w:t>
            </w:r>
          </w:p>
        </w:tc>
      </w:tr>
      <w:tr w:rsidR="00512A24" w:rsidRPr="00B96C4A" w14:paraId="1ECCBA8E" w14:textId="77777777" w:rsidTr="00DD01EA">
        <w:trPr>
          <w:trHeight w:val="20"/>
        </w:trPr>
        <w:tc>
          <w:tcPr>
            <w:tcW w:w="0" w:type="auto"/>
            <w:shd w:val="clear" w:color="000000" w:fill="FFFFFF"/>
            <w:vAlign w:val="center"/>
            <w:hideMark/>
          </w:tcPr>
          <w:p w14:paraId="74E449B8"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311</w:t>
            </w:r>
          </w:p>
        </w:tc>
        <w:tc>
          <w:tcPr>
            <w:tcW w:w="0" w:type="auto"/>
            <w:shd w:val="clear" w:color="000000" w:fill="FFFFFF"/>
            <w:vAlign w:val="center"/>
            <w:hideMark/>
          </w:tcPr>
          <w:p w14:paraId="74ED1259"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Contribución por Gasto</w:t>
            </w:r>
          </w:p>
        </w:tc>
        <w:tc>
          <w:tcPr>
            <w:tcW w:w="0" w:type="auto"/>
            <w:shd w:val="clear" w:color="000000" w:fill="FFFFFF"/>
            <w:vAlign w:val="center"/>
            <w:hideMark/>
          </w:tcPr>
          <w:p w14:paraId="45E5DFEF"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0D9E2FF5" w14:textId="77777777" w:rsidTr="00DD01EA">
        <w:trPr>
          <w:trHeight w:val="20"/>
        </w:trPr>
        <w:tc>
          <w:tcPr>
            <w:tcW w:w="0" w:type="auto"/>
            <w:shd w:val="clear" w:color="000000" w:fill="FFFFFF"/>
            <w:vAlign w:val="center"/>
            <w:hideMark/>
          </w:tcPr>
          <w:p w14:paraId="2F1D8E30"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312</w:t>
            </w:r>
          </w:p>
        </w:tc>
        <w:tc>
          <w:tcPr>
            <w:tcW w:w="0" w:type="auto"/>
            <w:shd w:val="clear" w:color="000000" w:fill="FFFFFF"/>
            <w:vAlign w:val="center"/>
            <w:hideMark/>
          </w:tcPr>
          <w:p w14:paraId="1BE48E8C"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Contribución por Obra Pública</w:t>
            </w:r>
          </w:p>
        </w:tc>
        <w:tc>
          <w:tcPr>
            <w:tcW w:w="0" w:type="auto"/>
            <w:shd w:val="clear" w:color="000000" w:fill="FFFFFF"/>
            <w:vAlign w:val="center"/>
            <w:hideMark/>
          </w:tcPr>
          <w:p w14:paraId="2A3D52CC"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53CFD190" w14:textId="77777777" w:rsidTr="00DD01EA">
        <w:trPr>
          <w:trHeight w:val="20"/>
        </w:trPr>
        <w:tc>
          <w:tcPr>
            <w:tcW w:w="0" w:type="auto"/>
            <w:shd w:val="clear" w:color="000000" w:fill="FFFFFF"/>
            <w:vAlign w:val="center"/>
            <w:hideMark/>
          </w:tcPr>
          <w:p w14:paraId="08A2874D"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313</w:t>
            </w:r>
          </w:p>
        </w:tc>
        <w:tc>
          <w:tcPr>
            <w:tcW w:w="0" w:type="auto"/>
            <w:shd w:val="clear" w:color="000000" w:fill="FFFFFF"/>
            <w:vAlign w:val="center"/>
            <w:hideMark/>
          </w:tcPr>
          <w:p w14:paraId="5E2D386A"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Contribución por Responsabilidad Objetiva</w:t>
            </w:r>
          </w:p>
        </w:tc>
        <w:tc>
          <w:tcPr>
            <w:tcW w:w="0" w:type="auto"/>
            <w:shd w:val="clear" w:color="000000" w:fill="FFFFFF"/>
            <w:vAlign w:val="center"/>
            <w:hideMark/>
          </w:tcPr>
          <w:p w14:paraId="07DA1121"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$66,317.00</w:t>
            </w:r>
          </w:p>
        </w:tc>
      </w:tr>
      <w:tr w:rsidR="00512A24" w:rsidRPr="00B96C4A" w14:paraId="0D82EA6D" w14:textId="77777777" w:rsidTr="00DD01EA">
        <w:trPr>
          <w:trHeight w:val="20"/>
        </w:trPr>
        <w:tc>
          <w:tcPr>
            <w:tcW w:w="0" w:type="auto"/>
            <w:shd w:val="clear" w:color="000000" w:fill="FFFFFF"/>
            <w:vAlign w:val="center"/>
            <w:hideMark/>
          </w:tcPr>
          <w:p w14:paraId="66A77274"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314</w:t>
            </w:r>
          </w:p>
        </w:tc>
        <w:tc>
          <w:tcPr>
            <w:tcW w:w="0" w:type="auto"/>
            <w:shd w:val="clear" w:color="000000" w:fill="FFFFFF"/>
            <w:vAlign w:val="center"/>
            <w:hideMark/>
          </w:tcPr>
          <w:p w14:paraId="40DEB09F"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Contribución por Mantenimiento, Mejoramiento y Equipamiento del Cuerpo de Bomberos de los Municipios</w:t>
            </w:r>
          </w:p>
        </w:tc>
        <w:tc>
          <w:tcPr>
            <w:tcW w:w="0" w:type="auto"/>
            <w:shd w:val="clear" w:color="000000" w:fill="FFFFFF"/>
            <w:vAlign w:val="center"/>
            <w:hideMark/>
          </w:tcPr>
          <w:p w14:paraId="3A2A8D7E"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6D59A38F" w14:textId="77777777" w:rsidTr="00DD01EA">
        <w:trPr>
          <w:trHeight w:val="20"/>
        </w:trPr>
        <w:tc>
          <w:tcPr>
            <w:tcW w:w="0" w:type="auto"/>
            <w:shd w:val="clear" w:color="000000" w:fill="FFFFFF"/>
            <w:vAlign w:val="center"/>
            <w:hideMark/>
          </w:tcPr>
          <w:p w14:paraId="72680E4B"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315</w:t>
            </w:r>
          </w:p>
        </w:tc>
        <w:tc>
          <w:tcPr>
            <w:tcW w:w="0" w:type="auto"/>
            <w:shd w:val="clear" w:color="000000" w:fill="FFFFFF"/>
            <w:vAlign w:val="center"/>
            <w:hideMark/>
          </w:tcPr>
          <w:p w14:paraId="1CF94404"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Contribución por Mantenimiento y Conservación del Centro Histórico</w:t>
            </w:r>
          </w:p>
        </w:tc>
        <w:tc>
          <w:tcPr>
            <w:tcW w:w="0" w:type="auto"/>
            <w:shd w:val="clear" w:color="000000" w:fill="FFFFFF"/>
            <w:vAlign w:val="center"/>
            <w:hideMark/>
          </w:tcPr>
          <w:p w14:paraId="21B30F2B"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3EB2AB75" w14:textId="77777777" w:rsidTr="00DD01EA">
        <w:trPr>
          <w:trHeight w:val="20"/>
        </w:trPr>
        <w:tc>
          <w:tcPr>
            <w:tcW w:w="0" w:type="auto"/>
            <w:shd w:val="clear" w:color="000000" w:fill="FFFFFF"/>
            <w:vAlign w:val="center"/>
            <w:hideMark/>
          </w:tcPr>
          <w:p w14:paraId="22E494F8"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316</w:t>
            </w:r>
          </w:p>
        </w:tc>
        <w:tc>
          <w:tcPr>
            <w:tcW w:w="0" w:type="auto"/>
            <w:shd w:val="clear" w:color="000000" w:fill="FFFFFF"/>
            <w:vAlign w:val="center"/>
            <w:hideMark/>
          </w:tcPr>
          <w:p w14:paraId="3633B6DA"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Contribución por Otros Servicios Municipales</w:t>
            </w:r>
          </w:p>
        </w:tc>
        <w:tc>
          <w:tcPr>
            <w:tcW w:w="0" w:type="auto"/>
            <w:shd w:val="clear" w:color="000000" w:fill="FFFFFF"/>
            <w:vAlign w:val="center"/>
            <w:hideMark/>
          </w:tcPr>
          <w:p w14:paraId="78FA8AFB"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414FEB92" w14:textId="77777777" w:rsidTr="00DD01EA">
        <w:trPr>
          <w:trHeight w:val="20"/>
        </w:trPr>
        <w:tc>
          <w:tcPr>
            <w:tcW w:w="0" w:type="auto"/>
            <w:shd w:val="clear" w:color="000000" w:fill="FFFFFF"/>
            <w:vAlign w:val="center"/>
            <w:hideMark/>
          </w:tcPr>
          <w:p w14:paraId="67686D1C"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317</w:t>
            </w:r>
          </w:p>
        </w:tc>
        <w:tc>
          <w:tcPr>
            <w:tcW w:w="0" w:type="auto"/>
            <w:shd w:val="clear" w:color="000000" w:fill="FFFFFF"/>
            <w:vAlign w:val="center"/>
            <w:hideMark/>
          </w:tcPr>
          <w:p w14:paraId="2C2EC18F"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Contribución Gastos de Escrituración</w:t>
            </w:r>
          </w:p>
        </w:tc>
        <w:tc>
          <w:tcPr>
            <w:tcW w:w="0" w:type="auto"/>
            <w:shd w:val="clear" w:color="000000" w:fill="FFFFFF"/>
            <w:vAlign w:val="center"/>
            <w:hideMark/>
          </w:tcPr>
          <w:p w14:paraId="18C4647E"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2EE49063" w14:textId="77777777" w:rsidTr="00DD01EA">
        <w:trPr>
          <w:trHeight w:val="20"/>
        </w:trPr>
        <w:tc>
          <w:tcPr>
            <w:tcW w:w="0" w:type="auto"/>
            <w:shd w:val="clear" w:color="000000" w:fill="FFFFFF"/>
            <w:vAlign w:val="center"/>
            <w:hideMark/>
          </w:tcPr>
          <w:p w14:paraId="320D29EA"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318</w:t>
            </w:r>
          </w:p>
        </w:tc>
        <w:tc>
          <w:tcPr>
            <w:tcW w:w="0" w:type="auto"/>
            <w:shd w:val="clear" w:color="000000" w:fill="FFFFFF"/>
            <w:vAlign w:val="center"/>
            <w:hideMark/>
          </w:tcPr>
          <w:p w14:paraId="3E0DC2BC"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Cateos Tribunales</w:t>
            </w:r>
          </w:p>
        </w:tc>
        <w:tc>
          <w:tcPr>
            <w:tcW w:w="0" w:type="auto"/>
            <w:shd w:val="clear" w:color="000000" w:fill="FFFFFF"/>
            <w:vAlign w:val="center"/>
            <w:hideMark/>
          </w:tcPr>
          <w:p w14:paraId="30F48023"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389A4968" w14:textId="77777777" w:rsidTr="00DD01EA">
        <w:trPr>
          <w:trHeight w:val="20"/>
        </w:trPr>
        <w:tc>
          <w:tcPr>
            <w:tcW w:w="0" w:type="auto"/>
            <w:shd w:val="clear" w:color="000000" w:fill="FFFFFF"/>
            <w:vAlign w:val="center"/>
            <w:hideMark/>
          </w:tcPr>
          <w:p w14:paraId="1183FF5C"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319</w:t>
            </w:r>
          </w:p>
        </w:tc>
        <w:tc>
          <w:tcPr>
            <w:tcW w:w="0" w:type="auto"/>
            <w:shd w:val="clear" w:color="000000" w:fill="FFFFFF"/>
            <w:vAlign w:val="center"/>
            <w:hideMark/>
          </w:tcPr>
          <w:p w14:paraId="0FE81449"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Expedición de Certificados</w:t>
            </w:r>
          </w:p>
        </w:tc>
        <w:tc>
          <w:tcPr>
            <w:tcW w:w="0" w:type="auto"/>
            <w:shd w:val="clear" w:color="000000" w:fill="FFFFFF"/>
            <w:vAlign w:val="center"/>
            <w:hideMark/>
          </w:tcPr>
          <w:p w14:paraId="555F0045"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2856ADD8" w14:textId="77777777" w:rsidTr="00DD01EA">
        <w:trPr>
          <w:trHeight w:val="20"/>
        </w:trPr>
        <w:tc>
          <w:tcPr>
            <w:tcW w:w="0" w:type="auto"/>
            <w:shd w:val="clear" w:color="000000" w:fill="D9D9D9"/>
            <w:vAlign w:val="center"/>
            <w:hideMark/>
          </w:tcPr>
          <w:p w14:paraId="11FEFBAB"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39</w:t>
            </w:r>
          </w:p>
        </w:tc>
        <w:tc>
          <w:tcPr>
            <w:tcW w:w="0" w:type="auto"/>
            <w:shd w:val="clear" w:color="000000" w:fill="D9D9D9"/>
            <w:vAlign w:val="center"/>
            <w:hideMark/>
          </w:tcPr>
          <w:p w14:paraId="7E097D46"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Contribuciones de Mejoras no Comprendidas en la Ley de Ingresos Vigente, Causadas en Ejercicios Fiscales Anteriores Pendientes de Liquidación o Pago</w:t>
            </w:r>
          </w:p>
        </w:tc>
        <w:tc>
          <w:tcPr>
            <w:tcW w:w="0" w:type="auto"/>
            <w:shd w:val="clear" w:color="000000" w:fill="D9D9D9"/>
            <w:vAlign w:val="center"/>
            <w:hideMark/>
          </w:tcPr>
          <w:p w14:paraId="4D17E26F"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5E39A597" w14:textId="77777777" w:rsidTr="00DD01EA">
        <w:trPr>
          <w:trHeight w:val="20"/>
        </w:trPr>
        <w:tc>
          <w:tcPr>
            <w:tcW w:w="0" w:type="auto"/>
            <w:shd w:val="clear" w:color="000000" w:fill="FFFFFF"/>
            <w:vAlign w:val="center"/>
            <w:hideMark/>
          </w:tcPr>
          <w:p w14:paraId="2057F211"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lastRenderedPageBreak/>
              <w:t>391</w:t>
            </w:r>
          </w:p>
        </w:tc>
        <w:tc>
          <w:tcPr>
            <w:tcW w:w="0" w:type="auto"/>
            <w:shd w:val="clear" w:color="000000" w:fill="FFFFFF"/>
            <w:vAlign w:val="center"/>
            <w:hideMark/>
          </w:tcPr>
          <w:p w14:paraId="68EE2B4C"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Contribuciones de Mejoras no Comprendidas en la Ley de Ingresos Vigente, Causadas en Ejercicios Fiscales Anteriores Pendientes de Liquidación o Pago</w:t>
            </w:r>
          </w:p>
        </w:tc>
        <w:tc>
          <w:tcPr>
            <w:tcW w:w="0" w:type="auto"/>
            <w:shd w:val="clear" w:color="000000" w:fill="FFFFFF"/>
            <w:vAlign w:val="center"/>
            <w:hideMark/>
          </w:tcPr>
          <w:p w14:paraId="13FFFA7F"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38784CF4" w14:textId="77777777" w:rsidTr="00DD01EA">
        <w:trPr>
          <w:trHeight w:val="20"/>
        </w:trPr>
        <w:tc>
          <w:tcPr>
            <w:tcW w:w="0" w:type="auto"/>
            <w:shd w:val="clear" w:color="000000" w:fill="A6A6A6"/>
            <w:vAlign w:val="center"/>
            <w:hideMark/>
          </w:tcPr>
          <w:p w14:paraId="64926852"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4</w:t>
            </w:r>
          </w:p>
        </w:tc>
        <w:tc>
          <w:tcPr>
            <w:tcW w:w="0" w:type="auto"/>
            <w:shd w:val="clear" w:color="000000" w:fill="A6A6A6"/>
            <w:vAlign w:val="center"/>
            <w:hideMark/>
          </w:tcPr>
          <w:p w14:paraId="5FB90327"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DERECHOS</w:t>
            </w:r>
          </w:p>
        </w:tc>
        <w:tc>
          <w:tcPr>
            <w:tcW w:w="0" w:type="auto"/>
            <w:shd w:val="clear" w:color="000000" w:fill="A6A6A6"/>
            <w:vAlign w:val="center"/>
            <w:hideMark/>
          </w:tcPr>
          <w:p w14:paraId="57BAE88D"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$1,100,875.00</w:t>
            </w:r>
          </w:p>
        </w:tc>
      </w:tr>
      <w:tr w:rsidR="00512A24" w:rsidRPr="00B96C4A" w14:paraId="72706B56" w14:textId="77777777" w:rsidTr="00DD01EA">
        <w:trPr>
          <w:trHeight w:val="20"/>
        </w:trPr>
        <w:tc>
          <w:tcPr>
            <w:tcW w:w="0" w:type="auto"/>
            <w:shd w:val="clear" w:color="000000" w:fill="D9D9D9"/>
            <w:vAlign w:val="center"/>
            <w:hideMark/>
          </w:tcPr>
          <w:p w14:paraId="7A2CFD69"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41</w:t>
            </w:r>
          </w:p>
        </w:tc>
        <w:tc>
          <w:tcPr>
            <w:tcW w:w="0" w:type="auto"/>
            <w:shd w:val="clear" w:color="000000" w:fill="D9D9D9"/>
            <w:vAlign w:val="center"/>
            <w:hideMark/>
          </w:tcPr>
          <w:p w14:paraId="2B029E01"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Derechos por el Uso, Goce, Aprovechamiento o Explotación de Bienes de Dominio Público</w:t>
            </w:r>
          </w:p>
        </w:tc>
        <w:tc>
          <w:tcPr>
            <w:tcW w:w="0" w:type="auto"/>
            <w:shd w:val="clear" w:color="000000" w:fill="D9D9D9"/>
            <w:vAlign w:val="center"/>
            <w:hideMark/>
          </w:tcPr>
          <w:p w14:paraId="1E7465C1"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71659BBF" w14:textId="77777777" w:rsidTr="00DD01EA">
        <w:trPr>
          <w:trHeight w:val="20"/>
        </w:trPr>
        <w:tc>
          <w:tcPr>
            <w:tcW w:w="0" w:type="auto"/>
            <w:shd w:val="clear" w:color="000000" w:fill="FFFFFF"/>
            <w:vAlign w:val="center"/>
            <w:hideMark/>
          </w:tcPr>
          <w:p w14:paraId="5DD2B45B"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411</w:t>
            </w:r>
          </w:p>
        </w:tc>
        <w:tc>
          <w:tcPr>
            <w:tcW w:w="0" w:type="auto"/>
            <w:shd w:val="clear" w:color="000000" w:fill="FFFFFF"/>
            <w:vAlign w:val="center"/>
            <w:hideMark/>
          </w:tcPr>
          <w:p w14:paraId="775DF979"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Servicios de Arrastre y Almacenaje</w:t>
            </w:r>
          </w:p>
        </w:tc>
        <w:tc>
          <w:tcPr>
            <w:tcW w:w="0" w:type="auto"/>
            <w:shd w:val="clear" w:color="000000" w:fill="FFFFFF"/>
            <w:vAlign w:val="center"/>
            <w:hideMark/>
          </w:tcPr>
          <w:p w14:paraId="6B387ECE"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6BA17A33" w14:textId="77777777" w:rsidTr="00DD01EA">
        <w:trPr>
          <w:trHeight w:val="20"/>
        </w:trPr>
        <w:tc>
          <w:tcPr>
            <w:tcW w:w="0" w:type="auto"/>
            <w:shd w:val="clear" w:color="000000" w:fill="FFFFFF"/>
            <w:vAlign w:val="center"/>
            <w:hideMark/>
          </w:tcPr>
          <w:p w14:paraId="6214D26A"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412</w:t>
            </w:r>
          </w:p>
        </w:tc>
        <w:tc>
          <w:tcPr>
            <w:tcW w:w="0" w:type="auto"/>
            <w:shd w:val="clear" w:color="000000" w:fill="FFFFFF"/>
            <w:vAlign w:val="center"/>
            <w:hideMark/>
          </w:tcPr>
          <w:p w14:paraId="53D9193A"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Provenientes de la Ocupación de las Vías Públicas</w:t>
            </w:r>
          </w:p>
        </w:tc>
        <w:tc>
          <w:tcPr>
            <w:tcW w:w="0" w:type="auto"/>
            <w:shd w:val="clear" w:color="000000" w:fill="FFFFFF"/>
            <w:vAlign w:val="center"/>
            <w:hideMark/>
          </w:tcPr>
          <w:p w14:paraId="4AA9B56A"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11D71DDD" w14:textId="77777777" w:rsidTr="00DD01EA">
        <w:trPr>
          <w:trHeight w:val="20"/>
        </w:trPr>
        <w:tc>
          <w:tcPr>
            <w:tcW w:w="0" w:type="auto"/>
            <w:shd w:val="clear" w:color="000000" w:fill="FFFFFF"/>
            <w:vAlign w:val="center"/>
            <w:hideMark/>
          </w:tcPr>
          <w:p w14:paraId="2CD9D670"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413</w:t>
            </w:r>
          </w:p>
        </w:tc>
        <w:tc>
          <w:tcPr>
            <w:tcW w:w="0" w:type="auto"/>
            <w:shd w:val="clear" w:color="000000" w:fill="FFFFFF"/>
            <w:vAlign w:val="center"/>
            <w:hideMark/>
          </w:tcPr>
          <w:p w14:paraId="3C044D58"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Provenientes del Uso de las Pensiones Municipales</w:t>
            </w:r>
          </w:p>
        </w:tc>
        <w:tc>
          <w:tcPr>
            <w:tcW w:w="0" w:type="auto"/>
            <w:shd w:val="clear" w:color="000000" w:fill="FFFFFF"/>
            <w:vAlign w:val="center"/>
            <w:hideMark/>
          </w:tcPr>
          <w:p w14:paraId="0C180DD3"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3C10FDE4" w14:textId="77777777" w:rsidTr="00DD01EA">
        <w:trPr>
          <w:trHeight w:val="20"/>
        </w:trPr>
        <w:tc>
          <w:tcPr>
            <w:tcW w:w="0" w:type="auto"/>
            <w:shd w:val="clear" w:color="000000" w:fill="FFFFFF"/>
            <w:vAlign w:val="center"/>
            <w:hideMark/>
          </w:tcPr>
          <w:p w14:paraId="04A16255"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414</w:t>
            </w:r>
          </w:p>
        </w:tc>
        <w:tc>
          <w:tcPr>
            <w:tcW w:w="0" w:type="auto"/>
            <w:shd w:val="clear" w:color="000000" w:fill="FFFFFF"/>
            <w:vAlign w:val="center"/>
            <w:hideMark/>
          </w:tcPr>
          <w:p w14:paraId="3E460F73"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Provenientes del Uso de Otros Bienes de Dominio Público</w:t>
            </w:r>
          </w:p>
        </w:tc>
        <w:tc>
          <w:tcPr>
            <w:tcW w:w="0" w:type="auto"/>
            <w:shd w:val="clear" w:color="000000" w:fill="FFFFFF"/>
            <w:vAlign w:val="center"/>
            <w:hideMark/>
          </w:tcPr>
          <w:p w14:paraId="20CB8DF0"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3FE0E582" w14:textId="77777777" w:rsidTr="00DD01EA">
        <w:trPr>
          <w:trHeight w:val="20"/>
        </w:trPr>
        <w:tc>
          <w:tcPr>
            <w:tcW w:w="0" w:type="auto"/>
            <w:shd w:val="clear" w:color="000000" w:fill="D9D9D9"/>
            <w:vAlign w:val="center"/>
            <w:hideMark/>
          </w:tcPr>
          <w:p w14:paraId="72E8D52A"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43</w:t>
            </w:r>
          </w:p>
        </w:tc>
        <w:tc>
          <w:tcPr>
            <w:tcW w:w="0" w:type="auto"/>
            <w:shd w:val="clear" w:color="000000" w:fill="D9D9D9"/>
            <w:vAlign w:val="center"/>
            <w:hideMark/>
          </w:tcPr>
          <w:p w14:paraId="69469515"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Derechos por Prestación de Servicios</w:t>
            </w:r>
          </w:p>
        </w:tc>
        <w:tc>
          <w:tcPr>
            <w:tcW w:w="0" w:type="auto"/>
            <w:shd w:val="clear" w:color="000000" w:fill="D9D9D9"/>
            <w:vAlign w:val="center"/>
            <w:hideMark/>
          </w:tcPr>
          <w:p w14:paraId="53D224F6"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$430,357.00</w:t>
            </w:r>
          </w:p>
        </w:tc>
      </w:tr>
      <w:tr w:rsidR="00512A24" w:rsidRPr="00B96C4A" w14:paraId="4843D27C" w14:textId="77777777" w:rsidTr="00DD01EA">
        <w:trPr>
          <w:trHeight w:val="20"/>
        </w:trPr>
        <w:tc>
          <w:tcPr>
            <w:tcW w:w="0" w:type="auto"/>
            <w:shd w:val="clear" w:color="000000" w:fill="FFFFFF"/>
            <w:vAlign w:val="center"/>
            <w:hideMark/>
          </w:tcPr>
          <w:p w14:paraId="31D17489"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431</w:t>
            </w:r>
          </w:p>
        </w:tc>
        <w:tc>
          <w:tcPr>
            <w:tcW w:w="0" w:type="auto"/>
            <w:shd w:val="clear" w:color="000000" w:fill="FFFFFF"/>
            <w:vAlign w:val="center"/>
            <w:hideMark/>
          </w:tcPr>
          <w:p w14:paraId="4B706A1C"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Servicios de Agua Potable y Alcantarillado</w:t>
            </w:r>
          </w:p>
        </w:tc>
        <w:tc>
          <w:tcPr>
            <w:tcW w:w="0" w:type="auto"/>
            <w:shd w:val="clear" w:color="000000" w:fill="FFFFFF"/>
            <w:vAlign w:val="center"/>
            <w:hideMark/>
          </w:tcPr>
          <w:p w14:paraId="32A392CF"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3DAB5BCB" w14:textId="77777777" w:rsidTr="00DD01EA">
        <w:trPr>
          <w:trHeight w:val="20"/>
        </w:trPr>
        <w:tc>
          <w:tcPr>
            <w:tcW w:w="0" w:type="auto"/>
            <w:shd w:val="clear" w:color="000000" w:fill="FFFFFF"/>
            <w:vAlign w:val="center"/>
            <w:hideMark/>
          </w:tcPr>
          <w:p w14:paraId="6CEEBD3B"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432</w:t>
            </w:r>
          </w:p>
        </w:tc>
        <w:tc>
          <w:tcPr>
            <w:tcW w:w="0" w:type="auto"/>
            <w:shd w:val="clear" w:color="000000" w:fill="FFFFFF"/>
            <w:vAlign w:val="center"/>
            <w:hideMark/>
          </w:tcPr>
          <w:p w14:paraId="1DDE66A3"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Servicios de Rastros</w:t>
            </w:r>
          </w:p>
        </w:tc>
        <w:tc>
          <w:tcPr>
            <w:tcW w:w="0" w:type="auto"/>
            <w:shd w:val="clear" w:color="000000" w:fill="FFFFFF"/>
            <w:vAlign w:val="center"/>
            <w:hideMark/>
          </w:tcPr>
          <w:p w14:paraId="78144BC2"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$25,507.00</w:t>
            </w:r>
          </w:p>
        </w:tc>
      </w:tr>
      <w:tr w:rsidR="00512A24" w:rsidRPr="00B96C4A" w14:paraId="493EF2B7" w14:textId="77777777" w:rsidTr="00DD01EA">
        <w:trPr>
          <w:trHeight w:val="20"/>
        </w:trPr>
        <w:tc>
          <w:tcPr>
            <w:tcW w:w="0" w:type="auto"/>
            <w:shd w:val="clear" w:color="000000" w:fill="FFFFFF"/>
            <w:vAlign w:val="center"/>
            <w:hideMark/>
          </w:tcPr>
          <w:p w14:paraId="71ED6092"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433</w:t>
            </w:r>
          </w:p>
        </w:tc>
        <w:tc>
          <w:tcPr>
            <w:tcW w:w="0" w:type="auto"/>
            <w:shd w:val="clear" w:color="000000" w:fill="FFFFFF"/>
            <w:vAlign w:val="center"/>
            <w:hideMark/>
          </w:tcPr>
          <w:p w14:paraId="3A9EBB79"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Servicios de Alumbrado Público</w:t>
            </w:r>
          </w:p>
        </w:tc>
        <w:tc>
          <w:tcPr>
            <w:tcW w:w="0" w:type="auto"/>
            <w:shd w:val="clear" w:color="000000" w:fill="FFFFFF"/>
            <w:vAlign w:val="center"/>
            <w:hideMark/>
          </w:tcPr>
          <w:p w14:paraId="768AE34D"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41B3A1B3" w14:textId="77777777" w:rsidTr="00DD01EA">
        <w:trPr>
          <w:trHeight w:val="20"/>
        </w:trPr>
        <w:tc>
          <w:tcPr>
            <w:tcW w:w="0" w:type="auto"/>
            <w:shd w:val="clear" w:color="000000" w:fill="FFFFFF"/>
            <w:vAlign w:val="center"/>
            <w:hideMark/>
          </w:tcPr>
          <w:p w14:paraId="0EF22622"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434</w:t>
            </w:r>
          </w:p>
        </w:tc>
        <w:tc>
          <w:tcPr>
            <w:tcW w:w="0" w:type="auto"/>
            <w:shd w:val="clear" w:color="000000" w:fill="FFFFFF"/>
            <w:vAlign w:val="center"/>
            <w:hideMark/>
          </w:tcPr>
          <w:p w14:paraId="7AAD9D0C"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Servicios en Mercados</w:t>
            </w:r>
          </w:p>
        </w:tc>
        <w:tc>
          <w:tcPr>
            <w:tcW w:w="0" w:type="auto"/>
            <w:shd w:val="clear" w:color="000000" w:fill="FFFFFF"/>
            <w:vAlign w:val="center"/>
            <w:hideMark/>
          </w:tcPr>
          <w:p w14:paraId="716EC620"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4550BC29" w14:textId="77777777" w:rsidTr="00DD01EA">
        <w:trPr>
          <w:trHeight w:val="20"/>
        </w:trPr>
        <w:tc>
          <w:tcPr>
            <w:tcW w:w="0" w:type="auto"/>
            <w:shd w:val="clear" w:color="000000" w:fill="FFFFFF"/>
            <w:vAlign w:val="center"/>
            <w:hideMark/>
          </w:tcPr>
          <w:p w14:paraId="234F3568"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435</w:t>
            </w:r>
          </w:p>
        </w:tc>
        <w:tc>
          <w:tcPr>
            <w:tcW w:w="0" w:type="auto"/>
            <w:shd w:val="clear" w:color="000000" w:fill="FFFFFF"/>
            <w:vAlign w:val="center"/>
            <w:hideMark/>
          </w:tcPr>
          <w:p w14:paraId="30C0A768"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Servicios de Aseo Público</w:t>
            </w:r>
          </w:p>
        </w:tc>
        <w:tc>
          <w:tcPr>
            <w:tcW w:w="0" w:type="auto"/>
            <w:shd w:val="clear" w:color="000000" w:fill="FFFFFF"/>
            <w:vAlign w:val="center"/>
            <w:hideMark/>
          </w:tcPr>
          <w:p w14:paraId="69E30557"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51C824C6" w14:textId="77777777" w:rsidTr="00DD01EA">
        <w:trPr>
          <w:trHeight w:val="20"/>
        </w:trPr>
        <w:tc>
          <w:tcPr>
            <w:tcW w:w="0" w:type="auto"/>
            <w:shd w:val="clear" w:color="000000" w:fill="FFFFFF"/>
            <w:vAlign w:val="center"/>
            <w:hideMark/>
          </w:tcPr>
          <w:p w14:paraId="454F5DC4"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436</w:t>
            </w:r>
          </w:p>
        </w:tc>
        <w:tc>
          <w:tcPr>
            <w:tcW w:w="0" w:type="auto"/>
            <w:shd w:val="clear" w:color="000000" w:fill="FFFFFF"/>
            <w:vAlign w:val="center"/>
            <w:hideMark/>
          </w:tcPr>
          <w:p w14:paraId="10CCFF20"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Servicios de Seguridad Pública</w:t>
            </w:r>
          </w:p>
        </w:tc>
        <w:tc>
          <w:tcPr>
            <w:tcW w:w="0" w:type="auto"/>
            <w:shd w:val="clear" w:color="000000" w:fill="FFFFFF"/>
            <w:vAlign w:val="center"/>
            <w:hideMark/>
          </w:tcPr>
          <w:p w14:paraId="236416B7"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750EE54B" w14:textId="77777777" w:rsidTr="00DD01EA">
        <w:trPr>
          <w:trHeight w:val="20"/>
        </w:trPr>
        <w:tc>
          <w:tcPr>
            <w:tcW w:w="0" w:type="auto"/>
            <w:shd w:val="clear" w:color="000000" w:fill="FFFFFF"/>
            <w:vAlign w:val="center"/>
            <w:hideMark/>
          </w:tcPr>
          <w:p w14:paraId="0637A5E9"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437</w:t>
            </w:r>
          </w:p>
        </w:tc>
        <w:tc>
          <w:tcPr>
            <w:tcW w:w="0" w:type="auto"/>
            <w:shd w:val="clear" w:color="000000" w:fill="FFFFFF"/>
            <w:vAlign w:val="center"/>
            <w:hideMark/>
          </w:tcPr>
          <w:p w14:paraId="1FE4974A"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Servicios en Panteones</w:t>
            </w:r>
          </w:p>
        </w:tc>
        <w:tc>
          <w:tcPr>
            <w:tcW w:w="0" w:type="auto"/>
            <w:shd w:val="clear" w:color="000000" w:fill="FFFFFF"/>
            <w:vAlign w:val="center"/>
            <w:hideMark/>
          </w:tcPr>
          <w:p w14:paraId="1F8CBBD7"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$39,790.00</w:t>
            </w:r>
          </w:p>
        </w:tc>
      </w:tr>
      <w:tr w:rsidR="00512A24" w:rsidRPr="00B96C4A" w14:paraId="62A56CFF" w14:textId="77777777" w:rsidTr="00DD01EA">
        <w:trPr>
          <w:trHeight w:val="20"/>
        </w:trPr>
        <w:tc>
          <w:tcPr>
            <w:tcW w:w="0" w:type="auto"/>
            <w:shd w:val="clear" w:color="000000" w:fill="FFFFFF"/>
            <w:vAlign w:val="center"/>
            <w:hideMark/>
          </w:tcPr>
          <w:p w14:paraId="577F654E"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438</w:t>
            </w:r>
          </w:p>
        </w:tc>
        <w:tc>
          <w:tcPr>
            <w:tcW w:w="0" w:type="auto"/>
            <w:shd w:val="clear" w:color="000000" w:fill="FFFFFF"/>
            <w:vAlign w:val="center"/>
            <w:hideMark/>
          </w:tcPr>
          <w:p w14:paraId="4D5E534D"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Servicios de Tránsito</w:t>
            </w:r>
          </w:p>
        </w:tc>
        <w:tc>
          <w:tcPr>
            <w:tcW w:w="0" w:type="auto"/>
            <w:shd w:val="clear" w:color="000000" w:fill="FFFFFF"/>
            <w:vAlign w:val="center"/>
            <w:hideMark/>
          </w:tcPr>
          <w:p w14:paraId="36AE9561"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$106,108.00</w:t>
            </w:r>
          </w:p>
        </w:tc>
      </w:tr>
      <w:tr w:rsidR="00512A24" w:rsidRPr="00B96C4A" w14:paraId="3498F13F" w14:textId="77777777" w:rsidTr="00DD01EA">
        <w:trPr>
          <w:trHeight w:val="20"/>
        </w:trPr>
        <w:tc>
          <w:tcPr>
            <w:tcW w:w="0" w:type="auto"/>
            <w:shd w:val="clear" w:color="000000" w:fill="FFFFFF"/>
            <w:vAlign w:val="center"/>
            <w:hideMark/>
          </w:tcPr>
          <w:p w14:paraId="7F536CC4"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439</w:t>
            </w:r>
          </w:p>
        </w:tc>
        <w:tc>
          <w:tcPr>
            <w:tcW w:w="0" w:type="auto"/>
            <w:shd w:val="clear" w:color="000000" w:fill="FFFFFF"/>
            <w:vAlign w:val="center"/>
            <w:hideMark/>
          </w:tcPr>
          <w:p w14:paraId="3E809E41"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Servicios de Previsión Social</w:t>
            </w:r>
          </w:p>
        </w:tc>
        <w:tc>
          <w:tcPr>
            <w:tcW w:w="0" w:type="auto"/>
            <w:shd w:val="clear" w:color="000000" w:fill="FFFFFF"/>
            <w:vAlign w:val="center"/>
            <w:hideMark/>
          </w:tcPr>
          <w:p w14:paraId="6743F19D"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6F297E2D" w14:textId="77777777" w:rsidTr="00DD01EA">
        <w:trPr>
          <w:trHeight w:val="20"/>
        </w:trPr>
        <w:tc>
          <w:tcPr>
            <w:tcW w:w="0" w:type="auto"/>
            <w:shd w:val="clear" w:color="000000" w:fill="FFFFFF"/>
            <w:vAlign w:val="center"/>
            <w:hideMark/>
          </w:tcPr>
          <w:p w14:paraId="6A6BD63A"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4310</w:t>
            </w:r>
          </w:p>
        </w:tc>
        <w:tc>
          <w:tcPr>
            <w:tcW w:w="0" w:type="auto"/>
            <w:shd w:val="clear" w:color="000000" w:fill="FFFFFF"/>
            <w:vAlign w:val="center"/>
            <w:hideMark/>
          </w:tcPr>
          <w:p w14:paraId="46064ED4"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Servicios de Protección Civil</w:t>
            </w:r>
          </w:p>
        </w:tc>
        <w:tc>
          <w:tcPr>
            <w:tcW w:w="0" w:type="auto"/>
            <w:shd w:val="clear" w:color="000000" w:fill="FFFFFF"/>
            <w:vAlign w:val="center"/>
            <w:hideMark/>
          </w:tcPr>
          <w:p w14:paraId="7B0AFA19"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$63,159.00</w:t>
            </w:r>
          </w:p>
        </w:tc>
      </w:tr>
      <w:tr w:rsidR="00512A24" w:rsidRPr="00B96C4A" w14:paraId="14682D18" w14:textId="77777777" w:rsidTr="00DD01EA">
        <w:trPr>
          <w:trHeight w:val="20"/>
        </w:trPr>
        <w:tc>
          <w:tcPr>
            <w:tcW w:w="0" w:type="auto"/>
            <w:shd w:val="clear" w:color="000000" w:fill="FFFFFF"/>
            <w:vAlign w:val="center"/>
            <w:hideMark/>
          </w:tcPr>
          <w:p w14:paraId="25DA702C"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4311</w:t>
            </w:r>
          </w:p>
        </w:tc>
        <w:tc>
          <w:tcPr>
            <w:tcW w:w="0" w:type="auto"/>
            <w:shd w:val="clear" w:color="000000" w:fill="FFFFFF"/>
            <w:vAlign w:val="center"/>
            <w:hideMark/>
          </w:tcPr>
          <w:p w14:paraId="480E0A25"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Servicios de Saneamiento y Aguas Residuales</w:t>
            </w:r>
          </w:p>
        </w:tc>
        <w:tc>
          <w:tcPr>
            <w:tcW w:w="0" w:type="auto"/>
            <w:shd w:val="clear" w:color="000000" w:fill="FFFFFF"/>
            <w:vAlign w:val="center"/>
            <w:hideMark/>
          </w:tcPr>
          <w:p w14:paraId="5DA81631"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79B474E9" w14:textId="77777777" w:rsidTr="00DD01EA">
        <w:trPr>
          <w:trHeight w:val="20"/>
        </w:trPr>
        <w:tc>
          <w:tcPr>
            <w:tcW w:w="0" w:type="auto"/>
            <w:shd w:val="clear" w:color="000000" w:fill="FFFFFF"/>
            <w:vAlign w:val="center"/>
            <w:hideMark/>
          </w:tcPr>
          <w:p w14:paraId="7B96BCA5"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4312</w:t>
            </w:r>
          </w:p>
        </w:tc>
        <w:tc>
          <w:tcPr>
            <w:tcW w:w="0" w:type="auto"/>
            <w:shd w:val="clear" w:color="000000" w:fill="FFFFFF"/>
            <w:vAlign w:val="center"/>
            <w:hideMark/>
          </w:tcPr>
          <w:p w14:paraId="60CFF85B"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Servicios en Materia de Educación y Cultura</w:t>
            </w:r>
          </w:p>
        </w:tc>
        <w:tc>
          <w:tcPr>
            <w:tcW w:w="0" w:type="auto"/>
            <w:shd w:val="clear" w:color="000000" w:fill="FFFFFF"/>
            <w:vAlign w:val="center"/>
            <w:hideMark/>
          </w:tcPr>
          <w:p w14:paraId="2577A2FC"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121D423D" w14:textId="77777777" w:rsidTr="00DD01EA">
        <w:trPr>
          <w:trHeight w:val="20"/>
        </w:trPr>
        <w:tc>
          <w:tcPr>
            <w:tcW w:w="0" w:type="auto"/>
            <w:shd w:val="clear" w:color="000000" w:fill="FFFFFF"/>
            <w:vAlign w:val="center"/>
            <w:hideMark/>
          </w:tcPr>
          <w:p w14:paraId="1AF606E8"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4313</w:t>
            </w:r>
          </w:p>
        </w:tc>
        <w:tc>
          <w:tcPr>
            <w:tcW w:w="0" w:type="auto"/>
            <w:shd w:val="clear" w:color="000000" w:fill="FFFFFF"/>
            <w:vAlign w:val="center"/>
            <w:hideMark/>
          </w:tcPr>
          <w:p w14:paraId="6B73BA49"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Otros Servicios</w:t>
            </w:r>
          </w:p>
        </w:tc>
        <w:tc>
          <w:tcPr>
            <w:tcW w:w="0" w:type="auto"/>
            <w:shd w:val="clear" w:color="000000" w:fill="FFFFFF"/>
            <w:vAlign w:val="center"/>
            <w:hideMark/>
          </w:tcPr>
          <w:p w14:paraId="51BE71B6"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$195,793.00</w:t>
            </w:r>
          </w:p>
        </w:tc>
      </w:tr>
      <w:tr w:rsidR="00512A24" w:rsidRPr="00B96C4A" w14:paraId="12CB8284" w14:textId="77777777" w:rsidTr="00DD01EA">
        <w:trPr>
          <w:trHeight w:val="20"/>
        </w:trPr>
        <w:tc>
          <w:tcPr>
            <w:tcW w:w="0" w:type="auto"/>
            <w:shd w:val="clear" w:color="000000" w:fill="D9D9D9"/>
            <w:vAlign w:val="center"/>
            <w:hideMark/>
          </w:tcPr>
          <w:p w14:paraId="0782DFF3"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44</w:t>
            </w:r>
          </w:p>
        </w:tc>
        <w:tc>
          <w:tcPr>
            <w:tcW w:w="0" w:type="auto"/>
            <w:shd w:val="clear" w:color="000000" w:fill="D9D9D9"/>
            <w:vAlign w:val="center"/>
            <w:hideMark/>
          </w:tcPr>
          <w:p w14:paraId="42D63330"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Otros Derechos</w:t>
            </w:r>
          </w:p>
        </w:tc>
        <w:tc>
          <w:tcPr>
            <w:tcW w:w="0" w:type="auto"/>
            <w:shd w:val="clear" w:color="000000" w:fill="D9D9D9"/>
            <w:vAlign w:val="center"/>
            <w:hideMark/>
          </w:tcPr>
          <w:p w14:paraId="2E767DF9"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$664,445.00</w:t>
            </w:r>
          </w:p>
        </w:tc>
      </w:tr>
      <w:tr w:rsidR="00512A24" w:rsidRPr="00B96C4A" w14:paraId="438EB117" w14:textId="77777777" w:rsidTr="00DD01EA">
        <w:trPr>
          <w:trHeight w:val="20"/>
        </w:trPr>
        <w:tc>
          <w:tcPr>
            <w:tcW w:w="0" w:type="auto"/>
            <w:shd w:val="clear" w:color="000000" w:fill="FFFFFF"/>
            <w:vAlign w:val="center"/>
            <w:hideMark/>
          </w:tcPr>
          <w:p w14:paraId="245AB941"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441</w:t>
            </w:r>
          </w:p>
        </w:tc>
        <w:tc>
          <w:tcPr>
            <w:tcW w:w="0" w:type="auto"/>
            <w:shd w:val="clear" w:color="000000" w:fill="FFFFFF"/>
            <w:vAlign w:val="center"/>
            <w:hideMark/>
          </w:tcPr>
          <w:p w14:paraId="4781A809"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Expedición de Licencias para Construcción</w:t>
            </w:r>
          </w:p>
        </w:tc>
        <w:tc>
          <w:tcPr>
            <w:tcW w:w="0" w:type="auto"/>
            <w:shd w:val="clear" w:color="000000" w:fill="FFFFFF"/>
            <w:vAlign w:val="center"/>
            <w:hideMark/>
          </w:tcPr>
          <w:p w14:paraId="54184EAA"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$66,317.00</w:t>
            </w:r>
          </w:p>
        </w:tc>
      </w:tr>
      <w:tr w:rsidR="00512A24" w:rsidRPr="00B96C4A" w14:paraId="1C7D7483" w14:textId="77777777" w:rsidTr="00DD01EA">
        <w:trPr>
          <w:trHeight w:val="20"/>
        </w:trPr>
        <w:tc>
          <w:tcPr>
            <w:tcW w:w="0" w:type="auto"/>
            <w:shd w:val="clear" w:color="000000" w:fill="FFFFFF"/>
            <w:vAlign w:val="center"/>
            <w:hideMark/>
          </w:tcPr>
          <w:p w14:paraId="542C9752"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442</w:t>
            </w:r>
          </w:p>
        </w:tc>
        <w:tc>
          <w:tcPr>
            <w:tcW w:w="0" w:type="auto"/>
            <w:shd w:val="clear" w:color="000000" w:fill="FFFFFF"/>
            <w:vAlign w:val="center"/>
            <w:hideMark/>
          </w:tcPr>
          <w:p w14:paraId="4DB60812"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Servicios por Alineación de Predios y Asignación de Números Oficiales</w:t>
            </w:r>
          </w:p>
        </w:tc>
        <w:tc>
          <w:tcPr>
            <w:tcW w:w="0" w:type="auto"/>
            <w:shd w:val="clear" w:color="000000" w:fill="FFFFFF"/>
            <w:vAlign w:val="center"/>
            <w:hideMark/>
          </w:tcPr>
          <w:p w14:paraId="5B6067DD"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$13,263.00</w:t>
            </w:r>
          </w:p>
        </w:tc>
      </w:tr>
      <w:tr w:rsidR="00512A24" w:rsidRPr="00B96C4A" w14:paraId="4B57496E" w14:textId="77777777" w:rsidTr="00DD01EA">
        <w:trPr>
          <w:trHeight w:val="20"/>
        </w:trPr>
        <w:tc>
          <w:tcPr>
            <w:tcW w:w="0" w:type="auto"/>
            <w:shd w:val="clear" w:color="000000" w:fill="FFFFFF"/>
            <w:vAlign w:val="center"/>
            <w:hideMark/>
          </w:tcPr>
          <w:p w14:paraId="13EB764C"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443</w:t>
            </w:r>
          </w:p>
        </w:tc>
        <w:tc>
          <w:tcPr>
            <w:tcW w:w="0" w:type="auto"/>
            <w:shd w:val="clear" w:color="000000" w:fill="FFFFFF"/>
            <w:vAlign w:val="center"/>
            <w:hideMark/>
          </w:tcPr>
          <w:p w14:paraId="4B25F7A2"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Expedición de Licencias para Fraccionamientos</w:t>
            </w:r>
          </w:p>
        </w:tc>
        <w:tc>
          <w:tcPr>
            <w:tcW w:w="0" w:type="auto"/>
            <w:shd w:val="clear" w:color="000000" w:fill="FFFFFF"/>
            <w:vAlign w:val="center"/>
            <w:hideMark/>
          </w:tcPr>
          <w:p w14:paraId="0A99DA45"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$13,263.00</w:t>
            </w:r>
          </w:p>
        </w:tc>
      </w:tr>
      <w:tr w:rsidR="00512A24" w:rsidRPr="00B96C4A" w14:paraId="0EDC3C85" w14:textId="77777777" w:rsidTr="00DD01EA">
        <w:trPr>
          <w:trHeight w:val="20"/>
        </w:trPr>
        <w:tc>
          <w:tcPr>
            <w:tcW w:w="0" w:type="auto"/>
            <w:shd w:val="clear" w:color="000000" w:fill="FFFFFF"/>
            <w:vAlign w:val="center"/>
            <w:hideMark/>
          </w:tcPr>
          <w:p w14:paraId="6EA8DBEC"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444</w:t>
            </w:r>
          </w:p>
        </w:tc>
        <w:tc>
          <w:tcPr>
            <w:tcW w:w="0" w:type="auto"/>
            <w:shd w:val="clear" w:color="000000" w:fill="FFFFFF"/>
            <w:vAlign w:val="center"/>
            <w:hideMark/>
          </w:tcPr>
          <w:p w14:paraId="5F09DA34"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Licencias para Establecimientos que Expendan Bebidas Alcohólicas</w:t>
            </w:r>
          </w:p>
        </w:tc>
        <w:tc>
          <w:tcPr>
            <w:tcW w:w="0" w:type="auto"/>
            <w:shd w:val="clear" w:color="000000" w:fill="FFFFFF"/>
            <w:vAlign w:val="center"/>
            <w:hideMark/>
          </w:tcPr>
          <w:p w14:paraId="1804E545"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$446,365.00</w:t>
            </w:r>
          </w:p>
        </w:tc>
      </w:tr>
      <w:tr w:rsidR="00512A24" w:rsidRPr="00B96C4A" w14:paraId="7320C7F9" w14:textId="77777777" w:rsidTr="00DD01EA">
        <w:trPr>
          <w:trHeight w:val="20"/>
        </w:trPr>
        <w:tc>
          <w:tcPr>
            <w:tcW w:w="0" w:type="auto"/>
            <w:shd w:val="clear" w:color="000000" w:fill="FFFFFF"/>
            <w:vAlign w:val="center"/>
            <w:hideMark/>
          </w:tcPr>
          <w:p w14:paraId="320A737D"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445</w:t>
            </w:r>
          </w:p>
        </w:tc>
        <w:tc>
          <w:tcPr>
            <w:tcW w:w="0" w:type="auto"/>
            <w:shd w:val="clear" w:color="000000" w:fill="FFFFFF"/>
            <w:vAlign w:val="center"/>
            <w:hideMark/>
          </w:tcPr>
          <w:p w14:paraId="55FD4C97"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Expedición de Licencias para la Colocación y Uso de Anuncios y Carteles Publicitarios</w:t>
            </w:r>
          </w:p>
        </w:tc>
        <w:tc>
          <w:tcPr>
            <w:tcW w:w="0" w:type="auto"/>
            <w:shd w:val="clear" w:color="000000" w:fill="FFFFFF"/>
            <w:vAlign w:val="center"/>
            <w:hideMark/>
          </w:tcPr>
          <w:p w14:paraId="71700FF3"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4C1A941B" w14:textId="77777777" w:rsidTr="00DD01EA">
        <w:trPr>
          <w:trHeight w:val="20"/>
        </w:trPr>
        <w:tc>
          <w:tcPr>
            <w:tcW w:w="0" w:type="auto"/>
            <w:shd w:val="clear" w:color="000000" w:fill="FFFFFF"/>
            <w:vAlign w:val="center"/>
            <w:hideMark/>
          </w:tcPr>
          <w:p w14:paraId="4BA48E79"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446</w:t>
            </w:r>
          </w:p>
        </w:tc>
        <w:tc>
          <w:tcPr>
            <w:tcW w:w="0" w:type="auto"/>
            <w:shd w:val="clear" w:color="000000" w:fill="FFFFFF"/>
            <w:vAlign w:val="center"/>
            <w:hideMark/>
          </w:tcPr>
          <w:p w14:paraId="02FA8AE8"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Servicios Catastrales</w:t>
            </w:r>
          </w:p>
        </w:tc>
        <w:tc>
          <w:tcPr>
            <w:tcW w:w="0" w:type="auto"/>
            <w:shd w:val="clear" w:color="000000" w:fill="FFFFFF"/>
            <w:vAlign w:val="center"/>
            <w:hideMark/>
          </w:tcPr>
          <w:p w14:paraId="60AF9CAD"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$106,108.00</w:t>
            </w:r>
          </w:p>
        </w:tc>
      </w:tr>
      <w:tr w:rsidR="00512A24" w:rsidRPr="00B96C4A" w14:paraId="14CC2536" w14:textId="77777777" w:rsidTr="00DD01EA">
        <w:trPr>
          <w:trHeight w:val="20"/>
        </w:trPr>
        <w:tc>
          <w:tcPr>
            <w:tcW w:w="0" w:type="auto"/>
            <w:shd w:val="clear" w:color="000000" w:fill="FFFFFF"/>
            <w:vAlign w:val="center"/>
            <w:hideMark/>
          </w:tcPr>
          <w:p w14:paraId="32B0B8EF"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447</w:t>
            </w:r>
          </w:p>
        </w:tc>
        <w:tc>
          <w:tcPr>
            <w:tcW w:w="0" w:type="auto"/>
            <w:shd w:val="clear" w:color="000000" w:fill="FFFFFF"/>
            <w:vAlign w:val="center"/>
            <w:hideMark/>
          </w:tcPr>
          <w:p w14:paraId="40B37C98"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Servicios por Certificaciones y Legalizaciones</w:t>
            </w:r>
          </w:p>
        </w:tc>
        <w:tc>
          <w:tcPr>
            <w:tcW w:w="0" w:type="auto"/>
            <w:shd w:val="clear" w:color="000000" w:fill="FFFFFF"/>
            <w:vAlign w:val="center"/>
            <w:hideMark/>
          </w:tcPr>
          <w:p w14:paraId="40BFAFE8"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$19,129.00</w:t>
            </w:r>
          </w:p>
        </w:tc>
      </w:tr>
      <w:tr w:rsidR="00512A24" w:rsidRPr="00B96C4A" w14:paraId="404BDE14" w14:textId="77777777" w:rsidTr="00DD01EA">
        <w:trPr>
          <w:trHeight w:val="20"/>
        </w:trPr>
        <w:tc>
          <w:tcPr>
            <w:tcW w:w="0" w:type="auto"/>
            <w:shd w:val="clear" w:color="000000" w:fill="FFFFFF"/>
            <w:vAlign w:val="center"/>
            <w:hideMark/>
          </w:tcPr>
          <w:p w14:paraId="76BC387E"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448</w:t>
            </w:r>
          </w:p>
        </w:tc>
        <w:tc>
          <w:tcPr>
            <w:tcW w:w="0" w:type="auto"/>
            <w:shd w:val="clear" w:color="000000" w:fill="FFFFFF"/>
            <w:vAlign w:val="center"/>
            <w:hideMark/>
          </w:tcPr>
          <w:p w14:paraId="2DD03C9A"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Expedición de Licencias, Permisos, Autorizaciones y Servicios de Control Ambiental</w:t>
            </w:r>
          </w:p>
        </w:tc>
        <w:tc>
          <w:tcPr>
            <w:tcW w:w="0" w:type="auto"/>
            <w:shd w:val="clear" w:color="000000" w:fill="FFFFFF"/>
            <w:vAlign w:val="center"/>
            <w:hideMark/>
          </w:tcPr>
          <w:p w14:paraId="28B1991E"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0FC89CE2" w14:textId="77777777" w:rsidTr="00DD01EA">
        <w:trPr>
          <w:trHeight w:val="20"/>
        </w:trPr>
        <w:tc>
          <w:tcPr>
            <w:tcW w:w="0" w:type="auto"/>
            <w:shd w:val="clear" w:color="000000" w:fill="FFFFFF"/>
            <w:vAlign w:val="center"/>
            <w:hideMark/>
          </w:tcPr>
          <w:p w14:paraId="3993785D"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449</w:t>
            </w:r>
          </w:p>
        </w:tc>
        <w:tc>
          <w:tcPr>
            <w:tcW w:w="0" w:type="auto"/>
            <w:shd w:val="clear" w:color="000000" w:fill="FFFFFF"/>
            <w:vAlign w:val="center"/>
            <w:hideMark/>
          </w:tcPr>
          <w:p w14:paraId="697D4C1E"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Refrendo Anual</w:t>
            </w:r>
          </w:p>
        </w:tc>
        <w:tc>
          <w:tcPr>
            <w:tcW w:w="0" w:type="auto"/>
            <w:shd w:val="clear" w:color="000000" w:fill="FFFFFF"/>
            <w:vAlign w:val="center"/>
            <w:hideMark/>
          </w:tcPr>
          <w:p w14:paraId="06DE0DEB"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1440248B" w14:textId="77777777" w:rsidTr="00DD01EA">
        <w:trPr>
          <w:trHeight w:val="20"/>
        </w:trPr>
        <w:tc>
          <w:tcPr>
            <w:tcW w:w="0" w:type="auto"/>
            <w:shd w:val="clear" w:color="000000" w:fill="FFFFFF"/>
            <w:vAlign w:val="center"/>
            <w:hideMark/>
          </w:tcPr>
          <w:p w14:paraId="1E373989"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4410</w:t>
            </w:r>
          </w:p>
        </w:tc>
        <w:tc>
          <w:tcPr>
            <w:tcW w:w="0" w:type="auto"/>
            <w:shd w:val="clear" w:color="000000" w:fill="FFFFFF"/>
            <w:vAlign w:val="center"/>
            <w:hideMark/>
          </w:tcPr>
          <w:p w14:paraId="47A6EF6C"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Expedición de Constancias de no Antecedentes Penales</w:t>
            </w:r>
          </w:p>
        </w:tc>
        <w:tc>
          <w:tcPr>
            <w:tcW w:w="0" w:type="auto"/>
            <w:shd w:val="clear" w:color="000000" w:fill="FFFFFF"/>
            <w:vAlign w:val="center"/>
            <w:hideMark/>
          </w:tcPr>
          <w:p w14:paraId="6A3BD3FB"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092A6CB4" w14:textId="77777777" w:rsidTr="00DD01EA">
        <w:trPr>
          <w:trHeight w:val="20"/>
        </w:trPr>
        <w:tc>
          <w:tcPr>
            <w:tcW w:w="0" w:type="auto"/>
            <w:shd w:val="clear" w:color="000000" w:fill="D9D9D9"/>
            <w:vAlign w:val="center"/>
            <w:hideMark/>
          </w:tcPr>
          <w:p w14:paraId="7BC6B299"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45</w:t>
            </w:r>
          </w:p>
        </w:tc>
        <w:tc>
          <w:tcPr>
            <w:tcW w:w="0" w:type="auto"/>
            <w:shd w:val="clear" w:color="000000" w:fill="D9D9D9"/>
            <w:vAlign w:val="center"/>
            <w:hideMark/>
          </w:tcPr>
          <w:p w14:paraId="10BE8A13"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Accesorios de Derechos</w:t>
            </w:r>
          </w:p>
        </w:tc>
        <w:tc>
          <w:tcPr>
            <w:tcW w:w="0" w:type="auto"/>
            <w:shd w:val="clear" w:color="000000" w:fill="D9D9D9"/>
            <w:vAlign w:val="center"/>
            <w:hideMark/>
          </w:tcPr>
          <w:p w14:paraId="78C3C35B"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$6,073.00</w:t>
            </w:r>
          </w:p>
        </w:tc>
      </w:tr>
      <w:tr w:rsidR="00512A24" w:rsidRPr="00B96C4A" w14:paraId="3BF36F17" w14:textId="77777777" w:rsidTr="00DD01EA">
        <w:trPr>
          <w:trHeight w:val="20"/>
        </w:trPr>
        <w:tc>
          <w:tcPr>
            <w:tcW w:w="0" w:type="auto"/>
            <w:shd w:val="clear" w:color="000000" w:fill="FFFFFF"/>
            <w:vAlign w:val="center"/>
            <w:hideMark/>
          </w:tcPr>
          <w:p w14:paraId="3B98E592"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451</w:t>
            </w:r>
          </w:p>
        </w:tc>
        <w:tc>
          <w:tcPr>
            <w:tcW w:w="0" w:type="auto"/>
            <w:shd w:val="clear" w:color="000000" w:fill="FFFFFF"/>
            <w:vAlign w:val="center"/>
            <w:hideMark/>
          </w:tcPr>
          <w:p w14:paraId="73ABE402"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Accesorios de Derechos</w:t>
            </w:r>
          </w:p>
        </w:tc>
        <w:tc>
          <w:tcPr>
            <w:tcW w:w="0" w:type="auto"/>
            <w:shd w:val="clear" w:color="000000" w:fill="FFFFFF"/>
            <w:vAlign w:val="center"/>
            <w:hideMark/>
          </w:tcPr>
          <w:p w14:paraId="245715FE"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$6,073.00</w:t>
            </w:r>
          </w:p>
        </w:tc>
      </w:tr>
      <w:tr w:rsidR="00512A24" w:rsidRPr="00B96C4A" w14:paraId="0A46E886" w14:textId="77777777" w:rsidTr="00DD01EA">
        <w:trPr>
          <w:trHeight w:val="20"/>
        </w:trPr>
        <w:tc>
          <w:tcPr>
            <w:tcW w:w="0" w:type="auto"/>
            <w:shd w:val="clear" w:color="000000" w:fill="D9D9D9"/>
            <w:vAlign w:val="center"/>
            <w:hideMark/>
          </w:tcPr>
          <w:p w14:paraId="04F99994"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49</w:t>
            </w:r>
          </w:p>
        </w:tc>
        <w:tc>
          <w:tcPr>
            <w:tcW w:w="0" w:type="auto"/>
            <w:shd w:val="clear" w:color="000000" w:fill="D9D9D9"/>
            <w:vAlign w:val="center"/>
            <w:hideMark/>
          </w:tcPr>
          <w:p w14:paraId="76857C88"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Derechos no Comprendidos en la Ley de Ingresos Vigente, Causados en Ejercicios Fiscales Anteriores Pendientes de Liquidación o Pago</w:t>
            </w:r>
          </w:p>
        </w:tc>
        <w:tc>
          <w:tcPr>
            <w:tcW w:w="0" w:type="auto"/>
            <w:shd w:val="clear" w:color="000000" w:fill="D9D9D9"/>
            <w:vAlign w:val="center"/>
            <w:hideMark/>
          </w:tcPr>
          <w:p w14:paraId="7A076F54"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78810036" w14:textId="77777777" w:rsidTr="00DD01EA">
        <w:trPr>
          <w:trHeight w:val="20"/>
        </w:trPr>
        <w:tc>
          <w:tcPr>
            <w:tcW w:w="0" w:type="auto"/>
            <w:shd w:val="clear" w:color="000000" w:fill="FFFFFF"/>
            <w:vAlign w:val="center"/>
            <w:hideMark/>
          </w:tcPr>
          <w:p w14:paraId="5D530BA9"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491</w:t>
            </w:r>
          </w:p>
        </w:tc>
        <w:tc>
          <w:tcPr>
            <w:tcW w:w="0" w:type="auto"/>
            <w:shd w:val="clear" w:color="000000" w:fill="FFFFFF"/>
            <w:vAlign w:val="center"/>
            <w:hideMark/>
          </w:tcPr>
          <w:p w14:paraId="55F327F6"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Derechos no Comprendidos en la Ley de Ingresos Vigente, Causados en Ejercicios Fiscales Anteriores Pendientes de Liquidación o Pago</w:t>
            </w:r>
          </w:p>
        </w:tc>
        <w:tc>
          <w:tcPr>
            <w:tcW w:w="0" w:type="auto"/>
            <w:shd w:val="clear" w:color="000000" w:fill="FFFFFF"/>
            <w:vAlign w:val="center"/>
            <w:hideMark/>
          </w:tcPr>
          <w:p w14:paraId="6C50F2D7"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7656BB57" w14:textId="77777777" w:rsidTr="00DD01EA">
        <w:trPr>
          <w:trHeight w:val="20"/>
        </w:trPr>
        <w:tc>
          <w:tcPr>
            <w:tcW w:w="0" w:type="auto"/>
            <w:shd w:val="clear" w:color="000000" w:fill="A6A6A6"/>
            <w:vAlign w:val="center"/>
            <w:hideMark/>
          </w:tcPr>
          <w:p w14:paraId="07F21D38"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5</w:t>
            </w:r>
          </w:p>
        </w:tc>
        <w:tc>
          <w:tcPr>
            <w:tcW w:w="0" w:type="auto"/>
            <w:shd w:val="clear" w:color="000000" w:fill="A6A6A6"/>
            <w:vAlign w:val="center"/>
            <w:hideMark/>
          </w:tcPr>
          <w:p w14:paraId="6E579BB9"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PRODUCTOS</w:t>
            </w:r>
          </w:p>
        </w:tc>
        <w:tc>
          <w:tcPr>
            <w:tcW w:w="0" w:type="auto"/>
            <w:shd w:val="clear" w:color="000000" w:fill="A6A6A6"/>
            <w:vAlign w:val="center"/>
            <w:hideMark/>
          </w:tcPr>
          <w:p w14:paraId="31FDF2C2"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$39,790.00</w:t>
            </w:r>
          </w:p>
        </w:tc>
      </w:tr>
      <w:tr w:rsidR="00512A24" w:rsidRPr="00B96C4A" w14:paraId="4274B4A4" w14:textId="77777777" w:rsidTr="00DD01EA">
        <w:trPr>
          <w:trHeight w:val="20"/>
        </w:trPr>
        <w:tc>
          <w:tcPr>
            <w:tcW w:w="0" w:type="auto"/>
            <w:shd w:val="clear" w:color="000000" w:fill="D9D9D9"/>
            <w:vAlign w:val="center"/>
            <w:hideMark/>
          </w:tcPr>
          <w:p w14:paraId="785DE1A7"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51</w:t>
            </w:r>
          </w:p>
        </w:tc>
        <w:tc>
          <w:tcPr>
            <w:tcW w:w="0" w:type="auto"/>
            <w:shd w:val="clear" w:color="000000" w:fill="D9D9D9"/>
            <w:vAlign w:val="center"/>
            <w:hideMark/>
          </w:tcPr>
          <w:p w14:paraId="44A6B6FC"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 xml:space="preserve">Productos </w:t>
            </w:r>
          </w:p>
        </w:tc>
        <w:tc>
          <w:tcPr>
            <w:tcW w:w="0" w:type="auto"/>
            <w:shd w:val="clear" w:color="000000" w:fill="D9D9D9"/>
            <w:vAlign w:val="center"/>
            <w:hideMark/>
          </w:tcPr>
          <w:p w14:paraId="4AC6AA01"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$39,790.00</w:t>
            </w:r>
          </w:p>
        </w:tc>
      </w:tr>
      <w:tr w:rsidR="00512A24" w:rsidRPr="00B96C4A" w14:paraId="6C91815C" w14:textId="77777777" w:rsidTr="00DD01EA">
        <w:trPr>
          <w:trHeight w:val="20"/>
        </w:trPr>
        <w:tc>
          <w:tcPr>
            <w:tcW w:w="0" w:type="auto"/>
            <w:shd w:val="clear" w:color="000000" w:fill="FFFFFF"/>
            <w:vAlign w:val="center"/>
            <w:hideMark/>
          </w:tcPr>
          <w:p w14:paraId="1242CDF9"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511</w:t>
            </w:r>
          </w:p>
        </w:tc>
        <w:tc>
          <w:tcPr>
            <w:tcW w:w="0" w:type="auto"/>
            <w:shd w:val="clear" w:color="000000" w:fill="FFFFFF"/>
            <w:vAlign w:val="center"/>
            <w:hideMark/>
          </w:tcPr>
          <w:p w14:paraId="27E48D7E"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Provenientes de la Venta o Arrendamiento de Lotes y Gavetas de los Panteones Municipales</w:t>
            </w:r>
          </w:p>
        </w:tc>
        <w:tc>
          <w:tcPr>
            <w:tcW w:w="0" w:type="auto"/>
            <w:shd w:val="clear" w:color="000000" w:fill="FFFFFF"/>
            <w:vAlign w:val="center"/>
            <w:hideMark/>
          </w:tcPr>
          <w:p w14:paraId="0614F1EB"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4200B79C" w14:textId="77777777" w:rsidTr="00DD01EA">
        <w:trPr>
          <w:trHeight w:val="20"/>
        </w:trPr>
        <w:tc>
          <w:tcPr>
            <w:tcW w:w="0" w:type="auto"/>
            <w:shd w:val="clear" w:color="000000" w:fill="FFFFFF"/>
            <w:vAlign w:val="center"/>
            <w:hideMark/>
          </w:tcPr>
          <w:p w14:paraId="251CA115"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512</w:t>
            </w:r>
          </w:p>
        </w:tc>
        <w:tc>
          <w:tcPr>
            <w:tcW w:w="0" w:type="auto"/>
            <w:shd w:val="clear" w:color="000000" w:fill="FFFFFF"/>
            <w:vAlign w:val="center"/>
            <w:hideMark/>
          </w:tcPr>
          <w:p w14:paraId="565C6371"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Provenientes del Arrendamiento de Locales Ubicados en los Mercados Municipales</w:t>
            </w:r>
          </w:p>
        </w:tc>
        <w:tc>
          <w:tcPr>
            <w:tcW w:w="0" w:type="auto"/>
            <w:shd w:val="clear" w:color="000000" w:fill="FFFFFF"/>
            <w:vAlign w:val="center"/>
            <w:hideMark/>
          </w:tcPr>
          <w:p w14:paraId="315FC476"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7541FC5F" w14:textId="77777777" w:rsidTr="00DD01EA">
        <w:trPr>
          <w:trHeight w:val="20"/>
        </w:trPr>
        <w:tc>
          <w:tcPr>
            <w:tcW w:w="0" w:type="auto"/>
            <w:shd w:val="clear" w:color="000000" w:fill="FFFFFF"/>
            <w:vAlign w:val="center"/>
            <w:hideMark/>
          </w:tcPr>
          <w:p w14:paraId="3090C639"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513</w:t>
            </w:r>
          </w:p>
        </w:tc>
        <w:tc>
          <w:tcPr>
            <w:tcW w:w="0" w:type="auto"/>
            <w:shd w:val="clear" w:color="000000" w:fill="FFFFFF"/>
            <w:vAlign w:val="center"/>
            <w:hideMark/>
          </w:tcPr>
          <w:p w14:paraId="3D11376C"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Otros Productos</w:t>
            </w:r>
          </w:p>
        </w:tc>
        <w:tc>
          <w:tcPr>
            <w:tcW w:w="0" w:type="auto"/>
            <w:shd w:val="clear" w:color="000000" w:fill="FFFFFF"/>
            <w:vAlign w:val="center"/>
            <w:hideMark/>
          </w:tcPr>
          <w:p w14:paraId="58880559"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$39,790.00</w:t>
            </w:r>
          </w:p>
        </w:tc>
      </w:tr>
      <w:tr w:rsidR="00512A24" w:rsidRPr="00B96C4A" w14:paraId="7989D3A7" w14:textId="77777777" w:rsidTr="00DD01EA">
        <w:trPr>
          <w:trHeight w:val="20"/>
        </w:trPr>
        <w:tc>
          <w:tcPr>
            <w:tcW w:w="0" w:type="auto"/>
            <w:shd w:val="clear" w:color="auto" w:fill="auto"/>
            <w:vAlign w:val="center"/>
          </w:tcPr>
          <w:p w14:paraId="7F7BCEEE" w14:textId="77777777" w:rsidR="00512A24" w:rsidRPr="00B96C4A" w:rsidRDefault="00512A24" w:rsidP="00DD01EA">
            <w:pPr>
              <w:jc w:val="both"/>
              <w:rPr>
                <w:rFonts w:ascii="Arial" w:hAnsi="Arial" w:cs="Arial"/>
                <w:color w:val="000000"/>
                <w:sz w:val="22"/>
                <w:szCs w:val="22"/>
                <w:lang w:eastAsia="es-MX"/>
              </w:rPr>
            </w:pPr>
          </w:p>
        </w:tc>
        <w:tc>
          <w:tcPr>
            <w:tcW w:w="0" w:type="auto"/>
            <w:shd w:val="clear" w:color="auto" w:fill="auto"/>
            <w:vAlign w:val="center"/>
          </w:tcPr>
          <w:p w14:paraId="4BBE7B91" w14:textId="77777777" w:rsidR="00512A24" w:rsidRPr="00B96C4A" w:rsidRDefault="00512A24" w:rsidP="00DD01EA">
            <w:pPr>
              <w:jc w:val="both"/>
              <w:rPr>
                <w:rFonts w:ascii="Arial" w:hAnsi="Arial" w:cs="Arial"/>
                <w:color w:val="000000"/>
                <w:sz w:val="22"/>
                <w:szCs w:val="22"/>
                <w:lang w:eastAsia="es-MX"/>
              </w:rPr>
            </w:pPr>
          </w:p>
        </w:tc>
        <w:tc>
          <w:tcPr>
            <w:tcW w:w="0" w:type="auto"/>
            <w:shd w:val="clear" w:color="000000" w:fill="FFFFFF"/>
            <w:vAlign w:val="center"/>
          </w:tcPr>
          <w:p w14:paraId="6597544C" w14:textId="77777777" w:rsidR="00512A24" w:rsidRPr="00B96C4A" w:rsidRDefault="00512A24" w:rsidP="00DD01EA">
            <w:pPr>
              <w:jc w:val="right"/>
              <w:rPr>
                <w:rFonts w:ascii="Arial" w:hAnsi="Arial" w:cs="Arial"/>
                <w:color w:val="000000"/>
                <w:sz w:val="22"/>
                <w:szCs w:val="22"/>
                <w:lang w:eastAsia="es-MX"/>
              </w:rPr>
            </w:pPr>
          </w:p>
        </w:tc>
      </w:tr>
      <w:tr w:rsidR="00512A24" w:rsidRPr="00B96C4A" w14:paraId="2F735B24" w14:textId="77777777" w:rsidTr="00DD01EA">
        <w:trPr>
          <w:trHeight w:val="20"/>
        </w:trPr>
        <w:tc>
          <w:tcPr>
            <w:tcW w:w="0" w:type="auto"/>
            <w:shd w:val="clear" w:color="000000" w:fill="D9D9D9"/>
            <w:vAlign w:val="center"/>
            <w:hideMark/>
          </w:tcPr>
          <w:p w14:paraId="3789AB06"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59</w:t>
            </w:r>
          </w:p>
        </w:tc>
        <w:tc>
          <w:tcPr>
            <w:tcW w:w="0" w:type="auto"/>
            <w:shd w:val="clear" w:color="000000" w:fill="D9D9D9"/>
            <w:vAlign w:val="center"/>
            <w:hideMark/>
          </w:tcPr>
          <w:p w14:paraId="3772DAAC"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Productos no Comprendidos en la Ley de Ingresos Vigente, Causados en Ejercicios Fiscales Anteriores Pendientes de Liquidación o Pago</w:t>
            </w:r>
          </w:p>
        </w:tc>
        <w:tc>
          <w:tcPr>
            <w:tcW w:w="0" w:type="auto"/>
            <w:shd w:val="clear" w:color="000000" w:fill="D9D9D9"/>
            <w:vAlign w:val="center"/>
            <w:hideMark/>
          </w:tcPr>
          <w:p w14:paraId="4C3BDBFD"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622736B8" w14:textId="77777777" w:rsidTr="00DD01EA">
        <w:trPr>
          <w:trHeight w:val="20"/>
        </w:trPr>
        <w:tc>
          <w:tcPr>
            <w:tcW w:w="0" w:type="auto"/>
            <w:shd w:val="clear" w:color="000000" w:fill="FFFFFF"/>
            <w:vAlign w:val="center"/>
            <w:hideMark/>
          </w:tcPr>
          <w:p w14:paraId="777C52EF"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591</w:t>
            </w:r>
          </w:p>
        </w:tc>
        <w:tc>
          <w:tcPr>
            <w:tcW w:w="0" w:type="auto"/>
            <w:shd w:val="clear" w:color="000000" w:fill="FFFFFF"/>
            <w:vAlign w:val="center"/>
            <w:hideMark/>
          </w:tcPr>
          <w:p w14:paraId="77869960"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Productos no Comprendidos en la Ley de Ingresos Vigente, Causados en Ejercicios Fiscales Anteriores Pendientes de Liquidación o Pago</w:t>
            </w:r>
          </w:p>
        </w:tc>
        <w:tc>
          <w:tcPr>
            <w:tcW w:w="0" w:type="auto"/>
            <w:shd w:val="clear" w:color="000000" w:fill="FFFFFF"/>
            <w:vAlign w:val="center"/>
            <w:hideMark/>
          </w:tcPr>
          <w:p w14:paraId="01B6F024"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4E406F3D" w14:textId="77777777" w:rsidTr="00DD01EA">
        <w:trPr>
          <w:trHeight w:val="20"/>
        </w:trPr>
        <w:tc>
          <w:tcPr>
            <w:tcW w:w="0" w:type="auto"/>
            <w:shd w:val="clear" w:color="000000" w:fill="A6A6A6"/>
            <w:vAlign w:val="center"/>
            <w:hideMark/>
          </w:tcPr>
          <w:p w14:paraId="156B200B"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6</w:t>
            </w:r>
          </w:p>
        </w:tc>
        <w:tc>
          <w:tcPr>
            <w:tcW w:w="0" w:type="auto"/>
            <w:shd w:val="clear" w:color="000000" w:fill="A6A6A6"/>
            <w:vAlign w:val="center"/>
            <w:hideMark/>
          </w:tcPr>
          <w:p w14:paraId="49B8FF64"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APROVECHAMIENTOS</w:t>
            </w:r>
          </w:p>
        </w:tc>
        <w:tc>
          <w:tcPr>
            <w:tcW w:w="0" w:type="auto"/>
            <w:shd w:val="clear" w:color="000000" w:fill="A6A6A6"/>
            <w:vAlign w:val="center"/>
            <w:hideMark/>
          </w:tcPr>
          <w:p w14:paraId="592A7E69"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$225,478.00</w:t>
            </w:r>
          </w:p>
        </w:tc>
      </w:tr>
      <w:tr w:rsidR="00512A24" w:rsidRPr="00B96C4A" w14:paraId="2CDA0144" w14:textId="77777777" w:rsidTr="00DD01EA">
        <w:trPr>
          <w:trHeight w:val="20"/>
        </w:trPr>
        <w:tc>
          <w:tcPr>
            <w:tcW w:w="0" w:type="auto"/>
            <w:shd w:val="clear" w:color="000000" w:fill="D9D9D9"/>
            <w:vAlign w:val="center"/>
            <w:hideMark/>
          </w:tcPr>
          <w:p w14:paraId="18F862FC"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61</w:t>
            </w:r>
          </w:p>
        </w:tc>
        <w:tc>
          <w:tcPr>
            <w:tcW w:w="0" w:type="auto"/>
            <w:shd w:val="clear" w:color="000000" w:fill="D9D9D9"/>
            <w:vAlign w:val="center"/>
            <w:hideMark/>
          </w:tcPr>
          <w:p w14:paraId="0BFA1FA3"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 xml:space="preserve">Aprovechamientos </w:t>
            </w:r>
          </w:p>
        </w:tc>
        <w:tc>
          <w:tcPr>
            <w:tcW w:w="0" w:type="auto"/>
            <w:shd w:val="clear" w:color="000000" w:fill="D9D9D9"/>
            <w:vAlign w:val="center"/>
            <w:hideMark/>
          </w:tcPr>
          <w:p w14:paraId="159C6BA3"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$225,478.00</w:t>
            </w:r>
          </w:p>
        </w:tc>
      </w:tr>
      <w:tr w:rsidR="00512A24" w:rsidRPr="00B96C4A" w14:paraId="65FFEFF3" w14:textId="77777777" w:rsidTr="00DD01EA">
        <w:trPr>
          <w:trHeight w:val="20"/>
        </w:trPr>
        <w:tc>
          <w:tcPr>
            <w:tcW w:w="0" w:type="auto"/>
            <w:shd w:val="clear" w:color="000000" w:fill="FFFFFF"/>
            <w:vAlign w:val="center"/>
            <w:hideMark/>
          </w:tcPr>
          <w:p w14:paraId="426F5842"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611</w:t>
            </w:r>
          </w:p>
        </w:tc>
        <w:tc>
          <w:tcPr>
            <w:tcW w:w="0" w:type="auto"/>
            <w:shd w:val="clear" w:color="000000" w:fill="FFFFFF"/>
            <w:vAlign w:val="center"/>
            <w:hideMark/>
          </w:tcPr>
          <w:p w14:paraId="4499AB8D"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Ingresos por Transferencia</w:t>
            </w:r>
          </w:p>
        </w:tc>
        <w:tc>
          <w:tcPr>
            <w:tcW w:w="0" w:type="auto"/>
            <w:shd w:val="clear" w:color="000000" w:fill="FFFFFF"/>
            <w:vAlign w:val="center"/>
            <w:hideMark/>
          </w:tcPr>
          <w:p w14:paraId="56571650"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$13,263.00</w:t>
            </w:r>
          </w:p>
        </w:tc>
      </w:tr>
      <w:tr w:rsidR="00512A24" w:rsidRPr="00B96C4A" w14:paraId="6609C47E" w14:textId="77777777" w:rsidTr="00DD01EA">
        <w:trPr>
          <w:trHeight w:val="20"/>
        </w:trPr>
        <w:tc>
          <w:tcPr>
            <w:tcW w:w="0" w:type="auto"/>
            <w:shd w:val="clear" w:color="000000" w:fill="FFFFFF"/>
            <w:vAlign w:val="center"/>
            <w:hideMark/>
          </w:tcPr>
          <w:p w14:paraId="26A524E8"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612</w:t>
            </w:r>
          </w:p>
        </w:tc>
        <w:tc>
          <w:tcPr>
            <w:tcW w:w="0" w:type="auto"/>
            <w:shd w:val="clear" w:color="000000" w:fill="FFFFFF"/>
            <w:vAlign w:val="center"/>
            <w:hideMark/>
          </w:tcPr>
          <w:p w14:paraId="288593C7"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Ingresos Derivados de Sanciones</w:t>
            </w:r>
          </w:p>
        </w:tc>
        <w:tc>
          <w:tcPr>
            <w:tcW w:w="0" w:type="auto"/>
            <w:shd w:val="clear" w:color="000000" w:fill="FFFFFF"/>
            <w:vAlign w:val="center"/>
            <w:hideMark/>
          </w:tcPr>
          <w:p w14:paraId="2782F550"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$212,215.00</w:t>
            </w:r>
          </w:p>
        </w:tc>
      </w:tr>
      <w:tr w:rsidR="00512A24" w:rsidRPr="00B96C4A" w14:paraId="47E19EB8" w14:textId="77777777" w:rsidTr="00DD01EA">
        <w:trPr>
          <w:trHeight w:val="20"/>
        </w:trPr>
        <w:tc>
          <w:tcPr>
            <w:tcW w:w="0" w:type="auto"/>
            <w:shd w:val="clear" w:color="000000" w:fill="FFFFFF"/>
            <w:vAlign w:val="center"/>
            <w:hideMark/>
          </w:tcPr>
          <w:p w14:paraId="1FC40C16"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613</w:t>
            </w:r>
          </w:p>
        </w:tc>
        <w:tc>
          <w:tcPr>
            <w:tcW w:w="0" w:type="auto"/>
            <w:shd w:val="clear" w:color="000000" w:fill="FFFFFF"/>
            <w:vAlign w:val="center"/>
            <w:hideMark/>
          </w:tcPr>
          <w:p w14:paraId="3F107A90"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Otros Aprovechamientos</w:t>
            </w:r>
          </w:p>
        </w:tc>
        <w:tc>
          <w:tcPr>
            <w:tcW w:w="0" w:type="auto"/>
            <w:shd w:val="clear" w:color="000000" w:fill="FFFFFF"/>
            <w:vAlign w:val="center"/>
            <w:hideMark/>
          </w:tcPr>
          <w:p w14:paraId="763AC698"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4AB8F710" w14:textId="77777777" w:rsidTr="00DD01EA">
        <w:trPr>
          <w:trHeight w:val="20"/>
        </w:trPr>
        <w:tc>
          <w:tcPr>
            <w:tcW w:w="0" w:type="auto"/>
            <w:shd w:val="clear" w:color="000000" w:fill="FFFFFF"/>
            <w:vAlign w:val="center"/>
            <w:hideMark/>
          </w:tcPr>
          <w:p w14:paraId="3592C918"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614</w:t>
            </w:r>
          </w:p>
        </w:tc>
        <w:tc>
          <w:tcPr>
            <w:tcW w:w="0" w:type="auto"/>
            <w:shd w:val="clear" w:color="000000" w:fill="FFFFFF"/>
            <w:vAlign w:val="center"/>
            <w:hideMark/>
          </w:tcPr>
          <w:p w14:paraId="5B3965CC"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Aprovechamientos por Retenciones no Aplicadas</w:t>
            </w:r>
          </w:p>
        </w:tc>
        <w:tc>
          <w:tcPr>
            <w:tcW w:w="0" w:type="auto"/>
            <w:shd w:val="clear" w:color="000000" w:fill="FFFFFF"/>
            <w:vAlign w:val="center"/>
            <w:hideMark/>
          </w:tcPr>
          <w:p w14:paraId="44033945"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64A9009A" w14:textId="77777777" w:rsidTr="00DD01EA">
        <w:trPr>
          <w:trHeight w:val="20"/>
        </w:trPr>
        <w:tc>
          <w:tcPr>
            <w:tcW w:w="0" w:type="auto"/>
            <w:shd w:val="clear" w:color="000000" w:fill="FFFFFF"/>
            <w:vAlign w:val="center"/>
            <w:hideMark/>
          </w:tcPr>
          <w:p w14:paraId="34EB0957"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615</w:t>
            </w:r>
          </w:p>
        </w:tc>
        <w:tc>
          <w:tcPr>
            <w:tcW w:w="0" w:type="auto"/>
            <w:shd w:val="clear" w:color="000000" w:fill="FFFFFF"/>
            <w:vAlign w:val="center"/>
            <w:hideMark/>
          </w:tcPr>
          <w:p w14:paraId="37D210FE"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Devoluciones de Impuestos Estatales y/o Federales</w:t>
            </w:r>
          </w:p>
        </w:tc>
        <w:tc>
          <w:tcPr>
            <w:tcW w:w="0" w:type="auto"/>
            <w:shd w:val="clear" w:color="000000" w:fill="FFFFFF"/>
            <w:vAlign w:val="center"/>
            <w:hideMark/>
          </w:tcPr>
          <w:p w14:paraId="10E2B791"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3F10AB09" w14:textId="77777777" w:rsidTr="00DD01EA">
        <w:trPr>
          <w:trHeight w:val="20"/>
        </w:trPr>
        <w:tc>
          <w:tcPr>
            <w:tcW w:w="0" w:type="auto"/>
            <w:shd w:val="clear" w:color="000000" w:fill="FFFFFF"/>
            <w:vAlign w:val="center"/>
            <w:hideMark/>
          </w:tcPr>
          <w:p w14:paraId="4289065C"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616</w:t>
            </w:r>
          </w:p>
        </w:tc>
        <w:tc>
          <w:tcPr>
            <w:tcW w:w="0" w:type="auto"/>
            <w:shd w:val="clear" w:color="000000" w:fill="FFFFFF"/>
            <w:vAlign w:val="center"/>
            <w:hideMark/>
          </w:tcPr>
          <w:p w14:paraId="1DC5DF46"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Faltas al Reglamento de Policía</w:t>
            </w:r>
          </w:p>
        </w:tc>
        <w:tc>
          <w:tcPr>
            <w:tcW w:w="0" w:type="auto"/>
            <w:shd w:val="clear" w:color="000000" w:fill="FFFFFF"/>
            <w:vAlign w:val="center"/>
            <w:hideMark/>
          </w:tcPr>
          <w:p w14:paraId="4B1350D4"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5228047D" w14:textId="77777777" w:rsidTr="00DD01EA">
        <w:trPr>
          <w:trHeight w:val="20"/>
        </w:trPr>
        <w:tc>
          <w:tcPr>
            <w:tcW w:w="0" w:type="auto"/>
            <w:shd w:val="clear" w:color="000000" w:fill="FFFFFF"/>
            <w:vAlign w:val="center"/>
            <w:hideMark/>
          </w:tcPr>
          <w:p w14:paraId="7D7E3FD3"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617</w:t>
            </w:r>
          </w:p>
        </w:tc>
        <w:tc>
          <w:tcPr>
            <w:tcW w:w="0" w:type="auto"/>
            <w:shd w:val="clear" w:color="000000" w:fill="FFFFFF"/>
            <w:vAlign w:val="center"/>
            <w:hideMark/>
          </w:tcPr>
          <w:p w14:paraId="6F636D66"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Ingresos Extraordinarios</w:t>
            </w:r>
          </w:p>
        </w:tc>
        <w:tc>
          <w:tcPr>
            <w:tcW w:w="0" w:type="auto"/>
            <w:shd w:val="clear" w:color="000000" w:fill="FFFFFF"/>
            <w:vAlign w:val="center"/>
            <w:hideMark/>
          </w:tcPr>
          <w:p w14:paraId="5468C3AF"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372019A6" w14:textId="77777777" w:rsidTr="00DD01EA">
        <w:trPr>
          <w:trHeight w:val="20"/>
        </w:trPr>
        <w:tc>
          <w:tcPr>
            <w:tcW w:w="0" w:type="auto"/>
            <w:shd w:val="clear" w:color="000000" w:fill="D9D9D9"/>
            <w:vAlign w:val="center"/>
            <w:hideMark/>
          </w:tcPr>
          <w:p w14:paraId="6441092C"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62</w:t>
            </w:r>
          </w:p>
        </w:tc>
        <w:tc>
          <w:tcPr>
            <w:tcW w:w="0" w:type="auto"/>
            <w:shd w:val="clear" w:color="000000" w:fill="D9D9D9"/>
            <w:vAlign w:val="center"/>
            <w:hideMark/>
          </w:tcPr>
          <w:p w14:paraId="2E09CE0D"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Aprovechamientos Patrimoniales</w:t>
            </w:r>
          </w:p>
        </w:tc>
        <w:tc>
          <w:tcPr>
            <w:tcW w:w="0" w:type="auto"/>
            <w:shd w:val="clear" w:color="000000" w:fill="D9D9D9"/>
            <w:vAlign w:val="center"/>
            <w:hideMark/>
          </w:tcPr>
          <w:p w14:paraId="4932A63C"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3A1102BC" w14:textId="77777777" w:rsidTr="00DD01EA">
        <w:trPr>
          <w:trHeight w:val="20"/>
        </w:trPr>
        <w:tc>
          <w:tcPr>
            <w:tcW w:w="0" w:type="auto"/>
            <w:shd w:val="clear" w:color="000000" w:fill="FFFFFF"/>
            <w:vAlign w:val="center"/>
            <w:hideMark/>
          </w:tcPr>
          <w:p w14:paraId="6584C494"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621</w:t>
            </w:r>
          </w:p>
        </w:tc>
        <w:tc>
          <w:tcPr>
            <w:tcW w:w="0" w:type="auto"/>
            <w:shd w:val="clear" w:color="000000" w:fill="FFFFFF"/>
            <w:vAlign w:val="center"/>
            <w:hideMark/>
          </w:tcPr>
          <w:p w14:paraId="31764259"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Aprovechamientos Patrimoniales</w:t>
            </w:r>
          </w:p>
        </w:tc>
        <w:tc>
          <w:tcPr>
            <w:tcW w:w="0" w:type="auto"/>
            <w:shd w:val="clear" w:color="000000" w:fill="FFFFFF"/>
            <w:vAlign w:val="center"/>
            <w:hideMark/>
          </w:tcPr>
          <w:p w14:paraId="20DC2F58"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519F5848" w14:textId="77777777" w:rsidTr="00DD01EA">
        <w:trPr>
          <w:trHeight w:val="20"/>
        </w:trPr>
        <w:tc>
          <w:tcPr>
            <w:tcW w:w="0" w:type="auto"/>
            <w:shd w:val="clear" w:color="000000" w:fill="D9D9D9"/>
            <w:vAlign w:val="center"/>
            <w:hideMark/>
          </w:tcPr>
          <w:p w14:paraId="39A2AFE1"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63</w:t>
            </w:r>
          </w:p>
        </w:tc>
        <w:tc>
          <w:tcPr>
            <w:tcW w:w="0" w:type="auto"/>
            <w:shd w:val="clear" w:color="000000" w:fill="D9D9D9"/>
            <w:vAlign w:val="center"/>
            <w:hideMark/>
          </w:tcPr>
          <w:p w14:paraId="31420C74"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Accesorios de Aprovechamientos</w:t>
            </w:r>
          </w:p>
        </w:tc>
        <w:tc>
          <w:tcPr>
            <w:tcW w:w="0" w:type="auto"/>
            <w:shd w:val="clear" w:color="000000" w:fill="D9D9D9"/>
            <w:vAlign w:val="center"/>
            <w:hideMark/>
          </w:tcPr>
          <w:p w14:paraId="4DE47D14"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59CB28F6" w14:textId="77777777" w:rsidTr="00DD01EA">
        <w:trPr>
          <w:trHeight w:val="20"/>
        </w:trPr>
        <w:tc>
          <w:tcPr>
            <w:tcW w:w="0" w:type="auto"/>
            <w:shd w:val="clear" w:color="000000" w:fill="FFFFFF"/>
            <w:vAlign w:val="center"/>
            <w:hideMark/>
          </w:tcPr>
          <w:p w14:paraId="690AB133"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631</w:t>
            </w:r>
          </w:p>
        </w:tc>
        <w:tc>
          <w:tcPr>
            <w:tcW w:w="0" w:type="auto"/>
            <w:shd w:val="clear" w:color="000000" w:fill="FFFFFF"/>
            <w:vAlign w:val="center"/>
            <w:hideMark/>
          </w:tcPr>
          <w:p w14:paraId="5A3CD2B5"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Accesorios de Aprovechamientos</w:t>
            </w:r>
          </w:p>
        </w:tc>
        <w:tc>
          <w:tcPr>
            <w:tcW w:w="0" w:type="auto"/>
            <w:shd w:val="clear" w:color="000000" w:fill="FFFFFF"/>
            <w:vAlign w:val="center"/>
            <w:hideMark/>
          </w:tcPr>
          <w:p w14:paraId="6A6C5A25"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0EC6D391" w14:textId="77777777" w:rsidTr="00DD01EA">
        <w:trPr>
          <w:trHeight w:val="20"/>
        </w:trPr>
        <w:tc>
          <w:tcPr>
            <w:tcW w:w="0" w:type="auto"/>
            <w:shd w:val="clear" w:color="000000" w:fill="D9D9D9"/>
            <w:vAlign w:val="center"/>
            <w:hideMark/>
          </w:tcPr>
          <w:p w14:paraId="61EF584E"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69</w:t>
            </w:r>
          </w:p>
        </w:tc>
        <w:tc>
          <w:tcPr>
            <w:tcW w:w="0" w:type="auto"/>
            <w:shd w:val="clear" w:color="000000" w:fill="D9D9D9"/>
            <w:vAlign w:val="center"/>
            <w:hideMark/>
          </w:tcPr>
          <w:p w14:paraId="361B9A9A"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Aprovechamientos no Comprendidos en la Ley de Ingresos Vigente, Causados en Ejercicios Fiscales Anteriores Pendientes de Liquidación o Pago</w:t>
            </w:r>
          </w:p>
        </w:tc>
        <w:tc>
          <w:tcPr>
            <w:tcW w:w="0" w:type="auto"/>
            <w:shd w:val="clear" w:color="000000" w:fill="D9D9D9"/>
            <w:vAlign w:val="center"/>
            <w:hideMark/>
          </w:tcPr>
          <w:p w14:paraId="5C06DFDC"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0817E0DE" w14:textId="77777777" w:rsidTr="00DD01EA">
        <w:trPr>
          <w:trHeight w:val="20"/>
        </w:trPr>
        <w:tc>
          <w:tcPr>
            <w:tcW w:w="0" w:type="auto"/>
            <w:shd w:val="clear" w:color="000000" w:fill="FFFFFF"/>
            <w:vAlign w:val="center"/>
            <w:hideMark/>
          </w:tcPr>
          <w:p w14:paraId="7CAF1094"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691</w:t>
            </w:r>
          </w:p>
        </w:tc>
        <w:tc>
          <w:tcPr>
            <w:tcW w:w="0" w:type="auto"/>
            <w:shd w:val="clear" w:color="000000" w:fill="FFFFFF"/>
            <w:vAlign w:val="center"/>
            <w:hideMark/>
          </w:tcPr>
          <w:p w14:paraId="631BF2BA"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Aprovechamientos no Comprendidos en la Ley de Ingresos Vigente, Causados en Ejercicios Fiscales Anteriores Pendientes de Liquidación o Pago</w:t>
            </w:r>
          </w:p>
        </w:tc>
        <w:tc>
          <w:tcPr>
            <w:tcW w:w="0" w:type="auto"/>
            <w:shd w:val="clear" w:color="000000" w:fill="FFFFFF"/>
            <w:vAlign w:val="center"/>
            <w:hideMark/>
          </w:tcPr>
          <w:p w14:paraId="423BB83D"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53FE0134" w14:textId="77777777" w:rsidTr="00DD01EA">
        <w:trPr>
          <w:trHeight w:val="20"/>
        </w:trPr>
        <w:tc>
          <w:tcPr>
            <w:tcW w:w="0" w:type="auto"/>
            <w:shd w:val="clear" w:color="000000" w:fill="A6A6A6"/>
            <w:vAlign w:val="center"/>
            <w:hideMark/>
          </w:tcPr>
          <w:p w14:paraId="171A5CEC"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7</w:t>
            </w:r>
          </w:p>
        </w:tc>
        <w:tc>
          <w:tcPr>
            <w:tcW w:w="0" w:type="auto"/>
            <w:shd w:val="clear" w:color="000000" w:fill="A6A6A6"/>
            <w:vAlign w:val="center"/>
            <w:hideMark/>
          </w:tcPr>
          <w:p w14:paraId="696B8D05"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INGRESOS POR VENTA DE BIENES, PRESTACIÓN DE SERVICIOS Y OTROS INGRESOS</w:t>
            </w:r>
          </w:p>
        </w:tc>
        <w:tc>
          <w:tcPr>
            <w:tcW w:w="0" w:type="auto"/>
            <w:shd w:val="clear" w:color="000000" w:fill="A6A6A6"/>
            <w:vAlign w:val="center"/>
            <w:hideMark/>
          </w:tcPr>
          <w:p w14:paraId="5E0DD700"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5436831C" w14:textId="77777777" w:rsidTr="00DD01EA">
        <w:trPr>
          <w:trHeight w:val="20"/>
        </w:trPr>
        <w:tc>
          <w:tcPr>
            <w:tcW w:w="0" w:type="auto"/>
            <w:shd w:val="clear" w:color="000000" w:fill="D9D9D9"/>
            <w:vAlign w:val="center"/>
            <w:hideMark/>
          </w:tcPr>
          <w:p w14:paraId="5280F870"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71</w:t>
            </w:r>
          </w:p>
        </w:tc>
        <w:tc>
          <w:tcPr>
            <w:tcW w:w="0" w:type="auto"/>
            <w:shd w:val="clear" w:color="000000" w:fill="D9D9D9"/>
            <w:vAlign w:val="center"/>
            <w:hideMark/>
          </w:tcPr>
          <w:p w14:paraId="38C7C4A5"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Ingresos por Venta de Bienes y Prestación de Servicios de Instituciones Públicas de Seguridad Social</w:t>
            </w:r>
          </w:p>
        </w:tc>
        <w:tc>
          <w:tcPr>
            <w:tcW w:w="0" w:type="auto"/>
            <w:shd w:val="clear" w:color="000000" w:fill="D9D9D9"/>
            <w:vAlign w:val="center"/>
            <w:hideMark/>
          </w:tcPr>
          <w:p w14:paraId="62CFAD41"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62F64447" w14:textId="77777777" w:rsidTr="00DD01EA">
        <w:trPr>
          <w:trHeight w:val="20"/>
        </w:trPr>
        <w:tc>
          <w:tcPr>
            <w:tcW w:w="0" w:type="auto"/>
            <w:shd w:val="clear" w:color="000000" w:fill="FFFFFF"/>
            <w:vAlign w:val="center"/>
            <w:hideMark/>
          </w:tcPr>
          <w:p w14:paraId="4A50A39C"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711</w:t>
            </w:r>
          </w:p>
        </w:tc>
        <w:tc>
          <w:tcPr>
            <w:tcW w:w="0" w:type="auto"/>
            <w:shd w:val="clear" w:color="000000" w:fill="FFFFFF"/>
            <w:vAlign w:val="center"/>
            <w:hideMark/>
          </w:tcPr>
          <w:p w14:paraId="12A17ABB"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Ingresos por Venta de Bienes y Prestación de Servicios de Instituciones Públicas de Seguridad Social</w:t>
            </w:r>
          </w:p>
        </w:tc>
        <w:tc>
          <w:tcPr>
            <w:tcW w:w="0" w:type="auto"/>
            <w:shd w:val="clear" w:color="000000" w:fill="FFFFFF"/>
            <w:vAlign w:val="center"/>
            <w:hideMark/>
          </w:tcPr>
          <w:p w14:paraId="57EE105A"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29D8E10A" w14:textId="77777777" w:rsidTr="00DD01EA">
        <w:trPr>
          <w:trHeight w:val="20"/>
        </w:trPr>
        <w:tc>
          <w:tcPr>
            <w:tcW w:w="0" w:type="auto"/>
            <w:shd w:val="clear" w:color="000000" w:fill="D9D9D9"/>
            <w:vAlign w:val="center"/>
            <w:hideMark/>
          </w:tcPr>
          <w:p w14:paraId="1CA6541A"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72</w:t>
            </w:r>
          </w:p>
        </w:tc>
        <w:tc>
          <w:tcPr>
            <w:tcW w:w="0" w:type="auto"/>
            <w:shd w:val="clear" w:color="000000" w:fill="D9D9D9"/>
            <w:vAlign w:val="center"/>
            <w:hideMark/>
          </w:tcPr>
          <w:p w14:paraId="33F52A09"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Ingresos por Venta de Bienes y Prestación de Servicios de Empresas Productivas del Estado</w:t>
            </w:r>
          </w:p>
        </w:tc>
        <w:tc>
          <w:tcPr>
            <w:tcW w:w="0" w:type="auto"/>
            <w:shd w:val="clear" w:color="000000" w:fill="D9D9D9"/>
            <w:vAlign w:val="center"/>
            <w:hideMark/>
          </w:tcPr>
          <w:p w14:paraId="5F5A64C6"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200E04B6" w14:textId="77777777" w:rsidTr="00DD01EA">
        <w:trPr>
          <w:trHeight w:val="20"/>
        </w:trPr>
        <w:tc>
          <w:tcPr>
            <w:tcW w:w="0" w:type="auto"/>
            <w:shd w:val="clear" w:color="000000" w:fill="FFFFFF"/>
            <w:vAlign w:val="center"/>
            <w:hideMark/>
          </w:tcPr>
          <w:p w14:paraId="003DFFB3"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721</w:t>
            </w:r>
          </w:p>
        </w:tc>
        <w:tc>
          <w:tcPr>
            <w:tcW w:w="0" w:type="auto"/>
            <w:shd w:val="clear" w:color="000000" w:fill="FFFFFF"/>
            <w:vAlign w:val="center"/>
            <w:hideMark/>
          </w:tcPr>
          <w:p w14:paraId="658718F1"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Ingresos por Venta de Bienes y Prestación de Servicios de Empresas Productivas del Estado</w:t>
            </w:r>
          </w:p>
        </w:tc>
        <w:tc>
          <w:tcPr>
            <w:tcW w:w="0" w:type="auto"/>
            <w:shd w:val="clear" w:color="000000" w:fill="FFFFFF"/>
            <w:vAlign w:val="center"/>
            <w:hideMark/>
          </w:tcPr>
          <w:p w14:paraId="0AD4C81F"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7B7B8A8D" w14:textId="77777777" w:rsidTr="00DD01EA">
        <w:trPr>
          <w:trHeight w:val="20"/>
        </w:trPr>
        <w:tc>
          <w:tcPr>
            <w:tcW w:w="0" w:type="auto"/>
            <w:shd w:val="clear" w:color="000000" w:fill="D9D9D9"/>
            <w:vAlign w:val="center"/>
            <w:hideMark/>
          </w:tcPr>
          <w:p w14:paraId="54D77D7A"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73</w:t>
            </w:r>
          </w:p>
        </w:tc>
        <w:tc>
          <w:tcPr>
            <w:tcW w:w="0" w:type="auto"/>
            <w:shd w:val="clear" w:color="000000" w:fill="D9D9D9"/>
            <w:vAlign w:val="center"/>
            <w:hideMark/>
          </w:tcPr>
          <w:p w14:paraId="69F59679"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Ingresos por Venta de Bienes y Prestación de Servicios de Entidades Paraestatales y Fideicomisos No Empresariales y No Financieros</w:t>
            </w:r>
          </w:p>
        </w:tc>
        <w:tc>
          <w:tcPr>
            <w:tcW w:w="0" w:type="auto"/>
            <w:shd w:val="clear" w:color="000000" w:fill="D9D9D9"/>
            <w:vAlign w:val="center"/>
            <w:hideMark/>
          </w:tcPr>
          <w:p w14:paraId="0D9A820B"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05AFB078" w14:textId="77777777" w:rsidTr="00DD01EA">
        <w:trPr>
          <w:trHeight w:val="20"/>
        </w:trPr>
        <w:tc>
          <w:tcPr>
            <w:tcW w:w="0" w:type="auto"/>
            <w:shd w:val="clear" w:color="000000" w:fill="FFFFFF"/>
            <w:vAlign w:val="center"/>
            <w:hideMark/>
          </w:tcPr>
          <w:p w14:paraId="4D7F4A05"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731</w:t>
            </w:r>
          </w:p>
        </w:tc>
        <w:tc>
          <w:tcPr>
            <w:tcW w:w="0" w:type="auto"/>
            <w:shd w:val="clear" w:color="000000" w:fill="FFFFFF"/>
            <w:vAlign w:val="center"/>
            <w:hideMark/>
          </w:tcPr>
          <w:p w14:paraId="274772F7"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Ingresos por Venta de Bienes y Prestación de Servicios de Entidades Paraestatales y Fideicomisos No Empresariales y No Financieros</w:t>
            </w:r>
          </w:p>
        </w:tc>
        <w:tc>
          <w:tcPr>
            <w:tcW w:w="0" w:type="auto"/>
            <w:shd w:val="clear" w:color="000000" w:fill="FFFFFF"/>
            <w:vAlign w:val="center"/>
            <w:hideMark/>
          </w:tcPr>
          <w:p w14:paraId="7B123CB4"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7273DA02" w14:textId="77777777" w:rsidTr="00DD01EA">
        <w:trPr>
          <w:trHeight w:val="20"/>
        </w:trPr>
        <w:tc>
          <w:tcPr>
            <w:tcW w:w="0" w:type="auto"/>
            <w:shd w:val="clear" w:color="000000" w:fill="D9D9D9"/>
            <w:vAlign w:val="center"/>
            <w:hideMark/>
          </w:tcPr>
          <w:p w14:paraId="40118E70"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74</w:t>
            </w:r>
          </w:p>
        </w:tc>
        <w:tc>
          <w:tcPr>
            <w:tcW w:w="0" w:type="auto"/>
            <w:shd w:val="clear" w:color="000000" w:fill="D9D9D9"/>
            <w:vAlign w:val="center"/>
            <w:hideMark/>
          </w:tcPr>
          <w:p w14:paraId="7C9223EB"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Ingresos por Venta de Bienes y Prestación de Servicios de Entidades Paraestatales Empresariales No Financieras con Participación Estatal Mayoritaria</w:t>
            </w:r>
          </w:p>
        </w:tc>
        <w:tc>
          <w:tcPr>
            <w:tcW w:w="0" w:type="auto"/>
            <w:shd w:val="clear" w:color="000000" w:fill="D9D9D9"/>
            <w:vAlign w:val="center"/>
            <w:hideMark/>
          </w:tcPr>
          <w:p w14:paraId="0D78E848"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420E7E41" w14:textId="77777777" w:rsidTr="00DD01EA">
        <w:trPr>
          <w:trHeight w:val="20"/>
        </w:trPr>
        <w:tc>
          <w:tcPr>
            <w:tcW w:w="0" w:type="auto"/>
            <w:shd w:val="clear" w:color="000000" w:fill="FFFFFF"/>
            <w:vAlign w:val="center"/>
            <w:hideMark/>
          </w:tcPr>
          <w:p w14:paraId="617F8658"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741</w:t>
            </w:r>
          </w:p>
        </w:tc>
        <w:tc>
          <w:tcPr>
            <w:tcW w:w="0" w:type="auto"/>
            <w:shd w:val="clear" w:color="000000" w:fill="FFFFFF"/>
            <w:vAlign w:val="center"/>
            <w:hideMark/>
          </w:tcPr>
          <w:p w14:paraId="7451D57A"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Ingresos por Venta de Bienes y Prestación de Servicios de Entidades Paraestatales Empresariales No Financieras con Participación Estatal Mayoritaria</w:t>
            </w:r>
          </w:p>
        </w:tc>
        <w:tc>
          <w:tcPr>
            <w:tcW w:w="0" w:type="auto"/>
            <w:shd w:val="clear" w:color="000000" w:fill="FFFFFF"/>
            <w:vAlign w:val="center"/>
            <w:hideMark/>
          </w:tcPr>
          <w:p w14:paraId="02779EAA"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0F7D13CD" w14:textId="77777777" w:rsidTr="00DD01EA">
        <w:trPr>
          <w:trHeight w:val="20"/>
        </w:trPr>
        <w:tc>
          <w:tcPr>
            <w:tcW w:w="0" w:type="auto"/>
            <w:shd w:val="clear" w:color="000000" w:fill="D9D9D9"/>
            <w:vAlign w:val="center"/>
            <w:hideMark/>
          </w:tcPr>
          <w:p w14:paraId="410E5AAF"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75</w:t>
            </w:r>
          </w:p>
        </w:tc>
        <w:tc>
          <w:tcPr>
            <w:tcW w:w="0" w:type="auto"/>
            <w:shd w:val="clear" w:color="000000" w:fill="D9D9D9"/>
            <w:vAlign w:val="center"/>
            <w:hideMark/>
          </w:tcPr>
          <w:p w14:paraId="5EB9B899"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Ingresos por Venta de Bienes y Prestación de Servicios de Entidades Paraestatales Empresariales Financieras Monetarias con Participación Estatal Mayoritaria</w:t>
            </w:r>
          </w:p>
        </w:tc>
        <w:tc>
          <w:tcPr>
            <w:tcW w:w="0" w:type="auto"/>
            <w:shd w:val="clear" w:color="000000" w:fill="D9D9D9"/>
            <w:vAlign w:val="center"/>
            <w:hideMark/>
          </w:tcPr>
          <w:p w14:paraId="15EBBB4C"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2D931530" w14:textId="77777777" w:rsidTr="00DD01EA">
        <w:trPr>
          <w:trHeight w:val="20"/>
        </w:trPr>
        <w:tc>
          <w:tcPr>
            <w:tcW w:w="0" w:type="auto"/>
            <w:shd w:val="clear" w:color="000000" w:fill="FFFFFF"/>
            <w:vAlign w:val="center"/>
            <w:hideMark/>
          </w:tcPr>
          <w:p w14:paraId="4C6D53FF"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751</w:t>
            </w:r>
          </w:p>
        </w:tc>
        <w:tc>
          <w:tcPr>
            <w:tcW w:w="0" w:type="auto"/>
            <w:shd w:val="clear" w:color="000000" w:fill="FFFFFF"/>
            <w:vAlign w:val="center"/>
            <w:hideMark/>
          </w:tcPr>
          <w:p w14:paraId="193C4424"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Ingresos por Venta de Bienes y Prestación de Servicios de Entidades Paraestatales Empresariales Financieras Monetarias con Participación Estatal Mayoritaria</w:t>
            </w:r>
          </w:p>
        </w:tc>
        <w:tc>
          <w:tcPr>
            <w:tcW w:w="0" w:type="auto"/>
            <w:shd w:val="clear" w:color="000000" w:fill="FFFFFF"/>
            <w:vAlign w:val="center"/>
            <w:hideMark/>
          </w:tcPr>
          <w:p w14:paraId="380EDF23"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5ADC6D56" w14:textId="77777777" w:rsidTr="00DD01EA">
        <w:trPr>
          <w:trHeight w:val="20"/>
        </w:trPr>
        <w:tc>
          <w:tcPr>
            <w:tcW w:w="0" w:type="auto"/>
            <w:shd w:val="clear" w:color="000000" w:fill="D9D9D9"/>
            <w:vAlign w:val="center"/>
            <w:hideMark/>
          </w:tcPr>
          <w:p w14:paraId="7EA0933F"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76</w:t>
            </w:r>
          </w:p>
        </w:tc>
        <w:tc>
          <w:tcPr>
            <w:tcW w:w="0" w:type="auto"/>
            <w:shd w:val="clear" w:color="000000" w:fill="D9D9D9"/>
            <w:vAlign w:val="center"/>
            <w:hideMark/>
          </w:tcPr>
          <w:p w14:paraId="713DDCA8"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Ingresos por Venta de Bienes y Prestación de Servicios de Entidades Paraestatales Empresariales Financieras No Monetarias con Participación Estatal Mayoritaria</w:t>
            </w:r>
          </w:p>
        </w:tc>
        <w:tc>
          <w:tcPr>
            <w:tcW w:w="0" w:type="auto"/>
            <w:shd w:val="clear" w:color="000000" w:fill="D9D9D9"/>
            <w:vAlign w:val="center"/>
            <w:hideMark/>
          </w:tcPr>
          <w:p w14:paraId="6D471423"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7041C37C" w14:textId="77777777" w:rsidTr="00DD01EA">
        <w:trPr>
          <w:trHeight w:val="20"/>
        </w:trPr>
        <w:tc>
          <w:tcPr>
            <w:tcW w:w="0" w:type="auto"/>
            <w:shd w:val="clear" w:color="000000" w:fill="FFFFFF"/>
            <w:vAlign w:val="center"/>
            <w:hideMark/>
          </w:tcPr>
          <w:p w14:paraId="555B685D"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761</w:t>
            </w:r>
          </w:p>
        </w:tc>
        <w:tc>
          <w:tcPr>
            <w:tcW w:w="0" w:type="auto"/>
            <w:shd w:val="clear" w:color="000000" w:fill="FFFFFF"/>
            <w:vAlign w:val="center"/>
            <w:hideMark/>
          </w:tcPr>
          <w:p w14:paraId="2EBF95BF"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Ingresos por Venta de Bienes y Prestación de Servicios de Entidades Paraestatales Empresariales Financieras No Monetarias con Participación Estatal Mayoritaria</w:t>
            </w:r>
          </w:p>
        </w:tc>
        <w:tc>
          <w:tcPr>
            <w:tcW w:w="0" w:type="auto"/>
            <w:shd w:val="clear" w:color="000000" w:fill="FFFFFF"/>
            <w:vAlign w:val="center"/>
            <w:hideMark/>
          </w:tcPr>
          <w:p w14:paraId="06E091B0"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6AB5F341" w14:textId="77777777" w:rsidTr="00DD01EA">
        <w:trPr>
          <w:trHeight w:val="20"/>
        </w:trPr>
        <w:tc>
          <w:tcPr>
            <w:tcW w:w="0" w:type="auto"/>
            <w:shd w:val="clear" w:color="000000" w:fill="D9D9D9"/>
            <w:vAlign w:val="center"/>
            <w:hideMark/>
          </w:tcPr>
          <w:p w14:paraId="25F54EE1"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77</w:t>
            </w:r>
          </w:p>
        </w:tc>
        <w:tc>
          <w:tcPr>
            <w:tcW w:w="0" w:type="auto"/>
            <w:shd w:val="clear" w:color="000000" w:fill="D9D9D9"/>
            <w:vAlign w:val="center"/>
            <w:hideMark/>
          </w:tcPr>
          <w:p w14:paraId="4EDFD7B1"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Ingresos por Venta de Bienes y Prestación de Servicios de Fideicomisos Financieros Públicos con Participación Estatal Mayoritaria</w:t>
            </w:r>
          </w:p>
        </w:tc>
        <w:tc>
          <w:tcPr>
            <w:tcW w:w="0" w:type="auto"/>
            <w:shd w:val="clear" w:color="000000" w:fill="D9D9D9"/>
            <w:vAlign w:val="center"/>
            <w:hideMark/>
          </w:tcPr>
          <w:p w14:paraId="7C6285DA"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21DA1529" w14:textId="77777777" w:rsidTr="00DD01EA">
        <w:trPr>
          <w:trHeight w:val="20"/>
        </w:trPr>
        <w:tc>
          <w:tcPr>
            <w:tcW w:w="0" w:type="auto"/>
            <w:shd w:val="clear" w:color="000000" w:fill="FFFFFF"/>
            <w:vAlign w:val="center"/>
            <w:hideMark/>
          </w:tcPr>
          <w:p w14:paraId="6141F694"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771</w:t>
            </w:r>
          </w:p>
        </w:tc>
        <w:tc>
          <w:tcPr>
            <w:tcW w:w="0" w:type="auto"/>
            <w:shd w:val="clear" w:color="000000" w:fill="FFFFFF"/>
            <w:vAlign w:val="center"/>
            <w:hideMark/>
          </w:tcPr>
          <w:p w14:paraId="3A9D702C"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Ingresos por Venta de Bienes y Prestación de Servicios de Fideicomisos Financieros Públicos con Participación Estatal Mayoritaria</w:t>
            </w:r>
          </w:p>
        </w:tc>
        <w:tc>
          <w:tcPr>
            <w:tcW w:w="0" w:type="auto"/>
            <w:shd w:val="clear" w:color="000000" w:fill="FFFFFF"/>
            <w:vAlign w:val="center"/>
            <w:hideMark/>
          </w:tcPr>
          <w:p w14:paraId="44E50ABF"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5FB4BA3C" w14:textId="77777777" w:rsidTr="00DD01EA">
        <w:trPr>
          <w:trHeight w:val="20"/>
        </w:trPr>
        <w:tc>
          <w:tcPr>
            <w:tcW w:w="0" w:type="auto"/>
            <w:shd w:val="clear" w:color="000000" w:fill="D9D9D9"/>
            <w:vAlign w:val="center"/>
            <w:hideMark/>
          </w:tcPr>
          <w:p w14:paraId="466A7C38"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78</w:t>
            </w:r>
          </w:p>
        </w:tc>
        <w:tc>
          <w:tcPr>
            <w:tcW w:w="0" w:type="auto"/>
            <w:shd w:val="clear" w:color="000000" w:fill="D9D9D9"/>
            <w:vAlign w:val="center"/>
            <w:hideMark/>
          </w:tcPr>
          <w:p w14:paraId="7E2C3E44"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Ingresos por Venta de Bienes y Prestación de Servicios de los Poderes Legislativo y Judicial, y de los Órganos Autónomos</w:t>
            </w:r>
          </w:p>
        </w:tc>
        <w:tc>
          <w:tcPr>
            <w:tcW w:w="0" w:type="auto"/>
            <w:shd w:val="clear" w:color="000000" w:fill="D9D9D9"/>
            <w:vAlign w:val="center"/>
            <w:hideMark/>
          </w:tcPr>
          <w:p w14:paraId="025DB350"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4C05F214" w14:textId="77777777" w:rsidTr="00DD01EA">
        <w:trPr>
          <w:trHeight w:val="20"/>
        </w:trPr>
        <w:tc>
          <w:tcPr>
            <w:tcW w:w="0" w:type="auto"/>
            <w:shd w:val="clear" w:color="000000" w:fill="FFFFFF"/>
            <w:vAlign w:val="center"/>
            <w:hideMark/>
          </w:tcPr>
          <w:p w14:paraId="33597627"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781</w:t>
            </w:r>
          </w:p>
        </w:tc>
        <w:tc>
          <w:tcPr>
            <w:tcW w:w="0" w:type="auto"/>
            <w:shd w:val="clear" w:color="000000" w:fill="FFFFFF"/>
            <w:vAlign w:val="center"/>
            <w:hideMark/>
          </w:tcPr>
          <w:p w14:paraId="0A16854C"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Ingresos por Venta de Bienes y Prestación de Servicios de los Poderes Legislativo y Judicial, y de los Órganos Autónomos</w:t>
            </w:r>
          </w:p>
        </w:tc>
        <w:tc>
          <w:tcPr>
            <w:tcW w:w="0" w:type="auto"/>
            <w:shd w:val="clear" w:color="000000" w:fill="FFFFFF"/>
            <w:vAlign w:val="center"/>
            <w:hideMark/>
          </w:tcPr>
          <w:p w14:paraId="1D0460E5"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257B626E" w14:textId="77777777" w:rsidTr="00DD01EA">
        <w:trPr>
          <w:trHeight w:val="20"/>
        </w:trPr>
        <w:tc>
          <w:tcPr>
            <w:tcW w:w="0" w:type="auto"/>
            <w:shd w:val="clear" w:color="000000" w:fill="D9D9D9"/>
            <w:vAlign w:val="center"/>
            <w:hideMark/>
          </w:tcPr>
          <w:p w14:paraId="1B24CEA5"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79</w:t>
            </w:r>
          </w:p>
        </w:tc>
        <w:tc>
          <w:tcPr>
            <w:tcW w:w="0" w:type="auto"/>
            <w:shd w:val="clear" w:color="000000" w:fill="D9D9D9"/>
            <w:vAlign w:val="center"/>
            <w:hideMark/>
          </w:tcPr>
          <w:p w14:paraId="6E186090"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Otros Ingresos</w:t>
            </w:r>
          </w:p>
        </w:tc>
        <w:tc>
          <w:tcPr>
            <w:tcW w:w="0" w:type="auto"/>
            <w:shd w:val="clear" w:color="000000" w:fill="D9D9D9"/>
            <w:vAlign w:val="center"/>
            <w:hideMark/>
          </w:tcPr>
          <w:p w14:paraId="383D5F3C"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7AB86125" w14:textId="77777777" w:rsidTr="00DD01EA">
        <w:trPr>
          <w:trHeight w:val="20"/>
        </w:trPr>
        <w:tc>
          <w:tcPr>
            <w:tcW w:w="0" w:type="auto"/>
            <w:shd w:val="clear" w:color="000000" w:fill="FFFFFF"/>
            <w:vAlign w:val="center"/>
            <w:hideMark/>
          </w:tcPr>
          <w:p w14:paraId="097BE371"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791</w:t>
            </w:r>
          </w:p>
        </w:tc>
        <w:tc>
          <w:tcPr>
            <w:tcW w:w="0" w:type="auto"/>
            <w:shd w:val="clear" w:color="000000" w:fill="FFFFFF"/>
            <w:vAlign w:val="center"/>
            <w:hideMark/>
          </w:tcPr>
          <w:p w14:paraId="70D1127B"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Otros Ingresos</w:t>
            </w:r>
          </w:p>
        </w:tc>
        <w:tc>
          <w:tcPr>
            <w:tcW w:w="0" w:type="auto"/>
            <w:shd w:val="clear" w:color="000000" w:fill="FFFFFF"/>
            <w:vAlign w:val="center"/>
            <w:hideMark/>
          </w:tcPr>
          <w:p w14:paraId="1FBEEDE0"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170D7BB2" w14:textId="77777777" w:rsidTr="00DD01EA">
        <w:trPr>
          <w:trHeight w:val="20"/>
        </w:trPr>
        <w:tc>
          <w:tcPr>
            <w:tcW w:w="0" w:type="auto"/>
            <w:shd w:val="clear" w:color="000000" w:fill="A6A6A6"/>
            <w:vAlign w:val="center"/>
            <w:hideMark/>
          </w:tcPr>
          <w:p w14:paraId="0E73C02E"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8</w:t>
            </w:r>
          </w:p>
        </w:tc>
        <w:tc>
          <w:tcPr>
            <w:tcW w:w="0" w:type="auto"/>
            <w:shd w:val="clear" w:color="000000" w:fill="A6A6A6"/>
            <w:vAlign w:val="center"/>
            <w:hideMark/>
          </w:tcPr>
          <w:p w14:paraId="09A06261"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PARTICIPACIONES, APORTACIONES, CONVENIOS, INCENTIVOS DERIVADOS DE LA COLABORACIÓN FISCAL Y FONDOS DISTINTOS DE APORTACIONES</w:t>
            </w:r>
          </w:p>
        </w:tc>
        <w:tc>
          <w:tcPr>
            <w:tcW w:w="0" w:type="auto"/>
            <w:shd w:val="clear" w:color="000000" w:fill="A6A6A6"/>
            <w:vAlign w:val="center"/>
            <w:hideMark/>
          </w:tcPr>
          <w:p w14:paraId="68EAE985"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$32,770,243.00</w:t>
            </w:r>
          </w:p>
        </w:tc>
      </w:tr>
      <w:tr w:rsidR="00512A24" w:rsidRPr="00B96C4A" w14:paraId="581B99CF" w14:textId="77777777" w:rsidTr="00DD01EA">
        <w:trPr>
          <w:trHeight w:val="20"/>
        </w:trPr>
        <w:tc>
          <w:tcPr>
            <w:tcW w:w="0" w:type="auto"/>
            <w:shd w:val="clear" w:color="000000" w:fill="D9D9D9"/>
            <w:vAlign w:val="center"/>
            <w:hideMark/>
          </w:tcPr>
          <w:p w14:paraId="7B4F101C"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81</w:t>
            </w:r>
          </w:p>
        </w:tc>
        <w:tc>
          <w:tcPr>
            <w:tcW w:w="0" w:type="auto"/>
            <w:shd w:val="clear" w:color="000000" w:fill="D9D9D9"/>
            <w:vAlign w:val="center"/>
            <w:hideMark/>
          </w:tcPr>
          <w:p w14:paraId="232A0812"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Participaciones</w:t>
            </w:r>
          </w:p>
        </w:tc>
        <w:tc>
          <w:tcPr>
            <w:tcW w:w="0" w:type="auto"/>
            <w:shd w:val="clear" w:color="000000" w:fill="D9D9D9"/>
            <w:vAlign w:val="center"/>
            <w:hideMark/>
          </w:tcPr>
          <w:p w14:paraId="1E8464CC"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$23,391,826.00</w:t>
            </w:r>
          </w:p>
        </w:tc>
      </w:tr>
      <w:tr w:rsidR="00512A24" w:rsidRPr="00B96C4A" w14:paraId="4B4A9244" w14:textId="77777777" w:rsidTr="00DD01EA">
        <w:trPr>
          <w:trHeight w:val="20"/>
        </w:trPr>
        <w:tc>
          <w:tcPr>
            <w:tcW w:w="0" w:type="auto"/>
            <w:shd w:val="clear" w:color="000000" w:fill="FFFFFF"/>
            <w:vAlign w:val="center"/>
            <w:hideMark/>
          </w:tcPr>
          <w:p w14:paraId="35E880C7"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811</w:t>
            </w:r>
          </w:p>
        </w:tc>
        <w:tc>
          <w:tcPr>
            <w:tcW w:w="0" w:type="auto"/>
            <w:shd w:val="clear" w:color="000000" w:fill="FFFFFF"/>
            <w:vAlign w:val="center"/>
            <w:hideMark/>
          </w:tcPr>
          <w:p w14:paraId="33A11F52"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ISR Participable</w:t>
            </w:r>
          </w:p>
        </w:tc>
        <w:tc>
          <w:tcPr>
            <w:tcW w:w="0" w:type="auto"/>
            <w:shd w:val="clear" w:color="000000" w:fill="FFFFFF"/>
            <w:vAlign w:val="center"/>
            <w:hideMark/>
          </w:tcPr>
          <w:p w14:paraId="473B5C23"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$1,288,275.00</w:t>
            </w:r>
          </w:p>
        </w:tc>
      </w:tr>
      <w:tr w:rsidR="00512A24" w:rsidRPr="00B96C4A" w14:paraId="79399D3A" w14:textId="77777777" w:rsidTr="00DD01EA">
        <w:trPr>
          <w:trHeight w:val="20"/>
        </w:trPr>
        <w:tc>
          <w:tcPr>
            <w:tcW w:w="0" w:type="auto"/>
            <w:shd w:val="clear" w:color="000000" w:fill="FFFFFF"/>
            <w:vAlign w:val="center"/>
            <w:hideMark/>
          </w:tcPr>
          <w:p w14:paraId="06DA1598"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812</w:t>
            </w:r>
          </w:p>
        </w:tc>
        <w:tc>
          <w:tcPr>
            <w:tcW w:w="0" w:type="auto"/>
            <w:shd w:val="clear" w:color="000000" w:fill="FFFFFF"/>
            <w:vAlign w:val="center"/>
            <w:hideMark/>
          </w:tcPr>
          <w:p w14:paraId="777B285B"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Otras Participaciones</w:t>
            </w:r>
          </w:p>
        </w:tc>
        <w:tc>
          <w:tcPr>
            <w:tcW w:w="0" w:type="auto"/>
            <w:shd w:val="clear" w:color="000000" w:fill="FFFFFF"/>
            <w:vAlign w:val="center"/>
            <w:hideMark/>
          </w:tcPr>
          <w:p w14:paraId="4AC8177B"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$22,103,551.00</w:t>
            </w:r>
          </w:p>
        </w:tc>
      </w:tr>
      <w:tr w:rsidR="00512A24" w:rsidRPr="00B96C4A" w14:paraId="3CB3E1E3" w14:textId="77777777" w:rsidTr="00DD01EA">
        <w:trPr>
          <w:trHeight w:val="20"/>
        </w:trPr>
        <w:tc>
          <w:tcPr>
            <w:tcW w:w="0" w:type="auto"/>
            <w:shd w:val="clear" w:color="000000" w:fill="D9D9D9"/>
            <w:vAlign w:val="center"/>
            <w:hideMark/>
          </w:tcPr>
          <w:p w14:paraId="3251A837"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82</w:t>
            </w:r>
          </w:p>
        </w:tc>
        <w:tc>
          <w:tcPr>
            <w:tcW w:w="0" w:type="auto"/>
            <w:shd w:val="clear" w:color="000000" w:fill="D9D9D9"/>
            <w:vAlign w:val="center"/>
            <w:hideMark/>
          </w:tcPr>
          <w:p w14:paraId="01AF206C"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Aportaciones</w:t>
            </w:r>
          </w:p>
        </w:tc>
        <w:tc>
          <w:tcPr>
            <w:tcW w:w="0" w:type="auto"/>
            <w:shd w:val="clear" w:color="000000" w:fill="D9D9D9"/>
            <w:vAlign w:val="center"/>
            <w:hideMark/>
          </w:tcPr>
          <w:p w14:paraId="367B8BED"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$9,378,417.00</w:t>
            </w:r>
          </w:p>
        </w:tc>
      </w:tr>
      <w:tr w:rsidR="00512A24" w:rsidRPr="00B96C4A" w14:paraId="4D0BF33D" w14:textId="77777777" w:rsidTr="00DD01EA">
        <w:trPr>
          <w:trHeight w:val="20"/>
        </w:trPr>
        <w:tc>
          <w:tcPr>
            <w:tcW w:w="0" w:type="auto"/>
            <w:shd w:val="clear" w:color="000000" w:fill="FFFFFF"/>
            <w:vAlign w:val="center"/>
            <w:hideMark/>
          </w:tcPr>
          <w:p w14:paraId="5BED8353"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821</w:t>
            </w:r>
          </w:p>
        </w:tc>
        <w:tc>
          <w:tcPr>
            <w:tcW w:w="0" w:type="auto"/>
            <w:shd w:val="clear" w:color="000000" w:fill="FFFFFF"/>
            <w:vAlign w:val="center"/>
            <w:hideMark/>
          </w:tcPr>
          <w:p w14:paraId="41D3FA64"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FISM</w:t>
            </w:r>
          </w:p>
        </w:tc>
        <w:tc>
          <w:tcPr>
            <w:tcW w:w="0" w:type="auto"/>
            <w:shd w:val="clear" w:color="000000" w:fill="FFFFFF"/>
            <w:vAlign w:val="center"/>
            <w:hideMark/>
          </w:tcPr>
          <w:p w14:paraId="7C39B61A"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$3,248,599.00</w:t>
            </w:r>
          </w:p>
        </w:tc>
      </w:tr>
      <w:tr w:rsidR="00512A24" w:rsidRPr="00B96C4A" w14:paraId="08C2D56A" w14:textId="77777777" w:rsidTr="00DD01EA">
        <w:trPr>
          <w:trHeight w:val="20"/>
        </w:trPr>
        <w:tc>
          <w:tcPr>
            <w:tcW w:w="0" w:type="auto"/>
            <w:shd w:val="clear" w:color="000000" w:fill="FFFFFF"/>
            <w:vAlign w:val="center"/>
            <w:hideMark/>
          </w:tcPr>
          <w:p w14:paraId="5E7F454C"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822</w:t>
            </w:r>
          </w:p>
        </w:tc>
        <w:tc>
          <w:tcPr>
            <w:tcW w:w="0" w:type="auto"/>
            <w:shd w:val="clear" w:color="000000" w:fill="FFFFFF"/>
            <w:vAlign w:val="center"/>
            <w:hideMark/>
          </w:tcPr>
          <w:p w14:paraId="53926227"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FORTAMUN</w:t>
            </w:r>
          </w:p>
        </w:tc>
        <w:tc>
          <w:tcPr>
            <w:tcW w:w="0" w:type="auto"/>
            <w:shd w:val="clear" w:color="000000" w:fill="FFFFFF"/>
            <w:vAlign w:val="center"/>
            <w:hideMark/>
          </w:tcPr>
          <w:p w14:paraId="31CC6170"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$6,129,818.00</w:t>
            </w:r>
          </w:p>
        </w:tc>
      </w:tr>
      <w:tr w:rsidR="00512A24" w:rsidRPr="00B96C4A" w14:paraId="0CEA8A1A" w14:textId="77777777" w:rsidTr="00DD01EA">
        <w:trPr>
          <w:trHeight w:val="20"/>
        </w:trPr>
        <w:tc>
          <w:tcPr>
            <w:tcW w:w="0" w:type="auto"/>
            <w:shd w:val="clear" w:color="000000" w:fill="D9D9D9"/>
            <w:vAlign w:val="center"/>
            <w:hideMark/>
          </w:tcPr>
          <w:p w14:paraId="3582012D"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83</w:t>
            </w:r>
          </w:p>
        </w:tc>
        <w:tc>
          <w:tcPr>
            <w:tcW w:w="0" w:type="auto"/>
            <w:shd w:val="clear" w:color="000000" w:fill="D9D9D9"/>
            <w:vAlign w:val="center"/>
            <w:hideMark/>
          </w:tcPr>
          <w:p w14:paraId="5773E1A1"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Convenios</w:t>
            </w:r>
          </w:p>
        </w:tc>
        <w:tc>
          <w:tcPr>
            <w:tcW w:w="0" w:type="auto"/>
            <w:shd w:val="clear" w:color="000000" w:fill="D9D9D9"/>
            <w:vAlign w:val="center"/>
            <w:hideMark/>
          </w:tcPr>
          <w:p w14:paraId="13A3C5DE"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1325119F" w14:textId="77777777" w:rsidTr="00DD01EA">
        <w:trPr>
          <w:trHeight w:val="20"/>
        </w:trPr>
        <w:tc>
          <w:tcPr>
            <w:tcW w:w="0" w:type="auto"/>
            <w:shd w:val="clear" w:color="000000" w:fill="FFFFFF"/>
            <w:vAlign w:val="center"/>
            <w:hideMark/>
          </w:tcPr>
          <w:p w14:paraId="1CC0C09E"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831</w:t>
            </w:r>
          </w:p>
        </w:tc>
        <w:tc>
          <w:tcPr>
            <w:tcW w:w="0" w:type="auto"/>
            <w:shd w:val="clear" w:color="000000" w:fill="FFFFFF"/>
            <w:vAlign w:val="center"/>
            <w:hideMark/>
          </w:tcPr>
          <w:p w14:paraId="29AA3794"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Convenios</w:t>
            </w:r>
          </w:p>
        </w:tc>
        <w:tc>
          <w:tcPr>
            <w:tcW w:w="0" w:type="auto"/>
            <w:shd w:val="clear" w:color="000000" w:fill="FFFFFF"/>
            <w:vAlign w:val="center"/>
            <w:hideMark/>
          </w:tcPr>
          <w:p w14:paraId="0222FBDD"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7886A95A" w14:textId="77777777" w:rsidTr="00DD01EA">
        <w:trPr>
          <w:trHeight w:val="20"/>
        </w:trPr>
        <w:tc>
          <w:tcPr>
            <w:tcW w:w="0" w:type="auto"/>
            <w:shd w:val="clear" w:color="000000" w:fill="D9D9D9"/>
            <w:vAlign w:val="center"/>
            <w:hideMark/>
          </w:tcPr>
          <w:p w14:paraId="1021CD6B"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84</w:t>
            </w:r>
          </w:p>
        </w:tc>
        <w:tc>
          <w:tcPr>
            <w:tcW w:w="0" w:type="auto"/>
            <w:shd w:val="clear" w:color="000000" w:fill="D9D9D9"/>
            <w:vAlign w:val="center"/>
            <w:hideMark/>
          </w:tcPr>
          <w:p w14:paraId="7BD24561"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Incentivos Derivados de la Colaboración Fiscal</w:t>
            </w:r>
          </w:p>
        </w:tc>
        <w:tc>
          <w:tcPr>
            <w:tcW w:w="0" w:type="auto"/>
            <w:shd w:val="clear" w:color="000000" w:fill="D9D9D9"/>
            <w:vAlign w:val="center"/>
            <w:hideMark/>
          </w:tcPr>
          <w:p w14:paraId="4CBC8D54"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71D502C5" w14:textId="77777777" w:rsidTr="00DD01EA">
        <w:trPr>
          <w:trHeight w:val="20"/>
        </w:trPr>
        <w:tc>
          <w:tcPr>
            <w:tcW w:w="0" w:type="auto"/>
            <w:shd w:val="clear" w:color="000000" w:fill="FFFFFF"/>
            <w:vAlign w:val="center"/>
            <w:hideMark/>
          </w:tcPr>
          <w:p w14:paraId="611BD9BB"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841</w:t>
            </w:r>
          </w:p>
        </w:tc>
        <w:tc>
          <w:tcPr>
            <w:tcW w:w="0" w:type="auto"/>
            <w:shd w:val="clear" w:color="000000" w:fill="FFFFFF"/>
            <w:vAlign w:val="center"/>
            <w:hideMark/>
          </w:tcPr>
          <w:p w14:paraId="047CB47A"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Incentivos Derivados de la Colaboración Fiscal</w:t>
            </w:r>
          </w:p>
        </w:tc>
        <w:tc>
          <w:tcPr>
            <w:tcW w:w="0" w:type="auto"/>
            <w:shd w:val="clear" w:color="000000" w:fill="FFFFFF"/>
            <w:vAlign w:val="center"/>
            <w:hideMark/>
          </w:tcPr>
          <w:p w14:paraId="3F24621F"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356C8EF7" w14:textId="77777777" w:rsidTr="00DD01EA">
        <w:trPr>
          <w:trHeight w:val="20"/>
        </w:trPr>
        <w:tc>
          <w:tcPr>
            <w:tcW w:w="0" w:type="auto"/>
            <w:shd w:val="clear" w:color="000000" w:fill="D9D9D9"/>
            <w:vAlign w:val="center"/>
            <w:hideMark/>
          </w:tcPr>
          <w:p w14:paraId="13D832A9"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85</w:t>
            </w:r>
          </w:p>
        </w:tc>
        <w:tc>
          <w:tcPr>
            <w:tcW w:w="0" w:type="auto"/>
            <w:shd w:val="clear" w:color="000000" w:fill="D9D9D9"/>
            <w:vAlign w:val="center"/>
            <w:hideMark/>
          </w:tcPr>
          <w:p w14:paraId="681C30DE"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Fondos Distintos de Aportaciones</w:t>
            </w:r>
          </w:p>
        </w:tc>
        <w:tc>
          <w:tcPr>
            <w:tcW w:w="0" w:type="auto"/>
            <w:shd w:val="clear" w:color="000000" w:fill="D9D9D9"/>
            <w:vAlign w:val="center"/>
            <w:hideMark/>
          </w:tcPr>
          <w:p w14:paraId="1C8BACB0"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5623FE06" w14:textId="77777777" w:rsidTr="00DD01EA">
        <w:trPr>
          <w:trHeight w:val="20"/>
        </w:trPr>
        <w:tc>
          <w:tcPr>
            <w:tcW w:w="0" w:type="auto"/>
            <w:shd w:val="clear" w:color="000000" w:fill="FFFFFF"/>
            <w:vAlign w:val="center"/>
            <w:hideMark/>
          </w:tcPr>
          <w:p w14:paraId="20B567F5"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851</w:t>
            </w:r>
          </w:p>
        </w:tc>
        <w:tc>
          <w:tcPr>
            <w:tcW w:w="0" w:type="auto"/>
            <w:shd w:val="clear" w:color="000000" w:fill="FFFFFF"/>
            <w:vAlign w:val="center"/>
            <w:hideMark/>
          </w:tcPr>
          <w:p w14:paraId="6A61EDC1"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Fondos Distintos de Aportaciones</w:t>
            </w:r>
          </w:p>
        </w:tc>
        <w:tc>
          <w:tcPr>
            <w:tcW w:w="0" w:type="auto"/>
            <w:shd w:val="clear" w:color="000000" w:fill="FFFFFF"/>
            <w:vAlign w:val="center"/>
            <w:hideMark/>
          </w:tcPr>
          <w:p w14:paraId="49EAF774"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3FFF034D" w14:textId="77777777" w:rsidTr="00DD01EA">
        <w:trPr>
          <w:trHeight w:val="20"/>
        </w:trPr>
        <w:tc>
          <w:tcPr>
            <w:tcW w:w="0" w:type="auto"/>
            <w:shd w:val="clear" w:color="000000" w:fill="A6A6A6"/>
            <w:vAlign w:val="center"/>
            <w:hideMark/>
          </w:tcPr>
          <w:p w14:paraId="3DD500B3"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9</w:t>
            </w:r>
          </w:p>
        </w:tc>
        <w:tc>
          <w:tcPr>
            <w:tcW w:w="0" w:type="auto"/>
            <w:shd w:val="clear" w:color="000000" w:fill="A6A6A6"/>
            <w:vAlign w:val="center"/>
            <w:hideMark/>
          </w:tcPr>
          <w:p w14:paraId="2F88A8AC"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TRANSFERENCIAS, ASIGNACIONES, SUBSIDIOS Y SUBVENCIONES, Y PENSIONES Y JUBILACIONES</w:t>
            </w:r>
          </w:p>
        </w:tc>
        <w:tc>
          <w:tcPr>
            <w:tcW w:w="0" w:type="auto"/>
            <w:shd w:val="clear" w:color="000000" w:fill="A6A6A6"/>
            <w:vAlign w:val="center"/>
            <w:hideMark/>
          </w:tcPr>
          <w:p w14:paraId="28BB9990"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276C4147" w14:textId="77777777" w:rsidTr="00DD01EA">
        <w:trPr>
          <w:trHeight w:val="20"/>
        </w:trPr>
        <w:tc>
          <w:tcPr>
            <w:tcW w:w="0" w:type="auto"/>
            <w:shd w:val="clear" w:color="000000" w:fill="D9D9D9"/>
            <w:vAlign w:val="center"/>
            <w:hideMark/>
          </w:tcPr>
          <w:p w14:paraId="352E8095"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91</w:t>
            </w:r>
          </w:p>
        </w:tc>
        <w:tc>
          <w:tcPr>
            <w:tcW w:w="0" w:type="auto"/>
            <w:shd w:val="clear" w:color="000000" w:fill="D9D9D9"/>
            <w:vAlign w:val="center"/>
            <w:hideMark/>
          </w:tcPr>
          <w:p w14:paraId="5407A546"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Transferencias y Asignaciones</w:t>
            </w:r>
          </w:p>
        </w:tc>
        <w:tc>
          <w:tcPr>
            <w:tcW w:w="0" w:type="auto"/>
            <w:shd w:val="clear" w:color="000000" w:fill="D9D9D9"/>
            <w:vAlign w:val="center"/>
            <w:hideMark/>
          </w:tcPr>
          <w:p w14:paraId="445C63C4"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5A60536B" w14:textId="77777777" w:rsidTr="00DD01EA">
        <w:trPr>
          <w:trHeight w:val="20"/>
        </w:trPr>
        <w:tc>
          <w:tcPr>
            <w:tcW w:w="0" w:type="auto"/>
            <w:shd w:val="clear" w:color="000000" w:fill="FFFFFF"/>
            <w:vAlign w:val="center"/>
            <w:hideMark/>
          </w:tcPr>
          <w:p w14:paraId="7F1109EB"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911</w:t>
            </w:r>
          </w:p>
        </w:tc>
        <w:tc>
          <w:tcPr>
            <w:tcW w:w="0" w:type="auto"/>
            <w:shd w:val="clear" w:color="000000" w:fill="FFFFFF"/>
            <w:vAlign w:val="center"/>
            <w:hideMark/>
          </w:tcPr>
          <w:p w14:paraId="4BB6875D"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Transferencias y Asignaciones</w:t>
            </w:r>
          </w:p>
        </w:tc>
        <w:tc>
          <w:tcPr>
            <w:tcW w:w="0" w:type="auto"/>
            <w:shd w:val="clear" w:color="000000" w:fill="FFFFFF"/>
            <w:vAlign w:val="center"/>
            <w:hideMark/>
          </w:tcPr>
          <w:p w14:paraId="3473D287"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364DFBC0" w14:textId="77777777" w:rsidTr="00DD01EA">
        <w:trPr>
          <w:trHeight w:val="20"/>
        </w:trPr>
        <w:tc>
          <w:tcPr>
            <w:tcW w:w="0" w:type="auto"/>
            <w:shd w:val="clear" w:color="000000" w:fill="D9D9D9"/>
            <w:vAlign w:val="center"/>
            <w:hideMark/>
          </w:tcPr>
          <w:p w14:paraId="3C6D0990"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93</w:t>
            </w:r>
          </w:p>
        </w:tc>
        <w:tc>
          <w:tcPr>
            <w:tcW w:w="0" w:type="auto"/>
            <w:shd w:val="clear" w:color="000000" w:fill="D9D9D9"/>
            <w:vAlign w:val="center"/>
            <w:hideMark/>
          </w:tcPr>
          <w:p w14:paraId="3E149D0C"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Subsidios y Subvenciones</w:t>
            </w:r>
          </w:p>
        </w:tc>
        <w:tc>
          <w:tcPr>
            <w:tcW w:w="0" w:type="auto"/>
            <w:shd w:val="clear" w:color="000000" w:fill="D9D9D9"/>
            <w:vAlign w:val="center"/>
            <w:hideMark/>
          </w:tcPr>
          <w:p w14:paraId="37D9B6FE"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5FC1C97D" w14:textId="77777777" w:rsidTr="00DD01EA">
        <w:trPr>
          <w:trHeight w:val="20"/>
        </w:trPr>
        <w:tc>
          <w:tcPr>
            <w:tcW w:w="0" w:type="auto"/>
            <w:shd w:val="clear" w:color="000000" w:fill="FFFFFF"/>
            <w:vAlign w:val="center"/>
            <w:hideMark/>
          </w:tcPr>
          <w:p w14:paraId="68BFC78B"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931</w:t>
            </w:r>
          </w:p>
        </w:tc>
        <w:tc>
          <w:tcPr>
            <w:tcW w:w="0" w:type="auto"/>
            <w:shd w:val="clear" w:color="000000" w:fill="FFFFFF"/>
            <w:vAlign w:val="center"/>
            <w:hideMark/>
          </w:tcPr>
          <w:p w14:paraId="205714B0"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Otros Subsidios Federales</w:t>
            </w:r>
          </w:p>
        </w:tc>
        <w:tc>
          <w:tcPr>
            <w:tcW w:w="0" w:type="auto"/>
            <w:shd w:val="clear" w:color="000000" w:fill="FFFFFF"/>
            <w:vAlign w:val="center"/>
            <w:hideMark/>
          </w:tcPr>
          <w:p w14:paraId="47C15AB6"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0D2B3A06" w14:textId="77777777" w:rsidTr="00DD01EA">
        <w:trPr>
          <w:trHeight w:val="20"/>
        </w:trPr>
        <w:tc>
          <w:tcPr>
            <w:tcW w:w="0" w:type="auto"/>
            <w:shd w:val="clear" w:color="000000" w:fill="FFFFFF"/>
            <w:vAlign w:val="center"/>
            <w:hideMark/>
          </w:tcPr>
          <w:p w14:paraId="285BA44B"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932</w:t>
            </w:r>
          </w:p>
        </w:tc>
        <w:tc>
          <w:tcPr>
            <w:tcW w:w="0" w:type="auto"/>
            <w:shd w:val="clear" w:color="000000" w:fill="FFFFFF"/>
            <w:vAlign w:val="center"/>
            <w:hideMark/>
          </w:tcPr>
          <w:p w14:paraId="5EBA8997"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FORTASEG</w:t>
            </w:r>
          </w:p>
        </w:tc>
        <w:tc>
          <w:tcPr>
            <w:tcW w:w="0" w:type="auto"/>
            <w:shd w:val="clear" w:color="000000" w:fill="FFFFFF"/>
            <w:vAlign w:val="center"/>
            <w:hideMark/>
          </w:tcPr>
          <w:p w14:paraId="353D5679"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1842186E" w14:textId="77777777" w:rsidTr="00DD01EA">
        <w:trPr>
          <w:trHeight w:val="20"/>
        </w:trPr>
        <w:tc>
          <w:tcPr>
            <w:tcW w:w="0" w:type="auto"/>
            <w:shd w:val="clear" w:color="000000" w:fill="D9D9D9"/>
            <w:vAlign w:val="center"/>
            <w:hideMark/>
          </w:tcPr>
          <w:p w14:paraId="4E5DB865"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95</w:t>
            </w:r>
          </w:p>
        </w:tc>
        <w:tc>
          <w:tcPr>
            <w:tcW w:w="0" w:type="auto"/>
            <w:shd w:val="clear" w:color="000000" w:fill="D9D9D9"/>
            <w:vAlign w:val="center"/>
            <w:hideMark/>
          </w:tcPr>
          <w:p w14:paraId="7C77C7B7"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Pensiones y Jubilaciones</w:t>
            </w:r>
          </w:p>
        </w:tc>
        <w:tc>
          <w:tcPr>
            <w:tcW w:w="0" w:type="auto"/>
            <w:shd w:val="clear" w:color="000000" w:fill="D9D9D9"/>
            <w:vAlign w:val="center"/>
            <w:hideMark/>
          </w:tcPr>
          <w:p w14:paraId="1A35AD32"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4AA1C67C" w14:textId="77777777" w:rsidTr="00DD01EA">
        <w:trPr>
          <w:trHeight w:val="20"/>
        </w:trPr>
        <w:tc>
          <w:tcPr>
            <w:tcW w:w="0" w:type="auto"/>
            <w:shd w:val="clear" w:color="000000" w:fill="FFFFFF"/>
            <w:vAlign w:val="center"/>
            <w:hideMark/>
          </w:tcPr>
          <w:p w14:paraId="3AAFEF74"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951</w:t>
            </w:r>
          </w:p>
        </w:tc>
        <w:tc>
          <w:tcPr>
            <w:tcW w:w="0" w:type="auto"/>
            <w:shd w:val="clear" w:color="000000" w:fill="FFFFFF"/>
            <w:vAlign w:val="center"/>
            <w:hideMark/>
          </w:tcPr>
          <w:p w14:paraId="0A821786"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Pensiones y Jubilaciones</w:t>
            </w:r>
          </w:p>
        </w:tc>
        <w:tc>
          <w:tcPr>
            <w:tcW w:w="0" w:type="auto"/>
            <w:shd w:val="clear" w:color="000000" w:fill="FFFFFF"/>
            <w:vAlign w:val="center"/>
            <w:hideMark/>
          </w:tcPr>
          <w:p w14:paraId="3BCD361D"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7A57005D" w14:textId="77777777" w:rsidTr="00DD01EA">
        <w:trPr>
          <w:trHeight w:val="20"/>
        </w:trPr>
        <w:tc>
          <w:tcPr>
            <w:tcW w:w="0" w:type="auto"/>
            <w:shd w:val="clear" w:color="000000" w:fill="D9D9D9"/>
            <w:vAlign w:val="center"/>
            <w:hideMark/>
          </w:tcPr>
          <w:p w14:paraId="3B48559E"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97</w:t>
            </w:r>
          </w:p>
        </w:tc>
        <w:tc>
          <w:tcPr>
            <w:tcW w:w="0" w:type="auto"/>
            <w:shd w:val="clear" w:color="000000" w:fill="D9D9D9"/>
            <w:vAlign w:val="center"/>
            <w:hideMark/>
          </w:tcPr>
          <w:p w14:paraId="61096EAE"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Transferencias del Fondo Mexicano del Petróleo para la Estabilización y el Desarrollo</w:t>
            </w:r>
          </w:p>
        </w:tc>
        <w:tc>
          <w:tcPr>
            <w:tcW w:w="0" w:type="auto"/>
            <w:shd w:val="clear" w:color="000000" w:fill="D9D9D9"/>
            <w:vAlign w:val="center"/>
            <w:hideMark/>
          </w:tcPr>
          <w:p w14:paraId="41E7F2B6"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43A90723" w14:textId="77777777" w:rsidTr="00DD01EA">
        <w:trPr>
          <w:trHeight w:val="20"/>
        </w:trPr>
        <w:tc>
          <w:tcPr>
            <w:tcW w:w="0" w:type="auto"/>
            <w:shd w:val="clear" w:color="000000" w:fill="FFFFFF"/>
            <w:vAlign w:val="center"/>
            <w:hideMark/>
          </w:tcPr>
          <w:p w14:paraId="76B5DE3A"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971</w:t>
            </w:r>
          </w:p>
        </w:tc>
        <w:tc>
          <w:tcPr>
            <w:tcW w:w="0" w:type="auto"/>
            <w:shd w:val="clear" w:color="000000" w:fill="FFFFFF"/>
            <w:vAlign w:val="center"/>
            <w:hideMark/>
          </w:tcPr>
          <w:p w14:paraId="3A1B4D62"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Transferencias del Fondo Mexicano del Petróleo para la Estabilización y el Desarrollo</w:t>
            </w:r>
          </w:p>
        </w:tc>
        <w:tc>
          <w:tcPr>
            <w:tcW w:w="0" w:type="auto"/>
            <w:shd w:val="clear" w:color="000000" w:fill="FFFFFF"/>
            <w:vAlign w:val="center"/>
            <w:hideMark/>
          </w:tcPr>
          <w:p w14:paraId="44747B3F"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00789C9B" w14:textId="77777777" w:rsidTr="00DD01EA">
        <w:trPr>
          <w:trHeight w:val="20"/>
        </w:trPr>
        <w:tc>
          <w:tcPr>
            <w:tcW w:w="0" w:type="auto"/>
            <w:shd w:val="clear" w:color="000000" w:fill="A6A6A6"/>
            <w:vAlign w:val="center"/>
            <w:hideMark/>
          </w:tcPr>
          <w:p w14:paraId="4683AF18"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0</w:t>
            </w:r>
          </w:p>
        </w:tc>
        <w:tc>
          <w:tcPr>
            <w:tcW w:w="0" w:type="auto"/>
            <w:shd w:val="clear" w:color="000000" w:fill="A6A6A6"/>
            <w:vAlign w:val="center"/>
            <w:hideMark/>
          </w:tcPr>
          <w:p w14:paraId="44E0FC57"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INGRESOS DERIVADOS DE FINANCIAMIENTOS</w:t>
            </w:r>
          </w:p>
        </w:tc>
        <w:tc>
          <w:tcPr>
            <w:tcW w:w="0" w:type="auto"/>
            <w:shd w:val="clear" w:color="000000" w:fill="A6A6A6"/>
            <w:vAlign w:val="center"/>
            <w:hideMark/>
          </w:tcPr>
          <w:p w14:paraId="063D8088"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705CAC5C" w14:textId="77777777" w:rsidTr="00DD01EA">
        <w:trPr>
          <w:trHeight w:val="20"/>
        </w:trPr>
        <w:tc>
          <w:tcPr>
            <w:tcW w:w="0" w:type="auto"/>
            <w:shd w:val="clear" w:color="000000" w:fill="D9D9D9"/>
            <w:vAlign w:val="center"/>
            <w:hideMark/>
          </w:tcPr>
          <w:p w14:paraId="2E1C8674"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01</w:t>
            </w:r>
          </w:p>
        </w:tc>
        <w:tc>
          <w:tcPr>
            <w:tcW w:w="0" w:type="auto"/>
            <w:shd w:val="clear" w:color="000000" w:fill="D9D9D9"/>
            <w:vAlign w:val="center"/>
            <w:hideMark/>
          </w:tcPr>
          <w:p w14:paraId="175EE710"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Endeudamiento Interno</w:t>
            </w:r>
          </w:p>
        </w:tc>
        <w:tc>
          <w:tcPr>
            <w:tcW w:w="0" w:type="auto"/>
            <w:shd w:val="clear" w:color="000000" w:fill="D9D9D9"/>
            <w:vAlign w:val="center"/>
            <w:hideMark/>
          </w:tcPr>
          <w:p w14:paraId="2ED30467"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742C48B5" w14:textId="77777777" w:rsidTr="00DD01EA">
        <w:trPr>
          <w:trHeight w:val="20"/>
        </w:trPr>
        <w:tc>
          <w:tcPr>
            <w:tcW w:w="0" w:type="auto"/>
            <w:shd w:val="clear" w:color="000000" w:fill="FFFFFF"/>
            <w:vAlign w:val="center"/>
            <w:hideMark/>
          </w:tcPr>
          <w:p w14:paraId="2E4D2BD0"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011</w:t>
            </w:r>
          </w:p>
        </w:tc>
        <w:tc>
          <w:tcPr>
            <w:tcW w:w="0" w:type="auto"/>
            <w:shd w:val="clear" w:color="000000" w:fill="FFFFFF"/>
            <w:vAlign w:val="center"/>
            <w:hideMark/>
          </w:tcPr>
          <w:p w14:paraId="61969976"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Deuda Pública Municipal</w:t>
            </w:r>
          </w:p>
        </w:tc>
        <w:tc>
          <w:tcPr>
            <w:tcW w:w="0" w:type="auto"/>
            <w:shd w:val="clear" w:color="000000" w:fill="FFFFFF"/>
            <w:vAlign w:val="center"/>
            <w:hideMark/>
          </w:tcPr>
          <w:p w14:paraId="698A27F8"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41570389" w14:textId="77777777" w:rsidTr="00DD01EA">
        <w:trPr>
          <w:trHeight w:val="20"/>
        </w:trPr>
        <w:tc>
          <w:tcPr>
            <w:tcW w:w="0" w:type="auto"/>
            <w:shd w:val="clear" w:color="000000" w:fill="D9D9D9"/>
            <w:vAlign w:val="center"/>
            <w:hideMark/>
          </w:tcPr>
          <w:p w14:paraId="61EE2C02"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02</w:t>
            </w:r>
          </w:p>
        </w:tc>
        <w:tc>
          <w:tcPr>
            <w:tcW w:w="0" w:type="auto"/>
            <w:shd w:val="clear" w:color="000000" w:fill="D9D9D9"/>
            <w:vAlign w:val="center"/>
            <w:hideMark/>
          </w:tcPr>
          <w:p w14:paraId="091B2411"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Endeudamiento Externo</w:t>
            </w:r>
          </w:p>
        </w:tc>
        <w:tc>
          <w:tcPr>
            <w:tcW w:w="0" w:type="auto"/>
            <w:shd w:val="clear" w:color="000000" w:fill="D9D9D9"/>
            <w:vAlign w:val="center"/>
            <w:hideMark/>
          </w:tcPr>
          <w:p w14:paraId="714363C2"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3DCF8BB3" w14:textId="77777777" w:rsidTr="00DD01EA">
        <w:trPr>
          <w:trHeight w:val="20"/>
        </w:trPr>
        <w:tc>
          <w:tcPr>
            <w:tcW w:w="0" w:type="auto"/>
            <w:shd w:val="clear" w:color="000000" w:fill="FFFFFF"/>
            <w:vAlign w:val="center"/>
            <w:hideMark/>
          </w:tcPr>
          <w:p w14:paraId="422F7490"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021</w:t>
            </w:r>
          </w:p>
        </w:tc>
        <w:tc>
          <w:tcPr>
            <w:tcW w:w="0" w:type="auto"/>
            <w:shd w:val="clear" w:color="000000" w:fill="FFFFFF"/>
            <w:vAlign w:val="center"/>
            <w:hideMark/>
          </w:tcPr>
          <w:p w14:paraId="31979154"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Endeudamiento Externo</w:t>
            </w:r>
          </w:p>
        </w:tc>
        <w:tc>
          <w:tcPr>
            <w:tcW w:w="0" w:type="auto"/>
            <w:shd w:val="clear" w:color="000000" w:fill="FFFFFF"/>
            <w:vAlign w:val="center"/>
            <w:hideMark/>
          </w:tcPr>
          <w:p w14:paraId="1EAF1544"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62BEBC5A" w14:textId="77777777" w:rsidTr="00DD01EA">
        <w:trPr>
          <w:trHeight w:val="20"/>
        </w:trPr>
        <w:tc>
          <w:tcPr>
            <w:tcW w:w="0" w:type="auto"/>
            <w:shd w:val="clear" w:color="000000" w:fill="D9D9D9"/>
            <w:vAlign w:val="center"/>
            <w:hideMark/>
          </w:tcPr>
          <w:p w14:paraId="5E2F1C21"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03</w:t>
            </w:r>
          </w:p>
        </w:tc>
        <w:tc>
          <w:tcPr>
            <w:tcW w:w="0" w:type="auto"/>
            <w:shd w:val="clear" w:color="000000" w:fill="D9D9D9"/>
            <w:vAlign w:val="center"/>
            <w:hideMark/>
          </w:tcPr>
          <w:p w14:paraId="5057107A"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Financiamiento Interno</w:t>
            </w:r>
          </w:p>
        </w:tc>
        <w:tc>
          <w:tcPr>
            <w:tcW w:w="0" w:type="auto"/>
            <w:shd w:val="clear" w:color="000000" w:fill="D9D9D9"/>
            <w:vAlign w:val="center"/>
            <w:hideMark/>
          </w:tcPr>
          <w:p w14:paraId="37200724"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0C7C6ED8" w14:textId="77777777" w:rsidTr="00DD01EA">
        <w:trPr>
          <w:trHeight w:val="20"/>
        </w:trPr>
        <w:tc>
          <w:tcPr>
            <w:tcW w:w="0" w:type="auto"/>
            <w:shd w:val="clear" w:color="000000" w:fill="FFFFFF"/>
            <w:vAlign w:val="center"/>
            <w:hideMark/>
          </w:tcPr>
          <w:p w14:paraId="4A4CC573"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031</w:t>
            </w:r>
          </w:p>
        </w:tc>
        <w:tc>
          <w:tcPr>
            <w:tcW w:w="0" w:type="auto"/>
            <w:shd w:val="clear" w:color="000000" w:fill="FFFFFF"/>
            <w:vAlign w:val="center"/>
            <w:hideMark/>
          </w:tcPr>
          <w:p w14:paraId="7E3FB72C"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Financiamiento Interno</w:t>
            </w:r>
          </w:p>
        </w:tc>
        <w:tc>
          <w:tcPr>
            <w:tcW w:w="0" w:type="auto"/>
            <w:shd w:val="clear" w:color="000000" w:fill="FFFFFF"/>
            <w:vAlign w:val="center"/>
            <w:hideMark/>
          </w:tcPr>
          <w:p w14:paraId="6D63107D"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4BE3B9B2" w14:textId="77777777" w:rsidTr="00DD01EA">
        <w:trPr>
          <w:trHeight w:val="20"/>
        </w:trPr>
        <w:tc>
          <w:tcPr>
            <w:tcW w:w="0" w:type="auto"/>
            <w:gridSpan w:val="2"/>
            <w:shd w:val="clear" w:color="000000" w:fill="A6A6A6"/>
            <w:vAlign w:val="center"/>
            <w:hideMark/>
          </w:tcPr>
          <w:p w14:paraId="1CB50972"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TOTAL GENERAL</w:t>
            </w:r>
          </w:p>
        </w:tc>
        <w:tc>
          <w:tcPr>
            <w:tcW w:w="0" w:type="auto"/>
            <w:shd w:val="clear" w:color="000000" w:fill="A6A6A6"/>
            <w:vAlign w:val="center"/>
            <w:hideMark/>
          </w:tcPr>
          <w:p w14:paraId="68381DFF"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$36,805,359.00</w:t>
            </w:r>
          </w:p>
        </w:tc>
      </w:tr>
    </w:tbl>
    <w:p w14:paraId="7A57B761" w14:textId="77777777" w:rsidR="00512A24" w:rsidRPr="00B96C4A" w:rsidRDefault="00512A24" w:rsidP="00512A24">
      <w:pPr>
        <w:rPr>
          <w:rFonts w:ascii="Arial" w:hAnsi="Arial" w:cs="Arial"/>
          <w:sz w:val="22"/>
          <w:szCs w:val="22"/>
        </w:rPr>
      </w:pPr>
    </w:p>
    <w:p w14:paraId="1222FCA7"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TÍTULO SEGUNDO</w:t>
      </w:r>
    </w:p>
    <w:p w14:paraId="6343423F"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 LAS CONTRIBUCIONES</w:t>
      </w:r>
    </w:p>
    <w:p w14:paraId="265151D7" w14:textId="77777777" w:rsidR="00512A24" w:rsidRPr="00B96C4A" w:rsidRDefault="00512A24" w:rsidP="00512A24">
      <w:pPr>
        <w:jc w:val="center"/>
        <w:rPr>
          <w:rFonts w:ascii="Arial" w:hAnsi="Arial" w:cs="Arial"/>
          <w:b/>
          <w:bCs/>
          <w:sz w:val="22"/>
          <w:szCs w:val="22"/>
          <w:lang w:eastAsia="es-MX"/>
        </w:rPr>
      </w:pPr>
    </w:p>
    <w:p w14:paraId="18BD6E9D"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CAPÍTULO PRIMERO</w:t>
      </w:r>
    </w:p>
    <w:p w14:paraId="364937C8"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DEL IMPUESTO PREDIAL</w:t>
      </w:r>
    </w:p>
    <w:p w14:paraId="31EDB6B8" w14:textId="77777777" w:rsidR="00512A24" w:rsidRPr="00B96C4A" w:rsidRDefault="00512A24" w:rsidP="00512A24">
      <w:pPr>
        <w:jc w:val="both"/>
        <w:rPr>
          <w:rFonts w:ascii="Arial" w:hAnsi="Arial" w:cs="Arial"/>
          <w:color w:val="000000"/>
          <w:sz w:val="22"/>
          <w:szCs w:val="22"/>
          <w:lang w:eastAsia="es-MX"/>
        </w:rPr>
      </w:pPr>
    </w:p>
    <w:p w14:paraId="07877A21"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 xml:space="preserve">ARTÍCULO 2.- </w:t>
      </w:r>
      <w:r w:rsidRPr="00B96C4A">
        <w:rPr>
          <w:rFonts w:ascii="Arial" w:hAnsi="Arial" w:cs="Arial"/>
          <w:sz w:val="22"/>
          <w:szCs w:val="22"/>
          <w:lang w:eastAsia="es-MX"/>
        </w:rPr>
        <w:t>El impuesto predial se pagará con las tasas siguientes:</w:t>
      </w:r>
    </w:p>
    <w:p w14:paraId="7364E9D3" w14:textId="77777777" w:rsidR="00512A24" w:rsidRPr="00B96C4A" w:rsidRDefault="00512A24" w:rsidP="00512A24">
      <w:pPr>
        <w:jc w:val="both"/>
        <w:rPr>
          <w:rFonts w:ascii="Arial" w:hAnsi="Arial" w:cs="Arial"/>
          <w:color w:val="000000"/>
          <w:sz w:val="22"/>
          <w:szCs w:val="22"/>
          <w:lang w:eastAsia="es-MX"/>
        </w:rPr>
      </w:pPr>
    </w:p>
    <w:p w14:paraId="016B3972"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 Sobre los predios urbanos 3 al millar anual.</w:t>
      </w:r>
    </w:p>
    <w:p w14:paraId="09876C36" w14:textId="77777777" w:rsidR="00512A24" w:rsidRPr="00B96C4A" w:rsidRDefault="00512A24" w:rsidP="00512A24">
      <w:pPr>
        <w:jc w:val="both"/>
        <w:rPr>
          <w:rFonts w:ascii="Arial" w:hAnsi="Arial" w:cs="Arial"/>
          <w:sz w:val="22"/>
          <w:szCs w:val="22"/>
          <w:lang w:eastAsia="es-MX"/>
        </w:rPr>
      </w:pPr>
    </w:p>
    <w:p w14:paraId="2B4F0406"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 Sobre predios rústicos 1.8 al millar anual.</w:t>
      </w:r>
    </w:p>
    <w:p w14:paraId="115A2633" w14:textId="77777777" w:rsidR="00512A24" w:rsidRPr="00B96C4A" w:rsidRDefault="00512A24" w:rsidP="00512A24">
      <w:pPr>
        <w:jc w:val="both"/>
        <w:rPr>
          <w:rFonts w:ascii="Arial" w:hAnsi="Arial" w:cs="Arial"/>
          <w:sz w:val="22"/>
          <w:szCs w:val="22"/>
          <w:lang w:eastAsia="es-MX"/>
        </w:rPr>
      </w:pPr>
    </w:p>
    <w:p w14:paraId="4A781D59" w14:textId="0F82AA3C"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III.- En ningún caso el monto del impuesto predial será inferior a $</w:t>
      </w:r>
      <w:r w:rsidR="003667D0">
        <w:rPr>
          <w:rFonts w:ascii="Arial" w:hAnsi="Arial" w:cs="Arial"/>
          <w:sz w:val="22"/>
          <w:szCs w:val="22"/>
          <w:lang w:eastAsia="es-MX"/>
        </w:rPr>
        <w:t xml:space="preserve"> </w:t>
      </w:r>
      <w:r w:rsidRPr="00B96C4A">
        <w:rPr>
          <w:rFonts w:ascii="Arial" w:hAnsi="Arial" w:cs="Arial"/>
          <w:sz w:val="22"/>
          <w:szCs w:val="22"/>
          <w:lang w:eastAsia="es-MX"/>
        </w:rPr>
        <w:t>18.00 por bimestre.</w:t>
      </w:r>
    </w:p>
    <w:p w14:paraId="7D0AC4F8" w14:textId="77777777" w:rsidR="00512A24" w:rsidRPr="00B96C4A" w:rsidRDefault="00512A24" w:rsidP="00512A24">
      <w:pPr>
        <w:jc w:val="both"/>
        <w:rPr>
          <w:rFonts w:ascii="Arial" w:hAnsi="Arial" w:cs="Arial"/>
          <w:sz w:val="22"/>
          <w:szCs w:val="22"/>
          <w:lang w:eastAsia="es-MX"/>
        </w:rPr>
      </w:pPr>
    </w:p>
    <w:p w14:paraId="21335A54"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IV.- Las personas físicas y morales que cubran en una sola emisión la cuota anual del Impuesto Predial, se les otorgaran los incentivos que a continuación se mencionan:</w:t>
      </w:r>
    </w:p>
    <w:p w14:paraId="4A1D0249" w14:textId="77777777" w:rsidR="00512A24" w:rsidRPr="00B96C4A" w:rsidRDefault="00512A24" w:rsidP="00512A24">
      <w:pPr>
        <w:jc w:val="both"/>
        <w:rPr>
          <w:rFonts w:ascii="Arial" w:hAnsi="Arial" w:cs="Arial"/>
          <w:color w:val="000000"/>
          <w:sz w:val="22"/>
          <w:szCs w:val="22"/>
          <w:lang w:eastAsia="es-MX"/>
        </w:rPr>
      </w:pPr>
    </w:p>
    <w:p w14:paraId="55ED8615"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1.- El equivalente al 15% del monto del Impuesto que se cause, cuando el pago se realice durante el mes de enero.</w:t>
      </w:r>
    </w:p>
    <w:p w14:paraId="143DAC1F"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2.- El equivalente al 10% del monto del Impuesto que se cause, cuando el pago se realice durante el mes de febrero.</w:t>
      </w:r>
    </w:p>
    <w:p w14:paraId="1D00E899"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3.- El equivalente al 5% del monto del Impuesto que se cause, cuando el pago se realice durante el mes de marzo.</w:t>
      </w:r>
    </w:p>
    <w:p w14:paraId="46E7E60F"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4.- El incentivo que se otorga no es aplicable cuando se realicen pagos bimestrales.</w:t>
      </w:r>
    </w:p>
    <w:p w14:paraId="4971BB4B" w14:textId="77777777" w:rsidR="00512A24" w:rsidRPr="00B96C4A" w:rsidRDefault="00512A24" w:rsidP="00512A24">
      <w:pPr>
        <w:jc w:val="both"/>
        <w:rPr>
          <w:rFonts w:ascii="Arial" w:hAnsi="Arial" w:cs="Arial"/>
          <w:color w:val="000000"/>
          <w:sz w:val="22"/>
          <w:szCs w:val="22"/>
          <w:lang w:eastAsia="es-MX"/>
        </w:rPr>
      </w:pPr>
    </w:p>
    <w:p w14:paraId="2B2B1107"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 Se otorgará un incentivo equivalente al 50% del impuesto anual que se cause, a los pensionados, jubilados, adultos mayores y personas con discapacidad permanente</w:t>
      </w:r>
      <w:r w:rsidRPr="00B96C4A">
        <w:rPr>
          <w:rFonts w:ascii="Arial" w:hAnsi="Arial" w:cs="Arial"/>
          <w:color w:val="FF0000"/>
          <w:sz w:val="22"/>
          <w:szCs w:val="22"/>
          <w:lang w:eastAsia="es-MX"/>
        </w:rPr>
        <w:t xml:space="preserve">, </w:t>
      </w:r>
      <w:r w:rsidRPr="00B96C4A">
        <w:rPr>
          <w:rFonts w:ascii="Arial" w:hAnsi="Arial" w:cs="Arial"/>
          <w:sz w:val="22"/>
          <w:szCs w:val="22"/>
          <w:lang w:eastAsia="es-MX"/>
        </w:rPr>
        <w:t>que sean propietario de un predio urbano o rustico única y exclusivamente respecto a la casa habitacional que tenga señalado como su domicilio. Siempre y cuando el pago corresponda al año actual.</w:t>
      </w:r>
    </w:p>
    <w:p w14:paraId="2E38F8C9" w14:textId="77777777" w:rsidR="00512A24" w:rsidRPr="00B96C4A" w:rsidRDefault="00512A24" w:rsidP="00512A24">
      <w:pPr>
        <w:jc w:val="both"/>
        <w:rPr>
          <w:rFonts w:ascii="Arial" w:hAnsi="Arial" w:cs="Arial"/>
          <w:color w:val="000000"/>
          <w:sz w:val="22"/>
          <w:szCs w:val="22"/>
          <w:lang w:eastAsia="es-MX"/>
        </w:rPr>
      </w:pPr>
      <w:r w:rsidRPr="00B96C4A">
        <w:rPr>
          <w:rFonts w:ascii="Arial" w:hAnsi="Arial" w:cs="Arial"/>
          <w:sz w:val="22"/>
          <w:szCs w:val="22"/>
          <w:lang w:eastAsia="es-MX"/>
        </w:rPr>
        <w:t> </w:t>
      </w:r>
    </w:p>
    <w:p w14:paraId="5AACF62F"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CAPÍTULO SEGUNDO</w:t>
      </w:r>
    </w:p>
    <w:p w14:paraId="386D47A2"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DEL IMPUESTO SOBRE ADQUISICIÓN DE INMUEBLES</w:t>
      </w:r>
    </w:p>
    <w:p w14:paraId="5361F488" w14:textId="77777777" w:rsidR="00512A24" w:rsidRPr="00B96C4A" w:rsidRDefault="00512A24" w:rsidP="00512A24">
      <w:pPr>
        <w:jc w:val="both"/>
        <w:rPr>
          <w:rFonts w:ascii="Arial" w:hAnsi="Arial" w:cs="Arial"/>
          <w:color w:val="000000"/>
          <w:sz w:val="22"/>
          <w:szCs w:val="22"/>
          <w:lang w:eastAsia="es-MX"/>
        </w:rPr>
      </w:pPr>
    </w:p>
    <w:p w14:paraId="6FEEE7B6"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3.-</w:t>
      </w:r>
      <w:r w:rsidRPr="00B96C4A">
        <w:rPr>
          <w:rFonts w:ascii="Arial" w:hAnsi="Arial" w:cs="Arial"/>
          <w:sz w:val="22"/>
          <w:szCs w:val="22"/>
          <w:lang w:eastAsia="es-MX"/>
        </w:rPr>
        <w:t xml:space="preserve"> Es objeto de este impuesto, la adquisición de inmuebles que consistan en el suelo, en las construcciones o en el suelo y las construcciones adheridas a él, ubicados en el Municipio de Morelos, Coahuila de Zaragoza, así como los derechos relacionados con los mismos a que a este capítulo se refiere. Se pagará aplicando la tasa 3% sobre la base gravable prevista en el Código Financiero para los Municipios del Estado de Coahuila de Zaragoza.</w:t>
      </w:r>
    </w:p>
    <w:p w14:paraId="3B3C16F2" w14:textId="77777777" w:rsidR="00512A24" w:rsidRPr="00B96C4A" w:rsidRDefault="00512A24" w:rsidP="00512A24">
      <w:pPr>
        <w:jc w:val="both"/>
        <w:rPr>
          <w:rFonts w:ascii="Arial" w:hAnsi="Arial" w:cs="Arial"/>
          <w:color w:val="000000"/>
          <w:sz w:val="22"/>
          <w:szCs w:val="22"/>
          <w:lang w:eastAsia="es-MX"/>
        </w:rPr>
      </w:pPr>
    </w:p>
    <w:p w14:paraId="0B491610"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Tratándose de adquisiciones por medio de donación o herencia y sucesiones testamentarias e intestamentarías entre parientes en primer grado y en línea recta ascendente o descendentes, se cubrirá el impuesto a que se refiere este capítulo a razón del 1.5% sobre el valor catastral del inmueble.</w:t>
      </w:r>
    </w:p>
    <w:p w14:paraId="0DE0169E" w14:textId="77777777" w:rsidR="00512A24" w:rsidRPr="00B96C4A" w:rsidRDefault="00512A24" w:rsidP="00512A24">
      <w:pPr>
        <w:jc w:val="both"/>
        <w:rPr>
          <w:rFonts w:ascii="Arial" w:hAnsi="Arial" w:cs="Arial"/>
          <w:color w:val="000000"/>
          <w:sz w:val="22"/>
          <w:szCs w:val="22"/>
          <w:lang w:eastAsia="es-MX"/>
        </w:rPr>
      </w:pPr>
    </w:p>
    <w:p w14:paraId="68D064B7"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 Cuando se hagan constar en escritura pública las adquisiciones previstas en las fracciones III, IV y V del Artículo 50 del Código Financiero para los Municipios del Estado, los contribuyentes podrán optar por diferir el pago del 50% del impuesto causado, hasta el momento en que se opere la trasladación de dominio o se celebre el contrato prometido, según sea el caso. El 50% diferido se actualizará aplicando el factor que se obtenga de dividir el índice Nacional de Precios al Consumidor del mes inmediato anterior a aquel en que se exigible el pago, entre el mencionado índice, correspondiente al mes anterior a aquel en que se optó por el diferimiento del pago del Impuesto.</w:t>
      </w:r>
    </w:p>
    <w:p w14:paraId="1DB4BEF6" w14:textId="77777777" w:rsidR="00512A24" w:rsidRPr="00B96C4A" w:rsidRDefault="00512A24" w:rsidP="00512A24">
      <w:pPr>
        <w:jc w:val="both"/>
        <w:rPr>
          <w:rFonts w:ascii="Arial" w:hAnsi="Arial" w:cs="Arial"/>
          <w:color w:val="000000"/>
          <w:sz w:val="22"/>
          <w:szCs w:val="22"/>
          <w:lang w:eastAsia="es-MX"/>
        </w:rPr>
      </w:pPr>
    </w:p>
    <w:p w14:paraId="3A0EAE39"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 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aplicara la tasa del 0%.</w:t>
      </w:r>
    </w:p>
    <w:p w14:paraId="603E85CA" w14:textId="77777777" w:rsidR="00512A24" w:rsidRPr="00B96C4A" w:rsidRDefault="00512A24" w:rsidP="00512A24">
      <w:pPr>
        <w:jc w:val="both"/>
        <w:rPr>
          <w:rFonts w:ascii="Arial" w:hAnsi="Arial" w:cs="Arial"/>
          <w:color w:val="000000"/>
          <w:sz w:val="22"/>
          <w:szCs w:val="22"/>
          <w:lang w:eastAsia="es-MX"/>
        </w:rPr>
      </w:pPr>
    </w:p>
    <w:p w14:paraId="599F825A"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III.- En las Adquisiciones de Inmuebles que realicen los Adquirientes o posesionarios, tratándose de los programas habitacionales y de regularización de la tenencia de la tierra promovidos por las dependencias y entidades a que se refiere el párrafo anterior, la tasa aplicable será del 0%. Siempre y cuando comprueben con documentación y recibos de nómina.</w:t>
      </w:r>
    </w:p>
    <w:p w14:paraId="5758AD15" w14:textId="77777777" w:rsidR="00512A24" w:rsidRPr="00B96C4A" w:rsidRDefault="00512A24" w:rsidP="00512A24">
      <w:pPr>
        <w:jc w:val="both"/>
        <w:rPr>
          <w:rFonts w:ascii="Arial" w:hAnsi="Arial" w:cs="Arial"/>
          <w:color w:val="000000"/>
          <w:sz w:val="22"/>
          <w:szCs w:val="22"/>
          <w:lang w:eastAsia="es-MX"/>
        </w:rPr>
      </w:pPr>
    </w:p>
    <w:p w14:paraId="7FF4D82A"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IV.- Para efectos de este artículo, se considerará como unidad habitacional tipo popular, aquella en que el terreno no exceda de 200 metros cuadrados y tenga una construcción inferior a 105 metros cuadrados.</w:t>
      </w:r>
    </w:p>
    <w:p w14:paraId="6F15C5C8" w14:textId="77777777" w:rsidR="00512A24" w:rsidRPr="00B96C4A" w:rsidRDefault="00512A24" w:rsidP="00512A24">
      <w:pPr>
        <w:jc w:val="both"/>
        <w:rPr>
          <w:rFonts w:ascii="Arial" w:hAnsi="Arial" w:cs="Arial"/>
          <w:color w:val="000000"/>
          <w:sz w:val="22"/>
          <w:szCs w:val="22"/>
          <w:lang w:eastAsia="es-MX"/>
        </w:rPr>
      </w:pPr>
    </w:p>
    <w:p w14:paraId="315173AE"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CAPÍTULO TERCERO</w:t>
      </w:r>
    </w:p>
    <w:p w14:paraId="1CCFB4F4"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DEL IMPUESTO SOBRE EL EJERCICIO DE ACTIVIDADES MERCANTILES</w:t>
      </w:r>
    </w:p>
    <w:p w14:paraId="675DA6D7" w14:textId="77777777" w:rsidR="00512A24" w:rsidRPr="00B96C4A" w:rsidRDefault="00512A24" w:rsidP="00512A24">
      <w:pPr>
        <w:jc w:val="both"/>
        <w:rPr>
          <w:rFonts w:ascii="Arial" w:hAnsi="Arial" w:cs="Arial"/>
          <w:color w:val="000000"/>
          <w:sz w:val="22"/>
          <w:szCs w:val="22"/>
          <w:lang w:eastAsia="es-MX"/>
        </w:rPr>
      </w:pPr>
    </w:p>
    <w:p w14:paraId="0ED67AC6"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4.-</w:t>
      </w:r>
      <w:r w:rsidRPr="00B96C4A">
        <w:rPr>
          <w:rFonts w:ascii="Arial" w:hAnsi="Arial" w:cs="Arial"/>
          <w:sz w:val="22"/>
          <w:szCs w:val="22"/>
          <w:lang w:eastAsia="es-MX"/>
        </w:rPr>
        <w:t xml:space="preserve"> Son objeto de este impuesto las actividades no comprendidas en la Ley del Impuesto al Valor Agregado o expresamente exceptuadas por la misma del pago de dicho impuesto y además, susceptibles de ser grabadas por el Municipio de Morelos, Coahuila de Zaragoza, en los términos de las disposiciones legales aplicables.</w:t>
      </w:r>
    </w:p>
    <w:p w14:paraId="5530AA49" w14:textId="77777777" w:rsidR="00512A24" w:rsidRPr="00B96C4A" w:rsidRDefault="00512A24" w:rsidP="00512A24">
      <w:pPr>
        <w:jc w:val="both"/>
        <w:rPr>
          <w:rFonts w:ascii="Arial" w:hAnsi="Arial" w:cs="Arial"/>
          <w:color w:val="000000"/>
          <w:sz w:val="22"/>
          <w:szCs w:val="22"/>
          <w:lang w:eastAsia="es-MX"/>
        </w:rPr>
      </w:pPr>
    </w:p>
    <w:p w14:paraId="4701A0BD"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Este impuesto se pagará de acuerdo con las tasas y cuotas siguientes:</w:t>
      </w:r>
    </w:p>
    <w:p w14:paraId="248053EB" w14:textId="77777777" w:rsidR="00512A24" w:rsidRPr="00B96C4A" w:rsidRDefault="00512A24" w:rsidP="00512A24">
      <w:pPr>
        <w:jc w:val="both"/>
        <w:rPr>
          <w:rFonts w:ascii="Arial" w:hAnsi="Arial" w:cs="Arial"/>
          <w:color w:val="000000"/>
          <w:sz w:val="22"/>
          <w:szCs w:val="22"/>
          <w:lang w:eastAsia="es-MX"/>
        </w:rPr>
      </w:pPr>
    </w:p>
    <w:p w14:paraId="6A202F5E"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 Comerciantes establecidos con local fijo en lugares públicos $ 311.00 mensual.</w:t>
      </w:r>
    </w:p>
    <w:p w14:paraId="6FC6108C" w14:textId="77777777" w:rsidR="00512A24" w:rsidRPr="00B96C4A" w:rsidRDefault="00512A24" w:rsidP="00512A24">
      <w:pPr>
        <w:jc w:val="both"/>
        <w:rPr>
          <w:rFonts w:ascii="Arial" w:hAnsi="Arial" w:cs="Arial"/>
          <w:color w:val="000000"/>
          <w:sz w:val="22"/>
          <w:szCs w:val="22"/>
          <w:lang w:eastAsia="es-MX"/>
        </w:rPr>
      </w:pPr>
    </w:p>
    <w:p w14:paraId="1C75BE2D"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 Comerciantes ambulantes:</w:t>
      </w:r>
    </w:p>
    <w:p w14:paraId="6C0D8CCD" w14:textId="77777777" w:rsidR="00512A24" w:rsidRPr="00B96C4A" w:rsidRDefault="00512A24" w:rsidP="00512A24">
      <w:pPr>
        <w:ind w:leftChars="191" w:left="458" w:firstLine="2"/>
        <w:jc w:val="both"/>
        <w:rPr>
          <w:rFonts w:ascii="Arial" w:hAnsi="Arial" w:cs="Arial"/>
          <w:sz w:val="22"/>
          <w:szCs w:val="22"/>
          <w:lang w:eastAsia="es-MX"/>
        </w:rPr>
      </w:pPr>
      <w:r w:rsidRPr="00B96C4A">
        <w:rPr>
          <w:rFonts w:ascii="Arial" w:hAnsi="Arial" w:cs="Arial"/>
          <w:sz w:val="22"/>
          <w:szCs w:val="22"/>
          <w:lang w:eastAsia="es-MX"/>
        </w:rPr>
        <w:t>1.- Que expendan habitualmente en la vía pública, mercancía que no sea para consumo humano $ 187.00 mensual.</w:t>
      </w:r>
    </w:p>
    <w:p w14:paraId="5EDF871D" w14:textId="77777777" w:rsidR="00512A24" w:rsidRPr="00B96C4A" w:rsidRDefault="00512A24" w:rsidP="00512A24">
      <w:pPr>
        <w:ind w:leftChars="191" w:left="458" w:firstLine="2"/>
        <w:jc w:val="both"/>
        <w:rPr>
          <w:rFonts w:ascii="Arial" w:hAnsi="Arial" w:cs="Arial"/>
          <w:sz w:val="22"/>
          <w:szCs w:val="22"/>
          <w:lang w:eastAsia="es-MX"/>
        </w:rPr>
      </w:pPr>
      <w:r w:rsidRPr="00B96C4A">
        <w:rPr>
          <w:rFonts w:ascii="Arial" w:hAnsi="Arial" w:cs="Arial"/>
          <w:sz w:val="22"/>
          <w:szCs w:val="22"/>
          <w:lang w:eastAsia="es-MX"/>
        </w:rPr>
        <w:t>2.- Que expendan habitualmente en la vía pública mercancía para consumo humano.</w:t>
      </w:r>
    </w:p>
    <w:p w14:paraId="404F3A14" w14:textId="77777777" w:rsidR="00512A24" w:rsidRPr="00B96C4A" w:rsidRDefault="00512A24" w:rsidP="00512A24">
      <w:pPr>
        <w:ind w:left="745"/>
        <w:jc w:val="both"/>
        <w:rPr>
          <w:rFonts w:ascii="Arial" w:hAnsi="Arial" w:cs="Arial"/>
          <w:sz w:val="22"/>
          <w:szCs w:val="22"/>
          <w:lang w:eastAsia="es-MX"/>
        </w:rPr>
      </w:pPr>
      <w:r w:rsidRPr="00B96C4A">
        <w:rPr>
          <w:rFonts w:ascii="Arial" w:hAnsi="Arial" w:cs="Arial"/>
          <w:sz w:val="22"/>
          <w:szCs w:val="22"/>
          <w:lang w:eastAsia="es-MX"/>
        </w:rPr>
        <w:t>a) Por aguas frescas, frutas y rebanados, dulces y otros $ 62.00 mensual.</w:t>
      </w:r>
    </w:p>
    <w:p w14:paraId="3A73E33D" w14:textId="77777777" w:rsidR="00512A24" w:rsidRPr="00B96C4A" w:rsidRDefault="00512A24" w:rsidP="00512A24">
      <w:pPr>
        <w:ind w:left="745"/>
        <w:jc w:val="both"/>
        <w:rPr>
          <w:rFonts w:ascii="Arial" w:hAnsi="Arial" w:cs="Arial"/>
          <w:sz w:val="22"/>
          <w:szCs w:val="22"/>
          <w:lang w:eastAsia="es-MX"/>
        </w:rPr>
      </w:pPr>
      <w:r w:rsidRPr="00B96C4A">
        <w:rPr>
          <w:rFonts w:ascii="Arial" w:hAnsi="Arial" w:cs="Arial"/>
          <w:sz w:val="22"/>
          <w:szCs w:val="22"/>
          <w:lang w:eastAsia="es-MX"/>
        </w:rPr>
        <w:t>b) Por alimentos preparados, tales como tortas, tacos, lonches y similares $ 311.00 mensual.</w:t>
      </w:r>
    </w:p>
    <w:p w14:paraId="0AE16A10" w14:textId="77777777" w:rsidR="00512A24" w:rsidRPr="00B96C4A" w:rsidRDefault="00512A24" w:rsidP="00512A24">
      <w:pPr>
        <w:ind w:left="461"/>
        <w:jc w:val="both"/>
        <w:rPr>
          <w:rFonts w:ascii="Arial" w:hAnsi="Arial" w:cs="Arial"/>
          <w:sz w:val="22"/>
          <w:szCs w:val="22"/>
          <w:lang w:eastAsia="es-MX"/>
        </w:rPr>
      </w:pPr>
      <w:r w:rsidRPr="00B96C4A">
        <w:rPr>
          <w:rFonts w:ascii="Arial" w:hAnsi="Arial" w:cs="Arial"/>
          <w:sz w:val="22"/>
          <w:szCs w:val="22"/>
          <w:lang w:eastAsia="es-MX"/>
        </w:rPr>
        <w:t>3.- Que expendan habitualmente en puestos semifijos $ 435.50 mensual.</w:t>
      </w:r>
    </w:p>
    <w:p w14:paraId="04AEA58F" w14:textId="77777777" w:rsidR="00512A24" w:rsidRPr="00B96C4A" w:rsidRDefault="00512A24" w:rsidP="00512A24">
      <w:pPr>
        <w:ind w:left="461"/>
        <w:jc w:val="both"/>
        <w:rPr>
          <w:rFonts w:ascii="Arial" w:hAnsi="Arial" w:cs="Arial"/>
          <w:sz w:val="22"/>
          <w:szCs w:val="22"/>
          <w:lang w:eastAsia="es-MX"/>
        </w:rPr>
      </w:pPr>
      <w:r w:rsidRPr="00B96C4A">
        <w:rPr>
          <w:rFonts w:ascii="Arial" w:hAnsi="Arial" w:cs="Arial"/>
          <w:sz w:val="22"/>
          <w:szCs w:val="22"/>
          <w:lang w:eastAsia="es-MX"/>
        </w:rPr>
        <w:t xml:space="preserve">4.- Comerciantes eventuales que expendan las mercancías citadas en los numerales anteriores </w:t>
      </w:r>
      <w:r w:rsidR="00B372DD">
        <w:rPr>
          <w:rFonts w:ascii="Arial" w:hAnsi="Arial" w:cs="Arial"/>
          <w:sz w:val="22"/>
          <w:szCs w:val="22"/>
          <w:lang w:eastAsia="es-MX"/>
        </w:rPr>
        <w:t xml:space="preserve">                </w:t>
      </w:r>
      <w:r w:rsidRPr="00B96C4A">
        <w:rPr>
          <w:rFonts w:ascii="Arial" w:hAnsi="Arial" w:cs="Arial"/>
          <w:sz w:val="22"/>
          <w:szCs w:val="22"/>
          <w:lang w:eastAsia="es-MX"/>
        </w:rPr>
        <w:t>$ 24.50 diarios.</w:t>
      </w:r>
    </w:p>
    <w:p w14:paraId="3B1205D6" w14:textId="77777777" w:rsidR="00512A24" w:rsidRPr="00B96C4A" w:rsidRDefault="00512A24" w:rsidP="00512A24">
      <w:pPr>
        <w:ind w:left="461"/>
        <w:jc w:val="both"/>
        <w:rPr>
          <w:rFonts w:ascii="Arial" w:hAnsi="Arial" w:cs="Arial"/>
          <w:sz w:val="22"/>
          <w:szCs w:val="22"/>
          <w:lang w:eastAsia="es-MX"/>
        </w:rPr>
      </w:pPr>
      <w:r w:rsidRPr="00B96C4A">
        <w:rPr>
          <w:rFonts w:ascii="Arial" w:hAnsi="Arial" w:cs="Arial"/>
          <w:sz w:val="22"/>
          <w:szCs w:val="22"/>
          <w:lang w:eastAsia="es-MX"/>
        </w:rPr>
        <w:t>5.- Tianguis, Mercados Rodantes y otros $ 125.00 diarios.</w:t>
      </w:r>
    </w:p>
    <w:p w14:paraId="3D76C6FF" w14:textId="77777777" w:rsidR="00512A24" w:rsidRPr="00B96C4A" w:rsidRDefault="00512A24" w:rsidP="00512A24">
      <w:pPr>
        <w:ind w:left="461"/>
        <w:jc w:val="both"/>
        <w:rPr>
          <w:rFonts w:ascii="Arial" w:hAnsi="Arial" w:cs="Arial"/>
          <w:sz w:val="22"/>
          <w:szCs w:val="22"/>
          <w:lang w:eastAsia="es-MX"/>
        </w:rPr>
      </w:pPr>
      <w:r w:rsidRPr="00B96C4A">
        <w:rPr>
          <w:rFonts w:ascii="Arial" w:hAnsi="Arial" w:cs="Arial"/>
          <w:sz w:val="22"/>
          <w:szCs w:val="22"/>
          <w:lang w:eastAsia="es-MX"/>
        </w:rPr>
        <w:t>6.- En Ferias, Fiestas, Verbenas y otros $ 373.00 diarios.</w:t>
      </w:r>
    </w:p>
    <w:p w14:paraId="10BCFFD4" w14:textId="77777777" w:rsidR="00512A24" w:rsidRPr="00B96C4A" w:rsidRDefault="00512A24" w:rsidP="00512A24">
      <w:pPr>
        <w:ind w:left="461"/>
        <w:jc w:val="both"/>
        <w:rPr>
          <w:rFonts w:ascii="Arial" w:hAnsi="Arial" w:cs="Arial"/>
          <w:sz w:val="22"/>
          <w:szCs w:val="22"/>
          <w:lang w:eastAsia="es-MX"/>
        </w:rPr>
      </w:pPr>
      <w:r w:rsidRPr="00B96C4A">
        <w:rPr>
          <w:rFonts w:ascii="Arial" w:hAnsi="Arial" w:cs="Arial"/>
          <w:sz w:val="22"/>
          <w:szCs w:val="22"/>
          <w:lang w:eastAsia="es-MX"/>
        </w:rPr>
        <w:t>7.- Venta de Artículos Pirotécnicos $ 622.00 mensual.</w:t>
      </w:r>
    </w:p>
    <w:p w14:paraId="3DAF1DAA" w14:textId="77777777" w:rsidR="00512A24" w:rsidRPr="00B96C4A" w:rsidRDefault="00512A24" w:rsidP="00512A24">
      <w:pPr>
        <w:jc w:val="both"/>
        <w:rPr>
          <w:rFonts w:ascii="Arial" w:hAnsi="Arial" w:cs="Arial"/>
          <w:color w:val="000000"/>
          <w:sz w:val="22"/>
          <w:szCs w:val="22"/>
          <w:lang w:eastAsia="es-MX"/>
        </w:rPr>
      </w:pPr>
    </w:p>
    <w:p w14:paraId="0211DEB3"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14:paraId="029927A3" w14:textId="77777777" w:rsidR="00512A24" w:rsidRPr="00B96C4A" w:rsidRDefault="00512A24" w:rsidP="00512A24">
      <w:pPr>
        <w:jc w:val="both"/>
        <w:rPr>
          <w:rFonts w:ascii="Arial" w:hAnsi="Arial" w:cs="Arial"/>
          <w:b/>
          <w:bCs/>
          <w:sz w:val="22"/>
          <w:szCs w:val="22"/>
          <w:lang w:eastAsia="es-MX"/>
        </w:rPr>
      </w:pPr>
    </w:p>
    <w:p w14:paraId="48924AF2"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CAPÍTULO CUARTO</w:t>
      </w:r>
    </w:p>
    <w:p w14:paraId="2F51EF44"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DEL IMPUESTO SOBRE ESPECTÁCULOS Y DIVERSIONES PÚBLICAS</w:t>
      </w:r>
    </w:p>
    <w:p w14:paraId="7554CF3A" w14:textId="77777777" w:rsidR="00512A24" w:rsidRPr="00B96C4A" w:rsidRDefault="00512A24" w:rsidP="00512A24">
      <w:pPr>
        <w:jc w:val="both"/>
        <w:rPr>
          <w:rFonts w:ascii="Arial" w:hAnsi="Arial" w:cs="Arial"/>
          <w:color w:val="000000"/>
          <w:sz w:val="22"/>
          <w:szCs w:val="22"/>
          <w:lang w:eastAsia="es-MX"/>
        </w:rPr>
      </w:pPr>
    </w:p>
    <w:p w14:paraId="519EE7DE"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5.-</w:t>
      </w:r>
      <w:r w:rsidRPr="00B96C4A">
        <w:rPr>
          <w:rFonts w:ascii="Arial" w:hAnsi="Arial" w:cs="Arial"/>
          <w:sz w:val="22"/>
          <w:szCs w:val="22"/>
          <w:lang w:eastAsia="es-MX"/>
        </w:rPr>
        <w:t xml:space="preserve"> Es objeto de este impuesto la realización de espectáculos y diversiones públicas no gravadas por el Impuesto al Valor agregado se pagará de conformidad a los conceptos, tasas y cuotas siguientes:</w:t>
      </w:r>
    </w:p>
    <w:p w14:paraId="58321CF8" w14:textId="77777777" w:rsidR="00512A24" w:rsidRPr="00B96C4A" w:rsidRDefault="00512A24" w:rsidP="00512A24">
      <w:pPr>
        <w:jc w:val="both"/>
        <w:rPr>
          <w:rFonts w:ascii="Arial" w:hAnsi="Arial" w:cs="Arial"/>
          <w:sz w:val="22"/>
          <w:szCs w:val="22"/>
          <w:lang w:eastAsia="es-MX"/>
        </w:rPr>
      </w:pPr>
    </w:p>
    <w:p w14:paraId="158E3076"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 Funciones de Circo y Carpas $ 124.00 por función.</w:t>
      </w:r>
    </w:p>
    <w:p w14:paraId="0AE5D498" w14:textId="77777777" w:rsidR="00512A24" w:rsidRPr="00B96C4A" w:rsidRDefault="00512A24" w:rsidP="00512A24">
      <w:pPr>
        <w:jc w:val="both"/>
        <w:rPr>
          <w:rFonts w:ascii="Arial" w:hAnsi="Arial" w:cs="Arial"/>
          <w:color w:val="000000"/>
          <w:sz w:val="22"/>
          <w:szCs w:val="22"/>
          <w:lang w:eastAsia="es-MX"/>
        </w:rPr>
      </w:pPr>
    </w:p>
    <w:p w14:paraId="2E1987C3"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 Funciones de Teatro 5% sobre ingresos brutos.</w:t>
      </w:r>
    </w:p>
    <w:p w14:paraId="247A14B1" w14:textId="77777777" w:rsidR="00512A24" w:rsidRPr="00B96C4A" w:rsidRDefault="00512A24" w:rsidP="00512A24">
      <w:pPr>
        <w:jc w:val="both"/>
        <w:rPr>
          <w:rFonts w:ascii="Arial" w:hAnsi="Arial" w:cs="Arial"/>
          <w:color w:val="000000"/>
          <w:sz w:val="22"/>
          <w:szCs w:val="22"/>
          <w:lang w:eastAsia="es-MX"/>
        </w:rPr>
      </w:pPr>
    </w:p>
    <w:p w14:paraId="7A787D66"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III.-Carreras de Caballos, peleas y casteo de gallos, palenques $18,896.00 por evento. Previa autorización de la Secretaría de Gobernación.</w:t>
      </w:r>
    </w:p>
    <w:p w14:paraId="7B6FAD9C" w14:textId="77777777" w:rsidR="00512A24" w:rsidRPr="00B96C4A" w:rsidRDefault="00512A24" w:rsidP="00512A24">
      <w:pPr>
        <w:jc w:val="both"/>
        <w:rPr>
          <w:rFonts w:ascii="Arial" w:hAnsi="Arial" w:cs="Arial"/>
          <w:color w:val="000000"/>
          <w:sz w:val="22"/>
          <w:szCs w:val="22"/>
          <w:lang w:eastAsia="es-MX"/>
        </w:rPr>
      </w:pPr>
    </w:p>
    <w:p w14:paraId="066427BF"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IV.- Bailes con fines de lucro</w:t>
      </w:r>
      <w:r w:rsidRPr="00B96C4A">
        <w:rPr>
          <w:rFonts w:ascii="Arial" w:hAnsi="Arial" w:cs="Arial"/>
          <w:sz w:val="22"/>
          <w:szCs w:val="22"/>
          <w:lang w:eastAsia="es-MX"/>
        </w:rPr>
        <w:tab/>
        <w:t xml:space="preserve"> 10% del boletaje de venta.</w:t>
      </w:r>
    </w:p>
    <w:p w14:paraId="4B55776B" w14:textId="77777777" w:rsidR="00512A24" w:rsidRPr="00B96C4A" w:rsidRDefault="00512A24" w:rsidP="00512A24">
      <w:pPr>
        <w:jc w:val="both"/>
        <w:rPr>
          <w:rFonts w:ascii="Arial" w:hAnsi="Arial" w:cs="Arial"/>
          <w:color w:val="000000"/>
          <w:sz w:val="22"/>
          <w:szCs w:val="22"/>
          <w:lang w:eastAsia="es-MX"/>
        </w:rPr>
      </w:pPr>
    </w:p>
    <w:p w14:paraId="28D32415"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 Bailes Particulares $ 622.00 por evento.</w:t>
      </w:r>
    </w:p>
    <w:p w14:paraId="471BF5CC" w14:textId="77777777" w:rsidR="00512A24" w:rsidRPr="00B96C4A" w:rsidRDefault="00512A24" w:rsidP="00512A24">
      <w:pPr>
        <w:jc w:val="both"/>
        <w:rPr>
          <w:rFonts w:ascii="Arial" w:hAnsi="Arial" w:cs="Arial"/>
          <w:color w:val="000000"/>
          <w:sz w:val="22"/>
          <w:szCs w:val="22"/>
          <w:lang w:eastAsia="es-MX"/>
        </w:rPr>
      </w:pPr>
    </w:p>
    <w:p w14:paraId="16B1677B"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a) En los casos de que el Baile Particular sea organizado con objeto de recabar fondos para fines de beneficencia, no se realizara cobro alguno.</w:t>
      </w:r>
    </w:p>
    <w:p w14:paraId="2EDBA164" w14:textId="77777777" w:rsidR="00512A24" w:rsidRPr="00B96C4A" w:rsidRDefault="00512A24" w:rsidP="00512A24">
      <w:pPr>
        <w:jc w:val="both"/>
        <w:rPr>
          <w:rFonts w:ascii="Arial" w:hAnsi="Arial" w:cs="Arial"/>
          <w:color w:val="000000"/>
          <w:sz w:val="22"/>
          <w:szCs w:val="22"/>
          <w:lang w:eastAsia="es-MX"/>
        </w:rPr>
      </w:pPr>
    </w:p>
    <w:p w14:paraId="3ACB4CA6" w14:textId="22C96B68"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VI.- Parque de diversiones $</w:t>
      </w:r>
      <w:r w:rsidR="003667D0">
        <w:rPr>
          <w:rFonts w:ascii="Arial" w:hAnsi="Arial" w:cs="Arial"/>
          <w:sz w:val="22"/>
          <w:szCs w:val="22"/>
          <w:lang w:eastAsia="es-MX"/>
        </w:rPr>
        <w:t xml:space="preserve"> </w:t>
      </w:r>
      <w:r w:rsidRPr="00B96C4A">
        <w:rPr>
          <w:rFonts w:ascii="Arial" w:hAnsi="Arial" w:cs="Arial"/>
          <w:sz w:val="22"/>
          <w:szCs w:val="22"/>
          <w:lang w:eastAsia="es-MX"/>
        </w:rPr>
        <w:t>124.00 diarios.</w:t>
      </w:r>
    </w:p>
    <w:p w14:paraId="2448558C" w14:textId="77777777" w:rsidR="00512A24" w:rsidRPr="00B96C4A" w:rsidRDefault="00512A24" w:rsidP="00512A24">
      <w:pPr>
        <w:jc w:val="both"/>
        <w:rPr>
          <w:rFonts w:ascii="Arial" w:hAnsi="Arial" w:cs="Arial"/>
          <w:color w:val="000000"/>
          <w:sz w:val="22"/>
          <w:szCs w:val="22"/>
          <w:lang w:eastAsia="es-MX"/>
        </w:rPr>
      </w:pPr>
    </w:p>
    <w:p w14:paraId="06069C27"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xml:space="preserve">VII.- Ferias                      </w:t>
      </w:r>
      <w:r w:rsidRPr="00B96C4A">
        <w:rPr>
          <w:rFonts w:ascii="Arial" w:hAnsi="Arial" w:cs="Arial"/>
          <w:sz w:val="22"/>
          <w:szCs w:val="22"/>
          <w:lang w:eastAsia="es-MX"/>
        </w:rPr>
        <w:tab/>
        <w:t>10% sobre ingresos bruto.</w:t>
      </w:r>
    </w:p>
    <w:p w14:paraId="46A131CD" w14:textId="77777777" w:rsidR="00512A24" w:rsidRPr="00B96C4A" w:rsidRDefault="00512A24" w:rsidP="00512A24">
      <w:pPr>
        <w:jc w:val="both"/>
        <w:rPr>
          <w:rFonts w:ascii="Arial" w:hAnsi="Arial" w:cs="Arial"/>
          <w:color w:val="000000"/>
          <w:sz w:val="22"/>
          <w:szCs w:val="22"/>
          <w:lang w:eastAsia="es-MX"/>
        </w:rPr>
      </w:pPr>
    </w:p>
    <w:p w14:paraId="310050B4"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xml:space="preserve">VIII.-Charreadas y Jaripeos  </w:t>
      </w:r>
      <w:r w:rsidRPr="00B96C4A">
        <w:rPr>
          <w:rFonts w:ascii="Arial" w:hAnsi="Arial" w:cs="Arial"/>
          <w:sz w:val="22"/>
          <w:szCs w:val="22"/>
          <w:lang w:eastAsia="es-MX"/>
        </w:rPr>
        <w:tab/>
        <w:t>10% sobre ingresos bruto.</w:t>
      </w:r>
    </w:p>
    <w:p w14:paraId="7424CAF3" w14:textId="77777777" w:rsidR="00512A24" w:rsidRPr="00B96C4A" w:rsidRDefault="00512A24" w:rsidP="00512A24">
      <w:pPr>
        <w:jc w:val="both"/>
        <w:rPr>
          <w:rFonts w:ascii="Arial" w:hAnsi="Arial" w:cs="Arial"/>
          <w:color w:val="000000"/>
          <w:sz w:val="22"/>
          <w:szCs w:val="22"/>
          <w:lang w:eastAsia="es-MX"/>
        </w:rPr>
      </w:pPr>
    </w:p>
    <w:p w14:paraId="428ACA02"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xml:space="preserve">IX.- Eventos Deportivos        </w:t>
      </w:r>
      <w:r w:rsidRPr="00B96C4A">
        <w:rPr>
          <w:rFonts w:ascii="Arial" w:hAnsi="Arial" w:cs="Arial"/>
          <w:sz w:val="22"/>
          <w:szCs w:val="22"/>
          <w:lang w:eastAsia="es-MX"/>
        </w:rPr>
        <w:tab/>
        <w:t xml:space="preserve"> 5% sobre ingresos bruto.</w:t>
      </w:r>
    </w:p>
    <w:p w14:paraId="617480C5" w14:textId="77777777" w:rsidR="00512A24" w:rsidRPr="00B96C4A" w:rsidRDefault="00512A24" w:rsidP="00512A24">
      <w:pPr>
        <w:jc w:val="both"/>
        <w:rPr>
          <w:rFonts w:ascii="Arial" w:hAnsi="Arial" w:cs="Arial"/>
          <w:color w:val="000000"/>
          <w:sz w:val="22"/>
          <w:szCs w:val="22"/>
          <w:lang w:eastAsia="es-MX"/>
        </w:rPr>
      </w:pPr>
    </w:p>
    <w:p w14:paraId="4D7D01CC"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X.-  Presentación de artistas</w:t>
      </w:r>
      <w:r w:rsidRPr="00B96C4A">
        <w:rPr>
          <w:rFonts w:ascii="Arial" w:hAnsi="Arial" w:cs="Arial"/>
          <w:sz w:val="22"/>
          <w:szCs w:val="22"/>
          <w:lang w:eastAsia="es-MX"/>
        </w:rPr>
        <w:tab/>
        <w:t>10% sobre ingresos bruto.</w:t>
      </w:r>
    </w:p>
    <w:p w14:paraId="4FBACF18" w14:textId="77777777" w:rsidR="00512A24" w:rsidRPr="00B96C4A" w:rsidRDefault="00512A24" w:rsidP="00512A24">
      <w:pPr>
        <w:jc w:val="both"/>
        <w:rPr>
          <w:rFonts w:ascii="Arial" w:hAnsi="Arial" w:cs="Arial"/>
          <w:color w:val="000000"/>
          <w:sz w:val="22"/>
          <w:szCs w:val="22"/>
          <w:lang w:eastAsia="es-MX"/>
        </w:rPr>
      </w:pPr>
    </w:p>
    <w:p w14:paraId="4CA79958"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XI.- Funciones de Box, Lucha Libre y otros 10% sobre ingresos bruto.</w:t>
      </w:r>
    </w:p>
    <w:p w14:paraId="54B2A5B3" w14:textId="77777777" w:rsidR="00512A24" w:rsidRPr="00B96C4A" w:rsidRDefault="00512A24" w:rsidP="00512A24">
      <w:pPr>
        <w:jc w:val="both"/>
        <w:rPr>
          <w:rFonts w:ascii="Arial" w:hAnsi="Arial" w:cs="Arial"/>
          <w:color w:val="000000"/>
          <w:sz w:val="22"/>
          <w:szCs w:val="22"/>
          <w:lang w:eastAsia="es-MX"/>
        </w:rPr>
      </w:pPr>
    </w:p>
    <w:p w14:paraId="648BB0F9"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XII.- Billares, por mesa de billar instalada $ 39.50 mensual, sin venta de bebidas alcohólicas.</w:t>
      </w:r>
    </w:p>
    <w:p w14:paraId="5E111E57" w14:textId="77777777" w:rsidR="00512A24" w:rsidRPr="00B96C4A" w:rsidRDefault="00512A24" w:rsidP="00512A24">
      <w:pPr>
        <w:jc w:val="both"/>
        <w:rPr>
          <w:rFonts w:ascii="Arial" w:hAnsi="Arial" w:cs="Arial"/>
          <w:color w:val="000000"/>
          <w:sz w:val="22"/>
          <w:szCs w:val="22"/>
          <w:lang w:eastAsia="es-MX"/>
        </w:rPr>
      </w:pPr>
    </w:p>
    <w:p w14:paraId="51C5E04C"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En donde expendan bebidas alcohólicas $ 64.50 mensual por mesa billar.</w:t>
      </w:r>
    </w:p>
    <w:p w14:paraId="2F3AA4A5" w14:textId="77777777" w:rsidR="00512A24" w:rsidRPr="00B96C4A" w:rsidRDefault="00512A24" w:rsidP="00512A24">
      <w:pPr>
        <w:jc w:val="both"/>
        <w:rPr>
          <w:rFonts w:ascii="Arial" w:hAnsi="Arial" w:cs="Arial"/>
          <w:color w:val="000000"/>
          <w:sz w:val="22"/>
          <w:szCs w:val="22"/>
          <w:lang w:eastAsia="es-MX"/>
        </w:rPr>
      </w:pPr>
    </w:p>
    <w:p w14:paraId="77CB0A08"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XIII.- Cuando se sustituya la música viva por aparatos electro-musicales para un evento, se pagará una cuota de $ 435.00</w:t>
      </w:r>
    </w:p>
    <w:p w14:paraId="434CC8AC" w14:textId="77777777" w:rsidR="00512A24" w:rsidRPr="00B96C4A" w:rsidRDefault="00512A24" w:rsidP="00512A24">
      <w:pPr>
        <w:jc w:val="both"/>
        <w:rPr>
          <w:rFonts w:ascii="Arial" w:hAnsi="Arial" w:cs="Arial"/>
          <w:color w:val="000000"/>
          <w:sz w:val="22"/>
          <w:szCs w:val="22"/>
          <w:lang w:eastAsia="es-MX"/>
        </w:rPr>
      </w:pPr>
    </w:p>
    <w:p w14:paraId="73BB3A62"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XIV.- Al no ser pagado el impuesto sobre espectáculos y diversiones públicas, se cobrará el permiso y una sanción equivalente al valor del mismo.</w:t>
      </w:r>
    </w:p>
    <w:p w14:paraId="70BBC1E0"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w:t>
      </w:r>
    </w:p>
    <w:p w14:paraId="6E09AD60"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CAPÍTULO QUINTO</w:t>
      </w:r>
    </w:p>
    <w:p w14:paraId="044D3796"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DEL IMPUESTO SOBRE LOTERÍAS, RIFAS Y SORTEOS</w:t>
      </w:r>
    </w:p>
    <w:p w14:paraId="215A24C6" w14:textId="77777777" w:rsidR="00512A24" w:rsidRPr="00B96C4A" w:rsidRDefault="00512A24" w:rsidP="00512A24">
      <w:pPr>
        <w:jc w:val="center"/>
        <w:rPr>
          <w:rFonts w:ascii="Arial" w:hAnsi="Arial" w:cs="Arial"/>
          <w:color w:val="000000"/>
          <w:sz w:val="22"/>
          <w:szCs w:val="22"/>
          <w:lang w:eastAsia="es-MX"/>
        </w:rPr>
      </w:pPr>
    </w:p>
    <w:p w14:paraId="1A418B03" w14:textId="77777777" w:rsidR="00512A24" w:rsidRPr="00B96C4A" w:rsidRDefault="00512A24" w:rsidP="00512A24">
      <w:pPr>
        <w:jc w:val="both"/>
        <w:rPr>
          <w:rFonts w:ascii="Arial" w:hAnsi="Arial" w:cs="Arial"/>
          <w:sz w:val="22"/>
          <w:szCs w:val="22"/>
        </w:rPr>
      </w:pPr>
      <w:r w:rsidRPr="00B96C4A">
        <w:rPr>
          <w:rFonts w:ascii="Arial" w:hAnsi="Arial" w:cs="Arial"/>
          <w:b/>
          <w:bCs/>
          <w:sz w:val="22"/>
          <w:szCs w:val="22"/>
          <w:lang w:eastAsia="es-MX"/>
        </w:rPr>
        <w:t>ARTÍCULO 6.-</w:t>
      </w:r>
      <w:r w:rsidRPr="00B96C4A">
        <w:rPr>
          <w:rFonts w:ascii="Arial" w:hAnsi="Arial" w:cs="Arial"/>
          <w:sz w:val="22"/>
          <w:szCs w:val="22"/>
          <w:lang w:eastAsia="es-MX"/>
        </w:rPr>
        <w:t xml:space="preserve"> </w:t>
      </w:r>
      <w:r w:rsidRPr="00B96C4A">
        <w:rPr>
          <w:rFonts w:ascii="Arial" w:hAnsi="Arial" w:cs="Arial"/>
          <w:sz w:val="22"/>
          <w:szCs w:val="22"/>
        </w:rPr>
        <w:t>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w:t>
      </w:r>
      <w:r w:rsidR="00DD01EA">
        <w:rPr>
          <w:rFonts w:ascii="Arial" w:hAnsi="Arial" w:cs="Arial"/>
          <w:sz w:val="22"/>
          <w:szCs w:val="22"/>
        </w:rPr>
        <w:t xml:space="preserve"> </w:t>
      </w:r>
      <w:r w:rsidRPr="00B96C4A">
        <w:rPr>
          <w:rFonts w:ascii="Arial" w:hAnsi="Arial" w:cs="Arial"/>
          <w:sz w:val="22"/>
          <w:szCs w:val="22"/>
        </w:rPr>
        <w:t>(Previo permiso d</w:t>
      </w:r>
      <w:r w:rsidR="00DD01EA">
        <w:rPr>
          <w:rFonts w:ascii="Arial" w:hAnsi="Arial" w:cs="Arial"/>
          <w:sz w:val="22"/>
          <w:szCs w:val="22"/>
        </w:rPr>
        <w:t>e la Secretaría de Gobernación)</w:t>
      </w:r>
      <w:r w:rsidRPr="00B96C4A">
        <w:rPr>
          <w:rFonts w:ascii="Arial" w:hAnsi="Arial" w:cs="Arial"/>
          <w:sz w:val="22"/>
          <w:szCs w:val="22"/>
        </w:rPr>
        <w:t>.</w:t>
      </w:r>
    </w:p>
    <w:p w14:paraId="5F7EA5B7" w14:textId="77777777" w:rsidR="00512A24" w:rsidRPr="00B96C4A" w:rsidRDefault="00512A24" w:rsidP="00512A24">
      <w:pPr>
        <w:jc w:val="both"/>
        <w:rPr>
          <w:rFonts w:ascii="Arial" w:hAnsi="Arial" w:cs="Arial"/>
          <w:b/>
          <w:bCs/>
          <w:sz w:val="22"/>
          <w:szCs w:val="22"/>
          <w:lang w:eastAsia="es-MX"/>
        </w:rPr>
      </w:pPr>
    </w:p>
    <w:p w14:paraId="18A83D17"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CAPÍTULO SÉXTO</w:t>
      </w:r>
    </w:p>
    <w:p w14:paraId="093C6C82"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 LAS CONTRIBUCIONES ESPECIALES</w:t>
      </w:r>
    </w:p>
    <w:p w14:paraId="6E1B5FD6" w14:textId="77777777" w:rsidR="00512A24" w:rsidRPr="00B96C4A" w:rsidRDefault="00512A24" w:rsidP="00512A24">
      <w:pPr>
        <w:jc w:val="center"/>
        <w:rPr>
          <w:rFonts w:ascii="Arial" w:hAnsi="Arial" w:cs="Arial"/>
          <w:color w:val="000000"/>
          <w:sz w:val="22"/>
          <w:szCs w:val="22"/>
          <w:lang w:eastAsia="es-MX"/>
        </w:rPr>
      </w:pPr>
    </w:p>
    <w:p w14:paraId="2B387FD1"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SECCIÓN I</w:t>
      </w:r>
    </w:p>
    <w:p w14:paraId="318C3E22"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 LA CONTRIBUCIÓN POR GASTO</w:t>
      </w:r>
    </w:p>
    <w:p w14:paraId="6C386395" w14:textId="77777777" w:rsidR="00512A24" w:rsidRPr="00B96C4A" w:rsidRDefault="00512A24" w:rsidP="00512A24">
      <w:pPr>
        <w:jc w:val="both"/>
        <w:rPr>
          <w:rFonts w:ascii="Arial" w:hAnsi="Arial" w:cs="Arial"/>
          <w:color w:val="000000"/>
          <w:sz w:val="22"/>
          <w:szCs w:val="22"/>
          <w:lang w:eastAsia="es-MX"/>
        </w:rPr>
      </w:pPr>
    </w:p>
    <w:p w14:paraId="4A514509"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7.-</w:t>
      </w:r>
      <w:r w:rsidRPr="00B96C4A">
        <w:rPr>
          <w:rFonts w:ascii="Arial" w:hAnsi="Arial" w:cs="Arial"/>
          <w:sz w:val="22"/>
          <w:szCs w:val="22"/>
          <w:lang w:eastAsia="es-MX"/>
        </w:rPr>
        <w:t xml:space="preserve"> Es objeto de esta contribución el gasto público específico que se origine por el ejercicio de una determinada actividad de particulares. La Tesorería Municipal formulara y notificara la resolución debidamente fundada y motivada en la que se determinaran los importes de las contribuciones a cargo de los contribuyentes.</w:t>
      </w:r>
    </w:p>
    <w:p w14:paraId="2AD2587E" w14:textId="77777777" w:rsidR="00512A24" w:rsidRPr="00B96C4A" w:rsidRDefault="00512A24" w:rsidP="00512A24">
      <w:pPr>
        <w:jc w:val="both"/>
        <w:rPr>
          <w:rFonts w:ascii="Arial" w:hAnsi="Arial" w:cs="Arial"/>
          <w:color w:val="000000"/>
          <w:sz w:val="22"/>
          <w:szCs w:val="22"/>
          <w:lang w:eastAsia="es-MX"/>
        </w:rPr>
      </w:pPr>
    </w:p>
    <w:p w14:paraId="629994AA"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SECCIÓN II</w:t>
      </w:r>
    </w:p>
    <w:p w14:paraId="38E9351F"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POR OBRA PÚBLICA</w:t>
      </w:r>
    </w:p>
    <w:p w14:paraId="65A7A74C" w14:textId="77777777" w:rsidR="00512A24" w:rsidRPr="00B96C4A" w:rsidRDefault="00512A24" w:rsidP="00512A24">
      <w:pPr>
        <w:jc w:val="both"/>
        <w:rPr>
          <w:rFonts w:ascii="Arial" w:hAnsi="Arial" w:cs="Arial"/>
          <w:color w:val="000000"/>
          <w:sz w:val="22"/>
          <w:szCs w:val="22"/>
          <w:lang w:eastAsia="es-MX"/>
        </w:rPr>
      </w:pPr>
    </w:p>
    <w:p w14:paraId="6BCA01EC"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8.-</w:t>
      </w:r>
      <w:r w:rsidRPr="00B96C4A">
        <w:rPr>
          <w:rFonts w:ascii="Arial" w:hAnsi="Arial" w:cs="Arial"/>
          <w:sz w:val="22"/>
          <w:szCs w:val="22"/>
          <w:lang w:eastAsia="es-MX"/>
        </w:rPr>
        <w:t xml:space="preserve"> Es objeto de la contribución por obra pública, la construcción, reconstrucción y ampliación de las obras que se indican en el Código Financiero para los Municipios del Estado de Coahuila de Zaragoza. En todo caso, el porcentaje a contribuir por los particulares se dividirá conforme al mencionado procedimiento entre los propietarios de los predios beneficiados.</w:t>
      </w:r>
    </w:p>
    <w:p w14:paraId="3FB8A97B"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w:t>
      </w:r>
    </w:p>
    <w:p w14:paraId="2A4A9925"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SECCIÓN III</w:t>
      </w:r>
    </w:p>
    <w:p w14:paraId="0AE1E288"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POR RESPONSABILIDAD OBJETIVA</w:t>
      </w:r>
    </w:p>
    <w:p w14:paraId="16BC36D4" w14:textId="77777777" w:rsidR="00512A24" w:rsidRPr="00B96C4A" w:rsidRDefault="00512A24" w:rsidP="00512A24">
      <w:pPr>
        <w:jc w:val="center"/>
        <w:rPr>
          <w:rFonts w:ascii="Arial" w:hAnsi="Arial" w:cs="Arial"/>
          <w:color w:val="000000"/>
          <w:sz w:val="22"/>
          <w:szCs w:val="22"/>
          <w:lang w:eastAsia="es-MX"/>
        </w:rPr>
      </w:pPr>
    </w:p>
    <w:p w14:paraId="4D901810" w14:textId="77777777" w:rsidR="00512A24" w:rsidRPr="00B96C4A" w:rsidRDefault="00512A24" w:rsidP="00512A24">
      <w:pPr>
        <w:jc w:val="both"/>
        <w:rPr>
          <w:rFonts w:ascii="Arial" w:hAnsi="Arial" w:cs="Arial"/>
          <w:sz w:val="22"/>
          <w:szCs w:val="22"/>
          <w:lang w:eastAsia="es-MX"/>
        </w:rPr>
      </w:pPr>
      <w:r w:rsidRPr="00B96C4A">
        <w:rPr>
          <w:rFonts w:ascii="Arial" w:hAnsi="Arial" w:cs="Arial"/>
          <w:b/>
          <w:bCs/>
          <w:sz w:val="22"/>
          <w:szCs w:val="22"/>
          <w:lang w:eastAsia="es-MX"/>
        </w:rPr>
        <w:t>ARTÍCULO 9.-</w:t>
      </w:r>
      <w:r w:rsidRPr="00B96C4A">
        <w:rPr>
          <w:rFonts w:ascii="Arial" w:hAnsi="Arial" w:cs="Arial"/>
          <w:sz w:val="22"/>
          <w:szCs w:val="22"/>
          <w:lang w:eastAsia="es-MX"/>
        </w:rPr>
        <w:t xml:space="preserve"> 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w:t>
      </w:r>
    </w:p>
    <w:p w14:paraId="2BF80EBB" w14:textId="77777777" w:rsidR="00512A24" w:rsidRPr="00B96C4A" w:rsidRDefault="00512A24" w:rsidP="00512A24">
      <w:pPr>
        <w:jc w:val="both"/>
        <w:rPr>
          <w:rFonts w:ascii="Arial" w:hAnsi="Arial" w:cs="Arial"/>
          <w:sz w:val="22"/>
          <w:szCs w:val="22"/>
          <w:lang w:eastAsia="es-MX"/>
        </w:rPr>
      </w:pPr>
    </w:p>
    <w:p w14:paraId="6659EB81"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SECCION IV</w:t>
      </w:r>
    </w:p>
    <w:p w14:paraId="22ACB052"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POR MANTENIMIENTO, MEJORAMIENTO Y EQUIPAMIENTO</w:t>
      </w:r>
    </w:p>
    <w:p w14:paraId="55F50850"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DEL CUERPO DE BOMBEROS DE LOS MUNICIPIOS</w:t>
      </w:r>
    </w:p>
    <w:p w14:paraId="344CCCB0" w14:textId="77777777" w:rsidR="00512A24" w:rsidRPr="00B96C4A" w:rsidRDefault="00512A24" w:rsidP="00512A24">
      <w:pPr>
        <w:jc w:val="both"/>
        <w:rPr>
          <w:rFonts w:ascii="Arial" w:hAnsi="Arial" w:cs="Arial"/>
          <w:color w:val="000000"/>
          <w:sz w:val="22"/>
          <w:szCs w:val="22"/>
          <w:lang w:eastAsia="es-MX"/>
        </w:rPr>
      </w:pPr>
    </w:p>
    <w:p w14:paraId="01555DCC"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10.-</w:t>
      </w:r>
      <w:r w:rsidRPr="00B96C4A">
        <w:rPr>
          <w:rFonts w:ascii="Arial" w:hAnsi="Arial" w:cs="Arial"/>
          <w:sz w:val="22"/>
          <w:szCs w:val="22"/>
          <w:lang w:eastAsia="es-MX"/>
        </w:rPr>
        <w:t xml:space="preserve"> Es objeto de esta contribución la realización de pagos por concepto de impuestos, derechos y cualquier otra contribución que se cause conforme al Código Financiero para los Municipios del Estado de Coahuila de Zaragoza y demás disposiciones fiscales del Municipio, así como los accesorios que se paguen.</w:t>
      </w:r>
    </w:p>
    <w:p w14:paraId="42FC1721" w14:textId="77777777" w:rsidR="00512A24" w:rsidRPr="00B96C4A" w:rsidRDefault="00512A24" w:rsidP="00512A24">
      <w:pPr>
        <w:jc w:val="both"/>
        <w:rPr>
          <w:rFonts w:ascii="Arial" w:hAnsi="Arial" w:cs="Arial"/>
          <w:color w:val="000000"/>
          <w:sz w:val="22"/>
          <w:szCs w:val="22"/>
          <w:lang w:eastAsia="es-MX"/>
        </w:rPr>
      </w:pPr>
    </w:p>
    <w:p w14:paraId="5C10136C"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Cuota de mantenimiento, mejoramiento y equipa</w:t>
      </w:r>
      <w:r w:rsidR="00524132">
        <w:rPr>
          <w:rFonts w:ascii="Arial" w:hAnsi="Arial" w:cs="Arial"/>
          <w:sz w:val="22"/>
          <w:szCs w:val="22"/>
          <w:lang w:eastAsia="es-MX"/>
        </w:rPr>
        <w:t xml:space="preserve">miento del cuerpo de bomberos $ </w:t>
      </w:r>
      <w:r w:rsidRPr="00B96C4A">
        <w:rPr>
          <w:rFonts w:ascii="Arial" w:hAnsi="Arial" w:cs="Arial"/>
          <w:sz w:val="22"/>
          <w:szCs w:val="22"/>
          <w:lang w:eastAsia="es-MX"/>
        </w:rPr>
        <w:t xml:space="preserve">35.00 anual cobrados por lote en el Impuesto de Predial. Este pago no entra dentro de los descuentos de pensionados, jubilados y discapacitados. </w:t>
      </w:r>
    </w:p>
    <w:p w14:paraId="6FC5F1A5" w14:textId="77777777" w:rsidR="00512A24" w:rsidRPr="00B96C4A" w:rsidRDefault="00512A24" w:rsidP="00512A24">
      <w:pPr>
        <w:jc w:val="both"/>
        <w:rPr>
          <w:rFonts w:ascii="Arial" w:hAnsi="Arial" w:cs="Arial"/>
          <w:color w:val="000000"/>
          <w:sz w:val="22"/>
          <w:szCs w:val="22"/>
          <w:lang w:eastAsia="es-MX"/>
        </w:rPr>
      </w:pPr>
    </w:p>
    <w:p w14:paraId="17D437DC"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CAPÍTULO SÉPTIMO</w:t>
      </w:r>
    </w:p>
    <w:p w14:paraId="436FC292"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 LOS DERECHOS POR LA PRESTACIÓN DE SERVICIOS PÚBLICOS</w:t>
      </w:r>
    </w:p>
    <w:p w14:paraId="3188381A" w14:textId="77777777" w:rsidR="00512A24" w:rsidRPr="00B96C4A" w:rsidRDefault="00512A24" w:rsidP="00512A24">
      <w:pPr>
        <w:jc w:val="center"/>
        <w:rPr>
          <w:rFonts w:ascii="Arial" w:hAnsi="Arial" w:cs="Arial"/>
          <w:color w:val="000000"/>
          <w:sz w:val="22"/>
          <w:szCs w:val="22"/>
          <w:lang w:eastAsia="es-MX"/>
        </w:rPr>
      </w:pPr>
    </w:p>
    <w:p w14:paraId="51DD07D9"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SECCIÓN I</w:t>
      </w:r>
    </w:p>
    <w:p w14:paraId="2782F7D6"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 LOS SERVICIOS DE AGUA POTABLE Y ALCANTARILLADO</w:t>
      </w:r>
    </w:p>
    <w:p w14:paraId="666A84B6" w14:textId="77777777" w:rsidR="00512A24" w:rsidRPr="00B96C4A" w:rsidRDefault="00512A24" w:rsidP="00512A24">
      <w:pPr>
        <w:jc w:val="both"/>
        <w:rPr>
          <w:rFonts w:ascii="Arial" w:hAnsi="Arial" w:cs="Arial"/>
          <w:color w:val="000000"/>
          <w:sz w:val="22"/>
          <w:szCs w:val="22"/>
          <w:lang w:eastAsia="es-MX"/>
        </w:rPr>
      </w:pPr>
      <w:r w:rsidRPr="00B96C4A">
        <w:rPr>
          <w:rFonts w:ascii="Arial" w:hAnsi="Arial" w:cs="Arial"/>
          <w:b/>
          <w:bCs/>
          <w:sz w:val="22"/>
          <w:szCs w:val="22"/>
          <w:lang w:eastAsia="es-MX"/>
        </w:rPr>
        <w:t> </w:t>
      </w:r>
    </w:p>
    <w:p w14:paraId="1F722E42"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11.-</w:t>
      </w:r>
      <w:r w:rsidRPr="00B96C4A">
        <w:rPr>
          <w:rFonts w:ascii="Arial" w:hAnsi="Arial" w:cs="Arial"/>
          <w:sz w:val="22"/>
          <w:szCs w:val="22"/>
          <w:lang w:eastAsia="es-MX"/>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14:paraId="7A656247" w14:textId="77777777" w:rsidR="00512A24" w:rsidRPr="00B96C4A" w:rsidRDefault="00512A24" w:rsidP="00512A24">
      <w:pPr>
        <w:jc w:val="both"/>
        <w:rPr>
          <w:rFonts w:ascii="Arial" w:hAnsi="Arial" w:cs="Arial"/>
          <w:color w:val="000000"/>
          <w:sz w:val="22"/>
          <w:szCs w:val="22"/>
          <w:lang w:eastAsia="es-MX"/>
        </w:rPr>
      </w:pPr>
    </w:p>
    <w:p w14:paraId="1E7848DD"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14:paraId="078FFE8F" w14:textId="77777777" w:rsidR="00512A24" w:rsidRPr="00B96C4A" w:rsidRDefault="00512A24" w:rsidP="00512A24">
      <w:pPr>
        <w:jc w:val="both"/>
        <w:rPr>
          <w:rFonts w:ascii="Arial" w:hAnsi="Arial" w:cs="Arial"/>
          <w:color w:val="000000"/>
          <w:sz w:val="22"/>
          <w:szCs w:val="22"/>
          <w:lang w:eastAsia="es-MX"/>
        </w:rPr>
      </w:pPr>
    </w:p>
    <w:p w14:paraId="3A25773C"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Los servicios de saneamiento y sus tarifas de normatividad, se cobrarán con lo dispuesto en la Ley de Aguas para los Municipios del Estado de Coahuila de Zaragoza, y/o a los establecidos en la modificación al acuerdo por el que se aprueban por el consejo directivo del organismo público descentralizado “Comisión Estatal de Agua y Saneamiento de Coahuila”, las tarifas de normatividad actualizada de las descargas residuales a los sistemas de alcantarillados en la entidad generada por establecimientos.</w:t>
      </w:r>
    </w:p>
    <w:p w14:paraId="4A5C16FB" w14:textId="77777777" w:rsidR="00512A24" w:rsidRPr="00B96C4A" w:rsidRDefault="00512A24" w:rsidP="00512A24">
      <w:pPr>
        <w:jc w:val="both"/>
        <w:rPr>
          <w:rFonts w:ascii="Arial" w:hAnsi="Arial" w:cs="Arial"/>
          <w:color w:val="000000"/>
          <w:sz w:val="22"/>
          <w:szCs w:val="22"/>
          <w:lang w:eastAsia="es-MX"/>
        </w:rPr>
      </w:pPr>
    </w:p>
    <w:p w14:paraId="49EA8163"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Se cobrará el servicio conforme a las siguientes tarifas:</w:t>
      </w:r>
    </w:p>
    <w:p w14:paraId="44728383" w14:textId="77777777" w:rsidR="00512A24" w:rsidRPr="00B96C4A" w:rsidRDefault="00512A24" w:rsidP="00512A24">
      <w:pPr>
        <w:jc w:val="center"/>
        <w:rPr>
          <w:rFonts w:ascii="Arial" w:hAnsi="Arial" w:cs="Arial"/>
          <w:sz w:val="22"/>
          <w:szCs w:val="22"/>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9"/>
        <w:gridCol w:w="862"/>
        <w:gridCol w:w="928"/>
      </w:tblGrid>
      <w:tr w:rsidR="00512A24" w:rsidRPr="00B96C4A" w14:paraId="4F4FE62C" w14:textId="77777777" w:rsidTr="0039700E">
        <w:trPr>
          <w:trHeight w:val="213"/>
          <w:jc w:val="center"/>
        </w:trPr>
        <w:tc>
          <w:tcPr>
            <w:tcW w:w="0" w:type="auto"/>
            <w:gridSpan w:val="3"/>
            <w:shd w:val="clear" w:color="auto" w:fill="auto"/>
            <w:hideMark/>
          </w:tcPr>
          <w:p w14:paraId="782C1C8B" w14:textId="77777777" w:rsidR="00512A24" w:rsidRPr="00B96C4A" w:rsidRDefault="00512A24" w:rsidP="00DD01EA">
            <w:pPr>
              <w:jc w:val="center"/>
              <w:rPr>
                <w:rFonts w:ascii="Arial" w:hAnsi="Arial" w:cs="Arial"/>
                <w:b/>
                <w:bCs/>
                <w:sz w:val="22"/>
                <w:szCs w:val="22"/>
                <w:lang w:eastAsia="es-MX"/>
              </w:rPr>
            </w:pPr>
            <w:r w:rsidRPr="00B96C4A">
              <w:rPr>
                <w:rFonts w:ascii="Arial" w:hAnsi="Arial" w:cs="Arial"/>
                <w:b/>
                <w:bCs/>
                <w:sz w:val="22"/>
                <w:szCs w:val="22"/>
                <w:lang w:eastAsia="es-MX"/>
              </w:rPr>
              <w:t>TARIFA DOMESTICA</w:t>
            </w:r>
          </w:p>
        </w:tc>
      </w:tr>
      <w:tr w:rsidR="00512A24" w:rsidRPr="00B96C4A" w14:paraId="39919935" w14:textId="77777777" w:rsidTr="0039700E">
        <w:trPr>
          <w:trHeight w:val="60"/>
          <w:jc w:val="center"/>
        </w:trPr>
        <w:tc>
          <w:tcPr>
            <w:tcW w:w="0" w:type="auto"/>
            <w:gridSpan w:val="2"/>
            <w:shd w:val="clear" w:color="auto" w:fill="auto"/>
            <w:hideMark/>
          </w:tcPr>
          <w:p w14:paraId="473E128E" w14:textId="77777777" w:rsidR="00512A24" w:rsidRPr="00B96C4A" w:rsidRDefault="00512A24" w:rsidP="00DD01EA">
            <w:pPr>
              <w:jc w:val="center"/>
              <w:rPr>
                <w:rFonts w:ascii="Arial" w:hAnsi="Arial" w:cs="Arial"/>
                <w:sz w:val="22"/>
                <w:szCs w:val="22"/>
                <w:lang w:eastAsia="es-MX"/>
              </w:rPr>
            </w:pPr>
            <w:r w:rsidRPr="00B96C4A">
              <w:rPr>
                <w:rFonts w:ascii="Arial" w:hAnsi="Arial" w:cs="Arial"/>
                <w:sz w:val="22"/>
                <w:szCs w:val="22"/>
                <w:lang w:eastAsia="es-MX"/>
              </w:rPr>
              <w:t>M3</w:t>
            </w:r>
          </w:p>
        </w:tc>
        <w:tc>
          <w:tcPr>
            <w:tcW w:w="0" w:type="auto"/>
            <w:shd w:val="clear" w:color="auto" w:fill="auto"/>
            <w:hideMark/>
          </w:tcPr>
          <w:p w14:paraId="335AB2FE" w14:textId="77777777" w:rsidR="00512A24" w:rsidRPr="00B96C4A" w:rsidRDefault="004807C6" w:rsidP="00DD01EA">
            <w:pPr>
              <w:jc w:val="center"/>
              <w:rPr>
                <w:rFonts w:ascii="Arial" w:hAnsi="Arial" w:cs="Arial"/>
                <w:sz w:val="22"/>
                <w:szCs w:val="22"/>
                <w:lang w:eastAsia="es-MX"/>
              </w:rPr>
            </w:pPr>
            <w:r>
              <w:rPr>
                <w:rFonts w:ascii="Arial" w:hAnsi="Arial" w:cs="Arial"/>
                <w:sz w:val="22"/>
                <w:szCs w:val="22"/>
                <w:lang w:eastAsia="es-MX"/>
              </w:rPr>
              <w:t>Monto</w:t>
            </w:r>
          </w:p>
        </w:tc>
      </w:tr>
      <w:tr w:rsidR="00512A24" w:rsidRPr="00B96C4A" w14:paraId="3F9F1A77" w14:textId="77777777" w:rsidTr="0039700E">
        <w:trPr>
          <w:trHeight w:val="60"/>
          <w:jc w:val="center"/>
        </w:trPr>
        <w:tc>
          <w:tcPr>
            <w:tcW w:w="0" w:type="auto"/>
            <w:shd w:val="clear" w:color="auto" w:fill="auto"/>
            <w:hideMark/>
          </w:tcPr>
          <w:p w14:paraId="21AF656A" w14:textId="77777777" w:rsidR="00512A24" w:rsidRPr="00B96C4A" w:rsidRDefault="00512A24" w:rsidP="00DD01EA">
            <w:pPr>
              <w:jc w:val="right"/>
              <w:rPr>
                <w:rFonts w:ascii="Arial" w:hAnsi="Arial" w:cs="Arial"/>
                <w:sz w:val="22"/>
                <w:szCs w:val="22"/>
                <w:lang w:eastAsia="es-MX"/>
              </w:rPr>
            </w:pPr>
            <w:r w:rsidRPr="00B96C4A">
              <w:rPr>
                <w:rFonts w:ascii="Arial" w:hAnsi="Arial" w:cs="Arial"/>
                <w:sz w:val="22"/>
                <w:szCs w:val="22"/>
                <w:lang w:eastAsia="es-MX"/>
              </w:rPr>
              <w:t>0</w:t>
            </w:r>
          </w:p>
        </w:tc>
        <w:tc>
          <w:tcPr>
            <w:tcW w:w="0" w:type="auto"/>
            <w:shd w:val="clear" w:color="auto" w:fill="auto"/>
            <w:hideMark/>
          </w:tcPr>
          <w:p w14:paraId="60D26135" w14:textId="77777777" w:rsidR="00512A24" w:rsidRPr="00B96C4A" w:rsidRDefault="00512A24" w:rsidP="00DD01EA">
            <w:pPr>
              <w:jc w:val="right"/>
              <w:rPr>
                <w:rFonts w:ascii="Arial" w:hAnsi="Arial" w:cs="Arial"/>
                <w:sz w:val="22"/>
                <w:szCs w:val="22"/>
                <w:lang w:eastAsia="es-MX"/>
              </w:rPr>
            </w:pPr>
            <w:r w:rsidRPr="00B96C4A">
              <w:rPr>
                <w:rFonts w:ascii="Arial" w:hAnsi="Arial" w:cs="Arial"/>
                <w:sz w:val="22"/>
                <w:szCs w:val="22"/>
                <w:lang w:eastAsia="es-MX"/>
              </w:rPr>
              <w:t>21</w:t>
            </w:r>
          </w:p>
        </w:tc>
        <w:tc>
          <w:tcPr>
            <w:tcW w:w="0" w:type="auto"/>
            <w:shd w:val="clear" w:color="auto" w:fill="auto"/>
            <w:hideMark/>
          </w:tcPr>
          <w:p w14:paraId="01E815F5" w14:textId="77777777" w:rsidR="00512A24" w:rsidRPr="00B96C4A" w:rsidRDefault="004807C6" w:rsidP="00DD01EA">
            <w:pPr>
              <w:jc w:val="right"/>
              <w:rPr>
                <w:rFonts w:ascii="Arial" w:hAnsi="Arial" w:cs="Arial"/>
                <w:sz w:val="22"/>
                <w:szCs w:val="22"/>
                <w:lang w:eastAsia="es-MX"/>
              </w:rPr>
            </w:pPr>
            <w:r>
              <w:rPr>
                <w:rFonts w:ascii="Arial" w:hAnsi="Arial" w:cs="Arial"/>
                <w:sz w:val="22"/>
                <w:szCs w:val="22"/>
                <w:lang w:eastAsia="es-MX"/>
              </w:rPr>
              <w:t>$</w:t>
            </w:r>
            <w:r w:rsidR="0039700E">
              <w:rPr>
                <w:rFonts w:ascii="Arial" w:hAnsi="Arial" w:cs="Arial"/>
                <w:sz w:val="22"/>
                <w:szCs w:val="22"/>
                <w:lang w:eastAsia="es-MX"/>
              </w:rPr>
              <w:t xml:space="preserve"> </w:t>
            </w:r>
            <w:r w:rsidR="00512A24" w:rsidRPr="00B96C4A">
              <w:rPr>
                <w:rFonts w:ascii="Arial" w:hAnsi="Arial" w:cs="Arial"/>
                <w:sz w:val="22"/>
                <w:szCs w:val="22"/>
                <w:lang w:eastAsia="es-MX"/>
              </w:rPr>
              <w:t>65.12</w:t>
            </w:r>
          </w:p>
        </w:tc>
      </w:tr>
      <w:tr w:rsidR="00512A24" w:rsidRPr="00B96C4A" w14:paraId="2FC4695A" w14:textId="77777777" w:rsidTr="0039700E">
        <w:trPr>
          <w:trHeight w:val="60"/>
          <w:jc w:val="center"/>
        </w:trPr>
        <w:tc>
          <w:tcPr>
            <w:tcW w:w="0" w:type="auto"/>
            <w:shd w:val="clear" w:color="auto" w:fill="auto"/>
            <w:hideMark/>
          </w:tcPr>
          <w:p w14:paraId="55C7257E" w14:textId="77777777" w:rsidR="00512A24" w:rsidRPr="00B96C4A" w:rsidRDefault="00512A24" w:rsidP="00DD01EA">
            <w:pPr>
              <w:jc w:val="right"/>
              <w:rPr>
                <w:rFonts w:ascii="Arial" w:hAnsi="Arial" w:cs="Arial"/>
                <w:sz w:val="22"/>
                <w:szCs w:val="22"/>
                <w:lang w:eastAsia="es-MX"/>
              </w:rPr>
            </w:pPr>
            <w:r w:rsidRPr="00B96C4A">
              <w:rPr>
                <w:rFonts w:ascii="Arial" w:hAnsi="Arial" w:cs="Arial"/>
                <w:sz w:val="22"/>
                <w:szCs w:val="22"/>
                <w:lang w:eastAsia="es-MX"/>
              </w:rPr>
              <w:t>22</w:t>
            </w:r>
          </w:p>
        </w:tc>
        <w:tc>
          <w:tcPr>
            <w:tcW w:w="0" w:type="auto"/>
            <w:shd w:val="clear" w:color="auto" w:fill="auto"/>
            <w:hideMark/>
          </w:tcPr>
          <w:p w14:paraId="53F63095" w14:textId="77777777" w:rsidR="00512A24" w:rsidRPr="00B96C4A" w:rsidRDefault="00512A24" w:rsidP="00DD01EA">
            <w:pPr>
              <w:jc w:val="right"/>
              <w:rPr>
                <w:rFonts w:ascii="Arial" w:hAnsi="Arial" w:cs="Arial"/>
                <w:sz w:val="22"/>
                <w:szCs w:val="22"/>
                <w:lang w:eastAsia="es-MX"/>
              </w:rPr>
            </w:pPr>
            <w:r w:rsidRPr="00B96C4A">
              <w:rPr>
                <w:rFonts w:ascii="Arial" w:hAnsi="Arial" w:cs="Arial"/>
                <w:sz w:val="22"/>
                <w:szCs w:val="22"/>
                <w:lang w:eastAsia="es-MX"/>
              </w:rPr>
              <w:t>80</w:t>
            </w:r>
          </w:p>
        </w:tc>
        <w:tc>
          <w:tcPr>
            <w:tcW w:w="0" w:type="auto"/>
            <w:shd w:val="clear" w:color="auto" w:fill="auto"/>
            <w:hideMark/>
          </w:tcPr>
          <w:p w14:paraId="26B2ADDB" w14:textId="77777777" w:rsidR="00512A24" w:rsidRPr="00B96C4A" w:rsidRDefault="004807C6" w:rsidP="00DD01EA">
            <w:pPr>
              <w:jc w:val="right"/>
              <w:rPr>
                <w:rFonts w:ascii="Arial" w:hAnsi="Arial" w:cs="Arial"/>
                <w:sz w:val="22"/>
                <w:szCs w:val="22"/>
                <w:lang w:eastAsia="es-MX"/>
              </w:rPr>
            </w:pPr>
            <w:r>
              <w:rPr>
                <w:rFonts w:ascii="Arial" w:hAnsi="Arial" w:cs="Arial"/>
                <w:sz w:val="22"/>
                <w:szCs w:val="22"/>
                <w:lang w:eastAsia="es-MX"/>
              </w:rPr>
              <w:t>$</w:t>
            </w:r>
            <w:r w:rsidR="0039700E">
              <w:rPr>
                <w:rFonts w:ascii="Arial" w:hAnsi="Arial" w:cs="Arial"/>
                <w:sz w:val="22"/>
                <w:szCs w:val="22"/>
                <w:lang w:eastAsia="es-MX"/>
              </w:rPr>
              <w:t xml:space="preserve"> </w:t>
            </w:r>
            <w:r w:rsidR="00512A24" w:rsidRPr="00B96C4A">
              <w:rPr>
                <w:rFonts w:ascii="Arial" w:hAnsi="Arial" w:cs="Arial"/>
                <w:sz w:val="22"/>
                <w:szCs w:val="22"/>
                <w:lang w:eastAsia="es-MX"/>
              </w:rPr>
              <w:t>3.75</w:t>
            </w:r>
          </w:p>
        </w:tc>
      </w:tr>
      <w:tr w:rsidR="00512A24" w:rsidRPr="00B96C4A" w14:paraId="27F9BBC4" w14:textId="77777777" w:rsidTr="0039700E">
        <w:trPr>
          <w:trHeight w:val="60"/>
          <w:jc w:val="center"/>
        </w:trPr>
        <w:tc>
          <w:tcPr>
            <w:tcW w:w="0" w:type="auto"/>
            <w:shd w:val="clear" w:color="auto" w:fill="auto"/>
            <w:hideMark/>
          </w:tcPr>
          <w:p w14:paraId="1D0A5D6A" w14:textId="77777777" w:rsidR="00512A24" w:rsidRPr="00B96C4A" w:rsidRDefault="00512A24" w:rsidP="00DD01EA">
            <w:pPr>
              <w:jc w:val="right"/>
              <w:rPr>
                <w:rFonts w:ascii="Arial" w:hAnsi="Arial" w:cs="Arial"/>
                <w:sz w:val="22"/>
                <w:szCs w:val="22"/>
                <w:lang w:eastAsia="es-MX"/>
              </w:rPr>
            </w:pPr>
            <w:r w:rsidRPr="00B96C4A">
              <w:rPr>
                <w:rFonts w:ascii="Arial" w:hAnsi="Arial" w:cs="Arial"/>
                <w:sz w:val="22"/>
                <w:szCs w:val="22"/>
                <w:lang w:eastAsia="es-MX"/>
              </w:rPr>
              <w:t>81</w:t>
            </w:r>
          </w:p>
        </w:tc>
        <w:tc>
          <w:tcPr>
            <w:tcW w:w="0" w:type="auto"/>
            <w:shd w:val="clear" w:color="auto" w:fill="auto"/>
            <w:hideMark/>
          </w:tcPr>
          <w:p w14:paraId="31AE7C6E" w14:textId="77777777" w:rsidR="00512A24" w:rsidRPr="00B96C4A" w:rsidRDefault="00512A24" w:rsidP="00DD01EA">
            <w:pPr>
              <w:jc w:val="right"/>
              <w:rPr>
                <w:rFonts w:ascii="Arial" w:hAnsi="Arial" w:cs="Arial"/>
                <w:sz w:val="22"/>
                <w:szCs w:val="22"/>
                <w:lang w:eastAsia="es-MX"/>
              </w:rPr>
            </w:pPr>
            <w:r w:rsidRPr="00B96C4A">
              <w:rPr>
                <w:rFonts w:ascii="Arial" w:hAnsi="Arial" w:cs="Arial"/>
                <w:sz w:val="22"/>
                <w:szCs w:val="22"/>
                <w:lang w:eastAsia="es-MX"/>
              </w:rPr>
              <w:t>200</w:t>
            </w:r>
          </w:p>
        </w:tc>
        <w:tc>
          <w:tcPr>
            <w:tcW w:w="0" w:type="auto"/>
            <w:shd w:val="clear" w:color="auto" w:fill="auto"/>
            <w:hideMark/>
          </w:tcPr>
          <w:p w14:paraId="0DE86866" w14:textId="77777777" w:rsidR="00512A24" w:rsidRPr="00B96C4A" w:rsidRDefault="004807C6" w:rsidP="00DD01EA">
            <w:pPr>
              <w:jc w:val="right"/>
              <w:rPr>
                <w:rFonts w:ascii="Arial" w:hAnsi="Arial" w:cs="Arial"/>
                <w:sz w:val="22"/>
                <w:szCs w:val="22"/>
                <w:lang w:eastAsia="es-MX"/>
              </w:rPr>
            </w:pPr>
            <w:r>
              <w:rPr>
                <w:rFonts w:ascii="Arial" w:hAnsi="Arial" w:cs="Arial"/>
                <w:sz w:val="22"/>
                <w:szCs w:val="22"/>
                <w:lang w:eastAsia="es-MX"/>
              </w:rPr>
              <w:t>$</w:t>
            </w:r>
            <w:r w:rsidR="0039700E">
              <w:rPr>
                <w:rFonts w:ascii="Arial" w:hAnsi="Arial" w:cs="Arial"/>
                <w:sz w:val="22"/>
                <w:szCs w:val="22"/>
                <w:lang w:eastAsia="es-MX"/>
              </w:rPr>
              <w:t xml:space="preserve"> </w:t>
            </w:r>
            <w:r w:rsidR="00512A24" w:rsidRPr="00B96C4A">
              <w:rPr>
                <w:rFonts w:ascii="Arial" w:hAnsi="Arial" w:cs="Arial"/>
                <w:sz w:val="22"/>
                <w:szCs w:val="22"/>
                <w:lang w:eastAsia="es-MX"/>
              </w:rPr>
              <w:t>4.32</w:t>
            </w:r>
          </w:p>
        </w:tc>
      </w:tr>
      <w:tr w:rsidR="00512A24" w:rsidRPr="00B96C4A" w14:paraId="4ECE0B8F" w14:textId="77777777" w:rsidTr="0039700E">
        <w:trPr>
          <w:trHeight w:val="60"/>
          <w:jc w:val="center"/>
        </w:trPr>
        <w:tc>
          <w:tcPr>
            <w:tcW w:w="0" w:type="auto"/>
            <w:shd w:val="clear" w:color="auto" w:fill="auto"/>
            <w:hideMark/>
          </w:tcPr>
          <w:p w14:paraId="32A51636" w14:textId="77777777" w:rsidR="00512A24" w:rsidRPr="00B96C4A" w:rsidRDefault="00512A24" w:rsidP="00DD01EA">
            <w:pPr>
              <w:jc w:val="right"/>
              <w:rPr>
                <w:rFonts w:ascii="Arial" w:hAnsi="Arial" w:cs="Arial"/>
                <w:sz w:val="22"/>
                <w:szCs w:val="22"/>
                <w:lang w:eastAsia="es-MX"/>
              </w:rPr>
            </w:pPr>
            <w:r w:rsidRPr="00B96C4A">
              <w:rPr>
                <w:rFonts w:ascii="Arial" w:hAnsi="Arial" w:cs="Arial"/>
                <w:sz w:val="22"/>
                <w:szCs w:val="22"/>
                <w:lang w:eastAsia="es-MX"/>
              </w:rPr>
              <w:t>201</w:t>
            </w:r>
          </w:p>
        </w:tc>
        <w:tc>
          <w:tcPr>
            <w:tcW w:w="0" w:type="auto"/>
            <w:shd w:val="clear" w:color="auto" w:fill="auto"/>
            <w:hideMark/>
          </w:tcPr>
          <w:p w14:paraId="0251DE74" w14:textId="77777777" w:rsidR="00512A24" w:rsidRPr="00B96C4A" w:rsidRDefault="00512A24" w:rsidP="00DD01EA">
            <w:pPr>
              <w:jc w:val="right"/>
              <w:rPr>
                <w:rFonts w:ascii="Arial" w:hAnsi="Arial" w:cs="Arial"/>
                <w:sz w:val="22"/>
                <w:szCs w:val="22"/>
                <w:lang w:eastAsia="es-MX"/>
              </w:rPr>
            </w:pPr>
            <w:r w:rsidRPr="00B96C4A">
              <w:rPr>
                <w:rFonts w:ascii="Arial" w:hAnsi="Arial" w:cs="Arial"/>
                <w:sz w:val="22"/>
                <w:szCs w:val="22"/>
                <w:lang w:eastAsia="es-MX"/>
              </w:rPr>
              <w:t>500</w:t>
            </w:r>
          </w:p>
        </w:tc>
        <w:tc>
          <w:tcPr>
            <w:tcW w:w="0" w:type="auto"/>
            <w:shd w:val="clear" w:color="auto" w:fill="auto"/>
            <w:hideMark/>
          </w:tcPr>
          <w:p w14:paraId="19CFAA89" w14:textId="77777777" w:rsidR="00512A24" w:rsidRPr="00B96C4A" w:rsidRDefault="004807C6" w:rsidP="00DD01EA">
            <w:pPr>
              <w:jc w:val="right"/>
              <w:rPr>
                <w:rFonts w:ascii="Arial" w:hAnsi="Arial" w:cs="Arial"/>
                <w:sz w:val="22"/>
                <w:szCs w:val="22"/>
                <w:lang w:eastAsia="es-MX"/>
              </w:rPr>
            </w:pPr>
            <w:r>
              <w:rPr>
                <w:rFonts w:ascii="Arial" w:hAnsi="Arial" w:cs="Arial"/>
                <w:sz w:val="22"/>
                <w:szCs w:val="22"/>
                <w:lang w:eastAsia="es-MX"/>
              </w:rPr>
              <w:t>$</w:t>
            </w:r>
            <w:r w:rsidR="0039700E">
              <w:rPr>
                <w:rFonts w:ascii="Arial" w:hAnsi="Arial" w:cs="Arial"/>
                <w:sz w:val="22"/>
                <w:szCs w:val="22"/>
                <w:lang w:eastAsia="es-MX"/>
              </w:rPr>
              <w:t xml:space="preserve"> </w:t>
            </w:r>
            <w:r w:rsidR="00512A24" w:rsidRPr="00B96C4A">
              <w:rPr>
                <w:rFonts w:ascii="Arial" w:hAnsi="Arial" w:cs="Arial"/>
                <w:sz w:val="22"/>
                <w:szCs w:val="22"/>
                <w:lang w:eastAsia="es-MX"/>
              </w:rPr>
              <w:t>4.92</w:t>
            </w:r>
          </w:p>
        </w:tc>
      </w:tr>
      <w:tr w:rsidR="00512A24" w:rsidRPr="00B96C4A" w14:paraId="6D4945DB" w14:textId="77777777" w:rsidTr="0039700E">
        <w:trPr>
          <w:trHeight w:val="60"/>
          <w:jc w:val="center"/>
        </w:trPr>
        <w:tc>
          <w:tcPr>
            <w:tcW w:w="0" w:type="auto"/>
            <w:shd w:val="clear" w:color="auto" w:fill="auto"/>
            <w:hideMark/>
          </w:tcPr>
          <w:p w14:paraId="519E49DC" w14:textId="77777777" w:rsidR="00512A24" w:rsidRPr="00B96C4A" w:rsidRDefault="00512A24" w:rsidP="00DD01EA">
            <w:pPr>
              <w:jc w:val="right"/>
              <w:rPr>
                <w:rFonts w:ascii="Arial" w:hAnsi="Arial" w:cs="Arial"/>
                <w:sz w:val="22"/>
                <w:szCs w:val="22"/>
                <w:lang w:eastAsia="es-MX"/>
              </w:rPr>
            </w:pPr>
            <w:r w:rsidRPr="00B96C4A">
              <w:rPr>
                <w:rFonts w:ascii="Arial" w:hAnsi="Arial" w:cs="Arial"/>
                <w:sz w:val="22"/>
                <w:szCs w:val="22"/>
                <w:lang w:eastAsia="es-MX"/>
              </w:rPr>
              <w:t>501</w:t>
            </w:r>
          </w:p>
        </w:tc>
        <w:tc>
          <w:tcPr>
            <w:tcW w:w="0" w:type="auto"/>
            <w:shd w:val="clear" w:color="auto" w:fill="auto"/>
            <w:hideMark/>
          </w:tcPr>
          <w:p w14:paraId="40845FC1" w14:textId="242A43AF" w:rsidR="00512A24" w:rsidRPr="00B96C4A" w:rsidRDefault="00512A24" w:rsidP="00DD01EA">
            <w:pPr>
              <w:jc w:val="right"/>
              <w:rPr>
                <w:rFonts w:ascii="Arial" w:hAnsi="Arial" w:cs="Arial"/>
                <w:sz w:val="22"/>
                <w:szCs w:val="22"/>
                <w:lang w:eastAsia="es-MX"/>
              </w:rPr>
            </w:pPr>
            <w:r w:rsidRPr="00B96C4A">
              <w:rPr>
                <w:rFonts w:ascii="Arial" w:hAnsi="Arial" w:cs="Arial"/>
                <w:sz w:val="22"/>
                <w:szCs w:val="22"/>
                <w:lang w:eastAsia="es-MX"/>
              </w:rPr>
              <w:t>99</w:t>
            </w:r>
            <w:r w:rsidR="003667D0">
              <w:rPr>
                <w:rFonts w:ascii="Arial" w:hAnsi="Arial" w:cs="Arial"/>
                <w:sz w:val="22"/>
                <w:szCs w:val="22"/>
                <w:lang w:eastAsia="es-MX"/>
              </w:rPr>
              <w:t>,</w:t>
            </w:r>
            <w:r w:rsidRPr="00B96C4A">
              <w:rPr>
                <w:rFonts w:ascii="Arial" w:hAnsi="Arial" w:cs="Arial"/>
                <w:sz w:val="22"/>
                <w:szCs w:val="22"/>
                <w:lang w:eastAsia="es-MX"/>
              </w:rPr>
              <w:t>999</w:t>
            </w:r>
          </w:p>
        </w:tc>
        <w:tc>
          <w:tcPr>
            <w:tcW w:w="0" w:type="auto"/>
            <w:shd w:val="clear" w:color="auto" w:fill="auto"/>
            <w:hideMark/>
          </w:tcPr>
          <w:p w14:paraId="315A38FE" w14:textId="77777777" w:rsidR="00512A24" w:rsidRPr="00B96C4A" w:rsidRDefault="004807C6" w:rsidP="00DD01EA">
            <w:pPr>
              <w:jc w:val="right"/>
              <w:rPr>
                <w:rFonts w:ascii="Arial" w:hAnsi="Arial" w:cs="Arial"/>
                <w:sz w:val="22"/>
                <w:szCs w:val="22"/>
                <w:lang w:eastAsia="es-MX"/>
              </w:rPr>
            </w:pPr>
            <w:r>
              <w:rPr>
                <w:rFonts w:ascii="Arial" w:hAnsi="Arial" w:cs="Arial"/>
                <w:sz w:val="22"/>
                <w:szCs w:val="22"/>
                <w:lang w:eastAsia="es-MX"/>
              </w:rPr>
              <w:t>$</w:t>
            </w:r>
            <w:r w:rsidR="0039700E">
              <w:rPr>
                <w:rFonts w:ascii="Arial" w:hAnsi="Arial" w:cs="Arial"/>
                <w:sz w:val="22"/>
                <w:szCs w:val="22"/>
                <w:lang w:eastAsia="es-MX"/>
              </w:rPr>
              <w:t xml:space="preserve"> </w:t>
            </w:r>
            <w:r w:rsidR="00512A24" w:rsidRPr="00B96C4A">
              <w:rPr>
                <w:rFonts w:ascii="Arial" w:hAnsi="Arial" w:cs="Arial"/>
                <w:sz w:val="22"/>
                <w:szCs w:val="22"/>
                <w:lang w:eastAsia="es-MX"/>
              </w:rPr>
              <w:t>6.08</w:t>
            </w:r>
          </w:p>
        </w:tc>
      </w:tr>
    </w:tbl>
    <w:p w14:paraId="2F09DDBE" w14:textId="77777777" w:rsidR="00512A24" w:rsidRPr="00B96C4A" w:rsidRDefault="00512A24" w:rsidP="00512A24">
      <w:pPr>
        <w:jc w:val="center"/>
        <w:rPr>
          <w:rFonts w:ascii="Arial" w:hAnsi="Arial" w:cs="Arial"/>
          <w:sz w:val="22"/>
          <w:szCs w:val="22"/>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867"/>
        <w:gridCol w:w="1063"/>
      </w:tblGrid>
      <w:tr w:rsidR="00512A24" w:rsidRPr="00B96C4A" w14:paraId="3310D84E" w14:textId="77777777" w:rsidTr="0039700E">
        <w:trPr>
          <w:trHeight w:val="60"/>
          <w:jc w:val="center"/>
        </w:trPr>
        <w:tc>
          <w:tcPr>
            <w:tcW w:w="0" w:type="auto"/>
            <w:gridSpan w:val="3"/>
            <w:shd w:val="clear" w:color="auto" w:fill="auto"/>
            <w:hideMark/>
          </w:tcPr>
          <w:p w14:paraId="288C8D2E" w14:textId="77777777" w:rsidR="00512A24" w:rsidRPr="00B96C4A" w:rsidRDefault="00512A24" w:rsidP="00DD01EA">
            <w:pPr>
              <w:jc w:val="center"/>
              <w:rPr>
                <w:rFonts w:ascii="Arial" w:hAnsi="Arial" w:cs="Arial"/>
                <w:b/>
                <w:bCs/>
                <w:sz w:val="22"/>
                <w:szCs w:val="22"/>
                <w:lang w:eastAsia="es-MX"/>
              </w:rPr>
            </w:pPr>
            <w:r w:rsidRPr="00B96C4A">
              <w:rPr>
                <w:rFonts w:ascii="Arial" w:hAnsi="Arial" w:cs="Arial"/>
                <w:b/>
                <w:bCs/>
                <w:sz w:val="22"/>
                <w:szCs w:val="22"/>
                <w:lang w:eastAsia="es-MX"/>
              </w:rPr>
              <w:t>TARIFA COMERCIAL</w:t>
            </w:r>
          </w:p>
        </w:tc>
      </w:tr>
      <w:tr w:rsidR="00512A24" w:rsidRPr="00B96C4A" w14:paraId="5CD094CD" w14:textId="77777777" w:rsidTr="0039700E">
        <w:trPr>
          <w:trHeight w:val="164"/>
          <w:jc w:val="center"/>
        </w:trPr>
        <w:tc>
          <w:tcPr>
            <w:tcW w:w="0" w:type="auto"/>
            <w:gridSpan w:val="2"/>
            <w:shd w:val="clear" w:color="auto" w:fill="auto"/>
            <w:hideMark/>
          </w:tcPr>
          <w:p w14:paraId="284703D3" w14:textId="77777777" w:rsidR="00512A24" w:rsidRPr="00B96C4A" w:rsidRDefault="00512A24" w:rsidP="00DD01EA">
            <w:pPr>
              <w:jc w:val="center"/>
              <w:rPr>
                <w:rFonts w:ascii="Arial" w:hAnsi="Arial" w:cs="Arial"/>
                <w:sz w:val="22"/>
                <w:szCs w:val="22"/>
                <w:lang w:eastAsia="es-MX"/>
              </w:rPr>
            </w:pPr>
            <w:r w:rsidRPr="00B96C4A">
              <w:rPr>
                <w:rFonts w:ascii="Arial" w:hAnsi="Arial" w:cs="Arial"/>
                <w:sz w:val="22"/>
                <w:szCs w:val="22"/>
                <w:lang w:eastAsia="es-MX"/>
              </w:rPr>
              <w:t>M3</w:t>
            </w:r>
          </w:p>
        </w:tc>
        <w:tc>
          <w:tcPr>
            <w:tcW w:w="0" w:type="auto"/>
            <w:shd w:val="clear" w:color="auto" w:fill="auto"/>
            <w:hideMark/>
          </w:tcPr>
          <w:p w14:paraId="476A872D" w14:textId="77777777" w:rsidR="00512A24" w:rsidRPr="00B96C4A" w:rsidRDefault="004807C6" w:rsidP="00DD01EA">
            <w:pPr>
              <w:jc w:val="center"/>
              <w:rPr>
                <w:rFonts w:ascii="Arial" w:hAnsi="Arial" w:cs="Arial"/>
                <w:sz w:val="22"/>
                <w:szCs w:val="22"/>
                <w:lang w:eastAsia="es-MX"/>
              </w:rPr>
            </w:pPr>
            <w:r>
              <w:rPr>
                <w:rFonts w:ascii="Arial" w:hAnsi="Arial" w:cs="Arial"/>
                <w:sz w:val="22"/>
                <w:szCs w:val="22"/>
                <w:lang w:eastAsia="es-MX"/>
              </w:rPr>
              <w:t>Monto</w:t>
            </w:r>
          </w:p>
        </w:tc>
      </w:tr>
      <w:tr w:rsidR="00512A24" w:rsidRPr="00B96C4A" w14:paraId="5DB05209" w14:textId="77777777" w:rsidTr="0039700E">
        <w:trPr>
          <w:trHeight w:val="167"/>
          <w:jc w:val="center"/>
        </w:trPr>
        <w:tc>
          <w:tcPr>
            <w:tcW w:w="0" w:type="auto"/>
            <w:shd w:val="clear" w:color="auto" w:fill="auto"/>
            <w:hideMark/>
          </w:tcPr>
          <w:p w14:paraId="48E952F1" w14:textId="77777777" w:rsidR="00512A24" w:rsidRPr="00B96C4A" w:rsidRDefault="00512A24" w:rsidP="00DD01EA">
            <w:pPr>
              <w:jc w:val="center"/>
              <w:rPr>
                <w:rFonts w:ascii="Arial" w:hAnsi="Arial" w:cs="Arial"/>
                <w:sz w:val="22"/>
                <w:szCs w:val="22"/>
                <w:lang w:eastAsia="es-MX"/>
              </w:rPr>
            </w:pPr>
            <w:r w:rsidRPr="00B96C4A">
              <w:rPr>
                <w:rFonts w:ascii="Arial" w:hAnsi="Arial" w:cs="Arial"/>
                <w:sz w:val="22"/>
                <w:szCs w:val="22"/>
                <w:lang w:eastAsia="es-MX"/>
              </w:rPr>
              <w:t>0</w:t>
            </w:r>
          </w:p>
        </w:tc>
        <w:tc>
          <w:tcPr>
            <w:tcW w:w="0" w:type="auto"/>
            <w:shd w:val="clear" w:color="auto" w:fill="auto"/>
            <w:hideMark/>
          </w:tcPr>
          <w:p w14:paraId="3A1FB28E" w14:textId="77777777" w:rsidR="00512A24" w:rsidRPr="00B96C4A" w:rsidRDefault="00512A24" w:rsidP="00DD01EA">
            <w:pPr>
              <w:jc w:val="center"/>
              <w:rPr>
                <w:rFonts w:ascii="Arial" w:hAnsi="Arial" w:cs="Arial"/>
                <w:sz w:val="22"/>
                <w:szCs w:val="22"/>
                <w:lang w:eastAsia="es-MX"/>
              </w:rPr>
            </w:pPr>
            <w:r w:rsidRPr="00B96C4A">
              <w:rPr>
                <w:rFonts w:ascii="Arial" w:hAnsi="Arial" w:cs="Arial"/>
                <w:sz w:val="22"/>
                <w:szCs w:val="22"/>
                <w:lang w:eastAsia="es-MX"/>
              </w:rPr>
              <w:t>21</w:t>
            </w:r>
          </w:p>
        </w:tc>
        <w:tc>
          <w:tcPr>
            <w:tcW w:w="0" w:type="auto"/>
            <w:shd w:val="clear" w:color="auto" w:fill="auto"/>
            <w:hideMark/>
          </w:tcPr>
          <w:p w14:paraId="6D11C49B" w14:textId="77777777" w:rsidR="00512A24" w:rsidRPr="00B96C4A" w:rsidRDefault="004807C6" w:rsidP="00DD01EA">
            <w:pPr>
              <w:jc w:val="center"/>
              <w:rPr>
                <w:rFonts w:ascii="Arial" w:hAnsi="Arial" w:cs="Arial"/>
                <w:sz w:val="22"/>
                <w:szCs w:val="22"/>
                <w:lang w:eastAsia="es-MX"/>
              </w:rPr>
            </w:pPr>
            <w:r>
              <w:rPr>
                <w:rFonts w:ascii="Arial" w:hAnsi="Arial" w:cs="Arial"/>
                <w:sz w:val="22"/>
                <w:szCs w:val="22"/>
                <w:lang w:eastAsia="es-MX"/>
              </w:rPr>
              <w:t>$</w:t>
            </w:r>
            <w:r w:rsidR="0039700E">
              <w:rPr>
                <w:rFonts w:ascii="Arial" w:hAnsi="Arial" w:cs="Arial"/>
                <w:sz w:val="22"/>
                <w:szCs w:val="22"/>
                <w:lang w:eastAsia="es-MX"/>
              </w:rPr>
              <w:t xml:space="preserve"> </w:t>
            </w:r>
            <w:r w:rsidR="00512A24" w:rsidRPr="00B96C4A">
              <w:rPr>
                <w:rFonts w:ascii="Arial" w:hAnsi="Arial" w:cs="Arial"/>
                <w:sz w:val="22"/>
                <w:szCs w:val="22"/>
                <w:lang w:eastAsia="es-MX"/>
              </w:rPr>
              <w:t>103.85</w:t>
            </w:r>
          </w:p>
        </w:tc>
      </w:tr>
      <w:tr w:rsidR="00512A24" w:rsidRPr="00B96C4A" w14:paraId="2041DCB5" w14:textId="77777777" w:rsidTr="0039700E">
        <w:trPr>
          <w:trHeight w:val="60"/>
          <w:jc w:val="center"/>
        </w:trPr>
        <w:tc>
          <w:tcPr>
            <w:tcW w:w="0" w:type="auto"/>
            <w:shd w:val="clear" w:color="auto" w:fill="auto"/>
            <w:hideMark/>
          </w:tcPr>
          <w:p w14:paraId="50481A7B" w14:textId="77777777" w:rsidR="00512A24" w:rsidRPr="00B96C4A" w:rsidRDefault="00512A24" w:rsidP="00DD01EA">
            <w:pPr>
              <w:jc w:val="center"/>
              <w:rPr>
                <w:rFonts w:ascii="Arial" w:hAnsi="Arial" w:cs="Arial"/>
                <w:sz w:val="22"/>
                <w:szCs w:val="22"/>
                <w:lang w:eastAsia="es-MX"/>
              </w:rPr>
            </w:pPr>
            <w:r w:rsidRPr="00B96C4A">
              <w:rPr>
                <w:rFonts w:ascii="Arial" w:hAnsi="Arial" w:cs="Arial"/>
                <w:sz w:val="22"/>
                <w:szCs w:val="22"/>
                <w:lang w:eastAsia="es-MX"/>
              </w:rPr>
              <w:t>22</w:t>
            </w:r>
          </w:p>
        </w:tc>
        <w:tc>
          <w:tcPr>
            <w:tcW w:w="0" w:type="auto"/>
            <w:shd w:val="clear" w:color="auto" w:fill="auto"/>
            <w:hideMark/>
          </w:tcPr>
          <w:p w14:paraId="792CBA25" w14:textId="04734E52" w:rsidR="00512A24" w:rsidRPr="00B96C4A" w:rsidRDefault="00512A24" w:rsidP="00DD01EA">
            <w:pPr>
              <w:jc w:val="center"/>
              <w:rPr>
                <w:rFonts w:ascii="Arial" w:hAnsi="Arial" w:cs="Arial"/>
                <w:sz w:val="22"/>
                <w:szCs w:val="22"/>
                <w:lang w:eastAsia="es-MX"/>
              </w:rPr>
            </w:pPr>
            <w:r w:rsidRPr="00B96C4A">
              <w:rPr>
                <w:rFonts w:ascii="Arial" w:hAnsi="Arial" w:cs="Arial"/>
                <w:sz w:val="22"/>
                <w:szCs w:val="22"/>
                <w:lang w:eastAsia="es-MX"/>
              </w:rPr>
              <w:t>99</w:t>
            </w:r>
            <w:r w:rsidR="003667D0">
              <w:rPr>
                <w:rFonts w:ascii="Arial" w:hAnsi="Arial" w:cs="Arial"/>
                <w:sz w:val="22"/>
                <w:szCs w:val="22"/>
                <w:lang w:eastAsia="es-MX"/>
              </w:rPr>
              <w:t>,</w:t>
            </w:r>
            <w:r w:rsidRPr="00B96C4A">
              <w:rPr>
                <w:rFonts w:ascii="Arial" w:hAnsi="Arial" w:cs="Arial"/>
                <w:sz w:val="22"/>
                <w:szCs w:val="22"/>
                <w:lang w:eastAsia="es-MX"/>
              </w:rPr>
              <w:t>999</w:t>
            </w:r>
          </w:p>
        </w:tc>
        <w:tc>
          <w:tcPr>
            <w:tcW w:w="0" w:type="auto"/>
            <w:shd w:val="clear" w:color="auto" w:fill="auto"/>
            <w:hideMark/>
          </w:tcPr>
          <w:p w14:paraId="43EE1900" w14:textId="77777777" w:rsidR="00512A24" w:rsidRPr="00B96C4A" w:rsidRDefault="004807C6" w:rsidP="00DD01EA">
            <w:pPr>
              <w:jc w:val="center"/>
              <w:rPr>
                <w:rFonts w:ascii="Arial" w:hAnsi="Arial" w:cs="Arial"/>
                <w:sz w:val="22"/>
                <w:szCs w:val="22"/>
                <w:lang w:eastAsia="es-MX"/>
              </w:rPr>
            </w:pPr>
            <w:r>
              <w:rPr>
                <w:rFonts w:ascii="Arial" w:hAnsi="Arial" w:cs="Arial"/>
                <w:sz w:val="22"/>
                <w:szCs w:val="22"/>
                <w:lang w:eastAsia="es-MX"/>
              </w:rPr>
              <w:t>$</w:t>
            </w:r>
            <w:r w:rsidR="0039700E">
              <w:rPr>
                <w:rFonts w:ascii="Arial" w:hAnsi="Arial" w:cs="Arial"/>
                <w:sz w:val="22"/>
                <w:szCs w:val="22"/>
                <w:lang w:eastAsia="es-MX"/>
              </w:rPr>
              <w:t xml:space="preserve"> </w:t>
            </w:r>
            <w:r w:rsidR="00512A24" w:rsidRPr="00B96C4A">
              <w:rPr>
                <w:rFonts w:ascii="Arial" w:hAnsi="Arial" w:cs="Arial"/>
                <w:sz w:val="22"/>
                <w:szCs w:val="22"/>
                <w:lang w:eastAsia="es-MX"/>
              </w:rPr>
              <w:t>5.28</w:t>
            </w:r>
          </w:p>
        </w:tc>
      </w:tr>
    </w:tbl>
    <w:p w14:paraId="19BCDF14" w14:textId="77777777" w:rsidR="00512A24" w:rsidRPr="00B96C4A" w:rsidRDefault="00512A24" w:rsidP="00512A24">
      <w:pPr>
        <w:jc w:val="center"/>
        <w:rPr>
          <w:rFonts w:ascii="Arial" w:hAnsi="Arial" w:cs="Arial"/>
          <w:color w:val="000000"/>
          <w:sz w:val="22"/>
          <w:szCs w:val="22"/>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8"/>
        <w:gridCol w:w="813"/>
        <w:gridCol w:w="875"/>
      </w:tblGrid>
      <w:tr w:rsidR="00512A24" w:rsidRPr="00B96C4A" w14:paraId="4B200CBB" w14:textId="77777777" w:rsidTr="0039700E">
        <w:trPr>
          <w:trHeight w:val="60"/>
          <w:jc w:val="center"/>
        </w:trPr>
        <w:tc>
          <w:tcPr>
            <w:tcW w:w="0" w:type="auto"/>
            <w:gridSpan w:val="3"/>
            <w:shd w:val="clear" w:color="auto" w:fill="auto"/>
            <w:hideMark/>
          </w:tcPr>
          <w:p w14:paraId="7DC6B523" w14:textId="77777777" w:rsidR="00512A24" w:rsidRPr="00B96C4A" w:rsidRDefault="00512A24" w:rsidP="00DD01EA">
            <w:pPr>
              <w:jc w:val="center"/>
              <w:rPr>
                <w:rFonts w:ascii="Arial" w:hAnsi="Arial" w:cs="Arial"/>
                <w:b/>
                <w:bCs/>
                <w:sz w:val="22"/>
                <w:szCs w:val="22"/>
                <w:lang w:eastAsia="es-MX"/>
              </w:rPr>
            </w:pPr>
            <w:r w:rsidRPr="00B96C4A">
              <w:rPr>
                <w:rFonts w:ascii="Arial" w:hAnsi="Arial" w:cs="Arial"/>
                <w:b/>
                <w:bCs/>
                <w:sz w:val="22"/>
                <w:szCs w:val="22"/>
                <w:lang w:eastAsia="es-MX"/>
              </w:rPr>
              <w:t>TARIFA J/P</w:t>
            </w:r>
          </w:p>
        </w:tc>
      </w:tr>
      <w:tr w:rsidR="00512A24" w:rsidRPr="00B96C4A" w14:paraId="50F439A5" w14:textId="77777777" w:rsidTr="0039700E">
        <w:trPr>
          <w:trHeight w:val="60"/>
          <w:jc w:val="center"/>
        </w:trPr>
        <w:tc>
          <w:tcPr>
            <w:tcW w:w="0" w:type="auto"/>
            <w:gridSpan w:val="2"/>
            <w:shd w:val="clear" w:color="auto" w:fill="auto"/>
            <w:hideMark/>
          </w:tcPr>
          <w:p w14:paraId="27953614" w14:textId="77777777" w:rsidR="00512A24" w:rsidRPr="00B96C4A" w:rsidRDefault="00512A24" w:rsidP="00DD01EA">
            <w:pPr>
              <w:jc w:val="right"/>
              <w:rPr>
                <w:rFonts w:ascii="Arial" w:hAnsi="Arial" w:cs="Arial"/>
                <w:sz w:val="22"/>
                <w:szCs w:val="22"/>
                <w:lang w:eastAsia="es-MX"/>
              </w:rPr>
            </w:pPr>
            <w:r w:rsidRPr="00B96C4A">
              <w:rPr>
                <w:rFonts w:ascii="Arial" w:hAnsi="Arial" w:cs="Arial"/>
                <w:sz w:val="22"/>
                <w:szCs w:val="22"/>
                <w:lang w:eastAsia="es-MX"/>
              </w:rPr>
              <w:t>M3</w:t>
            </w:r>
          </w:p>
        </w:tc>
        <w:tc>
          <w:tcPr>
            <w:tcW w:w="0" w:type="auto"/>
            <w:shd w:val="clear" w:color="auto" w:fill="auto"/>
            <w:hideMark/>
          </w:tcPr>
          <w:p w14:paraId="2248766F" w14:textId="77777777" w:rsidR="00512A24" w:rsidRPr="00B96C4A" w:rsidRDefault="004807C6" w:rsidP="00DD01EA">
            <w:pPr>
              <w:jc w:val="right"/>
              <w:rPr>
                <w:rFonts w:ascii="Arial" w:hAnsi="Arial" w:cs="Arial"/>
                <w:sz w:val="22"/>
                <w:szCs w:val="22"/>
                <w:lang w:eastAsia="es-MX"/>
              </w:rPr>
            </w:pPr>
            <w:r>
              <w:rPr>
                <w:rFonts w:ascii="Arial" w:hAnsi="Arial" w:cs="Arial"/>
                <w:sz w:val="22"/>
                <w:szCs w:val="22"/>
                <w:lang w:eastAsia="es-MX"/>
              </w:rPr>
              <w:t>Monto</w:t>
            </w:r>
          </w:p>
        </w:tc>
      </w:tr>
      <w:tr w:rsidR="00512A24" w:rsidRPr="00B96C4A" w14:paraId="15ABB2FF" w14:textId="77777777" w:rsidTr="0039700E">
        <w:trPr>
          <w:trHeight w:val="87"/>
          <w:jc w:val="center"/>
        </w:trPr>
        <w:tc>
          <w:tcPr>
            <w:tcW w:w="0" w:type="auto"/>
            <w:shd w:val="clear" w:color="auto" w:fill="auto"/>
            <w:hideMark/>
          </w:tcPr>
          <w:p w14:paraId="4454470F" w14:textId="77777777" w:rsidR="00512A24" w:rsidRPr="00B96C4A" w:rsidRDefault="00512A24" w:rsidP="00DD01EA">
            <w:pPr>
              <w:jc w:val="right"/>
              <w:rPr>
                <w:rFonts w:ascii="Arial" w:hAnsi="Arial" w:cs="Arial"/>
                <w:sz w:val="22"/>
                <w:szCs w:val="22"/>
                <w:lang w:eastAsia="es-MX"/>
              </w:rPr>
            </w:pPr>
            <w:r w:rsidRPr="00B96C4A">
              <w:rPr>
                <w:rFonts w:ascii="Arial" w:hAnsi="Arial" w:cs="Arial"/>
                <w:sz w:val="22"/>
                <w:szCs w:val="22"/>
                <w:lang w:eastAsia="es-MX"/>
              </w:rPr>
              <w:t>0</w:t>
            </w:r>
          </w:p>
        </w:tc>
        <w:tc>
          <w:tcPr>
            <w:tcW w:w="0" w:type="auto"/>
            <w:shd w:val="clear" w:color="auto" w:fill="auto"/>
            <w:hideMark/>
          </w:tcPr>
          <w:p w14:paraId="7036D54D" w14:textId="77777777" w:rsidR="00512A24" w:rsidRPr="00B96C4A" w:rsidRDefault="00512A24" w:rsidP="00DD01EA">
            <w:pPr>
              <w:jc w:val="right"/>
              <w:rPr>
                <w:rFonts w:ascii="Arial" w:hAnsi="Arial" w:cs="Arial"/>
                <w:sz w:val="22"/>
                <w:szCs w:val="22"/>
                <w:lang w:eastAsia="es-MX"/>
              </w:rPr>
            </w:pPr>
            <w:r w:rsidRPr="00B96C4A">
              <w:rPr>
                <w:rFonts w:ascii="Arial" w:hAnsi="Arial" w:cs="Arial"/>
                <w:sz w:val="22"/>
                <w:szCs w:val="22"/>
                <w:lang w:eastAsia="es-MX"/>
              </w:rPr>
              <w:t>21</w:t>
            </w:r>
          </w:p>
        </w:tc>
        <w:tc>
          <w:tcPr>
            <w:tcW w:w="0" w:type="auto"/>
            <w:shd w:val="clear" w:color="auto" w:fill="auto"/>
            <w:hideMark/>
          </w:tcPr>
          <w:p w14:paraId="02A1D66D" w14:textId="77777777" w:rsidR="00512A24" w:rsidRPr="00B96C4A" w:rsidRDefault="004807C6" w:rsidP="00DD01EA">
            <w:pPr>
              <w:jc w:val="right"/>
              <w:rPr>
                <w:rFonts w:ascii="Arial" w:hAnsi="Arial" w:cs="Arial"/>
                <w:sz w:val="22"/>
                <w:szCs w:val="22"/>
                <w:lang w:eastAsia="es-MX"/>
              </w:rPr>
            </w:pPr>
            <w:r>
              <w:rPr>
                <w:rFonts w:ascii="Arial" w:hAnsi="Arial" w:cs="Arial"/>
                <w:sz w:val="22"/>
                <w:szCs w:val="22"/>
                <w:lang w:eastAsia="es-MX"/>
              </w:rPr>
              <w:t>$</w:t>
            </w:r>
            <w:r w:rsidR="0039700E">
              <w:rPr>
                <w:rFonts w:ascii="Arial" w:hAnsi="Arial" w:cs="Arial"/>
                <w:sz w:val="22"/>
                <w:szCs w:val="22"/>
                <w:lang w:eastAsia="es-MX"/>
              </w:rPr>
              <w:t xml:space="preserve"> </w:t>
            </w:r>
            <w:r w:rsidR="00512A24" w:rsidRPr="00B96C4A">
              <w:rPr>
                <w:rFonts w:ascii="Arial" w:hAnsi="Arial" w:cs="Arial"/>
                <w:sz w:val="22"/>
                <w:szCs w:val="22"/>
                <w:lang w:eastAsia="es-MX"/>
              </w:rPr>
              <w:t>32.56</w:t>
            </w:r>
          </w:p>
        </w:tc>
      </w:tr>
      <w:tr w:rsidR="00512A24" w:rsidRPr="00B96C4A" w14:paraId="7099FFC0" w14:textId="77777777" w:rsidTr="0039700E">
        <w:trPr>
          <w:trHeight w:val="77"/>
          <w:jc w:val="center"/>
        </w:trPr>
        <w:tc>
          <w:tcPr>
            <w:tcW w:w="0" w:type="auto"/>
            <w:shd w:val="clear" w:color="auto" w:fill="auto"/>
            <w:hideMark/>
          </w:tcPr>
          <w:p w14:paraId="76FE983C" w14:textId="77777777" w:rsidR="00512A24" w:rsidRPr="00B96C4A" w:rsidRDefault="00512A24" w:rsidP="00DD01EA">
            <w:pPr>
              <w:jc w:val="right"/>
              <w:rPr>
                <w:rFonts w:ascii="Arial" w:hAnsi="Arial" w:cs="Arial"/>
                <w:sz w:val="22"/>
                <w:szCs w:val="22"/>
                <w:lang w:eastAsia="es-MX"/>
              </w:rPr>
            </w:pPr>
            <w:r w:rsidRPr="00B96C4A">
              <w:rPr>
                <w:rFonts w:ascii="Arial" w:hAnsi="Arial" w:cs="Arial"/>
                <w:sz w:val="22"/>
                <w:szCs w:val="22"/>
                <w:lang w:eastAsia="es-MX"/>
              </w:rPr>
              <w:t>22</w:t>
            </w:r>
          </w:p>
        </w:tc>
        <w:tc>
          <w:tcPr>
            <w:tcW w:w="0" w:type="auto"/>
            <w:shd w:val="clear" w:color="auto" w:fill="auto"/>
            <w:hideMark/>
          </w:tcPr>
          <w:p w14:paraId="20231E19" w14:textId="77777777" w:rsidR="00512A24" w:rsidRPr="00B96C4A" w:rsidRDefault="00512A24" w:rsidP="00DD01EA">
            <w:pPr>
              <w:jc w:val="right"/>
              <w:rPr>
                <w:rFonts w:ascii="Arial" w:hAnsi="Arial" w:cs="Arial"/>
                <w:sz w:val="22"/>
                <w:szCs w:val="22"/>
                <w:lang w:eastAsia="es-MX"/>
              </w:rPr>
            </w:pPr>
            <w:r w:rsidRPr="00B96C4A">
              <w:rPr>
                <w:rFonts w:ascii="Arial" w:hAnsi="Arial" w:cs="Arial"/>
                <w:sz w:val="22"/>
                <w:szCs w:val="22"/>
                <w:lang w:eastAsia="es-MX"/>
              </w:rPr>
              <w:t>80</w:t>
            </w:r>
          </w:p>
        </w:tc>
        <w:tc>
          <w:tcPr>
            <w:tcW w:w="0" w:type="auto"/>
            <w:shd w:val="clear" w:color="auto" w:fill="auto"/>
            <w:hideMark/>
          </w:tcPr>
          <w:p w14:paraId="7E4678EC" w14:textId="77777777" w:rsidR="00512A24" w:rsidRPr="00B96C4A" w:rsidRDefault="004807C6" w:rsidP="00DD01EA">
            <w:pPr>
              <w:jc w:val="right"/>
              <w:rPr>
                <w:rFonts w:ascii="Arial" w:hAnsi="Arial" w:cs="Arial"/>
                <w:sz w:val="22"/>
                <w:szCs w:val="22"/>
                <w:lang w:eastAsia="es-MX"/>
              </w:rPr>
            </w:pPr>
            <w:r>
              <w:rPr>
                <w:rFonts w:ascii="Arial" w:hAnsi="Arial" w:cs="Arial"/>
                <w:sz w:val="22"/>
                <w:szCs w:val="22"/>
                <w:lang w:eastAsia="es-MX"/>
              </w:rPr>
              <w:t>$</w:t>
            </w:r>
            <w:r w:rsidR="0039700E">
              <w:rPr>
                <w:rFonts w:ascii="Arial" w:hAnsi="Arial" w:cs="Arial"/>
                <w:sz w:val="22"/>
                <w:szCs w:val="22"/>
                <w:lang w:eastAsia="es-MX"/>
              </w:rPr>
              <w:t xml:space="preserve"> </w:t>
            </w:r>
            <w:r w:rsidR="00512A24" w:rsidRPr="00B96C4A">
              <w:rPr>
                <w:rFonts w:ascii="Arial" w:hAnsi="Arial" w:cs="Arial"/>
                <w:sz w:val="22"/>
                <w:szCs w:val="22"/>
                <w:lang w:eastAsia="es-MX"/>
              </w:rPr>
              <w:t>1.87</w:t>
            </w:r>
          </w:p>
        </w:tc>
      </w:tr>
      <w:tr w:rsidR="00512A24" w:rsidRPr="00B96C4A" w14:paraId="0F26E746" w14:textId="77777777" w:rsidTr="0039700E">
        <w:trPr>
          <w:trHeight w:val="60"/>
          <w:jc w:val="center"/>
        </w:trPr>
        <w:tc>
          <w:tcPr>
            <w:tcW w:w="0" w:type="auto"/>
            <w:shd w:val="clear" w:color="auto" w:fill="auto"/>
            <w:hideMark/>
          </w:tcPr>
          <w:p w14:paraId="5EF55911" w14:textId="77777777" w:rsidR="00512A24" w:rsidRPr="00B96C4A" w:rsidRDefault="00512A24" w:rsidP="00DD01EA">
            <w:pPr>
              <w:jc w:val="right"/>
              <w:rPr>
                <w:rFonts w:ascii="Arial" w:hAnsi="Arial" w:cs="Arial"/>
                <w:sz w:val="22"/>
                <w:szCs w:val="22"/>
                <w:lang w:eastAsia="es-MX"/>
              </w:rPr>
            </w:pPr>
            <w:r w:rsidRPr="00B96C4A">
              <w:rPr>
                <w:rFonts w:ascii="Arial" w:hAnsi="Arial" w:cs="Arial"/>
                <w:sz w:val="22"/>
                <w:szCs w:val="22"/>
                <w:lang w:eastAsia="es-MX"/>
              </w:rPr>
              <w:t>81</w:t>
            </w:r>
          </w:p>
        </w:tc>
        <w:tc>
          <w:tcPr>
            <w:tcW w:w="0" w:type="auto"/>
            <w:shd w:val="clear" w:color="auto" w:fill="auto"/>
            <w:hideMark/>
          </w:tcPr>
          <w:p w14:paraId="0566C5CF" w14:textId="77777777" w:rsidR="00512A24" w:rsidRPr="00B96C4A" w:rsidRDefault="00512A24" w:rsidP="00DD01EA">
            <w:pPr>
              <w:jc w:val="right"/>
              <w:rPr>
                <w:rFonts w:ascii="Arial" w:hAnsi="Arial" w:cs="Arial"/>
                <w:sz w:val="22"/>
                <w:szCs w:val="22"/>
                <w:lang w:eastAsia="es-MX"/>
              </w:rPr>
            </w:pPr>
            <w:r w:rsidRPr="00B96C4A">
              <w:rPr>
                <w:rFonts w:ascii="Arial" w:hAnsi="Arial" w:cs="Arial"/>
                <w:sz w:val="22"/>
                <w:szCs w:val="22"/>
                <w:lang w:eastAsia="es-MX"/>
              </w:rPr>
              <w:t>200</w:t>
            </w:r>
          </w:p>
        </w:tc>
        <w:tc>
          <w:tcPr>
            <w:tcW w:w="0" w:type="auto"/>
            <w:shd w:val="clear" w:color="auto" w:fill="auto"/>
            <w:hideMark/>
          </w:tcPr>
          <w:p w14:paraId="52BF4780" w14:textId="77777777" w:rsidR="00512A24" w:rsidRPr="00B96C4A" w:rsidRDefault="004807C6" w:rsidP="00DD01EA">
            <w:pPr>
              <w:jc w:val="right"/>
              <w:rPr>
                <w:rFonts w:ascii="Arial" w:hAnsi="Arial" w:cs="Arial"/>
                <w:sz w:val="22"/>
                <w:szCs w:val="22"/>
                <w:lang w:eastAsia="es-MX"/>
              </w:rPr>
            </w:pPr>
            <w:r>
              <w:rPr>
                <w:rFonts w:ascii="Arial" w:hAnsi="Arial" w:cs="Arial"/>
                <w:sz w:val="22"/>
                <w:szCs w:val="22"/>
                <w:lang w:eastAsia="es-MX"/>
              </w:rPr>
              <w:t>$</w:t>
            </w:r>
            <w:r w:rsidR="0039700E">
              <w:rPr>
                <w:rFonts w:ascii="Arial" w:hAnsi="Arial" w:cs="Arial"/>
                <w:sz w:val="22"/>
                <w:szCs w:val="22"/>
                <w:lang w:eastAsia="es-MX"/>
              </w:rPr>
              <w:t xml:space="preserve"> </w:t>
            </w:r>
            <w:r w:rsidR="00512A24" w:rsidRPr="00B96C4A">
              <w:rPr>
                <w:rFonts w:ascii="Arial" w:hAnsi="Arial" w:cs="Arial"/>
                <w:sz w:val="22"/>
                <w:szCs w:val="22"/>
                <w:lang w:eastAsia="es-MX"/>
              </w:rPr>
              <w:t>2.16</w:t>
            </w:r>
          </w:p>
        </w:tc>
      </w:tr>
      <w:tr w:rsidR="00512A24" w:rsidRPr="00B96C4A" w14:paraId="3F8EA1E1" w14:textId="77777777" w:rsidTr="0039700E">
        <w:trPr>
          <w:trHeight w:val="60"/>
          <w:jc w:val="center"/>
        </w:trPr>
        <w:tc>
          <w:tcPr>
            <w:tcW w:w="0" w:type="auto"/>
            <w:shd w:val="clear" w:color="auto" w:fill="auto"/>
            <w:hideMark/>
          </w:tcPr>
          <w:p w14:paraId="62831FE0" w14:textId="77777777" w:rsidR="00512A24" w:rsidRPr="00B96C4A" w:rsidRDefault="00512A24" w:rsidP="00DD01EA">
            <w:pPr>
              <w:jc w:val="right"/>
              <w:rPr>
                <w:rFonts w:ascii="Arial" w:hAnsi="Arial" w:cs="Arial"/>
                <w:sz w:val="22"/>
                <w:szCs w:val="22"/>
                <w:lang w:eastAsia="es-MX"/>
              </w:rPr>
            </w:pPr>
            <w:r w:rsidRPr="00B96C4A">
              <w:rPr>
                <w:rFonts w:ascii="Arial" w:hAnsi="Arial" w:cs="Arial"/>
                <w:sz w:val="22"/>
                <w:szCs w:val="22"/>
                <w:lang w:eastAsia="es-MX"/>
              </w:rPr>
              <w:t>201</w:t>
            </w:r>
          </w:p>
        </w:tc>
        <w:tc>
          <w:tcPr>
            <w:tcW w:w="0" w:type="auto"/>
            <w:shd w:val="clear" w:color="auto" w:fill="auto"/>
            <w:hideMark/>
          </w:tcPr>
          <w:p w14:paraId="5B6ABE19" w14:textId="77777777" w:rsidR="00512A24" w:rsidRPr="00B96C4A" w:rsidRDefault="00512A24" w:rsidP="00DD01EA">
            <w:pPr>
              <w:jc w:val="right"/>
              <w:rPr>
                <w:rFonts w:ascii="Arial" w:hAnsi="Arial" w:cs="Arial"/>
                <w:sz w:val="22"/>
                <w:szCs w:val="22"/>
                <w:lang w:eastAsia="es-MX"/>
              </w:rPr>
            </w:pPr>
            <w:r w:rsidRPr="00B96C4A">
              <w:rPr>
                <w:rFonts w:ascii="Arial" w:hAnsi="Arial" w:cs="Arial"/>
                <w:sz w:val="22"/>
                <w:szCs w:val="22"/>
                <w:lang w:eastAsia="es-MX"/>
              </w:rPr>
              <w:t>500</w:t>
            </w:r>
          </w:p>
        </w:tc>
        <w:tc>
          <w:tcPr>
            <w:tcW w:w="0" w:type="auto"/>
            <w:shd w:val="clear" w:color="auto" w:fill="auto"/>
            <w:hideMark/>
          </w:tcPr>
          <w:p w14:paraId="290BAA3D" w14:textId="77777777" w:rsidR="00512A24" w:rsidRPr="00B96C4A" w:rsidRDefault="004807C6" w:rsidP="00DD01EA">
            <w:pPr>
              <w:jc w:val="right"/>
              <w:rPr>
                <w:rFonts w:ascii="Arial" w:hAnsi="Arial" w:cs="Arial"/>
                <w:sz w:val="22"/>
                <w:szCs w:val="22"/>
                <w:lang w:eastAsia="es-MX"/>
              </w:rPr>
            </w:pPr>
            <w:r>
              <w:rPr>
                <w:rFonts w:ascii="Arial" w:hAnsi="Arial" w:cs="Arial"/>
                <w:sz w:val="22"/>
                <w:szCs w:val="22"/>
                <w:lang w:eastAsia="es-MX"/>
              </w:rPr>
              <w:t>$</w:t>
            </w:r>
            <w:r w:rsidR="0039700E">
              <w:rPr>
                <w:rFonts w:ascii="Arial" w:hAnsi="Arial" w:cs="Arial"/>
                <w:sz w:val="22"/>
                <w:szCs w:val="22"/>
                <w:lang w:eastAsia="es-MX"/>
              </w:rPr>
              <w:t xml:space="preserve"> </w:t>
            </w:r>
            <w:r w:rsidR="00512A24" w:rsidRPr="00B96C4A">
              <w:rPr>
                <w:rFonts w:ascii="Arial" w:hAnsi="Arial" w:cs="Arial"/>
                <w:sz w:val="22"/>
                <w:szCs w:val="22"/>
                <w:lang w:eastAsia="es-MX"/>
              </w:rPr>
              <w:t>2.45</w:t>
            </w:r>
          </w:p>
        </w:tc>
      </w:tr>
      <w:tr w:rsidR="00512A24" w:rsidRPr="00B96C4A" w14:paraId="0A8CDC5D" w14:textId="77777777" w:rsidTr="0039700E">
        <w:trPr>
          <w:trHeight w:val="60"/>
          <w:jc w:val="center"/>
        </w:trPr>
        <w:tc>
          <w:tcPr>
            <w:tcW w:w="0" w:type="auto"/>
            <w:shd w:val="clear" w:color="auto" w:fill="auto"/>
            <w:hideMark/>
          </w:tcPr>
          <w:p w14:paraId="5DE505A9" w14:textId="77777777" w:rsidR="00512A24" w:rsidRPr="00B96C4A" w:rsidRDefault="00512A24" w:rsidP="00DD01EA">
            <w:pPr>
              <w:jc w:val="right"/>
              <w:rPr>
                <w:rFonts w:ascii="Arial" w:hAnsi="Arial" w:cs="Arial"/>
                <w:sz w:val="22"/>
                <w:szCs w:val="22"/>
                <w:lang w:eastAsia="es-MX"/>
              </w:rPr>
            </w:pPr>
            <w:r w:rsidRPr="00B96C4A">
              <w:rPr>
                <w:rFonts w:ascii="Arial" w:hAnsi="Arial" w:cs="Arial"/>
                <w:sz w:val="22"/>
                <w:szCs w:val="22"/>
                <w:lang w:eastAsia="es-MX"/>
              </w:rPr>
              <w:t>501</w:t>
            </w:r>
          </w:p>
        </w:tc>
        <w:tc>
          <w:tcPr>
            <w:tcW w:w="0" w:type="auto"/>
            <w:shd w:val="clear" w:color="auto" w:fill="auto"/>
            <w:hideMark/>
          </w:tcPr>
          <w:p w14:paraId="361704D4" w14:textId="569046AD" w:rsidR="00512A24" w:rsidRPr="00B96C4A" w:rsidRDefault="00512A24" w:rsidP="00DD01EA">
            <w:pPr>
              <w:jc w:val="right"/>
              <w:rPr>
                <w:rFonts w:ascii="Arial" w:hAnsi="Arial" w:cs="Arial"/>
                <w:sz w:val="22"/>
                <w:szCs w:val="22"/>
                <w:lang w:eastAsia="es-MX"/>
              </w:rPr>
            </w:pPr>
            <w:r w:rsidRPr="00B96C4A">
              <w:rPr>
                <w:rFonts w:ascii="Arial" w:hAnsi="Arial" w:cs="Arial"/>
                <w:sz w:val="22"/>
                <w:szCs w:val="22"/>
                <w:lang w:eastAsia="es-MX"/>
              </w:rPr>
              <w:t>99</w:t>
            </w:r>
            <w:r w:rsidR="003667D0">
              <w:rPr>
                <w:rFonts w:ascii="Arial" w:hAnsi="Arial" w:cs="Arial"/>
                <w:sz w:val="22"/>
                <w:szCs w:val="22"/>
                <w:lang w:eastAsia="es-MX"/>
              </w:rPr>
              <w:t>,</w:t>
            </w:r>
            <w:r w:rsidRPr="00B96C4A">
              <w:rPr>
                <w:rFonts w:ascii="Arial" w:hAnsi="Arial" w:cs="Arial"/>
                <w:sz w:val="22"/>
                <w:szCs w:val="22"/>
                <w:lang w:eastAsia="es-MX"/>
              </w:rPr>
              <w:t>999</w:t>
            </w:r>
          </w:p>
        </w:tc>
        <w:tc>
          <w:tcPr>
            <w:tcW w:w="0" w:type="auto"/>
            <w:shd w:val="clear" w:color="auto" w:fill="auto"/>
            <w:hideMark/>
          </w:tcPr>
          <w:p w14:paraId="2C210A17" w14:textId="77777777" w:rsidR="00512A24" w:rsidRPr="00B96C4A" w:rsidRDefault="004807C6" w:rsidP="00DD01EA">
            <w:pPr>
              <w:jc w:val="right"/>
              <w:rPr>
                <w:rFonts w:ascii="Arial" w:hAnsi="Arial" w:cs="Arial"/>
                <w:sz w:val="22"/>
                <w:szCs w:val="22"/>
                <w:lang w:eastAsia="es-MX"/>
              </w:rPr>
            </w:pPr>
            <w:r>
              <w:rPr>
                <w:rFonts w:ascii="Arial" w:hAnsi="Arial" w:cs="Arial"/>
                <w:sz w:val="22"/>
                <w:szCs w:val="22"/>
                <w:lang w:eastAsia="es-MX"/>
              </w:rPr>
              <w:t>$</w:t>
            </w:r>
            <w:r w:rsidR="0039700E">
              <w:rPr>
                <w:rFonts w:ascii="Arial" w:hAnsi="Arial" w:cs="Arial"/>
                <w:sz w:val="22"/>
                <w:szCs w:val="22"/>
                <w:lang w:eastAsia="es-MX"/>
              </w:rPr>
              <w:t xml:space="preserve"> </w:t>
            </w:r>
            <w:r w:rsidR="00512A24" w:rsidRPr="00B96C4A">
              <w:rPr>
                <w:rFonts w:ascii="Arial" w:hAnsi="Arial" w:cs="Arial"/>
                <w:sz w:val="22"/>
                <w:szCs w:val="22"/>
                <w:lang w:eastAsia="es-MX"/>
              </w:rPr>
              <w:t>3.04</w:t>
            </w:r>
          </w:p>
        </w:tc>
      </w:tr>
    </w:tbl>
    <w:p w14:paraId="58EEA49D" w14:textId="77777777" w:rsidR="00512A24" w:rsidRPr="00B96C4A" w:rsidRDefault="00512A24" w:rsidP="00512A24">
      <w:pPr>
        <w:jc w:val="center"/>
        <w:rPr>
          <w:rFonts w:ascii="Arial" w:hAnsi="Arial" w:cs="Arial"/>
          <w:color w:val="000000"/>
          <w:sz w:val="22"/>
          <w:szCs w:val="22"/>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73"/>
        <w:gridCol w:w="1167"/>
        <w:gridCol w:w="1251"/>
      </w:tblGrid>
      <w:tr w:rsidR="00512A24" w:rsidRPr="00B96C4A" w14:paraId="69AAFD8F" w14:textId="77777777" w:rsidTr="00DD01EA">
        <w:trPr>
          <w:trHeight w:val="60"/>
          <w:jc w:val="center"/>
        </w:trPr>
        <w:tc>
          <w:tcPr>
            <w:tcW w:w="3673" w:type="dxa"/>
            <w:shd w:val="clear" w:color="auto" w:fill="auto"/>
            <w:hideMark/>
          </w:tcPr>
          <w:p w14:paraId="562E0A27" w14:textId="77777777" w:rsidR="00512A24" w:rsidRPr="00B96C4A" w:rsidRDefault="00512A24" w:rsidP="00DD01EA">
            <w:pPr>
              <w:jc w:val="center"/>
              <w:rPr>
                <w:rFonts w:ascii="Arial" w:hAnsi="Arial" w:cs="Arial"/>
                <w:sz w:val="22"/>
                <w:szCs w:val="22"/>
                <w:lang w:eastAsia="es-MX"/>
              </w:rPr>
            </w:pPr>
            <w:r w:rsidRPr="00B96C4A">
              <w:rPr>
                <w:rFonts w:ascii="Arial" w:hAnsi="Arial" w:cs="Arial"/>
                <w:sz w:val="22"/>
                <w:szCs w:val="22"/>
                <w:lang w:eastAsia="es-MX"/>
              </w:rPr>
              <w:t>CONTRATOS DE ½ DOMÉSTICOS</w:t>
            </w:r>
          </w:p>
        </w:tc>
        <w:tc>
          <w:tcPr>
            <w:tcW w:w="1167" w:type="dxa"/>
            <w:shd w:val="clear" w:color="auto" w:fill="auto"/>
            <w:hideMark/>
          </w:tcPr>
          <w:p w14:paraId="3F486252" w14:textId="77777777" w:rsidR="00512A24" w:rsidRPr="00B96C4A" w:rsidRDefault="00512A24" w:rsidP="00DD01EA">
            <w:pPr>
              <w:jc w:val="center"/>
              <w:rPr>
                <w:rFonts w:ascii="Arial" w:hAnsi="Arial" w:cs="Arial"/>
                <w:sz w:val="22"/>
                <w:szCs w:val="22"/>
                <w:lang w:eastAsia="es-MX"/>
              </w:rPr>
            </w:pPr>
            <w:r w:rsidRPr="00B96C4A">
              <w:rPr>
                <w:rFonts w:ascii="Arial" w:hAnsi="Arial" w:cs="Arial"/>
                <w:sz w:val="22"/>
                <w:szCs w:val="22"/>
                <w:lang w:eastAsia="es-MX"/>
              </w:rPr>
              <w:t>AGUA</w:t>
            </w:r>
          </w:p>
        </w:tc>
        <w:tc>
          <w:tcPr>
            <w:tcW w:w="1251" w:type="dxa"/>
            <w:shd w:val="clear" w:color="auto" w:fill="auto"/>
            <w:hideMark/>
          </w:tcPr>
          <w:p w14:paraId="56F0A9B2" w14:textId="77777777" w:rsidR="00512A24" w:rsidRPr="00B96C4A" w:rsidRDefault="00CD4FF5" w:rsidP="00DD01EA">
            <w:pPr>
              <w:jc w:val="center"/>
              <w:rPr>
                <w:rFonts w:ascii="Arial" w:hAnsi="Arial" w:cs="Arial"/>
                <w:sz w:val="22"/>
                <w:szCs w:val="22"/>
                <w:lang w:eastAsia="es-MX"/>
              </w:rPr>
            </w:pPr>
            <w:r>
              <w:rPr>
                <w:rFonts w:ascii="Arial" w:hAnsi="Arial" w:cs="Arial"/>
                <w:sz w:val="22"/>
                <w:szCs w:val="22"/>
                <w:lang w:eastAsia="es-MX"/>
              </w:rPr>
              <w:t>$ 1,525.00</w:t>
            </w:r>
          </w:p>
        </w:tc>
      </w:tr>
      <w:tr w:rsidR="00512A24" w:rsidRPr="00B96C4A" w14:paraId="2FAA39F2" w14:textId="77777777" w:rsidTr="00DD01EA">
        <w:trPr>
          <w:trHeight w:val="60"/>
          <w:jc w:val="center"/>
        </w:trPr>
        <w:tc>
          <w:tcPr>
            <w:tcW w:w="3673" w:type="dxa"/>
            <w:shd w:val="clear" w:color="auto" w:fill="auto"/>
            <w:hideMark/>
          </w:tcPr>
          <w:p w14:paraId="5FCE465E" w14:textId="77777777" w:rsidR="00512A24" w:rsidRPr="00B96C4A" w:rsidRDefault="00512A24" w:rsidP="00DD01EA">
            <w:pPr>
              <w:jc w:val="center"/>
              <w:rPr>
                <w:rFonts w:ascii="Arial" w:hAnsi="Arial" w:cs="Arial"/>
                <w:sz w:val="22"/>
                <w:szCs w:val="22"/>
                <w:lang w:eastAsia="es-MX"/>
              </w:rPr>
            </w:pPr>
          </w:p>
        </w:tc>
        <w:tc>
          <w:tcPr>
            <w:tcW w:w="1167" w:type="dxa"/>
            <w:shd w:val="clear" w:color="auto" w:fill="auto"/>
            <w:hideMark/>
          </w:tcPr>
          <w:p w14:paraId="076E61D0" w14:textId="77777777" w:rsidR="00512A24" w:rsidRPr="00B96C4A" w:rsidRDefault="00512A24" w:rsidP="00DD01EA">
            <w:pPr>
              <w:jc w:val="center"/>
              <w:rPr>
                <w:rFonts w:ascii="Arial" w:hAnsi="Arial" w:cs="Arial"/>
                <w:sz w:val="22"/>
                <w:szCs w:val="22"/>
                <w:lang w:eastAsia="es-MX"/>
              </w:rPr>
            </w:pPr>
            <w:r w:rsidRPr="00B96C4A">
              <w:rPr>
                <w:rFonts w:ascii="Arial" w:hAnsi="Arial" w:cs="Arial"/>
                <w:sz w:val="22"/>
                <w:szCs w:val="22"/>
                <w:lang w:eastAsia="es-MX"/>
              </w:rPr>
              <w:t>DRENAJE</w:t>
            </w:r>
          </w:p>
        </w:tc>
        <w:tc>
          <w:tcPr>
            <w:tcW w:w="1251" w:type="dxa"/>
            <w:shd w:val="clear" w:color="auto" w:fill="auto"/>
            <w:hideMark/>
          </w:tcPr>
          <w:p w14:paraId="30AB1DFD" w14:textId="77777777" w:rsidR="00512A24" w:rsidRPr="00B96C4A" w:rsidRDefault="00CD4FF5" w:rsidP="00DD01EA">
            <w:pPr>
              <w:jc w:val="center"/>
              <w:rPr>
                <w:rFonts w:ascii="Arial" w:hAnsi="Arial" w:cs="Arial"/>
                <w:sz w:val="22"/>
                <w:szCs w:val="22"/>
                <w:lang w:eastAsia="es-MX"/>
              </w:rPr>
            </w:pPr>
            <w:r>
              <w:rPr>
                <w:rFonts w:ascii="Arial" w:hAnsi="Arial" w:cs="Arial"/>
                <w:sz w:val="22"/>
                <w:szCs w:val="22"/>
                <w:lang w:eastAsia="es-MX"/>
              </w:rPr>
              <w:t>$ 1,525.00</w:t>
            </w:r>
          </w:p>
        </w:tc>
      </w:tr>
      <w:tr w:rsidR="00512A24" w:rsidRPr="00B96C4A" w14:paraId="078B0DD5" w14:textId="77777777" w:rsidTr="00DD01EA">
        <w:trPr>
          <w:trHeight w:val="60"/>
          <w:jc w:val="center"/>
        </w:trPr>
        <w:tc>
          <w:tcPr>
            <w:tcW w:w="3673" w:type="dxa"/>
            <w:shd w:val="clear" w:color="auto" w:fill="auto"/>
            <w:hideMark/>
          </w:tcPr>
          <w:p w14:paraId="307DB3E2" w14:textId="77777777" w:rsidR="00512A24" w:rsidRPr="00B96C4A" w:rsidRDefault="00512A24" w:rsidP="00DD01EA">
            <w:pPr>
              <w:jc w:val="center"/>
              <w:rPr>
                <w:rFonts w:ascii="Arial" w:hAnsi="Arial" w:cs="Arial"/>
                <w:sz w:val="22"/>
                <w:szCs w:val="22"/>
                <w:lang w:eastAsia="es-MX"/>
              </w:rPr>
            </w:pPr>
            <w:r w:rsidRPr="00B96C4A">
              <w:rPr>
                <w:rFonts w:ascii="Arial" w:hAnsi="Arial" w:cs="Arial"/>
                <w:sz w:val="22"/>
                <w:szCs w:val="22"/>
                <w:lang w:eastAsia="es-MX"/>
              </w:rPr>
              <w:t>CONTRATOS DE ¾ DOMÉSTICOS</w:t>
            </w:r>
          </w:p>
        </w:tc>
        <w:tc>
          <w:tcPr>
            <w:tcW w:w="1167" w:type="dxa"/>
            <w:shd w:val="clear" w:color="auto" w:fill="auto"/>
            <w:hideMark/>
          </w:tcPr>
          <w:p w14:paraId="616ABD11" w14:textId="77777777" w:rsidR="00512A24" w:rsidRPr="00B96C4A" w:rsidRDefault="00512A24" w:rsidP="00DD01EA">
            <w:pPr>
              <w:jc w:val="center"/>
              <w:rPr>
                <w:rFonts w:ascii="Arial" w:hAnsi="Arial" w:cs="Arial"/>
                <w:sz w:val="22"/>
                <w:szCs w:val="22"/>
                <w:lang w:eastAsia="es-MX"/>
              </w:rPr>
            </w:pPr>
            <w:r w:rsidRPr="00B96C4A">
              <w:rPr>
                <w:rFonts w:ascii="Arial" w:hAnsi="Arial" w:cs="Arial"/>
                <w:sz w:val="22"/>
                <w:szCs w:val="22"/>
                <w:lang w:eastAsia="es-MX"/>
              </w:rPr>
              <w:t>AGUA</w:t>
            </w:r>
          </w:p>
        </w:tc>
        <w:tc>
          <w:tcPr>
            <w:tcW w:w="1251" w:type="dxa"/>
            <w:shd w:val="clear" w:color="auto" w:fill="auto"/>
            <w:hideMark/>
          </w:tcPr>
          <w:p w14:paraId="56E41874" w14:textId="77777777" w:rsidR="00512A24" w:rsidRPr="00B96C4A" w:rsidRDefault="00CD4FF5" w:rsidP="00CD4FF5">
            <w:pPr>
              <w:jc w:val="center"/>
              <w:rPr>
                <w:rFonts w:ascii="Arial" w:hAnsi="Arial" w:cs="Arial"/>
                <w:sz w:val="22"/>
                <w:szCs w:val="22"/>
                <w:lang w:eastAsia="es-MX"/>
              </w:rPr>
            </w:pPr>
            <w:r>
              <w:rPr>
                <w:rFonts w:ascii="Arial" w:hAnsi="Arial" w:cs="Arial"/>
                <w:sz w:val="22"/>
                <w:szCs w:val="22"/>
                <w:lang w:eastAsia="es-MX"/>
              </w:rPr>
              <w:t>$ 3,050.50</w:t>
            </w:r>
          </w:p>
        </w:tc>
      </w:tr>
      <w:tr w:rsidR="00512A24" w:rsidRPr="00B96C4A" w14:paraId="249779AA" w14:textId="77777777" w:rsidTr="00DD01EA">
        <w:trPr>
          <w:trHeight w:val="60"/>
          <w:jc w:val="center"/>
        </w:trPr>
        <w:tc>
          <w:tcPr>
            <w:tcW w:w="3673" w:type="dxa"/>
            <w:shd w:val="clear" w:color="auto" w:fill="auto"/>
            <w:hideMark/>
          </w:tcPr>
          <w:p w14:paraId="7C9E693C" w14:textId="77777777" w:rsidR="00512A24" w:rsidRPr="00B96C4A" w:rsidRDefault="00512A24" w:rsidP="00DD01EA">
            <w:pPr>
              <w:jc w:val="center"/>
              <w:rPr>
                <w:rFonts w:ascii="Arial" w:hAnsi="Arial" w:cs="Arial"/>
                <w:sz w:val="22"/>
                <w:szCs w:val="22"/>
                <w:lang w:eastAsia="es-MX"/>
              </w:rPr>
            </w:pPr>
          </w:p>
        </w:tc>
        <w:tc>
          <w:tcPr>
            <w:tcW w:w="1167" w:type="dxa"/>
            <w:shd w:val="clear" w:color="auto" w:fill="auto"/>
            <w:hideMark/>
          </w:tcPr>
          <w:p w14:paraId="6438203A" w14:textId="77777777" w:rsidR="00512A24" w:rsidRPr="00B96C4A" w:rsidRDefault="00512A24" w:rsidP="00DD01EA">
            <w:pPr>
              <w:jc w:val="center"/>
              <w:rPr>
                <w:rFonts w:ascii="Arial" w:hAnsi="Arial" w:cs="Arial"/>
                <w:sz w:val="22"/>
                <w:szCs w:val="22"/>
                <w:lang w:eastAsia="es-MX"/>
              </w:rPr>
            </w:pPr>
            <w:r w:rsidRPr="00B96C4A">
              <w:rPr>
                <w:rFonts w:ascii="Arial" w:hAnsi="Arial" w:cs="Arial"/>
                <w:sz w:val="22"/>
                <w:szCs w:val="22"/>
                <w:lang w:eastAsia="es-MX"/>
              </w:rPr>
              <w:t>DRENAJE</w:t>
            </w:r>
          </w:p>
        </w:tc>
        <w:tc>
          <w:tcPr>
            <w:tcW w:w="1251" w:type="dxa"/>
            <w:shd w:val="clear" w:color="auto" w:fill="auto"/>
            <w:hideMark/>
          </w:tcPr>
          <w:p w14:paraId="58392D9B" w14:textId="77777777" w:rsidR="00512A24" w:rsidRPr="00B96C4A" w:rsidRDefault="00512A24" w:rsidP="00CD4FF5">
            <w:pPr>
              <w:jc w:val="center"/>
              <w:rPr>
                <w:rFonts w:ascii="Arial" w:hAnsi="Arial" w:cs="Arial"/>
                <w:sz w:val="22"/>
                <w:szCs w:val="22"/>
                <w:lang w:eastAsia="es-MX"/>
              </w:rPr>
            </w:pPr>
            <w:r w:rsidRPr="00B96C4A">
              <w:rPr>
                <w:rFonts w:ascii="Arial" w:hAnsi="Arial" w:cs="Arial"/>
                <w:sz w:val="22"/>
                <w:szCs w:val="22"/>
                <w:lang w:eastAsia="es-MX"/>
              </w:rPr>
              <w:t>$ 2,933.5</w:t>
            </w:r>
            <w:r w:rsidR="00CD4FF5">
              <w:rPr>
                <w:rFonts w:ascii="Arial" w:hAnsi="Arial" w:cs="Arial"/>
                <w:sz w:val="22"/>
                <w:szCs w:val="22"/>
                <w:lang w:eastAsia="es-MX"/>
              </w:rPr>
              <w:t>0</w:t>
            </w:r>
          </w:p>
        </w:tc>
      </w:tr>
      <w:tr w:rsidR="00512A24" w:rsidRPr="00B96C4A" w14:paraId="078B336C" w14:textId="77777777" w:rsidTr="00DD01EA">
        <w:trPr>
          <w:trHeight w:val="60"/>
          <w:jc w:val="center"/>
        </w:trPr>
        <w:tc>
          <w:tcPr>
            <w:tcW w:w="3673" w:type="dxa"/>
            <w:shd w:val="clear" w:color="auto" w:fill="auto"/>
            <w:hideMark/>
          </w:tcPr>
          <w:p w14:paraId="622326E1" w14:textId="77777777" w:rsidR="00512A24" w:rsidRPr="00B96C4A" w:rsidRDefault="00512A24" w:rsidP="00DD01EA">
            <w:pPr>
              <w:jc w:val="center"/>
              <w:rPr>
                <w:rFonts w:ascii="Arial" w:hAnsi="Arial" w:cs="Arial"/>
                <w:sz w:val="22"/>
                <w:szCs w:val="22"/>
                <w:lang w:eastAsia="es-MX"/>
              </w:rPr>
            </w:pPr>
          </w:p>
        </w:tc>
        <w:tc>
          <w:tcPr>
            <w:tcW w:w="1167" w:type="dxa"/>
            <w:shd w:val="clear" w:color="auto" w:fill="auto"/>
            <w:hideMark/>
          </w:tcPr>
          <w:p w14:paraId="79976173" w14:textId="77777777" w:rsidR="00512A24" w:rsidRPr="00B96C4A" w:rsidRDefault="00512A24" w:rsidP="00DD01EA">
            <w:pPr>
              <w:jc w:val="center"/>
              <w:rPr>
                <w:rFonts w:ascii="Arial" w:hAnsi="Arial" w:cs="Arial"/>
                <w:sz w:val="22"/>
                <w:szCs w:val="22"/>
                <w:lang w:eastAsia="es-MX"/>
              </w:rPr>
            </w:pPr>
          </w:p>
        </w:tc>
        <w:tc>
          <w:tcPr>
            <w:tcW w:w="1251" w:type="dxa"/>
            <w:shd w:val="clear" w:color="auto" w:fill="auto"/>
            <w:hideMark/>
          </w:tcPr>
          <w:p w14:paraId="3F825F34" w14:textId="77777777" w:rsidR="00512A24" w:rsidRPr="00B96C4A" w:rsidRDefault="00512A24" w:rsidP="00DD01EA">
            <w:pPr>
              <w:jc w:val="center"/>
              <w:rPr>
                <w:rFonts w:ascii="Arial" w:hAnsi="Arial" w:cs="Arial"/>
                <w:sz w:val="22"/>
                <w:szCs w:val="22"/>
                <w:lang w:eastAsia="es-MX"/>
              </w:rPr>
            </w:pPr>
          </w:p>
        </w:tc>
      </w:tr>
      <w:tr w:rsidR="00512A24" w:rsidRPr="00B96C4A" w14:paraId="2CCF5002" w14:textId="77777777" w:rsidTr="00DD01EA">
        <w:trPr>
          <w:trHeight w:val="99"/>
          <w:jc w:val="center"/>
        </w:trPr>
        <w:tc>
          <w:tcPr>
            <w:tcW w:w="3673" w:type="dxa"/>
            <w:shd w:val="clear" w:color="auto" w:fill="auto"/>
            <w:hideMark/>
          </w:tcPr>
          <w:p w14:paraId="02406E6F" w14:textId="77777777" w:rsidR="00512A24" w:rsidRPr="00B96C4A" w:rsidRDefault="00512A24" w:rsidP="00DD01EA">
            <w:pPr>
              <w:jc w:val="center"/>
              <w:rPr>
                <w:rFonts w:ascii="Arial" w:hAnsi="Arial" w:cs="Arial"/>
                <w:sz w:val="22"/>
                <w:szCs w:val="22"/>
                <w:lang w:eastAsia="es-MX"/>
              </w:rPr>
            </w:pPr>
            <w:r w:rsidRPr="00B96C4A">
              <w:rPr>
                <w:rFonts w:ascii="Arial" w:hAnsi="Arial" w:cs="Arial"/>
                <w:sz w:val="22"/>
                <w:szCs w:val="22"/>
                <w:lang w:eastAsia="es-MX"/>
              </w:rPr>
              <w:t>CONTRATOS DE ½ COMERCIAL</w:t>
            </w:r>
          </w:p>
        </w:tc>
        <w:tc>
          <w:tcPr>
            <w:tcW w:w="1167" w:type="dxa"/>
            <w:shd w:val="clear" w:color="auto" w:fill="auto"/>
            <w:hideMark/>
          </w:tcPr>
          <w:p w14:paraId="7CD954A3" w14:textId="77777777" w:rsidR="00512A24" w:rsidRPr="00B96C4A" w:rsidRDefault="00512A24" w:rsidP="00DD01EA">
            <w:pPr>
              <w:jc w:val="center"/>
              <w:rPr>
                <w:rFonts w:ascii="Arial" w:hAnsi="Arial" w:cs="Arial"/>
                <w:sz w:val="22"/>
                <w:szCs w:val="22"/>
                <w:lang w:eastAsia="es-MX"/>
              </w:rPr>
            </w:pPr>
            <w:r w:rsidRPr="00B96C4A">
              <w:rPr>
                <w:rFonts w:ascii="Arial" w:hAnsi="Arial" w:cs="Arial"/>
                <w:sz w:val="22"/>
                <w:szCs w:val="22"/>
                <w:lang w:eastAsia="es-MX"/>
              </w:rPr>
              <w:t>AGUA</w:t>
            </w:r>
          </w:p>
        </w:tc>
        <w:tc>
          <w:tcPr>
            <w:tcW w:w="1251" w:type="dxa"/>
            <w:shd w:val="clear" w:color="auto" w:fill="auto"/>
            <w:hideMark/>
          </w:tcPr>
          <w:p w14:paraId="3890F9E3" w14:textId="77777777" w:rsidR="00512A24" w:rsidRPr="00B96C4A" w:rsidRDefault="00512A24" w:rsidP="00DD01EA">
            <w:pPr>
              <w:jc w:val="center"/>
              <w:rPr>
                <w:rFonts w:ascii="Arial" w:hAnsi="Arial" w:cs="Arial"/>
                <w:sz w:val="22"/>
                <w:szCs w:val="22"/>
                <w:lang w:eastAsia="es-MX"/>
              </w:rPr>
            </w:pPr>
            <w:r w:rsidRPr="00B96C4A">
              <w:rPr>
                <w:rFonts w:ascii="Arial" w:hAnsi="Arial" w:cs="Arial"/>
                <w:sz w:val="22"/>
                <w:szCs w:val="22"/>
                <w:lang w:eastAsia="es-MX"/>
              </w:rPr>
              <w:t>$ 1,877.50</w:t>
            </w:r>
          </w:p>
        </w:tc>
      </w:tr>
      <w:tr w:rsidR="00512A24" w:rsidRPr="00B96C4A" w14:paraId="5D36AF24" w14:textId="77777777" w:rsidTr="00DD01EA">
        <w:trPr>
          <w:trHeight w:val="60"/>
          <w:jc w:val="center"/>
        </w:trPr>
        <w:tc>
          <w:tcPr>
            <w:tcW w:w="3673" w:type="dxa"/>
            <w:shd w:val="clear" w:color="auto" w:fill="auto"/>
            <w:hideMark/>
          </w:tcPr>
          <w:p w14:paraId="283D2EB3" w14:textId="77777777" w:rsidR="00512A24" w:rsidRPr="00B96C4A" w:rsidRDefault="00512A24" w:rsidP="00DD01EA">
            <w:pPr>
              <w:jc w:val="center"/>
              <w:rPr>
                <w:rFonts w:ascii="Arial" w:hAnsi="Arial" w:cs="Arial"/>
                <w:sz w:val="22"/>
                <w:szCs w:val="22"/>
                <w:lang w:eastAsia="es-MX"/>
              </w:rPr>
            </w:pPr>
          </w:p>
        </w:tc>
        <w:tc>
          <w:tcPr>
            <w:tcW w:w="1167" w:type="dxa"/>
            <w:shd w:val="clear" w:color="auto" w:fill="auto"/>
            <w:hideMark/>
          </w:tcPr>
          <w:p w14:paraId="4E3557ED" w14:textId="77777777" w:rsidR="00512A24" w:rsidRPr="00B96C4A" w:rsidRDefault="00512A24" w:rsidP="00DD01EA">
            <w:pPr>
              <w:jc w:val="center"/>
              <w:rPr>
                <w:rFonts w:ascii="Arial" w:hAnsi="Arial" w:cs="Arial"/>
                <w:sz w:val="22"/>
                <w:szCs w:val="22"/>
                <w:lang w:eastAsia="es-MX"/>
              </w:rPr>
            </w:pPr>
            <w:r w:rsidRPr="00B96C4A">
              <w:rPr>
                <w:rFonts w:ascii="Arial" w:hAnsi="Arial" w:cs="Arial"/>
                <w:sz w:val="22"/>
                <w:szCs w:val="22"/>
                <w:lang w:eastAsia="es-MX"/>
              </w:rPr>
              <w:t>DRENAJE</w:t>
            </w:r>
          </w:p>
        </w:tc>
        <w:tc>
          <w:tcPr>
            <w:tcW w:w="1251" w:type="dxa"/>
            <w:shd w:val="clear" w:color="auto" w:fill="auto"/>
            <w:hideMark/>
          </w:tcPr>
          <w:p w14:paraId="6F7B0333" w14:textId="77777777" w:rsidR="00512A24" w:rsidRPr="00B96C4A" w:rsidRDefault="00512A24" w:rsidP="00DD01EA">
            <w:pPr>
              <w:jc w:val="center"/>
              <w:rPr>
                <w:rFonts w:ascii="Arial" w:hAnsi="Arial" w:cs="Arial"/>
                <w:sz w:val="22"/>
                <w:szCs w:val="22"/>
                <w:lang w:eastAsia="es-MX"/>
              </w:rPr>
            </w:pPr>
            <w:r w:rsidRPr="00B96C4A">
              <w:rPr>
                <w:rFonts w:ascii="Arial" w:hAnsi="Arial" w:cs="Arial"/>
                <w:sz w:val="22"/>
                <w:szCs w:val="22"/>
                <w:lang w:eastAsia="es-MX"/>
              </w:rPr>
              <w:t>$ 1,877.50</w:t>
            </w:r>
          </w:p>
        </w:tc>
      </w:tr>
      <w:tr w:rsidR="00512A24" w:rsidRPr="00B96C4A" w14:paraId="462AC994" w14:textId="77777777" w:rsidTr="00DD01EA">
        <w:trPr>
          <w:trHeight w:val="60"/>
          <w:jc w:val="center"/>
        </w:trPr>
        <w:tc>
          <w:tcPr>
            <w:tcW w:w="3673" w:type="dxa"/>
            <w:shd w:val="clear" w:color="auto" w:fill="auto"/>
            <w:hideMark/>
          </w:tcPr>
          <w:p w14:paraId="15E9DC69" w14:textId="77777777" w:rsidR="00512A24" w:rsidRPr="00B96C4A" w:rsidRDefault="00512A24" w:rsidP="00DD01EA">
            <w:pPr>
              <w:jc w:val="center"/>
              <w:rPr>
                <w:rFonts w:ascii="Arial" w:hAnsi="Arial" w:cs="Arial"/>
                <w:sz w:val="22"/>
                <w:szCs w:val="22"/>
                <w:lang w:eastAsia="es-MX"/>
              </w:rPr>
            </w:pPr>
            <w:r w:rsidRPr="00B96C4A">
              <w:rPr>
                <w:rFonts w:ascii="Arial" w:hAnsi="Arial" w:cs="Arial"/>
                <w:sz w:val="22"/>
                <w:szCs w:val="22"/>
                <w:lang w:eastAsia="es-MX"/>
              </w:rPr>
              <w:t>CONTRATOS DE ¾ COMERCIAL</w:t>
            </w:r>
          </w:p>
        </w:tc>
        <w:tc>
          <w:tcPr>
            <w:tcW w:w="1167" w:type="dxa"/>
            <w:shd w:val="clear" w:color="auto" w:fill="auto"/>
            <w:hideMark/>
          </w:tcPr>
          <w:p w14:paraId="47B963F0" w14:textId="77777777" w:rsidR="00512A24" w:rsidRPr="00B96C4A" w:rsidRDefault="00512A24" w:rsidP="00DD01EA">
            <w:pPr>
              <w:jc w:val="center"/>
              <w:rPr>
                <w:rFonts w:ascii="Arial" w:hAnsi="Arial" w:cs="Arial"/>
                <w:sz w:val="22"/>
                <w:szCs w:val="22"/>
                <w:lang w:eastAsia="es-MX"/>
              </w:rPr>
            </w:pPr>
            <w:r w:rsidRPr="00B96C4A">
              <w:rPr>
                <w:rFonts w:ascii="Arial" w:hAnsi="Arial" w:cs="Arial"/>
                <w:sz w:val="22"/>
                <w:szCs w:val="22"/>
                <w:lang w:eastAsia="es-MX"/>
              </w:rPr>
              <w:t>AGUA</w:t>
            </w:r>
          </w:p>
        </w:tc>
        <w:tc>
          <w:tcPr>
            <w:tcW w:w="1251" w:type="dxa"/>
            <w:shd w:val="clear" w:color="auto" w:fill="auto"/>
            <w:hideMark/>
          </w:tcPr>
          <w:p w14:paraId="2E3BC614" w14:textId="77777777" w:rsidR="00512A24" w:rsidRPr="00B96C4A" w:rsidRDefault="00CD4FF5" w:rsidP="00DD01EA">
            <w:pPr>
              <w:jc w:val="center"/>
              <w:rPr>
                <w:rFonts w:ascii="Arial" w:hAnsi="Arial" w:cs="Arial"/>
                <w:sz w:val="22"/>
                <w:szCs w:val="22"/>
                <w:lang w:eastAsia="es-MX"/>
              </w:rPr>
            </w:pPr>
            <w:r>
              <w:rPr>
                <w:rFonts w:ascii="Arial" w:hAnsi="Arial" w:cs="Arial"/>
                <w:sz w:val="22"/>
                <w:szCs w:val="22"/>
                <w:lang w:eastAsia="es-MX"/>
              </w:rPr>
              <w:t>$ 3,402.50</w:t>
            </w:r>
          </w:p>
        </w:tc>
      </w:tr>
      <w:tr w:rsidR="00512A24" w:rsidRPr="00B96C4A" w14:paraId="72FE3BA8" w14:textId="77777777" w:rsidTr="00DD01EA">
        <w:trPr>
          <w:trHeight w:val="60"/>
          <w:jc w:val="center"/>
        </w:trPr>
        <w:tc>
          <w:tcPr>
            <w:tcW w:w="3673" w:type="dxa"/>
            <w:shd w:val="clear" w:color="auto" w:fill="auto"/>
            <w:hideMark/>
          </w:tcPr>
          <w:p w14:paraId="72840436" w14:textId="77777777" w:rsidR="00512A24" w:rsidRPr="00B96C4A" w:rsidRDefault="00512A24" w:rsidP="00DD01EA">
            <w:pPr>
              <w:jc w:val="center"/>
              <w:rPr>
                <w:rFonts w:ascii="Arial" w:hAnsi="Arial" w:cs="Arial"/>
                <w:sz w:val="22"/>
                <w:szCs w:val="22"/>
                <w:lang w:eastAsia="es-MX"/>
              </w:rPr>
            </w:pPr>
          </w:p>
        </w:tc>
        <w:tc>
          <w:tcPr>
            <w:tcW w:w="1167" w:type="dxa"/>
            <w:shd w:val="clear" w:color="auto" w:fill="auto"/>
            <w:hideMark/>
          </w:tcPr>
          <w:p w14:paraId="4DA27677" w14:textId="77777777" w:rsidR="00512A24" w:rsidRPr="00B96C4A" w:rsidRDefault="00512A24" w:rsidP="00DD01EA">
            <w:pPr>
              <w:jc w:val="center"/>
              <w:rPr>
                <w:rFonts w:ascii="Arial" w:hAnsi="Arial" w:cs="Arial"/>
                <w:sz w:val="22"/>
                <w:szCs w:val="22"/>
                <w:lang w:eastAsia="es-MX"/>
              </w:rPr>
            </w:pPr>
            <w:r w:rsidRPr="00B96C4A">
              <w:rPr>
                <w:rFonts w:ascii="Arial" w:hAnsi="Arial" w:cs="Arial"/>
                <w:sz w:val="22"/>
                <w:szCs w:val="22"/>
                <w:lang w:eastAsia="es-MX"/>
              </w:rPr>
              <w:t>DRENAJE</w:t>
            </w:r>
          </w:p>
        </w:tc>
        <w:tc>
          <w:tcPr>
            <w:tcW w:w="1251" w:type="dxa"/>
            <w:shd w:val="clear" w:color="auto" w:fill="auto"/>
            <w:hideMark/>
          </w:tcPr>
          <w:p w14:paraId="6CA78DF7" w14:textId="77777777" w:rsidR="00512A24" w:rsidRPr="00B96C4A" w:rsidRDefault="00CD4FF5" w:rsidP="00DD01EA">
            <w:pPr>
              <w:jc w:val="center"/>
              <w:rPr>
                <w:rFonts w:ascii="Arial" w:hAnsi="Arial" w:cs="Arial"/>
                <w:sz w:val="22"/>
                <w:szCs w:val="22"/>
                <w:lang w:eastAsia="es-MX"/>
              </w:rPr>
            </w:pPr>
            <w:r>
              <w:rPr>
                <w:rFonts w:ascii="Arial" w:hAnsi="Arial" w:cs="Arial"/>
                <w:sz w:val="22"/>
                <w:szCs w:val="22"/>
                <w:lang w:eastAsia="es-MX"/>
              </w:rPr>
              <w:t>$ 3,402.50</w:t>
            </w:r>
          </w:p>
        </w:tc>
      </w:tr>
    </w:tbl>
    <w:p w14:paraId="1E4390D9" w14:textId="77777777" w:rsidR="00512A24" w:rsidRPr="00B96C4A" w:rsidRDefault="00512A24" w:rsidP="00512A24">
      <w:pPr>
        <w:jc w:val="center"/>
        <w:rPr>
          <w:rFonts w:ascii="Arial" w:hAnsi="Arial" w:cs="Arial"/>
          <w:color w:val="000000"/>
          <w:sz w:val="22"/>
          <w:szCs w:val="22"/>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6"/>
        <w:gridCol w:w="3431"/>
      </w:tblGrid>
      <w:tr w:rsidR="00512A24" w:rsidRPr="00B96C4A" w14:paraId="4DF8F3D7" w14:textId="77777777" w:rsidTr="00DD01EA">
        <w:trPr>
          <w:trHeight w:val="103"/>
          <w:jc w:val="center"/>
        </w:trPr>
        <w:tc>
          <w:tcPr>
            <w:tcW w:w="0" w:type="auto"/>
            <w:shd w:val="clear" w:color="auto" w:fill="auto"/>
            <w:hideMark/>
          </w:tcPr>
          <w:p w14:paraId="21188F34" w14:textId="77777777" w:rsidR="00512A24" w:rsidRPr="00B96C4A" w:rsidRDefault="00512A24" w:rsidP="00DD01EA">
            <w:pPr>
              <w:jc w:val="center"/>
              <w:rPr>
                <w:rFonts w:ascii="Arial" w:hAnsi="Arial" w:cs="Arial"/>
                <w:sz w:val="22"/>
                <w:szCs w:val="22"/>
                <w:lang w:eastAsia="es-MX"/>
              </w:rPr>
            </w:pPr>
            <w:r w:rsidRPr="00B96C4A">
              <w:rPr>
                <w:rFonts w:ascii="Arial" w:hAnsi="Arial" w:cs="Arial"/>
                <w:sz w:val="22"/>
                <w:szCs w:val="22"/>
                <w:lang w:eastAsia="es-MX"/>
              </w:rPr>
              <w:t>RECONEXIONES POR CORTE DE TOMA</w:t>
            </w:r>
          </w:p>
        </w:tc>
        <w:tc>
          <w:tcPr>
            <w:tcW w:w="3431" w:type="dxa"/>
            <w:shd w:val="clear" w:color="auto" w:fill="auto"/>
            <w:hideMark/>
          </w:tcPr>
          <w:p w14:paraId="463A8479" w14:textId="77777777" w:rsidR="00512A24" w:rsidRPr="00B96C4A" w:rsidRDefault="00CD4FF5" w:rsidP="00DD01EA">
            <w:pPr>
              <w:jc w:val="right"/>
              <w:rPr>
                <w:rFonts w:ascii="Arial" w:hAnsi="Arial" w:cs="Arial"/>
                <w:sz w:val="22"/>
                <w:szCs w:val="22"/>
                <w:lang w:eastAsia="es-MX"/>
              </w:rPr>
            </w:pPr>
            <w:r>
              <w:rPr>
                <w:rFonts w:ascii="Arial" w:hAnsi="Arial" w:cs="Arial"/>
                <w:sz w:val="22"/>
                <w:szCs w:val="22"/>
                <w:lang w:eastAsia="es-MX"/>
              </w:rPr>
              <w:t>$ 175.50</w:t>
            </w:r>
          </w:p>
        </w:tc>
      </w:tr>
      <w:tr w:rsidR="00512A24" w:rsidRPr="00B96C4A" w14:paraId="3E9E3589" w14:textId="77777777" w:rsidTr="00DD01EA">
        <w:trPr>
          <w:trHeight w:val="103"/>
          <w:jc w:val="center"/>
        </w:trPr>
        <w:tc>
          <w:tcPr>
            <w:tcW w:w="0" w:type="auto"/>
            <w:shd w:val="clear" w:color="auto" w:fill="auto"/>
            <w:hideMark/>
          </w:tcPr>
          <w:p w14:paraId="62AF6FCC" w14:textId="77777777" w:rsidR="00512A24" w:rsidRPr="00B96C4A" w:rsidRDefault="00512A24" w:rsidP="00DD01EA">
            <w:pPr>
              <w:jc w:val="center"/>
              <w:rPr>
                <w:rFonts w:ascii="Arial" w:hAnsi="Arial" w:cs="Arial"/>
                <w:sz w:val="22"/>
                <w:szCs w:val="22"/>
                <w:lang w:eastAsia="es-MX"/>
              </w:rPr>
            </w:pPr>
            <w:r w:rsidRPr="00B96C4A">
              <w:rPr>
                <w:rFonts w:ascii="Arial" w:hAnsi="Arial" w:cs="Arial"/>
                <w:sz w:val="22"/>
                <w:szCs w:val="22"/>
                <w:lang w:eastAsia="es-MX"/>
              </w:rPr>
              <w:t>MULTA POR RECONEXIÓN</w:t>
            </w:r>
          </w:p>
        </w:tc>
        <w:tc>
          <w:tcPr>
            <w:tcW w:w="3431" w:type="dxa"/>
            <w:shd w:val="clear" w:color="auto" w:fill="auto"/>
            <w:hideMark/>
          </w:tcPr>
          <w:p w14:paraId="7F60C623" w14:textId="77777777" w:rsidR="00512A24" w:rsidRPr="00B96C4A" w:rsidRDefault="00CD4FF5" w:rsidP="00DD01EA">
            <w:pPr>
              <w:jc w:val="right"/>
              <w:rPr>
                <w:rFonts w:ascii="Arial" w:hAnsi="Arial" w:cs="Arial"/>
                <w:sz w:val="22"/>
                <w:szCs w:val="22"/>
                <w:lang w:eastAsia="es-MX"/>
              </w:rPr>
            </w:pPr>
            <w:r>
              <w:rPr>
                <w:rFonts w:ascii="Arial" w:hAnsi="Arial" w:cs="Arial"/>
                <w:sz w:val="22"/>
                <w:szCs w:val="22"/>
                <w:lang w:eastAsia="es-MX"/>
              </w:rPr>
              <w:t>$ 351.00</w:t>
            </w:r>
          </w:p>
        </w:tc>
      </w:tr>
      <w:tr w:rsidR="00512A24" w:rsidRPr="00B96C4A" w14:paraId="03E18F4B" w14:textId="77777777" w:rsidTr="00DD01EA">
        <w:trPr>
          <w:trHeight w:val="103"/>
          <w:jc w:val="center"/>
        </w:trPr>
        <w:tc>
          <w:tcPr>
            <w:tcW w:w="0" w:type="auto"/>
            <w:shd w:val="clear" w:color="auto" w:fill="auto"/>
            <w:hideMark/>
          </w:tcPr>
          <w:p w14:paraId="56789652" w14:textId="77777777" w:rsidR="00512A24" w:rsidRPr="00B96C4A" w:rsidRDefault="00512A24" w:rsidP="00DD01EA">
            <w:pPr>
              <w:jc w:val="center"/>
              <w:rPr>
                <w:rFonts w:ascii="Arial" w:hAnsi="Arial" w:cs="Arial"/>
                <w:sz w:val="22"/>
                <w:szCs w:val="22"/>
                <w:lang w:eastAsia="es-MX"/>
              </w:rPr>
            </w:pPr>
            <w:r w:rsidRPr="00B96C4A">
              <w:rPr>
                <w:rFonts w:ascii="Arial" w:hAnsi="Arial" w:cs="Arial"/>
                <w:sz w:val="22"/>
                <w:szCs w:val="22"/>
                <w:lang w:eastAsia="es-MX"/>
              </w:rPr>
              <w:t>DRENAJE</w:t>
            </w:r>
          </w:p>
        </w:tc>
        <w:tc>
          <w:tcPr>
            <w:tcW w:w="3431" w:type="dxa"/>
            <w:shd w:val="clear" w:color="auto" w:fill="auto"/>
            <w:hideMark/>
          </w:tcPr>
          <w:p w14:paraId="6B2BA18D" w14:textId="77777777" w:rsidR="00512A24" w:rsidRPr="00B96C4A" w:rsidRDefault="00512A24" w:rsidP="00524132">
            <w:pPr>
              <w:jc w:val="right"/>
              <w:rPr>
                <w:rFonts w:ascii="Arial" w:hAnsi="Arial" w:cs="Arial"/>
                <w:sz w:val="22"/>
                <w:szCs w:val="22"/>
                <w:lang w:eastAsia="es-MX"/>
              </w:rPr>
            </w:pPr>
            <w:r w:rsidRPr="00B96C4A">
              <w:rPr>
                <w:rFonts w:ascii="Arial" w:hAnsi="Arial" w:cs="Arial"/>
                <w:sz w:val="22"/>
                <w:szCs w:val="22"/>
                <w:lang w:eastAsia="es-MX"/>
              </w:rPr>
              <w:t>20% DEL CONSUMO DE AGUA</w:t>
            </w:r>
          </w:p>
        </w:tc>
      </w:tr>
      <w:tr w:rsidR="00512A24" w:rsidRPr="00B96C4A" w14:paraId="31409CAA" w14:textId="77777777" w:rsidTr="00DD01EA">
        <w:trPr>
          <w:trHeight w:val="208"/>
          <w:jc w:val="center"/>
        </w:trPr>
        <w:tc>
          <w:tcPr>
            <w:tcW w:w="0" w:type="auto"/>
            <w:shd w:val="clear" w:color="auto" w:fill="auto"/>
            <w:hideMark/>
          </w:tcPr>
          <w:p w14:paraId="7F42E777" w14:textId="77777777" w:rsidR="00512A24" w:rsidRPr="00B96C4A" w:rsidRDefault="00512A24" w:rsidP="00DD01EA">
            <w:pPr>
              <w:jc w:val="center"/>
              <w:rPr>
                <w:rFonts w:ascii="Arial" w:hAnsi="Arial" w:cs="Arial"/>
                <w:sz w:val="22"/>
                <w:szCs w:val="22"/>
                <w:lang w:eastAsia="es-MX"/>
              </w:rPr>
            </w:pPr>
            <w:r w:rsidRPr="00B96C4A">
              <w:rPr>
                <w:rFonts w:ascii="Arial" w:hAnsi="Arial" w:cs="Arial"/>
                <w:sz w:val="22"/>
                <w:szCs w:val="22"/>
                <w:lang w:eastAsia="es-MX"/>
              </w:rPr>
              <w:t>CAMBIO DE CONTRATO DE AGUA DE ½ A ¾</w:t>
            </w:r>
          </w:p>
        </w:tc>
        <w:tc>
          <w:tcPr>
            <w:tcW w:w="3431" w:type="dxa"/>
            <w:shd w:val="clear" w:color="auto" w:fill="auto"/>
            <w:hideMark/>
          </w:tcPr>
          <w:p w14:paraId="44B6BB6A" w14:textId="77777777" w:rsidR="00512A24" w:rsidRPr="00B96C4A" w:rsidRDefault="00CD4FF5" w:rsidP="00DD01EA">
            <w:pPr>
              <w:jc w:val="right"/>
              <w:rPr>
                <w:rFonts w:ascii="Arial" w:hAnsi="Arial" w:cs="Arial"/>
                <w:sz w:val="22"/>
                <w:szCs w:val="22"/>
                <w:lang w:eastAsia="es-MX"/>
              </w:rPr>
            </w:pPr>
            <w:r>
              <w:rPr>
                <w:rFonts w:ascii="Arial" w:hAnsi="Arial" w:cs="Arial"/>
                <w:sz w:val="22"/>
                <w:szCs w:val="22"/>
                <w:lang w:eastAsia="es-MX"/>
              </w:rPr>
              <w:t>$ 1,525.00</w:t>
            </w:r>
          </w:p>
        </w:tc>
      </w:tr>
      <w:tr w:rsidR="00512A24" w:rsidRPr="00B96C4A" w14:paraId="323BB499" w14:textId="77777777" w:rsidTr="00DD01EA">
        <w:trPr>
          <w:trHeight w:val="103"/>
          <w:jc w:val="center"/>
        </w:trPr>
        <w:tc>
          <w:tcPr>
            <w:tcW w:w="0" w:type="auto"/>
            <w:shd w:val="clear" w:color="auto" w:fill="auto"/>
            <w:hideMark/>
          </w:tcPr>
          <w:p w14:paraId="16C6E05B" w14:textId="77777777" w:rsidR="00512A24" w:rsidRPr="00B96C4A" w:rsidRDefault="00512A24" w:rsidP="00DD01EA">
            <w:pPr>
              <w:jc w:val="center"/>
              <w:rPr>
                <w:rFonts w:ascii="Arial" w:hAnsi="Arial" w:cs="Arial"/>
                <w:sz w:val="22"/>
                <w:szCs w:val="22"/>
                <w:lang w:eastAsia="es-MX"/>
              </w:rPr>
            </w:pPr>
            <w:r w:rsidRPr="00B96C4A">
              <w:rPr>
                <w:rFonts w:ascii="Arial" w:hAnsi="Arial" w:cs="Arial"/>
                <w:sz w:val="22"/>
                <w:szCs w:val="22"/>
                <w:lang w:eastAsia="es-MX"/>
              </w:rPr>
              <w:t>CONSTANCIA DE NO ADEUDO</w:t>
            </w:r>
          </w:p>
        </w:tc>
        <w:tc>
          <w:tcPr>
            <w:tcW w:w="3431" w:type="dxa"/>
            <w:shd w:val="clear" w:color="auto" w:fill="auto"/>
            <w:hideMark/>
          </w:tcPr>
          <w:p w14:paraId="6699B82E" w14:textId="77777777" w:rsidR="00512A24" w:rsidRPr="00B96C4A" w:rsidRDefault="00CD4FF5" w:rsidP="00DD01EA">
            <w:pPr>
              <w:jc w:val="right"/>
              <w:rPr>
                <w:rFonts w:ascii="Arial" w:hAnsi="Arial" w:cs="Arial"/>
                <w:sz w:val="22"/>
                <w:szCs w:val="22"/>
                <w:lang w:eastAsia="es-MX"/>
              </w:rPr>
            </w:pPr>
            <w:r>
              <w:rPr>
                <w:rFonts w:ascii="Arial" w:hAnsi="Arial" w:cs="Arial"/>
                <w:sz w:val="22"/>
                <w:szCs w:val="22"/>
                <w:lang w:eastAsia="es-MX"/>
              </w:rPr>
              <w:t>$   55.50</w:t>
            </w:r>
          </w:p>
        </w:tc>
      </w:tr>
      <w:tr w:rsidR="00512A24" w:rsidRPr="00B96C4A" w14:paraId="3BB5F5AA" w14:textId="77777777" w:rsidTr="00DD01EA">
        <w:trPr>
          <w:trHeight w:val="103"/>
          <w:jc w:val="center"/>
        </w:trPr>
        <w:tc>
          <w:tcPr>
            <w:tcW w:w="0" w:type="auto"/>
            <w:shd w:val="clear" w:color="auto" w:fill="auto"/>
            <w:hideMark/>
          </w:tcPr>
          <w:p w14:paraId="378C1D09" w14:textId="77777777" w:rsidR="00512A24" w:rsidRPr="00B96C4A" w:rsidRDefault="00512A24" w:rsidP="00DD01EA">
            <w:pPr>
              <w:jc w:val="center"/>
              <w:rPr>
                <w:rFonts w:ascii="Arial" w:hAnsi="Arial" w:cs="Arial"/>
                <w:sz w:val="22"/>
                <w:szCs w:val="22"/>
                <w:lang w:eastAsia="es-MX"/>
              </w:rPr>
            </w:pPr>
            <w:r w:rsidRPr="00B96C4A">
              <w:rPr>
                <w:rFonts w:ascii="Arial" w:hAnsi="Arial" w:cs="Arial"/>
                <w:sz w:val="22"/>
                <w:szCs w:val="22"/>
                <w:lang w:eastAsia="es-MX"/>
              </w:rPr>
              <w:t>REIMPRESION DE RECIBOS</w:t>
            </w:r>
          </w:p>
        </w:tc>
        <w:tc>
          <w:tcPr>
            <w:tcW w:w="3431" w:type="dxa"/>
            <w:shd w:val="clear" w:color="auto" w:fill="auto"/>
            <w:hideMark/>
          </w:tcPr>
          <w:p w14:paraId="1542B8BD" w14:textId="77777777" w:rsidR="00512A24" w:rsidRPr="00B96C4A" w:rsidRDefault="00CD4FF5" w:rsidP="00DD01EA">
            <w:pPr>
              <w:jc w:val="right"/>
              <w:rPr>
                <w:rFonts w:ascii="Arial" w:hAnsi="Arial" w:cs="Arial"/>
                <w:sz w:val="22"/>
                <w:szCs w:val="22"/>
                <w:lang w:eastAsia="es-MX"/>
              </w:rPr>
            </w:pPr>
            <w:r>
              <w:rPr>
                <w:rFonts w:ascii="Arial" w:hAnsi="Arial" w:cs="Arial"/>
                <w:sz w:val="22"/>
                <w:szCs w:val="22"/>
                <w:lang w:eastAsia="es-MX"/>
              </w:rPr>
              <w:t>$     5.00</w:t>
            </w:r>
          </w:p>
        </w:tc>
      </w:tr>
      <w:tr w:rsidR="00512A24" w:rsidRPr="00B96C4A" w14:paraId="5CB949F3" w14:textId="77777777" w:rsidTr="00DD01EA">
        <w:trPr>
          <w:trHeight w:val="103"/>
          <w:jc w:val="center"/>
        </w:trPr>
        <w:tc>
          <w:tcPr>
            <w:tcW w:w="0" w:type="auto"/>
            <w:shd w:val="clear" w:color="auto" w:fill="auto"/>
            <w:hideMark/>
          </w:tcPr>
          <w:p w14:paraId="4E9E4DC7" w14:textId="77777777" w:rsidR="00512A24" w:rsidRPr="00B96C4A" w:rsidRDefault="00512A24" w:rsidP="00DD01EA">
            <w:pPr>
              <w:jc w:val="center"/>
              <w:rPr>
                <w:rFonts w:ascii="Arial" w:hAnsi="Arial" w:cs="Arial"/>
                <w:sz w:val="22"/>
                <w:szCs w:val="22"/>
                <w:lang w:eastAsia="es-MX"/>
              </w:rPr>
            </w:pPr>
            <w:r w:rsidRPr="00B96C4A">
              <w:rPr>
                <w:rFonts w:ascii="Arial" w:hAnsi="Arial" w:cs="Arial"/>
                <w:sz w:val="22"/>
                <w:szCs w:val="22"/>
                <w:lang w:eastAsia="es-MX"/>
              </w:rPr>
              <w:t>CAMBIO DE NOMBRE DEL CONTRATO</w:t>
            </w:r>
          </w:p>
        </w:tc>
        <w:tc>
          <w:tcPr>
            <w:tcW w:w="3431" w:type="dxa"/>
            <w:shd w:val="clear" w:color="auto" w:fill="auto"/>
            <w:hideMark/>
          </w:tcPr>
          <w:p w14:paraId="2A1AAF06" w14:textId="77777777" w:rsidR="00512A24" w:rsidRPr="00B96C4A" w:rsidRDefault="00CD4FF5" w:rsidP="00DD01EA">
            <w:pPr>
              <w:jc w:val="right"/>
              <w:rPr>
                <w:rFonts w:ascii="Arial" w:hAnsi="Arial" w:cs="Arial"/>
                <w:sz w:val="22"/>
                <w:szCs w:val="22"/>
                <w:lang w:eastAsia="es-MX"/>
              </w:rPr>
            </w:pPr>
            <w:r>
              <w:rPr>
                <w:rFonts w:ascii="Arial" w:hAnsi="Arial" w:cs="Arial"/>
                <w:sz w:val="22"/>
                <w:szCs w:val="22"/>
                <w:lang w:eastAsia="es-MX"/>
              </w:rPr>
              <w:t>$ 169.00</w:t>
            </w:r>
          </w:p>
        </w:tc>
      </w:tr>
      <w:tr w:rsidR="00512A24" w:rsidRPr="00B96C4A" w14:paraId="08B4DA2B" w14:textId="77777777" w:rsidTr="00DD01EA">
        <w:trPr>
          <w:trHeight w:val="103"/>
          <w:jc w:val="center"/>
        </w:trPr>
        <w:tc>
          <w:tcPr>
            <w:tcW w:w="0" w:type="auto"/>
            <w:shd w:val="clear" w:color="auto" w:fill="auto"/>
            <w:hideMark/>
          </w:tcPr>
          <w:p w14:paraId="4B56E823" w14:textId="77777777" w:rsidR="00512A24" w:rsidRPr="00B96C4A" w:rsidRDefault="00512A24" w:rsidP="00DD01EA">
            <w:pPr>
              <w:jc w:val="center"/>
              <w:rPr>
                <w:rFonts w:ascii="Arial" w:hAnsi="Arial" w:cs="Arial"/>
                <w:sz w:val="22"/>
                <w:szCs w:val="22"/>
                <w:lang w:eastAsia="es-MX"/>
              </w:rPr>
            </w:pPr>
            <w:r w:rsidRPr="00B96C4A">
              <w:rPr>
                <w:rFonts w:ascii="Arial" w:hAnsi="Arial" w:cs="Arial"/>
                <w:sz w:val="22"/>
                <w:szCs w:val="22"/>
                <w:lang w:eastAsia="es-MX"/>
              </w:rPr>
              <w:t>MEDIDOR</w:t>
            </w:r>
          </w:p>
        </w:tc>
        <w:tc>
          <w:tcPr>
            <w:tcW w:w="3431" w:type="dxa"/>
            <w:shd w:val="clear" w:color="auto" w:fill="auto"/>
            <w:hideMark/>
          </w:tcPr>
          <w:p w14:paraId="60146007" w14:textId="77777777" w:rsidR="00512A24" w:rsidRPr="00B96C4A" w:rsidRDefault="00CD4FF5" w:rsidP="00DD01EA">
            <w:pPr>
              <w:jc w:val="right"/>
              <w:rPr>
                <w:rFonts w:ascii="Arial" w:hAnsi="Arial" w:cs="Arial"/>
                <w:sz w:val="22"/>
                <w:szCs w:val="22"/>
                <w:lang w:eastAsia="es-MX"/>
              </w:rPr>
            </w:pPr>
            <w:r>
              <w:rPr>
                <w:rFonts w:ascii="Arial" w:hAnsi="Arial" w:cs="Arial"/>
                <w:sz w:val="22"/>
                <w:szCs w:val="22"/>
                <w:lang w:eastAsia="es-MX"/>
              </w:rPr>
              <w:t>$ 564.00</w:t>
            </w:r>
          </w:p>
        </w:tc>
      </w:tr>
      <w:tr w:rsidR="00512A24" w:rsidRPr="00B96C4A" w14:paraId="3E2A610C" w14:textId="77777777" w:rsidTr="00DD01EA">
        <w:trPr>
          <w:trHeight w:val="79"/>
          <w:jc w:val="center"/>
        </w:trPr>
        <w:tc>
          <w:tcPr>
            <w:tcW w:w="0" w:type="auto"/>
            <w:shd w:val="clear" w:color="auto" w:fill="auto"/>
            <w:hideMark/>
          </w:tcPr>
          <w:p w14:paraId="1D224D22" w14:textId="77777777" w:rsidR="00512A24" w:rsidRPr="00B96C4A" w:rsidRDefault="00512A24" w:rsidP="00DD01EA">
            <w:pPr>
              <w:jc w:val="center"/>
              <w:rPr>
                <w:rFonts w:ascii="Arial" w:hAnsi="Arial" w:cs="Arial"/>
                <w:sz w:val="22"/>
                <w:szCs w:val="22"/>
                <w:lang w:eastAsia="es-MX"/>
              </w:rPr>
            </w:pPr>
            <w:r w:rsidRPr="00B96C4A">
              <w:rPr>
                <w:rFonts w:ascii="Arial" w:hAnsi="Arial" w:cs="Arial"/>
                <w:sz w:val="22"/>
                <w:szCs w:val="22"/>
                <w:lang w:eastAsia="es-MX"/>
              </w:rPr>
              <w:t>BAJA DE CONTRATOS</w:t>
            </w:r>
          </w:p>
        </w:tc>
        <w:tc>
          <w:tcPr>
            <w:tcW w:w="3431" w:type="dxa"/>
            <w:shd w:val="clear" w:color="auto" w:fill="auto"/>
            <w:hideMark/>
          </w:tcPr>
          <w:p w14:paraId="47F5DCF4" w14:textId="77777777" w:rsidR="00512A24" w:rsidRPr="00B96C4A" w:rsidRDefault="00CD4FF5" w:rsidP="00DD01EA">
            <w:pPr>
              <w:jc w:val="right"/>
              <w:rPr>
                <w:rFonts w:ascii="Arial" w:hAnsi="Arial" w:cs="Arial"/>
                <w:sz w:val="22"/>
                <w:szCs w:val="22"/>
                <w:lang w:eastAsia="es-MX"/>
              </w:rPr>
            </w:pPr>
            <w:r>
              <w:rPr>
                <w:rFonts w:ascii="Arial" w:hAnsi="Arial" w:cs="Arial"/>
                <w:sz w:val="22"/>
                <w:szCs w:val="22"/>
                <w:lang w:eastAsia="es-MX"/>
              </w:rPr>
              <w:t>$   56.00</w:t>
            </w:r>
          </w:p>
        </w:tc>
      </w:tr>
    </w:tbl>
    <w:p w14:paraId="7AD9CC1E" w14:textId="77777777" w:rsidR="00512A24" w:rsidRPr="00B96C4A" w:rsidRDefault="00512A24" w:rsidP="00512A24">
      <w:pPr>
        <w:jc w:val="both"/>
        <w:rPr>
          <w:rFonts w:ascii="Arial" w:hAnsi="Arial" w:cs="Arial"/>
          <w:color w:val="000000"/>
          <w:sz w:val="22"/>
          <w:szCs w:val="22"/>
          <w:lang w:eastAsia="es-MX"/>
        </w:rPr>
      </w:pPr>
    </w:p>
    <w:p w14:paraId="10789509"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El cobro de reconexión se deberá realizar únicamente cuando se lleve a cabo una acción física que limite el servicio al usuario.</w:t>
      </w:r>
    </w:p>
    <w:p w14:paraId="7CFA30BD" w14:textId="77777777" w:rsidR="00512A24" w:rsidRPr="00B96C4A" w:rsidRDefault="00512A24" w:rsidP="00512A24">
      <w:pPr>
        <w:jc w:val="both"/>
        <w:rPr>
          <w:rFonts w:ascii="Arial" w:hAnsi="Arial" w:cs="Arial"/>
          <w:color w:val="000000"/>
          <w:sz w:val="22"/>
          <w:szCs w:val="22"/>
          <w:lang w:eastAsia="es-MX"/>
        </w:rPr>
      </w:pPr>
    </w:p>
    <w:p w14:paraId="252CC4E3"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Las tarifas establecidas en el presente artículo podrán ser actualizadas conforme a lo establecido en el Artículo 22 del Código Financiero para los Municipios del Estado de Coahuila de Zaragoza.</w:t>
      </w:r>
    </w:p>
    <w:p w14:paraId="418A069E" w14:textId="77777777" w:rsidR="00512A24" w:rsidRPr="00B96C4A" w:rsidRDefault="00512A24" w:rsidP="00512A24">
      <w:pPr>
        <w:jc w:val="both"/>
        <w:rPr>
          <w:rFonts w:ascii="Arial" w:hAnsi="Arial" w:cs="Arial"/>
          <w:color w:val="000000"/>
          <w:sz w:val="22"/>
          <w:szCs w:val="22"/>
          <w:lang w:eastAsia="es-MX"/>
        </w:rPr>
      </w:pPr>
    </w:p>
    <w:p w14:paraId="672CA02E"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Se sancionará con multa a toda aquella persona que dañe las líneas de conducción de agua con un monto desde 30 a 50 Unidades de Medida y Actualización (UMA).</w:t>
      </w:r>
    </w:p>
    <w:p w14:paraId="3609FB2C" w14:textId="77777777" w:rsidR="00512A24" w:rsidRPr="00B96C4A" w:rsidRDefault="00512A24" w:rsidP="00512A24">
      <w:pPr>
        <w:jc w:val="both"/>
        <w:rPr>
          <w:rFonts w:ascii="Arial" w:hAnsi="Arial" w:cs="Arial"/>
          <w:color w:val="000000"/>
          <w:sz w:val="22"/>
          <w:szCs w:val="22"/>
          <w:lang w:eastAsia="es-MX"/>
        </w:rPr>
      </w:pPr>
    </w:p>
    <w:p w14:paraId="37F5A77E"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Se aplicará sanciones de 1 a 30 Unidades de Medida y Actualización (UMA), para aquellos usuarios que reconecten su sistema de agua sin previa autorización del departamento.</w:t>
      </w:r>
    </w:p>
    <w:p w14:paraId="662764D0" w14:textId="77777777" w:rsidR="00512A24" w:rsidRPr="00B96C4A" w:rsidRDefault="00512A24" w:rsidP="00512A24">
      <w:pPr>
        <w:jc w:val="both"/>
        <w:rPr>
          <w:rFonts w:ascii="Arial" w:hAnsi="Arial" w:cs="Arial"/>
          <w:color w:val="000000"/>
          <w:sz w:val="22"/>
          <w:szCs w:val="22"/>
          <w:lang w:eastAsia="es-MX"/>
        </w:rPr>
      </w:pPr>
    </w:p>
    <w:p w14:paraId="105369D0"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Se sanciona de 30 a 50 Unidades de Medida y Actualización (UMA), a toda persona que se le encuentre una toma clandestina sin tener autorización para acceder a las instalaciones del sistema de agua y por no cumplir con los requisitos solicitados.</w:t>
      </w:r>
    </w:p>
    <w:p w14:paraId="6B0F19C4" w14:textId="77777777" w:rsidR="00512A24" w:rsidRPr="00B96C4A" w:rsidRDefault="00512A24" w:rsidP="00512A24">
      <w:pPr>
        <w:jc w:val="both"/>
        <w:rPr>
          <w:rFonts w:ascii="Arial" w:hAnsi="Arial" w:cs="Arial"/>
          <w:color w:val="000000"/>
          <w:sz w:val="22"/>
          <w:szCs w:val="22"/>
          <w:lang w:eastAsia="es-MX"/>
        </w:rPr>
      </w:pPr>
    </w:p>
    <w:p w14:paraId="3D5C5FCD"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xml:space="preserve">Sanciones de </w:t>
      </w:r>
      <w:r w:rsidR="001025FD">
        <w:rPr>
          <w:rFonts w:ascii="Arial" w:hAnsi="Arial" w:cs="Arial"/>
          <w:sz w:val="22"/>
          <w:szCs w:val="22"/>
          <w:lang w:eastAsia="es-MX"/>
        </w:rPr>
        <w:t xml:space="preserve">20 a </w:t>
      </w:r>
      <w:r w:rsidRPr="00B96C4A">
        <w:rPr>
          <w:rFonts w:ascii="Arial" w:hAnsi="Arial" w:cs="Arial"/>
          <w:sz w:val="22"/>
          <w:szCs w:val="22"/>
          <w:lang w:eastAsia="es-MX"/>
        </w:rPr>
        <w:t>25 Unidades de Medida y Actualización (UMA), para aquellos usuarios que hagan mal uso del drenaje, es decir que se encuentre materiales y desechos no pertinentes que dañen la tubería y las instalaciones del sistema de agua y alcantarillado.</w:t>
      </w:r>
    </w:p>
    <w:p w14:paraId="1BD40F05" w14:textId="77777777" w:rsidR="00512A24" w:rsidRPr="00B96C4A" w:rsidRDefault="00512A24" w:rsidP="00512A24">
      <w:pPr>
        <w:jc w:val="both"/>
        <w:rPr>
          <w:rFonts w:ascii="Arial" w:hAnsi="Arial" w:cs="Arial"/>
          <w:color w:val="000000"/>
          <w:sz w:val="22"/>
          <w:szCs w:val="22"/>
          <w:lang w:eastAsia="es-MX"/>
        </w:rPr>
      </w:pPr>
    </w:p>
    <w:p w14:paraId="3150FA99"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SECCIÓN II</w:t>
      </w:r>
    </w:p>
    <w:p w14:paraId="0AAA99E0"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 LOS SERVICIOS DE RASTROS</w:t>
      </w:r>
    </w:p>
    <w:p w14:paraId="4DDDD521" w14:textId="77777777" w:rsidR="00512A24" w:rsidRPr="00B96C4A" w:rsidRDefault="00512A24" w:rsidP="00512A24">
      <w:pPr>
        <w:jc w:val="both"/>
        <w:rPr>
          <w:rFonts w:ascii="Arial" w:hAnsi="Arial" w:cs="Arial"/>
          <w:color w:val="000000"/>
          <w:sz w:val="22"/>
          <w:szCs w:val="22"/>
          <w:lang w:eastAsia="es-MX"/>
        </w:rPr>
      </w:pPr>
    </w:p>
    <w:p w14:paraId="52463A04"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12.-</w:t>
      </w:r>
      <w:r w:rsidRPr="00B96C4A">
        <w:rPr>
          <w:rFonts w:ascii="Arial" w:hAnsi="Arial" w:cs="Arial"/>
          <w:sz w:val="22"/>
          <w:szCs w:val="22"/>
          <w:lang w:eastAsia="es-MX"/>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14:paraId="6B2C7BEC" w14:textId="77777777" w:rsidR="00512A24" w:rsidRPr="00B96C4A" w:rsidRDefault="00512A24" w:rsidP="00512A24">
      <w:pPr>
        <w:jc w:val="both"/>
        <w:rPr>
          <w:rFonts w:ascii="Arial" w:hAnsi="Arial" w:cs="Arial"/>
          <w:color w:val="000000"/>
          <w:sz w:val="22"/>
          <w:szCs w:val="22"/>
          <w:lang w:eastAsia="es-MX"/>
        </w:rPr>
      </w:pPr>
    </w:p>
    <w:p w14:paraId="249B1016"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No se causará el derecho por uso de corrales, cuando los animales que se introduzcan sean sacrificados, el mismo día.</w:t>
      </w:r>
    </w:p>
    <w:p w14:paraId="6BC4DF80" w14:textId="77777777" w:rsidR="00512A24" w:rsidRPr="00B96C4A" w:rsidRDefault="00512A24" w:rsidP="00512A24">
      <w:pPr>
        <w:jc w:val="both"/>
        <w:rPr>
          <w:rFonts w:ascii="Arial" w:hAnsi="Arial" w:cs="Arial"/>
          <w:color w:val="000000"/>
          <w:sz w:val="22"/>
          <w:szCs w:val="22"/>
          <w:lang w:eastAsia="es-MX"/>
        </w:rPr>
      </w:pPr>
    </w:p>
    <w:p w14:paraId="7ABF2496"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Los servicios a que se refiere esta sección se causarán y cobrarán conforme a los conceptos y tarifas siguientes:</w:t>
      </w:r>
    </w:p>
    <w:p w14:paraId="11EB8EB3" w14:textId="77777777" w:rsidR="00512A24" w:rsidRPr="00B96C4A" w:rsidRDefault="00512A24" w:rsidP="00512A24">
      <w:pPr>
        <w:jc w:val="both"/>
        <w:rPr>
          <w:rFonts w:ascii="Arial" w:hAnsi="Arial" w:cs="Arial"/>
          <w:color w:val="000000"/>
          <w:sz w:val="22"/>
          <w:szCs w:val="22"/>
          <w:lang w:eastAsia="es-MX"/>
        </w:rPr>
      </w:pPr>
    </w:p>
    <w:p w14:paraId="14CE146A"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 Por servicio de matanza:</w:t>
      </w:r>
    </w:p>
    <w:p w14:paraId="40F1E081" w14:textId="77777777" w:rsidR="00512A24" w:rsidRPr="00B96C4A" w:rsidRDefault="00512A24" w:rsidP="00512A24">
      <w:pPr>
        <w:jc w:val="both"/>
        <w:rPr>
          <w:rFonts w:ascii="Arial" w:hAnsi="Arial" w:cs="Arial"/>
          <w:color w:val="000000"/>
          <w:sz w:val="22"/>
          <w:szCs w:val="22"/>
          <w:lang w:eastAsia="es-MX"/>
        </w:rPr>
      </w:pPr>
    </w:p>
    <w:p w14:paraId="1A3E7EF8"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1.- En el rastro Municipal</w:t>
      </w:r>
    </w:p>
    <w:p w14:paraId="6A99BC38" w14:textId="77777777" w:rsidR="00512A24" w:rsidRPr="00B96C4A" w:rsidRDefault="00512A24" w:rsidP="00512A24">
      <w:pPr>
        <w:ind w:firstLineChars="200" w:firstLine="440"/>
        <w:jc w:val="both"/>
        <w:rPr>
          <w:rFonts w:ascii="Arial" w:hAnsi="Arial" w:cs="Arial"/>
          <w:sz w:val="22"/>
          <w:szCs w:val="22"/>
          <w:lang w:eastAsia="es-MX"/>
        </w:rPr>
      </w:pPr>
      <w:r w:rsidRPr="00B96C4A">
        <w:rPr>
          <w:rFonts w:ascii="Arial" w:hAnsi="Arial" w:cs="Arial"/>
          <w:sz w:val="22"/>
          <w:szCs w:val="22"/>
          <w:lang w:eastAsia="es-MX"/>
        </w:rPr>
        <w:t>a) Bovino $ 58.50 por cabeza.</w:t>
      </w:r>
    </w:p>
    <w:p w14:paraId="26D69F2A" w14:textId="77777777" w:rsidR="00512A24" w:rsidRPr="00B96C4A" w:rsidRDefault="00512A24" w:rsidP="00512A24">
      <w:pPr>
        <w:ind w:firstLineChars="200" w:firstLine="440"/>
        <w:jc w:val="both"/>
        <w:rPr>
          <w:rFonts w:ascii="Arial" w:hAnsi="Arial" w:cs="Arial"/>
          <w:sz w:val="22"/>
          <w:szCs w:val="22"/>
          <w:lang w:eastAsia="es-MX"/>
        </w:rPr>
      </w:pPr>
      <w:r w:rsidRPr="00B96C4A">
        <w:rPr>
          <w:rFonts w:ascii="Arial" w:hAnsi="Arial" w:cs="Arial"/>
          <w:sz w:val="22"/>
          <w:szCs w:val="22"/>
          <w:lang w:eastAsia="es-MX"/>
        </w:rPr>
        <w:t>b) Becerros $ 37.50 por cabeza.</w:t>
      </w:r>
    </w:p>
    <w:p w14:paraId="12A4DA8A" w14:textId="77777777" w:rsidR="00512A24" w:rsidRPr="00B96C4A" w:rsidRDefault="00512A24" w:rsidP="00512A24">
      <w:pPr>
        <w:ind w:firstLineChars="200" w:firstLine="440"/>
        <w:jc w:val="both"/>
        <w:rPr>
          <w:rFonts w:ascii="Arial" w:hAnsi="Arial" w:cs="Arial"/>
          <w:sz w:val="22"/>
          <w:szCs w:val="22"/>
          <w:lang w:eastAsia="es-MX"/>
        </w:rPr>
      </w:pPr>
      <w:r w:rsidRPr="00B96C4A">
        <w:rPr>
          <w:rFonts w:ascii="Arial" w:hAnsi="Arial" w:cs="Arial"/>
          <w:sz w:val="22"/>
          <w:szCs w:val="22"/>
          <w:lang w:eastAsia="es-MX"/>
        </w:rPr>
        <w:t>c) Porcinos y caprinos $ 62.00 por cabeza.</w:t>
      </w:r>
    </w:p>
    <w:p w14:paraId="59609029" w14:textId="77777777" w:rsidR="00512A24" w:rsidRPr="00B96C4A" w:rsidRDefault="00512A24" w:rsidP="00512A24">
      <w:pPr>
        <w:ind w:firstLineChars="200" w:firstLine="440"/>
        <w:jc w:val="both"/>
        <w:rPr>
          <w:rFonts w:ascii="Arial" w:hAnsi="Arial" w:cs="Arial"/>
          <w:sz w:val="22"/>
          <w:szCs w:val="22"/>
          <w:lang w:eastAsia="es-MX"/>
        </w:rPr>
      </w:pPr>
      <w:r w:rsidRPr="00B96C4A">
        <w:rPr>
          <w:rFonts w:ascii="Arial" w:hAnsi="Arial" w:cs="Arial"/>
          <w:sz w:val="22"/>
          <w:szCs w:val="22"/>
          <w:lang w:eastAsia="es-MX"/>
        </w:rPr>
        <w:t>d) Cabritos $18.50 por cabeza.</w:t>
      </w:r>
    </w:p>
    <w:p w14:paraId="68875F4A" w14:textId="77777777" w:rsidR="00512A24" w:rsidRPr="00B96C4A" w:rsidRDefault="00512A24" w:rsidP="00512A24">
      <w:pPr>
        <w:ind w:firstLineChars="200" w:firstLine="440"/>
        <w:jc w:val="both"/>
        <w:rPr>
          <w:rFonts w:ascii="Arial" w:hAnsi="Arial" w:cs="Arial"/>
          <w:sz w:val="22"/>
          <w:szCs w:val="22"/>
          <w:lang w:eastAsia="es-MX"/>
        </w:rPr>
      </w:pPr>
      <w:r w:rsidRPr="00B96C4A">
        <w:rPr>
          <w:rFonts w:ascii="Arial" w:hAnsi="Arial" w:cs="Arial"/>
          <w:sz w:val="22"/>
          <w:szCs w:val="22"/>
          <w:lang w:eastAsia="es-MX"/>
        </w:rPr>
        <w:t>e) Aves $ 3.24 por cabeza.</w:t>
      </w:r>
    </w:p>
    <w:p w14:paraId="2C5F9764" w14:textId="77777777" w:rsidR="00512A24" w:rsidRPr="00B96C4A" w:rsidRDefault="00512A24" w:rsidP="00512A24">
      <w:pPr>
        <w:ind w:firstLineChars="200" w:firstLine="440"/>
        <w:jc w:val="both"/>
        <w:rPr>
          <w:rFonts w:ascii="Arial" w:hAnsi="Arial" w:cs="Arial"/>
          <w:sz w:val="22"/>
          <w:szCs w:val="22"/>
          <w:lang w:eastAsia="es-MX"/>
        </w:rPr>
      </w:pPr>
      <w:r w:rsidRPr="00B96C4A">
        <w:rPr>
          <w:rFonts w:ascii="Arial" w:hAnsi="Arial" w:cs="Arial"/>
          <w:sz w:val="22"/>
          <w:szCs w:val="22"/>
          <w:lang w:eastAsia="es-MX"/>
        </w:rPr>
        <w:t>f) Equinos y Asnos $ 124.00 por cabeza.</w:t>
      </w:r>
    </w:p>
    <w:p w14:paraId="6A3F9451" w14:textId="77777777" w:rsidR="00512A24" w:rsidRPr="00B96C4A" w:rsidRDefault="00512A24" w:rsidP="00512A24">
      <w:pPr>
        <w:ind w:firstLineChars="200" w:firstLine="440"/>
        <w:jc w:val="both"/>
        <w:rPr>
          <w:rFonts w:ascii="Arial" w:hAnsi="Arial" w:cs="Arial"/>
          <w:sz w:val="22"/>
          <w:szCs w:val="22"/>
          <w:lang w:eastAsia="es-MX"/>
        </w:rPr>
      </w:pPr>
      <w:r w:rsidRPr="00B96C4A">
        <w:rPr>
          <w:rFonts w:ascii="Arial" w:hAnsi="Arial" w:cs="Arial"/>
          <w:sz w:val="22"/>
          <w:szCs w:val="22"/>
          <w:lang w:eastAsia="es-MX"/>
        </w:rPr>
        <w:t>g) Ovino $ 37.50 por cabeza.</w:t>
      </w:r>
    </w:p>
    <w:p w14:paraId="2429E216" w14:textId="77777777" w:rsidR="00512A24" w:rsidRPr="00B96C4A" w:rsidRDefault="00512A24" w:rsidP="00512A24">
      <w:pPr>
        <w:jc w:val="both"/>
        <w:rPr>
          <w:rFonts w:ascii="Arial" w:hAnsi="Arial" w:cs="Arial"/>
          <w:color w:val="000000"/>
          <w:sz w:val="22"/>
          <w:szCs w:val="22"/>
          <w:lang w:eastAsia="es-MX"/>
        </w:rPr>
      </w:pPr>
    </w:p>
    <w:p w14:paraId="75D326BA"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xml:space="preserve">Todo ganado sacrificado en unidad de sacrificios, mataderos y empacadoras autorizadas, estarán sujetas a las tarifas señaladas en el presente Artículo. </w:t>
      </w:r>
    </w:p>
    <w:p w14:paraId="4081AB60" w14:textId="77777777" w:rsidR="00512A24" w:rsidRPr="00B96C4A" w:rsidRDefault="00512A24" w:rsidP="00512A24">
      <w:pPr>
        <w:jc w:val="both"/>
        <w:rPr>
          <w:rFonts w:ascii="Arial" w:hAnsi="Arial" w:cs="Arial"/>
          <w:color w:val="000000"/>
          <w:sz w:val="22"/>
          <w:szCs w:val="22"/>
          <w:lang w:eastAsia="es-MX"/>
        </w:rPr>
      </w:pPr>
    </w:p>
    <w:p w14:paraId="49985AD1"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SECCIÓN III</w:t>
      </w:r>
    </w:p>
    <w:p w14:paraId="74E0CEB4"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 LOS SERVICIOS DE ALUMBRADO PÚBLICO</w:t>
      </w:r>
    </w:p>
    <w:p w14:paraId="6F66B3DE" w14:textId="77777777" w:rsidR="00512A24" w:rsidRPr="00B96C4A" w:rsidRDefault="00512A24" w:rsidP="00512A24">
      <w:pPr>
        <w:jc w:val="both"/>
        <w:rPr>
          <w:rFonts w:ascii="Arial" w:hAnsi="Arial" w:cs="Arial"/>
          <w:color w:val="000000"/>
          <w:sz w:val="22"/>
          <w:szCs w:val="22"/>
          <w:lang w:eastAsia="es-MX"/>
        </w:rPr>
      </w:pPr>
    </w:p>
    <w:p w14:paraId="520F3BD1"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13.-</w:t>
      </w:r>
      <w:r w:rsidRPr="00B96C4A">
        <w:rPr>
          <w:rFonts w:ascii="Arial" w:hAnsi="Arial" w:cs="Arial"/>
          <w:sz w:val="22"/>
          <w:szCs w:val="22"/>
          <w:lang w:eastAsia="es-MX"/>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14:paraId="2D76979F" w14:textId="77777777" w:rsidR="00512A24" w:rsidRPr="00B96C4A" w:rsidRDefault="00512A24" w:rsidP="00512A24">
      <w:pPr>
        <w:jc w:val="both"/>
        <w:rPr>
          <w:rFonts w:ascii="Arial" w:hAnsi="Arial" w:cs="Arial"/>
          <w:color w:val="000000"/>
          <w:sz w:val="22"/>
          <w:szCs w:val="22"/>
          <w:lang w:eastAsia="es-MX"/>
        </w:rPr>
      </w:pPr>
    </w:p>
    <w:p w14:paraId="39A3684F"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 12, y lo que de cómo resultado de esta operación se cobrara en cada recibo que la CFE expedida y su monto no podrá ser superior al 5% de las cantidades que deban pagar los contribuyentes en forma particular, por el consumo de energía eléctrica.</w:t>
      </w:r>
    </w:p>
    <w:p w14:paraId="4CE5655B" w14:textId="77777777" w:rsidR="00512A24" w:rsidRPr="00B96C4A" w:rsidRDefault="00512A24" w:rsidP="00512A24">
      <w:pPr>
        <w:jc w:val="both"/>
        <w:rPr>
          <w:rFonts w:ascii="Arial" w:hAnsi="Arial" w:cs="Arial"/>
          <w:color w:val="000000"/>
          <w:sz w:val="22"/>
          <w:szCs w:val="22"/>
          <w:lang w:eastAsia="es-MX"/>
        </w:rPr>
      </w:pPr>
    </w:p>
    <w:p w14:paraId="176E38EA"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Los propietarios o poseedores de predios rústicos o urbanos que no estén registrados en la Comisión Federal de electricidad pagaran la tarifa resultante mencionada en el párrafo anterior, mediante el recibo que para tal efecto expida la Tesorería Municipal. Se extiende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2021 dividiendo el índice nacional de Precios al Consumidor del mes de Noviembre de 2020 entre el índice Nacional de Precios del consumidor correspondiente al mes de Octubre de 2019.</w:t>
      </w:r>
    </w:p>
    <w:p w14:paraId="7A8A2F36" w14:textId="77777777" w:rsidR="00512A24" w:rsidRPr="00B96C4A" w:rsidRDefault="00512A24" w:rsidP="00512A24">
      <w:pPr>
        <w:jc w:val="both"/>
        <w:rPr>
          <w:rFonts w:ascii="Arial" w:hAnsi="Arial" w:cs="Arial"/>
          <w:color w:val="000000"/>
          <w:sz w:val="22"/>
          <w:szCs w:val="22"/>
          <w:lang w:eastAsia="es-MX"/>
        </w:rPr>
      </w:pPr>
    </w:p>
    <w:p w14:paraId="22423264"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SECCIÓN IV</w:t>
      </w:r>
    </w:p>
    <w:p w14:paraId="6093DEE6"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 LOS SERVICIOS DE ASEO PÚBLICO</w:t>
      </w:r>
    </w:p>
    <w:p w14:paraId="23DAFCB7" w14:textId="77777777" w:rsidR="00512A24" w:rsidRPr="00B96C4A" w:rsidRDefault="00512A24" w:rsidP="00512A24">
      <w:pPr>
        <w:jc w:val="both"/>
        <w:rPr>
          <w:rFonts w:ascii="Arial" w:hAnsi="Arial" w:cs="Arial"/>
          <w:color w:val="000000"/>
          <w:sz w:val="22"/>
          <w:szCs w:val="22"/>
          <w:lang w:eastAsia="es-MX"/>
        </w:rPr>
      </w:pPr>
    </w:p>
    <w:p w14:paraId="231DC62F"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14.-</w:t>
      </w:r>
      <w:r w:rsidRPr="00B96C4A">
        <w:rPr>
          <w:rFonts w:ascii="Arial" w:hAnsi="Arial" w:cs="Arial"/>
          <w:sz w:val="22"/>
          <w:szCs w:val="22"/>
          <w:lang w:eastAsia="es-MX"/>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w:t>
      </w:r>
    </w:p>
    <w:p w14:paraId="4848BA69" w14:textId="77777777" w:rsidR="00512A24" w:rsidRPr="00B96C4A" w:rsidRDefault="00512A24" w:rsidP="00512A24">
      <w:pPr>
        <w:jc w:val="both"/>
        <w:rPr>
          <w:rFonts w:ascii="Arial" w:hAnsi="Arial" w:cs="Arial"/>
          <w:color w:val="000000"/>
          <w:sz w:val="22"/>
          <w:szCs w:val="22"/>
          <w:lang w:eastAsia="es-MX"/>
        </w:rPr>
      </w:pPr>
    </w:p>
    <w:p w14:paraId="292436F9"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15.-</w:t>
      </w:r>
      <w:r w:rsidRPr="00B96C4A">
        <w:rPr>
          <w:rFonts w:ascii="Arial" w:hAnsi="Arial" w:cs="Arial"/>
          <w:sz w:val="22"/>
          <w:szCs w:val="22"/>
          <w:lang w:eastAsia="es-MX"/>
        </w:rPr>
        <w:t xml:space="preserve"> El pago de este derecho se pagará conforme a las siguientes tarifas:</w:t>
      </w:r>
    </w:p>
    <w:p w14:paraId="6D5DA65A" w14:textId="77777777" w:rsidR="00512A24" w:rsidRPr="00B96C4A" w:rsidRDefault="00512A24" w:rsidP="00512A24">
      <w:pPr>
        <w:jc w:val="both"/>
        <w:rPr>
          <w:rFonts w:ascii="Arial" w:hAnsi="Arial" w:cs="Arial"/>
          <w:color w:val="000000"/>
          <w:sz w:val="22"/>
          <w:szCs w:val="22"/>
          <w:lang w:eastAsia="es-MX"/>
        </w:rPr>
      </w:pPr>
    </w:p>
    <w:p w14:paraId="3CC3B7DE"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 Cada predio por donde deba presentarse el servicio de recolección de basura $ 23.50 mensual por predio. Se encargará de cobrar el departamento de SIMAS y se integrará en el recibo de agua potable que emita el Sistema Municipal de Aguas y Saneamiento del Municipio, correspondiente a cada mes, el cual no estará condicionado al pago entre ellos. Esta cuota no entra dentro de los descuentos de pensionados, jubilados y discapacitados.</w:t>
      </w:r>
    </w:p>
    <w:p w14:paraId="3B718C27" w14:textId="77777777" w:rsidR="00512A24" w:rsidRPr="00B96C4A" w:rsidRDefault="00512A24" w:rsidP="00512A24">
      <w:pPr>
        <w:jc w:val="both"/>
        <w:rPr>
          <w:rFonts w:ascii="Arial" w:hAnsi="Arial" w:cs="Arial"/>
          <w:color w:val="000000"/>
          <w:sz w:val="22"/>
          <w:szCs w:val="22"/>
          <w:lang w:eastAsia="es-MX"/>
        </w:rPr>
      </w:pPr>
    </w:p>
    <w:p w14:paraId="0E1A791B"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 La superficie total del predio baldío sin barda o solo cercado, que sea sujeto a limpia por parte del Ayuntamiento $ 417.00 en áreas de 25 metros x 25 metros. Y el excedente se cobrará $ 0.65 por metro cuadrado.</w:t>
      </w:r>
    </w:p>
    <w:p w14:paraId="28A4B87B" w14:textId="77777777" w:rsidR="00512A24" w:rsidRPr="00B96C4A" w:rsidRDefault="00512A24" w:rsidP="00512A24">
      <w:pPr>
        <w:jc w:val="both"/>
        <w:rPr>
          <w:rFonts w:ascii="Arial" w:hAnsi="Arial" w:cs="Arial"/>
          <w:color w:val="000000"/>
          <w:sz w:val="22"/>
          <w:szCs w:val="22"/>
          <w:lang w:eastAsia="es-MX"/>
        </w:rPr>
      </w:pPr>
      <w:r w:rsidRPr="00B96C4A">
        <w:rPr>
          <w:rFonts w:ascii="Arial" w:hAnsi="Arial" w:cs="Arial"/>
          <w:sz w:val="22"/>
          <w:szCs w:val="22"/>
          <w:lang w:eastAsia="es-MX"/>
        </w:rPr>
        <w:t> </w:t>
      </w:r>
    </w:p>
    <w:p w14:paraId="52461EF3"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III.- La periodicidad y forma en que deba prestarse el servicio de recolección de basura en los casos de usuarios que soliciten servicios especiales mediante contrato se determinara en los mismos.</w:t>
      </w:r>
    </w:p>
    <w:p w14:paraId="671E2911" w14:textId="77777777" w:rsidR="00512A24" w:rsidRPr="00B96C4A" w:rsidRDefault="00512A24" w:rsidP="00512A24">
      <w:pPr>
        <w:jc w:val="both"/>
        <w:rPr>
          <w:rFonts w:ascii="Arial" w:hAnsi="Arial" w:cs="Arial"/>
          <w:color w:val="000000"/>
          <w:sz w:val="22"/>
          <w:szCs w:val="22"/>
          <w:lang w:eastAsia="es-MX"/>
        </w:rPr>
      </w:pPr>
    </w:p>
    <w:p w14:paraId="0B1A5462"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IV.- Las sanciones correspondientes a la violación del Reglamento de ecología se cobrarán de acuerdo con lo que marque el mismo reglamento vigente.</w:t>
      </w:r>
    </w:p>
    <w:p w14:paraId="0C23F9F6" w14:textId="77777777" w:rsidR="00512A24" w:rsidRPr="00B96C4A" w:rsidRDefault="00512A24" w:rsidP="00512A24">
      <w:pPr>
        <w:jc w:val="both"/>
        <w:rPr>
          <w:rFonts w:ascii="Arial" w:hAnsi="Arial" w:cs="Arial"/>
          <w:color w:val="000000"/>
          <w:sz w:val="22"/>
          <w:szCs w:val="22"/>
          <w:lang w:eastAsia="es-MX"/>
        </w:rPr>
      </w:pPr>
    </w:p>
    <w:p w14:paraId="5B391B59"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 Permiso de tala completa de árbol $ 351.50 por cada árbol y además se tendrá que cumplir con la aportación de árboles estipulada en el reglamento correspondiente.</w:t>
      </w:r>
    </w:p>
    <w:p w14:paraId="38DAFC06" w14:textId="77777777" w:rsidR="00512A24" w:rsidRPr="00B96C4A" w:rsidRDefault="00512A24" w:rsidP="00512A24">
      <w:pPr>
        <w:jc w:val="both"/>
        <w:rPr>
          <w:rFonts w:ascii="Arial" w:hAnsi="Arial" w:cs="Arial"/>
          <w:color w:val="000000"/>
          <w:sz w:val="22"/>
          <w:szCs w:val="22"/>
          <w:lang w:eastAsia="es-MX"/>
        </w:rPr>
      </w:pPr>
    </w:p>
    <w:p w14:paraId="44035217"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SECCIÓN V</w:t>
      </w:r>
    </w:p>
    <w:p w14:paraId="4E710303"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 LOS SERVICIOS EN PANTEONES</w:t>
      </w:r>
    </w:p>
    <w:p w14:paraId="608D6EF1" w14:textId="77777777" w:rsidR="00512A24" w:rsidRPr="00B96C4A" w:rsidRDefault="00512A24" w:rsidP="00512A24">
      <w:pPr>
        <w:jc w:val="both"/>
        <w:rPr>
          <w:rFonts w:ascii="Arial" w:hAnsi="Arial" w:cs="Arial"/>
          <w:color w:val="000000"/>
          <w:sz w:val="22"/>
          <w:szCs w:val="22"/>
          <w:lang w:eastAsia="es-MX"/>
        </w:rPr>
      </w:pPr>
    </w:p>
    <w:p w14:paraId="2CE60020"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16.-</w:t>
      </w:r>
      <w:r w:rsidRPr="00B96C4A">
        <w:rPr>
          <w:rFonts w:ascii="Arial" w:hAnsi="Arial" w:cs="Arial"/>
          <w:sz w:val="22"/>
          <w:szCs w:val="22"/>
          <w:lang w:eastAsia="es-MX"/>
        </w:rPr>
        <w:t xml:space="preserve"> Es objeto de este derecho, la prestación de servicios relacionados con la vigilancia, administración, limpieza, reglamentación de panteones y otros actos afines a la inhumación o exhumación de cadáveres en el Municipio.</w:t>
      </w:r>
    </w:p>
    <w:p w14:paraId="0E9F86AC" w14:textId="77777777" w:rsidR="00512A24" w:rsidRPr="00B96C4A" w:rsidRDefault="00512A24" w:rsidP="00512A24">
      <w:pPr>
        <w:jc w:val="both"/>
        <w:rPr>
          <w:rFonts w:ascii="Arial" w:hAnsi="Arial" w:cs="Arial"/>
          <w:color w:val="000000"/>
          <w:sz w:val="22"/>
          <w:szCs w:val="22"/>
          <w:lang w:eastAsia="es-MX"/>
        </w:rPr>
      </w:pPr>
    </w:p>
    <w:p w14:paraId="18FE2D0F"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El pago de este derecho se causará conforme a los conceptos y tarifas siguientes:</w:t>
      </w:r>
    </w:p>
    <w:p w14:paraId="6A13513E" w14:textId="77777777" w:rsidR="00512A24" w:rsidRPr="00B96C4A" w:rsidRDefault="00512A24" w:rsidP="00512A24">
      <w:pPr>
        <w:jc w:val="both"/>
        <w:rPr>
          <w:rFonts w:ascii="Arial" w:hAnsi="Arial" w:cs="Arial"/>
          <w:color w:val="000000"/>
          <w:sz w:val="22"/>
          <w:szCs w:val="22"/>
          <w:lang w:eastAsia="es-MX"/>
        </w:rPr>
      </w:pPr>
    </w:p>
    <w:p w14:paraId="0220AB97"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 Servicios de vigilancia y reglamentación:</w:t>
      </w:r>
    </w:p>
    <w:p w14:paraId="3A638132" w14:textId="77777777" w:rsidR="00512A24" w:rsidRPr="00B96C4A" w:rsidRDefault="00512A24" w:rsidP="00512A24">
      <w:pPr>
        <w:ind w:firstLineChars="200" w:firstLine="440"/>
        <w:jc w:val="both"/>
        <w:rPr>
          <w:rFonts w:ascii="Arial" w:hAnsi="Arial" w:cs="Arial"/>
          <w:sz w:val="22"/>
          <w:szCs w:val="22"/>
          <w:lang w:eastAsia="es-MX"/>
        </w:rPr>
      </w:pPr>
    </w:p>
    <w:p w14:paraId="16601DA1" w14:textId="77777777" w:rsidR="00512A24" w:rsidRPr="00B96C4A" w:rsidRDefault="00512A24" w:rsidP="00512A24">
      <w:pPr>
        <w:ind w:left="461"/>
        <w:jc w:val="both"/>
        <w:rPr>
          <w:rFonts w:ascii="Arial" w:hAnsi="Arial" w:cs="Arial"/>
          <w:sz w:val="22"/>
          <w:szCs w:val="22"/>
          <w:lang w:eastAsia="es-MX"/>
        </w:rPr>
      </w:pPr>
      <w:r w:rsidRPr="00B96C4A">
        <w:rPr>
          <w:rFonts w:ascii="Arial" w:hAnsi="Arial" w:cs="Arial"/>
          <w:sz w:val="22"/>
          <w:szCs w:val="22"/>
          <w:lang w:eastAsia="es-MX"/>
        </w:rPr>
        <w:t>1.- Las autorizaciones de traslado de cadáveres fuera del Municipio o d</w:t>
      </w:r>
      <w:r w:rsidR="00CA1A39">
        <w:rPr>
          <w:rFonts w:ascii="Arial" w:hAnsi="Arial" w:cs="Arial"/>
          <w:sz w:val="22"/>
          <w:szCs w:val="22"/>
          <w:lang w:eastAsia="es-MX"/>
        </w:rPr>
        <w:t xml:space="preserve">el estado </w:t>
      </w:r>
      <w:r w:rsidRPr="00B96C4A">
        <w:rPr>
          <w:rFonts w:ascii="Arial" w:hAnsi="Arial" w:cs="Arial"/>
          <w:sz w:val="22"/>
          <w:szCs w:val="22"/>
          <w:lang w:eastAsia="es-MX"/>
        </w:rPr>
        <w:t>$ 335.00</w:t>
      </w:r>
    </w:p>
    <w:p w14:paraId="005D7864" w14:textId="77777777" w:rsidR="00512A24" w:rsidRPr="00B96C4A" w:rsidRDefault="00512A24" w:rsidP="00512A24">
      <w:pPr>
        <w:ind w:left="461"/>
        <w:jc w:val="both"/>
        <w:rPr>
          <w:rFonts w:ascii="Arial" w:hAnsi="Arial" w:cs="Arial"/>
          <w:sz w:val="22"/>
          <w:szCs w:val="22"/>
          <w:lang w:eastAsia="es-MX"/>
        </w:rPr>
      </w:pPr>
      <w:r w:rsidRPr="00B96C4A">
        <w:rPr>
          <w:rFonts w:ascii="Arial" w:hAnsi="Arial" w:cs="Arial"/>
          <w:sz w:val="22"/>
          <w:szCs w:val="22"/>
          <w:lang w:eastAsia="es-MX"/>
        </w:rPr>
        <w:t>2.- Las autorizaciones de traslado de cadáveres o restos a cementerios del Municipio $ 335.00</w:t>
      </w:r>
    </w:p>
    <w:p w14:paraId="1CE05212" w14:textId="77777777" w:rsidR="00512A24" w:rsidRPr="00B96C4A" w:rsidRDefault="00512A24" w:rsidP="00512A24">
      <w:pPr>
        <w:ind w:left="461"/>
        <w:jc w:val="both"/>
        <w:rPr>
          <w:rFonts w:ascii="Arial" w:hAnsi="Arial" w:cs="Arial"/>
          <w:sz w:val="22"/>
          <w:szCs w:val="22"/>
          <w:lang w:eastAsia="es-MX"/>
        </w:rPr>
      </w:pPr>
      <w:r w:rsidRPr="00B96C4A">
        <w:rPr>
          <w:rFonts w:ascii="Arial" w:hAnsi="Arial" w:cs="Arial"/>
          <w:sz w:val="22"/>
          <w:szCs w:val="22"/>
          <w:lang w:eastAsia="es-MX"/>
        </w:rPr>
        <w:t>3.- Los derechos de internación de cadáveres al Municipio $ 335.00</w:t>
      </w:r>
    </w:p>
    <w:p w14:paraId="64B949CA" w14:textId="77777777" w:rsidR="00512A24" w:rsidRPr="00B96C4A" w:rsidRDefault="00512A24" w:rsidP="00512A24">
      <w:pPr>
        <w:ind w:left="461"/>
        <w:jc w:val="both"/>
        <w:rPr>
          <w:rFonts w:ascii="Arial" w:hAnsi="Arial" w:cs="Arial"/>
          <w:sz w:val="22"/>
          <w:szCs w:val="22"/>
          <w:lang w:eastAsia="es-MX"/>
        </w:rPr>
      </w:pPr>
      <w:r w:rsidRPr="00B96C4A">
        <w:rPr>
          <w:rFonts w:ascii="Arial" w:hAnsi="Arial" w:cs="Arial"/>
          <w:sz w:val="22"/>
          <w:szCs w:val="22"/>
          <w:lang w:eastAsia="es-MX"/>
        </w:rPr>
        <w:t>4.- Las autorizaciones de construcción de monumentos $ 64.00 por metros cuadrados previa autorización de Obras Públicas.</w:t>
      </w:r>
    </w:p>
    <w:p w14:paraId="3350BD06" w14:textId="77777777" w:rsidR="00512A24" w:rsidRPr="00B96C4A" w:rsidRDefault="00512A24" w:rsidP="00512A24">
      <w:pPr>
        <w:ind w:left="461"/>
        <w:jc w:val="both"/>
        <w:rPr>
          <w:rFonts w:ascii="Arial" w:hAnsi="Arial" w:cs="Arial"/>
          <w:sz w:val="22"/>
          <w:szCs w:val="22"/>
          <w:lang w:eastAsia="es-MX"/>
        </w:rPr>
      </w:pPr>
      <w:r w:rsidRPr="00B96C4A">
        <w:rPr>
          <w:rFonts w:ascii="Arial" w:hAnsi="Arial" w:cs="Arial"/>
          <w:sz w:val="22"/>
          <w:szCs w:val="22"/>
          <w:lang w:eastAsia="es-MX"/>
        </w:rPr>
        <w:t>5.- Las sanciones correspondientes a la violación del reglamento de panteones se cobrarán de acuerdo con lo que marque el mismo Reglamento vigente.</w:t>
      </w:r>
    </w:p>
    <w:p w14:paraId="3B706593" w14:textId="77777777" w:rsidR="00512A24" w:rsidRPr="00B96C4A" w:rsidRDefault="00512A24" w:rsidP="00512A24">
      <w:pPr>
        <w:jc w:val="both"/>
        <w:rPr>
          <w:rFonts w:ascii="Arial" w:hAnsi="Arial" w:cs="Arial"/>
          <w:color w:val="000000"/>
          <w:sz w:val="22"/>
          <w:szCs w:val="22"/>
          <w:lang w:eastAsia="es-MX"/>
        </w:rPr>
      </w:pPr>
    </w:p>
    <w:p w14:paraId="61F57C6F"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 Por Servicios de Administración:</w:t>
      </w:r>
    </w:p>
    <w:p w14:paraId="21B3ABD5" w14:textId="77777777" w:rsidR="00512A24" w:rsidRPr="00B96C4A" w:rsidRDefault="00512A24" w:rsidP="00512A24">
      <w:pPr>
        <w:jc w:val="both"/>
        <w:rPr>
          <w:rFonts w:ascii="Arial" w:hAnsi="Arial" w:cs="Arial"/>
          <w:sz w:val="22"/>
          <w:szCs w:val="22"/>
          <w:lang w:eastAsia="es-MX"/>
        </w:rPr>
      </w:pPr>
    </w:p>
    <w:p w14:paraId="04D3C760" w14:textId="77777777" w:rsidR="00512A24" w:rsidRPr="00B96C4A" w:rsidRDefault="00512A24" w:rsidP="00512A24">
      <w:pPr>
        <w:ind w:left="461"/>
        <w:jc w:val="both"/>
        <w:rPr>
          <w:rFonts w:ascii="Arial" w:hAnsi="Arial" w:cs="Arial"/>
          <w:sz w:val="22"/>
          <w:szCs w:val="22"/>
          <w:lang w:eastAsia="es-MX"/>
        </w:rPr>
      </w:pPr>
      <w:r w:rsidRPr="00B96C4A">
        <w:rPr>
          <w:rFonts w:ascii="Arial" w:hAnsi="Arial" w:cs="Arial"/>
          <w:sz w:val="22"/>
          <w:szCs w:val="22"/>
          <w:lang w:eastAsia="es-MX"/>
        </w:rPr>
        <w:t>1.- Servicios de inhumación $ 364.00</w:t>
      </w:r>
    </w:p>
    <w:p w14:paraId="4B945BCE" w14:textId="77777777" w:rsidR="00512A24" w:rsidRPr="00B96C4A" w:rsidRDefault="00512A24" w:rsidP="00512A24">
      <w:pPr>
        <w:ind w:left="461"/>
        <w:jc w:val="both"/>
        <w:rPr>
          <w:rFonts w:ascii="Arial" w:hAnsi="Arial" w:cs="Arial"/>
          <w:sz w:val="22"/>
          <w:szCs w:val="22"/>
          <w:lang w:eastAsia="es-MX"/>
        </w:rPr>
      </w:pPr>
      <w:r w:rsidRPr="00B96C4A">
        <w:rPr>
          <w:rFonts w:ascii="Arial" w:hAnsi="Arial" w:cs="Arial"/>
          <w:sz w:val="22"/>
          <w:szCs w:val="22"/>
          <w:lang w:eastAsia="es-MX"/>
        </w:rPr>
        <w:t>2.- Servicios de exhumación $ 424.50</w:t>
      </w:r>
    </w:p>
    <w:p w14:paraId="1592D4F1" w14:textId="77777777" w:rsidR="00512A24" w:rsidRPr="00B96C4A" w:rsidRDefault="00512A24" w:rsidP="00512A24">
      <w:pPr>
        <w:ind w:left="461"/>
        <w:jc w:val="both"/>
        <w:rPr>
          <w:rFonts w:ascii="Arial" w:hAnsi="Arial" w:cs="Arial"/>
          <w:sz w:val="22"/>
          <w:szCs w:val="22"/>
          <w:lang w:eastAsia="es-MX"/>
        </w:rPr>
      </w:pPr>
      <w:r w:rsidRPr="00B96C4A">
        <w:rPr>
          <w:rFonts w:ascii="Arial" w:hAnsi="Arial" w:cs="Arial"/>
          <w:sz w:val="22"/>
          <w:szCs w:val="22"/>
          <w:lang w:eastAsia="es-MX"/>
        </w:rPr>
        <w:t>3.- Construcción, reconstrucción o profundización de fosas $ 385.50</w:t>
      </w:r>
    </w:p>
    <w:p w14:paraId="3CFFD2A1" w14:textId="77777777" w:rsidR="00512A24" w:rsidRPr="00B96C4A" w:rsidRDefault="00512A24" w:rsidP="00512A24">
      <w:pPr>
        <w:ind w:left="461"/>
        <w:jc w:val="both"/>
        <w:rPr>
          <w:rFonts w:ascii="Arial" w:hAnsi="Arial" w:cs="Arial"/>
          <w:sz w:val="22"/>
          <w:szCs w:val="22"/>
          <w:lang w:eastAsia="es-MX"/>
        </w:rPr>
      </w:pPr>
      <w:r w:rsidRPr="00B96C4A">
        <w:rPr>
          <w:rFonts w:ascii="Arial" w:hAnsi="Arial" w:cs="Arial"/>
          <w:sz w:val="22"/>
          <w:szCs w:val="22"/>
          <w:lang w:eastAsia="es-MX"/>
        </w:rPr>
        <w:t xml:space="preserve">4.- Construcción o reparación de monumentos con previa </w:t>
      </w:r>
      <w:r w:rsidR="00CA1A39">
        <w:rPr>
          <w:rFonts w:ascii="Arial" w:hAnsi="Arial" w:cs="Arial"/>
          <w:sz w:val="22"/>
          <w:szCs w:val="22"/>
          <w:lang w:eastAsia="es-MX"/>
        </w:rPr>
        <w:t xml:space="preserve">autorización de obras públicas </w:t>
      </w:r>
      <w:r w:rsidRPr="00B96C4A">
        <w:rPr>
          <w:rFonts w:ascii="Arial" w:hAnsi="Arial" w:cs="Arial"/>
          <w:sz w:val="22"/>
          <w:szCs w:val="22"/>
          <w:lang w:eastAsia="es-MX"/>
        </w:rPr>
        <w:t>$ 369.00</w:t>
      </w:r>
    </w:p>
    <w:p w14:paraId="3D40435B" w14:textId="77777777" w:rsidR="00512A24" w:rsidRPr="00B96C4A" w:rsidRDefault="00512A24" w:rsidP="00512A24">
      <w:pPr>
        <w:ind w:left="461"/>
        <w:jc w:val="both"/>
        <w:rPr>
          <w:rFonts w:ascii="Arial" w:hAnsi="Arial" w:cs="Arial"/>
          <w:sz w:val="22"/>
          <w:szCs w:val="22"/>
          <w:lang w:eastAsia="es-MX"/>
        </w:rPr>
      </w:pPr>
      <w:r w:rsidRPr="00B96C4A">
        <w:rPr>
          <w:rFonts w:ascii="Arial" w:hAnsi="Arial" w:cs="Arial"/>
          <w:sz w:val="22"/>
          <w:szCs w:val="22"/>
          <w:lang w:eastAsia="es-MX"/>
        </w:rPr>
        <w:t xml:space="preserve">5.- Certificación por expedición o reexpedición de antecedentes de título o de cambio de titular </w:t>
      </w:r>
      <w:r w:rsidR="00BD6A1E">
        <w:rPr>
          <w:rFonts w:ascii="Arial" w:hAnsi="Arial" w:cs="Arial"/>
          <w:sz w:val="22"/>
          <w:szCs w:val="22"/>
          <w:lang w:eastAsia="es-MX"/>
        </w:rPr>
        <w:t xml:space="preserve">                   </w:t>
      </w:r>
      <w:r w:rsidRPr="00B96C4A">
        <w:rPr>
          <w:rFonts w:ascii="Arial" w:hAnsi="Arial" w:cs="Arial"/>
          <w:sz w:val="22"/>
          <w:szCs w:val="22"/>
          <w:lang w:eastAsia="es-MX"/>
        </w:rPr>
        <w:t>$ 188.00</w:t>
      </w:r>
    </w:p>
    <w:p w14:paraId="6564BDDE" w14:textId="77777777" w:rsidR="00512A24" w:rsidRPr="00B96C4A" w:rsidRDefault="00512A24" w:rsidP="00512A24">
      <w:pPr>
        <w:ind w:left="426"/>
        <w:jc w:val="both"/>
        <w:rPr>
          <w:rFonts w:ascii="Arial" w:hAnsi="Arial" w:cs="Arial"/>
          <w:sz w:val="22"/>
          <w:szCs w:val="22"/>
          <w:lang w:eastAsia="es-MX"/>
        </w:rPr>
      </w:pPr>
      <w:r w:rsidRPr="00B96C4A">
        <w:rPr>
          <w:rFonts w:ascii="Arial" w:hAnsi="Arial" w:cs="Arial"/>
          <w:sz w:val="22"/>
          <w:szCs w:val="22"/>
          <w:lang w:eastAsia="es-MX"/>
        </w:rPr>
        <w:t>6.- Encortinados de fosa, construcción de bóvedas, cierre de gavetas o nichos, construcción de taludes y ampliaciones de fosas con previa autorización de obras públicas $ 385.50</w:t>
      </w:r>
    </w:p>
    <w:p w14:paraId="64D4D63F" w14:textId="77777777" w:rsidR="00512A24" w:rsidRPr="00B96C4A" w:rsidRDefault="00512A24" w:rsidP="00512A24">
      <w:pPr>
        <w:ind w:left="426"/>
        <w:jc w:val="both"/>
        <w:rPr>
          <w:rFonts w:ascii="Arial" w:hAnsi="Arial" w:cs="Arial"/>
          <w:sz w:val="22"/>
          <w:szCs w:val="22"/>
          <w:lang w:eastAsia="es-MX"/>
        </w:rPr>
      </w:pPr>
      <w:r w:rsidRPr="00B96C4A">
        <w:rPr>
          <w:rFonts w:ascii="Arial" w:hAnsi="Arial" w:cs="Arial"/>
          <w:sz w:val="22"/>
          <w:szCs w:val="22"/>
          <w:lang w:eastAsia="es-MX"/>
        </w:rPr>
        <w:t>7.- Las sanciones correspondientes a la violación del Reglamento de panteones se cobrarán de acuerdo con lo que marque el mismo Reglamento vigente.</w:t>
      </w:r>
    </w:p>
    <w:p w14:paraId="542C1E9B" w14:textId="77777777" w:rsidR="00512A24" w:rsidRPr="00B96C4A" w:rsidRDefault="00512A24" w:rsidP="00512A24">
      <w:pPr>
        <w:jc w:val="both"/>
        <w:rPr>
          <w:rFonts w:ascii="Arial" w:hAnsi="Arial" w:cs="Arial"/>
          <w:color w:val="000000"/>
          <w:sz w:val="22"/>
          <w:szCs w:val="22"/>
          <w:lang w:eastAsia="es-MX"/>
        </w:rPr>
      </w:pPr>
    </w:p>
    <w:p w14:paraId="3B9EF37B"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SECCIÓN VI</w:t>
      </w:r>
    </w:p>
    <w:p w14:paraId="5BEF80FC"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 LOS SERVICIOS DE TRÁNSITO</w:t>
      </w:r>
    </w:p>
    <w:p w14:paraId="0E343272" w14:textId="77777777" w:rsidR="00512A24" w:rsidRPr="00B96C4A" w:rsidRDefault="00512A24" w:rsidP="00512A24">
      <w:pPr>
        <w:jc w:val="both"/>
        <w:rPr>
          <w:rFonts w:ascii="Arial" w:hAnsi="Arial" w:cs="Arial"/>
          <w:color w:val="000000"/>
          <w:sz w:val="22"/>
          <w:szCs w:val="22"/>
          <w:lang w:eastAsia="es-MX"/>
        </w:rPr>
      </w:pPr>
    </w:p>
    <w:p w14:paraId="037FEC4D"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17.-</w:t>
      </w:r>
      <w:r w:rsidRPr="00B96C4A">
        <w:rPr>
          <w:rFonts w:ascii="Arial" w:hAnsi="Arial" w:cs="Arial"/>
          <w:sz w:val="22"/>
          <w:szCs w:val="22"/>
          <w:lang w:eastAsia="es-MX"/>
        </w:rPr>
        <w:t xml:space="preserve"> Son objeto de estos derechos, los servicios que presten las autoridades en materia de tránsito municipal por los siguientes conceptos:</w:t>
      </w:r>
    </w:p>
    <w:p w14:paraId="5D98F1E1" w14:textId="77777777" w:rsidR="00512A24" w:rsidRPr="00B96C4A" w:rsidRDefault="00512A24" w:rsidP="00512A24">
      <w:pPr>
        <w:jc w:val="both"/>
        <w:rPr>
          <w:rFonts w:ascii="Arial" w:hAnsi="Arial" w:cs="Arial"/>
          <w:color w:val="000000"/>
          <w:sz w:val="22"/>
          <w:szCs w:val="22"/>
          <w:lang w:eastAsia="es-MX"/>
        </w:rPr>
      </w:pPr>
    </w:p>
    <w:p w14:paraId="4F842F83"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 Licencia para la concesión de sitio o ruleteros. Causarán derechos conforme a las siguientes tarifas:</w:t>
      </w:r>
    </w:p>
    <w:p w14:paraId="1D1F8836" w14:textId="77777777" w:rsidR="00512A24" w:rsidRPr="00B96C4A" w:rsidRDefault="00512A24" w:rsidP="00512A24">
      <w:pPr>
        <w:ind w:firstLineChars="200" w:firstLine="440"/>
        <w:jc w:val="both"/>
        <w:rPr>
          <w:rFonts w:ascii="Arial" w:hAnsi="Arial" w:cs="Arial"/>
          <w:sz w:val="22"/>
          <w:szCs w:val="22"/>
          <w:lang w:eastAsia="es-MX"/>
        </w:rPr>
      </w:pPr>
    </w:p>
    <w:p w14:paraId="5DB94E5E" w14:textId="77777777" w:rsidR="00512A24" w:rsidRPr="00B96C4A" w:rsidRDefault="00512A24" w:rsidP="00512A24">
      <w:pPr>
        <w:ind w:firstLineChars="200" w:firstLine="440"/>
        <w:jc w:val="both"/>
        <w:rPr>
          <w:rFonts w:ascii="Arial" w:hAnsi="Arial" w:cs="Arial"/>
          <w:sz w:val="22"/>
          <w:szCs w:val="22"/>
          <w:lang w:eastAsia="es-MX"/>
        </w:rPr>
      </w:pPr>
      <w:r w:rsidRPr="00B96C4A">
        <w:rPr>
          <w:rFonts w:ascii="Arial" w:hAnsi="Arial" w:cs="Arial"/>
          <w:sz w:val="22"/>
          <w:szCs w:val="22"/>
          <w:lang w:eastAsia="es-MX"/>
        </w:rPr>
        <w:t xml:space="preserve">a) Sitios   </w:t>
      </w:r>
      <w:r w:rsidRPr="00B96C4A">
        <w:rPr>
          <w:rFonts w:ascii="Arial" w:hAnsi="Arial" w:cs="Arial"/>
          <w:sz w:val="22"/>
          <w:szCs w:val="22"/>
          <w:lang w:eastAsia="es-MX"/>
        </w:rPr>
        <w:tab/>
        <w:t>$ 1,866.00.</w:t>
      </w:r>
    </w:p>
    <w:p w14:paraId="29004251" w14:textId="77777777" w:rsidR="00512A24" w:rsidRPr="00B96C4A" w:rsidRDefault="00512A24" w:rsidP="00512A24">
      <w:pPr>
        <w:ind w:firstLineChars="200" w:firstLine="440"/>
        <w:jc w:val="both"/>
        <w:rPr>
          <w:rFonts w:ascii="Arial" w:hAnsi="Arial" w:cs="Arial"/>
          <w:sz w:val="22"/>
          <w:szCs w:val="22"/>
          <w:lang w:eastAsia="es-MX"/>
        </w:rPr>
      </w:pPr>
      <w:r w:rsidRPr="00B96C4A">
        <w:rPr>
          <w:rFonts w:ascii="Arial" w:hAnsi="Arial" w:cs="Arial"/>
          <w:sz w:val="22"/>
          <w:szCs w:val="22"/>
          <w:lang w:eastAsia="es-MX"/>
        </w:rPr>
        <w:t xml:space="preserve">b) Ruleteros      </w:t>
      </w:r>
      <w:r w:rsidRPr="00B96C4A">
        <w:rPr>
          <w:rFonts w:ascii="Arial" w:hAnsi="Arial" w:cs="Arial"/>
          <w:sz w:val="22"/>
          <w:szCs w:val="22"/>
          <w:lang w:eastAsia="es-MX"/>
        </w:rPr>
        <w:tab/>
        <w:t>$ 1,866.00.</w:t>
      </w:r>
    </w:p>
    <w:p w14:paraId="09FCF2EC" w14:textId="77777777" w:rsidR="00512A24" w:rsidRPr="00B96C4A" w:rsidRDefault="00512A24" w:rsidP="00512A24">
      <w:pPr>
        <w:jc w:val="both"/>
        <w:rPr>
          <w:rFonts w:ascii="Arial" w:hAnsi="Arial" w:cs="Arial"/>
          <w:sz w:val="22"/>
          <w:szCs w:val="22"/>
          <w:lang w:eastAsia="es-MX"/>
        </w:rPr>
      </w:pPr>
    </w:p>
    <w:p w14:paraId="480004E0"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 Las concesiones de ruta para servicio de pasajeros o carga de camiones en carreteras bajo control del Municipio y para Servicios Urbanos de sitio o ruleteros se pagarán las siguientes cuotas:</w:t>
      </w:r>
    </w:p>
    <w:p w14:paraId="43C7E79B" w14:textId="77777777" w:rsidR="00512A24" w:rsidRPr="00B96C4A" w:rsidRDefault="00512A24" w:rsidP="00512A24">
      <w:pPr>
        <w:ind w:firstLineChars="200" w:firstLine="440"/>
        <w:jc w:val="both"/>
        <w:rPr>
          <w:rFonts w:ascii="Arial" w:hAnsi="Arial" w:cs="Arial"/>
          <w:sz w:val="22"/>
          <w:szCs w:val="22"/>
          <w:lang w:eastAsia="es-MX"/>
        </w:rPr>
      </w:pPr>
    </w:p>
    <w:p w14:paraId="670D042A" w14:textId="77777777" w:rsidR="00512A24" w:rsidRPr="00B96C4A" w:rsidRDefault="00512A24" w:rsidP="00512A24">
      <w:pPr>
        <w:ind w:leftChars="191" w:left="458" w:firstLine="2"/>
        <w:jc w:val="both"/>
        <w:rPr>
          <w:rFonts w:ascii="Arial" w:hAnsi="Arial" w:cs="Arial"/>
          <w:sz w:val="22"/>
          <w:szCs w:val="22"/>
          <w:lang w:eastAsia="es-MX"/>
        </w:rPr>
      </w:pPr>
      <w:r w:rsidRPr="00B96C4A">
        <w:rPr>
          <w:rFonts w:ascii="Arial" w:hAnsi="Arial" w:cs="Arial"/>
          <w:sz w:val="22"/>
          <w:szCs w:val="22"/>
          <w:lang w:eastAsia="es-MX"/>
        </w:rPr>
        <w:t>1.-Pasajeros $ 187.00 al mes por vehículo.</w:t>
      </w:r>
    </w:p>
    <w:p w14:paraId="7965BDCF" w14:textId="77777777" w:rsidR="00512A24" w:rsidRPr="00B96C4A" w:rsidRDefault="00512A24" w:rsidP="00512A24">
      <w:pPr>
        <w:ind w:leftChars="191" w:left="458" w:firstLine="2"/>
        <w:jc w:val="both"/>
        <w:rPr>
          <w:rFonts w:ascii="Arial" w:hAnsi="Arial" w:cs="Arial"/>
          <w:sz w:val="22"/>
          <w:szCs w:val="22"/>
          <w:lang w:eastAsia="es-MX"/>
        </w:rPr>
      </w:pPr>
      <w:r w:rsidRPr="00B96C4A">
        <w:rPr>
          <w:rFonts w:ascii="Arial" w:hAnsi="Arial" w:cs="Arial"/>
          <w:sz w:val="22"/>
          <w:szCs w:val="22"/>
          <w:lang w:eastAsia="es-MX"/>
        </w:rPr>
        <w:t xml:space="preserve">2.-De carga de material de construcción y mercancía, de escombros y residuos no peligrosos </w:t>
      </w:r>
      <w:r w:rsidR="000D7EFF">
        <w:rPr>
          <w:rFonts w:ascii="Arial" w:hAnsi="Arial" w:cs="Arial"/>
          <w:sz w:val="22"/>
          <w:szCs w:val="22"/>
          <w:lang w:eastAsia="es-MX"/>
        </w:rPr>
        <w:t xml:space="preserve">                    </w:t>
      </w:r>
      <w:r w:rsidRPr="00B96C4A">
        <w:rPr>
          <w:rFonts w:ascii="Arial" w:hAnsi="Arial" w:cs="Arial"/>
          <w:sz w:val="22"/>
          <w:szCs w:val="22"/>
          <w:lang w:eastAsia="es-MX"/>
        </w:rPr>
        <w:t xml:space="preserve">$ 193.00 al mes por vehículo. </w:t>
      </w:r>
    </w:p>
    <w:p w14:paraId="4F2FA662" w14:textId="77777777" w:rsidR="00512A24" w:rsidRPr="00B96C4A" w:rsidRDefault="00512A24" w:rsidP="00512A24">
      <w:pPr>
        <w:ind w:leftChars="191" w:left="458" w:firstLine="2"/>
        <w:jc w:val="both"/>
        <w:rPr>
          <w:rFonts w:ascii="Arial" w:hAnsi="Arial" w:cs="Arial"/>
          <w:sz w:val="22"/>
          <w:szCs w:val="22"/>
          <w:lang w:eastAsia="es-MX"/>
        </w:rPr>
      </w:pPr>
      <w:r w:rsidRPr="00B96C4A">
        <w:rPr>
          <w:rFonts w:ascii="Arial" w:hAnsi="Arial" w:cs="Arial"/>
          <w:sz w:val="22"/>
          <w:szCs w:val="22"/>
          <w:lang w:eastAsia="es-MX"/>
        </w:rPr>
        <w:t>3.- Taxis $ 676.50 al año por vehículo.</w:t>
      </w:r>
    </w:p>
    <w:p w14:paraId="720EE4ED" w14:textId="77777777" w:rsidR="00512A24" w:rsidRPr="00B96C4A" w:rsidRDefault="00512A24" w:rsidP="00512A24">
      <w:pPr>
        <w:jc w:val="both"/>
        <w:rPr>
          <w:rFonts w:ascii="Arial" w:hAnsi="Arial" w:cs="Arial"/>
          <w:sz w:val="22"/>
          <w:szCs w:val="22"/>
          <w:lang w:eastAsia="es-MX"/>
        </w:rPr>
      </w:pPr>
    </w:p>
    <w:p w14:paraId="40714472"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III.- Bajas y altas de Vehículos y Servicio Público $ 62.00.</w:t>
      </w:r>
    </w:p>
    <w:p w14:paraId="545B9611" w14:textId="77777777" w:rsidR="00512A24" w:rsidRPr="00B96C4A" w:rsidRDefault="00512A24" w:rsidP="00512A24">
      <w:pPr>
        <w:jc w:val="both"/>
        <w:rPr>
          <w:rFonts w:ascii="Arial" w:hAnsi="Arial" w:cs="Arial"/>
          <w:color w:val="000000"/>
          <w:sz w:val="22"/>
          <w:szCs w:val="22"/>
          <w:lang w:eastAsia="es-MX"/>
        </w:rPr>
      </w:pPr>
    </w:p>
    <w:p w14:paraId="5898DD0C"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IV.- Permiso de aprendizaje para manejar $ 62.00.</w:t>
      </w:r>
    </w:p>
    <w:p w14:paraId="7B64EB26" w14:textId="77777777" w:rsidR="00512A24" w:rsidRPr="00B96C4A" w:rsidRDefault="00512A24" w:rsidP="00512A24">
      <w:pPr>
        <w:jc w:val="both"/>
        <w:rPr>
          <w:rFonts w:ascii="Arial" w:hAnsi="Arial" w:cs="Arial"/>
          <w:color w:val="000000"/>
          <w:sz w:val="22"/>
          <w:szCs w:val="22"/>
          <w:lang w:eastAsia="es-MX"/>
        </w:rPr>
      </w:pPr>
    </w:p>
    <w:p w14:paraId="699E102E"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 Cambio de derecho o concesiones de vehículos de servicio Público Municipal $ 187.00.</w:t>
      </w:r>
    </w:p>
    <w:p w14:paraId="6FDFACD2" w14:textId="77777777" w:rsidR="00512A24" w:rsidRPr="00B96C4A" w:rsidRDefault="00512A24" w:rsidP="00512A24">
      <w:pPr>
        <w:jc w:val="both"/>
        <w:rPr>
          <w:rFonts w:ascii="Arial" w:hAnsi="Arial" w:cs="Arial"/>
          <w:color w:val="000000"/>
          <w:sz w:val="22"/>
          <w:szCs w:val="22"/>
          <w:lang w:eastAsia="es-MX"/>
        </w:rPr>
      </w:pPr>
    </w:p>
    <w:p w14:paraId="72F5D4A5"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VI.- Por examen de capacidad para manejar Vehículos Automotrices $ 124.00.</w:t>
      </w:r>
    </w:p>
    <w:p w14:paraId="5BEBAE8F" w14:textId="77777777" w:rsidR="00512A24" w:rsidRPr="00B96C4A" w:rsidRDefault="00512A24" w:rsidP="00512A24">
      <w:pPr>
        <w:jc w:val="both"/>
        <w:rPr>
          <w:rFonts w:ascii="Arial" w:hAnsi="Arial" w:cs="Arial"/>
          <w:sz w:val="22"/>
          <w:szCs w:val="22"/>
          <w:lang w:eastAsia="es-MX"/>
        </w:rPr>
      </w:pPr>
    </w:p>
    <w:p w14:paraId="7B947E16"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VII.- Por examen médico a conductores de vehículos $ 187.00.</w:t>
      </w:r>
    </w:p>
    <w:p w14:paraId="0AB5FF8A" w14:textId="77777777" w:rsidR="00512A24" w:rsidRPr="00B96C4A" w:rsidRDefault="00512A24" w:rsidP="00512A24">
      <w:pPr>
        <w:jc w:val="both"/>
        <w:rPr>
          <w:rFonts w:ascii="Arial" w:hAnsi="Arial" w:cs="Arial"/>
          <w:color w:val="000000"/>
          <w:sz w:val="22"/>
          <w:szCs w:val="22"/>
          <w:lang w:eastAsia="es-MX"/>
        </w:rPr>
      </w:pPr>
    </w:p>
    <w:p w14:paraId="03191A31"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VIII.- Por examen de capacidad manejar motocicleta $ 124.50.</w:t>
      </w:r>
    </w:p>
    <w:p w14:paraId="750E8118" w14:textId="77777777" w:rsidR="00512A24" w:rsidRPr="00B96C4A" w:rsidRDefault="00512A24" w:rsidP="00512A24">
      <w:pPr>
        <w:jc w:val="both"/>
        <w:rPr>
          <w:rFonts w:ascii="Arial" w:hAnsi="Arial" w:cs="Arial"/>
          <w:sz w:val="22"/>
          <w:szCs w:val="22"/>
          <w:lang w:eastAsia="es-MX"/>
        </w:rPr>
      </w:pPr>
    </w:p>
    <w:p w14:paraId="487B77DF"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IX.- Por Expedición de Licencias anuales para ocupación de la vía Pública por vehículos de alquiler que tengan un sitio especialmente designado para estacionarse $ 472.50 anual por espacio.</w:t>
      </w:r>
    </w:p>
    <w:p w14:paraId="43B2840C" w14:textId="77777777" w:rsidR="00512A24" w:rsidRPr="00B96C4A" w:rsidRDefault="00512A24" w:rsidP="00512A24">
      <w:pPr>
        <w:jc w:val="both"/>
        <w:rPr>
          <w:rFonts w:ascii="Arial" w:hAnsi="Arial" w:cs="Arial"/>
          <w:color w:val="000000"/>
          <w:sz w:val="22"/>
          <w:szCs w:val="22"/>
          <w:lang w:eastAsia="es-MX"/>
        </w:rPr>
      </w:pPr>
    </w:p>
    <w:p w14:paraId="328098A0"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xml:space="preserve">X.- Por Expedición de Licencias para estacionamientos exclusivos de vehículos particulares de </w:t>
      </w:r>
      <w:r w:rsidR="00C26586">
        <w:rPr>
          <w:rFonts w:ascii="Arial" w:hAnsi="Arial" w:cs="Arial"/>
          <w:sz w:val="22"/>
          <w:szCs w:val="22"/>
          <w:lang w:eastAsia="es-MX"/>
        </w:rPr>
        <w:t xml:space="preserve">                          </w:t>
      </w:r>
      <w:r w:rsidRPr="00B96C4A">
        <w:rPr>
          <w:rFonts w:ascii="Arial" w:hAnsi="Arial" w:cs="Arial"/>
          <w:sz w:val="22"/>
          <w:szCs w:val="22"/>
          <w:lang w:eastAsia="es-MX"/>
        </w:rPr>
        <w:t>$ 497.50 anuales por espacio vehicular.</w:t>
      </w:r>
    </w:p>
    <w:p w14:paraId="0A6C0AEB" w14:textId="77777777" w:rsidR="00512A24" w:rsidRPr="00B96C4A" w:rsidRDefault="00512A24" w:rsidP="00512A24">
      <w:pPr>
        <w:jc w:val="both"/>
        <w:rPr>
          <w:rFonts w:ascii="Arial" w:hAnsi="Arial" w:cs="Arial"/>
          <w:color w:val="000000"/>
          <w:sz w:val="22"/>
          <w:szCs w:val="22"/>
          <w:lang w:eastAsia="es-MX"/>
        </w:rPr>
      </w:pPr>
    </w:p>
    <w:p w14:paraId="6DEB9636"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xml:space="preserve">XI.- Por expedición de licencias para estacionamiento exclusivo para carga y descarga tramite anual </w:t>
      </w:r>
      <w:r w:rsidR="00C26586">
        <w:rPr>
          <w:rFonts w:ascii="Arial" w:hAnsi="Arial" w:cs="Arial"/>
          <w:sz w:val="22"/>
          <w:szCs w:val="22"/>
          <w:lang w:eastAsia="es-MX"/>
        </w:rPr>
        <w:t xml:space="preserve">                 </w:t>
      </w:r>
      <w:r w:rsidRPr="00B96C4A">
        <w:rPr>
          <w:rFonts w:ascii="Arial" w:hAnsi="Arial" w:cs="Arial"/>
          <w:sz w:val="22"/>
          <w:szCs w:val="22"/>
          <w:lang w:eastAsia="es-MX"/>
        </w:rPr>
        <w:t>$ 821.50 por espacio vehicular.</w:t>
      </w:r>
    </w:p>
    <w:p w14:paraId="01EE8258" w14:textId="77777777" w:rsidR="00512A24" w:rsidRPr="00B96C4A" w:rsidRDefault="00512A24" w:rsidP="00512A24">
      <w:pPr>
        <w:jc w:val="both"/>
        <w:rPr>
          <w:rFonts w:ascii="Arial" w:hAnsi="Arial" w:cs="Arial"/>
          <w:color w:val="000000"/>
          <w:sz w:val="22"/>
          <w:szCs w:val="22"/>
          <w:lang w:eastAsia="es-MX"/>
        </w:rPr>
      </w:pPr>
    </w:p>
    <w:p w14:paraId="360B0CA9"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XII.- Revisión de los vehículos de tracción mecánica $ 74.00.</w:t>
      </w:r>
    </w:p>
    <w:p w14:paraId="60F18D0E" w14:textId="77777777" w:rsidR="00512A24" w:rsidRPr="00B96C4A" w:rsidRDefault="00512A24" w:rsidP="00512A24">
      <w:pPr>
        <w:jc w:val="both"/>
        <w:rPr>
          <w:rFonts w:ascii="Arial" w:hAnsi="Arial" w:cs="Arial"/>
          <w:color w:val="000000"/>
          <w:sz w:val="22"/>
          <w:szCs w:val="22"/>
          <w:lang w:eastAsia="es-MX"/>
        </w:rPr>
      </w:pPr>
    </w:p>
    <w:p w14:paraId="2DBD44E1"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XIII.-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14:paraId="510829B4" w14:textId="77777777" w:rsidR="00512A24" w:rsidRPr="00B96C4A" w:rsidRDefault="00512A24" w:rsidP="00512A24">
      <w:pPr>
        <w:jc w:val="both"/>
        <w:rPr>
          <w:rFonts w:ascii="Arial" w:hAnsi="Arial" w:cs="Arial"/>
          <w:b/>
          <w:bCs/>
          <w:sz w:val="22"/>
          <w:szCs w:val="22"/>
          <w:lang w:eastAsia="es-MX"/>
        </w:rPr>
      </w:pPr>
    </w:p>
    <w:p w14:paraId="4134C08C"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SECCIÓN VII</w:t>
      </w:r>
    </w:p>
    <w:p w14:paraId="1FCB92C1"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 LOS SERVICIOS DE PREVISIÓN SOCIAL</w:t>
      </w:r>
    </w:p>
    <w:p w14:paraId="5FC9AC0F" w14:textId="77777777" w:rsidR="00512A24" w:rsidRPr="00B96C4A" w:rsidRDefault="00512A24" w:rsidP="00512A24">
      <w:pPr>
        <w:jc w:val="both"/>
        <w:rPr>
          <w:rFonts w:ascii="Arial" w:hAnsi="Arial" w:cs="Arial"/>
          <w:color w:val="000000"/>
          <w:sz w:val="22"/>
          <w:szCs w:val="22"/>
          <w:lang w:eastAsia="es-MX"/>
        </w:rPr>
      </w:pPr>
    </w:p>
    <w:p w14:paraId="56DAB342"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18.-</w:t>
      </w:r>
      <w:r w:rsidRPr="00B96C4A">
        <w:rPr>
          <w:rFonts w:ascii="Arial" w:hAnsi="Arial" w:cs="Arial"/>
          <w:sz w:val="22"/>
          <w:szCs w:val="22"/>
          <w:lang w:eastAsia="es-MX"/>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14:paraId="1F1BD5D4" w14:textId="77777777" w:rsidR="00512A24" w:rsidRPr="00B96C4A" w:rsidRDefault="00512A24" w:rsidP="00512A24">
      <w:pPr>
        <w:jc w:val="both"/>
        <w:rPr>
          <w:rFonts w:ascii="Arial" w:hAnsi="Arial" w:cs="Arial"/>
          <w:color w:val="000000"/>
          <w:sz w:val="22"/>
          <w:szCs w:val="22"/>
          <w:lang w:eastAsia="es-MX"/>
        </w:rPr>
      </w:pPr>
    </w:p>
    <w:p w14:paraId="09E6DA3F"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El pago de este derecho será de $ 136.50.</w:t>
      </w:r>
    </w:p>
    <w:p w14:paraId="784F4726" w14:textId="77777777" w:rsidR="00512A24" w:rsidRPr="00B96C4A" w:rsidRDefault="00512A24" w:rsidP="00512A24">
      <w:pPr>
        <w:jc w:val="both"/>
        <w:rPr>
          <w:rFonts w:ascii="Arial" w:hAnsi="Arial" w:cs="Arial"/>
          <w:color w:val="000000"/>
          <w:sz w:val="22"/>
          <w:szCs w:val="22"/>
          <w:lang w:eastAsia="es-MX"/>
        </w:rPr>
      </w:pPr>
    </w:p>
    <w:p w14:paraId="146979B7"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SECCION VIII</w:t>
      </w:r>
    </w:p>
    <w:p w14:paraId="2D6F0D2A"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 LOS SERVICIOS DE PROTECCION CIVIL</w:t>
      </w:r>
    </w:p>
    <w:p w14:paraId="1858DA21" w14:textId="77777777" w:rsidR="00512A24" w:rsidRPr="00B96C4A" w:rsidRDefault="00512A24" w:rsidP="00512A24">
      <w:pPr>
        <w:jc w:val="both"/>
        <w:rPr>
          <w:rFonts w:ascii="Arial" w:hAnsi="Arial" w:cs="Arial"/>
          <w:color w:val="000000"/>
          <w:sz w:val="22"/>
          <w:szCs w:val="22"/>
          <w:lang w:eastAsia="es-MX"/>
        </w:rPr>
      </w:pPr>
    </w:p>
    <w:p w14:paraId="23B4DD9C" w14:textId="3EBEBCB3"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ARTICULO 19.-</w:t>
      </w:r>
      <w:r w:rsidR="0014382E">
        <w:rPr>
          <w:rFonts w:ascii="Arial" w:hAnsi="Arial" w:cs="Arial"/>
          <w:b/>
          <w:bCs/>
          <w:sz w:val="22"/>
          <w:szCs w:val="22"/>
          <w:lang w:eastAsia="es-MX"/>
        </w:rPr>
        <w:t xml:space="preserve"> </w:t>
      </w:r>
      <w:r w:rsidRPr="00B96C4A">
        <w:rPr>
          <w:rFonts w:ascii="Arial" w:hAnsi="Arial" w:cs="Arial"/>
          <w:sz w:val="22"/>
          <w:szCs w:val="22"/>
          <w:lang w:eastAsia="es-MX"/>
        </w:rPr>
        <w:t>Son objeto de este derecho los servicios prestados por las autoridades municipales en materia de protección civil, conforme a las disposiciones reglamentarias que rijan en el Municipio. Este pago se realizará en la tesorería de la presidencia municipal.</w:t>
      </w:r>
    </w:p>
    <w:p w14:paraId="6CA6774C" w14:textId="77777777" w:rsidR="00512A24" w:rsidRPr="00B96C4A" w:rsidRDefault="00512A24" w:rsidP="00512A24">
      <w:pPr>
        <w:jc w:val="both"/>
        <w:rPr>
          <w:rFonts w:ascii="Arial" w:hAnsi="Arial" w:cs="Arial"/>
          <w:color w:val="000000"/>
          <w:sz w:val="22"/>
          <w:szCs w:val="22"/>
          <w:lang w:eastAsia="es-MX"/>
        </w:rPr>
      </w:pPr>
    </w:p>
    <w:p w14:paraId="493B7F57"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xml:space="preserve">Los servicios de protección civil comprenderán: </w:t>
      </w:r>
    </w:p>
    <w:p w14:paraId="0A9119A1" w14:textId="77777777" w:rsidR="00512A24" w:rsidRPr="00B96C4A" w:rsidRDefault="00512A24" w:rsidP="00512A24">
      <w:pPr>
        <w:jc w:val="both"/>
        <w:rPr>
          <w:rFonts w:ascii="Arial" w:hAnsi="Arial" w:cs="Arial"/>
          <w:color w:val="000000"/>
          <w:sz w:val="22"/>
          <w:szCs w:val="22"/>
          <w:lang w:eastAsia="es-MX"/>
        </w:rPr>
      </w:pPr>
    </w:p>
    <w:p w14:paraId="7B90F3FA"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  Por Ingreso al programa de prevención de accidentes $ 1,760.00.</w:t>
      </w:r>
    </w:p>
    <w:p w14:paraId="02ECAA65" w14:textId="77777777" w:rsidR="00512A24" w:rsidRPr="00B96C4A" w:rsidRDefault="00512A24" w:rsidP="00512A24">
      <w:pPr>
        <w:jc w:val="both"/>
        <w:rPr>
          <w:rFonts w:ascii="Arial" w:hAnsi="Arial" w:cs="Arial"/>
          <w:color w:val="000000"/>
          <w:sz w:val="22"/>
          <w:szCs w:val="22"/>
          <w:lang w:eastAsia="es-MX"/>
        </w:rPr>
      </w:pPr>
    </w:p>
    <w:p w14:paraId="4C519FCF"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  Por capacitación en materia de protección civil brigadas (no aplica en "ppa") $ 2,933.50.</w:t>
      </w:r>
    </w:p>
    <w:p w14:paraId="726CAE1A" w14:textId="77777777" w:rsidR="00512A24" w:rsidRPr="00B96C4A" w:rsidRDefault="00512A24" w:rsidP="00512A24">
      <w:pPr>
        <w:jc w:val="both"/>
        <w:rPr>
          <w:rFonts w:ascii="Arial" w:hAnsi="Arial" w:cs="Arial"/>
          <w:color w:val="000000"/>
          <w:sz w:val="22"/>
          <w:szCs w:val="22"/>
          <w:lang w:eastAsia="es-MX"/>
        </w:rPr>
      </w:pPr>
    </w:p>
    <w:p w14:paraId="4E600D7C"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III.  Por apoyo por parte del personal de Protección Civil Municipal en eventos $ 586.50.</w:t>
      </w:r>
    </w:p>
    <w:p w14:paraId="55F23991" w14:textId="77777777" w:rsidR="00512A24" w:rsidRPr="00B96C4A" w:rsidRDefault="00512A24" w:rsidP="00512A24">
      <w:pPr>
        <w:jc w:val="both"/>
        <w:rPr>
          <w:rFonts w:ascii="Arial" w:hAnsi="Arial" w:cs="Arial"/>
          <w:color w:val="000000"/>
          <w:sz w:val="22"/>
          <w:szCs w:val="22"/>
          <w:lang w:eastAsia="es-MX"/>
        </w:rPr>
      </w:pPr>
    </w:p>
    <w:p w14:paraId="4897629E"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xml:space="preserve">IV. Otorgamiento de opiniones favorables para la fabricación, almacenamiento, comercialización, consumo y transportación de materiales explosivos;  será obligación de las personas físicas con actividad empresarial y personas morales que fabriquen, almacenen, comercialicen, consuman o transporten materiales explosivos, obtener la "opinión favorable para la fabricación, almacenamiento, comercialización, consumo y transportación de materiales explosivos" previo al inicio de operaciones </w:t>
      </w:r>
      <w:r w:rsidR="00144B09">
        <w:rPr>
          <w:rFonts w:ascii="Arial" w:hAnsi="Arial" w:cs="Arial"/>
          <w:sz w:val="22"/>
          <w:szCs w:val="22"/>
          <w:lang w:eastAsia="es-MX"/>
        </w:rPr>
        <w:t xml:space="preserve">     </w:t>
      </w:r>
      <w:r w:rsidRPr="00B96C4A">
        <w:rPr>
          <w:rFonts w:ascii="Arial" w:hAnsi="Arial" w:cs="Arial"/>
          <w:sz w:val="22"/>
          <w:szCs w:val="22"/>
          <w:lang w:eastAsia="es-MX"/>
        </w:rPr>
        <w:t>$ 4,295.50 por trámite</w:t>
      </w:r>
    </w:p>
    <w:p w14:paraId="72AF134C" w14:textId="77777777" w:rsidR="00512A24" w:rsidRPr="00B96C4A" w:rsidRDefault="00512A24" w:rsidP="00512A24">
      <w:pPr>
        <w:jc w:val="both"/>
        <w:rPr>
          <w:rFonts w:ascii="Arial" w:hAnsi="Arial" w:cs="Arial"/>
          <w:color w:val="000000"/>
          <w:sz w:val="22"/>
          <w:szCs w:val="22"/>
          <w:lang w:eastAsia="es-MX"/>
        </w:rPr>
      </w:pPr>
      <w:r w:rsidRPr="00B96C4A">
        <w:rPr>
          <w:rFonts w:ascii="Arial" w:hAnsi="Arial" w:cs="Arial"/>
          <w:sz w:val="22"/>
          <w:szCs w:val="22"/>
          <w:lang w:eastAsia="es-MX"/>
        </w:rPr>
        <w:t> </w:t>
      </w:r>
    </w:p>
    <w:p w14:paraId="41844AE3"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 Autorización/actualización de programa de protección civil que incluya el programa de prevención de accidentes interno y externo y plan de contingencias (hidrocarburos); será obligación de las personas físicas y morales que produzcan, almacenen, distribuyan y/o comercialicen hidrocarburos, presentar y mantener vigente los programas de protección civil (vigencia anual) $ 2,546.50 por trámite anual.</w:t>
      </w:r>
    </w:p>
    <w:p w14:paraId="0B39BF1C" w14:textId="77777777" w:rsidR="00512A24" w:rsidRPr="00B96C4A" w:rsidRDefault="00512A24" w:rsidP="00512A24">
      <w:pPr>
        <w:jc w:val="both"/>
        <w:rPr>
          <w:rFonts w:ascii="Arial" w:hAnsi="Arial" w:cs="Arial"/>
          <w:color w:val="000000"/>
          <w:sz w:val="22"/>
          <w:szCs w:val="22"/>
          <w:lang w:eastAsia="es-MX"/>
        </w:rPr>
      </w:pPr>
    </w:p>
    <w:p w14:paraId="41654414"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VI. Programa específico de protección civil; será obligación de las personas físicas y morales responsables de la realización de eventos o espectáculos públicos en áreas o inmuebles de afluencia masiva diferente a su uso habitual, previa a su realización, presentar un programa especial de protección civil acorde a las características de tales eventos o espectáculos $ 2,546.50 por trámite.</w:t>
      </w:r>
    </w:p>
    <w:p w14:paraId="64F181DD" w14:textId="77777777" w:rsidR="00512A24" w:rsidRPr="00B96C4A" w:rsidRDefault="00512A24" w:rsidP="00512A24">
      <w:pPr>
        <w:jc w:val="both"/>
        <w:rPr>
          <w:rFonts w:ascii="Arial" w:hAnsi="Arial" w:cs="Arial"/>
          <w:color w:val="000000"/>
          <w:sz w:val="22"/>
          <w:szCs w:val="22"/>
          <w:lang w:eastAsia="es-MX"/>
        </w:rPr>
      </w:pPr>
    </w:p>
    <w:p w14:paraId="200FE9E2"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VII. Por sancionar las infracciones que se cometan en contravención a las disposiciones de la presente ley y demás aplicables, evitando en todo momento la duplicidad de infracciones:</w:t>
      </w:r>
    </w:p>
    <w:p w14:paraId="1D8C3A7A"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a) Reinspecciones $ 410.50.</w:t>
      </w:r>
    </w:p>
    <w:p w14:paraId="27AC16B7"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b) Levantamiento de clausura $ 1,760.00.</w:t>
      </w:r>
    </w:p>
    <w:p w14:paraId="0FF02D65" w14:textId="77777777" w:rsidR="00512A24" w:rsidRPr="00B96C4A" w:rsidRDefault="00512A24" w:rsidP="00512A24">
      <w:pPr>
        <w:jc w:val="both"/>
        <w:rPr>
          <w:rFonts w:ascii="Arial" w:hAnsi="Arial" w:cs="Arial"/>
          <w:color w:val="000000"/>
          <w:sz w:val="22"/>
          <w:szCs w:val="22"/>
          <w:lang w:eastAsia="es-MX"/>
        </w:rPr>
      </w:pPr>
    </w:p>
    <w:p w14:paraId="0C0A370A"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VIII.  Pago de traslado de ambulancia a instituciones $ 469.00.</w:t>
      </w:r>
    </w:p>
    <w:p w14:paraId="7EEE28B6" w14:textId="77777777" w:rsidR="00512A24" w:rsidRPr="00B96C4A" w:rsidRDefault="00512A24" w:rsidP="00512A24">
      <w:pPr>
        <w:jc w:val="both"/>
        <w:rPr>
          <w:rFonts w:ascii="Arial" w:hAnsi="Arial" w:cs="Arial"/>
          <w:sz w:val="22"/>
          <w:szCs w:val="22"/>
          <w:lang w:eastAsia="es-MX"/>
        </w:rPr>
      </w:pPr>
    </w:p>
    <w:p w14:paraId="119CC329"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IX. Dictamen de Protección Civil, previa visita física para efectos de la Licencia de Construcción por única vez:</w:t>
      </w:r>
    </w:p>
    <w:p w14:paraId="45F7A4E1" w14:textId="77777777" w:rsidR="00512A24" w:rsidRPr="00B96C4A" w:rsidRDefault="00512A24" w:rsidP="00512A24">
      <w:pPr>
        <w:ind w:firstLineChars="500" w:firstLine="1100"/>
        <w:jc w:val="both"/>
        <w:rPr>
          <w:rFonts w:ascii="Arial" w:hAnsi="Arial" w:cs="Arial"/>
          <w:sz w:val="22"/>
          <w:szCs w:val="22"/>
          <w:lang w:eastAsia="es-MX"/>
        </w:rPr>
      </w:pPr>
    </w:p>
    <w:p w14:paraId="487D334A" w14:textId="77777777" w:rsidR="00512A24" w:rsidRPr="00B96C4A" w:rsidRDefault="00512A24" w:rsidP="00512A24">
      <w:pPr>
        <w:ind w:firstLineChars="500" w:firstLine="1100"/>
        <w:jc w:val="both"/>
        <w:rPr>
          <w:rFonts w:ascii="Arial" w:hAnsi="Arial" w:cs="Arial"/>
          <w:sz w:val="22"/>
          <w:szCs w:val="22"/>
          <w:lang w:eastAsia="es-MX"/>
        </w:rPr>
      </w:pPr>
      <w:r w:rsidRPr="00B96C4A">
        <w:rPr>
          <w:rFonts w:ascii="Arial" w:hAnsi="Arial" w:cs="Arial"/>
          <w:sz w:val="22"/>
          <w:szCs w:val="22"/>
          <w:lang w:eastAsia="es-MX"/>
        </w:rPr>
        <w:t xml:space="preserve">a) Comercial     </w:t>
      </w:r>
      <w:r w:rsidRPr="00B96C4A">
        <w:rPr>
          <w:rFonts w:ascii="Arial" w:hAnsi="Arial" w:cs="Arial"/>
          <w:sz w:val="22"/>
          <w:szCs w:val="22"/>
          <w:lang w:eastAsia="es-MX"/>
        </w:rPr>
        <w:tab/>
        <w:t>$ 1,044.50.</w:t>
      </w:r>
    </w:p>
    <w:p w14:paraId="062578C6" w14:textId="77777777" w:rsidR="00512A24" w:rsidRPr="00B96C4A" w:rsidRDefault="00512A24" w:rsidP="00512A24">
      <w:pPr>
        <w:ind w:firstLineChars="500" w:firstLine="1100"/>
        <w:jc w:val="both"/>
        <w:rPr>
          <w:rFonts w:ascii="Arial" w:hAnsi="Arial" w:cs="Arial"/>
          <w:sz w:val="22"/>
          <w:szCs w:val="22"/>
          <w:lang w:eastAsia="es-MX"/>
        </w:rPr>
      </w:pPr>
      <w:r w:rsidRPr="00B96C4A">
        <w:rPr>
          <w:rFonts w:ascii="Arial" w:hAnsi="Arial" w:cs="Arial"/>
          <w:sz w:val="22"/>
          <w:szCs w:val="22"/>
          <w:lang w:eastAsia="es-MX"/>
        </w:rPr>
        <w:t xml:space="preserve">b) Industrial         </w:t>
      </w:r>
      <w:r w:rsidRPr="00B96C4A">
        <w:rPr>
          <w:rFonts w:ascii="Arial" w:hAnsi="Arial" w:cs="Arial"/>
          <w:sz w:val="22"/>
          <w:szCs w:val="22"/>
          <w:lang w:eastAsia="es-MX"/>
        </w:rPr>
        <w:tab/>
        <w:t>$ 1,865.00.</w:t>
      </w:r>
    </w:p>
    <w:p w14:paraId="66970411" w14:textId="77777777" w:rsidR="00512A24" w:rsidRPr="00B96C4A" w:rsidRDefault="00512A24" w:rsidP="00512A24">
      <w:pPr>
        <w:jc w:val="both"/>
        <w:rPr>
          <w:rFonts w:ascii="Arial" w:hAnsi="Arial" w:cs="Arial"/>
          <w:color w:val="000000"/>
          <w:sz w:val="22"/>
          <w:szCs w:val="22"/>
          <w:lang w:eastAsia="es-MX"/>
        </w:rPr>
      </w:pPr>
    </w:p>
    <w:p w14:paraId="4A83EC99"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CAPÍTULO OCTAVO</w:t>
      </w:r>
    </w:p>
    <w:p w14:paraId="42187D0D"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 LOS DERECHOS POR EXPEDICIÓN DE LICENCIAS,</w:t>
      </w:r>
    </w:p>
    <w:p w14:paraId="408242E6"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PERMISOS, AUTORIZACIONES Y CONCESIONES</w:t>
      </w:r>
    </w:p>
    <w:p w14:paraId="604D4FF6" w14:textId="77777777" w:rsidR="00512A24" w:rsidRPr="00B96C4A" w:rsidRDefault="00512A24" w:rsidP="00512A24">
      <w:pPr>
        <w:jc w:val="center"/>
        <w:rPr>
          <w:rFonts w:ascii="Arial" w:hAnsi="Arial" w:cs="Arial"/>
          <w:b/>
          <w:bCs/>
          <w:sz w:val="22"/>
          <w:szCs w:val="22"/>
          <w:lang w:eastAsia="es-MX"/>
        </w:rPr>
      </w:pPr>
    </w:p>
    <w:p w14:paraId="11018B7A"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SECCIÓN I</w:t>
      </w:r>
    </w:p>
    <w:p w14:paraId="03508B82"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POR LA EXPEDICION DE LICENCIAS PARA CONSTRUCCIÓN</w:t>
      </w:r>
    </w:p>
    <w:p w14:paraId="4404B8F1" w14:textId="77777777" w:rsidR="00512A24" w:rsidRPr="00B96C4A" w:rsidRDefault="00512A24" w:rsidP="00512A24">
      <w:pPr>
        <w:jc w:val="both"/>
        <w:rPr>
          <w:rFonts w:ascii="Arial" w:hAnsi="Arial" w:cs="Arial"/>
          <w:color w:val="000000"/>
          <w:sz w:val="22"/>
          <w:szCs w:val="22"/>
          <w:lang w:eastAsia="es-MX"/>
        </w:rPr>
      </w:pPr>
    </w:p>
    <w:p w14:paraId="0437D0AB" w14:textId="77777777" w:rsidR="00512A24" w:rsidRPr="00B96C4A" w:rsidRDefault="00512A24" w:rsidP="00512A24">
      <w:pPr>
        <w:jc w:val="both"/>
        <w:rPr>
          <w:rFonts w:ascii="Arial" w:hAnsi="Arial" w:cs="Arial"/>
          <w:sz w:val="22"/>
          <w:szCs w:val="22"/>
          <w:lang w:eastAsia="es-MX"/>
        </w:rPr>
      </w:pPr>
      <w:r w:rsidRPr="00B96C4A">
        <w:rPr>
          <w:rFonts w:ascii="Arial" w:hAnsi="Arial" w:cs="Arial"/>
          <w:b/>
          <w:bCs/>
          <w:sz w:val="22"/>
          <w:szCs w:val="22"/>
          <w:lang w:eastAsia="es-MX"/>
        </w:rPr>
        <w:t>ARTÍCULO 20.-</w:t>
      </w:r>
      <w:r w:rsidRPr="00B96C4A">
        <w:rPr>
          <w:rFonts w:ascii="Arial" w:hAnsi="Arial" w:cs="Arial"/>
          <w:sz w:val="22"/>
          <w:szCs w:val="22"/>
          <w:lang w:eastAsia="es-MX"/>
        </w:rPr>
        <w:t xml:space="preserve"> Son objeto de estos derechos, la expedición de licencias por los conceptos siguientes y se cubrirán conforme a la tarifa en cada uno de ellos señalada:</w:t>
      </w:r>
    </w:p>
    <w:p w14:paraId="6C4CF5CD" w14:textId="77777777" w:rsidR="00512A24" w:rsidRPr="00B96C4A" w:rsidRDefault="00512A24" w:rsidP="00512A24">
      <w:pPr>
        <w:jc w:val="both"/>
        <w:rPr>
          <w:rFonts w:ascii="Arial" w:hAnsi="Arial" w:cs="Arial"/>
          <w:b/>
          <w:bCs/>
          <w:sz w:val="22"/>
          <w:szCs w:val="22"/>
          <w:lang w:eastAsia="es-MX"/>
        </w:rPr>
      </w:pPr>
    </w:p>
    <w:p w14:paraId="5F7EB6D3"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 Construcción, reconstrucción, demolición, reparación, excavaciones, rellenos y remodelación de fachadas de fincas urbanas, bardas, albercas, superficies horizontales y obras lineales (la aprobación o revisión de planos de obras). Previo requisito predial pagado.</w:t>
      </w:r>
    </w:p>
    <w:p w14:paraId="1B38B883" w14:textId="77777777" w:rsidR="00512A24" w:rsidRPr="00B96C4A" w:rsidRDefault="00512A24" w:rsidP="00512A24">
      <w:pPr>
        <w:jc w:val="both"/>
        <w:rPr>
          <w:rFonts w:ascii="Arial" w:hAnsi="Arial" w:cs="Arial"/>
          <w:color w:val="000000"/>
          <w:sz w:val="22"/>
          <w:szCs w:val="22"/>
          <w:lang w:eastAsia="es-MX"/>
        </w:rPr>
      </w:pPr>
    </w:p>
    <w:p w14:paraId="6A0B36BB"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1.- Certificación de uso de suelo por única vez:</w:t>
      </w:r>
    </w:p>
    <w:p w14:paraId="4B3F862A" w14:textId="77777777" w:rsidR="00512A24" w:rsidRPr="00B96C4A" w:rsidRDefault="00512A24" w:rsidP="00512A24">
      <w:pPr>
        <w:ind w:left="567"/>
        <w:jc w:val="both"/>
        <w:rPr>
          <w:rFonts w:ascii="Arial" w:hAnsi="Arial" w:cs="Arial"/>
          <w:sz w:val="22"/>
          <w:szCs w:val="22"/>
          <w:lang w:eastAsia="es-MX"/>
        </w:rPr>
      </w:pPr>
      <w:r w:rsidRPr="00B96C4A">
        <w:rPr>
          <w:rFonts w:ascii="Arial" w:hAnsi="Arial" w:cs="Arial"/>
          <w:sz w:val="22"/>
          <w:szCs w:val="22"/>
          <w:lang w:eastAsia="es-MX"/>
        </w:rPr>
        <w:t xml:space="preserve">a) Casa habitacional             </w:t>
      </w:r>
      <w:r w:rsidRPr="00B96C4A">
        <w:rPr>
          <w:rFonts w:ascii="Arial" w:hAnsi="Arial" w:cs="Arial"/>
          <w:sz w:val="22"/>
          <w:szCs w:val="22"/>
          <w:lang w:eastAsia="es-MX"/>
        </w:rPr>
        <w:tab/>
      </w:r>
      <w:r w:rsidRPr="00B96C4A">
        <w:rPr>
          <w:rFonts w:ascii="Arial" w:hAnsi="Arial" w:cs="Arial"/>
          <w:sz w:val="22"/>
          <w:szCs w:val="22"/>
          <w:lang w:eastAsia="es-MX"/>
        </w:rPr>
        <w:tab/>
        <w:t>$     249.00.</w:t>
      </w:r>
    </w:p>
    <w:p w14:paraId="5F0AD81E" w14:textId="77777777" w:rsidR="00512A24" w:rsidRPr="00B96C4A" w:rsidRDefault="00512A24" w:rsidP="00512A24">
      <w:pPr>
        <w:ind w:left="567"/>
        <w:jc w:val="both"/>
        <w:rPr>
          <w:rFonts w:ascii="Arial" w:hAnsi="Arial" w:cs="Arial"/>
          <w:sz w:val="22"/>
          <w:szCs w:val="22"/>
          <w:lang w:eastAsia="es-MX"/>
        </w:rPr>
      </w:pPr>
      <w:r w:rsidRPr="00B96C4A">
        <w:rPr>
          <w:rFonts w:ascii="Arial" w:hAnsi="Arial" w:cs="Arial"/>
          <w:sz w:val="22"/>
          <w:szCs w:val="22"/>
          <w:lang w:eastAsia="es-MX"/>
        </w:rPr>
        <w:t xml:space="preserve">b) Unidad habitacional Densidad alta </w:t>
      </w:r>
      <w:r w:rsidR="00513FA5">
        <w:rPr>
          <w:rFonts w:ascii="Arial" w:hAnsi="Arial" w:cs="Arial"/>
          <w:sz w:val="22"/>
          <w:szCs w:val="22"/>
          <w:lang w:eastAsia="es-MX"/>
        </w:rPr>
        <w:tab/>
      </w:r>
      <w:r w:rsidRPr="00B96C4A">
        <w:rPr>
          <w:rFonts w:ascii="Arial" w:hAnsi="Arial" w:cs="Arial"/>
          <w:sz w:val="22"/>
          <w:szCs w:val="22"/>
          <w:lang w:eastAsia="es-MX"/>
        </w:rPr>
        <w:t>$     746.50.</w:t>
      </w:r>
    </w:p>
    <w:p w14:paraId="3E11CF17" w14:textId="77777777" w:rsidR="00512A24" w:rsidRPr="00B96C4A" w:rsidRDefault="00512A24" w:rsidP="00512A24">
      <w:pPr>
        <w:ind w:left="567"/>
        <w:jc w:val="both"/>
        <w:rPr>
          <w:rFonts w:ascii="Arial" w:hAnsi="Arial" w:cs="Arial"/>
          <w:sz w:val="22"/>
          <w:szCs w:val="22"/>
          <w:lang w:eastAsia="es-MX"/>
        </w:rPr>
      </w:pPr>
      <w:r w:rsidRPr="00B96C4A">
        <w:rPr>
          <w:rFonts w:ascii="Arial" w:hAnsi="Arial" w:cs="Arial"/>
          <w:sz w:val="22"/>
          <w:szCs w:val="22"/>
          <w:lang w:eastAsia="es-MX"/>
        </w:rPr>
        <w:t xml:space="preserve">c) Comercial                                   </w:t>
      </w:r>
      <w:r w:rsidRPr="00B96C4A">
        <w:rPr>
          <w:rFonts w:ascii="Arial" w:hAnsi="Arial" w:cs="Arial"/>
          <w:sz w:val="22"/>
          <w:szCs w:val="22"/>
          <w:lang w:eastAsia="es-MX"/>
        </w:rPr>
        <w:tab/>
        <w:t>$</w:t>
      </w:r>
      <w:r w:rsidR="00A327EB">
        <w:rPr>
          <w:rFonts w:ascii="Arial" w:hAnsi="Arial" w:cs="Arial"/>
          <w:sz w:val="22"/>
          <w:szCs w:val="22"/>
          <w:lang w:eastAsia="es-MX"/>
        </w:rPr>
        <w:t xml:space="preserve"> </w:t>
      </w:r>
      <w:r w:rsidR="006E1B8A">
        <w:rPr>
          <w:rFonts w:ascii="Arial" w:hAnsi="Arial" w:cs="Arial"/>
          <w:sz w:val="22"/>
          <w:szCs w:val="22"/>
          <w:lang w:eastAsia="es-MX"/>
        </w:rPr>
        <w:t xml:space="preserve"> </w:t>
      </w:r>
      <w:r w:rsidRPr="00B96C4A">
        <w:rPr>
          <w:rFonts w:ascii="Arial" w:hAnsi="Arial" w:cs="Arial"/>
          <w:sz w:val="22"/>
          <w:szCs w:val="22"/>
          <w:lang w:eastAsia="es-MX"/>
        </w:rPr>
        <w:t>1,244.00.</w:t>
      </w:r>
    </w:p>
    <w:p w14:paraId="4C42772D" w14:textId="77777777" w:rsidR="00512A24" w:rsidRPr="00B96C4A" w:rsidRDefault="00512A24" w:rsidP="00512A24">
      <w:pPr>
        <w:ind w:left="567"/>
        <w:jc w:val="both"/>
        <w:rPr>
          <w:rFonts w:ascii="Arial" w:hAnsi="Arial" w:cs="Arial"/>
          <w:sz w:val="22"/>
          <w:szCs w:val="22"/>
          <w:lang w:eastAsia="es-MX"/>
        </w:rPr>
      </w:pPr>
      <w:r w:rsidRPr="00B96C4A">
        <w:rPr>
          <w:rFonts w:ascii="Arial" w:hAnsi="Arial" w:cs="Arial"/>
          <w:sz w:val="22"/>
          <w:szCs w:val="22"/>
          <w:lang w:eastAsia="es-MX"/>
        </w:rPr>
        <w:t xml:space="preserve">d) Industrial                                 </w:t>
      </w:r>
    </w:p>
    <w:p w14:paraId="2CE2E0AD" w14:textId="77777777" w:rsidR="00512A24" w:rsidRPr="00B96C4A" w:rsidRDefault="00512A24" w:rsidP="00512A24">
      <w:pPr>
        <w:ind w:left="567"/>
        <w:jc w:val="both"/>
        <w:rPr>
          <w:rFonts w:ascii="Arial" w:hAnsi="Arial" w:cs="Arial"/>
          <w:sz w:val="22"/>
          <w:szCs w:val="22"/>
          <w:lang w:eastAsia="es-MX"/>
        </w:rPr>
      </w:pPr>
      <w:r w:rsidRPr="00B96C4A">
        <w:rPr>
          <w:rFonts w:ascii="Arial" w:hAnsi="Arial" w:cs="Arial"/>
          <w:sz w:val="22"/>
          <w:szCs w:val="22"/>
          <w:lang w:eastAsia="es-MX"/>
        </w:rPr>
        <w:t xml:space="preserve">Menor a 1,000 M2 </w:t>
      </w:r>
      <w:r w:rsidRPr="00B96C4A">
        <w:rPr>
          <w:rFonts w:ascii="Arial" w:hAnsi="Arial" w:cs="Arial"/>
          <w:sz w:val="22"/>
          <w:szCs w:val="22"/>
          <w:lang w:eastAsia="es-MX"/>
        </w:rPr>
        <w:tab/>
      </w:r>
      <w:r w:rsidRPr="00B96C4A">
        <w:rPr>
          <w:rFonts w:ascii="Arial" w:hAnsi="Arial" w:cs="Arial"/>
          <w:sz w:val="22"/>
          <w:szCs w:val="22"/>
          <w:lang w:eastAsia="es-MX"/>
        </w:rPr>
        <w:tab/>
      </w:r>
      <w:r w:rsidRPr="00B96C4A">
        <w:rPr>
          <w:rFonts w:ascii="Arial" w:hAnsi="Arial" w:cs="Arial"/>
          <w:sz w:val="22"/>
          <w:szCs w:val="22"/>
          <w:lang w:eastAsia="es-MX"/>
        </w:rPr>
        <w:tab/>
        <w:t>$   1,584.00</w:t>
      </w:r>
    </w:p>
    <w:p w14:paraId="16D212D5" w14:textId="77777777" w:rsidR="00512A24" w:rsidRPr="00B96C4A" w:rsidRDefault="00512A24" w:rsidP="00512A24">
      <w:pPr>
        <w:ind w:left="567"/>
        <w:jc w:val="both"/>
        <w:rPr>
          <w:rFonts w:ascii="Arial" w:hAnsi="Arial" w:cs="Arial"/>
          <w:sz w:val="22"/>
          <w:szCs w:val="22"/>
          <w:lang w:eastAsia="es-MX"/>
        </w:rPr>
      </w:pPr>
      <w:r w:rsidRPr="00B96C4A">
        <w:rPr>
          <w:rFonts w:ascii="Arial" w:hAnsi="Arial" w:cs="Arial"/>
          <w:sz w:val="22"/>
          <w:szCs w:val="22"/>
          <w:lang w:eastAsia="es-MX"/>
        </w:rPr>
        <w:t xml:space="preserve">De 1,001 M2 a 5,000 M2               </w:t>
      </w:r>
      <w:r w:rsidRPr="00B96C4A">
        <w:rPr>
          <w:rFonts w:ascii="Arial" w:hAnsi="Arial" w:cs="Arial"/>
          <w:sz w:val="22"/>
          <w:szCs w:val="22"/>
          <w:lang w:eastAsia="es-MX"/>
        </w:rPr>
        <w:tab/>
        <w:t>$   2,934.00</w:t>
      </w:r>
    </w:p>
    <w:p w14:paraId="142941E2" w14:textId="77777777" w:rsidR="00512A24" w:rsidRPr="00B96C4A" w:rsidRDefault="00512A24" w:rsidP="00512A24">
      <w:pPr>
        <w:ind w:left="567"/>
        <w:jc w:val="both"/>
        <w:rPr>
          <w:rFonts w:ascii="Arial" w:hAnsi="Arial" w:cs="Arial"/>
          <w:sz w:val="22"/>
          <w:szCs w:val="22"/>
          <w:lang w:eastAsia="es-MX"/>
        </w:rPr>
      </w:pPr>
      <w:r w:rsidRPr="00B96C4A">
        <w:rPr>
          <w:rFonts w:ascii="Arial" w:hAnsi="Arial" w:cs="Arial"/>
          <w:sz w:val="22"/>
          <w:szCs w:val="22"/>
          <w:lang w:eastAsia="es-MX"/>
        </w:rPr>
        <w:t xml:space="preserve">De 5,001 M2 a 10,000 M2               </w:t>
      </w:r>
      <w:r w:rsidRPr="00B96C4A">
        <w:rPr>
          <w:rFonts w:ascii="Arial" w:hAnsi="Arial" w:cs="Arial"/>
          <w:sz w:val="22"/>
          <w:szCs w:val="22"/>
          <w:lang w:eastAsia="es-MX"/>
        </w:rPr>
        <w:tab/>
        <w:t>$   5,867.50</w:t>
      </w:r>
    </w:p>
    <w:p w14:paraId="0DD1400A" w14:textId="77777777" w:rsidR="00512A24" w:rsidRPr="00B96C4A" w:rsidRDefault="00512A24" w:rsidP="00512A24">
      <w:pPr>
        <w:ind w:left="567"/>
        <w:jc w:val="both"/>
        <w:rPr>
          <w:rFonts w:ascii="Arial" w:hAnsi="Arial" w:cs="Arial"/>
          <w:sz w:val="22"/>
          <w:szCs w:val="22"/>
          <w:lang w:eastAsia="es-MX"/>
        </w:rPr>
      </w:pPr>
      <w:r w:rsidRPr="00B96C4A">
        <w:rPr>
          <w:rFonts w:ascii="Arial" w:hAnsi="Arial" w:cs="Arial"/>
          <w:sz w:val="22"/>
          <w:szCs w:val="22"/>
          <w:lang w:eastAsia="es-MX"/>
        </w:rPr>
        <w:t xml:space="preserve">De 10,001 m2 a 20,000 m2             </w:t>
      </w:r>
      <w:r w:rsidRPr="00B96C4A">
        <w:rPr>
          <w:rFonts w:ascii="Arial" w:hAnsi="Arial" w:cs="Arial"/>
          <w:sz w:val="22"/>
          <w:szCs w:val="22"/>
          <w:lang w:eastAsia="es-MX"/>
        </w:rPr>
        <w:tab/>
        <w:t>$ 11,735.00</w:t>
      </w:r>
    </w:p>
    <w:p w14:paraId="2F92774E" w14:textId="77777777" w:rsidR="00512A24" w:rsidRPr="00B96C4A" w:rsidRDefault="00512A24" w:rsidP="00512A24">
      <w:pPr>
        <w:ind w:left="567"/>
        <w:jc w:val="both"/>
        <w:rPr>
          <w:rFonts w:ascii="Arial" w:hAnsi="Arial" w:cs="Arial"/>
          <w:sz w:val="22"/>
          <w:szCs w:val="22"/>
          <w:lang w:eastAsia="es-MX"/>
        </w:rPr>
      </w:pPr>
      <w:r w:rsidRPr="00B96C4A">
        <w:rPr>
          <w:rFonts w:ascii="Arial" w:hAnsi="Arial" w:cs="Arial"/>
          <w:sz w:val="22"/>
          <w:szCs w:val="22"/>
          <w:lang w:eastAsia="es-MX"/>
        </w:rPr>
        <w:t xml:space="preserve">De 20,001 m2 a 40,000 m2             </w:t>
      </w:r>
      <w:r w:rsidRPr="00B96C4A">
        <w:rPr>
          <w:rFonts w:ascii="Arial" w:hAnsi="Arial" w:cs="Arial"/>
          <w:sz w:val="22"/>
          <w:szCs w:val="22"/>
          <w:lang w:eastAsia="es-MX"/>
        </w:rPr>
        <w:tab/>
        <w:t>$ 23,470.50</w:t>
      </w:r>
    </w:p>
    <w:p w14:paraId="20F7C39B" w14:textId="77777777" w:rsidR="00512A24" w:rsidRPr="00B96C4A" w:rsidRDefault="00512A24" w:rsidP="00512A24">
      <w:pPr>
        <w:ind w:left="567"/>
        <w:jc w:val="both"/>
        <w:rPr>
          <w:rFonts w:ascii="Arial" w:hAnsi="Arial" w:cs="Arial"/>
          <w:sz w:val="22"/>
          <w:szCs w:val="22"/>
          <w:lang w:eastAsia="es-MX"/>
        </w:rPr>
      </w:pPr>
      <w:r w:rsidRPr="00B96C4A">
        <w:rPr>
          <w:rFonts w:ascii="Arial" w:hAnsi="Arial" w:cs="Arial"/>
          <w:sz w:val="22"/>
          <w:szCs w:val="22"/>
          <w:lang w:eastAsia="es-MX"/>
        </w:rPr>
        <w:t xml:space="preserve">De 40,001 m2 a 60,000 m2             </w:t>
      </w:r>
      <w:r w:rsidRPr="00B96C4A">
        <w:rPr>
          <w:rFonts w:ascii="Arial" w:hAnsi="Arial" w:cs="Arial"/>
          <w:sz w:val="22"/>
          <w:szCs w:val="22"/>
          <w:lang w:eastAsia="es-MX"/>
        </w:rPr>
        <w:tab/>
        <w:t>$ 46,941.00</w:t>
      </w:r>
    </w:p>
    <w:p w14:paraId="5C17C3BC" w14:textId="77777777" w:rsidR="00512A24" w:rsidRPr="00B96C4A" w:rsidRDefault="00512A24" w:rsidP="00512A24">
      <w:pPr>
        <w:ind w:left="567"/>
        <w:jc w:val="both"/>
        <w:rPr>
          <w:rFonts w:ascii="Arial" w:hAnsi="Arial" w:cs="Arial"/>
          <w:sz w:val="22"/>
          <w:szCs w:val="22"/>
          <w:lang w:eastAsia="es-MX"/>
        </w:rPr>
      </w:pPr>
      <w:r w:rsidRPr="00B96C4A">
        <w:rPr>
          <w:rFonts w:ascii="Arial" w:hAnsi="Arial" w:cs="Arial"/>
          <w:sz w:val="22"/>
          <w:szCs w:val="22"/>
          <w:lang w:eastAsia="es-MX"/>
        </w:rPr>
        <w:t xml:space="preserve">Más de 60,001 m2 </w:t>
      </w:r>
      <w:r w:rsidRPr="00B96C4A">
        <w:rPr>
          <w:rFonts w:ascii="Arial" w:hAnsi="Arial" w:cs="Arial"/>
          <w:sz w:val="22"/>
          <w:szCs w:val="22"/>
          <w:lang w:eastAsia="es-MX"/>
        </w:rPr>
        <w:tab/>
      </w:r>
      <w:r w:rsidRPr="00B96C4A">
        <w:rPr>
          <w:rFonts w:ascii="Arial" w:hAnsi="Arial" w:cs="Arial"/>
          <w:sz w:val="22"/>
          <w:szCs w:val="22"/>
          <w:lang w:eastAsia="es-MX"/>
        </w:rPr>
        <w:tab/>
        <w:t xml:space="preserve">          </w:t>
      </w:r>
      <w:r w:rsidRPr="00B96C4A">
        <w:rPr>
          <w:rFonts w:ascii="Arial" w:hAnsi="Arial" w:cs="Arial"/>
          <w:sz w:val="22"/>
          <w:szCs w:val="22"/>
          <w:lang w:eastAsia="es-MX"/>
        </w:rPr>
        <w:tab/>
        <w:t>$ 82,147.00</w:t>
      </w:r>
    </w:p>
    <w:p w14:paraId="16BCE681" w14:textId="77777777" w:rsidR="00512A24" w:rsidRPr="00B96C4A" w:rsidRDefault="00512A24" w:rsidP="00512A24">
      <w:pPr>
        <w:ind w:left="567"/>
        <w:jc w:val="both"/>
        <w:rPr>
          <w:rFonts w:ascii="Arial" w:hAnsi="Arial" w:cs="Arial"/>
          <w:color w:val="000000"/>
          <w:sz w:val="22"/>
          <w:szCs w:val="22"/>
          <w:lang w:eastAsia="es-MX"/>
        </w:rPr>
      </w:pPr>
    </w:p>
    <w:p w14:paraId="67E3A938" w14:textId="77777777" w:rsidR="00512A24" w:rsidRPr="00B96C4A" w:rsidRDefault="00512A24" w:rsidP="00512A24">
      <w:pPr>
        <w:ind w:left="567"/>
        <w:jc w:val="both"/>
        <w:rPr>
          <w:rFonts w:ascii="Arial" w:hAnsi="Arial" w:cs="Arial"/>
          <w:sz w:val="22"/>
          <w:szCs w:val="22"/>
          <w:lang w:eastAsia="es-MX"/>
        </w:rPr>
      </w:pPr>
      <w:r w:rsidRPr="00B96C4A">
        <w:rPr>
          <w:rFonts w:ascii="Arial" w:hAnsi="Arial" w:cs="Arial"/>
          <w:sz w:val="22"/>
          <w:szCs w:val="22"/>
          <w:lang w:eastAsia="es-MX"/>
        </w:rPr>
        <w:t xml:space="preserve">e) Gasolinera – gasera              </w:t>
      </w:r>
    </w:p>
    <w:p w14:paraId="23DFB8B0" w14:textId="77777777" w:rsidR="00512A24" w:rsidRPr="00B96C4A" w:rsidRDefault="00512A24" w:rsidP="00512A24">
      <w:pPr>
        <w:ind w:left="567"/>
        <w:jc w:val="both"/>
        <w:rPr>
          <w:rFonts w:ascii="Arial" w:hAnsi="Arial" w:cs="Arial"/>
          <w:sz w:val="22"/>
          <w:szCs w:val="22"/>
          <w:lang w:eastAsia="es-MX"/>
        </w:rPr>
      </w:pPr>
      <w:r w:rsidRPr="00B96C4A">
        <w:rPr>
          <w:rFonts w:ascii="Arial" w:hAnsi="Arial" w:cs="Arial"/>
          <w:sz w:val="22"/>
          <w:szCs w:val="22"/>
          <w:lang w:eastAsia="es-MX"/>
        </w:rPr>
        <w:t xml:space="preserve">Espacio de hasta 150 m2               </w:t>
      </w:r>
      <w:r w:rsidR="00513FA5">
        <w:rPr>
          <w:rFonts w:ascii="Arial" w:hAnsi="Arial" w:cs="Arial"/>
          <w:sz w:val="22"/>
          <w:szCs w:val="22"/>
          <w:lang w:eastAsia="es-MX"/>
        </w:rPr>
        <w:tab/>
      </w:r>
      <w:r w:rsidRPr="00B96C4A">
        <w:rPr>
          <w:rFonts w:ascii="Arial" w:hAnsi="Arial" w:cs="Arial"/>
          <w:sz w:val="22"/>
          <w:szCs w:val="22"/>
          <w:lang w:eastAsia="es-MX"/>
        </w:rPr>
        <w:t>$   5,867.50</w:t>
      </w:r>
    </w:p>
    <w:p w14:paraId="58BD0EA1" w14:textId="77777777" w:rsidR="00512A24" w:rsidRPr="00B96C4A" w:rsidRDefault="00512A24" w:rsidP="00512A24">
      <w:pPr>
        <w:ind w:left="567"/>
        <w:jc w:val="both"/>
        <w:rPr>
          <w:rFonts w:ascii="Arial" w:hAnsi="Arial" w:cs="Arial"/>
          <w:sz w:val="22"/>
          <w:szCs w:val="22"/>
          <w:lang w:eastAsia="es-MX"/>
        </w:rPr>
      </w:pPr>
      <w:r w:rsidRPr="00B96C4A">
        <w:rPr>
          <w:rFonts w:ascii="Arial" w:hAnsi="Arial" w:cs="Arial"/>
          <w:sz w:val="22"/>
          <w:szCs w:val="22"/>
          <w:lang w:eastAsia="es-MX"/>
        </w:rPr>
        <w:t xml:space="preserve">Espacio de 151 m2 a 300 m2         </w:t>
      </w:r>
      <w:r w:rsidR="00513FA5">
        <w:rPr>
          <w:rFonts w:ascii="Arial" w:hAnsi="Arial" w:cs="Arial"/>
          <w:sz w:val="22"/>
          <w:szCs w:val="22"/>
          <w:lang w:eastAsia="es-MX"/>
        </w:rPr>
        <w:tab/>
      </w:r>
      <w:r w:rsidRPr="00B96C4A">
        <w:rPr>
          <w:rFonts w:ascii="Arial" w:hAnsi="Arial" w:cs="Arial"/>
          <w:sz w:val="22"/>
          <w:szCs w:val="22"/>
          <w:lang w:eastAsia="es-MX"/>
        </w:rPr>
        <w:t>$   8,214.50</w:t>
      </w:r>
    </w:p>
    <w:p w14:paraId="67E71665" w14:textId="77777777" w:rsidR="00512A24" w:rsidRPr="00B96C4A" w:rsidRDefault="00512A24" w:rsidP="00512A24">
      <w:pPr>
        <w:ind w:left="567"/>
        <w:jc w:val="both"/>
        <w:rPr>
          <w:rFonts w:ascii="Arial" w:hAnsi="Arial" w:cs="Arial"/>
          <w:sz w:val="22"/>
          <w:szCs w:val="22"/>
          <w:lang w:eastAsia="es-MX"/>
        </w:rPr>
      </w:pPr>
      <w:r w:rsidRPr="00B96C4A">
        <w:rPr>
          <w:rFonts w:ascii="Arial" w:hAnsi="Arial" w:cs="Arial"/>
          <w:sz w:val="22"/>
          <w:szCs w:val="22"/>
          <w:lang w:eastAsia="es-MX"/>
        </w:rPr>
        <w:t xml:space="preserve">Espacio de más de 300 m2            </w:t>
      </w:r>
      <w:r w:rsidR="00513FA5">
        <w:rPr>
          <w:rFonts w:ascii="Arial" w:hAnsi="Arial" w:cs="Arial"/>
          <w:sz w:val="22"/>
          <w:szCs w:val="22"/>
          <w:lang w:eastAsia="es-MX"/>
        </w:rPr>
        <w:tab/>
      </w:r>
      <w:r w:rsidRPr="00B96C4A">
        <w:rPr>
          <w:rFonts w:ascii="Arial" w:hAnsi="Arial" w:cs="Arial"/>
          <w:sz w:val="22"/>
          <w:szCs w:val="22"/>
          <w:lang w:eastAsia="es-MX"/>
        </w:rPr>
        <w:t>$ 11,284.00</w:t>
      </w:r>
    </w:p>
    <w:p w14:paraId="27530DB7" w14:textId="77777777" w:rsidR="00512A24" w:rsidRPr="00B96C4A" w:rsidRDefault="00512A24" w:rsidP="00512A24">
      <w:pPr>
        <w:jc w:val="both"/>
        <w:rPr>
          <w:rFonts w:ascii="Arial" w:hAnsi="Arial" w:cs="Arial"/>
          <w:color w:val="000000"/>
          <w:sz w:val="22"/>
          <w:szCs w:val="22"/>
          <w:lang w:eastAsia="es-MX"/>
        </w:rPr>
      </w:pPr>
    </w:p>
    <w:p w14:paraId="3841E3F9"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2.- Revisión y aprobación de planos</w:t>
      </w:r>
    </w:p>
    <w:p w14:paraId="52D38DAA" w14:textId="77777777" w:rsidR="00512A24" w:rsidRPr="00B96C4A" w:rsidRDefault="00512A24" w:rsidP="00512A24">
      <w:pPr>
        <w:ind w:left="567"/>
        <w:jc w:val="both"/>
        <w:rPr>
          <w:rFonts w:ascii="Arial" w:hAnsi="Arial" w:cs="Arial"/>
          <w:sz w:val="22"/>
          <w:szCs w:val="22"/>
          <w:lang w:eastAsia="es-MX"/>
        </w:rPr>
      </w:pPr>
      <w:r w:rsidRPr="00B96C4A">
        <w:rPr>
          <w:rFonts w:ascii="Arial" w:hAnsi="Arial" w:cs="Arial"/>
          <w:sz w:val="22"/>
          <w:szCs w:val="22"/>
          <w:lang w:eastAsia="es-MX"/>
        </w:rPr>
        <w:t xml:space="preserve">a) Casa habitacional                           </w:t>
      </w:r>
      <w:r w:rsidRPr="00B96C4A">
        <w:rPr>
          <w:rFonts w:ascii="Arial" w:hAnsi="Arial" w:cs="Arial"/>
          <w:sz w:val="22"/>
          <w:szCs w:val="22"/>
          <w:lang w:eastAsia="es-MX"/>
        </w:rPr>
        <w:tab/>
        <w:t>$    249.00</w:t>
      </w:r>
    </w:p>
    <w:p w14:paraId="18EE942B" w14:textId="77777777" w:rsidR="00512A24" w:rsidRPr="00B96C4A" w:rsidRDefault="00512A24" w:rsidP="00512A24">
      <w:pPr>
        <w:ind w:left="567"/>
        <w:jc w:val="both"/>
        <w:rPr>
          <w:rFonts w:ascii="Arial" w:hAnsi="Arial" w:cs="Arial"/>
          <w:sz w:val="22"/>
          <w:szCs w:val="22"/>
          <w:lang w:eastAsia="es-MX"/>
        </w:rPr>
      </w:pPr>
      <w:r w:rsidRPr="00B96C4A">
        <w:rPr>
          <w:rFonts w:ascii="Arial" w:hAnsi="Arial" w:cs="Arial"/>
          <w:sz w:val="22"/>
          <w:szCs w:val="22"/>
          <w:lang w:eastAsia="es-MX"/>
        </w:rPr>
        <w:t xml:space="preserve">b) Unidad habitacional Densidad alta </w:t>
      </w:r>
      <w:r w:rsidRPr="00B96C4A">
        <w:rPr>
          <w:rFonts w:ascii="Arial" w:hAnsi="Arial" w:cs="Arial"/>
          <w:sz w:val="22"/>
          <w:szCs w:val="22"/>
          <w:lang w:eastAsia="es-MX"/>
        </w:rPr>
        <w:tab/>
        <w:t>$    746.50</w:t>
      </w:r>
    </w:p>
    <w:p w14:paraId="13B6EE32" w14:textId="77777777" w:rsidR="00512A24" w:rsidRPr="00B96C4A" w:rsidRDefault="00512A24" w:rsidP="00512A24">
      <w:pPr>
        <w:ind w:left="567"/>
        <w:jc w:val="both"/>
        <w:rPr>
          <w:rFonts w:ascii="Arial" w:hAnsi="Arial" w:cs="Arial"/>
          <w:sz w:val="22"/>
          <w:szCs w:val="22"/>
          <w:lang w:eastAsia="es-MX"/>
        </w:rPr>
      </w:pPr>
      <w:r w:rsidRPr="00B96C4A">
        <w:rPr>
          <w:rFonts w:ascii="Arial" w:hAnsi="Arial" w:cs="Arial"/>
          <w:sz w:val="22"/>
          <w:szCs w:val="22"/>
          <w:lang w:eastAsia="es-MX"/>
        </w:rPr>
        <w:t xml:space="preserve">c) Comercial                                      </w:t>
      </w:r>
      <w:r w:rsidRPr="00B96C4A">
        <w:rPr>
          <w:rFonts w:ascii="Arial" w:hAnsi="Arial" w:cs="Arial"/>
          <w:sz w:val="22"/>
          <w:szCs w:val="22"/>
          <w:lang w:eastAsia="es-MX"/>
        </w:rPr>
        <w:tab/>
        <w:t>$ 2,972.50</w:t>
      </w:r>
    </w:p>
    <w:p w14:paraId="6BDCACF5" w14:textId="77777777" w:rsidR="00512A24" w:rsidRPr="00B96C4A" w:rsidRDefault="00512A24" w:rsidP="00512A24">
      <w:pPr>
        <w:ind w:left="567"/>
        <w:jc w:val="both"/>
        <w:rPr>
          <w:rFonts w:ascii="Arial" w:hAnsi="Arial" w:cs="Arial"/>
          <w:sz w:val="22"/>
          <w:szCs w:val="22"/>
          <w:lang w:eastAsia="es-MX"/>
        </w:rPr>
      </w:pPr>
      <w:r w:rsidRPr="00B96C4A">
        <w:rPr>
          <w:rFonts w:ascii="Arial" w:hAnsi="Arial" w:cs="Arial"/>
          <w:sz w:val="22"/>
          <w:szCs w:val="22"/>
          <w:lang w:eastAsia="es-MX"/>
        </w:rPr>
        <w:t xml:space="preserve">d) Industrial      </w:t>
      </w:r>
      <w:r w:rsidRPr="00B96C4A">
        <w:rPr>
          <w:rFonts w:ascii="Arial" w:hAnsi="Arial" w:cs="Arial"/>
          <w:sz w:val="22"/>
          <w:szCs w:val="22"/>
          <w:lang w:eastAsia="es-MX"/>
        </w:rPr>
        <w:tab/>
      </w:r>
      <w:r w:rsidRPr="00B96C4A">
        <w:rPr>
          <w:rFonts w:ascii="Arial" w:hAnsi="Arial" w:cs="Arial"/>
          <w:sz w:val="22"/>
          <w:szCs w:val="22"/>
          <w:lang w:eastAsia="es-MX"/>
        </w:rPr>
        <w:tab/>
      </w:r>
      <w:r w:rsidRPr="00B96C4A">
        <w:rPr>
          <w:rFonts w:ascii="Arial" w:hAnsi="Arial" w:cs="Arial"/>
          <w:sz w:val="22"/>
          <w:szCs w:val="22"/>
          <w:lang w:eastAsia="es-MX"/>
        </w:rPr>
        <w:tab/>
      </w:r>
      <w:r w:rsidRPr="00B96C4A">
        <w:rPr>
          <w:rFonts w:ascii="Arial" w:hAnsi="Arial" w:cs="Arial"/>
          <w:sz w:val="22"/>
          <w:szCs w:val="22"/>
          <w:lang w:eastAsia="es-MX"/>
        </w:rPr>
        <w:tab/>
        <w:t>$ 2,972.50</w:t>
      </w:r>
    </w:p>
    <w:p w14:paraId="0BE42712" w14:textId="77777777" w:rsidR="00512A24" w:rsidRPr="00B96C4A" w:rsidRDefault="00512A24" w:rsidP="00512A24">
      <w:pPr>
        <w:jc w:val="both"/>
        <w:rPr>
          <w:rFonts w:ascii="Arial" w:hAnsi="Arial" w:cs="Arial"/>
          <w:color w:val="000000"/>
          <w:sz w:val="22"/>
          <w:szCs w:val="22"/>
          <w:lang w:eastAsia="es-MX"/>
        </w:rPr>
      </w:pPr>
    </w:p>
    <w:p w14:paraId="4ABB9EF3"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 Licencias para ruptura de banquetas, empedrados o pavimento, tendrá u</w:t>
      </w:r>
      <w:r w:rsidR="00574B12">
        <w:rPr>
          <w:rFonts w:ascii="Arial" w:hAnsi="Arial" w:cs="Arial"/>
          <w:sz w:val="22"/>
          <w:szCs w:val="22"/>
          <w:lang w:eastAsia="es-MX"/>
        </w:rPr>
        <w:t xml:space="preserve">n costo de </w:t>
      </w:r>
      <w:r w:rsidRPr="00B96C4A">
        <w:rPr>
          <w:rFonts w:ascii="Arial" w:hAnsi="Arial" w:cs="Arial"/>
          <w:sz w:val="22"/>
          <w:szCs w:val="22"/>
          <w:lang w:eastAsia="es-MX"/>
        </w:rPr>
        <w:t>$ 292.50 por m2, el municipio se encargará de reparar el área en un término máximo de 60 días, el solicitante deberá mantener el área nivelada mientras se hace la reparación. En caso de no hacerlo, el municipio se encargará de las nivelaciones necesarias, a un costo de $ 11.50 por m2. Previo requisito predial pagado.</w:t>
      </w:r>
    </w:p>
    <w:p w14:paraId="1ACDC013" w14:textId="77777777" w:rsidR="00512A24" w:rsidRPr="00B96C4A" w:rsidRDefault="00512A24" w:rsidP="00512A24">
      <w:pPr>
        <w:jc w:val="both"/>
        <w:rPr>
          <w:rFonts w:ascii="Arial" w:hAnsi="Arial" w:cs="Arial"/>
          <w:sz w:val="22"/>
          <w:szCs w:val="22"/>
          <w:lang w:eastAsia="es-MX"/>
        </w:rPr>
      </w:pPr>
    </w:p>
    <w:p w14:paraId="624E4CAD"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III. Licencia de excavación para infraestructura de transporte de hidrocarburos; será obligación de las personas físicas y morales que construyan infraestructura subterránea especializada para el trasporte de hidrocarburos, obtener una autorización de construcción adicional a las requeridas por el municipio relativas a “rupturas de pavimento” $ 41.50 por metro lineal.</w:t>
      </w:r>
    </w:p>
    <w:p w14:paraId="70E07664" w14:textId="77777777" w:rsidR="00512A24" w:rsidRPr="00B96C4A" w:rsidRDefault="00512A24" w:rsidP="00512A24">
      <w:pPr>
        <w:jc w:val="both"/>
        <w:rPr>
          <w:rFonts w:ascii="Arial" w:hAnsi="Arial" w:cs="Arial"/>
          <w:color w:val="000000"/>
          <w:sz w:val="22"/>
          <w:szCs w:val="22"/>
          <w:lang w:eastAsia="es-MX"/>
        </w:rPr>
      </w:pPr>
    </w:p>
    <w:p w14:paraId="6E2AC998"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IV.- Por permiso para introducción de líneas de infraestructura e instalación de postes aprovechando la vía pública $ 4,170.00 por cada poste nuevo por única vez.</w:t>
      </w:r>
    </w:p>
    <w:p w14:paraId="7A84C261" w14:textId="77777777" w:rsidR="00512A24" w:rsidRPr="00B96C4A" w:rsidRDefault="00512A24" w:rsidP="00512A24">
      <w:pPr>
        <w:jc w:val="both"/>
        <w:rPr>
          <w:rFonts w:ascii="Arial" w:hAnsi="Arial" w:cs="Arial"/>
          <w:color w:val="000000"/>
          <w:sz w:val="22"/>
          <w:szCs w:val="22"/>
          <w:lang w:eastAsia="es-MX"/>
        </w:rPr>
      </w:pPr>
    </w:p>
    <w:p w14:paraId="5221EE4F"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 Por la expedición de permiso de construcción y remodelación de las instalaciones que sean centrales productoras de energía termoeléctrica, térmica solar, hidroeléctrica, eólica, fotovoltaica, aerogeneradores, etc. se cobrará la cantidad de $ 50,527.00 por permiso para cada unidad.</w:t>
      </w:r>
    </w:p>
    <w:p w14:paraId="7AC03C44" w14:textId="77777777" w:rsidR="00512A24" w:rsidRPr="00B96C4A" w:rsidRDefault="00512A24" w:rsidP="00512A24">
      <w:pPr>
        <w:jc w:val="both"/>
        <w:rPr>
          <w:rFonts w:ascii="Arial" w:hAnsi="Arial" w:cs="Arial"/>
          <w:color w:val="000000"/>
          <w:sz w:val="22"/>
          <w:szCs w:val="22"/>
          <w:lang w:eastAsia="es-MX"/>
        </w:rPr>
      </w:pPr>
    </w:p>
    <w:p w14:paraId="3BD4E84D"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VI.- Por la expedición de permiso de construcción y remodelación de la instalación dedicada a la explotación del gas de lutitas o gas shale, se cobrará la cantidad de $ 50,527.00 por permiso para cada unidad.</w:t>
      </w:r>
    </w:p>
    <w:p w14:paraId="71E0A584" w14:textId="77777777" w:rsidR="00512A24" w:rsidRPr="00B96C4A" w:rsidRDefault="00512A24" w:rsidP="00512A24">
      <w:pPr>
        <w:jc w:val="both"/>
        <w:rPr>
          <w:rFonts w:ascii="Arial" w:hAnsi="Arial" w:cs="Arial"/>
          <w:color w:val="000000"/>
          <w:sz w:val="22"/>
          <w:szCs w:val="22"/>
          <w:lang w:eastAsia="es-MX"/>
        </w:rPr>
      </w:pPr>
    </w:p>
    <w:p w14:paraId="523AA719"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VII.- Por la expedición de permiso de construcción y remodelación de la instalación dedicada a la extracción de Gas Natural $ 50,527.00 por permiso para cada unidad.</w:t>
      </w:r>
    </w:p>
    <w:p w14:paraId="2F294486" w14:textId="77777777" w:rsidR="00512A24" w:rsidRPr="00B96C4A" w:rsidRDefault="00512A24" w:rsidP="00512A24">
      <w:pPr>
        <w:jc w:val="both"/>
        <w:rPr>
          <w:rFonts w:ascii="Arial" w:hAnsi="Arial" w:cs="Arial"/>
          <w:color w:val="000000"/>
          <w:sz w:val="22"/>
          <w:szCs w:val="22"/>
          <w:lang w:eastAsia="es-MX"/>
        </w:rPr>
      </w:pPr>
    </w:p>
    <w:p w14:paraId="5D36855F"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VIII.- Por la expedición de permiso de construcción y remodelación de la instalación dedicada a la extracción de Gas No Asociado $ 50,527.00 por permiso para cada unidad.</w:t>
      </w:r>
    </w:p>
    <w:p w14:paraId="0FA76C4D" w14:textId="77777777" w:rsidR="00512A24" w:rsidRPr="00B96C4A" w:rsidRDefault="00512A24" w:rsidP="00512A24">
      <w:pPr>
        <w:jc w:val="both"/>
        <w:rPr>
          <w:rFonts w:ascii="Arial" w:hAnsi="Arial" w:cs="Arial"/>
          <w:sz w:val="22"/>
          <w:szCs w:val="22"/>
          <w:lang w:eastAsia="es-MX"/>
        </w:rPr>
      </w:pPr>
    </w:p>
    <w:p w14:paraId="24F270D5"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IX.- Por la expedición de permiso de construcción y remodelación de pozos verticales y direccionales en el área específica a Yacimientos Convencionales (Roca Reservorio) en Trampas Estructurales en el que se encuentre el hidrocarburo $ 50,527.00 por permiso para cada pozo.</w:t>
      </w:r>
    </w:p>
    <w:p w14:paraId="03DF7153" w14:textId="77777777" w:rsidR="00512A24" w:rsidRPr="00B96C4A" w:rsidRDefault="00512A24" w:rsidP="00512A24">
      <w:pPr>
        <w:jc w:val="both"/>
        <w:rPr>
          <w:rFonts w:ascii="Arial" w:hAnsi="Arial" w:cs="Arial"/>
          <w:color w:val="000000"/>
          <w:sz w:val="22"/>
          <w:szCs w:val="22"/>
          <w:lang w:eastAsia="es-MX"/>
        </w:rPr>
      </w:pPr>
    </w:p>
    <w:p w14:paraId="2E0B3DBE"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X.- Por la expedición de permiso de construcción y remodelación de pozo para la extracción de cualquier hidrocarburo $ 50,527.00 por permiso para cada pozo.</w:t>
      </w:r>
    </w:p>
    <w:p w14:paraId="004C6B88" w14:textId="77777777" w:rsidR="00512A24" w:rsidRPr="00B96C4A" w:rsidRDefault="00512A24" w:rsidP="00512A24">
      <w:pPr>
        <w:jc w:val="both"/>
        <w:rPr>
          <w:rFonts w:ascii="Arial" w:hAnsi="Arial" w:cs="Arial"/>
          <w:color w:val="000000"/>
          <w:sz w:val="22"/>
          <w:szCs w:val="22"/>
          <w:lang w:eastAsia="es-MX"/>
        </w:rPr>
      </w:pPr>
    </w:p>
    <w:p w14:paraId="0EC5FB27"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21.-</w:t>
      </w:r>
      <w:r w:rsidRPr="00B96C4A">
        <w:rPr>
          <w:rFonts w:ascii="Arial" w:hAnsi="Arial" w:cs="Arial"/>
          <w:sz w:val="22"/>
          <w:szCs w:val="22"/>
          <w:lang w:eastAsia="es-MX"/>
        </w:rPr>
        <w:t xml:space="preserve"> Por las nuevas construcciones y modificaciones a estos se cobrará por cada metro cuadrado de acuerdo con las siguientes categorías y tarifas:</w:t>
      </w:r>
    </w:p>
    <w:p w14:paraId="5C40CA3B" w14:textId="77777777" w:rsidR="00512A24" w:rsidRPr="00B96C4A" w:rsidRDefault="00512A24" w:rsidP="00512A24">
      <w:pPr>
        <w:jc w:val="both"/>
        <w:rPr>
          <w:rFonts w:ascii="Arial" w:hAnsi="Arial" w:cs="Arial"/>
          <w:color w:val="000000"/>
          <w:sz w:val="22"/>
          <w:szCs w:val="22"/>
          <w:lang w:eastAsia="es-MX"/>
        </w:rPr>
      </w:pPr>
    </w:p>
    <w:p w14:paraId="3C9B1115"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 Primera Categoría:  edificios destinados a hoteles, salas de reunión, oficinas, negocios comerciales y residencias que tengan dos o más de las siguientes características: estructura de concreto reforzado o de acero, muros de ladrillo o similares, lambrin, azulejo, muros interiores aplanados de yeso, pintura de recubrimiento, pisos de granito, mármol o calidad similar y preparación para clima artificial $ 16.43 m2. Previo requisito predial pagado.</w:t>
      </w:r>
    </w:p>
    <w:p w14:paraId="23EB21E8" w14:textId="77777777" w:rsidR="00512A24" w:rsidRPr="00B96C4A" w:rsidRDefault="00512A24" w:rsidP="00512A24">
      <w:pPr>
        <w:jc w:val="both"/>
        <w:rPr>
          <w:rFonts w:ascii="Arial" w:hAnsi="Arial" w:cs="Arial"/>
          <w:sz w:val="22"/>
          <w:szCs w:val="22"/>
          <w:lang w:eastAsia="es-MX"/>
        </w:rPr>
      </w:pPr>
    </w:p>
    <w:p w14:paraId="0E807B81" w14:textId="3659FA5E"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 Segunda Categoría: las construcciones de casa habitación con estructura de concreto reforzado, muros de ladrillo bloque de concreto, pisos de mosaico de pasta o de granito, estucado interior, lambrin, azulejo, así como construcciones industriales o bodegas con estructura de concreto reforzado $ 12.92 m2. Previo requisito predial pagado.</w:t>
      </w:r>
    </w:p>
    <w:p w14:paraId="720EBC82" w14:textId="77777777" w:rsidR="00512A24" w:rsidRPr="00B96C4A" w:rsidRDefault="00512A24" w:rsidP="00512A24">
      <w:pPr>
        <w:jc w:val="both"/>
        <w:rPr>
          <w:rFonts w:ascii="Arial" w:hAnsi="Arial" w:cs="Arial"/>
          <w:color w:val="000000"/>
          <w:sz w:val="22"/>
          <w:szCs w:val="22"/>
          <w:lang w:eastAsia="es-MX"/>
        </w:rPr>
      </w:pPr>
    </w:p>
    <w:p w14:paraId="3A62AD5B"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III.- Tercera Categoría: casas habitación de tipo económico, como edificios o conjuntos multifamiliares, considerados dentro de la categoría denominada de interés social, así como los edificios industriales con estructura de acero o madera y techos de lámina, igualmente las construcciones con cubierta de concreto tipo cascaron $ 12.34 m2. Previo requisito predial pagado.</w:t>
      </w:r>
    </w:p>
    <w:p w14:paraId="76A145B6" w14:textId="77777777" w:rsidR="00512A24" w:rsidRPr="00B96C4A" w:rsidRDefault="00512A24" w:rsidP="00512A24">
      <w:pPr>
        <w:jc w:val="both"/>
        <w:rPr>
          <w:rFonts w:ascii="Arial" w:hAnsi="Arial" w:cs="Arial"/>
          <w:color w:val="000000"/>
          <w:sz w:val="22"/>
          <w:szCs w:val="22"/>
          <w:lang w:eastAsia="es-MX"/>
        </w:rPr>
      </w:pPr>
    </w:p>
    <w:p w14:paraId="23FC462A"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IV.- Cuarta Categoría: construcciones de viviendas o cobertizos de madera tipo provisional $ 2.60 m2. Previo requisito predial pagado.</w:t>
      </w:r>
    </w:p>
    <w:p w14:paraId="201C743B" w14:textId="77777777" w:rsidR="00512A24" w:rsidRPr="00B96C4A" w:rsidRDefault="00512A24" w:rsidP="00512A24">
      <w:pPr>
        <w:jc w:val="both"/>
        <w:rPr>
          <w:rFonts w:ascii="Arial" w:hAnsi="Arial" w:cs="Arial"/>
          <w:color w:val="000000"/>
          <w:sz w:val="22"/>
          <w:szCs w:val="22"/>
          <w:lang w:eastAsia="es-MX"/>
        </w:rPr>
      </w:pPr>
    </w:p>
    <w:p w14:paraId="7EA3AD08"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 Las construcciones de casa habitación de interés social fabricadas dentro de los Programas del Gobierno del Estado o federal pagaran tarifa de $ 0.00. Incluyendo las fracciones anteriores.</w:t>
      </w:r>
    </w:p>
    <w:p w14:paraId="6832158C" w14:textId="77777777" w:rsidR="00512A24" w:rsidRPr="00B96C4A" w:rsidRDefault="00512A24" w:rsidP="00512A24">
      <w:pPr>
        <w:jc w:val="both"/>
        <w:rPr>
          <w:rFonts w:ascii="Arial" w:hAnsi="Arial" w:cs="Arial"/>
          <w:color w:val="000000"/>
          <w:sz w:val="22"/>
          <w:szCs w:val="22"/>
          <w:lang w:eastAsia="es-MX"/>
        </w:rPr>
      </w:pPr>
    </w:p>
    <w:p w14:paraId="64718F9F" w14:textId="34E6ABBC"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VI.- Licencia de fraccionamiento; este derecho se causará por la aprobación de planos, así como por la expedición de licencias de fraccionamientos habitacionales, campestres, comerciales, industriales o cementerios, así como de subdivisiones y relotificaciones de predios.</w:t>
      </w:r>
    </w:p>
    <w:p w14:paraId="739FB8F3" w14:textId="77777777" w:rsidR="00512A24" w:rsidRPr="00B96C4A" w:rsidRDefault="00512A24" w:rsidP="00512A24">
      <w:pPr>
        <w:jc w:val="both"/>
        <w:rPr>
          <w:rFonts w:ascii="Arial" w:hAnsi="Arial" w:cs="Arial"/>
          <w:color w:val="000000"/>
          <w:sz w:val="22"/>
          <w:szCs w:val="22"/>
          <w:lang w:eastAsia="es-MX"/>
        </w:rPr>
      </w:pPr>
    </w:p>
    <w:p w14:paraId="51873B96"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Aprobación de planos: $ 2,757.50</w:t>
      </w:r>
    </w:p>
    <w:p w14:paraId="4C05C654" w14:textId="77777777" w:rsidR="00512A24" w:rsidRPr="00B96C4A" w:rsidRDefault="00512A24" w:rsidP="00512A24">
      <w:pPr>
        <w:jc w:val="both"/>
        <w:rPr>
          <w:rFonts w:ascii="Arial" w:hAnsi="Arial" w:cs="Arial"/>
          <w:color w:val="000000"/>
          <w:sz w:val="22"/>
          <w:szCs w:val="22"/>
          <w:lang w:eastAsia="es-MX"/>
        </w:rPr>
      </w:pPr>
    </w:p>
    <w:p w14:paraId="14966061"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xml:space="preserve">Derecho de licencia; tarifa por m2 vendible: </w:t>
      </w:r>
    </w:p>
    <w:p w14:paraId="67FC373D"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xml:space="preserve">-Interés social          </w:t>
      </w:r>
      <w:r w:rsidRPr="00B96C4A">
        <w:rPr>
          <w:rFonts w:ascii="Arial" w:hAnsi="Arial" w:cs="Arial"/>
          <w:sz w:val="22"/>
          <w:szCs w:val="22"/>
          <w:lang w:eastAsia="es-MX"/>
        </w:rPr>
        <w:tab/>
        <w:t>$  4.10</w:t>
      </w:r>
    </w:p>
    <w:p w14:paraId="51DFFC5F"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xml:space="preserve">-Popular                    </w:t>
      </w:r>
      <w:r w:rsidRPr="00B96C4A">
        <w:rPr>
          <w:rFonts w:ascii="Arial" w:hAnsi="Arial" w:cs="Arial"/>
          <w:sz w:val="22"/>
          <w:szCs w:val="22"/>
          <w:lang w:eastAsia="es-MX"/>
        </w:rPr>
        <w:tab/>
        <w:t>$  7.39</w:t>
      </w:r>
    </w:p>
    <w:p w14:paraId="18E1A0DB"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xml:space="preserve">- Medio                      </w:t>
      </w:r>
      <w:r w:rsidRPr="00B96C4A">
        <w:rPr>
          <w:rFonts w:ascii="Arial" w:hAnsi="Arial" w:cs="Arial"/>
          <w:sz w:val="22"/>
          <w:szCs w:val="22"/>
          <w:lang w:eastAsia="es-MX"/>
        </w:rPr>
        <w:tab/>
        <w:t>$  9.74</w:t>
      </w:r>
    </w:p>
    <w:p w14:paraId="22E4AAF5"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xml:space="preserve">- Residencial             </w:t>
      </w:r>
      <w:r w:rsidRPr="00B96C4A">
        <w:rPr>
          <w:rFonts w:ascii="Arial" w:hAnsi="Arial" w:cs="Arial"/>
          <w:sz w:val="22"/>
          <w:szCs w:val="22"/>
          <w:lang w:eastAsia="es-MX"/>
        </w:rPr>
        <w:tab/>
        <w:t>$11.04</w:t>
      </w:r>
    </w:p>
    <w:p w14:paraId="397F31BA"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xml:space="preserve">- Comercial               </w:t>
      </w:r>
      <w:r w:rsidRPr="00B96C4A">
        <w:rPr>
          <w:rFonts w:ascii="Arial" w:hAnsi="Arial" w:cs="Arial"/>
          <w:sz w:val="22"/>
          <w:szCs w:val="22"/>
          <w:lang w:eastAsia="es-MX"/>
        </w:rPr>
        <w:tab/>
        <w:t>$  9.98</w:t>
      </w:r>
    </w:p>
    <w:p w14:paraId="5FA3734D"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xml:space="preserve">- Industrial                 </w:t>
      </w:r>
      <w:r w:rsidRPr="00B96C4A">
        <w:rPr>
          <w:rFonts w:ascii="Arial" w:hAnsi="Arial" w:cs="Arial"/>
          <w:sz w:val="22"/>
          <w:szCs w:val="22"/>
          <w:lang w:eastAsia="es-MX"/>
        </w:rPr>
        <w:tab/>
        <w:t>$  7.63</w:t>
      </w:r>
    </w:p>
    <w:p w14:paraId="1C8B3CCC"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xml:space="preserve">- Cementerios           </w:t>
      </w:r>
      <w:r w:rsidRPr="00B96C4A">
        <w:rPr>
          <w:rFonts w:ascii="Arial" w:hAnsi="Arial" w:cs="Arial"/>
          <w:sz w:val="22"/>
          <w:szCs w:val="22"/>
          <w:lang w:eastAsia="es-MX"/>
        </w:rPr>
        <w:tab/>
        <w:t>$  3.05</w:t>
      </w:r>
    </w:p>
    <w:p w14:paraId="24A82033"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xml:space="preserve">- Campestres </w:t>
      </w:r>
      <w:r w:rsidRPr="00B96C4A">
        <w:rPr>
          <w:rFonts w:ascii="Arial" w:hAnsi="Arial" w:cs="Arial"/>
          <w:sz w:val="22"/>
          <w:szCs w:val="22"/>
          <w:lang w:eastAsia="es-MX"/>
        </w:rPr>
        <w:tab/>
      </w:r>
      <w:r w:rsidRPr="00B96C4A">
        <w:rPr>
          <w:rFonts w:ascii="Arial" w:hAnsi="Arial" w:cs="Arial"/>
          <w:sz w:val="22"/>
          <w:szCs w:val="22"/>
          <w:lang w:eastAsia="es-MX"/>
        </w:rPr>
        <w:tab/>
        <w:t>$  4.10</w:t>
      </w:r>
    </w:p>
    <w:p w14:paraId="60E7FFF2"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Adecuaciones a lotes $ 2.46</w:t>
      </w:r>
    </w:p>
    <w:p w14:paraId="3F52C254" w14:textId="77777777" w:rsidR="00512A24" w:rsidRPr="00B96C4A" w:rsidRDefault="00512A24" w:rsidP="00512A24">
      <w:pPr>
        <w:jc w:val="both"/>
        <w:rPr>
          <w:rFonts w:ascii="Arial" w:hAnsi="Arial" w:cs="Arial"/>
          <w:sz w:val="22"/>
          <w:szCs w:val="22"/>
          <w:lang w:eastAsia="es-MX"/>
        </w:rPr>
      </w:pPr>
    </w:p>
    <w:p w14:paraId="64F5DB11"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22.-</w:t>
      </w:r>
      <w:r w:rsidRPr="00B96C4A">
        <w:rPr>
          <w:rFonts w:ascii="Arial" w:hAnsi="Arial" w:cs="Arial"/>
          <w:sz w:val="22"/>
          <w:szCs w:val="22"/>
          <w:lang w:eastAsia="es-MX"/>
        </w:rPr>
        <w:t xml:space="preserve"> Las construcciones que excedan de cinco plantas, causarán el 75% de la cuota correspondiente de la sexta a la décima planta. Cuando excedan de diez plantas, se causará el 50% de la cuota correspondiente a partir de la onceava planta. Previo requisito predial pagado.</w:t>
      </w:r>
    </w:p>
    <w:p w14:paraId="46E2111D" w14:textId="77777777" w:rsidR="00512A24" w:rsidRPr="00B96C4A" w:rsidRDefault="00512A24" w:rsidP="00512A24">
      <w:pPr>
        <w:jc w:val="both"/>
        <w:rPr>
          <w:rFonts w:ascii="Arial" w:hAnsi="Arial" w:cs="Arial"/>
          <w:color w:val="000000"/>
          <w:sz w:val="22"/>
          <w:szCs w:val="22"/>
          <w:lang w:eastAsia="es-MX"/>
        </w:rPr>
      </w:pPr>
    </w:p>
    <w:p w14:paraId="69B75BA0"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Este último porcentaje se aplicará para reparaciones, excavaciones, rellenos y remodelación de fachadas. (Por concepto de aprobación de planos).</w:t>
      </w:r>
    </w:p>
    <w:p w14:paraId="3A42FE04" w14:textId="77777777" w:rsidR="00512A24" w:rsidRPr="00B96C4A" w:rsidRDefault="00512A24" w:rsidP="00512A24">
      <w:pPr>
        <w:jc w:val="both"/>
        <w:rPr>
          <w:rFonts w:ascii="Arial" w:hAnsi="Arial" w:cs="Arial"/>
          <w:color w:val="000000"/>
          <w:sz w:val="22"/>
          <w:szCs w:val="22"/>
          <w:lang w:eastAsia="es-MX"/>
        </w:rPr>
      </w:pPr>
    </w:p>
    <w:p w14:paraId="3717A0B7"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ARTICULO 23.-</w:t>
      </w:r>
      <w:r w:rsidRPr="00B96C4A">
        <w:rPr>
          <w:rFonts w:ascii="Arial" w:hAnsi="Arial" w:cs="Arial"/>
          <w:sz w:val="22"/>
          <w:szCs w:val="22"/>
          <w:lang w:eastAsia="es-MX"/>
        </w:rPr>
        <w:t xml:space="preserve"> Por la construcción de albercas, se cobrará por cada metro cubico o de su capacidad de $ 26.12. Previo requisito predial pagado.</w:t>
      </w:r>
    </w:p>
    <w:p w14:paraId="207D6E57" w14:textId="77777777" w:rsidR="00512A24" w:rsidRPr="00B96C4A" w:rsidRDefault="00512A24" w:rsidP="00512A24">
      <w:pPr>
        <w:jc w:val="both"/>
        <w:rPr>
          <w:rFonts w:ascii="Arial" w:hAnsi="Arial" w:cs="Arial"/>
          <w:color w:val="000000"/>
          <w:sz w:val="22"/>
          <w:szCs w:val="22"/>
          <w:lang w:eastAsia="es-MX"/>
        </w:rPr>
      </w:pPr>
    </w:p>
    <w:p w14:paraId="06FEBBA0"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ARTICULO 24.-</w:t>
      </w:r>
      <w:r w:rsidRPr="00B96C4A">
        <w:rPr>
          <w:rFonts w:ascii="Arial" w:hAnsi="Arial" w:cs="Arial"/>
          <w:sz w:val="22"/>
          <w:szCs w:val="22"/>
          <w:lang w:eastAsia="es-MX"/>
        </w:rPr>
        <w:t xml:space="preserve"> Por la construcción de bardas y obras lineales se cobrarán de $ 7.83 por cada metro lineal. Cuando se trate de lotes baldíos no se cobrará impuesto. Las excavaciones por subterráneo pagaran $ 33.94 por m2. Previo requisito predial pagado.</w:t>
      </w:r>
    </w:p>
    <w:p w14:paraId="7570AF8E" w14:textId="77777777" w:rsidR="00512A24" w:rsidRPr="00B96C4A" w:rsidRDefault="00512A24" w:rsidP="00512A24">
      <w:pPr>
        <w:jc w:val="both"/>
        <w:rPr>
          <w:rFonts w:ascii="Arial" w:hAnsi="Arial" w:cs="Arial"/>
          <w:color w:val="000000"/>
          <w:sz w:val="22"/>
          <w:szCs w:val="22"/>
          <w:lang w:eastAsia="es-MX"/>
        </w:rPr>
      </w:pPr>
    </w:p>
    <w:p w14:paraId="7F0BD0E5"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ARTICULO 25.-</w:t>
      </w:r>
      <w:r w:rsidRPr="00B96C4A">
        <w:rPr>
          <w:rFonts w:ascii="Arial" w:hAnsi="Arial" w:cs="Arial"/>
          <w:sz w:val="22"/>
          <w:szCs w:val="22"/>
          <w:lang w:eastAsia="es-MX"/>
        </w:rPr>
        <w:t xml:space="preserve"> Las personas físicas o morales que soliciten licencias para la construcción de banquetas, les será otorgada en forma gratuita.</w:t>
      </w:r>
    </w:p>
    <w:p w14:paraId="0359DA34" w14:textId="77777777" w:rsidR="00512A24" w:rsidRPr="00B96C4A" w:rsidRDefault="00512A24" w:rsidP="00512A24">
      <w:pPr>
        <w:jc w:val="both"/>
        <w:rPr>
          <w:rFonts w:ascii="Arial" w:hAnsi="Arial" w:cs="Arial"/>
          <w:color w:val="000000"/>
          <w:sz w:val="22"/>
          <w:szCs w:val="22"/>
          <w:lang w:eastAsia="es-MX"/>
        </w:rPr>
      </w:pPr>
    </w:p>
    <w:p w14:paraId="2914BDDB"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 En el caso de la realización de obras con ocupación de banquetas, se cobrarán $ 1.29 por metro lineal. Previo requisito predial pagado.</w:t>
      </w:r>
    </w:p>
    <w:p w14:paraId="1BC4408B" w14:textId="77777777" w:rsidR="00512A24" w:rsidRPr="00B96C4A" w:rsidRDefault="00512A24" w:rsidP="00512A24">
      <w:pPr>
        <w:jc w:val="both"/>
        <w:rPr>
          <w:rFonts w:ascii="Arial" w:hAnsi="Arial" w:cs="Arial"/>
          <w:color w:val="000000"/>
          <w:sz w:val="22"/>
          <w:szCs w:val="22"/>
          <w:lang w:eastAsia="es-MX"/>
        </w:rPr>
      </w:pPr>
    </w:p>
    <w:p w14:paraId="52ECE0FF"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 Además del pago anterior se pagarán $ 13.06 por cada día de ocupación. Previo requisito predial pagado.</w:t>
      </w:r>
    </w:p>
    <w:p w14:paraId="648081EF" w14:textId="77777777" w:rsidR="00512A24" w:rsidRPr="00B96C4A" w:rsidRDefault="00512A24" w:rsidP="00512A24">
      <w:pPr>
        <w:jc w:val="both"/>
        <w:rPr>
          <w:rFonts w:ascii="Arial" w:hAnsi="Arial" w:cs="Arial"/>
          <w:color w:val="000000"/>
          <w:sz w:val="22"/>
          <w:szCs w:val="22"/>
          <w:lang w:eastAsia="es-MX"/>
        </w:rPr>
      </w:pPr>
    </w:p>
    <w:p w14:paraId="31058BDC"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ARTICULO 26.-</w:t>
      </w:r>
      <w:r w:rsidRPr="00B96C4A">
        <w:rPr>
          <w:rFonts w:ascii="Arial" w:hAnsi="Arial" w:cs="Arial"/>
          <w:sz w:val="22"/>
          <w:szCs w:val="22"/>
          <w:lang w:eastAsia="es-MX"/>
        </w:rPr>
        <w:t xml:space="preserve"> Para la fijación de los derechos que se causen por la Expedición de Licencias para demolición de construcciones, se cobrara por cada metro cuadrado de construcción de acuerdo con las siguientes categorías y tarifas.</w:t>
      </w:r>
    </w:p>
    <w:p w14:paraId="3CD34F30" w14:textId="77777777" w:rsidR="00512A24" w:rsidRPr="00B96C4A" w:rsidRDefault="00512A24" w:rsidP="00512A24">
      <w:pPr>
        <w:jc w:val="both"/>
        <w:rPr>
          <w:rFonts w:ascii="Arial" w:hAnsi="Arial" w:cs="Arial"/>
          <w:color w:val="000000"/>
          <w:sz w:val="22"/>
          <w:szCs w:val="22"/>
          <w:lang w:eastAsia="es-MX"/>
        </w:rPr>
      </w:pPr>
    </w:p>
    <w:p w14:paraId="1191BD3B"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 Tipo A. Construcciones con estructura de concreto y muro de ladrillos $ 1.95. Previo requisito predial pagado.</w:t>
      </w:r>
    </w:p>
    <w:p w14:paraId="1F153D47" w14:textId="77777777" w:rsidR="00512A24" w:rsidRPr="00B96C4A" w:rsidRDefault="00512A24" w:rsidP="00512A24">
      <w:pPr>
        <w:jc w:val="both"/>
        <w:rPr>
          <w:rFonts w:ascii="Arial" w:hAnsi="Arial" w:cs="Arial"/>
          <w:color w:val="000000"/>
          <w:sz w:val="22"/>
          <w:szCs w:val="22"/>
          <w:lang w:eastAsia="es-MX"/>
        </w:rPr>
      </w:pPr>
    </w:p>
    <w:p w14:paraId="0CDC9327"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 Tipo B. Construcciones con techo de terrado y muros de adobe $ 1.29. Previo requisito predial pagado.</w:t>
      </w:r>
    </w:p>
    <w:p w14:paraId="05060827" w14:textId="77777777" w:rsidR="00512A24" w:rsidRPr="00B96C4A" w:rsidRDefault="00512A24" w:rsidP="00512A24">
      <w:pPr>
        <w:jc w:val="both"/>
        <w:rPr>
          <w:rFonts w:ascii="Arial" w:hAnsi="Arial" w:cs="Arial"/>
          <w:color w:val="000000"/>
          <w:sz w:val="22"/>
          <w:szCs w:val="22"/>
          <w:lang w:eastAsia="es-MX"/>
        </w:rPr>
      </w:pPr>
      <w:r w:rsidRPr="00B96C4A">
        <w:rPr>
          <w:rFonts w:ascii="Arial" w:hAnsi="Arial" w:cs="Arial"/>
          <w:sz w:val="22"/>
          <w:szCs w:val="22"/>
          <w:lang w:eastAsia="es-MX"/>
        </w:rPr>
        <w:t> </w:t>
      </w:r>
    </w:p>
    <w:p w14:paraId="5373707F"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III.- Tipo C. Construcciones de techo de lámina, madera o cualquier otro material $ 1.29. Previo requisito predial pagado.</w:t>
      </w:r>
    </w:p>
    <w:p w14:paraId="0EAF980C" w14:textId="77777777" w:rsidR="00512A24" w:rsidRPr="00B96C4A" w:rsidRDefault="00512A24" w:rsidP="00512A24">
      <w:pPr>
        <w:jc w:val="both"/>
        <w:rPr>
          <w:rFonts w:ascii="Arial" w:hAnsi="Arial" w:cs="Arial"/>
          <w:color w:val="000000"/>
          <w:sz w:val="22"/>
          <w:szCs w:val="22"/>
          <w:lang w:eastAsia="es-MX"/>
        </w:rPr>
      </w:pPr>
    </w:p>
    <w:p w14:paraId="0168CB05"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27.-</w:t>
      </w:r>
      <w:r w:rsidRPr="00B96C4A">
        <w:rPr>
          <w:rFonts w:ascii="Arial" w:hAnsi="Arial" w:cs="Arial"/>
          <w:sz w:val="22"/>
          <w:szCs w:val="22"/>
          <w:lang w:eastAsia="es-MX"/>
        </w:rPr>
        <w:t xml:space="preserve"> Por la demolición de bardas, se cobrará por cada metro lineal de construcción, de acuerdo con las categorías y tarifas señaladas en el artículo anterior. </w:t>
      </w:r>
    </w:p>
    <w:p w14:paraId="2C413D4F" w14:textId="77777777" w:rsidR="00512A24" w:rsidRPr="00B96C4A" w:rsidRDefault="00512A24" w:rsidP="00512A24">
      <w:pPr>
        <w:jc w:val="both"/>
        <w:rPr>
          <w:rFonts w:ascii="Arial" w:hAnsi="Arial" w:cs="Arial"/>
          <w:color w:val="000000"/>
          <w:sz w:val="22"/>
          <w:szCs w:val="22"/>
          <w:lang w:eastAsia="es-MX"/>
        </w:rPr>
      </w:pPr>
    </w:p>
    <w:p w14:paraId="5DD9C5E8"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 xml:space="preserve">ARTICULO 28.- </w:t>
      </w:r>
      <w:r w:rsidRPr="00B96C4A">
        <w:rPr>
          <w:rFonts w:ascii="Arial" w:hAnsi="Arial" w:cs="Arial"/>
          <w:sz w:val="22"/>
          <w:szCs w:val="22"/>
          <w:lang w:eastAsia="es-MX"/>
        </w:rPr>
        <w:t>Por las licencias para construir superficies horizontales a descubierto, patios recubiertos de piso, pavimentos, plazas y en general todo tipo de explanadas, se cobrará por cada metro cuadrado y de acuerdo con las siguientes categorías y tarifas.</w:t>
      </w:r>
    </w:p>
    <w:p w14:paraId="068A4231" w14:textId="77777777" w:rsidR="00512A24" w:rsidRPr="00B96C4A" w:rsidRDefault="00512A24" w:rsidP="00512A24">
      <w:pPr>
        <w:jc w:val="both"/>
        <w:rPr>
          <w:rFonts w:ascii="Arial" w:hAnsi="Arial" w:cs="Arial"/>
          <w:color w:val="000000"/>
          <w:sz w:val="22"/>
          <w:szCs w:val="22"/>
          <w:lang w:eastAsia="es-MX"/>
        </w:rPr>
      </w:pPr>
    </w:p>
    <w:p w14:paraId="011A18FD"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 Primera Categoría: Construcciones de piso de mármol, mosaico, pasta, terrazo o similares $ 2.60. Previo requisito predial pagado.</w:t>
      </w:r>
    </w:p>
    <w:p w14:paraId="613D4473" w14:textId="77777777" w:rsidR="00512A24" w:rsidRPr="00B96C4A" w:rsidRDefault="00512A24" w:rsidP="00512A24">
      <w:pPr>
        <w:jc w:val="both"/>
        <w:rPr>
          <w:rFonts w:ascii="Arial" w:hAnsi="Arial" w:cs="Arial"/>
          <w:color w:val="000000"/>
          <w:sz w:val="22"/>
          <w:szCs w:val="22"/>
          <w:lang w:eastAsia="es-MX"/>
        </w:rPr>
      </w:pPr>
    </w:p>
    <w:p w14:paraId="0677E5DF"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 Segunda Categoría: Construcciones de concreto pulido, planilla, construcciones de lozas de concreto, aislados o similares $ 1.95. Previo requisito predial pagado.</w:t>
      </w:r>
    </w:p>
    <w:p w14:paraId="40BA3EC7" w14:textId="77777777" w:rsidR="00512A24" w:rsidRPr="00B96C4A" w:rsidRDefault="00512A24" w:rsidP="00512A24">
      <w:pPr>
        <w:jc w:val="both"/>
        <w:rPr>
          <w:rFonts w:ascii="Arial" w:hAnsi="Arial" w:cs="Arial"/>
          <w:color w:val="000000"/>
          <w:sz w:val="22"/>
          <w:szCs w:val="22"/>
          <w:lang w:eastAsia="es-MX"/>
        </w:rPr>
      </w:pPr>
    </w:p>
    <w:p w14:paraId="44073CEC"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III.- Tercera Categoría: Construcciones de tipo provisional $ 1.29. Previo requisito predial pagado.</w:t>
      </w:r>
    </w:p>
    <w:p w14:paraId="64B90166" w14:textId="77777777" w:rsidR="00512A24" w:rsidRPr="00B96C4A" w:rsidRDefault="00512A24" w:rsidP="00512A24">
      <w:pPr>
        <w:jc w:val="both"/>
        <w:rPr>
          <w:rFonts w:ascii="Arial" w:hAnsi="Arial" w:cs="Arial"/>
          <w:color w:val="000000"/>
          <w:sz w:val="22"/>
          <w:szCs w:val="22"/>
          <w:lang w:eastAsia="es-MX"/>
        </w:rPr>
      </w:pPr>
    </w:p>
    <w:p w14:paraId="287793D4"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SECCIÓN II</w:t>
      </w:r>
    </w:p>
    <w:p w14:paraId="0E6EE377"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 LOS SERVICIOS POR ALINEACIÓN DE PREDIOS</w:t>
      </w:r>
    </w:p>
    <w:p w14:paraId="4F190F97"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Y ASIGNACIÓN DE NÚMEROS OFICIALES</w:t>
      </w:r>
    </w:p>
    <w:p w14:paraId="0F77F903" w14:textId="77777777" w:rsidR="00512A24" w:rsidRPr="00B96C4A" w:rsidRDefault="00512A24" w:rsidP="00512A24">
      <w:pPr>
        <w:jc w:val="both"/>
        <w:rPr>
          <w:rFonts w:ascii="Arial" w:hAnsi="Arial" w:cs="Arial"/>
          <w:color w:val="000000"/>
          <w:sz w:val="22"/>
          <w:szCs w:val="22"/>
          <w:lang w:eastAsia="es-MX"/>
        </w:rPr>
      </w:pPr>
      <w:r w:rsidRPr="00B96C4A">
        <w:rPr>
          <w:rFonts w:ascii="Arial" w:hAnsi="Arial" w:cs="Arial"/>
          <w:sz w:val="22"/>
          <w:szCs w:val="22"/>
          <w:lang w:eastAsia="es-MX"/>
        </w:rPr>
        <w:t> </w:t>
      </w:r>
    </w:p>
    <w:p w14:paraId="0898A3D0"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 xml:space="preserve">ARTÍCULO 29.- </w:t>
      </w:r>
      <w:r w:rsidRPr="00B96C4A">
        <w:rPr>
          <w:rFonts w:ascii="Arial" w:hAnsi="Arial" w:cs="Arial"/>
          <w:sz w:val="22"/>
          <w:szCs w:val="22"/>
          <w:lang w:eastAsia="es-MX"/>
        </w:rPr>
        <w:t xml:space="preserve">Son objeto de estos derechos, los servicios que preste el municipio por el alineamiento de frentes de predios sobre la vía pública y la asignación de número oficial correspondiente a dichos predio. </w:t>
      </w:r>
    </w:p>
    <w:p w14:paraId="62D10D1F" w14:textId="77777777" w:rsidR="00512A24" w:rsidRPr="00B96C4A" w:rsidRDefault="00512A24" w:rsidP="00512A24">
      <w:pPr>
        <w:jc w:val="both"/>
        <w:rPr>
          <w:rFonts w:ascii="Arial" w:hAnsi="Arial" w:cs="Arial"/>
          <w:color w:val="000000"/>
          <w:sz w:val="22"/>
          <w:szCs w:val="22"/>
          <w:lang w:eastAsia="es-MX"/>
        </w:rPr>
      </w:pPr>
    </w:p>
    <w:p w14:paraId="08F13EB3"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xml:space="preserve">I.- Alineamiento de predios: </w:t>
      </w:r>
    </w:p>
    <w:p w14:paraId="29FF03BD"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 xml:space="preserve">1. Residencial                   </w:t>
      </w:r>
      <w:r w:rsidRPr="00B96C4A">
        <w:rPr>
          <w:rFonts w:ascii="Arial" w:hAnsi="Arial" w:cs="Arial"/>
          <w:sz w:val="22"/>
          <w:szCs w:val="22"/>
          <w:lang w:eastAsia="es-MX"/>
        </w:rPr>
        <w:tab/>
      </w:r>
      <w:r w:rsidRPr="00B96C4A">
        <w:rPr>
          <w:rFonts w:ascii="Arial" w:hAnsi="Arial" w:cs="Arial"/>
          <w:sz w:val="22"/>
          <w:szCs w:val="22"/>
          <w:lang w:eastAsia="es-MX"/>
        </w:rPr>
        <w:tab/>
        <w:t>$ 141.00</w:t>
      </w:r>
    </w:p>
    <w:p w14:paraId="373F31AB"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 xml:space="preserve">2. Comercial / Industrial      </w:t>
      </w:r>
      <w:r w:rsidRPr="00B96C4A">
        <w:rPr>
          <w:rFonts w:ascii="Arial" w:hAnsi="Arial" w:cs="Arial"/>
          <w:sz w:val="22"/>
          <w:szCs w:val="22"/>
          <w:lang w:eastAsia="es-MX"/>
        </w:rPr>
        <w:tab/>
        <w:t>$ 761.50</w:t>
      </w:r>
    </w:p>
    <w:p w14:paraId="0E6135F4" w14:textId="77777777" w:rsidR="00512A24" w:rsidRPr="00B96C4A" w:rsidRDefault="00512A24" w:rsidP="00512A24">
      <w:pPr>
        <w:jc w:val="both"/>
        <w:rPr>
          <w:rFonts w:ascii="Arial" w:hAnsi="Arial" w:cs="Arial"/>
          <w:color w:val="000000"/>
          <w:sz w:val="22"/>
          <w:szCs w:val="22"/>
          <w:lang w:eastAsia="es-MX"/>
        </w:rPr>
      </w:pPr>
    </w:p>
    <w:p w14:paraId="425F9A65"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Verificación de medidas y certificación $ 1.05 metro cuadrado hasta 20,000 metros, por el excedente de $ 0.48 m2.</w:t>
      </w:r>
    </w:p>
    <w:p w14:paraId="68B2FCD7" w14:textId="77777777" w:rsidR="00512A24" w:rsidRPr="00B96C4A" w:rsidRDefault="00512A24" w:rsidP="00512A24">
      <w:pPr>
        <w:jc w:val="both"/>
        <w:rPr>
          <w:rFonts w:ascii="Arial" w:hAnsi="Arial" w:cs="Arial"/>
          <w:sz w:val="22"/>
          <w:szCs w:val="22"/>
          <w:lang w:eastAsia="es-MX"/>
        </w:rPr>
      </w:pPr>
    </w:p>
    <w:p w14:paraId="359AB061"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30.-</w:t>
      </w:r>
      <w:r w:rsidRPr="00B96C4A">
        <w:rPr>
          <w:rFonts w:ascii="Arial" w:hAnsi="Arial" w:cs="Arial"/>
          <w:sz w:val="22"/>
          <w:szCs w:val="22"/>
          <w:lang w:eastAsia="es-MX"/>
        </w:rPr>
        <w:t xml:space="preserve"> 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14:paraId="0A6D3EC6" w14:textId="77777777" w:rsidR="00512A24" w:rsidRPr="00B96C4A" w:rsidRDefault="00512A24" w:rsidP="00512A24">
      <w:pPr>
        <w:jc w:val="both"/>
        <w:rPr>
          <w:rFonts w:ascii="Arial" w:hAnsi="Arial" w:cs="Arial"/>
          <w:color w:val="000000"/>
          <w:sz w:val="22"/>
          <w:szCs w:val="22"/>
          <w:lang w:eastAsia="es-MX"/>
        </w:rPr>
      </w:pPr>
    </w:p>
    <w:p w14:paraId="1C0DFAFD"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31.-</w:t>
      </w:r>
      <w:r w:rsidRPr="00B96C4A">
        <w:rPr>
          <w:rFonts w:ascii="Arial" w:hAnsi="Arial" w:cs="Arial"/>
          <w:sz w:val="22"/>
          <w:szCs w:val="22"/>
          <w:lang w:eastAsia="es-MX"/>
        </w:rPr>
        <w:t xml:space="preserve"> Asignación de números oficiales. Previo requisito predial pagado. En el caso de predios beneficiados con obras de electrificación realizadas con recursos municipales, se estará a lo dispuesto en el reglamento correspondiente.</w:t>
      </w:r>
    </w:p>
    <w:p w14:paraId="5F627335" w14:textId="77777777" w:rsidR="00512A24" w:rsidRPr="00B96C4A" w:rsidRDefault="00512A24" w:rsidP="00512A24">
      <w:pPr>
        <w:jc w:val="both"/>
        <w:rPr>
          <w:rFonts w:ascii="Arial" w:hAnsi="Arial" w:cs="Arial"/>
          <w:sz w:val="22"/>
          <w:szCs w:val="22"/>
          <w:lang w:eastAsia="es-MX"/>
        </w:rPr>
      </w:pPr>
    </w:p>
    <w:p w14:paraId="5EEA940A"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 Número oficial:</w:t>
      </w:r>
    </w:p>
    <w:p w14:paraId="683E3107"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 xml:space="preserve">1.  Residencial           </w:t>
      </w:r>
      <w:r w:rsidRPr="00B96C4A">
        <w:rPr>
          <w:rFonts w:ascii="Arial" w:hAnsi="Arial" w:cs="Arial"/>
          <w:sz w:val="22"/>
          <w:szCs w:val="22"/>
          <w:lang w:eastAsia="es-MX"/>
        </w:rPr>
        <w:tab/>
      </w:r>
      <w:r w:rsidRPr="00B96C4A">
        <w:rPr>
          <w:rFonts w:ascii="Arial" w:hAnsi="Arial" w:cs="Arial"/>
          <w:sz w:val="22"/>
          <w:szCs w:val="22"/>
          <w:lang w:eastAsia="es-MX"/>
        </w:rPr>
        <w:tab/>
      </w:r>
      <w:r w:rsidRPr="00B96C4A">
        <w:rPr>
          <w:rFonts w:ascii="Arial" w:hAnsi="Arial" w:cs="Arial"/>
          <w:sz w:val="22"/>
          <w:szCs w:val="22"/>
          <w:lang w:eastAsia="es-MX"/>
        </w:rPr>
        <w:tab/>
        <w:t xml:space="preserve">$   84.50                     </w:t>
      </w:r>
    </w:p>
    <w:p w14:paraId="34EBBAE0"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 xml:space="preserve">2.  Comercial / industrial                  </w:t>
      </w:r>
      <w:r w:rsidRPr="00B96C4A">
        <w:rPr>
          <w:rFonts w:ascii="Arial" w:hAnsi="Arial" w:cs="Arial"/>
          <w:sz w:val="22"/>
          <w:szCs w:val="22"/>
          <w:lang w:eastAsia="es-MX"/>
        </w:rPr>
        <w:tab/>
        <w:t>$ 351.50</w:t>
      </w:r>
    </w:p>
    <w:p w14:paraId="526CFB57"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 xml:space="preserve">3.  Duplicado en cualquier caso       </w:t>
      </w:r>
      <w:r w:rsidRPr="00B96C4A">
        <w:rPr>
          <w:rFonts w:ascii="Arial" w:hAnsi="Arial" w:cs="Arial"/>
          <w:sz w:val="22"/>
          <w:szCs w:val="22"/>
          <w:lang w:eastAsia="es-MX"/>
        </w:rPr>
        <w:tab/>
        <w:t>$ 105.00</w:t>
      </w:r>
    </w:p>
    <w:p w14:paraId="39F31BE3"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w:t>
      </w:r>
    </w:p>
    <w:p w14:paraId="3E81A0CB"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SECCIÓN III</w:t>
      </w:r>
    </w:p>
    <w:p w14:paraId="0E02509C"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POR LICENCIAS PARA ESTABLECIMIENTOS</w:t>
      </w:r>
    </w:p>
    <w:p w14:paraId="09DB2161"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QUE EXPENDAN BEBIDAS ALCOHÓLICAS</w:t>
      </w:r>
    </w:p>
    <w:p w14:paraId="369C3C43" w14:textId="77777777" w:rsidR="00512A24" w:rsidRPr="00B96C4A" w:rsidRDefault="00512A24" w:rsidP="00512A24">
      <w:pPr>
        <w:jc w:val="both"/>
        <w:rPr>
          <w:rFonts w:ascii="Arial" w:hAnsi="Arial" w:cs="Arial"/>
          <w:color w:val="000000"/>
          <w:sz w:val="22"/>
          <w:szCs w:val="22"/>
          <w:lang w:eastAsia="es-MX"/>
        </w:rPr>
      </w:pPr>
    </w:p>
    <w:p w14:paraId="22C0AEC2"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32.-</w:t>
      </w:r>
      <w:r w:rsidRPr="00B96C4A">
        <w:rPr>
          <w:rFonts w:ascii="Arial" w:hAnsi="Arial" w:cs="Arial"/>
          <w:sz w:val="22"/>
          <w:szCs w:val="22"/>
          <w:lang w:eastAsia="es-MX"/>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14:paraId="54FD08D7" w14:textId="77777777" w:rsidR="00512A24" w:rsidRPr="00B96C4A" w:rsidRDefault="00512A24" w:rsidP="00512A24">
      <w:pPr>
        <w:jc w:val="both"/>
        <w:rPr>
          <w:rFonts w:ascii="Arial" w:hAnsi="Arial" w:cs="Arial"/>
          <w:color w:val="000000"/>
          <w:sz w:val="22"/>
          <w:szCs w:val="22"/>
          <w:lang w:eastAsia="es-MX"/>
        </w:rPr>
      </w:pPr>
    </w:p>
    <w:p w14:paraId="0A48FB12"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 Los servicios a que se refiere esta sección por la Expedición de Licencias para el Funcionamiento de Establecimientos que Expendan Bebidas Alcohólicas bajo cualquier modalidad, causarán derechos conforme a las siguientes tarifas:</w:t>
      </w:r>
    </w:p>
    <w:p w14:paraId="2CD4A8A6" w14:textId="77777777" w:rsidR="00512A24" w:rsidRPr="00B96C4A" w:rsidRDefault="00512A24" w:rsidP="00512A24">
      <w:pPr>
        <w:ind w:left="284"/>
        <w:jc w:val="both"/>
        <w:rPr>
          <w:rFonts w:ascii="Arial" w:hAnsi="Arial" w:cs="Arial"/>
          <w:sz w:val="22"/>
          <w:szCs w:val="22"/>
          <w:lang w:eastAsia="es-MX"/>
        </w:rPr>
      </w:pPr>
    </w:p>
    <w:p w14:paraId="7556AA3D"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1.- Deposito y Depósitos de Cerveza $ 62,197.00.</w:t>
      </w:r>
    </w:p>
    <w:p w14:paraId="18CDE05F"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2.- Servi car, Tienda de Autoservicio $ 62,197.00.</w:t>
      </w:r>
    </w:p>
    <w:p w14:paraId="2D2559E1"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 xml:space="preserve">3.- Abarrotes, Expendio de Vinos y Licores, Tiendas de Abarrotes, Clubes Sociales y Deportivos, Círculos Sociales y semejantes, Hoteles, Salón de fiesta y </w:t>
      </w:r>
      <w:r w:rsidR="00513FA5">
        <w:rPr>
          <w:rFonts w:ascii="Arial" w:hAnsi="Arial" w:cs="Arial"/>
          <w:sz w:val="22"/>
          <w:szCs w:val="22"/>
          <w:lang w:eastAsia="es-MX"/>
        </w:rPr>
        <w:t xml:space="preserve">Subagencia </w:t>
      </w:r>
      <w:r w:rsidRPr="00B96C4A">
        <w:rPr>
          <w:rFonts w:ascii="Arial" w:hAnsi="Arial" w:cs="Arial"/>
          <w:sz w:val="22"/>
          <w:szCs w:val="22"/>
          <w:lang w:eastAsia="es-MX"/>
        </w:rPr>
        <w:t>$ 49,757.50.</w:t>
      </w:r>
    </w:p>
    <w:p w14:paraId="0CF5DD84"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4.- Cantina $ 74,636.50.</w:t>
      </w:r>
    </w:p>
    <w:p w14:paraId="4F3FBD16"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5.- Restaurant bar, Restaurantes y Estadios $ 74,636.50.</w:t>
      </w:r>
    </w:p>
    <w:p w14:paraId="5B45CE4E"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6.- Cabaret, Distribuidor de Cerveza o Vinos, Ladies Bar, Discotec Bar, Video Bar, Salón de Baile, Casa de Huéspedes, Hoteles de Paso y Moteles de Paso $ 74,636.50.</w:t>
      </w:r>
    </w:p>
    <w:p w14:paraId="200873F5"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7.- Billares y Boliche $74,636.50.</w:t>
      </w:r>
    </w:p>
    <w:p w14:paraId="7F554DE0"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8.- Mini Super $ 49,757.50.</w:t>
      </w:r>
    </w:p>
    <w:p w14:paraId="06997C58"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9.- Cervecerías $ 74,636.50.</w:t>
      </w:r>
    </w:p>
    <w:p w14:paraId="4943FA16"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10.- Supermercados $ 62,197.00.</w:t>
      </w:r>
    </w:p>
    <w:p w14:paraId="4FDDE7B9" w14:textId="77777777" w:rsidR="00512A24" w:rsidRPr="00B96C4A" w:rsidRDefault="00512A24" w:rsidP="00512A24">
      <w:pPr>
        <w:jc w:val="both"/>
        <w:rPr>
          <w:rFonts w:ascii="Arial" w:hAnsi="Arial" w:cs="Arial"/>
          <w:color w:val="000000"/>
          <w:sz w:val="22"/>
          <w:szCs w:val="22"/>
          <w:lang w:eastAsia="es-MX"/>
        </w:rPr>
      </w:pPr>
    </w:p>
    <w:p w14:paraId="0F0F73DC" w14:textId="10571EFF"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 Los servicios a que se refiera esta sección, por renovación de la Licencia, causarán derechos conforme a la siguiente tarifa anual:</w:t>
      </w:r>
    </w:p>
    <w:p w14:paraId="5EDC759E"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 xml:space="preserve">1.- Deposito              </w:t>
      </w:r>
      <w:r w:rsidRPr="00B96C4A">
        <w:rPr>
          <w:rFonts w:ascii="Arial" w:hAnsi="Arial" w:cs="Arial"/>
          <w:sz w:val="22"/>
          <w:szCs w:val="22"/>
          <w:lang w:eastAsia="es-MX"/>
        </w:rPr>
        <w:tab/>
        <w:t>$ 6,219.50</w:t>
      </w:r>
    </w:p>
    <w:p w14:paraId="4A991F2A"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 xml:space="preserve">2.- Servi car               </w:t>
      </w:r>
      <w:r w:rsidRPr="00B96C4A">
        <w:rPr>
          <w:rFonts w:ascii="Arial" w:hAnsi="Arial" w:cs="Arial"/>
          <w:sz w:val="22"/>
          <w:szCs w:val="22"/>
          <w:lang w:eastAsia="es-MX"/>
        </w:rPr>
        <w:tab/>
        <w:t>$ 6,219.50</w:t>
      </w:r>
    </w:p>
    <w:p w14:paraId="6F4D7641"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 xml:space="preserve">3.- Abarrotes             </w:t>
      </w:r>
      <w:r w:rsidRPr="00B96C4A">
        <w:rPr>
          <w:rFonts w:ascii="Arial" w:hAnsi="Arial" w:cs="Arial"/>
          <w:sz w:val="22"/>
          <w:szCs w:val="22"/>
          <w:lang w:eastAsia="es-MX"/>
        </w:rPr>
        <w:tab/>
        <w:t>$ 4,352.50</w:t>
      </w:r>
    </w:p>
    <w:p w14:paraId="09BEA051"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 xml:space="preserve">4.- Cantina                 </w:t>
      </w:r>
      <w:r w:rsidRPr="00B96C4A">
        <w:rPr>
          <w:rFonts w:ascii="Arial" w:hAnsi="Arial" w:cs="Arial"/>
          <w:sz w:val="22"/>
          <w:szCs w:val="22"/>
          <w:lang w:eastAsia="es-MX"/>
        </w:rPr>
        <w:tab/>
        <w:t>$ 6,219.50</w:t>
      </w:r>
    </w:p>
    <w:p w14:paraId="7118EAE9" w14:textId="77777777" w:rsidR="00512A24" w:rsidRPr="00B96C4A" w:rsidRDefault="00512A24" w:rsidP="00512A24">
      <w:pPr>
        <w:ind w:left="284"/>
        <w:jc w:val="both"/>
        <w:rPr>
          <w:rFonts w:ascii="Arial" w:hAnsi="Arial" w:cs="Arial"/>
          <w:sz w:val="22"/>
          <w:szCs w:val="22"/>
          <w:lang w:val="en-US" w:eastAsia="es-MX"/>
        </w:rPr>
      </w:pPr>
      <w:r w:rsidRPr="00B96C4A">
        <w:rPr>
          <w:rFonts w:ascii="Arial" w:hAnsi="Arial" w:cs="Arial"/>
          <w:sz w:val="22"/>
          <w:szCs w:val="22"/>
          <w:lang w:val="en-US" w:eastAsia="es-MX"/>
        </w:rPr>
        <w:t xml:space="preserve">5.- Restaurant bar     </w:t>
      </w:r>
      <w:r w:rsidRPr="00B96C4A">
        <w:rPr>
          <w:rFonts w:ascii="Arial" w:hAnsi="Arial" w:cs="Arial"/>
          <w:sz w:val="22"/>
          <w:szCs w:val="22"/>
          <w:lang w:val="en-US" w:eastAsia="es-MX"/>
        </w:rPr>
        <w:tab/>
        <w:t>$ 4,352.50</w:t>
      </w:r>
    </w:p>
    <w:p w14:paraId="63F8E248" w14:textId="77777777" w:rsidR="00512A24" w:rsidRPr="00B96C4A" w:rsidRDefault="00512A24" w:rsidP="00512A24">
      <w:pPr>
        <w:ind w:left="284"/>
        <w:jc w:val="both"/>
        <w:rPr>
          <w:rFonts w:ascii="Arial" w:hAnsi="Arial" w:cs="Arial"/>
          <w:sz w:val="22"/>
          <w:szCs w:val="22"/>
          <w:lang w:val="en-US" w:eastAsia="es-MX"/>
        </w:rPr>
      </w:pPr>
      <w:r w:rsidRPr="00B96C4A">
        <w:rPr>
          <w:rFonts w:ascii="Arial" w:hAnsi="Arial" w:cs="Arial"/>
          <w:sz w:val="22"/>
          <w:szCs w:val="22"/>
          <w:lang w:val="en-US" w:eastAsia="es-MX"/>
        </w:rPr>
        <w:t xml:space="preserve">6.- Cabaret                </w:t>
      </w:r>
      <w:r w:rsidRPr="00B96C4A">
        <w:rPr>
          <w:rFonts w:ascii="Arial" w:hAnsi="Arial" w:cs="Arial"/>
          <w:sz w:val="22"/>
          <w:szCs w:val="22"/>
          <w:lang w:val="en-US" w:eastAsia="es-MX"/>
        </w:rPr>
        <w:tab/>
        <w:t>$ 7,463.00</w:t>
      </w:r>
    </w:p>
    <w:p w14:paraId="5E0DC4E3" w14:textId="77777777" w:rsidR="00512A24" w:rsidRPr="00B96C4A" w:rsidRDefault="00512A24" w:rsidP="00512A24">
      <w:pPr>
        <w:ind w:left="284"/>
        <w:jc w:val="both"/>
        <w:rPr>
          <w:rFonts w:ascii="Arial" w:hAnsi="Arial" w:cs="Arial"/>
          <w:sz w:val="22"/>
          <w:szCs w:val="22"/>
          <w:lang w:val="en-US" w:eastAsia="es-MX"/>
        </w:rPr>
      </w:pPr>
      <w:r w:rsidRPr="00B96C4A">
        <w:rPr>
          <w:rFonts w:ascii="Arial" w:hAnsi="Arial" w:cs="Arial"/>
          <w:sz w:val="22"/>
          <w:szCs w:val="22"/>
          <w:lang w:val="en-US" w:eastAsia="es-MX"/>
        </w:rPr>
        <w:t xml:space="preserve">7.- Billares y boliche </w:t>
      </w:r>
      <w:r w:rsidRPr="00B96C4A">
        <w:rPr>
          <w:rFonts w:ascii="Arial" w:hAnsi="Arial" w:cs="Arial"/>
          <w:sz w:val="22"/>
          <w:szCs w:val="22"/>
          <w:lang w:val="en-US" w:eastAsia="es-MX"/>
        </w:rPr>
        <w:tab/>
        <w:t>$ 6,219.50</w:t>
      </w:r>
    </w:p>
    <w:p w14:paraId="51472569" w14:textId="77777777" w:rsidR="00512A24" w:rsidRPr="00B96C4A" w:rsidRDefault="00512A24" w:rsidP="00512A24">
      <w:pPr>
        <w:ind w:left="284"/>
        <w:jc w:val="both"/>
        <w:rPr>
          <w:rFonts w:ascii="Arial" w:hAnsi="Arial" w:cs="Arial"/>
          <w:sz w:val="22"/>
          <w:szCs w:val="22"/>
          <w:lang w:val="en-US" w:eastAsia="es-MX"/>
        </w:rPr>
      </w:pPr>
      <w:r w:rsidRPr="00B96C4A">
        <w:rPr>
          <w:rFonts w:ascii="Arial" w:hAnsi="Arial" w:cs="Arial"/>
          <w:sz w:val="22"/>
          <w:szCs w:val="22"/>
          <w:lang w:val="en-US" w:eastAsia="es-MX"/>
        </w:rPr>
        <w:t xml:space="preserve">8.- Ladies bar           </w:t>
      </w:r>
      <w:r w:rsidRPr="00B96C4A">
        <w:rPr>
          <w:rFonts w:ascii="Arial" w:hAnsi="Arial" w:cs="Arial"/>
          <w:sz w:val="22"/>
          <w:szCs w:val="22"/>
          <w:lang w:val="en-US" w:eastAsia="es-MX"/>
        </w:rPr>
        <w:tab/>
        <w:t>$ 7,463.00</w:t>
      </w:r>
    </w:p>
    <w:p w14:paraId="31730B08"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 xml:space="preserve">9.- Mini Super           </w:t>
      </w:r>
      <w:r w:rsidRPr="00B96C4A">
        <w:rPr>
          <w:rFonts w:ascii="Arial" w:hAnsi="Arial" w:cs="Arial"/>
          <w:sz w:val="22"/>
          <w:szCs w:val="22"/>
          <w:lang w:eastAsia="es-MX"/>
        </w:rPr>
        <w:tab/>
        <w:t>$ 4,352.50</w:t>
      </w:r>
    </w:p>
    <w:p w14:paraId="257AFC3D"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 xml:space="preserve">10.- Cervecerías     </w:t>
      </w:r>
      <w:r w:rsidRPr="00B96C4A">
        <w:rPr>
          <w:rFonts w:ascii="Arial" w:hAnsi="Arial" w:cs="Arial"/>
          <w:sz w:val="22"/>
          <w:szCs w:val="22"/>
          <w:lang w:eastAsia="es-MX"/>
        </w:rPr>
        <w:tab/>
        <w:t>$ 6,219.50</w:t>
      </w:r>
    </w:p>
    <w:p w14:paraId="7A2B6AD3"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 xml:space="preserve">11.- Supermercados </w:t>
      </w:r>
      <w:r w:rsidRPr="00B96C4A">
        <w:rPr>
          <w:rFonts w:ascii="Arial" w:hAnsi="Arial" w:cs="Arial"/>
          <w:sz w:val="22"/>
          <w:szCs w:val="22"/>
          <w:lang w:eastAsia="es-MX"/>
        </w:rPr>
        <w:tab/>
        <w:t>$ 6,219.50</w:t>
      </w:r>
    </w:p>
    <w:p w14:paraId="6EAE2978" w14:textId="77777777" w:rsidR="00512A24" w:rsidRPr="00B96C4A" w:rsidRDefault="00512A24" w:rsidP="00512A24">
      <w:pPr>
        <w:jc w:val="both"/>
        <w:rPr>
          <w:rFonts w:ascii="Arial" w:hAnsi="Arial" w:cs="Arial"/>
          <w:color w:val="000000"/>
          <w:sz w:val="22"/>
          <w:szCs w:val="22"/>
          <w:lang w:eastAsia="es-MX"/>
        </w:rPr>
      </w:pPr>
    </w:p>
    <w:p w14:paraId="2A79D482"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III.- Se cobrará el 3% mensual por recargos a partir del mes de abril y años anteriores.</w:t>
      </w:r>
    </w:p>
    <w:p w14:paraId="1EDA5911" w14:textId="77777777" w:rsidR="00512A24" w:rsidRPr="00B96C4A" w:rsidRDefault="00512A24" w:rsidP="00512A24">
      <w:pPr>
        <w:jc w:val="both"/>
        <w:rPr>
          <w:rFonts w:ascii="Arial" w:hAnsi="Arial" w:cs="Arial"/>
          <w:color w:val="000000"/>
          <w:sz w:val="22"/>
          <w:szCs w:val="22"/>
          <w:lang w:eastAsia="es-MX"/>
        </w:rPr>
      </w:pPr>
    </w:p>
    <w:p w14:paraId="3997B2D9"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IV.- Por el cambio de propietario, razón social o domicilio se cobrará el 10% del costo de la Licencia nueva. Uno o varios cambios a la vez; siempre y cuando sean en una sola exhibición.</w:t>
      </w:r>
    </w:p>
    <w:p w14:paraId="0BB5083A" w14:textId="77777777" w:rsidR="00512A24" w:rsidRPr="00B96C4A" w:rsidRDefault="00512A24" w:rsidP="00512A24">
      <w:pPr>
        <w:jc w:val="both"/>
        <w:rPr>
          <w:rFonts w:ascii="Arial" w:hAnsi="Arial" w:cs="Arial"/>
          <w:color w:val="000000"/>
          <w:sz w:val="22"/>
          <w:szCs w:val="22"/>
          <w:lang w:eastAsia="es-MX"/>
        </w:rPr>
      </w:pPr>
    </w:p>
    <w:p w14:paraId="3B0940EF"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 Por falta de pago por más de 3 años en los refrendos de alcoholes se darán de baja automáticamente.</w:t>
      </w:r>
    </w:p>
    <w:p w14:paraId="6D0CDC93" w14:textId="77777777" w:rsidR="00512A24" w:rsidRPr="00B96C4A" w:rsidRDefault="00512A24" w:rsidP="00512A24">
      <w:pPr>
        <w:jc w:val="both"/>
        <w:rPr>
          <w:rFonts w:ascii="Arial" w:hAnsi="Arial" w:cs="Arial"/>
          <w:color w:val="000000"/>
          <w:sz w:val="22"/>
          <w:szCs w:val="22"/>
          <w:lang w:eastAsia="es-MX"/>
        </w:rPr>
      </w:pPr>
    </w:p>
    <w:p w14:paraId="2176E5BF"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VI.- Las sanciones correspondientes a la violación del Reglamento de alcoholes se cobrarán de acuerdo con lo que marqué el mismo reglamento.</w:t>
      </w:r>
    </w:p>
    <w:p w14:paraId="69588B0E" w14:textId="77777777" w:rsidR="00512A24" w:rsidRPr="00B96C4A" w:rsidRDefault="00512A24" w:rsidP="00512A24">
      <w:pPr>
        <w:jc w:val="both"/>
        <w:rPr>
          <w:rFonts w:ascii="Arial" w:hAnsi="Arial" w:cs="Arial"/>
          <w:sz w:val="22"/>
          <w:szCs w:val="22"/>
          <w:lang w:eastAsia="es-MX"/>
        </w:rPr>
      </w:pPr>
    </w:p>
    <w:p w14:paraId="04DB7A8C"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VII. Las personas físicas y morales con establecimientos temporales que, con motivo de festividades regionales, ferias, verbenas, espectáculos públicos, y eventos recreativos de naturaleza análoga, se dediquen a enajenar bebidas alcohólicas o a la prestación de servicios que incluyan el expendio de dichas bebidas, total o parcialmente con el público en general, deberán obtener el permiso municipal.</w:t>
      </w:r>
    </w:p>
    <w:p w14:paraId="72F8F3E5" w14:textId="77777777" w:rsidR="00512A24" w:rsidRPr="00B96C4A" w:rsidRDefault="00512A24" w:rsidP="00512A24">
      <w:pPr>
        <w:jc w:val="both"/>
        <w:rPr>
          <w:rFonts w:ascii="Arial" w:hAnsi="Arial" w:cs="Arial"/>
          <w:sz w:val="22"/>
          <w:szCs w:val="22"/>
          <w:lang w:eastAsia="es-MX"/>
        </w:rPr>
      </w:pPr>
    </w:p>
    <w:p w14:paraId="53B18A62"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Para el otorgamiento del permiso, deberá cumplir los requisitos que al efecto señale la autoridad municipal.</w:t>
      </w:r>
    </w:p>
    <w:p w14:paraId="5D16A48C" w14:textId="77777777" w:rsidR="00512A24" w:rsidRPr="00B96C4A" w:rsidRDefault="00512A24" w:rsidP="00512A24">
      <w:pPr>
        <w:jc w:val="both"/>
        <w:rPr>
          <w:rFonts w:ascii="Arial" w:hAnsi="Arial" w:cs="Arial"/>
          <w:sz w:val="22"/>
          <w:szCs w:val="22"/>
          <w:lang w:eastAsia="es-MX"/>
        </w:rPr>
      </w:pPr>
    </w:p>
    <w:p w14:paraId="48B36B9F"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El costo del permiso será del doce por ciento de la tarifa normal de la licencia que corresponda según el giro del establecimiento que se pretende instalar. El permiso se expedirá en un plazo no menor de cinco días hábiles, previa presentación del recibo de pago y en forma individual por cada local.</w:t>
      </w:r>
    </w:p>
    <w:p w14:paraId="263487A8" w14:textId="77777777" w:rsidR="00512A24" w:rsidRPr="00B96C4A" w:rsidRDefault="00512A24" w:rsidP="00512A24">
      <w:pPr>
        <w:jc w:val="both"/>
        <w:rPr>
          <w:rFonts w:ascii="Arial" w:hAnsi="Arial" w:cs="Arial"/>
          <w:sz w:val="22"/>
          <w:szCs w:val="22"/>
          <w:lang w:eastAsia="es-MX"/>
        </w:rPr>
      </w:pPr>
    </w:p>
    <w:p w14:paraId="48450A27"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El permiso únicamente será válido por el tiempo y en el lugar para el cual fue expedido, en ningún caso los permisos a que se refiere este numeral, podrán tener una vigencia superior a un mes, pudiendo la autoridad municipal en el ámbito de su competencia, inspeccionar y vigilar su funcionamiento. Cuando el establecimiento no cumpla con las normas que establecen las leyes, se procederá a la cancelación del permiso otorgado y a la clausura del establecimiento en su caso.</w:t>
      </w:r>
    </w:p>
    <w:p w14:paraId="1BA35702" w14:textId="77777777" w:rsidR="00512A24" w:rsidRPr="00B96C4A" w:rsidRDefault="00512A24" w:rsidP="00512A24">
      <w:pPr>
        <w:jc w:val="both"/>
        <w:rPr>
          <w:rFonts w:ascii="Arial" w:hAnsi="Arial" w:cs="Arial"/>
          <w:color w:val="000000"/>
          <w:sz w:val="22"/>
          <w:szCs w:val="22"/>
          <w:lang w:eastAsia="es-MX"/>
        </w:rPr>
      </w:pPr>
    </w:p>
    <w:p w14:paraId="644D9D39"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 xml:space="preserve">ARTÍCULO 33.- </w:t>
      </w:r>
      <w:r w:rsidRPr="00B96C4A">
        <w:rPr>
          <w:rFonts w:ascii="Arial" w:hAnsi="Arial" w:cs="Arial"/>
          <w:sz w:val="22"/>
          <w:szCs w:val="22"/>
          <w:lang w:eastAsia="es-MX"/>
        </w:rPr>
        <w:t>El pago de este derecho deberá realizarse en las oficinas de la Tesorería Municipal o en las instituciones autorizadas para tal efecto, previamente al otorgamiento de la Licencia o refrendo anual correspondiente conforme a las tarifas señaladas.</w:t>
      </w:r>
    </w:p>
    <w:p w14:paraId="10958813"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w:t>
      </w:r>
    </w:p>
    <w:p w14:paraId="5391F7C0"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SECCIÓN IV</w:t>
      </w:r>
    </w:p>
    <w:p w14:paraId="21DA5918"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 LOS SERVICIOS CATASTRALES</w:t>
      </w:r>
    </w:p>
    <w:p w14:paraId="5098A71D" w14:textId="77777777" w:rsidR="00512A24" w:rsidRPr="00B96C4A" w:rsidRDefault="00512A24" w:rsidP="00512A24">
      <w:pPr>
        <w:jc w:val="both"/>
        <w:rPr>
          <w:rFonts w:ascii="Arial" w:hAnsi="Arial" w:cs="Arial"/>
          <w:color w:val="000000"/>
          <w:sz w:val="22"/>
          <w:szCs w:val="22"/>
          <w:lang w:eastAsia="es-MX"/>
        </w:rPr>
      </w:pPr>
    </w:p>
    <w:p w14:paraId="0B4FE29F"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34.-</w:t>
      </w:r>
      <w:r w:rsidRPr="00B96C4A">
        <w:rPr>
          <w:rFonts w:ascii="Arial" w:hAnsi="Arial" w:cs="Arial"/>
          <w:sz w:val="22"/>
          <w:szCs w:val="22"/>
          <w:lang w:eastAsia="es-MX"/>
        </w:rPr>
        <w:t xml:space="preserve"> Son objeto de estos derechos, los servicios que presten las autoridades municipales por concepto de:</w:t>
      </w:r>
    </w:p>
    <w:p w14:paraId="12B5B47F" w14:textId="77777777" w:rsidR="00512A24" w:rsidRPr="00B96C4A" w:rsidRDefault="00512A24" w:rsidP="00512A24">
      <w:pPr>
        <w:jc w:val="both"/>
        <w:rPr>
          <w:rFonts w:ascii="Arial" w:hAnsi="Arial" w:cs="Arial"/>
          <w:color w:val="000000"/>
          <w:sz w:val="22"/>
          <w:szCs w:val="22"/>
          <w:lang w:eastAsia="es-MX"/>
        </w:rPr>
      </w:pPr>
    </w:p>
    <w:p w14:paraId="5FDA3198"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 Certificación Catastrales:</w:t>
      </w:r>
    </w:p>
    <w:p w14:paraId="50AD7CAB" w14:textId="77777777" w:rsidR="00512A24" w:rsidRPr="00B96C4A" w:rsidRDefault="00512A24" w:rsidP="00512A24">
      <w:pPr>
        <w:ind w:leftChars="118" w:left="283" w:firstLine="1"/>
        <w:jc w:val="both"/>
        <w:rPr>
          <w:rFonts w:ascii="Arial" w:hAnsi="Arial" w:cs="Arial"/>
          <w:sz w:val="22"/>
          <w:szCs w:val="22"/>
          <w:lang w:eastAsia="es-MX"/>
        </w:rPr>
      </w:pPr>
      <w:r w:rsidRPr="00B96C4A">
        <w:rPr>
          <w:rFonts w:ascii="Arial" w:hAnsi="Arial" w:cs="Arial"/>
          <w:sz w:val="22"/>
          <w:szCs w:val="22"/>
          <w:lang w:eastAsia="es-MX"/>
        </w:rPr>
        <w:t>1.- Revisión, Registro y Certificación de planos catastrales $ 124.00.</w:t>
      </w:r>
    </w:p>
    <w:p w14:paraId="2A948DE7" w14:textId="77777777" w:rsidR="00512A24" w:rsidRPr="00B96C4A" w:rsidRDefault="00512A24" w:rsidP="00512A24">
      <w:pPr>
        <w:ind w:leftChars="118" w:left="283" w:firstLine="1"/>
        <w:jc w:val="both"/>
        <w:rPr>
          <w:rFonts w:ascii="Arial" w:hAnsi="Arial" w:cs="Arial"/>
          <w:sz w:val="22"/>
          <w:szCs w:val="22"/>
          <w:lang w:eastAsia="es-MX"/>
        </w:rPr>
      </w:pPr>
      <w:r w:rsidRPr="00B96C4A">
        <w:rPr>
          <w:rFonts w:ascii="Arial" w:hAnsi="Arial" w:cs="Arial"/>
          <w:sz w:val="22"/>
          <w:szCs w:val="22"/>
          <w:lang w:eastAsia="es-MX"/>
        </w:rPr>
        <w:t>2.- Revisión, cálculo y registros sobre planos de fraccionamientos, subdivisión y Relotificacióno fusión $ 38.50 por lote.</w:t>
      </w:r>
    </w:p>
    <w:p w14:paraId="2014B255" w14:textId="77777777" w:rsidR="00512A24" w:rsidRPr="00B96C4A" w:rsidRDefault="00512A24" w:rsidP="00512A24">
      <w:pPr>
        <w:ind w:leftChars="118" w:left="283" w:firstLine="1"/>
        <w:jc w:val="both"/>
        <w:rPr>
          <w:rFonts w:ascii="Arial" w:hAnsi="Arial" w:cs="Arial"/>
          <w:sz w:val="22"/>
          <w:szCs w:val="22"/>
          <w:lang w:eastAsia="es-MX"/>
        </w:rPr>
      </w:pPr>
      <w:r w:rsidRPr="00B96C4A">
        <w:rPr>
          <w:rFonts w:ascii="Arial" w:hAnsi="Arial" w:cs="Arial"/>
          <w:sz w:val="22"/>
          <w:szCs w:val="22"/>
          <w:lang w:eastAsia="es-MX"/>
        </w:rPr>
        <w:t>3.- Certificación unitaria de plano catastral $ 124.00 por lote.</w:t>
      </w:r>
    </w:p>
    <w:p w14:paraId="550A316E" w14:textId="77777777" w:rsidR="00512A24" w:rsidRPr="00B96C4A" w:rsidRDefault="00512A24" w:rsidP="00512A24">
      <w:pPr>
        <w:ind w:leftChars="118" w:left="283" w:firstLine="1"/>
        <w:jc w:val="both"/>
        <w:rPr>
          <w:rFonts w:ascii="Arial" w:hAnsi="Arial" w:cs="Arial"/>
          <w:sz w:val="22"/>
          <w:szCs w:val="22"/>
          <w:lang w:eastAsia="es-MX"/>
        </w:rPr>
      </w:pPr>
      <w:r w:rsidRPr="00B96C4A">
        <w:rPr>
          <w:rFonts w:ascii="Arial" w:hAnsi="Arial" w:cs="Arial"/>
          <w:sz w:val="22"/>
          <w:szCs w:val="22"/>
          <w:lang w:eastAsia="es-MX"/>
        </w:rPr>
        <w:t>4.- Certificación Catastral $ 124.00.</w:t>
      </w:r>
    </w:p>
    <w:p w14:paraId="03173EE7" w14:textId="77777777" w:rsidR="00512A24" w:rsidRPr="00B96C4A" w:rsidRDefault="00512A24" w:rsidP="00512A24">
      <w:pPr>
        <w:ind w:leftChars="118" w:left="283" w:firstLine="1"/>
        <w:jc w:val="both"/>
        <w:rPr>
          <w:rFonts w:ascii="Arial" w:hAnsi="Arial" w:cs="Arial"/>
          <w:sz w:val="22"/>
          <w:szCs w:val="22"/>
          <w:lang w:eastAsia="es-MX"/>
        </w:rPr>
      </w:pPr>
      <w:r w:rsidRPr="00B96C4A">
        <w:rPr>
          <w:rFonts w:ascii="Arial" w:hAnsi="Arial" w:cs="Arial"/>
          <w:sz w:val="22"/>
          <w:szCs w:val="22"/>
          <w:lang w:eastAsia="es-MX"/>
        </w:rPr>
        <w:t>5.- Certificado de no propiedad $ 124.00.</w:t>
      </w:r>
    </w:p>
    <w:p w14:paraId="2DD4D3A6" w14:textId="77777777" w:rsidR="00512A24" w:rsidRPr="00B96C4A" w:rsidRDefault="00512A24" w:rsidP="00512A24">
      <w:pPr>
        <w:ind w:leftChars="118" w:left="283" w:firstLine="1"/>
        <w:jc w:val="both"/>
        <w:rPr>
          <w:rFonts w:ascii="Arial" w:hAnsi="Arial" w:cs="Arial"/>
          <w:sz w:val="22"/>
          <w:szCs w:val="22"/>
          <w:lang w:eastAsia="es-MX"/>
        </w:rPr>
      </w:pPr>
      <w:r w:rsidRPr="00B96C4A">
        <w:rPr>
          <w:rFonts w:ascii="Arial" w:hAnsi="Arial" w:cs="Arial"/>
          <w:sz w:val="22"/>
          <w:szCs w:val="22"/>
          <w:lang w:eastAsia="es-MX"/>
        </w:rPr>
        <w:t>6.- Venta de forma de ISAI $ 124.00.</w:t>
      </w:r>
    </w:p>
    <w:p w14:paraId="58C855D5" w14:textId="77777777" w:rsidR="00512A24" w:rsidRPr="00B96C4A" w:rsidRDefault="00512A24" w:rsidP="00512A24">
      <w:pPr>
        <w:ind w:leftChars="118" w:left="283" w:firstLine="1"/>
        <w:jc w:val="both"/>
        <w:rPr>
          <w:rFonts w:ascii="Arial" w:hAnsi="Arial" w:cs="Arial"/>
          <w:sz w:val="22"/>
          <w:szCs w:val="22"/>
          <w:lang w:eastAsia="es-MX"/>
        </w:rPr>
      </w:pPr>
      <w:r w:rsidRPr="00B96C4A">
        <w:rPr>
          <w:rFonts w:ascii="Arial" w:hAnsi="Arial" w:cs="Arial"/>
          <w:sz w:val="22"/>
          <w:szCs w:val="22"/>
          <w:lang w:eastAsia="es-MX"/>
        </w:rPr>
        <w:t>7.- Se cobrará el 3% mensual sobre el valor certificado de recargos por cada certificación que no sea pagado dentro de los 30 días calendario.</w:t>
      </w:r>
    </w:p>
    <w:p w14:paraId="1891A4A6" w14:textId="77777777" w:rsidR="00512A24" w:rsidRPr="00B96C4A" w:rsidRDefault="00512A24" w:rsidP="00512A24">
      <w:pPr>
        <w:ind w:leftChars="118" w:left="283" w:firstLine="1"/>
        <w:jc w:val="both"/>
        <w:rPr>
          <w:rFonts w:ascii="Arial" w:hAnsi="Arial" w:cs="Arial"/>
          <w:sz w:val="22"/>
          <w:szCs w:val="22"/>
          <w:lang w:eastAsia="es-MX"/>
        </w:rPr>
      </w:pPr>
      <w:r w:rsidRPr="00B96C4A">
        <w:rPr>
          <w:rFonts w:ascii="Arial" w:hAnsi="Arial" w:cs="Arial"/>
          <w:sz w:val="22"/>
          <w:szCs w:val="22"/>
          <w:lang w:eastAsia="es-MX"/>
        </w:rPr>
        <w:t>8.- Se exenta el pago de derechos catastrales de las escrituras tramitadas a través de CERTTURC con el fin de regularizar la tenencia de la tierra. Así como las de todos los inmuebles propiedad del Municipio y de Instituciones Educativas.</w:t>
      </w:r>
    </w:p>
    <w:p w14:paraId="266626BC" w14:textId="77777777" w:rsidR="00512A24" w:rsidRPr="00B96C4A" w:rsidRDefault="00512A24" w:rsidP="00512A24">
      <w:pPr>
        <w:ind w:leftChars="118" w:left="283" w:firstLine="1"/>
        <w:jc w:val="both"/>
        <w:rPr>
          <w:rFonts w:ascii="Arial" w:hAnsi="Arial" w:cs="Arial"/>
          <w:sz w:val="22"/>
          <w:szCs w:val="22"/>
          <w:lang w:eastAsia="es-MX"/>
        </w:rPr>
      </w:pPr>
      <w:r w:rsidRPr="00B96C4A">
        <w:rPr>
          <w:rFonts w:ascii="Arial" w:hAnsi="Arial" w:cs="Arial"/>
          <w:sz w:val="22"/>
          <w:szCs w:val="22"/>
          <w:lang w:eastAsia="es-MX"/>
        </w:rPr>
        <w:t>9.- Pago de subdivisión $ 62.00.</w:t>
      </w:r>
    </w:p>
    <w:p w14:paraId="37E8B724" w14:textId="77777777" w:rsidR="00512A24" w:rsidRPr="00B96C4A" w:rsidRDefault="00512A24" w:rsidP="00512A24">
      <w:pPr>
        <w:ind w:leftChars="118" w:left="283" w:firstLine="1"/>
        <w:jc w:val="both"/>
        <w:rPr>
          <w:rFonts w:ascii="Arial" w:hAnsi="Arial" w:cs="Arial"/>
          <w:sz w:val="22"/>
          <w:szCs w:val="22"/>
          <w:lang w:eastAsia="es-MX"/>
        </w:rPr>
      </w:pPr>
      <w:r w:rsidRPr="00B96C4A">
        <w:rPr>
          <w:rFonts w:ascii="Arial" w:hAnsi="Arial" w:cs="Arial"/>
          <w:sz w:val="22"/>
          <w:szCs w:val="22"/>
          <w:lang w:eastAsia="es-MX"/>
        </w:rPr>
        <w:t>10.- Certificado de no adeudo de predial $ 62.00.</w:t>
      </w:r>
    </w:p>
    <w:p w14:paraId="75C6A66F" w14:textId="77777777" w:rsidR="00512A24" w:rsidRPr="00B96C4A" w:rsidRDefault="00512A24" w:rsidP="00512A24">
      <w:pPr>
        <w:ind w:leftChars="118" w:left="283" w:firstLine="1"/>
        <w:jc w:val="both"/>
        <w:rPr>
          <w:rFonts w:ascii="Arial" w:hAnsi="Arial" w:cs="Arial"/>
          <w:sz w:val="22"/>
          <w:szCs w:val="22"/>
          <w:lang w:eastAsia="es-MX"/>
        </w:rPr>
      </w:pPr>
      <w:r w:rsidRPr="00B96C4A">
        <w:rPr>
          <w:rFonts w:ascii="Arial" w:hAnsi="Arial" w:cs="Arial"/>
          <w:sz w:val="22"/>
          <w:szCs w:val="22"/>
          <w:lang w:eastAsia="es-MX"/>
        </w:rPr>
        <w:t>11.- Fusión de terrenos, integrar 2 o más inmuebles $ 64.00 por cada lote.</w:t>
      </w:r>
    </w:p>
    <w:p w14:paraId="60EBDFAA" w14:textId="77777777" w:rsidR="00512A24" w:rsidRPr="00B96C4A" w:rsidRDefault="00512A24" w:rsidP="00512A24">
      <w:pPr>
        <w:jc w:val="both"/>
        <w:rPr>
          <w:rFonts w:ascii="Arial" w:hAnsi="Arial" w:cs="Arial"/>
          <w:color w:val="000000"/>
          <w:sz w:val="22"/>
          <w:szCs w:val="22"/>
          <w:lang w:eastAsia="es-MX"/>
        </w:rPr>
      </w:pPr>
    </w:p>
    <w:p w14:paraId="53F079F6"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 Deslinde de Predios Urbanos:</w:t>
      </w:r>
    </w:p>
    <w:p w14:paraId="4B83C036"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1.- Deslinde de Predios Urbanos $ 0.39 por metro cuadrado, hasta 20,800 m2 lo que exceda a razón $ 0.18 por metro cuadrado.</w:t>
      </w:r>
    </w:p>
    <w:p w14:paraId="1871BC66" w14:textId="77777777" w:rsidR="00512A24" w:rsidRPr="00B96C4A" w:rsidRDefault="00512A24" w:rsidP="00512A24">
      <w:pPr>
        <w:ind w:left="284"/>
        <w:jc w:val="both"/>
        <w:rPr>
          <w:rFonts w:ascii="Arial" w:hAnsi="Arial" w:cs="Arial"/>
          <w:color w:val="000000"/>
          <w:sz w:val="22"/>
          <w:szCs w:val="22"/>
          <w:lang w:eastAsia="es-MX"/>
        </w:rPr>
      </w:pPr>
    </w:p>
    <w:p w14:paraId="5E55544B"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Para el numeral anterior cualquiera que sea la superficie del predio, el importe de los derechos no podrá ser inferior a $ 378.00.</w:t>
      </w:r>
    </w:p>
    <w:p w14:paraId="0A8FA6C7" w14:textId="77777777" w:rsidR="00512A24" w:rsidRPr="00B96C4A" w:rsidRDefault="00512A24" w:rsidP="00512A24">
      <w:pPr>
        <w:jc w:val="both"/>
        <w:rPr>
          <w:rFonts w:ascii="Arial" w:hAnsi="Arial" w:cs="Arial"/>
          <w:color w:val="000000"/>
          <w:sz w:val="22"/>
          <w:szCs w:val="22"/>
          <w:lang w:eastAsia="es-MX"/>
        </w:rPr>
      </w:pPr>
    </w:p>
    <w:p w14:paraId="43FDD87D"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III.- Deslinde de Predios Rústicos:</w:t>
      </w:r>
    </w:p>
    <w:p w14:paraId="7C671616" w14:textId="5B9E061E"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1.- $ 426.50 por hectárea, hasta 10 hectáreas, lo que exceda a razón de $ 150.50 por hectárea.</w:t>
      </w:r>
    </w:p>
    <w:p w14:paraId="19C752AA"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2.- Colocación de mojoneras $ 373.00 6” de diámetro por 90 cm.  De alto y $ 226.00 4” de diámetro por 40 cm.  De alto por punto a vértice.</w:t>
      </w:r>
    </w:p>
    <w:p w14:paraId="0EBB033A"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3.- Para los numerales anteriores, cualquiera que sea la superficie del predio, el importe de los derechos no podrá ser inferior a $ 452.50.</w:t>
      </w:r>
    </w:p>
    <w:p w14:paraId="377775C7" w14:textId="77777777" w:rsidR="00512A24" w:rsidRPr="00B96C4A" w:rsidRDefault="00512A24" w:rsidP="00512A24">
      <w:pPr>
        <w:jc w:val="both"/>
        <w:rPr>
          <w:rFonts w:ascii="Arial" w:hAnsi="Arial" w:cs="Arial"/>
          <w:color w:val="000000"/>
          <w:sz w:val="22"/>
          <w:szCs w:val="22"/>
          <w:lang w:eastAsia="es-MX"/>
        </w:rPr>
      </w:pPr>
    </w:p>
    <w:p w14:paraId="7CEE257C"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IV.- Dibujo de planos urbanos, escala hasta como 1:500:</w:t>
      </w:r>
    </w:p>
    <w:p w14:paraId="57211037"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1.- Tamaño del plano hasta 30x30cm. $ 60.50 cada uno.</w:t>
      </w:r>
    </w:p>
    <w:p w14:paraId="2A77E5B9"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2.- Sobro el excedente del tamaño anterior, por decímetro cuadrado o fracción $ 16.00.</w:t>
      </w:r>
    </w:p>
    <w:p w14:paraId="54B4B895" w14:textId="77777777" w:rsidR="00512A24" w:rsidRPr="00B96C4A" w:rsidRDefault="00512A24" w:rsidP="00512A24">
      <w:pPr>
        <w:jc w:val="both"/>
        <w:rPr>
          <w:rFonts w:ascii="Arial" w:hAnsi="Arial" w:cs="Arial"/>
          <w:color w:val="000000"/>
          <w:sz w:val="22"/>
          <w:szCs w:val="22"/>
          <w:lang w:eastAsia="es-MX"/>
        </w:rPr>
      </w:pPr>
    </w:p>
    <w:p w14:paraId="341A05D2"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 Dibujo de planos topográficos urbanos y rústicos, escala mayor a 1:50:</w:t>
      </w:r>
    </w:p>
    <w:p w14:paraId="655E0D06"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1.- Polígono de hasta seis vértices $ 111.50.</w:t>
      </w:r>
    </w:p>
    <w:p w14:paraId="642680CF"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2.- Por cada vértice adicional $ 11.37.</w:t>
      </w:r>
    </w:p>
    <w:p w14:paraId="3428790A"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3.- Planos que excedan de 50 x 50 cm. Sobre los dos numerales anteriores, causarán derechos por cada decímetro cuadrado adicional o fracción $ 15.00.</w:t>
      </w:r>
    </w:p>
    <w:p w14:paraId="0FB8476F"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4.- Croquis de localización $ 16.00.</w:t>
      </w:r>
    </w:p>
    <w:p w14:paraId="2B9915C9" w14:textId="77777777" w:rsidR="00512A24" w:rsidRPr="00B96C4A" w:rsidRDefault="00512A24" w:rsidP="00512A24">
      <w:pPr>
        <w:jc w:val="both"/>
        <w:rPr>
          <w:rFonts w:ascii="Arial" w:hAnsi="Arial" w:cs="Arial"/>
          <w:sz w:val="22"/>
          <w:szCs w:val="22"/>
          <w:lang w:eastAsia="es-MX"/>
        </w:rPr>
      </w:pPr>
    </w:p>
    <w:p w14:paraId="2AE59D28"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VI.- Servicios de copiado:</w:t>
      </w:r>
    </w:p>
    <w:p w14:paraId="45CAD8E7"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1.- Copias heliográficas de planos que obren en los archivos del departamento:</w:t>
      </w:r>
    </w:p>
    <w:p w14:paraId="11EFF9CD" w14:textId="77777777" w:rsidR="00512A24" w:rsidRPr="00B96C4A" w:rsidRDefault="00512A24" w:rsidP="00512A24">
      <w:pPr>
        <w:ind w:left="567"/>
        <w:jc w:val="both"/>
        <w:rPr>
          <w:rFonts w:ascii="Arial" w:hAnsi="Arial" w:cs="Arial"/>
          <w:sz w:val="22"/>
          <w:szCs w:val="22"/>
          <w:lang w:eastAsia="es-MX"/>
        </w:rPr>
      </w:pPr>
      <w:r w:rsidRPr="00B96C4A">
        <w:rPr>
          <w:rFonts w:ascii="Arial" w:hAnsi="Arial" w:cs="Arial"/>
          <w:sz w:val="22"/>
          <w:szCs w:val="22"/>
          <w:lang w:eastAsia="es-MX"/>
        </w:rPr>
        <w:t>a) Hasta 30 x 30 cm. $ 12.40.</w:t>
      </w:r>
    </w:p>
    <w:p w14:paraId="3E4EE5D2" w14:textId="77777777" w:rsidR="00512A24" w:rsidRPr="00B96C4A" w:rsidRDefault="00512A24" w:rsidP="00512A24">
      <w:pPr>
        <w:ind w:left="567"/>
        <w:jc w:val="both"/>
        <w:rPr>
          <w:rFonts w:ascii="Arial" w:hAnsi="Arial" w:cs="Arial"/>
          <w:sz w:val="22"/>
          <w:szCs w:val="22"/>
          <w:lang w:eastAsia="es-MX"/>
        </w:rPr>
      </w:pPr>
      <w:r w:rsidRPr="00B96C4A">
        <w:rPr>
          <w:rFonts w:ascii="Arial" w:hAnsi="Arial" w:cs="Arial"/>
          <w:sz w:val="22"/>
          <w:szCs w:val="22"/>
          <w:lang w:eastAsia="es-MX"/>
        </w:rPr>
        <w:t>b) En tamaños mayores, por cada decímetro cuadrado adicional o fracción $ 3.62.</w:t>
      </w:r>
    </w:p>
    <w:p w14:paraId="73D3738A" w14:textId="77777777" w:rsidR="00512A24" w:rsidRPr="00B96C4A" w:rsidRDefault="00512A24" w:rsidP="00512A24">
      <w:pPr>
        <w:ind w:left="567"/>
        <w:jc w:val="both"/>
        <w:rPr>
          <w:rFonts w:ascii="Arial" w:hAnsi="Arial" w:cs="Arial"/>
          <w:sz w:val="22"/>
          <w:szCs w:val="22"/>
          <w:lang w:eastAsia="es-MX"/>
        </w:rPr>
      </w:pPr>
      <w:r w:rsidRPr="00B96C4A">
        <w:rPr>
          <w:rFonts w:ascii="Arial" w:hAnsi="Arial" w:cs="Arial"/>
          <w:sz w:val="22"/>
          <w:szCs w:val="22"/>
          <w:lang w:eastAsia="es-MX"/>
        </w:rPr>
        <w:t>c) Copia fotostática de planos o manifiestos que obren en los archivos del instituto, hasta tamaño oficio $ 8.50.</w:t>
      </w:r>
    </w:p>
    <w:p w14:paraId="12047590" w14:textId="77777777" w:rsidR="00512A24" w:rsidRPr="00B96C4A" w:rsidRDefault="00512A24" w:rsidP="00512A24">
      <w:pPr>
        <w:ind w:left="567"/>
        <w:jc w:val="both"/>
        <w:rPr>
          <w:rFonts w:ascii="Arial" w:hAnsi="Arial" w:cs="Arial"/>
          <w:sz w:val="22"/>
          <w:szCs w:val="22"/>
          <w:lang w:eastAsia="es-MX"/>
        </w:rPr>
      </w:pPr>
      <w:r w:rsidRPr="00B96C4A">
        <w:rPr>
          <w:rFonts w:ascii="Arial" w:hAnsi="Arial" w:cs="Arial"/>
          <w:sz w:val="22"/>
          <w:szCs w:val="22"/>
          <w:lang w:eastAsia="es-MX"/>
        </w:rPr>
        <w:t>d) Por otros servicios catastrales de copiado no incluido en las otras frac</w:t>
      </w:r>
      <w:r w:rsidR="00513FA5">
        <w:rPr>
          <w:rFonts w:ascii="Arial" w:hAnsi="Arial" w:cs="Arial"/>
          <w:sz w:val="22"/>
          <w:szCs w:val="22"/>
          <w:lang w:eastAsia="es-MX"/>
        </w:rPr>
        <w:t xml:space="preserve">ciones </w:t>
      </w:r>
      <w:r w:rsidRPr="00B96C4A">
        <w:rPr>
          <w:rFonts w:ascii="Arial" w:hAnsi="Arial" w:cs="Arial"/>
          <w:sz w:val="22"/>
          <w:szCs w:val="22"/>
          <w:lang w:eastAsia="es-MX"/>
        </w:rPr>
        <w:t>$ 31.00.</w:t>
      </w:r>
    </w:p>
    <w:p w14:paraId="501ED5AD" w14:textId="77777777" w:rsidR="00512A24" w:rsidRPr="00B96C4A" w:rsidRDefault="00512A24" w:rsidP="00512A24">
      <w:pPr>
        <w:jc w:val="both"/>
        <w:rPr>
          <w:rFonts w:ascii="Arial" w:hAnsi="Arial" w:cs="Arial"/>
          <w:color w:val="000000"/>
          <w:sz w:val="22"/>
          <w:szCs w:val="22"/>
          <w:lang w:eastAsia="es-MX"/>
        </w:rPr>
      </w:pPr>
    </w:p>
    <w:p w14:paraId="49F828CF"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VII.- Registros Catastrales:</w:t>
      </w:r>
    </w:p>
    <w:p w14:paraId="50427AAB"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1.- Avaluó Catastral previo $ 176.00</w:t>
      </w:r>
    </w:p>
    <w:p w14:paraId="2168DA6C"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2.- Avalúo definitivo $ 292.50. Por avalúo y con vigencia de 60 días naturales.</w:t>
      </w:r>
    </w:p>
    <w:p w14:paraId="4E903514"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3.- Revisión y apertura de registros por concepto de adquisición de inmuebles, lo que resulte de aplicar el 1.8 al millar al valor catastral.</w:t>
      </w:r>
    </w:p>
    <w:p w14:paraId="0D5123EC"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4.- Por aclaración o rectificación en un testimonio $ 176.00.</w:t>
      </w:r>
    </w:p>
    <w:p w14:paraId="7CDBDE89" w14:textId="77777777" w:rsidR="00512A24" w:rsidRPr="00B96C4A" w:rsidRDefault="00512A24" w:rsidP="00512A24">
      <w:pPr>
        <w:jc w:val="both"/>
        <w:rPr>
          <w:rFonts w:ascii="Arial" w:hAnsi="Arial" w:cs="Arial"/>
          <w:color w:val="000000"/>
          <w:sz w:val="22"/>
          <w:szCs w:val="22"/>
          <w:lang w:eastAsia="es-MX"/>
        </w:rPr>
      </w:pPr>
    </w:p>
    <w:p w14:paraId="19F52AC1"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VIII.- Servicios de información:</w:t>
      </w:r>
    </w:p>
    <w:p w14:paraId="6D75E0B0"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1.- Copia de escritura certificada $ 124.00.</w:t>
      </w:r>
    </w:p>
    <w:p w14:paraId="5E39B114" w14:textId="1A344DBC"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2.- Informa</w:t>
      </w:r>
      <w:r w:rsidR="000D0961">
        <w:rPr>
          <w:rFonts w:ascii="Arial" w:hAnsi="Arial" w:cs="Arial"/>
          <w:sz w:val="22"/>
          <w:szCs w:val="22"/>
          <w:lang w:eastAsia="es-MX"/>
        </w:rPr>
        <w:t>ción de traslado de dominio $ 7</w:t>
      </w:r>
      <w:r w:rsidR="004A65C7">
        <w:rPr>
          <w:rFonts w:ascii="Arial" w:hAnsi="Arial" w:cs="Arial"/>
          <w:sz w:val="22"/>
          <w:szCs w:val="22"/>
          <w:lang w:eastAsia="es-MX"/>
        </w:rPr>
        <w:t>5</w:t>
      </w:r>
      <w:r w:rsidRPr="00B96C4A">
        <w:rPr>
          <w:rFonts w:ascii="Arial" w:hAnsi="Arial" w:cs="Arial"/>
          <w:sz w:val="22"/>
          <w:szCs w:val="22"/>
          <w:lang w:eastAsia="es-MX"/>
        </w:rPr>
        <w:t>.50.</w:t>
      </w:r>
    </w:p>
    <w:p w14:paraId="664B30E4"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3.- Información de número de cuenta, superficie y clave catastral $ 8.50.</w:t>
      </w:r>
    </w:p>
    <w:p w14:paraId="6D9F98DB"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4.- Copia heliográfica de las láminas catastrales $ 124.00.</w:t>
      </w:r>
    </w:p>
    <w:p w14:paraId="1EB7F755"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5.- Resellar escrituras o planos $ 62.00 por unidad.</w:t>
      </w:r>
    </w:p>
    <w:p w14:paraId="12982F67" w14:textId="77777777" w:rsidR="00512A24" w:rsidRPr="00B96C4A" w:rsidRDefault="00512A24" w:rsidP="00512A24">
      <w:pPr>
        <w:jc w:val="both"/>
        <w:rPr>
          <w:rFonts w:ascii="Arial" w:hAnsi="Arial" w:cs="Arial"/>
          <w:color w:val="000000"/>
          <w:sz w:val="22"/>
          <w:szCs w:val="22"/>
          <w:lang w:eastAsia="es-MX"/>
        </w:rPr>
      </w:pPr>
    </w:p>
    <w:p w14:paraId="735F4CBE"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SECCIÓN V</w:t>
      </w:r>
    </w:p>
    <w:p w14:paraId="2A101C6C"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 LOS SERVICIOS POR CERTIFICACIONES Y LEGALIZACIONES</w:t>
      </w:r>
    </w:p>
    <w:p w14:paraId="471F1767" w14:textId="77777777" w:rsidR="00512A24" w:rsidRPr="00B96C4A" w:rsidRDefault="00512A24" w:rsidP="00512A24">
      <w:pPr>
        <w:jc w:val="both"/>
        <w:rPr>
          <w:rFonts w:ascii="Arial" w:hAnsi="Arial" w:cs="Arial"/>
          <w:color w:val="000000"/>
          <w:sz w:val="22"/>
          <w:szCs w:val="22"/>
          <w:lang w:eastAsia="es-MX"/>
        </w:rPr>
      </w:pPr>
    </w:p>
    <w:p w14:paraId="0ED19ECA"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35.-</w:t>
      </w:r>
      <w:r w:rsidRPr="00B96C4A">
        <w:rPr>
          <w:rFonts w:ascii="Arial" w:hAnsi="Arial" w:cs="Arial"/>
          <w:sz w:val="22"/>
          <w:szCs w:val="22"/>
          <w:lang w:eastAsia="es-MX"/>
        </w:rPr>
        <w:t xml:space="preserve"> Son objeto de estos derechos, los servicios prestados por la autoridad municipal por concepto de:</w:t>
      </w:r>
    </w:p>
    <w:p w14:paraId="1AC57317" w14:textId="77777777" w:rsidR="00512A24" w:rsidRPr="00B96C4A" w:rsidRDefault="00512A24" w:rsidP="00512A24">
      <w:pPr>
        <w:jc w:val="both"/>
        <w:rPr>
          <w:rFonts w:ascii="Arial" w:hAnsi="Arial" w:cs="Arial"/>
          <w:color w:val="000000"/>
          <w:sz w:val="22"/>
          <w:szCs w:val="22"/>
          <w:lang w:eastAsia="es-MX"/>
        </w:rPr>
      </w:pPr>
    </w:p>
    <w:p w14:paraId="23DD0CAE"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 Legalización de cada firma $ 62.00.</w:t>
      </w:r>
    </w:p>
    <w:p w14:paraId="723C2216" w14:textId="77777777" w:rsidR="00512A24" w:rsidRPr="00B96C4A" w:rsidRDefault="00512A24" w:rsidP="00512A24">
      <w:pPr>
        <w:jc w:val="both"/>
        <w:rPr>
          <w:rFonts w:ascii="Arial" w:hAnsi="Arial" w:cs="Arial"/>
          <w:sz w:val="22"/>
          <w:szCs w:val="22"/>
          <w:lang w:eastAsia="es-MX"/>
        </w:rPr>
      </w:pPr>
    </w:p>
    <w:p w14:paraId="07F48CA6"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$ 62.00.</w:t>
      </w:r>
    </w:p>
    <w:p w14:paraId="4BC46A16" w14:textId="77777777" w:rsidR="00512A24" w:rsidRPr="00B96C4A" w:rsidRDefault="00512A24" w:rsidP="00512A24">
      <w:pPr>
        <w:jc w:val="both"/>
        <w:rPr>
          <w:rFonts w:ascii="Arial" w:hAnsi="Arial" w:cs="Arial"/>
          <w:color w:val="000000"/>
          <w:sz w:val="22"/>
          <w:szCs w:val="22"/>
          <w:lang w:eastAsia="es-MX"/>
        </w:rPr>
      </w:pPr>
    </w:p>
    <w:p w14:paraId="4926A728"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III.- Constancia Municipal de no tener antecedentes policiacos $ 62.00.</w:t>
      </w:r>
    </w:p>
    <w:p w14:paraId="6AE78936" w14:textId="77777777" w:rsidR="00512A24" w:rsidRPr="00B96C4A" w:rsidRDefault="00512A24" w:rsidP="00512A24">
      <w:pPr>
        <w:jc w:val="both"/>
        <w:rPr>
          <w:rFonts w:ascii="Arial" w:hAnsi="Arial" w:cs="Arial"/>
          <w:color w:val="000000"/>
          <w:sz w:val="22"/>
          <w:szCs w:val="22"/>
          <w:lang w:eastAsia="es-MX"/>
        </w:rPr>
      </w:pPr>
    </w:p>
    <w:p w14:paraId="4F87DB18"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IV.- Cartas de concubinato expedidas por Juez Conciliador Municipal $ 70.50.</w:t>
      </w:r>
    </w:p>
    <w:p w14:paraId="29ED18F0" w14:textId="77777777" w:rsidR="00512A24" w:rsidRPr="00B96C4A" w:rsidRDefault="00512A24" w:rsidP="00512A24">
      <w:pPr>
        <w:jc w:val="both"/>
        <w:rPr>
          <w:rFonts w:ascii="Arial" w:hAnsi="Arial" w:cs="Arial"/>
          <w:color w:val="000000"/>
          <w:sz w:val="22"/>
          <w:szCs w:val="22"/>
          <w:lang w:eastAsia="es-MX"/>
        </w:rPr>
      </w:pPr>
    </w:p>
    <w:p w14:paraId="07E27446"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 Expedición de certificados médicos de solicitantes de licencias de manejar $ 124.00.</w:t>
      </w:r>
    </w:p>
    <w:p w14:paraId="1593670A" w14:textId="77777777" w:rsidR="00512A24" w:rsidRPr="00B96C4A" w:rsidRDefault="00512A24" w:rsidP="00512A24">
      <w:pPr>
        <w:jc w:val="both"/>
        <w:rPr>
          <w:rFonts w:ascii="Arial" w:hAnsi="Arial" w:cs="Arial"/>
          <w:color w:val="000000"/>
          <w:sz w:val="22"/>
          <w:szCs w:val="22"/>
          <w:lang w:eastAsia="es-MX"/>
        </w:rPr>
      </w:pPr>
    </w:p>
    <w:p w14:paraId="52E4BAA8" w14:textId="77777777" w:rsidR="00512A24" w:rsidRPr="00B96C4A" w:rsidRDefault="00512A24" w:rsidP="00512A24">
      <w:pPr>
        <w:jc w:val="both"/>
        <w:rPr>
          <w:rFonts w:ascii="Arial" w:hAnsi="Arial" w:cs="Arial"/>
          <w:sz w:val="22"/>
          <w:szCs w:val="22"/>
        </w:rPr>
      </w:pPr>
      <w:r w:rsidRPr="00B96C4A">
        <w:rPr>
          <w:rFonts w:ascii="Arial" w:hAnsi="Arial" w:cs="Arial"/>
          <w:sz w:val="22"/>
          <w:szCs w:val="22"/>
          <w:lang w:eastAsia="es-MX"/>
        </w:rPr>
        <w:t xml:space="preserve">VI.- Por los servicios prestados relativos al derecho de Acceso a la Información Pública, y de acuerdo con el artículo </w:t>
      </w:r>
      <w:r w:rsidRPr="00B96C4A">
        <w:rPr>
          <w:rFonts w:ascii="Arial" w:hAnsi="Arial" w:cs="Arial"/>
          <w:sz w:val="22"/>
          <w:szCs w:val="22"/>
        </w:rPr>
        <w:t>104 de la Ley de Acceso a la Información Pública para el Estado de Coahuila de Zaragoza,</w:t>
      </w:r>
      <w:r w:rsidRPr="00B96C4A">
        <w:rPr>
          <w:rFonts w:ascii="Arial" w:hAnsi="Arial" w:cs="Arial"/>
          <w:sz w:val="22"/>
          <w:szCs w:val="22"/>
          <w:lang w:eastAsia="es-MX"/>
        </w:rPr>
        <w:t xml:space="preserve"> por los documentos físicos o que en medios magnéticos les sean solicitados causarán los derechos conforme a la siguiente:</w:t>
      </w:r>
    </w:p>
    <w:p w14:paraId="2BD99892" w14:textId="77777777" w:rsidR="00512A24" w:rsidRPr="00B96C4A" w:rsidRDefault="00512A24" w:rsidP="00512A24">
      <w:pPr>
        <w:jc w:val="both"/>
        <w:rPr>
          <w:rFonts w:ascii="Arial" w:hAnsi="Arial" w:cs="Arial"/>
          <w:color w:val="000000"/>
          <w:sz w:val="22"/>
          <w:szCs w:val="22"/>
          <w:lang w:eastAsia="es-MX"/>
        </w:rPr>
      </w:pPr>
    </w:p>
    <w:p w14:paraId="55BEF533"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TABLA</w:t>
      </w:r>
    </w:p>
    <w:p w14:paraId="19D18F67" w14:textId="77777777" w:rsidR="00512A24" w:rsidRPr="00B96C4A" w:rsidRDefault="00512A24" w:rsidP="00512A24">
      <w:pPr>
        <w:ind w:left="178"/>
        <w:jc w:val="both"/>
        <w:rPr>
          <w:rFonts w:ascii="Arial" w:hAnsi="Arial" w:cs="Arial"/>
          <w:sz w:val="22"/>
          <w:szCs w:val="22"/>
          <w:lang w:eastAsia="es-MX"/>
        </w:rPr>
      </w:pPr>
      <w:r w:rsidRPr="00B96C4A">
        <w:rPr>
          <w:rFonts w:ascii="Arial" w:hAnsi="Arial" w:cs="Arial"/>
          <w:sz w:val="22"/>
          <w:szCs w:val="22"/>
          <w:lang w:eastAsia="es-MX"/>
        </w:rPr>
        <w:t>1. Expedición de copias certificadas de documentos, por cada hoja tamaño carta u oficio $ 18.50.</w:t>
      </w:r>
    </w:p>
    <w:p w14:paraId="17772F26" w14:textId="77777777" w:rsidR="00512A24" w:rsidRPr="00B96C4A" w:rsidRDefault="00512A24" w:rsidP="00512A24">
      <w:pPr>
        <w:ind w:left="178"/>
        <w:jc w:val="both"/>
        <w:rPr>
          <w:rFonts w:ascii="Arial" w:hAnsi="Arial" w:cs="Arial"/>
          <w:sz w:val="22"/>
          <w:szCs w:val="22"/>
          <w:lang w:eastAsia="es-MX"/>
        </w:rPr>
      </w:pPr>
      <w:r w:rsidRPr="00B96C4A">
        <w:rPr>
          <w:rFonts w:ascii="Arial" w:hAnsi="Arial" w:cs="Arial"/>
          <w:sz w:val="22"/>
          <w:szCs w:val="22"/>
          <w:lang w:eastAsia="es-MX"/>
        </w:rPr>
        <w:t>2. Por cada disco compa</w:t>
      </w:r>
      <w:r w:rsidR="00E67163">
        <w:rPr>
          <w:rFonts w:ascii="Arial" w:hAnsi="Arial" w:cs="Arial"/>
          <w:sz w:val="22"/>
          <w:szCs w:val="22"/>
          <w:lang w:eastAsia="es-MX"/>
        </w:rPr>
        <w:t>cto CD-R $ 12</w:t>
      </w:r>
      <w:r w:rsidRPr="00B96C4A">
        <w:rPr>
          <w:rFonts w:ascii="Arial" w:hAnsi="Arial" w:cs="Arial"/>
          <w:sz w:val="22"/>
          <w:szCs w:val="22"/>
          <w:lang w:eastAsia="es-MX"/>
        </w:rPr>
        <w:t>.</w:t>
      </w:r>
      <w:r w:rsidR="00E67163">
        <w:rPr>
          <w:rFonts w:ascii="Arial" w:hAnsi="Arial" w:cs="Arial"/>
          <w:sz w:val="22"/>
          <w:szCs w:val="22"/>
          <w:lang w:eastAsia="es-MX"/>
        </w:rPr>
        <w:t>00</w:t>
      </w:r>
      <w:r w:rsidRPr="00B96C4A">
        <w:rPr>
          <w:rFonts w:ascii="Arial" w:hAnsi="Arial" w:cs="Arial"/>
          <w:sz w:val="22"/>
          <w:szCs w:val="22"/>
          <w:lang w:eastAsia="es-MX"/>
        </w:rPr>
        <w:t>.</w:t>
      </w:r>
    </w:p>
    <w:p w14:paraId="52587848" w14:textId="7BEA978E" w:rsidR="00512A24" w:rsidRPr="00B96C4A" w:rsidRDefault="00512A24" w:rsidP="00512A24">
      <w:pPr>
        <w:ind w:left="178"/>
        <w:jc w:val="both"/>
        <w:rPr>
          <w:rFonts w:ascii="Arial" w:hAnsi="Arial" w:cs="Arial"/>
          <w:sz w:val="22"/>
          <w:szCs w:val="22"/>
          <w:lang w:eastAsia="es-MX"/>
        </w:rPr>
      </w:pPr>
      <w:r w:rsidRPr="00F06498">
        <w:rPr>
          <w:rFonts w:ascii="Arial" w:hAnsi="Arial" w:cs="Arial"/>
          <w:sz w:val="22"/>
          <w:szCs w:val="22"/>
          <w:lang w:eastAsia="es-MX"/>
        </w:rPr>
        <w:t xml:space="preserve">3. Expedición de copia a color $ </w:t>
      </w:r>
      <w:r w:rsidR="00F06498" w:rsidRPr="00F06498">
        <w:rPr>
          <w:rFonts w:ascii="Arial" w:hAnsi="Arial" w:cs="Arial"/>
          <w:sz w:val="22"/>
          <w:szCs w:val="22"/>
          <w:lang w:eastAsia="es-MX"/>
        </w:rPr>
        <w:t>8</w:t>
      </w:r>
      <w:r w:rsidRPr="00F06498">
        <w:rPr>
          <w:rFonts w:ascii="Arial" w:hAnsi="Arial" w:cs="Arial"/>
          <w:sz w:val="22"/>
          <w:szCs w:val="22"/>
          <w:lang w:eastAsia="es-MX"/>
        </w:rPr>
        <w:t>.</w:t>
      </w:r>
      <w:r w:rsidR="00F06498" w:rsidRPr="00F06498">
        <w:rPr>
          <w:rFonts w:ascii="Arial" w:hAnsi="Arial" w:cs="Arial"/>
          <w:sz w:val="22"/>
          <w:szCs w:val="22"/>
          <w:lang w:eastAsia="es-MX"/>
        </w:rPr>
        <w:t>0</w:t>
      </w:r>
      <w:r w:rsidRPr="00F06498">
        <w:rPr>
          <w:rFonts w:ascii="Arial" w:hAnsi="Arial" w:cs="Arial"/>
          <w:sz w:val="22"/>
          <w:szCs w:val="22"/>
          <w:lang w:eastAsia="es-MX"/>
        </w:rPr>
        <w:t>0.</w:t>
      </w:r>
    </w:p>
    <w:p w14:paraId="270B33D4" w14:textId="77777777" w:rsidR="00512A24" w:rsidRPr="00B96C4A" w:rsidRDefault="00512A24" w:rsidP="00512A24">
      <w:pPr>
        <w:ind w:left="178"/>
        <w:jc w:val="both"/>
        <w:rPr>
          <w:rFonts w:ascii="Arial" w:hAnsi="Arial" w:cs="Arial"/>
          <w:sz w:val="22"/>
          <w:szCs w:val="22"/>
          <w:lang w:eastAsia="es-MX"/>
        </w:rPr>
      </w:pPr>
      <w:r w:rsidRPr="00B96C4A">
        <w:rPr>
          <w:rFonts w:ascii="Arial" w:hAnsi="Arial" w:cs="Arial"/>
          <w:sz w:val="22"/>
          <w:szCs w:val="22"/>
          <w:lang w:eastAsia="es-MX"/>
        </w:rPr>
        <w:t>4. Por cada copia simple tamaño carta u oficio $ 0.58.</w:t>
      </w:r>
    </w:p>
    <w:p w14:paraId="73D02567" w14:textId="77777777" w:rsidR="00512A24" w:rsidRPr="00B96C4A" w:rsidRDefault="00512A24" w:rsidP="00512A24">
      <w:pPr>
        <w:ind w:left="178"/>
        <w:jc w:val="both"/>
        <w:rPr>
          <w:rFonts w:ascii="Arial" w:hAnsi="Arial" w:cs="Arial"/>
          <w:sz w:val="22"/>
          <w:szCs w:val="22"/>
          <w:lang w:eastAsia="es-MX"/>
        </w:rPr>
      </w:pPr>
      <w:r w:rsidRPr="00B96C4A">
        <w:rPr>
          <w:rFonts w:ascii="Arial" w:hAnsi="Arial" w:cs="Arial"/>
          <w:sz w:val="22"/>
          <w:szCs w:val="22"/>
          <w:lang w:eastAsia="es-MX"/>
        </w:rPr>
        <w:t xml:space="preserve">5. Por cada hoja impresa por medio de dispositivo informático, tamaño carta u </w:t>
      </w:r>
      <w:r w:rsidR="00441E06">
        <w:rPr>
          <w:rFonts w:ascii="Arial" w:hAnsi="Arial" w:cs="Arial"/>
          <w:sz w:val="22"/>
          <w:szCs w:val="22"/>
          <w:lang w:eastAsia="es-MX"/>
        </w:rPr>
        <w:t xml:space="preserve">oficio </w:t>
      </w:r>
      <w:r w:rsidRPr="00B96C4A">
        <w:rPr>
          <w:rFonts w:ascii="Arial" w:hAnsi="Arial" w:cs="Arial"/>
          <w:sz w:val="22"/>
          <w:szCs w:val="22"/>
          <w:lang w:eastAsia="es-MX"/>
        </w:rPr>
        <w:t>$ 0.58.</w:t>
      </w:r>
    </w:p>
    <w:p w14:paraId="1337D502" w14:textId="77777777" w:rsidR="00512A24" w:rsidRPr="00B96C4A" w:rsidRDefault="00512A24" w:rsidP="00512A24">
      <w:pPr>
        <w:ind w:left="178"/>
        <w:jc w:val="both"/>
        <w:rPr>
          <w:rFonts w:ascii="Arial" w:hAnsi="Arial" w:cs="Arial"/>
          <w:sz w:val="22"/>
          <w:szCs w:val="22"/>
          <w:lang w:eastAsia="es-MX"/>
        </w:rPr>
      </w:pPr>
      <w:r w:rsidRPr="00B96C4A">
        <w:rPr>
          <w:rFonts w:ascii="Arial" w:hAnsi="Arial" w:cs="Arial"/>
          <w:sz w:val="22"/>
          <w:szCs w:val="22"/>
          <w:lang w:eastAsia="es-MX"/>
        </w:rPr>
        <w:t>6. Expedición de copia simple de planos $ 62.00.</w:t>
      </w:r>
    </w:p>
    <w:p w14:paraId="5FF3797A" w14:textId="77777777" w:rsidR="00512A24" w:rsidRPr="00B96C4A" w:rsidRDefault="00512A24" w:rsidP="00512A24">
      <w:pPr>
        <w:ind w:left="178"/>
        <w:jc w:val="both"/>
        <w:rPr>
          <w:rFonts w:ascii="Arial" w:hAnsi="Arial" w:cs="Arial"/>
          <w:sz w:val="22"/>
          <w:szCs w:val="22"/>
          <w:lang w:eastAsia="es-MX"/>
        </w:rPr>
      </w:pPr>
      <w:r w:rsidRPr="00B96C4A">
        <w:rPr>
          <w:rFonts w:ascii="Arial" w:hAnsi="Arial" w:cs="Arial"/>
          <w:sz w:val="22"/>
          <w:szCs w:val="22"/>
          <w:lang w:eastAsia="es-MX"/>
        </w:rPr>
        <w:t>7. Expedición de copia certificada de planos $ 65.00 adicionales a la anterior cuota.</w:t>
      </w:r>
    </w:p>
    <w:p w14:paraId="1A882FAA" w14:textId="77777777" w:rsidR="00512A24" w:rsidRPr="00B96C4A" w:rsidRDefault="00512A24" w:rsidP="00512A24">
      <w:pPr>
        <w:jc w:val="both"/>
        <w:rPr>
          <w:rFonts w:ascii="Arial" w:hAnsi="Arial" w:cs="Arial"/>
          <w:sz w:val="22"/>
          <w:szCs w:val="22"/>
          <w:lang w:eastAsia="es-MX"/>
        </w:rPr>
      </w:pPr>
    </w:p>
    <w:p w14:paraId="75994746"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VII.- Certificación de carta poder $ 62.00.</w:t>
      </w:r>
      <w:r w:rsidRPr="00B96C4A">
        <w:rPr>
          <w:rFonts w:ascii="Arial" w:hAnsi="Arial" w:cs="Arial"/>
          <w:b/>
          <w:bCs/>
          <w:sz w:val="22"/>
          <w:szCs w:val="22"/>
          <w:lang w:eastAsia="es-MX"/>
        </w:rPr>
        <w:t> </w:t>
      </w:r>
    </w:p>
    <w:p w14:paraId="14504351" w14:textId="77777777" w:rsidR="00512A24" w:rsidRPr="00B96C4A" w:rsidRDefault="00512A24" w:rsidP="00512A24">
      <w:pPr>
        <w:jc w:val="both"/>
        <w:rPr>
          <w:rFonts w:ascii="Arial" w:hAnsi="Arial" w:cs="Arial"/>
          <w:color w:val="000000"/>
          <w:sz w:val="22"/>
          <w:szCs w:val="22"/>
          <w:lang w:eastAsia="es-MX"/>
        </w:rPr>
      </w:pPr>
    </w:p>
    <w:p w14:paraId="663329B4"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SECCIÓN VI</w:t>
      </w:r>
    </w:p>
    <w:p w14:paraId="53D3CFD5"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POR LA EXPEDICIÓN DE LICENCIAS, PERMISOS,</w:t>
      </w:r>
    </w:p>
    <w:p w14:paraId="7FD8F85D"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AUTORIZACIONES Y SERVICIOS DE CONTROL AMBIENTAL</w:t>
      </w:r>
    </w:p>
    <w:p w14:paraId="41BD0DC2" w14:textId="77777777" w:rsidR="00512A24" w:rsidRPr="00B96C4A" w:rsidRDefault="00512A24" w:rsidP="00512A24">
      <w:pPr>
        <w:jc w:val="both"/>
        <w:rPr>
          <w:rFonts w:ascii="Arial" w:hAnsi="Arial" w:cs="Arial"/>
          <w:color w:val="000000"/>
          <w:sz w:val="22"/>
          <w:szCs w:val="22"/>
          <w:lang w:eastAsia="es-MX"/>
        </w:rPr>
      </w:pPr>
    </w:p>
    <w:p w14:paraId="0CC59CA1"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36.-</w:t>
      </w:r>
      <w:r w:rsidRPr="00B96C4A">
        <w:rPr>
          <w:rFonts w:ascii="Arial" w:hAnsi="Arial" w:cs="Arial"/>
          <w:sz w:val="22"/>
          <w:szCs w:val="22"/>
          <w:lang w:eastAsia="es-MX"/>
        </w:rPr>
        <w:t xml:space="preserve"> Son objeto de estos derechos, los servicios prestados por las autoridades municipales.</w:t>
      </w:r>
    </w:p>
    <w:p w14:paraId="1416751A" w14:textId="77777777" w:rsidR="00512A24" w:rsidRPr="00B96C4A" w:rsidRDefault="00512A24" w:rsidP="00512A24">
      <w:pPr>
        <w:jc w:val="both"/>
        <w:rPr>
          <w:rFonts w:ascii="Arial" w:hAnsi="Arial" w:cs="Arial"/>
          <w:sz w:val="22"/>
          <w:szCs w:val="22"/>
          <w:lang w:eastAsia="es-MX"/>
        </w:rPr>
      </w:pPr>
    </w:p>
    <w:p w14:paraId="3C972B28"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Los servicios a que se refiere esta sección causarán derechos desde 10 Unidades de Medida y Actualización (UMA) y que se detallan de la manera siguiente:</w:t>
      </w:r>
    </w:p>
    <w:p w14:paraId="0E5F66AA" w14:textId="77777777" w:rsidR="00512A24" w:rsidRPr="00B96C4A" w:rsidRDefault="00512A24" w:rsidP="00512A24">
      <w:pPr>
        <w:jc w:val="both"/>
        <w:rPr>
          <w:rFonts w:ascii="Arial" w:hAnsi="Arial" w:cs="Arial"/>
          <w:color w:val="000000"/>
          <w:sz w:val="22"/>
          <w:szCs w:val="22"/>
          <w:lang w:eastAsia="es-MX"/>
        </w:rPr>
      </w:pPr>
    </w:p>
    <w:p w14:paraId="7CF24605"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 La expedición de permisos de autorizaciones para el aprovechamiento de materiales de construcción y ornamento.</w:t>
      </w:r>
    </w:p>
    <w:p w14:paraId="75752BD8" w14:textId="77777777" w:rsidR="00512A24" w:rsidRPr="00B96C4A" w:rsidRDefault="00512A24" w:rsidP="00512A24">
      <w:pPr>
        <w:jc w:val="both"/>
        <w:rPr>
          <w:rFonts w:ascii="Arial" w:hAnsi="Arial" w:cs="Arial"/>
          <w:color w:val="000000"/>
          <w:sz w:val="22"/>
          <w:szCs w:val="22"/>
          <w:lang w:eastAsia="es-MX"/>
        </w:rPr>
      </w:pPr>
    </w:p>
    <w:p w14:paraId="2B1FEB64"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 La verificación y certificación de emisiones de contaminantes a la atmosfera.</w:t>
      </w:r>
    </w:p>
    <w:p w14:paraId="029620CA" w14:textId="77777777" w:rsidR="00512A24" w:rsidRPr="00B96C4A" w:rsidRDefault="00512A24" w:rsidP="00512A24">
      <w:pPr>
        <w:jc w:val="both"/>
        <w:rPr>
          <w:rFonts w:ascii="Arial" w:hAnsi="Arial" w:cs="Arial"/>
          <w:color w:val="000000"/>
          <w:sz w:val="22"/>
          <w:szCs w:val="22"/>
          <w:lang w:eastAsia="es-MX"/>
        </w:rPr>
      </w:pPr>
    </w:p>
    <w:p w14:paraId="5474A778"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III.- La instalación y operación de sistemas de recolección, almacenamiento, transporte, alojamiento, rehúso, tratamiento, reciclaje y disposición final de residuos sólidos de los particulares.</w:t>
      </w:r>
    </w:p>
    <w:p w14:paraId="1A498861" w14:textId="77777777" w:rsidR="00512A24" w:rsidRPr="00B96C4A" w:rsidRDefault="00512A24" w:rsidP="00512A24">
      <w:pPr>
        <w:jc w:val="both"/>
        <w:rPr>
          <w:rFonts w:ascii="Arial" w:hAnsi="Arial" w:cs="Arial"/>
          <w:color w:val="000000"/>
          <w:sz w:val="22"/>
          <w:szCs w:val="22"/>
          <w:lang w:eastAsia="es-MX"/>
        </w:rPr>
      </w:pPr>
    </w:p>
    <w:p w14:paraId="1201BD4B"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IV.- El otorgamiento de licencias de funcionamiento de fuentes fijas emisoras de contaminantes a la atmosfera de competencia municipal, así como las verificaciones del cumplimiento de las medidas de prevención y control.</w:t>
      </w:r>
    </w:p>
    <w:p w14:paraId="67C7A7BB" w14:textId="77777777" w:rsidR="00512A24" w:rsidRPr="00B96C4A" w:rsidRDefault="00512A24" w:rsidP="00512A24">
      <w:pPr>
        <w:jc w:val="both"/>
        <w:rPr>
          <w:rFonts w:ascii="Arial" w:hAnsi="Arial" w:cs="Arial"/>
          <w:color w:val="000000"/>
          <w:sz w:val="22"/>
          <w:szCs w:val="22"/>
          <w:lang w:eastAsia="es-MX"/>
        </w:rPr>
      </w:pPr>
    </w:p>
    <w:p w14:paraId="717AA7B1"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 La expedición de permisos a particulares para el transporte de residuos sólidos no domésticos.</w:t>
      </w:r>
    </w:p>
    <w:p w14:paraId="09802DAF" w14:textId="77777777" w:rsidR="00512A24" w:rsidRPr="00B96C4A" w:rsidRDefault="00512A24" w:rsidP="00512A24">
      <w:pPr>
        <w:jc w:val="both"/>
        <w:rPr>
          <w:rFonts w:ascii="Arial" w:hAnsi="Arial" w:cs="Arial"/>
          <w:color w:val="000000"/>
          <w:sz w:val="22"/>
          <w:szCs w:val="22"/>
          <w:lang w:eastAsia="es-MX"/>
        </w:rPr>
      </w:pPr>
    </w:p>
    <w:p w14:paraId="15655A22"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VI.- La instalación y manejo de los sistemas de tratamiento de las aguas residuales urbanas.</w:t>
      </w:r>
    </w:p>
    <w:p w14:paraId="6C3F8FBC" w14:textId="77777777" w:rsidR="00512A24" w:rsidRPr="00B96C4A" w:rsidRDefault="00512A24" w:rsidP="00512A24">
      <w:pPr>
        <w:jc w:val="both"/>
        <w:rPr>
          <w:rFonts w:ascii="Arial" w:hAnsi="Arial" w:cs="Arial"/>
          <w:color w:val="000000"/>
          <w:sz w:val="22"/>
          <w:szCs w:val="22"/>
          <w:lang w:eastAsia="es-MX"/>
        </w:rPr>
      </w:pPr>
    </w:p>
    <w:p w14:paraId="5D7A00C7"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VII.- El otorgamiento de permisos para descarga en los sistemas de drenaje y alcantarillado.</w:t>
      </w:r>
    </w:p>
    <w:p w14:paraId="2C7CB846" w14:textId="77777777" w:rsidR="00512A24" w:rsidRPr="00B96C4A" w:rsidRDefault="00512A24" w:rsidP="00512A24">
      <w:pPr>
        <w:jc w:val="both"/>
        <w:rPr>
          <w:rFonts w:ascii="Arial" w:hAnsi="Arial" w:cs="Arial"/>
          <w:color w:val="000000"/>
          <w:sz w:val="22"/>
          <w:szCs w:val="22"/>
          <w:lang w:eastAsia="es-MX"/>
        </w:rPr>
      </w:pPr>
    </w:p>
    <w:p w14:paraId="47B61113"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VIII.- La expedición de los permisos para la utilización de las aguas residuales provenientes para alcantarillado para fines industriales.</w:t>
      </w:r>
    </w:p>
    <w:p w14:paraId="2EB9CFDC" w14:textId="77777777" w:rsidR="00512A24" w:rsidRPr="00B96C4A" w:rsidRDefault="00512A24" w:rsidP="00512A24">
      <w:pPr>
        <w:jc w:val="both"/>
        <w:rPr>
          <w:rFonts w:ascii="Arial" w:hAnsi="Arial" w:cs="Arial"/>
          <w:color w:val="000000"/>
          <w:sz w:val="22"/>
          <w:szCs w:val="22"/>
          <w:lang w:eastAsia="es-MX"/>
        </w:rPr>
      </w:pPr>
    </w:p>
    <w:p w14:paraId="2967E91D"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IX.- La administración y manejo de las áreas naturales protegidas de competencia Municipal.</w:t>
      </w:r>
    </w:p>
    <w:p w14:paraId="1266CE3C" w14:textId="77777777" w:rsidR="00512A24" w:rsidRPr="00B96C4A" w:rsidRDefault="00512A24" w:rsidP="00512A24">
      <w:pPr>
        <w:jc w:val="both"/>
        <w:rPr>
          <w:rFonts w:ascii="Arial" w:hAnsi="Arial" w:cs="Arial"/>
          <w:color w:val="000000"/>
          <w:sz w:val="22"/>
          <w:szCs w:val="22"/>
          <w:lang w:eastAsia="es-MX"/>
        </w:rPr>
      </w:pPr>
    </w:p>
    <w:p w14:paraId="0D029F54"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xml:space="preserve">X.- Las demás que determine el Ayuntamiento a fin de proteger el ambiente y ecosistemas de la municipalidad, así como para elevar la calidad de vida de su población. </w:t>
      </w:r>
    </w:p>
    <w:p w14:paraId="38A71097" w14:textId="77777777" w:rsidR="00512A24" w:rsidRPr="00B96C4A" w:rsidRDefault="00512A24" w:rsidP="00512A24">
      <w:pPr>
        <w:jc w:val="both"/>
        <w:rPr>
          <w:rFonts w:ascii="Arial" w:hAnsi="Arial" w:cs="Arial"/>
          <w:sz w:val="22"/>
          <w:szCs w:val="22"/>
          <w:lang w:eastAsia="es-MX"/>
        </w:rPr>
      </w:pPr>
    </w:p>
    <w:p w14:paraId="7C3437BC"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XI.- Licencia de Funcionamiento y registro en el Padrón Municipal de los establecimientos instalados:</w:t>
      </w:r>
    </w:p>
    <w:p w14:paraId="7A4B210D"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a)    Comercial $ 879.50.</w:t>
      </w:r>
    </w:p>
    <w:p w14:paraId="2F3FF65F"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b)    Industrial (gaseras y gasolineras Pago anual) $ 2,934.00.</w:t>
      </w:r>
    </w:p>
    <w:p w14:paraId="43DB5DB9" w14:textId="77777777" w:rsidR="00512A24" w:rsidRPr="00B96C4A" w:rsidRDefault="00512A24" w:rsidP="00512A24">
      <w:pPr>
        <w:jc w:val="both"/>
        <w:rPr>
          <w:rFonts w:ascii="Arial" w:hAnsi="Arial" w:cs="Arial"/>
          <w:color w:val="000000"/>
          <w:sz w:val="22"/>
          <w:szCs w:val="22"/>
          <w:lang w:eastAsia="es-MX"/>
        </w:rPr>
      </w:pPr>
    </w:p>
    <w:p w14:paraId="51A7596C" w14:textId="27D36F6D"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XII.-</w:t>
      </w:r>
      <w:r w:rsidR="004A65C7">
        <w:rPr>
          <w:rFonts w:ascii="Arial" w:hAnsi="Arial" w:cs="Arial"/>
          <w:sz w:val="22"/>
          <w:szCs w:val="22"/>
          <w:lang w:eastAsia="es-MX"/>
        </w:rPr>
        <w:t xml:space="preserve"> </w:t>
      </w:r>
      <w:r w:rsidRPr="00B96C4A">
        <w:rPr>
          <w:rFonts w:ascii="Arial" w:hAnsi="Arial" w:cs="Arial"/>
          <w:sz w:val="22"/>
          <w:szCs w:val="22"/>
          <w:lang w:eastAsia="es-MX"/>
        </w:rPr>
        <w:t>Dictamen Ecología e Impacto Ambiental, previa visita física, para efectos de la Licencia de Construcción por única vez:</w:t>
      </w:r>
    </w:p>
    <w:p w14:paraId="1C1E6E8F"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a) Comercial $ 1,044.50.</w:t>
      </w:r>
    </w:p>
    <w:p w14:paraId="5684341F" w14:textId="77777777" w:rsidR="00512A24" w:rsidRPr="00B96C4A" w:rsidRDefault="00617228" w:rsidP="00512A24">
      <w:pPr>
        <w:ind w:left="284"/>
        <w:jc w:val="both"/>
        <w:rPr>
          <w:rFonts w:ascii="Arial" w:hAnsi="Arial" w:cs="Arial"/>
          <w:sz w:val="22"/>
          <w:szCs w:val="22"/>
          <w:lang w:eastAsia="es-MX"/>
        </w:rPr>
      </w:pPr>
      <w:r>
        <w:rPr>
          <w:rFonts w:ascii="Arial" w:hAnsi="Arial" w:cs="Arial"/>
          <w:sz w:val="22"/>
          <w:szCs w:val="22"/>
          <w:lang w:eastAsia="es-MX"/>
        </w:rPr>
        <w:t>b) Industrial $ 1,86</w:t>
      </w:r>
      <w:r w:rsidR="00512A24" w:rsidRPr="00B96C4A">
        <w:rPr>
          <w:rFonts w:ascii="Arial" w:hAnsi="Arial" w:cs="Arial"/>
          <w:sz w:val="22"/>
          <w:szCs w:val="22"/>
          <w:lang w:eastAsia="es-MX"/>
        </w:rPr>
        <w:t>6.00.</w:t>
      </w:r>
    </w:p>
    <w:p w14:paraId="28D070BD" w14:textId="77777777" w:rsidR="00512A24" w:rsidRPr="00B96C4A" w:rsidRDefault="00512A24" w:rsidP="00512A24">
      <w:pPr>
        <w:jc w:val="both"/>
        <w:rPr>
          <w:rFonts w:ascii="Arial" w:hAnsi="Arial" w:cs="Arial"/>
          <w:color w:val="000000"/>
          <w:sz w:val="22"/>
          <w:szCs w:val="22"/>
          <w:lang w:eastAsia="es-MX"/>
        </w:rPr>
      </w:pPr>
    </w:p>
    <w:p w14:paraId="5F81D694"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XIII.- Licencia de Funcionamiento previa visita física, para efectos de la Licencia de Construcción, para establecimientos con giros industriales o comerciales, se cubrirá de acuerdo con la siguiente tarifa por única vez:</w:t>
      </w:r>
    </w:p>
    <w:p w14:paraId="1311D664"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1.    Comercio menor $ 302.50</w:t>
      </w:r>
      <w:r w:rsidR="00617228">
        <w:rPr>
          <w:rFonts w:ascii="Arial" w:hAnsi="Arial" w:cs="Arial"/>
          <w:sz w:val="22"/>
          <w:szCs w:val="22"/>
          <w:lang w:eastAsia="es-MX"/>
        </w:rPr>
        <w:t>.</w:t>
      </w:r>
    </w:p>
    <w:p w14:paraId="2E5A8003"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2.    Centro Comercial $ 948.50</w:t>
      </w:r>
      <w:r w:rsidR="00617228">
        <w:rPr>
          <w:rFonts w:ascii="Arial" w:hAnsi="Arial" w:cs="Arial"/>
          <w:sz w:val="22"/>
          <w:szCs w:val="22"/>
          <w:lang w:eastAsia="es-MX"/>
        </w:rPr>
        <w:t>.</w:t>
      </w:r>
    </w:p>
    <w:p w14:paraId="60EDCA14"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3.    Industrial $ 2,972.50</w:t>
      </w:r>
      <w:r w:rsidR="00617228">
        <w:rPr>
          <w:rFonts w:ascii="Arial" w:hAnsi="Arial" w:cs="Arial"/>
          <w:sz w:val="22"/>
          <w:szCs w:val="22"/>
          <w:lang w:eastAsia="es-MX"/>
        </w:rPr>
        <w:t>.</w:t>
      </w:r>
    </w:p>
    <w:p w14:paraId="1D6E5D0D" w14:textId="77777777" w:rsidR="00512A24" w:rsidRPr="00B96C4A" w:rsidRDefault="00512A24" w:rsidP="00512A24">
      <w:pPr>
        <w:jc w:val="both"/>
        <w:rPr>
          <w:rFonts w:ascii="Arial" w:hAnsi="Arial" w:cs="Arial"/>
          <w:color w:val="000000"/>
          <w:sz w:val="22"/>
          <w:szCs w:val="22"/>
          <w:lang w:eastAsia="es-MX"/>
        </w:rPr>
      </w:pPr>
    </w:p>
    <w:p w14:paraId="2DF471E6"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XIV.-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14:paraId="15C2448C" w14:textId="77777777" w:rsidR="00512A24" w:rsidRPr="00B96C4A" w:rsidRDefault="00512A24" w:rsidP="00512A24">
      <w:pPr>
        <w:pStyle w:val="Prrafodelista"/>
        <w:numPr>
          <w:ilvl w:val="0"/>
          <w:numId w:val="44"/>
        </w:numPr>
        <w:rPr>
          <w:rFonts w:cs="Arial"/>
          <w:sz w:val="22"/>
          <w:szCs w:val="22"/>
          <w:lang w:eastAsia="es-MX"/>
        </w:rPr>
      </w:pPr>
      <w:r w:rsidRPr="00B96C4A">
        <w:rPr>
          <w:rFonts w:cs="Arial"/>
          <w:sz w:val="22"/>
          <w:szCs w:val="22"/>
          <w:lang w:eastAsia="es-MX"/>
        </w:rPr>
        <w:t xml:space="preserve">Edificación para la extracción de gas de lutitas o gas shale $ 31,579.00 por cada unidad. </w:t>
      </w:r>
    </w:p>
    <w:p w14:paraId="58CC66FB" w14:textId="77777777" w:rsidR="00512A24" w:rsidRPr="00B96C4A" w:rsidRDefault="00512A24" w:rsidP="00512A24">
      <w:pPr>
        <w:pStyle w:val="Prrafodelista"/>
        <w:numPr>
          <w:ilvl w:val="0"/>
          <w:numId w:val="44"/>
        </w:numPr>
        <w:rPr>
          <w:rFonts w:cs="Arial"/>
          <w:sz w:val="22"/>
          <w:szCs w:val="22"/>
          <w:lang w:eastAsia="es-MX"/>
        </w:rPr>
      </w:pPr>
      <w:r w:rsidRPr="00B96C4A">
        <w:rPr>
          <w:rFonts w:cs="Arial"/>
          <w:sz w:val="22"/>
          <w:szCs w:val="22"/>
          <w:lang w:eastAsia="es-MX"/>
        </w:rPr>
        <w:t>Edificación productora de energía termoeléctrica, térmica solar, hidroeléctrica, eólica, fotovoltaica, aerogeneradores, o similares, $ 31,579.00 por cada aerogenerador o unidad.</w:t>
      </w:r>
    </w:p>
    <w:p w14:paraId="349786E6" w14:textId="77777777" w:rsidR="00512A24" w:rsidRPr="00B96C4A" w:rsidRDefault="00512A24" w:rsidP="00512A24">
      <w:pPr>
        <w:pStyle w:val="Prrafodelista"/>
        <w:numPr>
          <w:ilvl w:val="0"/>
          <w:numId w:val="44"/>
        </w:numPr>
        <w:rPr>
          <w:rFonts w:cs="Arial"/>
          <w:sz w:val="22"/>
          <w:szCs w:val="22"/>
          <w:lang w:eastAsia="es-MX"/>
        </w:rPr>
      </w:pPr>
      <w:r w:rsidRPr="00B96C4A">
        <w:rPr>
          <w:rFonts w:cs="Arial"/>
          <w:sz w:val="22"/>
          <w:szCs w:val="22"/>
          <w:lang w:eastAsia="es-MX"/>
        </w:rPr>
        <w:t>Edificación para la extracción de Gas Natural $ 31,579.00 por cada unidad.</w:t>
      </w:r>
    </w:p>
    <w:p w14:paraId="341EE59F" w14:textId="77777777" w:rsidR="00512A24" w:rsidRPr="00B96C4A" w:rsidRDefault="00512A24" w:rsidP="00512A24">
      <w:pPr>
        <w:pStyle w:val="Prrafodelista"/>
        <w:numPr>
          <w:ilvl w:val="0"/>
          <w:numId w:val="44"/>
        </w:numPr>
        <w:rPr>
          <w:rFonts w:cs="Arial"/>
          <w:sz w:val="22"/>
          <w:szCs w:val="22"/>
          <w:lang w:eastAsia="es-MX"/>
        </w:rPr>
      </w:pPr>
      <w:r w:rsidRPr="00B96C4A">
        <w:rPr>
          <w:rFonts w:cs="Arial"/>
          <w:sz w:val="22"/>
          <w:szCs w:val="22"/>
          <w:lang w:eastAsia="es-MX"/>
        </w:rPr>
        <w:t>Edificación para la extracción de Gas No Asociado $ 31,579.00 por cada unidad.</w:t>
      </w:r>
    </w:p>
    <w:p w14:paraId="205BC3DB" w14:textId="77777777" w:rsidR="00512A24" w:rsidRPr="00B96C4A" w:rsidRDefault="00512A24" w:rsidP="00512A24">
      <w:pPr>
        <w:pStyle w:val="Prrafodelista"/>
        <w:numPr>
          <w:ilvl w:val="0"/>
          <w:numId w:val="44"/>
        </w:numPr>
        <w:rPr>
          <w:rFonts w:cs="Arial"/>
          <w:sz w:val="22"/>
          <w:szCs w:val="22"/>
          <w:lang w:eastAsia="es-MX"/>
        </w:rPr>
      </w:pPr>
      <w:r w:rsidRPr="00B96C4A">
        <w:rPr>
          <w:rFonts w:cs="Arial"/>
          <w:sz w:val="22"/>
          <w:szCs w:val="22"/>
          <w:lang w:eastAsia="es-MX"/>
        </w:rPr>
        <w:t>Por perforación en pozos verticales y direccionales en el área específica a Yacimientos Convencionales (Roca Reservorio) en Trampas Estructurales en el que se encuentre el hidrocarburo $ 31,579.00 por cada pozo.</w:t>
      </w:r>
    </w:p>
    <w:p w14:paraId="7B7559C8" w14:textId="77777777" w:rsidR="00512A24" w:rsidRPr="00B96C4A" w:rsidRDefault="00512A24" w:rsidP="00512A24">
      <w:pPr>
        <w:pStyle w:val="Prrafodelista"/>
        <w:numPr>
          <w:ilvl w:val="0"/>
          <w:numId w:val="44"/>
        </w:numPr>
        <w:rPr>
          <w:rFonts w:cs="Arial"/>
          <w:sz w:val="22"/>
          <w:szCs w:val="22"/>
          <w:lang w:eastAsia="es-MX"/>
        </w:rPr>
      </w:pPr>
      <w:r w:rsidRPr="00B96C4A">
        <w:rPr>
          <w:rFonts w:cs="Arial"/>
          <w:sz w:val="22"/>
          <w:szCs w:val="22"/>
          <w:lang w:eastAsia="es-MX"/>
        </w:rPr>
        <w:t>Por perforación de pozo para la extracción de cualquier hidrocarburo $ 31,579.00 por cada pozo.</w:t>
      </w:r>
    </w:p>
    <w:p w14:paraId="60025AD2"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w:t>
      </w:r>
    </w:p>
    <w:p w14:paraId="55630C38"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CAPÍTULO NOVENO</w:t>
      </w:r>
    </w:p>
    <w:p w14:paraId="53D8A9B1"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 LOS DERECHOS POR EL USO O APROVECHAMIENTO</w:t>
      </w:r>
    </w:p>
    <w:p w14:paraId="39F2D3FA"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 BIENES DEL DOMINIO PÚBLICO DEL MUNICIPIO</w:t>
      </w:r>
    </w:p>
    <w:p w14:paraId="33BAEE25" w14:textId="77777777" w:rsidR="00512A24" w:rsidRPr="00B96C4A" w:rsidRDefault="00512A24" w:rsidP="00512A24">
      <w:pPr>
        <w:jc w:val="center"/>
        <w:rPr>
          <w:rFonts w:ascii="Arial" w:hAnsi="Arial" w:cs="Arial"/>
          <w:b/>
          <w:bCs/>
          <w:sz w:val="22"/>
          <w:szCs w:val="22"/>
          <w:lang w:eastAsia="es-MX"/>
        </w:rPr>
      </w:pPr>
    </w:p>
    <w:p w14:paraId="254ED07E"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SECCIÓN I</w:t>
      </w:r>
    </w:p>
    <w:p w14:paraId="5BA13D73"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 LOS SERVICIOS DE ARRASTRE Y ALMACENAJE</w:t>
      </w:r>
    </w:p>
    <w:p w14:paraId="53BF5026" w14:textId="77777777" w:rsidR="00512A24" w:rsidRPr="00B96C4A" w:rsidRDefault="00512A24" w:rsidP="00512A24">
      <w:pPr>
        <w:jc w:val="both"/>
        <w:rPr>
          <w:rFonts w:ascii="Arial" w:hAnsi="Arial" w:cs="Arial"/>
          <w:color w:val="000000"/>
          <w:sz w:val="22"/>
          <w:szCs w:val="22"/>
          <w:lang w:eastAsia="es-MX"/>
        </w:rPr>
      </w:pPr>
    </w:p>
    <w:p w14:paraId="6D72A6CE" w14:textId="77777777" w:rsidR="00512A24" w:rsidRPr="00B96C4A" w:rsidRDefault="00512A24" w:rsidP="00512A24">
      <w:pPr>
        <w:jc w:val="both"/>
        <w:rPr>
          <w:rFonts w:ascii="Arial" w:hAnsi="Arial" w:cs="Arial"/>
          <w:sz w:val="22"/>
          <w:szCs w:val="22"/>
          <w:lang w:eastAsia="es-MX"/>
        </w:rPr>
      </w:pPr>
      <w:r w:rsidRPr="00B96C4A">
        <w:rPr>
          <w:rFonts w:ascii="Arial" w:hAnsi="Arial" w:cs="Arial"/>
          <w:b/>
          <w:bCs/>
          <w:sz w:val="22"/>
          <w:szCs w:val="22"/>
          <w:lang w:eastAsia="es-MX"/>
        </w:rPr>
        <w:t>ARTÍCULO 37.-</w:t>
      </w:r>
      <w:r w:rsidRPr="00B96C4A">
        <w:rPr>
          <w:rFonts w:ascii="Arial" w:hAnsi="Arial" w:cs="Arial"/>
          <w:sz w:val="22"/>
          <w:szCs w:val="22"/>
          <w:lang w:eastAsia="es-MX"/>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14:paraId="62762758" w14:textId="77777777" w:rsidR="00512A24" w:rsidRPr="00B96C4A" w:rsidRDefault="00512A24" w:rsidP="00512A24">
      <w:pPr>
        <w:jc w:val="both"/>
        <w:rPr>
          <w:rFonts w:ascii="Arial" w:hAnsi="Arial" w:cs="Arial"/>
          <w:b/>
          <w:bCs/>
          <w:sz w:val="22"/>
          <w:szCs w:val="22"/>
          <w:lang w:eastAsia="es-MX"/>
        </w:rPr>
      </w:pPr>
    </w:p>
    <w:p w14:paraId="69D03435"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Estos derechos se pagarán por los conceptos siguientes y conforme a las tarifas señaladas:</w:t>
      </w:r>
    </w:p>
    <w:p w14:paraId="736FBBE7" w14:textId="77777777" w:rsidR="00512A24" w:rsidRPr="00B96C4A" w:rsidRDefault="00512A24" w:rsidP="00512A24">
      <w:pPr>
        <w:jc w:val="both"/>
        <w:rPr>
          <w:rFonts w:ascii="Arial" w:hAnsi="Arial" w:cs="Arial"/>
          <w:sz w:val="22"/>
          <w:szCs w:val="22"/>
          <w:lang w:eastAsia="es-MX"/>
        </w:rPr>
      </w:pPr>
    </w:p>
    <w:p w14:paraId="20888747"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xml:space="preserve">I.- Arrastre de vehículos                         </w:t>
      </w:r>
    </w:p>
    <w:p w14:paraId="30BA7A19" w14:textId="77777777" w:rsidR="00512A24" w:rsidRPr="00B96C4A" w:rsidRDefault="00512A24" w:rsidP="00512A24">
      <w:pPr>
        <w:ind w:firstLine="708"/>
        <w:jc w:val="both"/>
        <w:rPr>
          <w:rFonts w:ascii="Arial" w:hAnsi="Arial" w:cs="Arial"/>
          <w:sz w:val="22"/>
          <w:szCs w:val="22"/>
          <w:lang w:eastAsia="es-MX"/>
        </w:rPr>
      </w:pPr>
      <w:r w:rsidRPr="00B96C4A">
        <w:rPr>
          <w:rFonts w:ascii="Arial" w:hAnsi="Arial" w:cs="Arial"/>
          <w:sz w:val="22"/>
          <w:szCs w:val="22"/>
          <w:lang w:eastAsia="es-MX"/>
        </w:rPr>
        <w:t>a) Dentro marcha urbana $ 469.00</w:t>
      </w:r>
      <w:r w:rsidR="00617228">
        <w:rPr>
          <w:rFonts w:ascii="Arial" w:hAnsi="Arial" w:cs="Arial"/>
          <w:sz w:val="22"/>
          <w:szCs w:val="22"/>
          <w:lang w:eastAsia="es-MX"/>
        </w:rPr>
        <w:t>.</w:t>
      </w:r>
    </w:p>
    <w:p w14:paraId="7CEAD99C" w14:textId="77777777" w:rsidR="00512A24" w:rsidRPr="00B96C4A" w:rsidRDefault="00512A24" w:rsidP="00512A24">
      <w:pPr>
        <w:ind w:firstLine="708"/>
        <w:jc w:val="both"/>
        <w:rPr>
          <w:rFonts w:ascii="Arial" w:hAnsi="Arial" w:cs="Arial"/>
          <w:sz w:val="22"/>
          <w:szCs w:val="22"/>
          <w:lang w:eastAsia="es-MX"/>
        </w:rPr>
      </w:pPr>
      <w:r w:rsidRPr="00B96C4A">
        <w:rPr>
          <w:rFonts w:ascii="Arial" w:hAnsi="Arial" w:cs="Arial"/>
          <w:sz w:val="22"/>
          <w:szCs w:val="22"/>
          <w:lang w:eastAsia="es-MX"/>
        </w:rPr>
        <w:t>b) Fuera de marcha urbana $ 938.50</w:t>
      </w:r>
      <w:r w:rsidR="00617228">
        <w:rPr>
          <w:rFonts w:ascii="Arial" w:hAnsi="Arial" w:cs="Arial"/>
          <w:sz w:val="22"/>
          <w:szCs w:val="22"/>
          <w:lang w:eastAsia="es-MX"/>
        </w:rPr>
        <w:t>.</w:t>
      </w:r>
    </w:p>
    <w:p w14:paraId="58AB2F48"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 Depósitos de vehículos en corralón $ 33.00 diarios</w:t>
      </w:r>
      <w:r w:rsidR="00617228">
        <w:rPr>
          <w:rFonts w:ascii="Arial" w:hAnsi="Arial" w:cs="Arial"/>
          <w:sz w:val="22"/>
          <w:szCs w:val="22"/>
          <w:lang w:eastAsia="es-MX"/>
        </w:rPr>
        <w:t>.</w:t>
      </w:r>
    </w:p>
    <w:p w14:paraId="3A41AF81" w14:textId="77777777" w:rsidR="00512A24" w:rsidRPr="00B96C4A" w:rsidRDefault="00512A24" w:rsidP="00512A24">
      <w:pPr>
        <w:jc w:val="both"/>
        <w:rPr>
          <w:rFonts w:ascii="Arial" w:hAnsi="Arial" w:cs="Arial"/>
          <w:color w:val="000000"/>
          <w:sz w:val="22"/>
          <w:szCs w:val="22"/>
          <w:lang w:eastAsia="es-MX"/>
        </w:rPr>
      </w:pPr>
    </w:p>
    <w:p w14:paraId="04F6B33F"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SECCIÓN II</w:t>
      </w:r>
    </w:p>
    <w:p w14:paraId="07472107"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PROVENIENTES DE LA OCUPACIÓN DE LAS VÍAS PÚBLICAS</w:t>
      </w:r>
    </w:p>
    <w:p w14:paraId="4ECAB24E" w14:textId="77777777" w:rsidR="00512A24" w:rsidRPr="00B96C4A" w:rsidRDefault="00512A24" w:rsidP="00512A24">
      <w:pPr>
        <w:jc w:val="center"/>
        <w:rPr>
          <w:rFonts w:ascii="Arial" w:hAnsi="Arial" w:cs="Arial"/>
          <w:color w:val="000000"/>
          <w:sz w:val="22"/>
          <w:szCs w:val="22"/>
          <w:lang w:eastAsia="es-MX"/>
        </w:rPr>
      </w:pPr>
    </w:p>
    <w:p w14:paraId="51272CFB"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 xml:space="preserve">ARTÍCULO 38.- </w:t>
      </w:r>
      <w:r w:rsidRPr="00B96C4A">
        <w:rPr>
          <w:rFonts w:ascii="Arial" w:hAnsi="Arial" w:cs="Arial"/>
          <w:sz w:val="22"/>
          <w:szCs w:val="22"/>
          <w:lang w:eastAsia="es-MX"/>
        </w:rPr>
        <w:t>Son objeto de estos derechos, la ocupación temporal de la superficie limitada bajo el control del Municipio, para el estacionamiento de vehículos.</w:t>
      </w:r>
    </w:p>
    <w:p w14:paraId="66F5806F" w14:textId="77777777" w:rsidR="00512A24" w:rsidRPr="00B96C4A" w:rsidRDefault="00512A24" w:rsidP="00512A24">
      <w:pPr>
        <w:jc w:val="both"/>
        <w:rPr>
          <w:rFonts w:ascii="Arial" w:hAnsi="Arial" w:cs="Arial"/>
          <w:color w:val="000000"/>
          <w:sz w:val="22"/>
          <w:szCs w:val="22"/>
          <w:lang w:eastAsia="es-MX"/>
        </w:rPr>
      </w:pPr>
    </w:p>
    <w:p w14:paraId="734D07B3"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 Los propietarios o poseedores de camiones de carga que ocupen una superficie limitada frente a establecimientos comerciales pagaran $ 372.50 anual.</w:t>
      </w:r>
    </w:p>
    <w:p w14:paraId="6D2D5503" w14:textId="77777777" w:rsidR="00512A24" w:rsidRPr="00B96C4A" w:rsidRDefault="00512A24" w:rsidP="00512A24">
      <w:pPr>
        <w:jc w:val="both"/>
        <w:rPr>
          <w:rFonts w:ascii="Arial" w:hAnsi="Arial" w:cs="Arial"/>
          <w:color w:val="000000"/>
          <w:sz w:val="22"/>
          <w:szCs w:val="22"/>
          <w:lang w:eastAsia="es-MX"/>
        </w:rPr>
      </w:pPr>
    </w:p>
    <w:p w14:paraId="7F233F02"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 Los sitios de automóviles (automóviles de alquiler) a quien la autoridad le haya designado estacionamientos exclusivos, pagaran por este derecho la suma de $ 372.50 anual.</w:t>
      </w:r>
    </w:p>
    <w:p w14:paraId="063537BA" w14:textId="77777777" w:rsidR="00512A24" w:rsidRPr="00B96C4A" w:rsidRDefault="00512A24" w:rsidP="00512A24">
      <w:pPr>
        <w:jc w:val="both"/>
        <w:rPr>
          <w:rFonts w:ascii="Arial" w:hAnsi="Arial" w:cs="Arial"/>
          <w:color w:val="000000"/>
          <w:sz w:val="22"/>
          <w:szCs w:val="22"/>
          <w:lang w:eastAsia="es-MX"/>
        </w:rPr>
      </w:pPr>
    </w:p>
    <w:p w14:paraId="42A781C2"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III.- Por el uso temporal de la vía pública para materiales de construcción de obra en proceso, causará un pago de $ 11.88 por día, sin que éste exceda de 5 días.</w:t>
      </w:r>
    </w:p>
    <w:p w14:paraId="2F29C93E"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 </w:t>
      </w:r>
    </w:p>
    <w:p w14:paraId="711A1A39"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TÍTULO TERCERO</w:t>
      </w:r>
    </w:p>
    <w:p w14:paraId="116D0096"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 LOS INGRESOS NO TRIBUTARIOS</w:t>
      </w:r>
    </w:p>
    <w:p w14:paraId="1DBC21FB" w14:textId="77777777" w:rsidR="00512A24" w:rsidRPr="00B96C4A" w:rsidRDefault="00512A24" w:rsidP="00512A24">
      <w:pPr>
        <w:jc w:val="center"/>
        <w:rPr>
          <w:rFonts w:ascii="Arial" w:hAnsi="Arial" w:cs="Arial"/>
          <w:b/>
          <w:bCs/>
          <w:sz w:val="22"/>
          <w:szCs w:val="22"/>
          <w:lang w:eastAsia="es-MX"/>
        </w:rPr>
      </w:pPr>
    </w:p>
    <w:p w14:paraId="55706975"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CAPÍTULO PRIMERO</w:t>
      </w:r>
    </w:p>
    <w:p w14:paraId="548A8E16"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 LOS PRODUCTOS</w:t>
      </w:r>
    </w:p>
    <w:p w14:paraId="6279C100" w14:textId="77777777" w:rsidR="00512A24" w:rsidRPr="00B96C4A" w:rsidRDefault="00512A24" w:rsidP="00512A24">
      <w:pPr>
        <w:jc w:val="center"/>
        <w:rPr>
          <w:rFonts w:ascii="Arial" w:hAnsi="Arial" w:cs="Arial"/>
          <w:b/>
          <w:bCs/>
          <w:sz w:val="22"/>
          <w:szCs w:val="22"/>
          <w:lang w:eastAsia="es-MX"/>
        </w:rPr>
      </w:pPr>
    </w:p>
    <w:p w14:paraId="73EE0320"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SECCIÓN I</w:t>
      </w:r>
    </w:p>
    <w:p w14:paraId="0CFAD292"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DISPOSICIONES GENERALES</w:t>
      </w:r>
    </w:p>
    <w:p w14:paraId="0D6CECE8" w14:textId="77777777" w:rsidR="00512A24" w:rsidRPr="00B96C4A" w:rsidRDefault="00512A24" w:rsidP="00512A24">
      <w:pPr>
        <w:jc w:val="both"/>
        <w:rPr>
          <w:rFonts w:ascii="Arial" w:hAnsi="Arial" w:cs="Arial"/>
          <w:color w:val="000000"/>
          <w:sz w:val="22"/>
          <w:szCs w:val="22"/>
          <w:lang w:eastAsia="es-MX"/>
        </w:rPr>
      </w:pPr>
    </w:p>
    <w:p w14:paraId="26C926CC" w14:textId="77777777" w:rsidR="00512A24" w:rsidRPr="00B96C4A" w:rsidRDefault="00512A24" w:rsidP="00512A24">
      <w:pPr>
        <w:jc w:val="both"/>
        <w:rPr>
          <w:rFonts w:ascii="Arial" w:hAnsi="Arial" w:cs="Arial"/>
          <w:sz w:val="22"/>
          <w:szCs w:val="22"/>
          <w:lang w:eastAsia="es-MX"/>
        </w:rPr>
      </w:pPr>
      <w:r w:rsidRPr="00B96C4A">
        <w:rPr>
          <w:rFonts w:ascii="Arial" w:hAnsi="Arial" w:cs="Arial"/>
          <w:b/>
          <w:bCs/>
          <w:sz w:val="22"/>
          <w:szCs w:val="22"/>
          <w:lang w:eastAsia="es-MX"/>
        </w:rPr>
        <w:t>ARTÍCULO 39.-</w:t>
      </w:r>
      <w:r w:rsidRPr="00B96C4A">
        <w:rPr>
          <w:rFonts w:ascii="Arial" w:hAnsi="Arial" w:cs="Arial"/>
          <w:sz w:val="22"/>
          <w:szCs w:val="22"/>
          <w:lang w:eastAsia="es-MX"/>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14:paraId="0DE22186" w14:textId="77777777" w:rsidR="00512A24" w:rsidRPr="00B96C4A" w:rsidRDefault="00512A24" w:rsidP="00512A24">
      <w:pPr>
        <w:jc w:val="both"/>
        <w:rPr>
          <w:rFonts w:ascii="Arial" w:hAnsi="Arial" w:cs="Arial"/>
          <w:b/>
          <w:bCs/>
          <w:sz w:val="22"/>
          <w:szCs w:val="22"/>
          <w:lang w:eastAsia="es-MX"/>
        </w:rPr>
      </w:pPr>
    </w:p>
    <w:p w14:paraId="372CDB1C"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SECCIÓN II</w:t>
      </w:r>
    </w:p>
    <w:p w14:paraId="4EDE9B4F"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PROVENIENTES DE LA VENTA O ARRENDAMIENTO</w:t>
      </w:r>
    </w:p>
    <w:p w14:paraId="4CF9133E"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 LOTES Y GAVETAS DE LOS PANTEONES MUNICIPALES</w:t>
      </w:r>
    </w:p>
    <w:p w14:paraId="0A6420CC" w14:textId="77777777" w:rsidR="00512A24" w:rsidRPr="00B96C4A" w:rsidRDefault="00512A24" w:rsidP="00512A24">
      <w:pPr>
        <w:jc w:val="both"/>
        <w:rPr>
          <w:rFonts w:ascii="Arial" w:hAnsi="Arial" w:cs="Arial"/>
          <w:color w:val="000000"/>
          <w:sz w:val="22"/>
          <w:szCs w:val="22"/>
          <w:lang w:eastAsia="es-MX"/>
        </w:rPr>
      </w:pPr>
    </w:p>
    <w:p w14:paraId="3E4ADB78"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40.-</w:t>
      </w:r>
      <w:r w:rsidRPr="00B96C4A">
        <w:rPr>
          <w:rFonts w:ascii="Arial" w:hAnsi="Arial" w:cs="Arial"/>
          <w:sz w:val="22"/>
          <w:szCs w:val="22"/>
          <w:lang w:eastAsia="es-MX"/>
        </w:rPr>
        <w:t xml:space="preserve"> Son objeto de estos productos, la venta o arrendamiento de lotes y gavetas de los panteones municipales, de acuerdo con las siguientes tarifas:</w:t>
      </w:r>
    </w:p>
    <w:p w14:paraId="58D26E9F" w14:textId="77777777" w:rsidR="00512A24" w:rsidRPr="00B96C4A" w:rsidRDefault="00512A24" w:rsidP="00512A24">
      <w:pPr>
        <w:jc w:val="both"/>
        <w:rPr>
          <w:rFonts w:ascii="Arial" w:hAnsi="Arial" w:cs="Arial"/>
          <w:color w:val="000000"/>
          <w:sz w:val="22"/>
          <w:szCs w:val="22"/>
          <w:lang w:eastAsia="es-MX"/>
        </w:rPr>
      </w:pPr>
    </w:p>
    <w:p w14:paraId="1BEAB669"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 Fosas a perpetuidad $ 469.00</w:t>
      </w:r>
    </w:p>
    <w:p w14:paraId="16649C29" w14:textId="77777777" w:rsidR="00512A24" w:rsidRPr="00B96C4A" w:rsidRDefault="00512A24" w:rsidP="00512A24">
      <w:pPr>
        <w:jc w:val="both"/>
        <w:rPr>
          <w:rFonts w:ascii="Arial" w:hAnsi="Arial" w:cs="Arial"/>
          <w:color w:val="000000"/>
          <w:sz w:val="22"/>
          <w:szCs w:val="22"/>
          <w:lang w:eastAsia="es-MX"/>
        </w:rPr>
      </w:pPr>
    </w:p>
    <w:p w14:paraId="2CC78559"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SECCIÓN III</w:t>
      </w:r>
    </w:p>
    <w:p w14:paraId="7D536080"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OTROS PRODUCTOS</w:t>
      </w:r>
    </w:p>
    <w:p w14:paraId="02A9FF0C" w14:textId="77777777" w:rsidR="00512A24" w:rsidRPr="00B96C4A" w:rsidRDefault="00512A24" w:rsidP="00512A24">
      <w:pPr>
        <w:jc w:val="both"/>
        <w:rPr>
          <w:rFonts w:ascii="Arial" w:hAnsi="Arial" w:cs="Arial"/>
          <w:color w:val="000000"/>
          <w:sz w:val="22"/>
          <w:szCs w:val="22"/>
          <w:lang w:eastAsia="es-MX"/>
        </w:rPr>
      </w:pPr>
    </w:p>
    <w:p w14:paraId="4EAA1C3E"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41.-</w:t>
      </w:r>
      <w:r w:rsidRPr="00B96C4A">
        <w:rPr>
          <w:rFonts w:ascii="Arial" w:hAnsi="Arial" w:cs="Arial"/>
          <w:sz w:val="22"/>
          <w:szCs w:val="22"/>
          <w:lang w:eastAsia="es-MX"/>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14:paraId="6F0A48CB" w14:textId="77777777" w:rsidR="00512A24" w:rsidRPr="00B96C4A" w:rsidRDefault="00512A24" w:rsidP="00512A24">
      <w:pPr>
        <w:jc w:val="both"/>
        <w:rPr>
          <w:rFonts w:ascii="Arial" w:hAnsi="Arial" w:cs="Arial"/>
          <w:color w:val="000000"/>
          <w:sz w:val="22"/>
          <w:szCs w:val="22"/>
          <w:lang w:eastAsia="es-MX"/>
        </w:rPr>
      </w:pPr>
    </w:p>
    <w:p w14:paraId="78979585"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Renta de Casino Municipal $ 4,693.50 por evento.</w:t>
      </w:r>
    </w:p>
    <w:p w14:paraId="6A50003B"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w:t>
      </w:r>
    </w:p>
    <w:p w14:paraId="1A25CD73"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CAPÍTULO SEGUNDO</w:t>
      </w:r>
    </w:p>
    <w:p w14:paraId="37476B7A"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 LOS APROVECHAMIENTOS</w:t>
      </w:r>
    </w:p>
    <w:p w14:paraId="49F2F1B9" w14:textId="77777777" w:rsidR="00512A24" w:rsidRPr="00B96C4A" w:rsidRDefault="00512A24" w:rsidP="00512A24">
      <w:pPr>
        <w:jc w:val="center"/>
        <w:rPr>
          <w:rFonts w:ascii="Arial" w:hAnsi="Arial" w:cs="Arial"/>
          <w:color w:val="000000"/>
          <w:sz w:val="22"/>
          <w:szCs w:val="22"/>
          <w:lang w:eastAsia="es-MX"/>
        </w:rPr>
      </w:pPr>
    </w:p>
    <w:p w14:paraId="08302E36"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SECCIÓN I</w:t>
      </w:r>
    </w:p>
    <w:p w14:paraId="3B698597"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DISPOSICIONES GENERALES</w:t>
      </w:r>
    </w:p>
    <w:p w14:paraId="5A36BFA1" w14:textId="77777777" w:rsidR="00512A24" w:rsidRPr="00B96C4A" w:rsidRDefault="00512A24" w:rsidP="00512A24">
      <w:pPr>
        <w:jc w:val="both"/>
        <w:rPr>
          <w:rFonts w:ascii="Arial" w:hAnsi="Arial" w:cs="Arial"/>
          <w:color w:val="000000"/>
          <w:sz w:val="22"/>
          <w:szCs w:val="22"/>
          <w:lang w:eastAsia="es-MX"/>
        </w:rPr>
      </w:pPr>
    </w:p>
    <w:p w14:paraId="01627229"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42-</w:t>
      </w:r>
      <w:r w:rsidRPr="00B96C4A">
        <w:rPr>
          <w:rFonts w:ascii="Arial" w:hAnsi="Arial" w:cs="Arial"/>
          <w:sz w:val="22"/>
          <w:szCs w:val="22"/>
          <w:lang w:eastAsia="es-MX"/>
        </w:rPr>
        <w:t xml:space="preserve"> Se clasifican como aprovechamientos los ingresos que perciba el Municipio por los siguientes conceptos:</w:t>
      </w:r>
    </w:p>
    <w:p w14:paraId="38C24D3C" w14:textId="77777777" w:rsidR="00512A24" w:rsidRPr="00B96C4A" w:rsidRDefault="00512A24" w:rsidP="00512A24">
      <w:pPr>
        <w:jc w:val="both"/>
        <w:rPr>
          <w:rFonts w:ascii="Arial" w:hAnsi="Arial" w:cs="Arial"/>
          <w:color w:val="000000"/>
          <w:sz w:val="22"/>
          <w:szCs w:val="22"/>
          <w:lang w:eastAsia="es-MX"/>
        </w:rPr>
      </w:pPr>
    </w:p>
    <w:p w14:paraId="1119D570"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 Ingresos por sanciones administrativas.</w:t>
      </w:r>
    </w:p>
    <w:p w14:paraId="271DD213" w14:textId="77777777" w:rsidR="00512A24" w:rsidRPr="00B96C4A" w:rsidRDefault="00512A24" w:rsidP="00512A24">
      <w:pPr>
        <w:jc w:val="both"/>
        <w:rPr>
          <w:rFonts w:ascii="Arial" w:hAnsi="Arial" w:cs="Arial"/>
          <w:sz w:val="22"/>
          <w:szCs w:val="22"/>
          <w:lang w:eastAsia="es-MX"/>
        </w:rPr>
      </w:pPr>
    </w:p>
    <w:p w14:paraId="3E10F912"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 La adjudicación a favor del fisco de bienes abandonados.</w:t>
      </w:r>
    </w:p>
    <w:p w14:paraId="2C2FFD09" w14:textId="77777777" w:rsidR="00512A24" w:rsidRPr="00B96C4A" w:rsidRDefault="00512A24" w:rsidP="00512A24">
      <w:pPr>
        <w:jc w:val="both"/>
        <w:rPr>
          <w:rFonts w:ascii="Arial" w:hAnsi="Arial" w:cs="Arial"/>
          <w:sz w:val="22"/>
          <w:szCs w:val="22"/>
          <w:lang w:eastAsia="es-MX"/>
        </w:rPr>
      </w:pPr>
    </w:p>
    <w:p w14:paraId="480AFF69"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III. Ingresos por transferencia que perciba el Municipio:</w:t>
      </w:r>
    </w:p>
    <w:p w14:paraId="68F54160"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a). Cesiones, herencias, legados, o donaciones.</w:t>
      </w:r>
    </w:p>
    <w:p w14:paraId="23D9DEBC"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b). Adjudicaciones en favor del Municipio.</w:t>
      </w:r>
    </w:p>
    <w:p w14:paraId="7842AA7C"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c). Aportaciones y subsidios de otro nivel de gobierno u organismos públicos o privados.</w:t>
      </w:r>
    </w:p>
    <w:p w14:paraId="30934F3C" w14:textId="77777777" w:rsidR="00512A24" w:rsidRPr="00B96C4A" w:rsidRDefault="00512A24" w:rsidP="00512A24">
      <w:pPr>
        <w:jc w:val="both"/>
        <w:rPr>
          <w:rFonts w:ascii="Arial" w:hAnsi="Arial" w:cs="Arial"/>
          <w:color w:val="000000"/>
          <w:sz w:val="22"/>
          <w:szCs w:val="22"/>
          <w:lang w:eastAsia="es-MX"/>
        </w:rPr>
      </w:pPr>
    </w:p>
    <w:p w14:paraId="1E5371C3"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SECCIÓN II</w:t>
      </w:r>
    </w:p>
    <w:p w14:paraId="02400BD4"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 LOS INGRESOS POR TRANSFERENCIA</w:t>
      </w:r>
    </w:p>
    <w:p w14:paraId="6E126A27" w14:textId="77777777" w:rsidR="00512A24" w:rsidRPr="00B96C4A" w:rsidRDefault="00512A24" w:rsidP="00512A24">
      <w:pPr>
        <w:jc w:val="both"/>
        <w:rPr>
          <w:rFonts w:ascii="Arial" w:hAnsi="Arial" w:cs="Arial"/>
          <w:color w:val="000000"/>
          <w:sz w:val="22"/>
          <w:szCs w:val="22"/>
          <w:lang w:eastAsia="es-MX"/>
        </w:rPr>
      </w:pPr>
    </w:p>
    <w:p w14:paraId="537F4577"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43.-</w:t>
      </w:r>
      <w:r w:rsidRPr="00B96C4A">
        <w:rPr>
          <w:rFonts w:ascii="Arial" w:hAnsi="Arial" w:cs="Arial"/>
          <w:sz w:val="22"/>
          <w:szCs w:val="22"/>
          <w:lang w:eastAsia="es-MX"/>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r w:rsidRPr="00B96C4A">
        <w:rPr>
          <w:rFonts w:ascii="Arial" w:hAnsi="Arial" w:cs="Arial"/>
          <w:b/>
          <w:bCs/>
          <w:sz w:val="22"/>
          <w:szCs w:val="22"/>
          <w:lang w:eastAsia="es-MX"/>
        </w:rPr>
        <w:t> </w:t>
      </w:r>
    </w:p>
    <w:p w14:paraId="5498DB58" w14:textId="77777777" w:rsidR="00512A24" w:rsidRPr="00B96C4A" w:rsidRDefault="00512A24" w:rsidP="00512A24">
      <w:pPr>
        <w:jc w:val="both"/>
        <w:rPr>
          <w:rFonts w:ascii="Arial" w:hAnsi="Arial" w:cs="Arial"/>
          <w:color w:val="000000"/>
          <w:sz w:val="22"/>
          <w:szCs w:val="22"/>
          <w:lang w:eastAsia="es-MX"/>
        </w:rPr>
      </w:pPr>
    </w:p>
    <w:p w14:paraId="07239524"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SECCIÓN III</w:t>
      </w:r>
    </w:p>
    <w:p w14:paraId="7B1D3534"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 LOS INGRESOS DERIVADOS DE SANCIONES</w:t>
      </w:r>
    </w:p>
    <w:p w14:paraId="2A8F15C3" w14:textId="77777777" w:rsidR="00512A24" w:rsidRPr="00B96C4A" w:rsidRDefault="00512A24" w:rsidP="00512A24">
      <w:pPr>
        <w:jc w:val="center"/>
        <w:rPr>
          <w:rFonts w:ascii="Arial" w:hAnsi="Arial" w:cs="Arial"/>
          <w:color w:val="000000"/>
          <w:sz w:val="22"/>
          <w:szCs w:val="22"/>
          <w:lang w:eastAsia="es-MX"/>
        </w:rPr>
      </w:pPr>
    </w:p>
    <w:p w14:paraId="4E4295B5"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44.-</w:t>
      </w:r>
      <w:r w:rsidRPr="00B96C4A">
        <w:rPr>
          <w:rFonts w:ascii="Arial" w:hAnsi="Arial" w:cs="Arial"/>
          <w:sz w:val="22"/>
          <w:szCs w:val="22"/>
          <w:lang w:eastAsia="es-MX"/>
        </w:rPr>
        <w:t xml:space="preserve"> Se clasifican en este concepto los ingresos que perciba el Municipio por la aplicación de sanciones pecuniarias por infracciones cometidas por personas físicas o morales en violación a las leyes y reglamentos administrativos.</w:t>
      </w:r>
    </w:p>
    <w:p w14:paraId="6B761F9C" w14:textId="77777777" w:rsidR="00512A24" w:rsidRPr="00B96C4A" w:rsidRDefault="00512A24" w:rsidP="00512A24">
      <w:pPr>
        <w:jc w:val="both"/>
        <w:rPr>
          <w:rFonts w:ascii="Arial" w:hAnsi="Arial" w:cs="Arial"/>
          <w:color w:val="000000"/>
          <w:sz w:val="22"/>
          <w:szCs w:val="22"/>
          <w:lang w:eastAsia="es-MX"/>
        </w:rPr>
      </w:pPr>
    </w:p>
    <w:p w14:paraId="2DA7A23A"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45.-</w:t>
      </w:r>
      <w:r w:rsidRPr="00B96C4A">
        <w:rPr>
          <w:rFonts w:ascii="Arial" w:hAnsi="Arial" w:cs="Arial"/>
          <w:sz w:val="22"/>
          <w:szCs w:val="22"/>
          <w:lang w:eastAsia="es-MX"/>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14:paraId="13075CF8" w14:textId="77777777" w:rsidR="00512A24" w:rsidRPr="00B96C4A" w:rsidRDefault="00512A24" w:rsidP="00512A24">
      <w:pPr>
        <w:jc w:val="both"/>
        <w:rPr>
          <w:rFonts w:ascii="Arial" w:hAnsi="Arial" w:cs="Arial"/>
          <w:color w:val="000000"/>
          <w:sz w:val="22"/>
          <w:szCs w:val="22"/>
          <w:lang w:eastAsia="es-MX"/>
        </w:rPr>
      </w:pPr>
    </w:p>
    <w:p w14:paraId="1C865E07"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46.-</w:t>
      </w:r>
      <w:r w:rsidRPr="00B96C4A">
        <w:rPr>
          <w:rFonts w:ascii="Arial" w:hAnsi="Arial" w:cs="Arial"/>
          <w:sz w:val="22"/>
          <w:szCs w:val="22"/>
          <w:lang w:eastAsia="es-MX"/>
        </w:rPr>
        <w:t xml:space="preserve"> Los montos aplicables por concepto de multas estarán determinados por los reglamentos y demás disposiciones municipales que contemplen las infracciones cometidas. </w:t>
      </w:r>
    </w:p>
    <w:p w14:paraId="69D1F467" w14:textId="77777777" w:rsidR="00512A24" w:rsidRPr="00B96C4A" w:rsidRDefault="00512A24" w:rsidP="00512A24">
      <w:pPr>
        <w:jc w:val="both"/>
        <w:rPr>
          <w:rFonts w:ascii="Arial" w:hAnsi="Arial" w:cs="Arial"/>
          <w:color w:val="000000"/>
          <w:sz w:val="22"/>
          <w:szCs w:val="22"/>
          <w:lang w:eastAsia="es-MX"/>
        </w:rPr>
      </w:pPr>
    </w:p>
    <w:p w14:paraId="369A06A9" w14:textId="77777777" w:rsidR="00512A24" w:rsidRPr="00B96C4A" w:rsidRDefault="00512A24" w:rsidP="00512A24">
      <w:pPr>
        <w:jc w:val="both"/>
        <w:rPr>
          <w:rFonts w:ascii="Arial" w:hAnsi="Arial" w:cs="Arial"/>
          <w:sz w:val="22"/>
          <w:szCs w:val="22"/>
        </w:rPr>
      </w:pPr>
      <w:r w:rsidRPr="00B96C4A">
        <w:rPr>
          <w:rFonts w:ascii="Arial" w:hAnsi="Arial" w:cs="Arial"/>
          <w:b/>
          <w:sz w:val="22"/>
          <w:szCs w:val="22"/>
        </w:rPr>
        <w:t>ARTÍCULO 47.-</w:t>
      </w:r>
      <w:r w:rsidRPr="00B96C4A">
        <w:rPr>
          <w:rFonts w:ascii="Arial" w:hAnsi="Arial" w:cs="Arial"/>
          <w:sz w:val="22"/>
          <w:szCs w:val="22"/>
        </w:rPr>
        <w:t xml:space="preserve"> Los ingresos, que perciba el Municipio por concepto de sanciones administrativas y fiscales, serán los siguientes:</w:t>
      </w:r>
    </w:p>
    <w:p w14:paraId="4DFE42CE" w14:textId="77777777" w:rsidR="00512A24" w:rsidRPr="00B96C4A" w:rsidRDefault="00512A24" w:rsidP="00512A24">
      <w:pPr>
        <w:jc w:val="both"/>
        <w:rPr>
          <w:rFonts w:ascii="Arial" w:hAnsi="Arial" w:cs="Arial"/>
          <w:sz w:val="22"/>
          <w:szCs w:val="22"/>
        </w:rPr>
      </w:pPr>
    </w:p>
    <w:p w14:paraId="2E55C8A1" w14:textId="77777777" w:rsidR="00512A24" w:rsidRPr="00B96C4A" w:rsidRDefault="00512A24" w:rsidP="00512A24">
      <w:pPr>
        <w:jc w:val="both"/>
        <w:rPr>
          <w:rFonts w:ascii="Arial" w:hAnsi="Arial" w:cs="Arial"/>
          <w:sz w:val="22"/>
          <w:szCs w:val="22"/>
        </w:rPr>
      </w:pPr>
      <w:r w:rsidRPr="00485589">
        <w:rPr>
          <w:rFonts w:ascii="Arial" w:hAnsi="Arial" w:cs="Arial"/>
          <w:b/>
          <w:sz w:val="22"/>
          <w:szCs w:val="22"/>
        </w:rPr>
        <w:t>I.-</w:t>
      </w:r>
      <w:r w:rsidRPr="00B96C4A">
        <w:rPr>
          <w:rFonts w:ascii="Arial" w:hAnsi="Arial" w:cs="Arial"/>
          <w:sz w:val="22"/>
          <w:szCs w:val="22"/>
        </w:rPr>
        <w:t xml:space="preserve"> De 10 a 50 </w:t>
      </w:r>
      <w:r w:rsidRPr="00B96C4A">
        <w:rPr>
          <w:rFonts w:ascii="Arial" w:eastAsia="Calibri" w:hAnsi="Arial" w:cs="Arial"/>
          <w:sz w:val="22"/>
          <w:szCs w:val="22"/>
        </w:rPr>
        <w:t>Unidades de Medida y Actualización (UMA)</w:t>
      </w:r>
      <w:r w:rsidRPr="00B96C4A">
        <w:rPr>
          <w:rFonts w:ascii="Arial" w:hAnsi="Arial" w:cs="Arial"/>
          <w:sz w:val="22"/>
          <w:szCs w:val="22"/>
        </w:rPr>
        <w:t xml:space="preserve"> las infracciones siguientes:</w:t>
      </w:r>
    </w:p>
    <w:p w14:paraId="2BFEA2A1" w14:textId="77777777" w:rsidR="00512A24" w:rsidRPr="00B96C4A" w:rsidRDefault="00512A24" w:rsidP="00512A24">
      <w:pPr>
        <w:jc w:val="both"/>
        <w:rPr>
          <w:rFonts w:ascii="Arial" w:hAnsi="Arial" w:cs="Arial"/>
          <w:sz w:val="22"/>
          <w:szCs w:val="22"/>
        </w:rPr>
      </w:pPr>
    </w:p>
    <w:p w14:paraId="62B1C1AB"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 xml:space="preserve">1.- Las cometidas por los sujetos pasivos de una obligación fiscal consistentes en: </w:t>
      </w:r>
    </w:p>
    <w:p w14:paraId="585FAC63" w14:textId="77777777" w:rsidR="00512A24" w:rsidRPr="00B96C4A" w:rsidRDefault="00512A24" w:rsidP="00512A24">
      <w:pPr>
        <w:jc w:val="both"/>
        <w:rPr>
          <w:rFonts w:ascii="Arial" w:hAnsi="Arial" w:cs="Arial"/>
          <w:sz w:val="22"/>
          <w:szCs w:val="22"/>
        </w:rPr>
      </w:pPr>
    </w:p>
    <w:p w14:paraId="6965480D"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a). - Presentar los avisos, declaraciones, solicitudes, datos, libros, informes, copias o documentos, alterados, falsificados, incompletos o con errores que traigan consigo la evasión de una obligación fiscal.</w:t>
      </w:r>
    </w:p>
    <w:p w14:paraId="6D89FEC0" w14:textId="77777777" w:rsidR="00512A24" w:rsidRPr="00B96C4A" w:rsidRDefault="00512A24" w:rsidP="00512A24">
      <w:pPr>
        <w:jc w:val="both"/>
        <w:rPr>
          <w:rFonts w:ascii="Arial" w:hAnsi="Arial" w:cs="Arial"/>
          <w:sz w:val="22"/>
          <w:szCs w:val="22"/>
        </w:rPr>
      </w:pPr>
    </w:p>
    <w:p w14:paraId="61FEF865"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 xml:space="preserve">b). - No dar aviso de cambio de domicilio de los establecimientos donde se enajenan bebidas alcohólicas, así como el cambio del nombre del titular de los derechos de la licencia para el funcionamiento de dichos establecimientos. </w:t>
      </w:r>
    </w:p>
    <w:p w14:paraId="0D8C2338" w14:textId="77777777" w:rsidR="00512A24" w:rsidRPr="00B96C4A" w:rsidRDefault="00512A24" w:rsidP="00512A24">
      <w:pPr>
        <w:jc w:val="both"/>
        <w:rPr>
          <w:rFonts w:ascii="Arial" w:hAnsi="Arial" w:cs="Arial"/>
          <w:sz w:val="22"/>
          <w:szCs w:val="22"/>
        </w:rPr>
      </w:pPr>
    </w:p>
    <w:p w14:paraId="542FDDBB"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 xml:space="preserve">c). -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14:paraId="4B5A263A" w14:textId="77777777" w:rsidR="00512A24" w:rsidRPr="00B96C4A" w:rsidRDefault="00512A24" w:rsidP="00512A24">
      <w:pPr>
        <w:jc w:val="both"/>
        <w:rPr>
          <w:rFonts w:ascii="Arial" w:hAnsi="Arial" w:cs="Arial"/>
          <w:sz w:val="22"/>
          <w:szCs w:val="22"/>
        </w:rPr>
      </w:pPr>
    </w:p>
    <w:p w14:paraId="5C7949FF"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d). - No presentar, o hacerlo extemporáneamente, los avisos, declaraciones, solicitudes, datos, informes, copias, libros o documentos que prevengan las disposiciones fiscales o no aclararlos cuando las autoridades fiscales lo soliciten.</w:t>
      </w:r>
    </w:p>
    <w:p w14:paraId="3418AE0E" w14:textId="77777777" w:rsidR="00512A24" w:rsidRPr="00B96C4A" w:rsidRDefault="00512A24" w:rsidP="00512A24">
      <w:pPr>
        <w:jc w:val="both"/>
        <w:rPr>
          <w:rFonts w:ascii="Arial" w:hAnsi="Arial" w:cs="Arial"/>
          <w:sz w:val="22"/>
          <w:szCs w:val="22"/>
        </w:rPr>
      </w:pPr>
    </w:p>
    <w:p w14:paraId="31DA1093" w14:textId="47944497" w:rsidR="00512A24" w:rsidRPr="00B96C4A" w:rsidRDefault="00512A24" w:rsidP="00512A24">
      <w:pPr>
        <w:jc w:val="both"/>
        <w:rPr>
          <w:rFonts w:ascii="Arial" w:hAnsi="Arial" w:cs="Arial"/>
          <w:sz w:val="22"/>
          <w:szCs w:val="22"/>
        </w:rPr>
      </w:pPr>
      <w:r w:rsidRPr="00B96C4A">
        <w:rPr>
          <w:rFonts w:ascii="Arial" w:hAnsi="Arial" w:cs="Arial"/>
          <w:sz w:val="22"/>
          <w:szCs w:val="22"/>
        </w:rPr>
        <w:t>e).</w:t>
      </w:r>
      <w:r w:rsidR="004A65C7">
        <w:rPr>
          <w:rFonts w:ascii="Arial" w:hAnsi="Arial" w:cs="Arial"/>
          <w:sz w:val="22"/>
          <w:szCs w:val="22"/>
        </w:rPr>
        <w:t xml:space="preserve"> </w:t>
      </w:r>
      <w:r w:rsidRPr="00B96C4A">
        <w:rPr>
          <w:rFonts w:ascii="Arial" w:hAnsi="Arial" w:cs="Arial"/>
          <w:sz w:val="22"/>
          <w:szCs w:val="22"/>
        </w:rPr>
        <w:t>-</w:t>
      </w:r>
      <w:r w:rsidR="004A65C7">
        <w:rPr>
          <w:rFonts w:ascii="Arial" w:hAnsi="Arial" w:cs="Arial"/>
          <w:sz w:val="22"/>
          <w:szCs w:val="22"/>
        </w:rPr>
        <w:t xml:space="preserve"> </w:t>
      </w:r>
      <w:r w:rsidRPr="00B96C4A">
        <w:rPr>
          <w:rFonts w:ascii="Arial" w:hAnsi="Arial" w:cs="Arial"/>
          <w:sz w:val="22"/>
          <w:szCs w:val="22"/>
        </w:rPr>
        <w:t xml:space="preserve">Faltar a la obligación de extender o exigir recibos, facturas o cualesquiera documentos que señalen las leyes fiscales. </w:t>
      </w:r>
    </w:p>
    <w:p w14:paraId="15BAA7CE" w14:textId="77777777" w:rsidR="00512A24" w:rsidRPr="00B96C4A" w:rsidRDefault="00512A24" w:rsidP="00512A24">
      <w:pPr>
        <w:jc w:val="both"/>
        <w:rPr>
          <w:rFonts w:ascii="Arial" w:hAnsi="Arial" w:cs="Arial"/>
          <w:sz w:val="22"/>
          <w:szCs w:val="22"/>
        </w:rPr>
      </w:pPr>
    </w:p>
    <w:p w14:paraId="34C4397E"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 xml:space="preserve">f). - No pagar los créditos fiscales dentro de los plazos señalados por las Leyes Fiscales. </w:t>
      </w:r>
    </w:p>
    <w:p w14:paraId="66DE5E54" w14:textId="77777777" w:rsidR="00512A24" w:rsidRPr="00B96C4A" w:rsidRDefault="00512A24" w:rsidP="00512A24">
      <w:pPr>
        <w:jc w:val="both"/>
        <w:rPr>
          <w:rFonts w:ascii="Arial" w:hAnsi="Arial" w:cs="Arial"/>
          <w:sz w:val="22"/>
          <w:szCs w:val="22"/>
        </w:rPr>
      </w:pPr>
    </w:p>
    <w:p w14:paraId="7BD5A842"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2.- Las cometidas por jueces, encargados de los registros públicos, notarios, corredores y en general a los funcionarios que tengan fe pública consistente en:</w:t>
      </w:r>
    </w:p>
    <w:p w14:paraId="4EA4F3D2" w14:textId="77777777" w:rsidR="00512A24" w:rsidRPr="00B96C4A" w:rsidRDefault="00512A24" w:rsidP="00512A24">
      <w:pPr>
        <w:jc w:val="both"/>
        <w:rPr>
          <w:rFonts w:ascii="Arial" w:hAnsi="Arial" w:cs="Arial"/>
          <w:sz w:val="22"/>
          <w:szCs w:val="22"/>
        </w:rPr>
      </w:pPr>
    </w:p>
    <w:p w14:paraId="292AA545"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a). - Proporcionar los informes, datos o documentos alterados o falsificados.</w:t>
      </w:r>
    </w:p>
    <w:p w14:paraId="641303B5" w14:textId="77777777" w:rsidR="00512A24" w:rsidRPr="00B96C4A" w:rsidRDefault="00512A24" w:rsidP="00512A24">
      <w:pPr>
        <w:jc w:val="both"/>
        <w:rPr>
          <w:rFonts w:ascii="Arial" w:hAnsi="Arial" w:cs="Arial"/>
          <w:sz w:val="22"/>
          <w:szCs w:val="22"/>
        </w:rPr>
      </w:pPr>
    </w:p>
    <w:p w14:paraId="48822712"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 xml:space="preserve">b). - Extender constancia de haberse cumplido con las obligaciones fiscales en los actos en que intervengan, cuando no proceda su otorgamiento. </w:t>
      </w:r>
    </w:p>
    <w:p w14:paraId="4421C218" w14:textId="77777777" w:rsidR="00512A24" w:rsidRPr="00B96C4A" w:rsidRDefault="00512A24" w:rsidP="00512A24">
      <w:pPr>
        <w:jc w:val="both"/>
        <w:rPr>
          <w:rFonts w:ascii="Arial" w:hAnsi="Arial" w:cs="Arial"/>
          <w:sz w:val="22"/>
          <w:szCs w:val="22"/>
        </w:rPr>
      </w:pPr>
    </w:p>
    <w:p w14:paraId="5E1FE36A"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3.- Las cometidas por funcionarios y empleados públicos consistentes en:</w:t>
      </w:r>
    </w:p>
    <w:p w14:paraId="08644B67" w14:textId="77777777" w:rsidR="00512A24" w:rsidRPr="00B96C4A" w:rsidRDefault="00512A24" w:rsidP="00512A24">
      <w:pPr>
        <w:jc w:val="both"/>
        <w:rPr>
          <w:rFonts w:ascii="Arial" w:hAnsi="Arial" w:cs="Arial"/>
          <w:sz w:val="22"/>
          <w:szCs w:val="22"/>
        </w:rPr>
      </w:pPr>
    </w:p>
    <w:p w14:paraId="0AAD657E"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a). - Alterar documentos fiscales que tengan en su poder.</w:t>
      </w:r>
    </w:p>
    <w:p w14:paraId="391B59A8" w14:textId="77777777" w:rsidR="00512A24" w:rsidRPr="00B96C4A" w:rsidRDefault="00512A24" w:rsidP="00512A24">
      <w:pPr>
        <w:jc w:val="both"/>
        <w:rPr>
          <w:rFonts w:ascii="Arial" w:hAnsi="Arial" w:cs="Arial"/>
          <w:sz w:val="22"/>
          <w:szCs w:val="22"/>
        </w:rPr>
      </w:pPr>
    </w:p>
    <w:p w14:paraId="694B556D"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b). - Asentar falsamente que se dio cumplimiento a las disposiciones fiscales o que se practicaron visitas de auditoría o inspección o incluir datos falsos en las actas relativas.</w:t>
      </w:r>
    </w:p>
    <w:p w14:paraId="0A1916CF" w14:textId="77777777" w:rsidR="00512A24" w:rsidRPr="00B96C4A" w:rsidRDefault="00512A24" w:rsidP="00512A24">
      <w:pPr>
        <w:jc w:val="both"/>
        <w:rPr>
          <w:rFonts w:ascii="Arial" w:hAnsi="Arial" w:cs="Arial"/>
          <w:sz w:val="22"/>
          <w:szCs w:val="22"/>
        </w:rPr>
      </w:pPr>
    </w:p>
    <w:p w14:paraId="7F8CBF5D"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4.- Las cometidas por terceros consistentes en:</w:t>
      </w:r>
    </w:p>
    <w:p w14:paraId="55964D84" w14:textId="77777777" w:rsidR="00512A24" w:rsidRPr="00B96C4A" w:rsidRDefault="00512A24" w:rsidP="00512A24">
      <w:pPr>
        <w:jc w:val="both"/>
        <w:rPr>
          <w:rFonts w:ascii="Arial" w:hAnsi="Arial" w:cs="Arial"/>
          <w:sz w:val="22"/>
          <w:szCs w:val="22"/>
        </w:rPr>
      </w:pPr>
    </w:p>
    <w:p w14:paraId="0228AF2D"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a). - Consentir o tolerar que se inscriban a su nombre negociaciones ajenas o percibir a nombre propio ingresos gravables que correspondan a otra persona, cuando esto último origine la evasión de impuestos.</w:t>
      </w:r>
    </w:p>
    <w:p w14:paraId="6DD50C3D" w14:textId="77777777" w:rsidR="00512A24" w:rsidRPr="00B96C4A" w:rsidRDefault="00512A24" w:rsidP="00512A24">
      <w:pPr>
        <w:jc w:val="both"/>
        <w:rPr>
          <w:rFonts w:ascii="Arial" w:hAnsi="Arial" w:cs="Arial"/>
          <w:sz w:val="22"/>
          <w:szCs w:val="22"/>
        </w:rPr>
      </w:pPr>
    </w:p>
    <w:p w14:paraId="21437787"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b). - Presentar los avisos, informes, datos o documentos que le sean solicitados alterados, falsificados, incompletos o inexactos.</w:t>
      </w:r>
    </w:p>
    <w:p w14:paraId="344D27B9" w14:textId="77777777" w:rsidR="00512A24" w:rsidRPr="00B96C4A" w:rsidRDefault="00512A24" w:rsidP="00512A24">
      <w:pPr>
        <w:jc w:val="both"/>
        <w:rPr>
          <w:rFonts w:ascii="Arial" w:hAnsi="Arial" w:cs="Arial"/>
          <w:sz w:val="22"/>
          <w:szCs w:val="22"/>
        </w:rPr>
      </w:pPr>
    </w:p>
    <w:p w14:paraId="0EF9A818" w14:textId="77777777" w:rsidR="00512A24" w:rsidRPr="00B96C4A" w:rsidRDefault="00512A24" w:rsidP="00512A24">
      <w:pPr>
        <w:jc w:val="both"/>
        <w:rPr>
          <w:rFonts w:ascii="Arial" w:hAnsi="Arial" w:cs="Arial"/>
          <w:sz w:val="22"/>
          <w:szCs w:val="22"/>
        </w:rPr>
      </w:pPr>
      <w:r w:rsidRPr="00B96C4A">
        <w:rPr>
          <w:rFonts w:ascii="Arial" w:hAnsi="Arial" w:cs="Arial"/>
          <w:b/>
          <w:sz w:val="22"/>
          <w:szCs w:val="22"/>
        </w:rPr>
        <w:t>II.-</w:t>
      </w:r>
      <w:r w:rsidRPr="00B96C4A">
        <w:rPr>
          <w:rFonts w:ascii="Arial" w:hAnsi="Arial" w:cs="Arial"/>
          <w:sz w:val="22"/>
          <w:szCs w:val="22"/>
        </w:rPr>
        <w:t xml:space="preserve"> De 20 a 100 </w:t>
      </w:r>
      <w:r w:rsidRPr="00B96C4A">
        <w:rPr>
          <w:rFonts w:ascii="Arial" w:eastAsia="Calibri" w:hAnsi="Arial" w:cs="Arial"/>
          <w:sz w:val="22"/>
          <w:szCs w:val="22"/>
        </w:rPr>
        <w:t>Unidades de Medida y Actualización (UMA)</w:t>
      </w:r>
      <w:r w:rsidRPr="00B96C4A">
        <w:rPr>
          <w:rFonts w:ascii="Arial" w:hAnsi="Arial" w:cs="Arial"/>
          <w:sz w:val="22"/>
          <w:szCs w:val="22"/>
        </w:rPr>
        <w:t xml:space="preserve"> a las infracciones siguientes:</w:t>
      </w:r>
    </w:p>
    <w:p w14:paraId="1AB269ED" w14:textId="77777777" w:rsidR="00512A24" w:rsidRPr="00B96C4A" w:rsidRDefault="00512A24" w:rsidP="00512A24">
      <w:pPr>
        <w:jc w:val="both"/>
        <w:rPr>
          <w:rFonts w:ascii="Arial" w:hAnsi="Arial" w:cs="Arial"/>
          <w:sz w:val="22"/>
          <w:szCs w:val="22"/>
        </w:rPr>
      </w:pPr>
    </w:p>
    <w:p w14:paraId="49966E55"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1.- Las cometidas por los sujetos pasivos de una obligación fiscal consistentes en:</w:t>
      </w:r>
    </w:p>
    <w:p w14:paraId="2B13866D" w14:textId="77777777" w:rsidR="00512A24" w:rsidRPr="00B96C4A" w:rsidRDefault="00512A24" w:rsidP="00512A24">
      <w:pPr>
        <w:jc w:val="both"/>
        <w:rPr>
          <w:rFonts w:ascii="Arial" w:hAnsi="Arial" w:cs="Arial"/>
          <w:sz w:val="22"/>
          <w:szCs w:val="22"/>
        </w:rPr>
      </w:pPr>
    </w:p>
    <w:p w14:paraId="2718CB61"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14:paraId="7D3F2286" w14:textId="77777777" w:rsidR="00512A24" w:rsidRPr="00B96C4A" w:rsidRDefault="00512A24" w:rsidP="00512A24">
      <w:pPr>
        <w:jc w:val="both"/>
        <w:rPr>
          <w:rFonts w:ascii="Arial" w:hAnsi="Arial" w:cs="Arial"/>
          <w:sz w:val="22"/>
          <w:szCs w:val="22"/>
        </w:rPr>
      </w:pPr>
    </w:p>
    <w:p w14:paraId="7A1C6A29"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b). - Utilizar interpósita persona para manifestar negociaciones propias o para percibir ingresos gravables dejando de pagar las contribuciones.</w:t>
      </w:r>
    </w:p>
    <w:p w14:paraId="2F218DEC" w14:textId="77777777" w:rsidR="00512A24" w:rsidRPr="00B96C4A" w:rsidRDefault="00512A24" w:rsidP="00512A24">
      <w:pPr>
        <w:jc w:val="both"/>
        <w:rPr>
          <w:rFonts w:ascii="Arial" w:hAnsi="Arial" w:cs="Arial"/>
          <w:sz w:val="22"/>
          <w:szCs w:val="22"/>
        </w:rPr>
      </w:pPr>
    </w:p>
    <w:p w14:paraId="354E6749"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c). - No contar con la Licencia y la autorización anual correspondiente para la colocación de anuncios publicitarios.</w:t>
      </w:r>
    </w:p>
    <w:p w14:paraId="1BDD191D" w14:textId="77777777" w:rsidR="00512A24" w:rsidRPr="00B96C4A" w:rsidRDefault="00512A24" w:rsidP="00512A24">
      <w:pPr>
        <w:jc w:val="both"/>
        <w:rPr>
          <w:rFonts w:ascii="Arial" w:hAnsi="Arial" w:cs="Arial"/>
          <w:sz w:val="22"/>
          <w:szCs w:val="22"/>
        </w:rPr>
      </w:pPr>
    </w:p>
    <w:p w14:paraId="0C192CDA"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2.- Las cometidas por jueces, encargados de los registros públicos, notarios, corredores y en general a los funcionarios que tengan fe pública consistente en:</w:t>
      </w:r>
    </w:p>
    <w:p w14:paraId="3CDA6D54" w14:textId="77777777" w:rsidR="00512A24" w:rsidRPr="00B96C4A" w:rsidRDefault="00512A24" w:rsidP="00512A24">
      <w:pPr>
        <w:jc w:val="both"/>
        <w:rPr>
          <w:rFonts w:ascii="Arial" w:hAnsi="Arial" w:cs="Arial"/>
          <w:sz w:val="22"/>
          <w:szCs w:val="22"/>
        </w:rPr>
      </w:pPr>
    </w:p>
    <w:p w14:paraId="22A109F5"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 xml:space="preserve">a). - Expedir testimonios de escrituras, documentos o minutas cuando no estén pagadas las contribuciones correspondientes. </w:t>
      </w:r>
    </w:p>
    <w:p w14:paraId="1707B8B3" w14:textId="77777777" w:rsidR="00512A24" w:rsidRPr="00B96C4A" w:rsidRDefault="00512A24" w:rsidP="00512A24">
      <w:pPr>
        <w:jc w:val="both"/>
        <w:rPr>
          <w:rFonts w:ascii="Arial" w:hAnsi="Arial" w:cs="Arial"/>
          <w:sz w:val="22"/>
          <w:szCs w:val="22"/>
        </w:rPr>
      </w:pPr>
    </w:p>
    <w:p w14:paraId="1E456373"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 xml:space="preserve">b). - Resistirse por cualquier medio, a las visitas de auditores o inspectores. </w:t>
      </w:r>
    </w:p>
    <w:p w14:paraId="670503FF" w14:textId="77777777" w:rsidR="00512A24" w:rsidRPr="00B96C4A" w:rsidRDefault="00512A24" w:rsidP="00512A24">
      <w:pPr>
        <w:jc w:val="both"/>
        <w:rPr>
          <w:rFonts w:ascii="Arial" w:hAnsi="Arial" w:cs="Arial"/>
          <w:sz w:val="22"/>
          <w:szCs w:val="22"/>
        </w:rPr>
      </w:pPr>
    </w:p>
    <w:p w14:paraId="467749F1"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 xml:space="preserve">No suministrar los datos o informes que legalmente puedan exigir los auditores o inspectores. No mostrarles los libros, documentos, registros y en general, los elementos necesarios para la práctica de la visita. </w:t>
      </w:r>
    </w:p>
    <w:p w14:paraId="695C8980" w14:textId="77777777" w:rsidR="00512A24" w:rsidRPr="00B96C4A" w:rsidRDefault="00512A24" w:rsidP="00512A24">
      <w:pPr>
        <w:jc w:val="both"/>
        <w:rPr>
          <w:rFonts w:ascii="Arial" w:hAnsi="Arial" w:cs="Arial"/>
          <w:sz w:val="22"/>
          <w:szCs w:val="22"/>
        </w:rPr>
      </w:pPr>
    </w:p>
    <w:p w14:paraId="1E13E35F"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 xml:space="preserve">3.- Las cometidas por funcionarios y empleados públicos consistentes en: </w:t>
      </w:r>
    </w:p>
    <w:p w14:paraId="7C066E41" w14:textId="77777777" w:rsidR="00512A24" w:rsidRPr="00B96C4A" w:rsidRDefault="00512A24" w:rsidP="00512A24">
      <w:pPr>
        <w:jc w:val="both"/>
        <w:rPr>
          <w:rFonts w:ascii="Arial" w:hAnsi="Arial" w:cs="Arial"/>
          <w:sz w:val="22"/>
          <w:szCs w:val="22"/>
        </w:rPr>
      </w:pPr>
    </w:p>
    <w:p w14:paraId="1DC09D0A"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 xml:space="preserve">a). - Faltar a la obligación de guardar secreto respecto de los asuntos que conozca, revelar los datos declarados por los contribuyentes o aprovecharse de ellos. </w:t>
      </w:r>
    </w:p>
    <w:p w14:paraId="015551FE" w14:textId="77777777" w:rsidR="00512A24" w:rsidRPr="00B96C4A" w:rsidRDefault="00512A24" w:rsidP="00512A24">
      <w:pPr>
        <w:jc w:val="both"/>
        <w:rPr>
          <w:rFonts w:ascii="Arial" w:hAnsi="Arial" w:cs="Arial"/>
          <w:sz w:val="22"/>
          <w:szCs w:val="22"/>
        </w:rPr>
      </w:pPr>
    </w:p>
    <w:p w14:paraId="41372A15"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b). - Facilitar o permitir la alteración de las declaraciones, avisos o cualquier otro documento. Cooperar en cualquier forma para que se eludan las prestaciones fiscales.</w:t>
      </w:r>
    </w:p>
    <w:p w14:paraId="7C5632EE" w14:textId="77777777" w:rsidR="00512A24" w:rsidRPr="00B96C4A" w:rsidRDefault="00512A24" w:rsidP="00512A24">
      <w:pPr>
        <w:jc w:val="both"/>
        <w:rPr>
          <w:rFonts w:ascii="Arial" w:hAnsi="Arial" w:cs="Arial"/>
          <w:sz w:val="22"/>
          <w:szCs w:val="22"/>
        </w:rPr>
      </w:pPr>
    </w:p>
    <w:p w14:paraId="11ECCED2" w14:textId="77777777" w:rsidR="00512A24" w:rsidRPr="00B96C4A" w:rsidRDefault="00512A24" w:rsidP="00512A24">
      <w:pPr>
        <w:jc w:val="both"/>
        <w:rPr>
          <w:rFonts w:ascii="Arial" w:hAnsi="Arial" w:cs="Arial"/>
          <w:sz w:val="22"/>
          <w:szCs w:val="22"/>
        </w:rPr>
      </w:pPr>
      <w:r w:rsidRPr="00B96C4A">
        <w:rPr>
          <w:rFonts w:ascii="Arial" w:hAnsi="Arial" w:cs="Arial"/>
          <w:b/>
          <w:sz w:val="22"/>
          <w:szCs w:val="22"/>
        </w:rPr>
        <w:t>III.-</w:t>
      </w:r>
      <w:r w:rsidRPr="00B96C4A">
        <w:rPr>
          <w:rFonts w:ascii="Arial" w:hAnsi="Arial" w:cs="Arial"/>
          <w:sz w:val="22"/>
          <w:szCs w:val="22"/>
        </w:rPr>
        <w:t xml:space="preserve"> De 100 a 200 </w:t>
      </w:r>
      <w:r w:rsidRPr="00B96C4A">
        <w:rPr>
          <w:rFonts w:ascii="Arial" w:eastAsia="Calibri" w:hAnsi="Arial" w:cs="Arial"/>
          <w:sz w:val="22"/>
          <w:szCs w:val="22"/>
        </w:rPr>
        <w:t>Unidades de Medida y Actualización (UMA)</w:t>
      </w:r>
      <w:r w:rsidRPr="00B96C4A">
        <w:rPr>
          <w:rFonts w:ascii="Arial" w:hAnsi="Arial" w:cs="Arial"/>
          <w:sz w:val="22"/>
          <w:szCs w:val="22"/>
        </w:rPr>
        <w:t xml:space="preserve"> a las infracciones siguientes:</w:t>
      </w:r>
    </w:p>
    <w:p w14:paraId="44C71998" w14:textId="77777777" w:rsidR="00512A24" w:rsidRPr="00B96C4A" w:rsidRDefault="00512A24" w:rsidP="00512A24">
      <w:pPr>
        <w:jc w:val="both"/>
        <w:rPr>
          <w:rFonts w:ascii="Arial" w:hAnsi="Arial" w:cs="Arial"/>
          <w:sz w:val="22"/>
          <w:szCs w:val="22"/>
        </w:rPr>
      </w:pPr>
    </w:p>
    <w:p w14:paraId="252DA4C0"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 xml:space="preserve">1.- Las cometidas por los sujetos pasivos de una obligación fiscal consistentes en:  </w:t>
      </w:r>
    </w:p>
    <w:p w14:paraId="63162CFE" w14:textId="77777777" w:rsidR="00512A24" w:rsidRPr="00B96C4A" w:rsidRDefault="00512A24" w:rsidP="00512A24">
      <w:pPr>
        <w:jc w:val="both"/>
        <w:rPr>
          <w:rFonts w:ascii="Arial" w:hAnsi="Arial" w:cs="Arial"/>
          <w:sz w:val="22"/>
          <w:szCs w:val="22"/>
        </w:rPr>
      </w:pPr>
    </w:p>
    <w:p w14:paraId="64C904E8"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a). - Eludir el pago de créditos fiscales mediante inexactitudes, simulaciones, falsificaciones, omisiones u otras maniobras semejantes.</w:t>
      </w:r>
    </w:p>
    <w:p w14:paraId="0ECE230F" w14:textId="77777777" w:rsidR="00512A24" w:rsidRPr="00B96C4A" w:rsidRDefault="00512A24" w:rsidP="00512A24">
      <w:pPr>
        <w:jc w:val="both"/>
        <w:rPr>
          <w:rFonts w:ascii="Arial" w:hAnsi="Arial" w:cs="Arial"/>
          <w:sz w:val="22"/>
          <w:szCs w:val="22"/>
        </w:rPr>
      </w:pPr>
    </w:p>
    <w:p w14:paraId="1523A3B5"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2.- Las cometidas por los funcionarios y empleados públicos consistentes:</w:t>
      </w:r>
    </w:p>
    <w:p w14:paraId="134C2582" w14:textId="77777777" w:rsidR="00512A24" w:rsidRPr="00B96C4A" w:rsidRDefault="00512A24" w:rsidP="00512A24">
      <w:pPr>
        <w:jc w:val="both"/>
        <w:rPr>
          <w:rFonts w:ascii="Arial" w:hAnsi="Arial" w:cs="Arial"/>
          <w:sz w:val="22"/>
          <w:szCs w:val="22"/>
        </w:rPr>
      </w:pPr>
    </w:p>
    <w:p w14:paraId="6B479C07"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a). - Practicar visitas domiciliarias de auditoría, inspecciones o verificaciones sin que exista orden emitida por autoridad competente.</w:t>
      </w:r>
    </w:p>
    <w:p w14:paraId="3539B467"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Las multas señaladas en esta fracción, se impondrá únicamente en el caso de que no pueda precisarse el monto de la prestación fiscal omitida, de lo contrario la multa será de uno a tres tantos de la misma.</w:t>
      </w:r>
    </w:p>
    <w:p w14:paraId="01CA90A3" w14:textId="77777777" w:rsidR="00512A24" w:rsidRPr="00B96C4A" w:rsidRDefault="00512A24" w:rsidP="00512A24">
      <w:pPr>
        <w:jc w:val="both"/>
        <w:rPr>
          <w:rFonts w:ascii="Arial" w:hAnsi="Arial" w:cs="Arial"/>
          <w:sz w:val="22"/>
          <w:szCs w:val="22"/>
        </w:rPr>
      </w:pPr>
    </w:p>
    <w:p w14:paraId="531B800D" w14:textId="77777777" w:rsidR="00512A24" w:rsidRPr="00B96C4A" w:rsidRDefault="00512A24" w:rsidP="00512A24">
      <w:pPr>
        <w:jc w:val="both"/>
        <w:rPr>
          <w:rFonts w:ascii="Arial" w:hAnsi="Arial" w:cs="Arial"/>
          <w:sz w:val="22"/>
          <w:szCs w:val="22"/>
        </w:rPr>
      </w:pPr>
      <w:r w:rsidRPr="00B96C4A">
        <w:rPr>
          <w:rFonts w:ascii="Arial" w:hAnsi="Arial" w:cs="Arial"/>
          <w:b/>
          <w:sz w:val="22"/>
          <w:szCs w:val="22"/>
        </w:rPr>
        <w:t>IV.-</w:t>
      </w:r>
      <w:r w:rsidRPr="00B96C4A">
        <w:rPr>
          <w:rFonts w:ascii="Arial" w:hAnsi="Arial" w:cs="Arial"/>
          <w:sz w:val="22"/>
          <w:szCs w:val="22"/>
        </w:rPr>
        <w:t xml:space="preserve"> De 100 a 300 </w:t>
      </w:r>
      <w:r w:rsidRPr="00B96C4A">
        <w:rPr>
          <w:rFonts w:ascii="Arial" w:eastAsia="Calibri" w:hAnsi="Arial" w:cs="Arial"/>
          <w:sz w:val="22"/>
          <w:szCs w:val="22"/>
        </w:rPr>
        <w:t>Unidades de Medida y Actualización (UMA)</w:t>
      </w:r>
      <w:r w:rsidRPr="00B96C4A">
        <w:rPr>
          <w:rFonts w:ascii="Arial" w:hAnsi="Arial" w:cs="Arial"/>
          <w:sz w:val="22"/>
          <w:szCs w:val="22"/>
        </w:rPr>
        <w:t xml:space="preserve"> a las infracciones siguientes:</w:t>
      </w:r>
    </w:p>
    <w:p w14:paraId="610C4D76" w14:textId="77777777" w:rsidR="00512A24" w:rsidRPr="00B96C4A" w:rsidRDefault="00512A24" w:rsidP="00512A24">
      <w:pPr>
        <w:jc w:val="both"/>
        <w:rPr>
          <w:rFonts w:ascii="Arial" w:hAnsi="Arial" w:cs="Arial"/>
          <w:sz w:val="22"/>
          <w:szCs w:val="22"/>
        </w:rPr>
      </w:pPr>
    </w:p>
    <w:p w14:paraId="30049770"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1.- Las cometidas por los sujetos pasivos de una obligación fiscal consistentes en:</w:t>
      </w:r>
    </w:p>
    <w:p w14:paraId="3B3268EC" w14:textId="77777777" w:rsidR="00512A24" w:rsidRPr="00B96C4A" w:rsidRDefault="00512A24" w:rsidP="00512A24">
      <w:pPr>
        <w:jc w:val="both"/>
        <w:rPr>
          <w:rFonts w:ascii="Arial" w:hAnsi="Arial" w:cs="Arial"/>
          <w:sz w:val="22"/>
          <w:szCs w:val="22"/>
        </w:rPr>
      </w:pPr>
    </w:p>
    <w:p w14:paraId="17EFF948"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 xml:space="preserve">a). - Enajenar bebidas alcohólicas sin contar con la licencia o autorización o su refrendo anual correspondiente. </w:t>
      </w:r>
    </w:p>
    <w:p w14:paraId="6C3B06EF" w14:textId="77777777" w:rsidR="00512A24" w:rsidRPr="00B96C4A" w:rsidRDefault="00512A24" w:rsidP="00512A24">
      <w:pPr>
        <w:jc w:val="both"/>
        <w:rPr>
          <w:rFonts w:ascii="Arial" w:hAnsi="Arial" w:cs="Arial"/>
          <w:sz w:val="22"/>
          <w:szCs w:val="22"/>
        </w:rPr>
      </w:pPr>
    </w:p>
    <w:p w14:paraId="2F85FF7A"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 xml:space="preserve">2.- Las cometidas por jueces, encargados de los registros públicos, notarios, corredores y en general a los funcionarios que tengan fe pública consistente en: </w:t>
      </w:r>
    </w:p>
    <w:p w14:paraId="42A6C084" w14:textId="77777777" w:rsidR="00512A24" w:rsidRPr="00B96C4A" w:rsidRDefault="00512A24" w:rsidP="00512A24">
      <w:pPr>
        <w:jc w:val="both"/>
        <w:rPr>
          <w:rFonts w:ascii="Arial" w:hAnsi="Arial" w:cs="Arial"/>
          <w:sz w:val="22"/>
          <w:szCs w:val="22"/>
        </w:rPr>
      </w:pPr>
    </w:p>
    <w:p w14:paraId="12344F96"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 xml:space="preserve">a). - Inscribir o registrar los documentos, instrumentos o libros, sin la constancia de haberse pagado el gravamen correspondiente. </w:t>
      </w:r>
    </w:p>
    <w:p w14:paraId="7BDDF9D7" w14:textId="77777777" w:rsidR="00512A24" w:rsidRPr="00B96C4A" w:rsidRDefault="00512A24" w:rsidP="00512A24">
      <w:pPr>
        <w:jc w:val="both"/>
        <w:rPr>
          <w:rFonts w:ascii="Arial" w:hAnsi="Arial" w:cs="Arial"/>
          <w:sz w:val="22"/>
          <w:szCs w:val="22"/>
        </w:rPr>
      </w:pPr>
    </w:p>
    <w:p w14:paraId="0DC6B0D5"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b). - No proporcionar informes o datos, no exhibir documentos cuando deban hacerlo en los términos que fijen las disposiciones fiscales o cuando lo exijan las autoridades competentes, o presentarlos incompletos o inexactos.</w:t>
      </w:r>
    </w:p>
    <w:p w14:paraId="1A7A9B72" w14:textId="77777777" w:rsidR="00512A24" w:rsidRPr="00B96C4A" w:rsidRDefault="00512A24" w:rsidP="00512A24">
      <w:pPr>
        <w:jc w:val="both"/>
        <w:rPr>
          <w:rFonts w:ascii="Arial" w:hAnsi="Arial" w:cs="Arial"/>
          <w:sz w:val="22"/>
          <w:szCs w:val="22"/>
        </w:rPr>
      </w:pPr>
    </w:p>
    <w:p w14:paraId="6CAA2380"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3.- Las cometidas por funcionarios y empleados públicos consistentes en:</w:t>
      </w:r>
    </w:p>
    <w:p w14:paraId="5620E374" w14:textId="77777777" w:rsidR="00512A24" w:rsidRPr="00B96C4A" w:rsidRDefault="00512A24" w:rsidP="00512A24">
      <w:pPr>
        <w:jc w:val="both"/>
        <w:rPr>
          <w:rFonts w:ascii="Arial" w:hAnsi="Arial" w:cs="Arial"/>
          <w:sz w:val="22"/>
          <w:szCs w:val="22"/>
        </w:rPr>
      </w:pPr>
    </w:p>
    <w:p w14:paraId="46C2C004"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 xml:space="preserve">a). - Extender actas, legalizar firmas, expedir certificados o certificaciones autorizar documentos o inscribirlos o registrarlos, sin estar cubiertos los impuestos o derechos que en cada caso procedan o cuando no se exhiban las constancias respectivas. </w:t>
      </w:r>
    </w:p>
    <w:p w14:paraId="384D425B" w14:textId="77777777" w:rsidR="00512A24" w:rsidRPr="00B96C4A" w:rsidRDefault="00512A24" w:rsidP="00512A24">
      <w:pPr>
        <w:jc w:val="both"/>
        <w:rPr>
          <w:rFonts w:ascii="Arial" w:hAnsi="Arial" w:cs="Arial"/>
          <w:sz w:val="22"/>
          <w:szCs w:val="22"/>
        </w:rPr>
      </w:pPr>
    </w:p>
    <w:p w14:paraId="06F75BED"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 xml:space="preserve">4.- Las cometidas por terceros consistentes en: </w:t>
      </w:r>
    </w:p>
    <w:p w14:paraId="5A8E55C8" w14:textId="77777777" w:rsidR="00512A24" w:rsidRPr="00B96C4A" w:rsidRDefault="00512A24" w:rsidP="00512A24">
      <w:pPr>
        <w:jc w:val="both"/>
        <w:rPr>
          <w:rFonts w:ascii="Arial" w:hAnsi="Arial" w:cs="Arial"/>
          <w:sz w:val="22"/>
          <w:szCs w:val="22"/>
        </w:rPr>
      </w:pPr>
    </w:p>
    <w:p w14:paraId="217DCCD3"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 xml:space="preserve">a). - No proporcionar avisos, informes, datos o documentos o no exhibirlos en los términos fijados por las disposiciones fiscales o cuando las autoridades lo exijan con apoyo a sus facultades legales. No aclararlos cuando las mismas autoridades lo soliciten. </w:t>
      </w:r>
    </w:p>
    <w:p w14:paraId="72277518" w14:textId="77777777" w:rsidR="00512A24" w:rsidRPr="00B96C4A" w:rsidRDefault="00512A24" w:rsidP="00512A24">
      <w:pPr>
        <w:jc w:val="both"/>
        <w:rPr>
          <w:rFonts w:ascii="Arial" w:hAnsi="Arial" w:cs="Arial"/>
          <w:sz w:val="22"/>
          <w:szCs w:val="22"/>
        </w:rPr>
      </w:pPr>
    </w:p>
    <w:p w14:paraId="6EC40DA1"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b). -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14:paraId="724BD9B0" w14:textId="77777777" w:rsidR="00512A24" w:rsidRPr="00B96C4A" w:rsidRDefault="00512A24" w:rsidP="00512A24">
      <w:pPr>
        <w:jc w:val="both"/>
        <w:rPr>
          <w:rFonts w:ascii="Arial" w:hAnsi="Arial" w:cs="Arial"/>
          <w:sz w:val="22"/>
          <w:szCs w:val="22"/>
        </w:rPr>
      </w:pPr>
    </w:p>
    <w:p w14:paraId="62EB2D0C" w14:textId="77777777" w:rsidR="00512A24" w:rsidRPr="00B96C4A" w:rsidRDefault="00512A24" w:rsidP="00512A24">
      <w:pPr>
        <w:jc w:val="both"/>
        <w:rPr>
          <w:rFonts w:ascii="Arial" w:hAnsi="Arial" w:cs="Arial"/>
          <w:sz w:val="22"/>
          <w:szCs w:val="22"/>
        </w:rPr>
      </w:pPr>
      <w:r w:rsidRPr="00B96C4A">
        <w:rPr>
          <w:rFonts w:ascii="Arial" w:hAnsi="Arial" w:cs="Arial"/>
          <w:b/>
          <w:sz w:val="22"/>
          <w:szCs w:val="22"/>
        </w:rPr>
        <w:t>V.-</w:t>
      </w:r>
      <w:r w:rsidRPr="00B96C4A">
        <w:rPr>
          <w:rFonts w:ascii="Arial" w:hAnsi="Arial" w:cs="Arial"/>
          <w:sz w:val="22"/>
          <w:szCs w:val="22"/>
        </w:rPr>
        <w:t xml:space="preserve"> Traspasar una licencia de funcionamiento, sin autorización del C. Presidente Municipal, la cual se sancionará con una multa de 7 a 14 </w:t>
      </w:r>
      <w:r w:rsidRPr="00B96C4A">
        <w:rPr>
          <w:rFonts w:ascii="Arial" w:eastAsia="Calibri" w:hAnsi="Arial" w:cs="Arial"/>
          <w:sz w:val="22"/>
          <w:szCs w:val="22"/>
        </w:rPr>
        <w:t>Unidades de Medida y Actualización (UMA)</w:t>
      </w:r>
      <w:r w:rsidRPr="00B96C4A">
        <w:rPr>
          <w:rFonts w:ascii="Arial" w:hAnsi="Arial" w:cs="Arial"/>
          <w:sz w:val="22"/>
          <w:szCs w:val="22"/>
        </w:rPr>
        <w:t xml:space="preserve">.  </w:t>
      </w:r>
    </w:p>
    <w:p w14:paraId="732C05CA" w14:textId="77777777" w:rsidR="00512A24" w:rsidRPr="00B96C4A" w:rsidRDefault="00512A24" w:rsidP="00512A24">
      <w:pPr>
        <w:jc w:val="both"/>
        <w:rPr>
          <w:rFonts w:ascii="Arial" w:hAnsi="Arial" w:cs="Arial"/>
          <w:sz w:val="22"/>
          <w:szCs w:val="22"/>
        </w:rPr>
      </w:pPr>
    </w:p>
    <w:p w14:paraId="7AE70DD1" w14:textId="77777777" w:rsidR="00512A24" w:rsidRPr="00B96C4A" w:rsidRDefault="00512A24" w:rsidP="00512A24">
      <w:pPr>
        <w:jc w:val="both"/>
        <w:rPr>
          <w:rFonts w:ascii="Arial" w:hAnsi="Arial" w:cs="Arial"/>
          <w:sz w:val="22"/>
          <w:szCs w:val="22"/>
        </w:rPr>
      </w:pPr>
      <w:r w:rsidRPr="00B96C4A">
        <w:rPr>
          <w:rFonts w:ascii="Arial" w:hAnsi="Arial" w:cs="Arial"/>
          <w:b/>
          <w:sz w:val="22"/>
          <w:szCs w:val="22"/>
        </w:rPr>
        <w:t>VI.-</w:t>
      </w:r>
      <w:r w:rsidRPr="00B96C4A">
        <w:rPr>
          <w:rFonts w:ascii="Arial" w:hAnsi="Arial" w:cs="Arial"/>
          <w:sz w:val="22"/>
          <w:szCs w:val="22"/>
        </w:rPr>
        <w:t xml:space="preserve"> Los vendedores ambulantes o aboneros que comercialicen sin permiso, serán sancionados con una multa de 4 a 5 </w:t>
      </w:r>
      <w:r w:rsidRPr="00B96C4A">
        <w:rPr>
          <w:rFonts w:ascii="Arial" w:eastAsia="Calibri" w:hAnsi="Arial" w:cs="Arial"/>
          <w:sz w:val="22"/>
          <w:szCs w:val="22"/>
        </w:rPr>
        <w:t>Unidades de Medida y Actualización (UMA)</w:t>
      </w:r>
      <w:r w:rsidRPr="00B96C4A">
        <w:rPr>
          <w:rFonts w:ascii="Arial" w:hAnsi="Arial" w:cs="Arial"/>
          <w:sz w:val="22"/>
          <w:szCs w:val="22"/>
        </w:rPr>
        <w:t>.</w:t>
      </w:r>
    </w:p>
    <w:p w14:paraId="0D09F973" w14:textId="77777777" w:rsidR="00512A24" w:rsidRPr="00B96C4A" w:rsidRDefault="00512A24" w:rsidP="00512A24">
      <w:pPr>
        <w:jc w:val="both"/>
        <w:rPr>
          <w:rFonts w:ascii="Arial" w:hAnsi="Arial" w:cs="Arial"/>
          <w:sz w:val="22"/>
          <w:szCs w:val="22"/>
        </w:rPr>
      </w:pPr>
    </w:p>
    <w:p w14:paraId="52B36141" w14:textId="77777777" w:rsidR="00512A24" w:rsidRPr="00B96C4A" w:rsidRDefault="00512A24" w:rsidP="00512A24">
      <w:pPr>
        <w:jc w:val="both"/>
        <w:rPr>
          <w:rFonts w:ascii="Arial" w:hAnsi="Arial" w:cs="Arial"/>
          <w:sz w:val="22"/>
          <w:szCs w:val="22"/>
        </w:rPr>
      </w:pPr>
      <w:r w:rsidRPr="00B96C4A">
        <w:rPr>
          <w:rFonts w:ascii="Arial" w:hAnsi="Arial" w:cs="Arial"/>
          <w:b/>
          <w:sz w:val="22"/>
          <w:szCs w:val="22"/>
        </w:rPr>
        <w:t>VII.-</w:t>
      </w:r>
      <w:r w:rsidRPr="00B96C4A">
        <w:rPr>
          <w:rFonts w:ascii="Arial" w:hAnsi="Arial" w:cs="Arial"/>
          <w:sz w:val="22"/>
          <w:szCs w:val="22"/>
        </w:rPr>
        <w:t xml:space="preserve"> Quien no obtenga el permiso de apertura de un establecimiento comercial, se le impondrá una multa de 7 a 8 </w:t>
      </w:r>
      <w:r w:rsidRPr="00B96C4A">
        <w:rPr>
          <w:rFonts w:ascii="Arial" w:eastAsia="Calibri" w:hAnsi="Arial" w:cs="Arial"/>
          <w:sz w:val="22"/>
          <w:szCs w:val="22"/>
        </w:rPr>
        <w:t>Unidades de Medida y Actualización (UMA).</w:t>
      </w:r>
    </w:p>
    <w:p w14:paraId="46A6E875" w14:textId="77777777" w:rsidR="00512A24" w:rsidRPr="00B96C4A" w:rsidRDefault="00512A24" w:rsidP="00512A24">
      <w:pPr>
        <w:jc w:val="both"/>
        <w:rPr>
          <w:rFonts w:ascii="Arial" w:hAnsi="Arial" w:cs="Arial"/>
          <w:sz w:val="22"/>
          <w:szCs w:val="22"/>
        </w:rPr>
      </w:pPr>
    </w:p>
    <w:p w14:paraId="0C30B549" w14:textId="77777777" w:rsidR="00512A24" w:rsidRPr="00B96C4A" w:rsidRDefault="00512A24" w:rsidP="00512A24">
      <w:pPr>
        <w:jc w:val="both"/>
        <w:rPr>
          <w:rFonts w:ascii="Arial" w:hAnsi="Arial" w:cs="Arial"/>
          <w:sz w:val="22"/>
          <w:szCs w:val="22"/>
        </w:rPr>
      </w:pPr>
      <w:r w:rsidRPr="00B96C4A">
        <w:rPr>
          <w:rFonts w:ascii="Arial" w:hAnsi="Arial" w:cs="Arial"/>
          <w:b/>
          <w:sz w:val="22"/>
          <w:szCs w:val="22"/>
        </w:rPr>
        <w:t>VIII.-</w:t>
      </w:r>
      <w:r w:rsidRPr="00B96C4A">
        <w:rPr>
          <w:rFonts w:ascii="Arial" w:hAnsi="Arial" w:cs="Arial"/>
          <w:sz w:val="22"/>
          <w:szCs w:val="22"/>
        </w:rPr>
        <w:t xml:space="preserve"> Los vendedores ambulantes de mercancías exentas del Impuesto al Valor Agregado y que no se refieran a alimentos, o a productos agrícolas o ganaderos, cuyas mercancías sean vendidas al contado o en abonos sin previo permiso y pago de impuestos, pagaran una multa de 2 a 3 </w:t>
      </w:r>
      <w:r w:rsidRPr="00B96C4A">
        <w:rPr>
          <w:rFonts w:ascii="Arial" w:eastAsia="Calibri" w:hAnsi="Arial" w:cs="Arial"/>
          <w:sz w:val="22"/>
          <w:szCs w:val="22"/>
        </w:rPr>
        <w:t>Unidades de Medida y Actualización (UMA)</w:t>
      </w:r>
      <w:r w:rsidRPr="00B96C4A">
        <w:rPr>
          <w:rFonts w:ascii="Arial" w:hAnsi="Arial" w:cs="Arial"/>
          <w:sz w:val="22"/>
          <w:szCs w:val="22"/>
        </w:rPr>
        <w:t>, más lo correspondiente al tiempo trabajado.</w:t>
      </w:r>
    </w:p>
    <w:p w14:paraId="43A770C2" w14:textId="77777777" w:rsidR="00512A24" w:rsidRPr="00B96C4A" w:rsidRDefault="00512A24" w:rsidP="00512A24">
      <w:pPr>
        <w:jc w:val="both"/>
        <w:rPr>
          <w:rFonts w:ascii="Arial" w:hAnsi="Arial" w:cs="Arial"/>
          <w:sz w:val="22"/>
          <w:szCs w:val="22"/>
        </w:rPr>
      </w:pPr>
    </w:p>
    <w:p w14:paraId="099DA802" w14:textId="77777777" w:rsidR="00512A24" w:rsidRPr="00B96C4A" w:rsidRDefault="00512A24" w:rsidP="00512A24">
      <w:pPr>
        <w:tabs>
          <w:tab w:val="left" w:pos="2780"/>
        </w:tabs>
        <w:jc w:val="both"/>
        <w:rPr>
          <w:rFonts w:ascii="Arial" w:hAnsi="Arial" w:cs="Arial"/>
          <w:sz w:val="22"/>
          <w:szCs w:val="22"/>
        </w:rPr>
      </w:pPr>
      <w:r w:rsidRPr="00B96C4A">
        <w:rPr>
          <w:rFonts w:ascii="Arial" w:hAnsi="Arial" w:cs="Arial"/>
          <w:b/>
          <w:sz w:val="22"/>
          <w:szCs w:val="22"/>
        </w:rPr>
        <w:t>IX.-</w:t>
      </w:r>
      <w:r w:rsidRPr="00B96C4A">
        <w:rPr>
          <w:rFonts w:ascii="Arial" w:hAnsi="Arial" w:cs="Arial"/>
          <w:sz w:val="22"/>
          <w:szCs w:val="22"/>
        </w:rPr>
        <w:t xml:space="preserve"> Los predios no construidos en la Zona Urbana, deberán ser bardeados o cercados a una altura mínima de 2 metros con cualquier clase de material adecuado, el incumplimiento de esta disposición se sancionará con una multa de $ 8.55 a $ 17.41 por metro lineal.</w:t>
      </w:r>
    </w:p>
    <w:p w14:paraId="00430CED" w14:textId="77777777" w:rsidR="00512A24" w:rsidRPr="00B96C4A" w:rsidRDefault="00512A24" w:rsidP="00512A24">
      <w:pPr>
        <w:tabs>
          <w:tab w:val="left" w:pos="2780"/>
        </w:tabs>
        <w:jc w:val="both"/>
        <w:rPr>
          <w:rFonts w:ascii="Arial" w:hAnsi="Arial" w:cs="Arial"/>
          <w:sz w:val="22"/>
          <w:szCs w:val="22"/>
        </w:rPr>
      </w:pPr>
    </w:p>
    <w:p w14:paraId="27539C6B" w14:textId="77777777" w:rsidR="00512A24" w:rsidRPr="00B96C4A" w:rsidRDefault="00512A24" w:rsidP="00512A24">
      <w:pPr>
        <w:jc w:val="both"/>
        <w:rPr>
          <w:rFonts w:ascii="Arial" w:hAnsi="Arial" w:cs="Arial"/>
          <w:sz w:val="22"/>
          <w:szCs w:val="22"/>
        </w:rPr>
      </w:pPr>
      <w:r w:rsidRPr="00B96C4A">
        <w:rPr>
          <w:rFonts w:ascii="Arial" w:hAnsi="Arial" w:cs="Arial"/>
          <w:b/>
          <w:sz w:val="22"/>
          <w:szCs w:val="22"/>
        </w:rPr>
        <w:t xml:space="preserve">X.- </w:t>
      </w:r>
      <w:r w:rsidRPr="00B96C4A">
        <w:rPr>
          <w:rFonts w:ascii="Arial" w:hAnsi="Arial" w:cs="Arial"/>
          <w:sz w:val="22"/>
          <w:szCs w:val="22"/>
        </w:rPr>
        <w:t>Las banquetas que se encuentran en mal estado, deberán ser reparadas inmediatamente después que así lo ordene el Departamento de Obras Públicas del Municipio, en caso de inobservancia se aplicara una multa de $ 85.84 a $ 130.20 por metro cuadrado, sin perjuicio de construir la obra de protección a su cargo.</w:t>
      </w:r>
    </w:p>
    <w:p w14:paraId="4DA470D1" w14:textId="77777777" w:rsidR="00512A24" w:rsidRPr="00B96C4A" w:rsidRDefault="00512A24" w:rsidP="00512A24">
      <w:pPr>
        <w:jc w:val="both"/>
        <w:rPr>
          <w:rFonts w:ascii="Arial" w:hAnsi="Arial" w:cs="Arial"/>
          <w:b/>
          <w:sz w:val="22"/>
          <w:szCs w:val="22"/>
        </w:rPr>
      </w:pPr>
    </w:p>
    <w:p w14:paraId="3888CFC7" w14:textId="77777777" w:rsidR="00512A24" w:rsidRPr="00B96C4A" w:rsidRDefault="00512A24" w:rsidP="00512A24">
      <w:pPr>
        <w:jc w:val="both"/>
        <w:rPr>
          <w:rFonts w:ascii="Arial" w:hAnsi="Arial" w:cs="Arial"/>
          <w:sz w:val="22"/>
          <w:szCs w:val="22"/>
        </w:rPr>
      </w:pPr>
      <w:r w:rsidRPr="00B96C4A">
        <w:rPr>
          <w:rFonts w:ascii="Arial" w:hAnsi="Arial" w:cs="Arial"/>
          <w:b/>
          <w:sz w:val="22"/>
          <w:szCs w:val="22"/>
        </w:rPr>
        <w:t xml:space="preserve">XI.- </w:t>
      </w:r>
      <w:r w:rsidRPr="00B96C4A">
        <w:rPr>
          <w:rFonts w:ascii="Arial" w:hAnsi="Arial" w:cs="Arial"/>
          <w:sz w:val="22"/>
          <w:szCs w:val="22"/>
        </w:rPr>
        <w:t xml:space="preserve">En caso de violación de las disposiciones contenidas en la Ley para la Atención, Tratamiento y Adaptación de Menores en Estado de Coahuila, y la violación a la Reglamentación de establecimientos que expendan Bebidas Alcohólicas, formulado por el cabildo, se aplicara una multa de $ 429.50 a </w:t>
      </w:r>
      <w:r w:rsidR="00485589">
        <w:rPr>
          <w:rFonts w:ascii="Arial" w:hAnsi="Arial" w:cs="Arial"/>
          <w:sz w:val="22"/>
          <w:szCs w:val="22"/>
        </w:rPr>
        <w:t xml:space="preserve">                      </w:t>
      </w:r>
      <w:r w:rsidRPr="00B96C4A">
        <w:rPr>
          <w:rFonts w:ascii="Arial" w:hAnsi="Arial" w:cs="Arial"/>
          <w:sz w:val="22"/>
          <w:szCs w:val="22"/>
        </w:rPr>
        <w:t xml:space="preserve">$ 5,158.00. </w:t>
      </w:r>
    </w:p>
    <w:p w14:paraId="7397D490" w14:textId="77777777" w:rsidR="00512A24" w:rsidRPr="00B96C4A" w:rsidRDefault="00512A24" w:rsidP="00512A24">
      <w:pPr>
        <w:jc w:val="both"/>
        <w:rPr>
          <w:rFonts w:ascii="Arial" w:hAnsi="Arial" w:cs="Arial"/>
          <w:sz w:val="22"/>
          <w:szCs w:val="22"/>
        </w:rPr>
      </w:pPr>
    </w:p>
    <w:p w14:paraId="22C29F43" w14:textId="77777777" w:rsidR="00512A24" w:rsidRPr="00B96C4A" w:rsidRDefault="00512A24" w:rsidP="00512A24">
      <w:pPr>
        <w:jc w:val="both"/>
        <w:rPr>
          <w:rFonts w:ascii="Arial" w:hAnsi="Arial" w:cs="Arial"/>
          <w:sz w:val="22"/>
          <w:szCs w:val="22"/>
        </w:rPr>
      </w:pPr>
      <w:r w:rsidRPr="00B96C4A">
        <w:rPr>
          <w:rFonts w:ascii="Arial" w:hAnsi="Arial" w:cs="Arial"/>
          <w:b/>
          <w:sz w:val="22"/>
          <w:szCs w:val="22"/>
        </w:rPr>
        <w:t>XII.-</w:t>
      </w:r>
      <w:r w:rsidRPr="00B96C4A">
        <w:rPr>
          <w:rFonts w:ascii="Arial" w:hAnsi="Arial" w:cs="Arial"/>
          <w:sz w:val="22"/>
          <w:szCs w:val="22"/>
        </w:rPr>
        <w:t xml:space="preserve"> Quien no cuente con el permiso para el uso temporal de la vía pública para materiales de construcción de obra en proceso, se le impondrá una multa de 4 a 7 </w:t>
      </w:r>
      <w:r w:rsidRPr="00B96C4A">
        <w:rPr>
          <w:rFonts w:ascii="Arial" w:eastAsia="Calibri" w:hAnsi="Arial" w:cs="Arial"/>
          <w:sz w:val="22"/>
          <w:szCs w:val="22"/>
        </w:rPr>
        <w:t>Unidades de Medida y Actualización (UMA).</w:t>
      </w:r>
    </w:p>
    <w:p w14:paraId="1F648610" w14:textId="77777777" w:rsidR="00512A24" w:rsidRPr="00B96C4A" w:rsidRDefault="00512A24" w:rsidP="00512A24">
      <w:pPr>
        <w:jc w:val="both"/>
        <w:rPr>
          <w:rFonts w:ascii="Arial" w:hAnsi="Arial" w:cs="Arial"/>
          <w:sz w:val="22"/>
          <w:szCs w:val="22"/>
        </w:rPr>
      </w:pPr>
    </w:p>
    <w:p w14:paraId="6E77DA8B" w14:textId="632F2D66" w:rsidR="00512A24" w:rsidRPr="00B96C4A" w:rsidRDefault="007800C9" w:rsidP="00512A24">
      <w:pPr>
        <w:jc w:val="both"/>
        <w:rPr>
          <w:rFonts w:ascii="Arial" w:hAnsi="Arial" w:cs="Arial"/>
          <w:sz w:val="22"/>
          <w:szCs w:val="22"/>
        </w:rPr>
      </w:pPr>
      <w:r>
        <w:rPr>
          <w:rFonts w:ascii="Arial" w:hAnsi="Arial" w:cs="Arial"/>
          <w:b/>
          <w:sz w:val="22"/>
          <w:szCs w:val="22"/>
        </w:rPr>
        <w:t>XIII</w:t>
      </w:r>
      <w:r w:rsidR="00512A24" w:rsidRPr="00B96C4A">
        <w:rPr>
          <w:rFonts w:ascii="Arial" w:hAnsi="Arial" w:cs="Arial"/>
          <w:b/>
          <w:sz w:val="22"/>
          <w:szCs w:val="22"/>
        </w:rPr>
        <w:t>.-</w:t>
      </w:r>
      <w:r w:rsidR="00512A24" w:rsidRPr="00B96C4A">
        <w:rPr>
          <w:rFonts w:ascii="Arial" w:hAnsi="Arial" w:cs="Arial"/>
          <w:sz w:val="22"/>
          <w:szCs w:val="22"/>
        </w:rPr>
        <w:t xml:space="preserve"> En caso de violar el reglamento de alcoholes o cualquier irregularidad cometida por los propietarios de un establecimiento que venda bebidas alcohólicas, las sanciones serán implementadas de acuerdo con lo que señale el Reglamento de Alcoholes Vigente en el Estado de Coahuila.</w:t>
      </w:r>
    </w:p>
    <w:p w14:paraId="0707F252" w14:textId="77777777" w:rsidR="00512A24" w:rsidRPr="00B96C4A" w:rsidRDefault="00512A24" w:rsidP="00512A24">
      <w:pPr>
        <w:jc w:val="both"/>
        <w:rPr>
          <w:rFonts w:ascii="Arial" w:hAnsi="Arial" w:cs="Arial"/>
          <w:color w:val="000000"/>
          <w:sz w:val="22"/>
          <w:szCs w:val="22"/>
          <w:lang w:eastAsia="es-MX"/>
        </w:rPr>
      </w:pPr>
    </w:p>
    <w:p w14:paraId="56E7F5F3" w14:textId="77777777" w:rsidR="00512A24" w:rsidRPr="00B96C4A" w:rsidRDefault="00512A24" w:rsidP="00512A24">
      <w:pPr>
        <w:jc w:val="both"/>
        <w:rPr>
          <w:rFonts w:ascii="Arial" w:hAnsi="Arial" w:cs="Arial"/>
          <w:b/>
          <w:sz w:val="22"/>
          <w:szCs w:val="22"/>
        </w:rPr>
      </w:pPr>
      <w:r w:rsidRPr="00B96C4A">
        <w:rPr>
          <w:rFonts w:ascii="Arial" w:hAnsi="Arial" w:cs="Arial"/>
          <w:b/>
          <w:sz w:val="22"/>
          <w:szCs w:val="22"/>
        </w:rPr>
        <w:t xml:space="preserve">ARTÍCULO 48.- </w:t>
      </w:r>
      <w:r w:rsidRPr="00B96C4A">
        <w:rPr>
          <w:rFonts w:ascii="Arial" w:hAnsi="Arial" w:cs="Arial"/>
          <w:sz w:val="22"/>
          <w:szCs w:val="22"/>
        </w:rPr>
        <w:t xml:space="preserve">Las multas por cometer faltas al Reglamento de Tránsito, estipuladas en Unidades de Medida y Actualización (UMA) y serán las siguientes: </w:t>
      </w:r>
    </w:p>
    <w:p w14:paraId="1BD35408" w14:textId="77777777" w:rsidR="00512A24" w:rsidRPr="00B96C4A" w:rsidRDefault="00512A24" w:rsidP="00512A24">
      <w:pPr>
        <w:ind w:left="8222" w:hanging="8222"/>
        <w:jc w:val="both"/>
        <w:rPr>
          <w:rFonts w:ascii="Arial" w:hAnsi="Arial" w:cs="Arial"/>
          <w:b/>
          <w:sz w:val="22"/>
          <w:szCs w:val="22"/>
        </w:rPr>
      </w:pPr>
    </w:p>
    <w:p w14:paraId="154B67D6"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 xml:space="preserve">CONCEPTO DE INFRACCION           </w:t>
      </w:r>
      <w:r w:rsidRPr="00B96C4A">
        <w:rPr>
          <w:rFonts w:ascii="Arial" w:hAnsi="Arial" w:cs="Arial"/>
          <w:b/>
          <w:bCs/>
          <w:sz w:val="22"/>
          <w:szCs w:val="22"/>
          <w:lang w:eastAsia="es-MX"/>
        </w:rPr>
        <w:tab/>
        <w:t xml:space="preserve">                                               </w:t>
      </w:r>
      <w:r w:rsidR="00441E06">
        <w:rPr>
          <w:rFonts w:ascii="Arial" w:hAnsi="Arial" w:cs="Arial"/>
          <w:b/>
          <w:bCs/>
          <w:sz w:val="22"/>
          <w:szCs w:val="22"/>
          <w:lang w:eastAsia="es-MX"/>
        </w:rPr>
        <w:tab/>
        <w:t xml:space="preserve">       </w:t>
      </w:r>
      <w:r w:rsidRPr="00B96C4A">
        <w:rPr>
          <w:rFonts w:ascii="Arial" w:hAnsi="Arial" w:cs="Arial"/>
          <w:b/>
          <w:bCs/>
          <w:sz w:val="22"/>
          <w:szCs w:val="22"/>
          <w:lang w:eastAsia="es-MX"/>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7466"/>
        <w:gridCol w:w="779"/>
        <w:gridCol w:w="887"/>
      </w:tblGrid>
      <w:tr w:rsidR="00512A24" w:rsidRPr="00B96C4A" w14:paraId="095486EB" w14:textId="77777777" w:rsidTr="00DD01EA">
        <w:trPr>
          <w:trHeight w:val="113"/>
        </w:trPr>
        <w:tc>
          <w:tcPr>
            <w:tcW w:w="417" w:type="pct"/>
            <w:tcBorders>
              <w:top w:val="single" w:sz="4" w:space="0" w:color="auto"/>
              <w:left w:val="single" w:sz="4" w:space="0" w:color="auto"/>
              <w:bottom w:val="single" w:sz="4" w:space="0" w:color="auto"/>
              <w:right w:val="single" w:sz="4" w:space="0" w:color="auto"/>
            </w:tcBorders>
            <w:hideMark/>
          </w:tcPr>
          <w:p w14:paraId="08DB47AD"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b/>
                <w:bCs/>
                <w:sz w:val="22"/>
                <w:szCs w:val="22"/>
              </w:rPr>
              <w:t>I.-</w:t>
            </w:r>
          </w:p>
        </w:tc>
        <w:tc>
          <w:tcPr>
            <w:tcW w:w="3747" w:type="pct"/>
            <w:tcBorders>
              <w:top w:val="single" w:sz="4" w:space="0" w:color="auto"/>
              <w:left w:val="single" w:sz="4" w:space="0" w:color="auto"/>
              <w:bottom w:val="single" w:sz="4" w:space="0" w:color="auto"/>
              <w:right w:val="single" w:sz="4" w:space="0" w:color="auto"/>
            </w:tcBorders>
            <w:hideMark/>
          </w:tcPr>
          <w:p w14:paraId="5F595D89"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eastAsia="Batang" w:hAnsi="Arial" w:cs="Arial"/>
                <w:b/>
                <w:bCs/>
                <w:color w:val="000000"/>
                <w:sz w:val="22"/>
                <w:szCs w:val="22"/>
              </w:rPr>
              <w:t>CONDUCIR VEHICULO</w:t>
            </w:r>
          </w:p>
        </w:tc>
        <w:tc>
          <w:tcPr>
            <w:tcW w:w="391" w:type="pct"/>
            <w:tcBorders>
              <w:top w:val="single" w:sz="4" w:space="0" w:color="auto"/>
              <w:left w:val="single" w:sz="4" w:space="0" w:color="auto"/>
              <w:bottom w:val="single" w:sz="4" w:space="0" w:color="auto"/>
              <w:right w:val="single" w:sz="4" w:space="0" w:color="auto"/>
            </w:tcBorders>
            <w:hideMark/>
          </w:tcPr>
          <w:p w14:paraId="026638A0" w14:textId="77777777" w:rsidR="00512A24" w:rsidRPr="00B96C4A" w:rsidRDefault="00512A24" w:rsidP="00DD01EA">
            <w:pPr>
              <w:autoSpaceDE w:val="0"/>
              <w:autoSpaceDN w:val="0"/>
              <w:adjustRightInd w:val="0"/>
              <w:jc w:val="center"/>
              <w:rPr>
                <w:rFonts w:ascii="Arial" w:eastAsia="Batang" w:hAnsi="Arial" w:cs="Arial"/>
                <w:b/>
                <w:bCs/>
                <w:color w:val="000000"/>
                <w:sz w:val="22"/>
                <w:szCs w:val="22"/>
              </w:rPr>
            </w:pPr>
            <w:r w:rsidRPr="00B96C4A">
              <w:rPr>
                <w:rFonts w:ascii="Arial" w:eastAsia="Batang" w:hAnsi="Arial" w:cs="Arial"/>
                <w:b/>
                <w:bCs/>
                <w:color w:val="000000"/>
                <w:sz w:val="22"/>
                <w:szCs w:val="22"/>
              </w:rPr>
              <w:t>MÍN</w:t>
            </w:r>
          </w:p>
        </w:tc>
        <w:tc>
          <w:tcPr>
            <w:tcW w:w="445" w:type="pct"/>
            <w:tcBorders>
              <w:top w:val="single" w:sz="4" w:space="0" w:color="auto"/>
              <w:left w:val="single" w:sz="4" w:space="0" w:color="auto"/>
              <w:bottom w:val="single" w:sz="4" w:space="0" w:color="auto"/>
              <w:right w:val="single" w:sz="4" w:space="0" w:color="auto"/>
            </w:tcBorders>
            <w:hideMark/>
          </w:tcPr>
          <w:p w14:paraId="2696FC29" w14:textId="77777777" w:rsidR="00512A24" w:rsidRPr="00B96C4A" w:rsidRDefault="00512A24" w:rsidP="00DD01EA">
            <w:pPr>
              <w:autoSpaceDE w:val="0"/>
              <w:autoSpaceDN w:val="0"/>
              <w:adjustRightInd w:val="0"/>
              <w:jc w:val="center"/>
              <w:rPr>
                <w:rFonts w:ascii="Arial" w:eastAsia="Batang" w:hAnsi="Arial" w:cs="Arial"/>
                <w:b/>
                <w:bCs/>
                <w:color w:val="000000"/>
                <w:sz w:val="22"/>
                <w:szCs w:val="22"/>
              </w:rPr>
            </w:pPr>
            <w:r w:rsidRPr="00B96C4A">
              <w:rPr>
                <w:rFonts w:ascii="Arial" w:eastAsia="Batang" w:hAnsi="Arial" w:cs="Arial"/>
                <w:b/>
                <w:bCs/>
                <w:color w:val="000000"/>
                <w:sz w:val="22"/>
                <w:szCs w:val="22"/>
              </w:rPr>
              <w:t>MÁX</w:t>
            </w:r>
          </w:p>
        </w:tc>
      </w:tr>
      <w:tr w:rsidR="00512A24" w:rsidRPr="00B96C4A" w14:paraId="24CD671B"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0AC89D92"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w:t>
            </w:r>
          </w:p>
        </w:tc>
        <w:tc>
          <w:tcPr>
            <w:tcW w:w="3747" w:type="pct"/>
            <w:tcBorders>
              <w:top w:val="single" w:sz="4" w:space="0" w:color="auto"/>
              <w:left w:val="single" w:sz="4" w:space="0" w:color="auto"/>
              <w:bottom w:val="single" w:sz="4" w:space="0" w:color="auto"/>
              <w:right w:val="single" w:sz="4" w:space="0" w:color="auto"/>
            </w:tcBorders>
            <w:hideMark/>
          </w:tcPr>
          <w:p w14:paraId="4D51A65B"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Con un solo faro</w:t>
            </w:r>
          </w:p>
        </w:tc>
        <w:tc>
          <w:tcPr>
            <w:tcW w:w="391" w:type="pct"/>
            <w:tcBorders>
              <w:top w:val="single" w:sz="4" w:space="0" w:color="auto"/>
              <w:left w:val="single" w:sz="4" w:space="0" w:color="auto"/>
              <w:bottom w:val="single" w:sz="4" w:space="0" w:color="auto"/>
              <w:right w:val="single" w:sz="4" w:space="0" w:color="auto"/>
            </w:tcBorders>
            <w:vAlign w:val="center"/>
            <w:hideMark/>
          </w:tcPr>
          <w:p w14:paraId="5067D35D"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3A247C9D"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r>
      <w:tr w:rsidR="00512A24" w:rsidRPr="00B96C4A" w14:paraId="64FC2095"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76F94900"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w:t>
            </w:r>
          </w:p>
        </w:tc>
        <w:tc>
          <w:tcPr>
            <w:tcW w:w="3747" w:type="pct"/>
            <w:tcBorders>
              <w:top w:val="single" w:sz="4" w:space="0" w:color="auto"/>
              <w:left w:val="single" w:sz="4" w:space="0" w:color="auto"/>
              <w:bottom w:val="single" w:sz="4" w:space="0" w:color="auto"/>
              <w:right w:val="single" w:sz="4" w:space="0" w:color="auto"/>
            </w:tcBorders>
            <w:hideMark/>
          </w:tcPr>
          <w:p w14:paraId="54728F2B"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Con una sola placa</w:t>
            </w:r>
          </w:p>
        </w:tc>
        <w:tc>
          <w:tcPr>
            <w:tcW w:w="391" w:type="pct"/>
            <w:tcBorders>
              <w:top w:val="single" w:sz="4" w:space="0" w:color="auto"/>
              <w:left w:val="single" w:sz="4" w:space="0" w:color="auto"/>
              <w:bottom w:val="single" w:sz="4" w:space="0" w:color="auto"/>
              <w:right w:val="single" w:sz="4" w:space="0" w:color="auto"/>
            </w:tcBorders>
            <w:vAlign w:val="center"/>
            <w:hideMark/>
          </w:tcPr>
          <w:p w14:paraId="49EB3C5D"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60778A29"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r>
      <w:tr w:rsidR="00512A24" w:rsidRPr="00B96C4A" w14:paraId="6DD18CFA"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377ADE3A"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3.</w:t>
            </w:r>
          </w:p>
        </w:tc>
        <w:tc>
          <w:tcPr>
            <w:tcW w:w="3747" w:type="pct"/>
            <w:tcBorders>
              <w:top w:val="single" w:sz="4" w:space="0" w:color="auto"/>
              <w:left w:val="single" w:sz="4" w:space="0" w:color="auto"/>
              <w:bottom w:val="single" w:sz="4" w:space="0" w:color="auto"/>
              <w:right w:val="single" w:sz="4" w:space="0" w:color="auto"/>
            </w:tcBorders>
            <w:hideMark/>
          </w:tcPr>
          <w:p w14:paraId="7FAC38B3"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Sin la calcomanía de refrendo</w:t>
            </w:r>
          </w:p>
        </w:tc>
        <w:tc>
          <w:tcPr>
            <w:tcW w:w="391" w:type="pct"/>
            <w:tcBorders>
              <w:top w:val="single" w:sz="4" w:space="0" w:color="auto"/>
              <w:left w:val="single" w:sz="4" w:space="0" w:color="auto"/>
              <w:bottom w:val="single" w:sz="4" w:space="0" w:color="auto"/>
              <w:right w:val="single" w:sz="4" w:space="0" w:color="auto"/>
            </w:tcBorders>
            <w:vAlign w:val="center"/>
            <w:hideMark/>
          </w:tcPr>
          <w:p w14:paraId="0D081EDF"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5</w:t>
            </w:r>
          </w:p>
        </w:tc>
        <w:tc>
          <w:tcPr>
            <w:tcW w:w="445" w:type="pct"/>
            <w:tcBorders>
              <w:top w:val="single" w:sz="4" w:space="0" w:color="auto"/>
              <w:left w:val="single" w:sz="4" w:space="0" w:color="auto"/>
              <w:bottom w:val="single" w:sz="4" w:space="0" w:color="auto"/>
              <w:right w:val="single" w:sz="4" w:space="0" w:color="auto"/>
            </w:tcBorders>
            <w:vAlign w:val="center"/>
            <w:hideMark/>
          </w:tcPr>
          <w:p w14:paraId="0B94FD99"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r>
      <w:tr w:rsidR="00512A24" w:rsidRPr="00B96C4A" w14:paraId="19CE4A73"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1B1A4E14" w14:textId="77777777" w:rsidR="00512A24" w:rsidRPr="00B96C4A" w:rsidRDefault="00512A24" w:rsidP="00441E06">
            <w:pPr>
              <w:autoSpaceDE w:val="0"/>
              <w:autoSpaceDN w:val="0"/>
              <w:adjustRightInd w:val="0"/>
              <w:jc w:val="right"/>
              <w:rPr>
                <w:rFonts w:ascii="Arial" w:eastAsia="Batang" w:hAnsi="Arial" w:cs="Arial"/>
                <w:bCs/>
                <w:sz w:val="22"/>
                <w:szCs w:val="22"/>
              </w:rPr>
            </w:pPr>
            <w:r w:rsidRPr="00B96C4A">
              <w:rPr>
                <w:rFonts w:ascii="Arial" w:eastAsia="Batang" w:hAnsi="Arial" w:cs="Arial"/>
                <w:bCs/>
                <w:sz w:val="22"/>
                <w:szCs w:val="22"/>
              </w:rPr>
              <w:t>4.</w:t>
            </w:r>
          </w:p>
        </w:tc>
        <w:tc>
          <w:tcPr>
            <w:tcW w:w="3747" w:type="pct"/>
            <w:tcBorders>
              <w:top w:val="single" w:sz="4" w:space="0" w:color="auto"/>
              <w:left w:val="single" w:sz="4" w:space="0" w:color="auto"/>
              <w:bottom w:val="single" w:sz="4" w:space="0" w:color="auto"/>
              <w:right w:val="single" w:sz="4" w:space="0" w:color="auto"/>
            </w:tcBorders>
            <w:hideMark/>
          </w:tcPr>
          <w:p w14:paraId="5B322776" w14:textId="77777777" w:rsidR="00512A24" w:rsidRPr="00B96C4A" w:rsidRDefault="00512A24" w:rsidP="00DD01EA">
            <w:pPr>
              <w:autoSpaceDE w:val="0"/>
              <w:autoSpaceDN w:val="0"/>
              <w:adjustRightInd w:val="0"/>
              <w:jc w:val="both"/>
              <w:rPr>
                <w:rFonts w:ascii="Arial" w:eastAsia="Batang" w:hAnsi="Arial" w:cs="Arial"/>
                <w:bCs/>
                <w:sz w:val="22"/>
                <w:szCs w:val="22"/>
              </w:rPr>
            </w:pPr>
            <w:r w:rsidRPr="00B96C4A">
              <w:rPr>
                <w:rFonts w:ascii="Arial" w:hAnsi="Arial" w:cs="Arial"/>
                <w:sz w:val="22"/>
                <w:szCs w:val="22"/>
              </w:rPr>
              <w:t>A mayor velocidad de la permitida</w:t>
            </w:r>
          </w:p>
        </w:tc>
        <w:tc>
          <w:tcPr>
            <w:tcW w:w="391" w:type="pct"/>
            <w:tcBorders>
              <w:top w:val="single" w:sz="4" w:space="0" w:color="auto"/>
              <w:left w:val="single" w:sz="4" w:space="0" w:color="auto"/>
              <w:bottom w:val="single" w:sz="4" w:space="0" w:color="auto"/>
              <w:right w:val="single" w:sz="4" w:space="0" w:color="auto"/>
            </w:tcBorders>
            <w:vAlign w:val="center"/>
            <w:hideMark/>
          </w:tcPr>
          <w:p w14:paraId="2E20BDAC" w14:textId="77777777" w:rsidR="00512A24" w:rsidRPr="00B96C4A" w:rsidRDefault="00512A24" w:rsidP="00DD01EA">
            <w:pPr>
              <w:autoSpaceDE w:val="0"/>
              <w:autoSpaceDN w:val="0"/>
              <w:adjustRightInd w:val="0"/>
              <w:jc w:val="center"/>
              <w:rPr>
                <w:rFonts w:ascii="Arial" w:eastAsia="Batang" w:hAnsi="Arial" w:cs="Arial"/>
                <w:bCs/>
                <w:sz w:val="22"/>
                <w:szCs w:val="22"/>
              </w:rPr>
            </w:pPr>
            <w:r w:rsidRPr="00B96C4A">
              <w:rPr>
                <w:rFonts w:ascii="Arial" w:eastAsia="Batang" w:hAnsi="Arial" w:cs="Arial"/>
                <w:bCs/>
                <w:sz w:val="22"/>
                <w:szCs w:val="22"/>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14:paraId="3919473A" w14:textId="77777777" w:rsidR="00512A24" w:rsidRPr="00B96C4A" w:rsidRDefault="00512A24" w:rsidP="00DD01EA">
            <w:pPr>
              <w:autoSpaceDE w:val="0"/>
              <w:autoSpaceDN w:val="0"/>
              <w:adjustRightInd w:val="0"/>
              <w:jc w:val="center"/>
              <w:rPr>
                <w:rFonts w:ascii="Arial" w:eastAsia="Batang" w:hAnsi="Arial" w:cs="Arial"/>
                <w:bCs/>
                <w:sz w:val="22"/>
                <w:szCs w:val="22"/>
              </w:rPr>
            </w:pPr>
            <w:r w:rsidRPr="00B96C4A">
              <w:rPr>
                <w:rFonts w:ascii="Arial" w:eastAsia="Batang" w:hAnsi="Arial" w:cs="Arial"/>
                <w:bCs/>
                <w:sz w:val="22"/>
                <w:szCs w:val="22"/>
              </w:rPr>
              <w:t>16</w:t>
            </w:r>
          </w:p>
        </w:tc>
      </w:tr>
      <w:tr w:rsidR="00512A24" w:rsidRPr="00B96C4A" w14:paraId="10B89D08"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1A0AD11B" w14:textId="77777777" w:rsidR="00512A24" w:rsidRPr="00B96C4A" w:rsidRDefault="00512A24" w:rsidP="00441E06">
            <w:pPr>
              <w:autoSpaceDE w:val="0"/>
              <w:autoSpaceDN w:val="0"/>
              <w:adjustRightInd w:val="0"/>
              <w:jc w:val="right"/>
              <w:rPr>
                <w:rFonts w:ascii="Arial" w:eastAsia="Batang" w:hAnsi="Arial" w:cs="Arial"/>
                <w:bCs/>
                <w:sz w:val="22"/>
                <w:szCs w:val="22"/>
              </w:rPr>
            </w:pPr>
            <w:r w:rsidRPr="00B96C4A">
              <w:rPr>
                <w:rFonts w:ascii="Arial" w:eastAsia="Batang" w:hAnsi="Arial" w:cs="Arial"/>
                <w:bCs/>
                <w:sz w:val="22"/>
                <w:szCs w:val="22"/>
              </w:rPr>
              <w:t>5.</w:t>
            </w:r>
          </w:p>
        </w:tc>
        <w:tc>
          <w:tcPr>
            <w:tcW w:w="3747" w:type="pct"/>
            <w:tcBorders>
              <w:top w:val="single" w:sz="4" w:space="0" w:color="auto"/>
              <w:left w:val="single" w:sz="4" w:space="0" w:color="auto"/>
              <w:bottom w:val="single" w:sz="4" w:space="0" w:color="auto"/>
              <w:right w:val="single" w:sz="4" w:space="0" w:color="auto"/>
            </w:tcBorders>
            <w:hideMark/>
          </w:tcPr>
          <w:p w14:paraId="2C04BC8C" w14:textId="77777777" w:rsidR="00512A24" w:rsidRPr="00B96C4A" w:rsidRDefault="00512A24" w:rsidP="00DD01EA">
            <w:pPr>
              <w:autoSpaceDE w:val="0"/>
              <w:autoSpaceDN w:val="0"/>
              <w:adjustRightInd w:val="0"/>
              <w:jc w:val="both"/>
              <w:rPr>
                <w:rFonts w:ascii="Arial" w:eastAsia="Batang" w:hAnsi="Arial" w:cs="Arial"/>
                <w:bCs/>
                <w:sz w:val="22"/>
                <w:szCs w:val="22"/>
              </w:rPr>
            </w:pPr>
            <w:r w:rsidRPr="00B96C4A">
              <w:rPr>
                <w:rFonts w:ascii="Arial" w:hAnsi="Arial" w:cs="Arial"/>
                <w:sz w:val="22"/>
                <w:szCs w:val="22"/>
              </w:rPr>
              <w:t>Que dañe el pavimento</w:t>
            </w:r>
          </w:p>
        </w:tc>
        <w:tc>
          <w:tcPr>
            <w:tcW w:w="391" w:type="pct"/>
            <w:tcBorders>
              <w:top w:val="single" w:sz="4" w:space="0" w:color="auto"/>
              <w:left w:val="single" w:sz="4" w:space="0" w:color="auto"/>
              <w:bottom w:val="single" w:sz="4" w:space="0" w:color="auto"/>
              <w:right w:val="single" w:sz="4" w:space="0" w:color="auto"/>
            </w:tcBorders>
            <w:vAlign w:val="center"/>
            <w:hideMark/>
          </w:tcPr>
          <w:p w14:paraId="4CC20221" w14:textId="77777777" w:rsidR="00512A24" w:rsidRPr="00B96C4A" w:rsidRDefault="00512A24" w:rsidP="00DD01EA">
            <w:pPr>
              <w:autoSpaceDE w:val="0"/>
              <w:autoSpaceDN w:val="0"/>
              <w:adjustRightInd w:val="0"/>
              <w:jc w:val="center"/>
              <w:rPr>
                <w:rFonts w:ascii="Arial" w:eastAsia="Batang" w:hAnsi="Arial" w:cs="Arial"/>
                <w:bCs/>
                <w:sz w:val="22"/>
                <w:szCs w:val="22"/>
              </w:rPr>
            </w:pPr>
            <w:r w:rsidRPr="00B96C4A">
              <w:rPr>
                <w:rFonts w:ascii="Arial" w:eastAsia="Batang" w:hAnsi="Arial" w:cs="Arial"/>
                <w:bCs/>
                <w:sz w:val="22"/>
                <w:szCs w:val="22"/>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14:paraId="49D87977" w14:textId="77777777" w:rsidR="00512A24" w:rsidRPr="00B96C4A" w:rsidRDefault="00512A24" w:rsidP="00DD01EA">
            <w:pPr>
              <w:autoSpaceDE w:val="0"/>
              <w:autoSpaceDN w:val="0"/>
              <w:adjustRightInd w:val="0"/>
              <w:jc w:val="center"/>
              <w:rPr>
                <w:rFonts w:ascii="Arial" w:eastAsia="Batang" w:hAnsi="Arial" w:cs="Arial"/>
                <w:bCs/>
                <w:sz w:val="22"/>
                <w:szCs w:val="22"/>
              </w:rPr>
            </w:pPr>
            <w:r w:rsidRPr="00B96C4A">
              <w:rPr>
                <w:rFonts w:ascii="Arial" w:eastAsia="Batang" w:hAnsi="Arial" w:cs="Arial"/>
                <w:bCs/>
                <w:sz w:val="22"/>
                <w:szCs w:val="22"/>
              </w:rPr>
              <w:t>16</w:t>
            </w:r>
          </w:p>
        </w:tc>
      </w:tr>
      <w:tr w:rsidR="00512A24" w:rsidRPr="00B96C4A" w14:paraId="71788076"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156CE45F" w14:textId="77777777" w:rsidR="00512A24" w:rsidRPr="00B96C4A" w:rsidRDefault="00512A24" w:rsidP="00441E06">
            <w:pPr>
              <w:autoSpaceDE w:val="0"/>
              <w:autoSpaceDN w:val="0"/>
              <w:adjustRightInd w:val="0"/>
              <w:jc w:val="right"/>
              <w:rPr>
                <w:rFonts w:ascii="Arial" w:eastAsia="Batang" w:hAnsi="Arial" w:cs="Arial"/>
                <w:bCs/>
                <w:sz w:val="22"/>
                <w:szCs w:val="22"/>
              </w:rPr>
            </w:pPr>
            <w:r w:rsidRPr="00B96C4A">
              <w:rPr>
                <w:rFonts w:ascii="Arial" w:eastAsia="Batang" w:hAnsi="Arial" w:cs="Arial"/>
                <w:bCs/>
                <w:sz w:val="22"/>
                <w:szCs w:val="22"/>
              </w:rPr>
              <w:t>6.</w:t>
            </w:r>
          </w:p>
        </w:tc>
        <w:tc>
          <w:tcPr>
            <w:tcW w:w="3747" w:type="pct"/>
            <w:tcBorders>
              <w:top w:val="single" w:sz="4" w:space="0" w:color="auto"/>
              <w:left w:val="single" w:sz="4" w:space="0" w:color="auto"/>
              <w:bottom w:val="single" w:sz="4" w:space="0" w:color="auto"/>
              <w:right w:val="single" w:sz="4" w:space="0" w:color="auto"/>
            </w:tcBorders>
            <w:hideMark/>
          </w:tcPr>
          <w:p w14:paraId="0D81C74A" w14:textId="77777777" w:rsidR="00512A24" w:rsidRPr="00B96C4A" w:rsidRDefault="00512A24" w:rsidP="00DD01EA">
            <w:pPr>
              <w:autoSpaceDE w:val="0"/>
              <w:autoSpaceDN w:val="0"/>
              <w:adjustRightInd w:val="0"/>
              <w:jc w:val="both"/>
              <w:rPr>
                <w:rFonts w:ascii="Arial" w:eastAsia="Batang" w:hAnsi="Arial" w:cs="Arial"/>
                <w:bCs/>
                <w:sz w:val="22"/>
                <w:szCs w:val="22"/>
              </w:rPr>
            </w:pPr>
            <w:r w:rsidRPr="00B96C4A">
              <w:rPr>
                <w:rFonts w:ascii="Arial" w:hAnsi="Arial" w:cs="Arial"/>
                <w:sz w:val="22"/>
                <w:szCs w:val="22"/>
              </w:rPr>
              <w:t>Cuya carga ponga en peligro a las personas y a la vía publica</w:t>
            </w:r>
          </w:p>
        </w:tc>
        <w:tc>
          <w:tcPr>
            <w:tcW w:w="391" w:type="pct"/>
            <w:tcBorders>
              <w:top w:val="single" w:sz="4" w:space="0" w:color="auto"/>
              <w:left w:val="single" w:sz="4" w:space="0" w:color="auto"/>
              <w:bottom w:val="single" w:sz="4" w:space="0" w:color="auto"/>
              <w:right w:val="single" w:sz="4" w:space="0" w:color="auto"/>
            </w:tcBorders>
            <w:vAlign w:val="center"/>
            <w:hideMark/>
          </w:tcPr>
          <w:p w14:paraId="46C70CE4" w14:textId="77777777" w:rsidR="00512A24" w:rsidRPr="00B96C4A" w:rsidRDefault="00512A24" w:rsidP="00DD01EA">
            <w:pPr>
              <w:autoSpaceDE w:val="0"/>
              <w:autoSpaceDN w:val="0"/>
              <w:adjustRightInd w:val="0"/>
              <w:jc w:val="center"/>
              <w:rPr>
                <w:rFonts w:ascii="Arial" w:eastAsia="Batang" w:hAnsi="Arial" w:cs="Arial"/>
                <w:bCs/>
                <w:sz w:val="22"/>
                <w:szCs w:val="22"/>
              </w:rPr>
            </w:pPr>
            <w:r w:rsidRPr="00B96C4A">
              <w:rPr>
                <w:rFonts w:ascii="Arial" w:eastAsia="Batang" w:hAnsi="Arial" w:cs="Arial"/>
                <w:bCs/>
                <w:sz w:val="22"/>
                <w:szCs w:val="22"/>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14:paraId="5D466AB5" w14:textId="77777777" w:rsidR="00512A24" w:rsidRPr="00B96C4A" w:rsidRDefault="00512A24" w:rsidP="00DD01EA">
            <w:pPr>
              <w:autoSpaceDE w:val="0"/>
              <w:autoSpaceDN w:val="0"/>
              <w:adjustRightInd w:val="0"/>
              <w:jc w:val="center"/>
              <w:rPr>
                <w:rFonts w:ascii="Arial" w:eastAsia="Batang" w:hAnsi="Arial" w:cs="Arial"/>
                <w:bCs/>
                <w:sz w:val="22"/>
                <w:szCs w:val="22"/>
              </w:rPr>
            </w:pPr>
            <w:r w:rsidRPr="00B96C4A">
              <w:rPr>
                <w:rFonts w:ascii="Arial" w:eastAsia="Batang" w:hAnsi="Arial" w:cs="Arial"/>
                <w:bCs/>
                <w:sz w:val="22"/>
                <w:szCs w:val="22"/>
              </w:rPr>
              <w:t>16</w:t>
            </w:r>
          </w:p>
        </w:tc>
      </w:tr>
      <w:tr w:rsidR="00512A24" w:rsidRPr="00B96C4A" w14:paraId="633D4DD8"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36E51F7C"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7.</w:t>
            </w:r>
          </w:p>
        </w:tc>
        <w:tc>
          <w:tcPr>
            <w:tcW w:w="3747" w:type="pct"/>
            <w:tcBorders>
              <w:top w:val="single" w:sz="4" w:space="0" w:color="auto"/>
              <w:left w:val="single" w:sz="4" w:space="0" w:color="auto"/>
              <w:bottom w:val="single" w:sz="4" w:space="0" w:color="auto"/>
              <w:right w:val="single" w:sz="4" w:space="0" w:color="auto"/>
            </w:tcBorders>
            <w:hideMark/>
          </w:tcPr>
          <w:p w14:paraId="0EF5B230"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No registrado</w:t>
            </w:r>
            <w:r w:rsidRPr="00B96C4A">
              <w:rPr>
                <w:rFonts w:ascii="Arial" w:hAnsi="Arial" w:cs="Arial"/>
                <w:sz w:val="22"/>
                <w:szCs w:val="22"/>
              </w:rPr>
              <w:tab/>
            </w:r>
          </w:p>
        </w:tc>
        <w:tc>
          <w:tcPr>
            <w:tcW w:w="391" w:type="pct"/>
            <w:tcBorders>
              <w:top w:val="single" w:sz="4" w:space="0" w:color="auto"/>
              <w:left w:val="single" w:sz="4" w:space="0" w:color="auto"/>
              <w:bottom w:val="single" w:sz="4" w:space="0" w:color="auto"/>
              <w:right w:val="single" w:sz="4" w:space="0" w:color="auto"/>
            </w:tcBorders>
            <w:vAlign w:val="center"/>
            <w:hideMark/>
          </w:tcPr>
          <w:p w14:paraId="02C1A2A0"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14:paraId="598876AA"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r>
      <w:tr w:rsidR="00512A24" w:rsidRPr="00B96C4A" w14:paraId="4DE809A9"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41E05280"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8.</w:t>
            </w:r>
          </w:p>
        </w:tc>
        <w:tc>
          <w:tcPr>
            <w:tcW w:w="3747" w:type="pct"/>
            <w:tcBorders>
              <w:top w:val="single" w:sz="4" w:space="0" w:color="auto"/>
              <w:left w:val="single" w:sz="4" w:space="0" w:color="auto"/>
              <w:bottom w:val="single" w:sz="4" w:space="0" w:color="auto"/>
              <w:right w:val="single" w:sz="4" w:space="0" w:color="auto"/>
            </w:tcBorders>
            <w:hideMark/>
          </w:tcPr>
          <w:p w14:paraId="55C9DC14"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Sin placas de circulación o con placas anteriores</w:t>
            </w:r>
          </w:p>
        </w:tc>
        <w:tc>
          <w:tcPr>
            <w:tcW w:w="391" w:type="pct"/>
            <w:tcBorders>
              <w:top w:val="single" w:sz="4" w:space="0" w:color="auto"/>
              <w:left w:val="single" w:sz="4" w:space="0" w:color="auto"/>
              <w:bottom w:val="single" w:sz="4" w:space="0" w:color="auto"/>
              <w:right w:val="single" w:sz="4" w:space="0" w:color="auto"/>
            </w:tcBorders>
            <w:vAlign w:val="center"/>
            <w:hideMark/>
          </w:tcPr>
          <w:p w14:paraId="3C0CD477"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c>
          <w:tcPr>
            <w:tcW w:w="445" w:type="pct"/>
            <w:tcBorders>
              <w:top w:val="single" w:sz="4" w:space="0" w:color="auto"/>
              <w:left w:val="single" w:sz="4" w:space="0" w:color="auto"/>
              <w:bottom w:val="single" w:sz="4" w:space="0" w:color="auto"/>
              <w:right w:val="single" w:sz="4" w:space="0" w:color="auto"/>
            </w:tcBorders>
            <w:vAlign w:val="center"/>
            <w:hideMark/>
          </w:tcPr>
          <w:p w14:paraId="533FB3F8"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33DD26DC"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59C766B1"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9.</w:t>
            </w:r>
          </w:p>
        </w:tc>
        <w:tc>
          <w:tcPr>
            <w:tcW w:w="3747" w:type="pct"/>
            <w:tcBorders>
              <w:top w:val="single" w:sz="4" w:space="0" w:color="auto"/>
              <w:left w:val="single" w:sz="4" w:space="0" w:color="auto"/>
              <w:bottom w:val="single" w:sz="4" w:space="0" w:color="auto"/>
              <w:right w:val="single" w:sz="4" w:space="0" w:color="auto"/>
            </w:tcBorders>
            <w:hideMark/>
          </w:tcPr>
          <w:p w14:paraId="51BB8D62"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A más de 30km Por hora en zonas escolar</w:t>
            </w:r>
          </w:p>
        </w:tc>
        <w:tc>
          <w:tcPr>
            <w:tcW w:w="391" w:type="pct"/>
            <w:tcBorders>
              <w:top w:val="single" w:sz="4" w:space="0" w:color="auto"/>
              <w:left w:val="single" w:sz="4" w:space="0" w:color="auto"/>
              <w:bottom w:val="single" w:sz="4" w:space="0" w:color="auto"/>
              <w:right w:val="single" w:sz="4" w:space="0" w:color="auto"/>
            </w:tcBorders>
            <w:vAlign w:val="center"/>
            <w:hideMark/>
          </w:tcPr>
          <w:p w14:paraId="232BD6D3"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14:paraId="63DD178B"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r>
      <w:tr w:rsidR="00512A24" w:rsidRPr="00B96C4A" w14:paraId="4FAFBAC2"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462886F6"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10.</w:t>
            </w:r>
          </w:p>
        </w:tc>
        <w:tc>
          <w:tcPr>
            <w:tcW w:w="3747" w:type="pct"/>
            <w:tcBorders>
              <w:top w:val="single" w:sz="4" w:space="0" w:color="auto"/>
              <w:left w:val="single" w:sz="4" w:space="0" w:color="auto"/>
              <w:bottom w:val="single" w:sz="4" w:space="0" w:color="auto"/>
              <w:right w:val="single" w:sz="4" w:space="0" w:color="auto"/>
            </w:tcBorders>
            <w:hideMark/>
          </w:tcPr>
          <w:p w14:paraId="1BCE5852"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En contra del transito</w:t>
            </w:r>
          </w:p>
        </w:tc>
        <w:tc>
          <w:tcPr>
            <w:tcW w:w="391" w:type="pct"/>
            <w:tcBorders>
              <w:top w:val="single" w:sz="4" w:space="0" w:color="auto"/>
              <w:left w:val="single" w:sz="4" w:space="0" w:color="auto"/>
              <w:bottom w:val="single" w:sz="4" w:space="0" w:color="auto"/>
              <w:right w:val="single" w:sz="4" w:space="0" w:color="auto"/>
            </w:tcBorders>
            <w:vAlign w:val="center"/>
            <w:hideMark/>
          </w:tcPr>
          <w:p w14:paraId="561F0A2B"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7</w:t>
            </w:r>
          </w:p>
        </w:tc>
        <w:tc>
          <w:tcPr>
            <w:tcW w:w="445" w:type="pct"/>
            <w:tcBorders>
              <w:top w:val="single" w:sz="4" w:space="0" w:color="auto"/>
              <w:left w:val="single" w:sz="4" w:space="0" w:color="auto"/>
              <w:bottom w:val="single" w:sz="4" w:space="0" w:color="auto"/>
              <w:right w:val="single" w:sz="4" w:space="0" w:color="auto"/>
            </w:tcBorders>
            <w:vAlign w:val="center"/>
            <w:hideMark/>
          </w:tcPr>
          <w:p w14:paraId="7FD5FF4A"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9</w:t>
            </w:r>
          </w:p>
        </w:tc>
      </w:tr>
      <w:tr w:rsidR="00512A24" w:rsidRPr="00B96C4A" w14:paraId="4C3FBD88"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239C8E81"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3747" w:type="pct"/>
            <w:tcBorders>
              <w:top w:val="single" w:sz="4" w:space="0" w:color="auto"/>
              <w:left w:val="single" w:sz="4" w:space="0" w:color="auto"/>
              <w:bottom w:val="single" w:sz="4" w:space="0" w:color="auto"/>
              <w:right w:val="single" w:sz="4" w:space="0" w:color="auto"/>
            </w:tcBorders>
            <w:hideMark/>
          </w:tcPr>
          <w:p w14:paraId="48139F2A"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Formando doble fila sin justificación</w:t>
            </w:r>
          </w:p>
        </w:tc>
        <w:tc>
          <w:tcPr>
            <w:tcW w:w="391" w:type="pct"/>
            <w:tcBorders>
              <w:top w:val="single" w:sz="4" w:space="0" w:color="auto"/>
              <w:left w:val="single" w:sz="4" w:space="0" w:color="auto"/>
              <w:bottom w:val="single" w:sz="4" w:space="0" w:color="auto"/>
              <w:right w:val="single" w:sz="4" w:space="0" w:color="auto"/>
            </w:tcBorders>
            <w:vAlign w:val="center"/>
            <w:hideMark/>
          </w:tcPr>
          <w:p w14:paraId="33CDDFDB"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7C11A6FA"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r>
      <w:tr w:rsidR="00512A24" w:rsidRPr="00B96C4A" w14:paraId="77D87848"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4456D5DC"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12.</w:t>
            </w:r>
          </w:p>
        </w:tc>
        <w:tc>
          <w:tcPr>
            <w:tcW w:w="3747" w:type="pct"/>
            <w:tcBorders>
              <w:top w:val="single" w:sz="4" w:space="0" w:color="auto"/>
              <w:left w:val="single" w:sz="4" w:space="0" w:color="auto"/>
              <w:bottom w:val="single" w:sz="4" w:space="0" w:color="auto"/>
              <w:right w:val="single" w:sz="4" w:space="0" w:color="auto"/>
            </w:tcBorders>
            <w:hideMark/>
          </w:tcPr>
          <w:p w14:paraId="52572F63"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Con licencia de servicio público de otra entidad</w:t>
            </w:r>
          </w:p>
        </w:tc>
        <w:tc>
          <w:tcPr>
            <w:tcW w:w="391" w:type="pct"/>
            <w:tcBorders>
              <w:top w:val="single" w:sz="4" w:space="0" w:color="auto"/>
              <w:left w:val="single" w:sz="4" w:space="0" w:color="auto"/>
              <w:bottom w:val="single" w:sz="4" w:space="0" w:color="auto"/>
              <w:right w:val="single" w:sz="4" w:space="0" w:color="auto"/>
            </w:tcBorders>
            <w:vAlign w:val="center"/>
            <w:hideMark/>
          </w:tcPr>
          <w:p w14:paraId="75C1DA54"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7</w:t>
            </w:r>
          </w:p>
        </w:tc>
        <w:tc>
          <w:tcPr>
            <w:tcW w:w="445" w:type="pct"/>
            <w:tcBorders>
              <w:top w:val="single" w:sz="4" w:space="0" w:color="auto"/>
              <w:left w:val="single" w:sz="4" w:space="0" w:color="auto"/>
              <w:bottom w:val="single" w:sz="4" w:space="0" w:color="auto"/>
              <w:right w:val="single" w:sz="4" w:space="0" w:color="auto"/>
            </w:tcBorders>
            <w:vAlign w:val="center"/>
            <w:hideMark/>
          </w:tcPr>
          <w:p w14:paraId="28E1C1E7"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9</w:t>
            </w:r>
          </w:p>
        </w:tc>
      </w:tr>
      <w:tr w:rsidR="00512A24" w:rsidRPr="00B96C4A" w14:paraId="4ACB344E"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468B594B"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13.</w:t>
            </w:r>
          </w:p>
        </w:tc>
        <w:tc>
          <w:tcPr>
            <w:tcW w:w="3747" w:type="pct"/>
            <w:tcBorders>
              <w:top w:val="single" w:sz="4" w:space="0" w:color="auto"/>
              <w:left w:val="single" w:sz="4" w:space="0" w:color="auto"/>
              <w:bottom w:val="single" w:sz="4" w:space="0" w:color="auto"/>
              <w:right w:val="single" w:sz="4" w:space="0" w:color="auto"/>
            </w:tcBorders>
            <w:hideMark/>
          </w:tcPr>
          <w:p w14:paraId="6AED64E4"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Sin licencia</w:t>
            </w:r>
          </w:p>
        </w:tc>
        <w:tc>
          <w:tcPr>
            <w:tcW w:w="391" w:type="pct"/>
            <w:tcBorders>
              <w:top w:val="single" w:sz="4" w:space="0" w:color="auto"/>
              <w:left w:val="single" w:sz="4" w:space="0" w:color="auto"/>
              <w:bottom w:val="single" w:sz="4" w:space="0" w:color="auto"/>
              <w:right w:val="single" w:sz="4" w:space="0" w:color="auto"/>
            </w:tcBorders>
            <w:vAlign w:val="center"/>
            <w:hideMark/>
          </w:tcPr>
          <w:p w14:paraId="30446615"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c>
          <w:tcPr>
            <w:tcW w:w="445" w:type="pct"/>
            <w:tcBorders>
              <w:top w:val="single" w:sz="4" w:space="0" w:color="auto"/>
              <w:left w:val="single" w:sz="4" w:space="0" w:color="auto"/>
              <w:bottom w:val="single" w:sz="4" w:space="0" w:color="auto"/>
              <w:right w:val="single" w:sz="4" w:space="0" w:color="auto"/>
            </w:tcBorders>
            <w:vAlign w:val="center"/>
            <w:hideMark/>
          </w:tcPr>
          <w:p w14:paraId="4B0CF2CB"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1187A1FB"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70A27704" w14:textId="77777777" w:rsidR="00512A24" w:rsidRPr="00B96C4A" w:rsidRDefault="00512A24" w:rsidP="00441E06">
            <w:pPr>
              <w:autoSpaceDE w:val="0"/>
              <w:autoSpaceDN w:val="0"/>
              <w:adjustRightInd w:val="0"/>
              <w:jc w:val="right"/>
              <w:rPr>
                <w:rFonts w:ascii="Arial" w:eastAsia="Batang" w:hAnsi="Arial" w:cs="Arial"/>
                <w:bCs/>
                <w:sz w:val="22"/>
                <w:szCs w:val="22"/>
              </w:rPr>
            </w:pPr>
            <w:r w:rsidRPr="00B96C4A">
              <w:rPr>
                <w:rFonts w:ascii="Arial" w:eastAsia="Batang" w:hAnsi="Arial" w:cs="Arial"/>
                <w:bCs/>
                <w:sz w:val="22"/>
                <w:szCs w:val="22"/>
              </w:rPr>
              <w:t>14.</w:t>
            </w:r>
          </w:p>
        </w:tc>
        <w:tc>
          <w:tcPr>
            <w:tcW w:w="3747" w:type="pct"/>
            <w:tcBorders>
              <w:top w:val="single" w:sz="4" w:space="0" w:color="auto"/>
              <w:left w:val="single" w:sz="4" w:space="0" w:color="auto"/>
              <w:bottom w:val="single" w:sz="4" w:space="0" w:color="auto"/>
              <w:right w:val="single" w:sz="4" w:space="0" w:color="auto"/>
            </w:tcBorders>
            <w:hideMark/>
          </w:tcPr>
          <w:p w14:paraId="23BCB6C3"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Con una o varias puertas abiertas</w:t>
            </w:r>
          </w:p>
        </w:tc>
        <w:tc>
          <w:tcPr>
            <w:tcW w:w="391" w:type="pct"/>
            <w:tcBorders>
              <w:top w:val="single" w:sz="4" w:space="0" w:color="auto"/>
              <w:left w:val="single" w:sz="4" w:space="0" w:color="auto"/>
              <w:bottom w:val="single" w:sz="4" w:space="0" w:color="auto"/>
              <w:right w:val="single" w:sz="4" w:space="0" w:color="auto"/>
            </w:tcBorders>
            <w:vAlign w:val="center"/>
            <w:hideMark/>
          </w:tcPr>
          <w:p w14:paraId="19BC164F" w14:textId="77777777" w:rsidR="00512A24" w:rsidRPr="00B96C4A" w:rsidRDefault="00512A24" w:rsidP="00DD01EA">
            <w:pPr>
              <w:autoSpaceDE w:val="0"/>
              <w:autoSpaceDN w:val="0"/>
              <w:adjustRightInd w:val="0"/>
              <w:jc w:val="center"/>
              <w:rPr>
                <w:rFonts w:ascii="Arial" w:eastAsia="Batang" w:hAnsi="Arial" w:cs="Arial"/>
                <w:bCs/>
                <w:sz w:val="22"/>
                <w:szCs w:val="22"/>
              </w:rPr>
            </w:pPr>
            <w:r w:rsidRPr="00B96C4A">
              <w:rPr>
                <w:rFonts w:ascii="Arial" w:eastAsia="Batang" w:hAnsi="Arial" w:cs="Arial"/>
                <w:bCs/>
                <w:sz w:val="22"/>
                <w:szCs w:val="22"/>
              </w:rPr>
              <w:t>5</w:t>
            </w:r>
          </w:p>
        </w:tc>
        <w:tc>
          <w:tcPr>
            <w:tcW w:w="445" w:type="pct"/>
            <w:tcBorders>
              <w:top w:val="single" w:sz="4" w:space="0" w:color="auto"/>
              <w:left w:val="single" w:sz="4" w:space="0" w:color="auto"/>
              <w:bottom w:val="single" w:sz="4" w:space="0" w:color="auto"/>
              <w:right w:val="single" w:sz="4" w:space="0" w:color="auto"/>
            </w:tcBorders>
            <w:vAlign w:val="center"/>
            <w:hideMark/>
          </w:tcPr>
          <w:p w14:paraId="5FB08267" w14:textId="77777777" w:rsidR="00512A24" w:rsidRPr="00B96C4A" w:rsidRDefault="00512A24" w:rsidP="00DD01EA">
            <w:pPr>
              <w:autoSpaceDE w:val="0"/>
              <w:autoSpaceDN w:val="0"/>
              <w:adjustRightInd w:val="0"/>
              <w:jc w:val="center"/>
              <w:rPr>
                <w:rFonts w:ascii="Arial" w:eastAsia="Batang" w:hAnsi="Arial" w:cs="Arial"/>
                <w:bCs/>
                <w:sz w:val="22"/>
                <w:szCs w:val="22"/>
              </w:rPr>
            </w:pPr>
            <w:r w:rsidRPr="00B96C4A">
              <w:rPr>
                <w:rFonts w:ascii="Arial" w:eastAsia="Batang" w:hAnsi="Arial" w:cs="Arial"/>
                <w:bCs/>
                <w:sz w:val="22"/>
                <w:szCs w:val="22"/>
              </w:rPr>
              <w:t>7</w:t>
            </w:r>
          </w:p>
        </w:tc>
      </w:tr>
      <w:tr w:rsidR="00512A24" w:rsidRPr="00B96C4A" w14:paraId="08DDD87E"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1B5DD7A1" w14:textId="77777777" w:rsidR="00512A24" w:rsidRPr="00B96C4A" w:rsidRDefault="00512A24" w:rsidP="00441E06">
            <w:pPr>
              <w:autoSpaceDE w:val="0"/>
              <w:autoSpaceDN w:val="0"/>
              <w:adjustRightInd w:val="0"/>
              <w:jc w:val="right"/>
              <w:rPr>
                <w:rFonts w:ascii="Arial" w:eastAsia="Batang" w:hAnsi="Arial" w:cs="Arial"/>
                <w:bCs/>
                <w:sz w:val="22"/>
                <w:szCs w:val="22"/>
              </w:rPr>
            </w:pPr>
            <w:r w:rsidRPr="00B96C4A">
              <w:rPr>
                <w:rFonts w:ascii="Arial" w:eastAsia="Batang" w:hAnsi="Arial" w:cs="Arial"/>
                <w:bCs/>
                <w:sz w:val="22"/>
                <w:szCs w:val="22"/>
              </w:rPr>
              <w:t>15.</w:t>
            </w:r>
          </w:p>
        </w:tc>
        <w:tc>
          <w:tcPr>
            <w:tcW w:w="3747" w:type="pct"/>
            <w:tcBorders>
              <w:top w:val="single" w:sz="4" w:space="0" w:color="auto"/>
              <w:left w:val="single" w:sz="4" w:space="0" w:color="auto"/>
              <w:bottom w:val="single" w:sz="4" w:space="0" w:color="auto"/>
              <w:right w:val="single" w:sz="4" w:space="0" w:color="auto"/>
            </w:tcBorders>
            <w:hideMark/>
          </w:tcPr>
          <w:p w14:paraId="7A25ECDD"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A exceso de velocidad</w:t>
            </w:r>
          </w:p>
        </w:tc>
        <w:tc>
          <w:tcPr>
            <w:tcW w:w="391" w:type="pct"/>
            <w:tcBorders>
              <w:top w:val="single" w:sz="4" w:space="0" w:color="auto"/>
              <w:left w:val="single" w:sz="4" w:space="0" w:color="auto"/>
              <w:bottom w:val="single" w:sz="4" w:space="0" w:color="auto"/>
              <w:right w:val="single" w:sz="4" w:space="0" w:color="auto"/>
            </w:tcBorders>
            <w:vAlign w:val="center"/>
            <w:hideMark/>
          </w:tcPr>
          <w:p w14:paraId="1BFCCF07" w14:textId="77777777" w:rsidR="00512A24" w:rsidRPr="00B96C4A" w:rsidRDefault="00512A24" w:rsidP="00DD01EA">
            <w:pPr>
              <w:autoSpaceDE w:val="0"/>
              <w:autoSpaceDN w:val="0"/>
              <w:adjustRightInd w:val="0"/>
              <w:jc w:val="center"/>
              <w:rPr>
                <w:rFonts w:ascii="Arial" w:eastAsia="Batang" w:hAnsi="Arial" w:cs="Arial"/>
                <w:bCs/>
                <w:sz w:val="22"/>
                <w:szCs w:val="22"/>
              </w:rPr>
            </w:pPr>
            <w:r w:rsidRPr="00B96C4A">
              <w:rPr>
                <w:rFonts w:ascii="Arial" w:eastAsia="Batang" w:hAnsi="Arial" w:cs="Arial"/>
                <w:bCs/>
                <w:sz w:val="22"/>
                <w:szCs w:val="22"/>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14:paraId="4C9EF305" w14:textId="77777777" w:rsidR="00512A24" w:rsidRPr="00B96C4A" w:rsidRDefault="00512A24" w:rsidP="00DD01EA">
            <w:pPr>
              <w:autoSpaceDE w:val="0"/>
              <w:autoSpaceDN w:val="0"/>
              <w:adjustRightInd w:val="0"/>
              <w:jc w:val="center"/>
              <w:rPr>
                <w:rFonts w:ascii="Arial" w:eastAsia="Batang" w:hAnsi="Arial" w:cs="Arial"/>
                <w:bCs/>
                <w:sz w:val="22"/>
                <w:szCs w:val="22"/>
              </w:rPr>
            </w:pPr>
            <w:r w:rsidRPr="00B96C4A">
              <w:rPr>
                <w:rFonts w:ascii="Arial" w:eastAsia="Batang" w:hAnsi="Arial" w:cs="Arial"/>
                <w:bCs/>
                <w:sz w:val="22"/>
                <w:szCs w:val="22"/>
              </w:rPr>
              <w:t>16</w:t>
            </w:r>
          </w:p>
        </w:tc>
      </w:tr>
      <w:tr w:rsidR="00512A24" w:rsidRPr="00B96C4A" w14:paraId="0A65D3E3"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41C70CCD"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16.</w:t>
            </w:r>
          </w:p>
        </w:tc>
        <w:tc>
          <w:tcPr>
            <w:tcW w:w="3747" w:type="pct"/>
            <w:tcBorders>
              <w:top w:val="single" w:sz="4" w:space="0" w:color="auto"/>
              <w:left w:val="single" w:sz="4" w:space="0" w:color="auto"/>
              <w:bottom w:val="single" w:sz="4" w:space="0" w:color="auto"/>
              <w:right w:val="single" w:sz="4" w:space="0" w:color="auto"/>
            </w:tcBorders>
            <w:hideMark/>
          </w:tcPr>
          <w:p w14:paraId="0C42E2B4"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Circular en lugares no autorizados</w:t>
            </w:r>
          </w:p>
        </w:tc>
        <w:tc>
          <w:tcPr>
            <w:tcW w:w="391" w:type="pct"/>
            <w:tcBorders>
              <w:top w:val="single" w:sz="4" w:space="0" w:color="auto"/>
              <w:left w:val="single" w:sz="4" w:space="0" w:color="auto"/>
              <w:bottom w:val="single" w:sz="4" w:space="0" w:color="auto"/>
              <w:right w:val="single" w:sz="4" w:space="0" w:color="auto"/>
            </w:tcBorders>
            <w:vAlign w:val="center"/>
            <w:hideMark/>
          </w:tcPr>
          <w:p w14:paraId="7CFFB8C7"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14:paraId="79609CA1"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r>
      <w:tr w:rsidR="00512A24" w:rsidRPr="00B96C4A" w14:paraId="5AC13309"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7F7E67A1"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17.</w:t>
            </w:r>
          </w:p>
        </w:tc>
        <w:tc>
          <w:tcPr>
            <w:tcW w:w="3747" w:type="pct"/>
            <w:tcBorders>
              <w:top w:val="single" w:sz="4" w:space="0" w:color="auto"/>
              <w:left w:val="single" w:sz="4" w:space="0" w:color="auto"/>
              <w:bottom w:val="single" w:sz="4" w:space="0" w:color="auto"/>
              <w:right w:val="single" w:sz="4" w:space="0" w:color="auto"/>
            </w:tcBorders>
            <w:hideMark/>
          </w:tcPr>
          <w:p w14:paraId="2F5A8639"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Con alta velocidad compitiendo con otro vehículo, derrapar llanta y hacer donas.</w:t>
            </w:r>
          </w:p>
        </w:tc>
        <w:tc>
          <w:tcPr>
            <w:tcW w:w="391" w:type="pct"/>
            <w:tcBorders>
              <w:top w:val="single" w:sz="4" w:space="0" w:color="auto"/>
              <w:left w:val="single" w:sz="4" w:space="0" w:color="auto"/>
              <w:bottom w:val="single" w:sz="4" w:space="0" w:color="auto"/>
              <w:right w:val="single" w:sz="4" w:space="0" w:color="auto"/>
            </w:tcBorders>
            <w:vAlign w:val="center"/>
            <w:hideMark/>
          </w:tcPr>
          <w:p w14:paraId="3EDC0090"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90</w:t>
            </w:r>
          </w:p>
        </w:tc>
        <w:tc>
          <w:tcPr>
            <w:tcW w:w="445" w:type="pct"/>
            <w:tcBorders>
              <w:top w:val="single" w:sz="4" w:space="0" w:color="auto"/>
              <w:left w:val="single" w:sz="4" w:space="0" w:color="auto"/>
              <w:bottom w:val="single" w:sz="4" w:space="0" w:color="auto"/>
              <w:right w:val="single" w:sz="4" w:space="0" w:color="auto"/>
            </w:tcBorders>
            <w:vAlign w:val="center"/>
            <w:hideMark/>
          </w:tcPr>
          <w:p w14:paraId="190E7592"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100</w:t>
            </w:r>
          </w:p>
        </w:tc>
      </w:tr>
      <w:tr w:rsidR="00512A24" w:rsidRPr="00B96C4A" w14:paraId="3F0A8929"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40CFC7AC"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18.</w:t>
            </w:r>
          </w:p>
        </w:tc>
        <w:tc>
          <w:tcPr>
            <w:tcW w:w="3747" w:type="pct"/>
            <w:tcBorders>
              <w:top w:val="single" w:sz="4" w:space="0" w:color="auto"/>
              <w:left w:val="single" w:sz="4" w:space="0" w:color="auto"/>
              <w:bottom w:val="single" w:sz="4" w:space="0" w:color="auto"/>
              <w:right w:val="single" w:sz="4" w:space="0" w:color="auto"/>
            </w:tcBorders>
            <w:hideMark/>
          </w:tcPr>
          <w:p w14:paraId="7E2BDE6F"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Con placas de otro estado en servicio Publico</w:t>
            </w:r>
          </w:p>
        </w:tc>
        <w:tc>
          <w:tcPr>
            <w:tcW w:w="391" w:type="pct"/>
            <w:tcBorders>
              <w:top w:val="single" w:sz="4" w:space="0" w:color="auto"/>
              <w:left w:val="single" w:sz="4" w:space="0" w:color="auto"/>
              <w:bottom w:val="single" w:sz="4" w:space="0" w:color="auto"/>
              <w:right w:val="single" w:sz="4" w:space="0" w:color="auto"/>
            </w:tcBorders>
            <w:vAlign w:val="center"/>
            <w:hideMark/>
          </w:tcPr>
          <w:p w14:paraId="74013711"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6DAA72FF"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r>
      <w:tr w:rsidR="00512A24" w:rsidRPr="00B96C4A" w14:paraId="19D900FC"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123CD2B9"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19.</w:t>
            </w:r>
          </w:p>
        </w:tc>
        <w:tc>
          <w:tcPr>
            <w:tcW w:w="3747" w:type="pct"/>
            <w:tcBorders>
              <w:top w:val="single" w:sz="4" w:space="0" w:color="auto"/>
              <w:left w:val="single" w:sz="4" w:space="0" w:color="auto"/>
              <w:bottom w:val="single" w:sz="4" w:space="0" w:color="auto"/>
              <w:right w:val="single" w:sz="4" w:space="0" w:color="auto"/>
            </w:tcBorders>
            <w:hideMark/>
          </w:tcPr>
          <w:p w14:paraId="426CBB1B"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Sin tarjeta de circulación</w:t>
            </w:r>
          </w:p>
        </w:tc>
        <w:tc>
          <w:tcPr>
            <w:tcW w:w="391" w:type="pct"/>
            <w:tcBorders>
              <w:top w:val="single" w:sz="4" w:space="0" w:color="auto"/>
              <w:left w:val="single" w:sz="4" w:space="0" w:color="auto"/>
              <w:bottom w:val="single" w:sz="4" w:space="0" w:color="auto"/>
              <w:right w:val="single" w:sz="4" w:space="0" w:color="auto"/>
            </w:tcBorders>
            <w:vAlign w:val="center"/>
            <w:hideMark/>
          </w:tcPr>
          <w:p w14:paraId="6052C19D"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5</w:t>
            </w:r>
          </w:p>
        </w:tc>
        <w:tc>
          <w:tcPr>
            <w:tcW w:w="445" w:type="pct"/>
            <w:tcBorders>
              <w:top w:val="single" w:sz="4" w:space="0" w:color="auto"/>
              <w:left w:val="single" w:sz="4" w:space="0" w:color="auto"/>
              <w:bottom w:val="single" w:sz="4" w:space="0" w:color="auto"/>
              <w:right w:val="single" w:sz="4" w:space="0" w:color="auto"/>
            </w:tcBorders>
            <w:vAlign w:val="center"/>
            <w:hideMark/>
          </w:tcPr>
          <w:p w14:paraId="61DA96D3"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3FCD468E"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35077F57"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20.</w:t>
            </w:r>
          </w:p>
        </w:tc>
        <w:tc>
          <w:tcPr>
            <w:tcW w:w="3747" w:type="pct"/>
            <w:tcBorders>
              <w:top w:val="single" w:sz="4" w:space="0" w:color="auto"/>
              <w:left w:val="single" w:sz="4" w:space="0" w:color="auto"/>
              <w:bottom w:val="single" w:sz="4" w:space="0" w:color="auto"/>
              <w:right w:val="single" w:sz="4" w:space="0" w:color="auto"/>
            </w:tcBorders>
            <w:hideMark/>
          </w:tcPr>
          <w:p w14:paraId="7BAD047E"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En estado de ebriedad completa.</w:t>
            </w:r>
          </w:p>
        </w:tc>
        <w:tc>
          <w:tcPr>
            <w:tcW w:w="391" w:type="pct"/>
            <w:tcBorders>
              <w:top w:val="single" w:sz="4" w:space="0" w:color="auto"/>
              <w:left w:val="single" w:sz="4" w:space="0" w:color="auto"/>
              <w:bottom w:val="single" w:sz="4" w:space="0" w:color="auto"/>
              <w:right w:val="single" w:sz="4" w:space="0" w:color="auto"/>
            </w:tcBorders>
            <w:vAlign w:val="center"/>
            <w:hideMark/>
          </w:tcPr>
          <w:p w14:paraId="37925873"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c>
          <w:tcPr>
            <w:tcW w:w="445" w:type="pct"/>
            <w:tcBorders>
              <w:top w:val="single" w:sz="4" w:space="0" w:color="auto"/>
              <w:left w:val="single" w:sz="4" w:space="0" w:color="auto"/>
              <w:bottom w:val="single" w:sz="4" w:space="0" w:color="auto"/>
              <w:right w:val="single" w:sz="4" w:space="0" w:color="auto"/>
            </w:tcBorders>
            <w:vAlign w:val="center"/>
            <w:hideMark/>
          </w:tcPr>
          <w:p w14:paraId="0458053A"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31</w:t>
            </w:r>
          </w:p>
        </w:tc>
      </w:tr>
      <w:tr w:rsidR="00512A24" w:rsidRPr="00B96C4A" w14:paraId="457EAB60" w14:textId="77777777" w:rsidTr="00DD01EA">
        <w:trPr>
          <w:trHeight w:val="244"/>
        </w:trPr>
        <w:tc>
          <w:tcPr>
            <w:tcW w:w="417" w:type="pct"/>
            <w:tcBorders>
              <w:top w:val="single" w:sz="4" w:space="0" w:color="auto"/>
              <w:left w:val="single" w:sz="4" w:space="0" w:color="auto"/>
              <w:bottom w:val="single" w:sz="4" w:space="0" w:color="auto"/>
              <w:right w:val="single" w:sz="4" w:space="0" w:color="auto"/>
            </w:tcBorders>
            <w:hideMark/>
          </w:tcPr>
          <w:p w14:paraId="4118902D"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21.</w:t>
            </w:r>
          </w:p>
        </w:tc>
        <w:tc>
          <w:tcPr>
            <w:tcW w:w="3747" w:type="pct"/>
            <w:tcBorders>
              <w:top w:val="single" w:sz="4" w:space="0" w:color="auto"/>
              <w:left w:val="single" w:sz="4" w:space="0" w:color="auto"/>
              <w:bottom w:val="single" w:sz="4" w:space="0" w:color="auto"/>
              <w:right w:val="single" w:sz="4" w:space="0" w:color="auto"/>
            </w:tcBorders>
            <w:hideMark/>
          </w:tcPr>
          <w:p w14:paraId="665FD8F9"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En estado de ebriedad incompleta</w:t>
            </w:r>
          </w:p>
        </w:tc>
        <w:tc>
          <w:tcPr>
            <w:tcW w:w="391" w:type="pct"/>
            <w:tcBorders>
              <w:top w:val="single" w:sz="4" w:space="0" w:color="auto"/>
              <w:left w:val="single" w:sz="4" w:space="0" w:color="auto"/>
              <w:bottom w:val="single" w:sz="4" w:space="0" w:color="auto"/>
              <w:right w:val="single" w:sz="4" w:space="0" w:color="auto"/>
            </w:tcBorders>
            <w:vAlign w:val="center"/>
            <w:hideMark/>
          </w:tcPr>
          <w:p w14:paraId="0613C55E"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c>
          <w:tcPr>
            <w:tcW w:w="445" w:type="pct"/>
            <w:tcBorders>
              <w:top w:val="single" w:sz="4" w:space="0" w:color="auto"/>
              <w:left w:val="single" w:sz="4" w:space="0" w:color="auto"/>
              <w:bottom w:val="single" w:sz="4" w:space="0" w:color="auto"/>
              <w:right w:val="single" w:sz="4" w:space="0" w:color="auto"/>
            </w:tcBorders>
            <w:vAlign w:val="center"/>
            <w:hideMark/>
          </w:tcPr>
          <w:p w14:paraId="3F8752C2"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r>
      <w:tr w:rsidR="00512A24" w:rsidRPr="00B96C4A" w14:paraId="734A11A6"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278165FB"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22.</w:t>
            </w:r>
          </w:p>
        </w:tc>
        <w:tc>
          <w:tcPr>
            <w:tcW w:w="3747" w:type="pct"/>
            <w:tcBorders>
              <w:top w:val="single" w:sz="4" w:space="0" w:color="auto"/>
              <w:left w:val="single" w:sz="4" w:space="0" w:color="auto"/>
              <w:bottom w:val="single" w:sz="4" w:space="0" w:color="auto"/>
              <w:right w:val="single" w:sz="4" w:space="0" w:color="auto"/>
            </w:tcBorders>
            <w:hideMark/>
          </w:tcPr>
          <w:p w14:paraId="2A321B70"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Con aliento alcohólico</w:t>
            </w:r>
          </w:p>
        </w:tc>
        <w:tc>
          <w:tcPr>
            <w:tcW w:w="391" w:type="pct"/>
            <w:tcBorders>
              <w:top w:val="single" w:sz="4" w:space="0" w:color="auto"/>
              <w:left w:val="single" w:sz="4" w:space="0" w:color="auto"/>
              <w:bottom w:val="single" w:sz="4" w:space="0" w:color="auto"/>
              <w:right w:val="single" w:sz="4" w:space="0" w:color="auto"/>
            </w:tcBorders>
            <w:vAlign w:val="center"/>
            <w:hideMark/>
          </w:tcPr>
          <w:p w14:paraId="5F535594"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14:paraId="1B06E9F5"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r>
      <w:tr w:rsidR="00512A24" w:rsidRPr="00B96C4A" w14:paraId="620FCC20"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7B940F9A"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23.</w:t>
            </w:r>
          </w:p>
        </w:tc>
        <w:tc>
          <w:tcPr>
            <w:tcW w:w="3747" w:type="pct"/>
            <w:tcBorders>
              <w:top w:val="single" w:sz="4" w:space="0" w:color="auto"/>
              <w:left w:val="single" w:sz="4" w:space="0" w:color="auto"/>
              <w:bottom w:val="single" w:sz="4" w:space="0" w:color="auto"/>
              <w:right w:val="single" w:sz="4" w:space="0" w:color="auto"/>
            </w:tcBorders>
            <w:hideMark/>
          </w:tcPr>
          <w:p w14:paraId="7A278259"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Que realice emisiones de ruido superiores a las autorizadas.</w:t>
            </w:r>
          </w:p>
        </w:tc>
        <w:tc>
          <w:tcPr>
            <w:tcW w:w="391" w:type="pct"/>
            <w:tcBorders>
              <w:top w:val="single" w:sz="4" w:space="0" w:color="auto"/>
              <w:left w:val="single" w:sz="4" w:space="0" w:color="auto"/>
              <w:bottom w:val="single" w:sz="4" w:space="0" w:color="auto"/>
              <w:right w:val="single" w:sz="4" w:space="0" w:color="auto"/>
            </w:tcBorders>
            <w:vAlign w:val="center"/>
            <w:hideMark/>
          </w:tcPr>
          <w:p w14:paraId="58C096D4"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7</w:t>
            </w:r>
          </w:p>
        </w:tc>
        <w:tc>
          <w:tcPr>
            <w:tcW w:w="445" w:type="pct"/>
            <w:tcBorders>
              <w:top w:val="single" w:sz="4" w:space="0" w:color="auto"/>
              <w:left w:val="single" w:sz="4" w:space="0" w:color="auto"/>
              <w:bottom w:val="single" w:sz="4" w:space="0" w:color="auto"/>
              <w:right w:val="single" w:sz="4" w:space="0" w:color="auto"/>
            </w:tcBorders>
            <w:vAlign w:val="center"/>
            <w:hideMark/>
          </w:tcPr>
          <w:p w14:paraId="6F671EA6"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6D545BF2"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1316D15A"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24.</w:t>
            </w:r>
          </w:p>
        </w:tc>
        <w:tc>
          <w:tcPr>
            <w:tcW w:w="3747" w:type="pct"/>
            <w:tcBorders>
              <w:top w:val="single" w:sz="4" w:space="0" w:color="auto"/>
              <w:left w:val="single" w:sz="4" w:space="0" w:color="auto"/>
              <w:bottom w:val="single" w:sz="4" w:space="0" w:color="auto"/>
              <w:right w:val="single" w:sz="4" w:space="0" w:color="auto"/>
            </w:tcBorders>
            <w:hideMark/>
          </w:tcPr>
          <w:p w14:paraId="6D6A287C"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Sin guardar la distancia de protección.</w:t>
            </w:r>
          </w:p>
        </w:tc>
        <w:tc>
          <w:tcPr>
            <w:tcW w:w="391" w:type="pct"/>
            <w:tcBorders>
              <w:top w:val="single" w:sz="4" w:space="0" w:color="auto"/>
              <w:left w:val="single" w:sz="4" w:space="0" w:color="auto"/>
              <w:bottom w:val="single" w:sz="4" w:space="0" w:color="auto"/>
              <w:right w:val="single" w:sz="4" w:space="0" w:color="auto"/>
            </w:tcBorders>
            <w:vAlign w:val="center"/>
            <w:hideMark/>
          </w:tcPr>
          <w:p w14:paraId="1C9FFF21"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7</w:t>
            </w:r>
          </w:p>
        </w:tc>
        <w:tc>
          <w:tcPr>
            <w:tcW w:w="445" w:type="pct"/>
            <w:tcBorders>
              <w:top w:val="single" w:sz="4" w:space="0" w:color="auto"/>
              <w:left w:val="single" w:sz="4" w:space="0" w:color="auto"/>
              <w:bottom w:val="single" w:sz="4" w:space="0" w:color="auto"/>
              <w:right w:val="single" w:sz="4" w:space="0" w:color="auto"/>
            </w:tcBorders>
            <w:vAlign w:val="center"/>
            <w:hideMark/>
          </w:tcPr>
          <w:p w14:paraId="410B65FC"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9</w:t>
            </w:r>
          </w:p>
        </w:tc>
      </w:tr>
      <w:tr w:rsidR="00512A24" w:rsidRPr="00B96C4A" w14:paraId="1BDCD8EE"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5858463A"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25.</w:t>
            </w:r>
          </w:p>
        </w:tc>
        <w:tc>
          <w:tcPr>
            <w:tcW w:w="3747" w:type="pct"/>
            <w:tcBorders>
              <w:top w:val="single" w:sz="4" w:space="0" w:color="auto"/>
              <w:left w:val="single" w:sz="4" w:space="0" w:color="auto"/>
              <w:bottom w:val="single" w:sz="4" w:space="0" w:color="auto"/>
              <w:right w:val="single" w:sz="4" w:space="0" w:color="auto"/>
            </w:tcBorders>
            <w:hideMark/>
          </w:tcPr>
          <w:p w14:paraId="4D8B0DE4"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Sin luces o con luces prohibidas.</w:t>
            </w:r>
          </w:p>
        </w:tc>
        <w:tc>
          <w:tcPr>
            <w:tcW w:w="391" w:type="pct"/>
            <w:tcBorders>
              <w:top w:val="single" w:sz="4" w:space="0" w:color="auto"/>
              <w:left w:val="single" w:sz="4" w:space="0" w:color="auto"/>
              <w:bottom w:val="single" w:sz="4" w:space="0" w:color="auto"/>
              <w:right w:val="single" w:sz="4" w:space="0" w:color="auto"/>
            </w:tcBorders>
            <w:vAlign w:val="center"/>
            <w:hideMark/>
          </w:tcPr>
          <w:p w14:paraId="6AA0B01A"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7</w:t>
            </w:r>
          </w:p>
        </w:tc>
        <w:tc>
          <w:tcPr>
            <w:tcW w:w="445" w:type="pct"/>
            <w:tcBorders>
              <w:top w:val="single" w:sz="4" w:space="0" w:color="auto"/>
              <w:left w:val="single" w:sz="4" w:space="0" w:color="auto"/>
              <w:bottom w:val="single" w:sz="4" w:space="0" w:color="auto"/>
              <w:right w:val="single" w:sz="4" w:space="0" w:color="auto"/>
            </w:tcBorders>
            <w:vAlign w:val="center"/>
            <w:hideMark/>
          </w:tcPr>
          <w:p w14:paraId="3190D234"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r>
      <w:tr w:rsidR="00512A24" w:rsidRPr="00B96C4A" w14:paraId="5D84B6A6"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027AD33E"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26.</w:t>
            </w:r>
          </w:p>
        </w:tc>
        <w:tc>
          <w:tcPr>
            <w:tcW w:w="3747" w:type="pct"/>
            <w:tcBorders>
              <w:top w:val="single" w:sz="4" w:space="0" w:color="auto"/>
              <w:left w:val="single" w:sz="4" w:space="0" w:color="auto"/>
              <w:bottom w:val="single" w:sz="4" w:space="0" w:color="auto"/>
              <w:right w:val="single" w:sz="4" w:space="0" w:color="auto"/>
            </w:tcBorders>
            <w:hideMark/>
          </w:tcPr>
          <w:p w14:paraId="3D06AE84"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Por la vía que no correspondan</w:t>
            </w:r>
          </w:p>
        </w:tc>
        <w:tc>
          <w:tcPr>
            <w:tcW w:w="391" w:type="pct"/>
            <w:tcBorders>
              <w:top w:val="single" w:sz="4" w:space="0" w:color="auto"/>
              <w:left w:val="single" w:sz="4" w:space="0" w:color="auto"/>
              <w:bottom w:val="single" w:sz="4" w:space="0" w:color="auto"/>
              <w:right w:val="single" w:sz="4" w:space="0" w:color="auto"/>
            </w:tcBorders>
            <w:vAlign w:val="center"/>
            <w:hideMark/>
          </w:tcPr>
          <w:p w14:paraId="4461D240"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7</w:t>
            </w:r>
          </w:p>
        </w:tc>
        <w:tc>
          <w:tcPr>
            <w:tcW w:w="445" w:type="pct"/>
            <w:tcBorders>
              <w:top w:val="single" w:sz="4" w:space="0" w:color="auto"/>
              <w:left w:val="single" w:sz="4" w:space="0" w:color="auto"/>
              <w:bottom w:val="single" w:sz="4" w:space="0" w:color="auto"/>
              <w:right w:val="single" w:sz="4" w:space="0" w:color="auto"/>
            </w:tcBorders>
            <w:vAlign w:val="center"/>
            <w:hideMark/>
          </w:tcPr>
          <w:p w14:paraId="77CBB8FD"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9</w:t>
            </w:r>
          </w:p>
        </w:tc>
      </w:tr>
      <w:tr w:rsidR="00512A24" w:rsidRPr="00B96C4A" w14:paraId="04AAA7E9"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475FD825"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27.</w:t>
            </w:r>
          </w:p>
        </w:tc>
        <w:tc>
          <w:tcPr>
            <w:tcW w:w="3747" w:type="pct"/>
            <w:tcBorders>
              <w:top w:val="single" w:sz="4" w:space="0" w:color="auto"/>
              <w:left w:val="single" w:sz="4" w:space="0" w:color="auto"/>
              <w:bottom w:val="single" w:sz="4" w:space="0" w:color="auto"/>
              <w:right w:val="single" w:sz="4" w:space="0" w:color="auto"/>
            </w:tcBorders>
            <w:hideMark/>
          </w:tcPr>
          <w:p w14:paraId="42F3D51D"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Sin el cinturón de seguridad, conductor y/o acompañante.</w:t>
            </w:r>
            <w:r w:rsidRPr="00B96C4A">
              <w:rPr>
                <w:rFonts w:ascii="Arial" w:hAnsi="Arial" w:cs="Arial"/>
                <w:sz w:val="22"/>
                <w:szCs w:val="22"/>
              </w:rPr>
              <w:tab/>
            </w:r>
          </w:p>
        </w:tc>
        <w:tc>
          <w:tcPr>
            <w:tcW w:w="391" w:type="pct"/>
            <w:tcBorders>
              <w:top w:val="single" w:sz="4" w:space="0" w:color="auto"/>
              <w:left w:val="single" w:sz="4" w:space="0" w:color="auto"/>
              <w:bottom w:val="single" w:sz="4" w:space="0" w:color="auto"/>
              <w:right w:val="single" w:sz="4" w:space="0" w:color="auto"/>
            </w:tcBorders>
            <w:vAlign w:val="center"/>
            <w:hideMark/>
          </w:tcPr>
          <w:p w14:paraId="1F4392ED"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9</w:t>
            </w:r>
          </w:p>
        </w:tc>
        <w:tc>
          <w:tcPr>
            <w:tcW w:w="445" w:type="pct"/>
            <w:tcBorders>
              <w:top w:val="single" w:sz="4" w:space="0" w:color="auto"/>
              <w:left w:val="single" w:sz="4" w:space="0" w:color="auto"/>
              <w:bottom w:val="single" w:sz="4" w:space="0" w:color="auto"/>
              <w:right w:val="single" w:sz="4" w:space="0" w:color="auto"/>
            </w:tcBorders>
            <w:vAlign w:val="center"/>
            <w:hideMark/>
          </w:tcPr>
          <w:p w14:paraId="7E685C52"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1938AE1D"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21F83B56"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28.</w:t>
            </w:r>
          </w:p>
        </w:tc>
        <w:tc>
          <w:tcPr>
            <w:tcW w:w="3747" w:type="pct"/>
            <w:tcBorders>
              <w:top w:val="single" w:sz="4" w:space="0" w:color="auto"/>
              <w:left w:val="single" w:sz="4" w:space="0" w:color="auto"/>
              <w:bottom w:val="single" w:sz="4" w:space="0" w:color="auto"/>
              <w:right w:val="single" w:sz="4" w:space="0" w:color="auto"/>
            </w:tcBorders>
            <w:hideMark/>
          </w:tcPr>
          <w:p w14:paraId="4B0913BB"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Sin el cinturón de seguridad, servidor público y/o acompañante</w:t>
            </w:r>
          </w:p>
        </w:tc>
        <w:tc>
          <w:tcPr>
            <w:tcW w:w="391" w:type="pct"/>
            <w:tcBorders>
              <w:top w:val="single" w:sz="4" w:space="0" w:color="auto"/>
              <w:left w:val="single" w:sz="4" w:space="0" w:color="auto"/>
              <w:bottom w:val="single" w:sz="4" w:space="0" w:color="auto"/>
              <w:right w:val="single" w:sz="4" w:space="0" w:color="auto"/>
            </w:tcBorders>
            <w:vAlign w:val="center"/>
            <w:hideMark/>
          </w:tcPr>
          <w:p w14:paraId="3646BD55"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17</w:t>
            </w:r>
          </w:p>
        </w:tc>
        <w:tc>
          <w:tcPr>
            <w:tcW w:w="445" w:type="pct"/>
            <w:tcBorders>
              <w:top w:val="single" w:sz="4" w:space="0" w:color="auto"/>
              <w:left w:val="single" w:sz="4" w:space="0" w:color="auto"/>
              <w:bottom w:val="single" w:sz="4" w:space="0" w:color="auto"/>
              <w:right w:val="single" w:sz="4" w:space="0" w:color="auto"/>
            </w:tcBorders>
            <w:vAlign w:val="center"/>
            <w:hideMark/>
          </w:tcPr>
          <w:p w14:paraId="52DA3BE5"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r>
      <w:tr w:rsidR="00512A24" w:rsidRPr="00B96C4A" w14:paraId="4C5E7956"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2E7C53EC"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29.</w:t>
            </w:r>
          </w:p>
        </w:tc>
        <w:tc>
          <w:tcPr>
            <w:tcW w:w="3747" w:type="pct"/>
            <w:tcBorders>
              <w:top w:val="single" w:sz="4" w:space="0" w:color="auto"/>
              <w:left w:val="single" w:sz="4" w:space="0" w:color="auto"/>
              <w:bottom w:val="single" w:sz="4" w:space="0" w:color="auto"/>
              <w:right w:val="single" w:sz="4" w:space="0" w:color="auto"/>
            </w:tcBorders>
            <w:hideMark/>
          </w:tcPr>
          <w:p w14:paraId="72AC3FDA"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Con menor acompañante en la parte delantera del vehículo.</w:t>
            </w:r>
          </w:p>
        </w:tc>
        <w:tc>
          <w:tcPr>
            <w:tcW w:w="391" w:type="pct"/>
            <w:tcBorders>
              <w:top w:val="single" w:sz="4" w:space="0" w:color="auto"/>
              <w:left w:val="single" w:sz="4" w:space="0" w:color="auto"/>
              <w:bottom w:val="single" w:sz="4" w:space="0" w:color="auto"/>
              <w:right w:val="single" w:sz="4" w:space="0" w:color="auto"/>
            </w:tcBorders>
            <w:vAlign w:val="center"/>
            <w:hideMark/>
          </w:tcPr>
          <w:p w14:paraId="551A7419" w14:textId="77777777" w:rsidR="00512A24" w:rsidRPr="00B96C4A" w:rsidRDefault="00512A24" w:rsidP="00DD01EA">
            <w:pPr>
              <w:autoSpaceDE w:val="0"/>
              <w:autoSpaceDN w:val="0"/>
              <w:adjustRightInd w:val="0"/>
              <w:jc w:val="center"/>
              <w:rPr>
                <w:rFonts w:ascii="Arial" w:eastAsia="Batang" w:hAnsi="Arial" w:cs="Arial"/>
                <w:bCs/>
                <w:sz w:val="22"/>
                <w:szCs w:val="22"/>
              </w:rPr>
            </w:pPr>
            <w:r w:rsidRPr="00B96C4A">
              <w:rPr>
                <w:rFonts w:ascii="Arial" w:eastAsia="Batang" w:hAnsi="Arial" w:cs="Arial"/>
                <w:bCs/>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72E4BE1E" w14:textId="77777777" w:rsidR="00512A24" w:rsidRPr="00B96C4A" w:rsidRDefault="00512A24" w:rsidP="00DD01EA">
            <w:pPr>
              <w:autoSpaceDE w:val="0"/>
              <w:autoSpaceDN w:val="0"/>
              <w:adjustRightInd w:val="0"/>
              <w:jc w:val="center"/>
              <w:rPr>
                <w:rFonts w:ascii="Arial" w:eastAsia="Batang" w:hAnsi="Arial" w:cs="Arial"/>
                <w:bCs/>
                <w:sz w:val="22"/>
                <w:szCs w:val="22"/>
              </w:rPr>
            </w:pPr>
            <w:r w:rsidRPr="00B96C4A">
              <w:rPr>
                <w:rFonts w:ascii="Arial" w:eastAsia="Batang" w:hAnsi="Arial" w:cs="Arial"/>
                <w:bCs/>
                <w:sz w:val="22"/>
                <w:szCs w:val="22"/>
              </w:rPr>
              <w:t>8</w:t>
            </w:r>
          </w:p>
        </w:tc>
      </w:tr>
      <w:tr w:rsidR="00512A24" w:rsidRPr="00B96C4A" w14:paraId="32D2EC81" w14:textId="77777777" w:rsidTr="00DD01EA">
        <w:trPr>
          <w:trHeight w:val="20"/>
        </w:trPr>
        <w:tc>
          <w:tcPr>
            <w:tcW w:w="417" w:type="pct"/>
            <w:tcBorders>
              <w:top w:val="single" w:sz="4" w:space="0" w:color="auto"/>
              <w:left w:val="single" w:sz="4" w:space="0" w:color="auto"/>
              <w:bottom w:val="single" w:sz="4" w:space="0" w:color="auto"/>
              <w:right w:val="single" w:sz="4" w:space="0" w:color="auto"/>
            </w:tcBorders>
            <w:hideMark/>
          </w:tcPr>
          <w:p w14:paraId="5F61BC92"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30.</w:t>
            </w:r>
          </w:p>
        </w:tc>
        <w:tc>
          <w:tcPr>
            <w:tcW w:w="3747" w:type="pct"/>
            <w:tcBorders>
              <w:top w:val="single" w:sz="4" w:space="0" w:color="auto"/>
              <w:left w:val="single" w:sz="4" w:space="0" w:color="auto"/>
              <w:bottom w:val="single" w:sz="4" w:space="0" w:color="auto"/>
              <w:right w:val="single" w:sz="4" w:space="0" w:color="auto"/>
            </w:tcBorders>
            <w:hideMark/>
          </w:tcPr>
          <w:p w14:paraId="438C0F32"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Vehículos parados en zona urbana o residencial con objetos o materiales que obstruyan la visibilidad</w:t>
            </w:r>
          </w:p>
        </w:tc>
        <w:tc>
          <w:tcPr>
            <w:tcW w:w="391" w:type="pct"/>
            <w:tcBorders>
              <w:top w:val="single" w:sz="4" w:space="0" w:color="auto"/>
              <w:left w:val="single" w:sz="4" w:space="0" w:color="auto"/>
              <w:bottom w:val="single" w:sz="4" w:space="0" w:color="auto"/>
              <w:right w:val="single" w:sz="4" w:space="0" w:color="auto"/>
            </w:tcBorders>
            <w:vAlign w:val="center"/>
            <w:hideMark/>
          </w:tcPr>
          <w:p w14:paraId="6F2FC90D"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14:paraId="1740FA67"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r>
      <w:tr w:rsidR="00512A24" w:rsidRPr="00B96C4A" w14:paraId="4269937D"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60C7D559"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31.</w:t>
            </w:r>
          </w:p>
        </w:tc>
        <w:tc>
          <w:tcPr>
            <w:tcW w:w="3747" w:type="pct"/>
            <w:tcBorders>
              <w:top w:val="single" w:sz="4" w:space="0" w:color="auto"/>
              <w:left w:val="single" w:sz="4" w:space="0" w:color="auto"/>
              <w:bottom w:val="single" w:sz="4" w:space="0" w:color="auto"/>
              <w:right w:val="single" w:sz="4" w:space="0" w:color="auto"/>
            </w:tcBorders>
            <w:hideMark/>
          </w:tcPr>
          <w:p w14:paraId="6D5091EB"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Sin la precaución debida</w:t>
            </w:r>
          </w:p>
        </w:tc>
        <w:tc>
          <w:tcPr>
            <w:tcW w:w="391" w:type="pct"/>
            <w:tcBorders>
              <w:top w:val="single" w:sz="4" w:space="0" w:color="auto"/>
              <w:left w:val="single" w:sz="4" w:space="0" w:color="auto"/>
              <w:bottom w:val="single" w:sz="4" w:space="0" w:color="auto"/>
              <w:right w:val="single" w:sz="4" w:space="0" w:color="auto"/>
            </w:tcBorders>
            <w:vAlign w:val="center"/>
            <w:hideMark/>
          </w:tcPr>
          <w:p w14:paraId="46FAD55D"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5</w:t>
            </w:r>
          </w:p>
        </w:tc>
        <w:tc>
          <w:tcPr>
            <w:tcW w:w="445" w:type="pct"/>
            <w:tcBorders>
              <w:top w:val="single" w:sz="4" w:space="0" w:color="auto"/>
              <w:left w:val="single" w:sz="4" w:space="0" w:color="auto"/>
              <w:bottom w:val="single" w:sz="4" w:space="0" w:color="auto"/>
              <w:right w:val="single" w:sz="4" w:space="0" w:color="auto"/>
            </w:tcBorders>
            <w:vAlign w:val="center"/>
            <w:hideMark/>
          </w:tcPr>
          <w:p w14:paraId="1FD82754"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9</w:t>
            </w:r>
          </w:p>
        </w:tc>
      </w:tr>
      <w:tr w:rsidR="00512A24" w:rsidRPr="00B96C4A" w14:paraId="68202B13" w14:textId="77777777" w:rsidTr="00DD01EA">
        <w:tc>
          <w:tcPr>
            <w:tcW w:w="417" w:type="pct"/>
            <w:tcBorders>
              <w:top w:val="single" w:sz="4" w:space="0" w:color="auto"/>
              <w:left w:val="single" w:sz="4" w:space="0" w:color="auto"/>
              <w:bottom w:val="single" w:sz="4" w:space="0" w:color="auto"/>
              <w:right w:val="single" w:sz="4" w:space="0" w:color="auto"/>
            </w:tcBorders>
          </w:tcPr>
          <w:p w14:paraId="674BF14F"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32.</w:t>
            </w:r>
          </w:p>
        </w:tc>
        <w:tc>
          <w:tcPr>
            <w:tcW w:w="3747" w:type="pct"/>
            <w:tcBorders>
              <w:top w:val="single" w:sz="4" w:space="0" w:color="auto"/>
              <w:left w:val="single" w:sz="4" w:space="0" w:color="auto"/>
              <w:bottom w:val="single" w:sz="4" w:space="0" w:color="auto"/>
              <w:right w:val="single" w:sz="4" w:space="0" w:color="auto"/>
            </w:tcBorders>
          </w:tcPr>
          <w:p w14:paraId="677547CD"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Arrojar basura de vehículo en movimiento.</w:t>
            </w:r>
          </w:p>
        </w:tc>
        <w:tc>
          <w:tcPr>
            <w:tcW w:w="391" w:type="pct"/>
            <w:tcBorders>
              <w:top w:val="single" w:sz="4" w:space="0" w:color="auto"/>
              <w:left w:val="single" w:sz="4" w:space="0" w:color="auto"/>
              <w:bottom w:val="single" w:sz="4" w:space="0" w:color="auto"/>
              <w:right w:val="single" w:sz="4" w:space="0" w:color="auto"/>
            </w:tcBorders>
            <w:vAlign w:val="center"/>
          </w:tcPr>
          <w:p w14:paraId="19507717"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c>
          <w:tcPr>
            <w:tcW w:w="445" w:type="pct"/>
            <w:tcBorders>
              <w:top w:val="single" w:sz="4" w:space="0" w:color="auto"/>
              <w:left w:val="single" w:sz="4" w:space="0" w:color="auto"/>
              <w:bottom w:val="single" w:sz="4" w:space="0" w:color="auto"/>
              <w:right w:val="single" w:sz="4" w:space="0" w:color="auto"/>
            </w:tcBorders>
            <w:vAlign w:val="center"/>
          </w:tcPr>
          <w:p w14:paraId="3EF56B3F"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r>
      <w:tr w:rsidR="00512A24" w:rsidRPr="00B96C4A" w14:paraId="0EEF5A32"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352153EA" w14:textId="77777777" w:rsidR="00512A24" w:rsidRPr="00B96C4A" w:rsidRDefault="00512A24" w:rsidP="00DD01EA">
            <w:pPr>
              <w:autoSpaceDE w:val="0"/>
              <w:autoSpaceDN w:val="0"/>
              <w:adjustRightInd w:val="0"/>
              <w:jc w:val="both"/>
              <w:rPr>
                <w:rFonts w:ascii="Arial" w:eastAsia="Batang" w:hAnsi="Arial" w:cs="Arial"/>
                <w:bCs/>
                <w:color w:val="000000"/>
                <w:sz w:val="22"/>
                <w:szCs w:val="22"/>
              </w:rPr>
            </w:pPr>
            <w:r w:rsidRPr="00B96C4A">
              <w:rPr>
                <w:rFonts w:ascii="Arial" w:hAnsi="Arial" w:cs="Arial"/>
                <w:b/>
                <w:sz w:val="22"/>
                <w:szCs w:val="22"/>
              </w:rPr>
              <w:t>II.-</w:t>
            </w:r>
          </w:p>
        </w:tc>
        <w:tc>
          <w:tcPr>
            <w:tcW w:w="3747" w:type="pct"/>
            <w:tcBorders>
              <w:top w:val="single" w:sz="4" w:space="0" w:color="auto"/>
              <w:left w:val="single" w:sz="4" w:space="0" w:color="auto"/>
              <w:bottom w:val="single" w:sz="4" w:space="0" w:color="auto"/>
              <w:right w:val="single" w:sz="4" w:space="0" w:color="auto"/>
            </w:tcBorders>
            <w:hideMark/>
          </w:tcPr>
          <w:p w14:paraId="5A9D13F2"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b/>
                <w:sz w:val="22"/>
                <w:szCs w:val="22"/>
              </w:rPr>
              <w:t>VIRAR UN VEHICULO</w:t>
            </w:r>
          </w:p>
        </w:tc>
        <w:tc>
          <w:tcPr>
            <w:tcW w:w="836" w:type="pct"/>
            <w:gridSpan w:val="2"/>
            <w:tcBorders>
              <w:top w:val="single" w:sz="4" w:space="0" w:color="auto"/>
              <w:left w:val="single" w:sz="4" w:space="0" w:color="auto"/>
              <w:bottom w:val="single" w:sz="4" w:space="0" w:color="auto"/>
              <w:right w:val="single" w:sz="4" w:space="0" w:color="auto"/>
            </w:tcBorders>
            <w:vAlign w:val="center"/>
          </w:tcPr>
          <w:p w14:paraId="5712FFE2"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p>
        </w:tc>
      </w:tr>
      <w:tr w:rsidR="00512A24" w:rsidRPr="00B96C4A" w14:paraId="248B850E" w14:textId="77777777" w:rsidTr="00DD01EA">
        <w:tc>
          <w:tcPr>
            <w:tcW w:w="417" w:type="pct"/>
            <w:tcBorders>
              <w:top w:val="single" w:sz="4" w:space="0" w:color="auto"/>
              <w:left w:val="single" w:sz="4" w:space="0" w:color="auto"/>
              <w:bottom w:val="single" w:sz="4" w:space="0" w:color="auto"/>
              <w:right w:val="single" w:sz="4" w:space="0" w:color="auto"/>
            </w:tcBorders>
          </w:tcPr>
          <w:p w14:paraId="0F63E285"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p>
        </w:tc>
        <w:tc>
          <w:tcPr>
            <w:tcW w:w="3747" w:type="pct"/>
            <w:tcBorders>
              <w:top w:val="single" w:sz="4" w:space="0" w:color="auto"/>
              <w:left w:val="single" w:sz="4" w:space="0" w:color="auto"/>
              <w:bottom w:val="single" w:sz="4" w:space="0" w:color="auto"/>
              <w:right w:val="single" w:sz="4" w:space="0" w:color="auto"/>
            </w:tcBorders>
            <w:hideMark/>
          </w:tcPr>
          <w:p w14:paraId="05F5BE32"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eastAsia="Batang" w:hAnsi="Arial" w:cs="Arial"/>
                <w:b/>
                <w:bCs/>
                <w:color w:val="000000"/>
                <w:sz w:val="22"/>
                <w:szCs w:val="22"/>
              </w:rPr>
              <w:t>INFRACCION</w:t>
            </w:r>
          </w:p>
        </w:tc>
        <w:tc>
          <w:tcPr>
            <w:tcW w:w="391" w:type="pct"/>
            <w:tcBorders>
              <w:top w:val="single" w:sz="4" w:space="0" w:color="auto"/>
              <w:left w:val="single" w:sz="4" w:space="0" w:color="auto"/>
              <w:bottom w:val="single" w:sz="4" w:space="0" w:color="auto"/>
              <w:right w:val="single" w:sz="4" w:space="0" w:color="auto"/>
            </w:tcBorders>
            <w:vAlign w:val="center"/>
            <w:hideMark/>
          </w:tcPr>
          <w:p w14:paraId="3F8E2848" w14:textId="77777777" w:rsidR="00512A24" w:rsidRPr="00B96C4A" w:rsidRDefault="00512A24" w:rsidP="00DD01EA">
            <w:pPr>
              <w:autoSpaceDE w:val="0"/>
              <w:autoSpaceDN w:val="0"/>
              <w:adjustRightInd w:val="0"/>
              <w:jc w:val="center"/>
              <w:rPr>
                <w:rFonts w:ascii="Arial" w:eastAsia="Batang" w:hAnsi="Arial" w:cs="Arial"/>
                <w:b/>
                <w:bCs/>
                <w:color w:val="000000"/>
                <w:sz w:val="22"/>
                <w:szCs w:val="22"/>
              </w:rPr>
            </w:pPr>
            <w:r w:rsidRPr="00B96C4A">
              <w:rPr>
                <w:rFonts w:ascii="Arial" w:eastAsia="Batang" w:hAnsi="Arial" w:cs="Arial"/>
                <w:b/>
                <w:bCs/>
                <w:color w:val="000000"/>
                <w:sz w:val="22"/>
                <w:szCs w:val="22"/>
              </w:rPr>
              <w:t>MÍN</w:t>
            </w:r>
          </w:p>
        </w:tc>
        <w:tc>
          <w:tcPr>
            <w:tcW w:w="445" w:type="pct"/>
            <w:tcBorders>
              <w:top w:val="single" w:sz="4" w:space="0" w:color="auto"/>
              <w:left w:val="single" w:sz="4" w:space="0" w:color="auto"/>
              <w:bottom w:val="single" w:sz="4" w:space="0" w:color="auto"/>
              <w:right w:val="single" w:sz="4" w:space="0" w:color="auto"/>
            </w:tcBorders>
            <w:vAlign w:val="center"/>
            <w:hideMark/>
          </w:tcPr>
          <w:p w14:paraId="4BAC1AC3" w14:textId="77777777" w:rsidR="00512A24" w:rsidRPr="00B96C4A" w:rsidRDefault="00512A24" w:rsidP="00DD01EA">
            <w:pPr>
              <w:autoSpaceDE w:val="0"/>
              <w:autoSpaceDN w:val="0"/>
              <w:adjustRightInd w:val="0"/>
              <w:jc w:val="center"/>
              <w:rPr>
                <w:rFonts w:ascii="Arial" w:eastAsia="Batang" w:hAnsi="Arial" w:cs="Arial"/>
                <w:b/>
                <w:bCs/>
                <w:color w:val="000000"/>
                <w:sz w:val="22"/>
                <w:szCs w:val="22"/>
              </w:rPr>
            </w:pPr>
            <w:r w:rsidRPr="00B96C4A">
              <w:rPr>
                <w:rFonts w:ascii="Arial" w:eastAsia="Batang" w:hAnsi="Arial" w:cs="Arial"/>
                <w:b/>
                <w:bCs/>
                <w:color w:val="000000"/>
                <w:sz w:val="22"/>
                <w:szCs w:val="22"/>
              </w:rPr>
              <w:t>MÁX</w:t>
            </w:r>
          </w:p>
        </w:tc>
      </w:tr>
      <w:tr w:rsidR="00512A24" w:rsidRPr="00B96C4A" w14:paraId="6E38E09F"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177C383D"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w:t>
            </w:r>
          </w:p>
        </w:tc>
        <w:tc>
          <w:tcPr>
            <w:tcW w:w="3747" w:type="pct"/>
            <w:tcBorders>
              <w:top w:val="single" w:sz="4" w:space="0" w:color="auto"/>
              <w:left w:val="single" w:sz="4" w:space="0" w:color="auto"/>
              <w:bottom w:val="single" w:sz="4" w:space="0" w:color="auto"/>
              <w:right w:val="single" w:sz="4" w:space="0" w:color="auto"/>
            </w:tcBorders>
            <w:hideMark/>
          </w:tcPr>
          <w:p w14:paraId="138640F3"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En lugar no autorizado</w:t>
            </w:r>
          </w:p>
        </w:tc>
        <w:tc>
          <w:tcPr>
            <w:tcW w:w="391" w:type="pct"/>
            <w:tcBorders>
              <w:top w:val="single" w:sz="4" w:space="0" w:color="auto"/>
              <w:left w:val="single" w:sz="4" w:space="0" w:color="auto"/>
              <w:bottom w:val="single" w:sz="4" w:space="0" w:color="auto"/>
              <w:right w:val="single" w:sz="4" w:space="0" w:color="auto"/>
            </w:tcBorders>
            <w:vAlign w:val="center"/>
            <w:hideMark/>
          </w:tcPr>
          <w:p w14:paraId="20765404"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7681D798"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r>
      <w:tr w:rsidR="00512A24" w:rsidRPr="00B96C4A" w14:paraId="400BC4CE"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170E1E16"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w:t>
            </w:r>
          </w:p>
        </w:tc>
        <w:tc>
          <w:tcPr>
            <w:tcW w:w="3747" w:type="pct"/>
            <w:tcBorders>
              <w:top w:val="single" w:sz="4" w:space="0" w:color="auto"/>
              <w:left w:val="single" w:sz="4" w:space="0" w:color="auto"/>
              <w:bottom w:val="single" w:sz="4" w:space="0" w:color="auto"/>
              <w:right w:val="single" w:sz="4" w:space="0" w:color="auto"/>
            </w:tcBorders>
            <w:hideMark/>
          </w:tcPr>
          <w:p w14:paraId="13A5023E" w14:textId="77777777" w:rsidR="00512A24" w:rsidRPr="00B96C4A" w:rsidRDefault="00512A24" w:rsidP="00DD01EA">
            <w:pPr>
              <w:autoSpaceDE w:val="0"/>
              <w:autoSpaceDN w:val="0"/>
              <w:adjustRightInd w:val="0"/>
              <w:jc w:val="both"/>
              <w:rPr>
                <w:rFonts w:ascii="Arial" w:eastAsia="Batang" w:hAnsi="Arial" w:cs="Arial"/>
                <w:b/>
                <w:bCs/>
                <w:sz w:val="22"/>
                <w:szCs w:val="22"/>
              </w:rPr>
            </w:pPr>
            <w:r w:rsidRPr="00B96C4A">
              <w:rPr>
                <w:rFonts w:ascii="Arial" w:hAnsi="Arial" w:cs="Arial"/>
                <w:sz w:val="22"/>
                <w:szCs w:val="22"/>
              </w:rPr>
              <w:t>A mayor velocidad de la permitida.</w:t>
            </w:r>
          </w:p>
        </w:tc>
        <w:tc>
          <w:tcPr>
            <w:tcW w:w="391" w:type="pct"/>
            <w:tcBorders>
              <w:top w:val="single" w:sz="4" w:space="0" w:color="auto"/>
              <w:left w:val="single" w:sz="4" w:space="0" w:color="auto"/>
              <w:bottom w:val="single" w:sz="4" w:space="0" w:color="auto"/>
              <w:right w:val="single" w:sz="4" w:space="0" w:color="auto"/>
            </w:tcBorders>
            <w:vAlign w:val="center"/>
            <w:hideMark/>
          </w:tcPr>
          <w:p w14:paraId="3C53CC9B" w14:textId="77777777" w:rsidR="00512A24" w:rsidRPr="00B96C4A" w:rsidRDefault="00512A24" w:rsidP="00DD01EA">
            <w:pPr>
              <w:autoSpaceDE w:val="0"/>
              <w:autoSpaceDN w:val="0"/>
              <w:adjustRightInd w:val="0"/>
              <w:jc w:val="center"/>
              <w:rPr>
                <w:rFonts w:ascii="Arial" w:eastAsia="Batang" w:hAnsi="Arial" w:cs="Arial"/>
                <w:bCs/>
                <w:sz w:val="22"/>
                <w:szCs w:val="22"/>
              </w:rPr>
            </w:pPr>
            <w:r w:rsidRPr="00B96C4A">
              <w:rPr>
                <w:rFonts w:ascii="Arial" w:eastAsia="Batang" w:hAnsi="Arial" w:cs="Arial"/>
                <w:bCs/>
                <w:sz w:val="22"/>
                <w:szCs w:val="22"/>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14:paraId="75DD261B" w14:textId="77777777" w:rsidR="00512A24" w:rsidRPr="00B96C4A" w:rsidRDefault="00512A24" w:rsidP="00DD01EA">
            <w:pPr>
              <w:autoSpaceDE w:val="0"/>
              <w:autoSpaceDN w:val="0"/>
              <w:adjustRightInd w:val="0"/>
              <w:jc w:val="center"/>
              <w:rPr>
                <w:rFonts w:ascii="Arial" w:eastAsia="Batang" w:hAnsi="Arial" w:cs="Arial"/>
                <w:bCs/>
                <w:sz w:val="22"/>
                <w:szCs w:val="22"/>
              </w:rPr>
            </w:pPr>
            <w:r w:rsidRPr="00B96C4A">
              <w:rPr>
                <w:rFonts w:ascii="Arial" w:eastAsia="Batang" w:hAnsi="Arial" w:cs="Arial"/>
                <w:bCs/>
                <w:sz w:val="22"/>
                <w:szCs w:val="22"/>
              </w:rPr>
              <w:t>16</w:t>
            </w:r>
          </w:p>
        </w:tc>
      </w:tr>
      <w:tr w:rsidR="00512A24" w:rsidRPr="00B96C4A" w14:paraId="446D0742"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1E89FB5D"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3.</w:t>
            </w:r>
          </w:p>
        </w:tc>
        <w:tc>
          <w:tcPr>
            <w:tcW w:w="3747" w:type="pct"/>
            <w:tcBorders>
              <w:top w:val="single" w:sz="4" w:space="0" w:color="auto"/>
              <w:left w:val="single" w:sz="4" w:space="0" w:color="auto"/>
              <w:bottom w:val="single" w:sz="4" w:space="0" w:color="auto"/>
              <w:right w:val="single" w:sz="4" w:space="0" w:color="auto"/>
            </w:tcBorders>
            <w:hideMark/>
          </w:tcPr>
          <w:p w14:paraId="2E7CE12C"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En “U” en lugar prohibido</w:t>
            </w:r>
          </w:p>
        </w:tc>
        <w:tc>
          <w:tcPr>
            <w:tcW w:w="391" w:type="pct"/>
            <w:tcBorders>
              <w:top w:val="single" w:sz="4" w:space="0" w:color="auto"/>
              <w:left w:val="single" w:sz="4" w:space="0" w:color="auto"/>
              <w:bottom w:val="single" w:sz="4" w:space="0" w:color="auto"/>
              <w:right w:val="single" w:sz="4" w:space="0" w:color="auto"/>
            </w:tcBorders>
            <w:vAlign w:val="center"/>
            <w:hideMark/>
          </w:tcPr>
          <w:p w14:paraId="07D72C48"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64CA6AB8"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r>
      <w:tr w:rsidR="00512A24" w:rsidRPr="00B96C4A" w14:paraId="22752A68"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25BC56D4" w14:textId="77777777" w:rsidR="00512A24" w:rsidRPr="00B96C4A" w:rsidRDefault="00512A24" w:rsidP="00DD01EA">
            <w:pPr>
              <w:jc w:val="both"/>
              <w:rPr>
                <w:rFonts w:ascii="Arial" w:hAnsi="Arial" w:cs="Arial"/>
                <w:sz w:val="22"/>
                <w:szCs w:val="22"/>
              </w:rPr>
            </w:pPr>
            <w:r w:rsidRPr="00B96C4A">
              <w:rPr>
                <w:rFonts w:ascii="Arial" w:hAnsi="Arial" w:cs="Arial"/>
                <w:b/>
                <w:sz w:val="22"/>
                <w:szCs w:val="22"/>
              </w:rPr>
              <w:t xml:space="preserve">III.- </w:t>
            </w:r>
          </w:p>
        </w:tc>
        <w:tc>
          <w:tcPr>
            <w:tcW w:w="3747" w:type="pct"/>
            <w:tcBorders>
              <w:top w:val="single" w:sz="4" w:space="0" w:color="auto"/>
              <w:left w:val="single" w:sz="4" w:space="0" w:color="auto"/>
              <w:bottom w:val="single" w:sz="4" w:space="0" w:color="auto"/>
              <w:right w:val="single" w:sz="4" w:space="0" w:color="auto"/>
            </w:tcBorders>
            <w:hideMark/>
          </w:tcPr>
          <w:p w14:paraId="455BD36A" w14:textId="77777777" w:rsidR="00512A24" w:rsidRPr="00B96C4A" w:rsidRDefault="00512A24" w:rsidP="00DD01EA">
            <w:pPr>
              <w:jc w:val="both"/>
              <w:rPr>
                <w:rFonts w:ascii="Arial" w:hAnsi="Arial" w:cs="Arial"/>
                <w:b/>
                <w:sz w:val="22"/>
                <w:szCs w:val="22"/>
              </w:rPr>
            </w:pPr>
            <w:r w:rsidRPr="00B96C4A">
              <w:rPr>
                <w:rFonts w:ascii="Arial" w:hAnsi="Arial" w:cs="Arial"/>
                <w:b/>
                <w:sz w:val="22"/>
                <w:szCs w:val="22"/>
              </w:rPr>
              <w:t>ESTACIONARSE</w:t>
            </w:r>
          </w:p>
        </w:tc>
        <w:tc>
          <w:tcPr>
            <w:tcW w:w="391" w:type="pct"/>
            <w:tcBorders>
              <w:top w:val="single" w:sz="4" w:space="0" w:color="auto"/>
              <w:left w:val="single" w:sz="4" w:space="0" w:color="auto"/>
              <w:bottom w:val="single" w:sz="4" w:space="0" w:color="auto"/>
              <w:right w:val="single" w:sz="4" w:space="0" w:color="auto"/>
            </w:tcBorders>
            <w:vAlign w:val="center"/>
          </w:tcPr>
          <w:p w14:paraId="6ECA5F86"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tcPr>
          <w:p w14:paraId="64BF8599"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p>
        </w:tc>
      </w:tr>
      <w:tr w:rsidR="00512A24" w:rsidRPr="00B96C4A" w14:paraId="26F99A89" w14:textId="77777777" w:rsidTr="00DD01EA">
        <w:tc>
          <w:tcPr>
            <w:tcW w:w="417" w:type="pct"/>
            <w:tcBorders>
              <w:top w:val="single" w:sz="4" w:space="0" w:color="auto"/>
              <w:left w:val="single" w:sz="4" w:space="0" w:color="auto"/>
              <w:bottom w:val="single" w:sz="4" w:space="0" w:color="auto"/>
              <w:right w:val="single" w:sz="4" w:space="0" w:color="auto"/>
            </w:tcBorders>
          </w:tcPr>
          <w:p w14:paraId="03E899DF"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p>
        </w:tc>
        <w:tc>
          <w:tcPr>
            <w:tcW w:w="3747" w:type="pct"/>
            <w:tcBorders>
              <w:top w:val="single" w:sz="4" w:space="0" w:color="auto"/>
              <w:left w:val="single" w:sz="4" w:space="0" w:color="auto"/>
              <w:bottom w:val="single" w:sz="4" w:space="0" w:color="auto"/>
              <w:right w:val="single" w:sz="4" w:space="0" w:color="auto"/>
            </w:tcBorders>
            <w:hideMark/>
          </w:tcPr>
          <w:p w14:paraId="0D63BB6F"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eastAsia="Batang" w:hAnsi="Arial" w:cs="Arial"/>
                <w:b/>
                <w:bCs/>
                <w:color w:val="000000"/>
                <w:sz w:val="22"/>
                <w:szCs w:val="22"/>
              </w:rPr>
              <w:t>INFRACCION</w:t>
            </w:r>
          </w:p>
        </w:tc>
        <w:tc>
          <w:tcPr>
            <w:tcW w:w="391" w:type="pct"/>
            <w:tcBorders>
              <w:top w:val="single" w:sz="4" w:space="0" w:color="auto"/>
              <w:left w:val="single" w:sz="4" w:space="0" w:color="auto"/>
              <w:bottom w:val="single" w:sz="4" w:space="0" w:color="auto"/>
              <w:right w:val="single" w:sz="4" w:space="0" w:color="auto"/>
            </w:tcBorders>
            <w:vAlign w:val="center"/>
            <w:hideMark/>
          </w:tcPr>
          <w:p w14:paraId="461A4660" w14:textId="77777777" w:rsidR="00512A24" w:rsidRPr="00B96C4A" w:rsidRDefault="00512A24" w:rsidP="00DD01EA">
            <w:pPr>
              <w:autoSpaceDE w:val="0"/>
              <w:autoSpaceDN w:val="0"/>
              <w:adjustRightInd w:val="0"/>
              <w:jc w:val="center"/>
              <w:rPr>
                <w:rFonts w:ascii="Arial" w:eastAsia="Batang" w:hAnsi="Arial" w:cs="Arial"/>
                <w:b/>
                <w:bCs/>
                <w:color w:val="000000"/>
                <w:sz w:val="22"/>
                <w:szCs w:val="22"/>
              </w:rPr>
            </w:pPr>
            <w:r w:rsidRPr="00B96C4A">
              <w:rPr>
                <w:rFonts w:ascii="Arial" w:eastAsia="Batang" w:hAnsi="Arial" w:cs="Arial"/>
                <w:b/>
                <w:bCs/>
                <w:color w:val="000000"/>
                <w:sz w:val="22"/>
                <w:szCs w:val="22"/>
              </w:rPr>
              <w:t>MÍN</w:t>
            </w:r>
          </w:p>
        </w:tc>
        <w:tc>
          <w:tcPr>
            <w:tcW w:w="445" w:type="pct"/>
            <w:tcBorders>
              <w:top w:val="single" w:sz="4" w:space="0" w:color="auto"/>
              <w:left w:val="single" w:sz="4" w:space="0" w:color="auto"/>
              <w:bottom w:val="single" w:sz="4" w:space="0" w:color="auto"/>
              <w:right w:val="single" w:sz="4" w:space="0" w:color="auto"/>
            </w:tcBorders>
            <w:vAlign w:val="center"/>
            <w:hideMark/>
          </w:tcPr>
          <w:p w14:paraId="790A9B6D" w14:textId="77777777" w:rsidR="00512A24" w:rsidRPr="00B96C4A" w:rsidRDefault="00512A24" w:rsidP="00DD01EA">
            <w:pPr>
              <w:autoSpaceDE w:val="0"/>
              <w:autoSpaceDN w:val="0"/>
              <w:adjustRightInd w:val="0"/>
              <w:jc w:val="center"/>
              <w:rPr>
                <w:rFonts w:ascii="Arial" w:eastAsia="Batang" w:hAnsi="Arial" w:cs="Arial"/>
                <w:b/>
                <w:bCs/>
                <w:color w:val="000000"/>
                <w:sz w:val="22"/>
                <w:szCs w:val="22"/>
              </w:rPr>
            </w:pPr>
            <w:r w:rsidRPr="00B96C4A">
              <w:rPr>
                <w:rFonts w:ascii="Arial" w:eastAsia="Batang" w:hAnsi="Arial" w:cs="Arial"/>
                <w:b/>
                <w:bCs/>
                <w:color w:val="000000"/>
                <w:sz w:val="22"/>
                <w:szCs w:val="22"/>
              </w:rPr>
              <w:t>MÁX</w:t>
            </w:r>
          </w:p>
        </w:tc>
      </w:tr>
      <w:tr w:rsidR="00512A24" w:rsidRPr="00B96C4A" w14:paraId="265DF359"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50AA5003"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w:t>
            </w:r>
          </w:p>
        </w:tc>
        <w:tc>
          <w:tcPr>
            <w:tcW w:w="3747" w:type="pct"/>
            <w:tcBorders>
              <w:top w:val="single" w:sz="4" w:space="0" w:color="auto"/>
              <w:left w:val="single" w:sz="4" w:space="0" w:color="auto"/>
              <w:bottom w:val="single" w:sz="4" w:space="0" w:color="auto"/>
              <w:right w:val="single" w:sz="4" w:space="0" w:color="auto"/>
            </w:tcBorders>
            <w:hideMark/>
          </w:tcPr>
          <w:p w14:paraId="30CC5F8D"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En octavo</w:t>
            </w:r>
          </w:p>
        </w:tc>
        <w:tc>
          <w:tcPr>
            <w:tcW w:w="391" w:type="pct"/>
            <w:tcBorders>
              <w:top w:val="single" w:sz="4" w:space="0" w:color="auto"/>
              <w:left w:val="single" w:sz="4" w:space="0" w:color="auto"/>
              <w:bottom w:val="single" w:sz="4" w:space="0" w:color="auto"/>
              <w:right w:val="single" w:sz="4" w:space="0" w:color="auto"/>
            </w:tcBorders>
            <w:vAlign w:val="center"/>
            <w:hideMark/>
          </w:tcPr>
          <w:p w14:paraId="2B7A839C"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5</w:t>
            </w:r>
          </w:p>
        </w:tc>
        <w:tc>
          <w:tcPr>
            <w:tcW w:w="445" w:type="pct"/>
            <w:tcBorders>
              <w:top w:val="single" w:sz="4" w:space="0" w:color="auto"/>
              <w:left w:val="single" w:sz="4" w:space="0" w:color="auto"/>
              <w:bottom w:val="single" w:sz="4" w:space="0" w:color="auto"/>
              <w:right w:val="single" w:sz="4" w:space="0" w:color="auto"/>
            </w:tcBorders>
            <w:vAlign w:val="center"/>
            <w:hideMark/>
          </w:tcPr>
          <w:p w14:paraId="1617B3EB"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7</w:t>
            </w:r>
          </w:p>
        </w:tc>
      </w:tr>
      <w:tr w:rsidR="00512A24" w:rsidRPr="00B96C4A" w14:paraId="70B1DAEA"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7D4D60EA"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w:t>
            </w:r>
          </w:p>
        </w:tc>
        <w:tc>
          <w:tcPr>
            <w:tcW w:w="3747" w:type="pct"/>
            <w:tcBorders>
              <w:top w:val="single" w:sz="4" w:space="0" w:color="auto"/>
              <w:left w:val="single" w:sz="4" w:space="0" w:color="auto"/>
              <w:bottom w:val="single" w:sz="4" w:space="0" w:color="auto"/>
              <w:right w:val="single" w:sz="4" w:space="0" w:color="auto"/>
            </w:tcBorders>
            <w:hideMark/>
          </w:tcPr>
          <w:p w14:paraId="1C8BEB12"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De manera incorrecta</w:t>
            </w:r>
          </w:p>
        </w:tc>
        <w:tc>
          <w:tcPr>
            <w:tcW w:w="391" w:type="pct"/>
            <w:tcBorders>
              <w:top w:val="single" w:sz="4" w:space="0" w:color="auto"/>
              <w:left w:val="single" w:sz="4" w:space="0" w:color="auto"/>
              <w:bottom w:val="single" w:sz="4" w:space="0" w:color="auto"/>
              <w:right w:val="single" w:sz="4" w:space="0" w:color="auto"/>
            </w:tcBorders>
            <w:vAlign w:val="center"/>
            <w:hideMark/>
          </w:tcPr>
          <w:p w14:paraId="3EC5C0F8"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5</w:t>
            </w:r>
          </w:p>
        </w:tc>
        <w:tc>
          <w:tcPr>
            <w:tcW w:w="445" w:type="pct"/>
            <w:tcBorders>
              <w:top w:val="single" w:sz="4" w:space="0" w:color="auto"/>
              <w:left w:val="single" w:sz="4" w:space="0" w:color="auto"/>
              <w:bottom w:val="single" w:sz="4" w:space="0" w:color="auto"/>
              <w:right w:val="single" w:sz="4" w:space="0" w:color="auto"/>
            </w:tcBorders>
            <w:vAlign w:val="center"/>
            <w:hideMark/>
          </w:tcPr>
          <w:p w14:paraId="4388C31C"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7</w:t>
            </w:r>
          </w:p>
        </w:tc>
      </w:tr>
      <w:tr w:rsidR="00512A24" w:rsidRPr="00B96C4A" w14:paraId="4D86232F"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722849BA"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3.</w:t>
            </w:r>
          </w:p>
        </w:tc>
        <w:tc>
          <w:tcPr>
            <w:tcW w:w="3747" w:type="pct"/>
            <w:tcBorders>
              <w:top w:val="single" w:sz="4" w:space="0" w:color="auto"/>
              <w:left w:val="single" w:sz="4" w:space="0" w:color="auto"/>
              <w:bottom w:val="single" w:sz="4" w:space="0" w:color="auto"/>
              <w:right w:val="single" w:sz="4" w:space="0" w:color="auto"/>
            </w:tcBorders>
            <w:hideMark/>
          </w:tcPr>
          <w:p w14:paraId="0EA15531"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En lugar prohibido</w:t>
            </w:r>
          </w:p>
        </w:tc>
        <w:tc>
          <w:tcPr>
            <w:tcW w:w="391" w:type="pct"/>
            <w:tcBorders>
              <w:top w:val="single" w:sz="4" w:space="0" w:color="auto"/>
              <w:left w:val="single" w:sz="4" w:space="0" w:color="auto"/>
              <w:bottom w:val="single" w:sz="4" w:space="0" w:color="auto"/>
              <w:right w:val="single" w:sz="4" w:space="0" w:color="auto"/>
            </w:tcBorders>
            <w:vAlign w:val="center"/>
            <w:hideMark/>
          </w:tcPr>
          <w:p w14:paraId="5E4DEC93"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9</w:t>
            </w:r>
          </w:p>
        </w:tc>
        <w:tc>
          <w:tcPr>
            <w:tcW w:w="445" w:type="pct"/>
            <w:tcBorders>
              <w:top w:val="single" w:sz="4" w:space="0" w:color="auto"/>
              <w:left w:val="single" w:sz="4" w:space="0" w:color="auto"/>
              <w:bottom w:val="single" w:sz="4" w:space="0" w:color="auto"/>
              <w:right w:val="single" w:sz="4" w:space="0" w:color="auto"/>
            </w:tcBorders>
            <w:vAlign w:val="center"/>
            <w:hideMark/>
          </w:tcPr>
          <w:p w14:paraId="6E79B0F2"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579E034A"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2E0091E0"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4.</w:t>
            </w:r>
          </w:p>
        </w:tc>
        <w:tc>
          <w:tcPr>
            <w:tcW w:w="3747" w:type="pct"/>
            <w:tcBorders>
              <w:top w:val="single" w:sz="4" w:space="0" w:color="auto"/>
              <w:left w:val="single" w:sz="4" w:space="0" w:color="auto"/>
              <w:bottom w:val="single" w:sz="4" w:space="0" w:color="auto"/>
              <w:right w:val="single" w:sz="4" w:space="0" w:color="auto"/>
            </w:tcBorders>
            <w:hideMark/>
          </w:tcPr>
          <w:p w14:paraId="66E90302"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Más tiempo del permitido en áreas que expresamente se determine</w:t>
            </w:r>
          </w:p>
        </w:tc>
        <w:tc>
          <w:tcPr>
            <w:tcW w:w="391" w:type="pct"/>
            <w:tcBorders>
              <w:top w:val="single" w:sz="4" w:space="0" w:color="auto"/>
              <w:left w:val="single" w:sz="4" w:space="0" w:color="auto"/>
              <w:bottom w:val="single" w:sz="4" w:space="0" w:color="auto"/>
              <w:right w:val="single" w:sz="4" w:space="0" w:color="auto"/>
            </w:tcBorders>
            <w:vAlign w:val="center"/>
            <w:hideMark/>
          </w:tcPr>
          <w:p w14:paraId="14254C41"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3</w:t>
            </w:r>
          </w:p>
        </w:tc>
        <w:tc>
          <w:tcPr>
            <w:tcW w:w="445" w:type="pct"/>
            <w:tcBorders>
              <w:top w:val="single" w:sz="4" w:space="0" w:color="auto"/>
              <w:left w:val="single" w:sz="4" w:space="0" w:color="auto"/>
              <w:bottom w:val="single" w:sz="4" w:space="0" w:color="auto"/>
              <w:right w:val="single" w:sz="4" w:space="0" w:color="auto"/>
            </w:tcBorders>
            <w:vAlign w:val="center"/>
            <w:hideMark/>
          </w:tcPr>
          <w:p w14:paraId="75EB1BFF"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4</w:t>
            </w:r>
          </w:p>
        </w:tc>
      </w:tr>
      <w:tr w:rsidR="00512A24" w:rsidRPr="00B96C4A" w14:paraId="7F1F3598"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63F11F3F"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5.</w:t>
            </w:r>
          </w:p>
        </w:tc>
        <w:tc>
          <w:tcPr>
            <w:tcW w:w="3747" w:type="pct"/>
            <w:tcBorders>
              <w:top w:val="single" w:sz="4" w:space="0" w:color="auto"/>
              <w:left w:val="single" w:sz="4" w:space="0" w:color="auto"/>
              <w:bottom w:val="single" w:sz="4" w:space="0" w:color="auto"/>
              <w:right w:val="single" w:sz="4" w:space="0" w:color="auto"/>
            </w:tcBorders>
            <w:hideMark/>
          </w:tcPr>
          <w:p w14:paraId="3448AD46"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A la izquierda en calles de doble circulación</w:t>
            </w:r>
          </w:p>
        </w:tc>
        <w:tc>
          <w:tcPr>
            <w:tcW w:w="391" w:type="pct"/>
            <w:tcBorders>
              <w:top w:val="single" w:sz="4" w:space="0" w:color="auto"/>
              <w:left w:val="single" w:sz="4" w:space="0" w:color="auto"/>
              <w:bottom w:val="single" w:sz="4" w:space="0" w:color="auto"/>
              <w:right w:val="single" w:sz="4" w:space="0" w:color="auto"/>
            </w:tcBorders>
            <w:vAlign w:val="center"/>
            <w:hideMark/>
          </w:tcPr>
          <w:p w14:paraId="632C13CB"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5</w:t>
            </w:r>
          </w:p>
        </w:tc>
        <w:tc>
          <w:tcPr>
            <w:tcW w:w="445" w:type="pct"/>
            <w:tcBorders>
              <w:top w:val="single" w:sz="4" w:space="0" w:color="auto"/>
              <w:left w:val="single" w:sz="4" w:space="0" w:color="auto"/>
              <w:bottom w:val="single" w:sz="4" w:space="0" w:color="auto"/>
              <w:right w:val="single" w:sz="4" w:space="0" w:color="auto"/>
            </w:tcBorders>
            <w:vAlign w:val="center"/>
            <w:hideMark/>
          </w:tcPr>
          <w:p w14:paraId="2D0049E2"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7</w:t>
            </w:r>
          </w:p>
        </w:tc>
      </w:tr>
      <w:tr w:rsidR="00512A24" w:rsidRPr="00B96C4A" w14:paraId="51F72954"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6B5807E5"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3747" w:type="pct"/>
            <w:tcBorders>
              <w:top w:val="single" w:sz="4" w:space="0" w:color="auto"/>
              <w:left w:val="single" w:sz="4" w:space="0" w:color="auto"/>
              <w:bottom w:val="single" w:sz="4" w:space="0" w:color="auto"/>
              <w:right w:val="single" w:sz="4" w:space="0" w:color="auto"/>
            </w:tcBorders>
            <w:hideMark/>
          </w:tcPr>
          <w:p w14:paraId="2B33C9D0"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En batería en lugares no permitidos</w:t>
            </w:r>
          </w:p>
        </w:tc>
        <w:tc>
          <w:tcPr>
            <w:tcW w:w="391" w:type="pct"/>
            <w:tcBorders>
              <w:top w:val="single" w:sz="4" w:space="0" w:color="auto"/>
              <w:left w:val="single" w:sz="4" w:space="0" w:color="auto"/>
              <w:bottom w:val="single" w:sz="4" w:space="0" w:color="auto"/>
              <w:right w:val="single" w:sz="4" w:space="0" w:color="auto"/>
            </w:tcBorders>
            <w:vAlign w:val="center"/>
            <w:hideMark/>
          </w:tcPr>
          <w:p w14:paraId="7CD20082"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5</w:t>
            </w:r>
          </w:p>
        </w:tc>
        <w:tc>
          <w:tcPr>
            <w:tcW w:w="445" w:type="pct"/>
            <w:tcBorders>
              <w:top w:val="single" w:sz="4" w:space="0" w:color="auto"/>
              <w:left w:val="single" w:sz="4" w:space="0" w:color="auto"/>
              <w:bottom w:val="single" w:sz="4" w:space="0" w:color="auto"/>
              <w:right w:val="single" w:sz="4" w:space="0" w:color="auto"/>
            </w:tcBorders>
            <w:vAlign w:val="center"/>
            <w:hideMark/>
          </w:tcPr>
          <w:p w14:paraId="1F6A742A"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7</w:t>
            </w:r>
          </w:p>
        </w:tc>
      </w:tr>
      <w:tr w:rsidR="00512A24" w:rsidRPr="00B96C4A" w14:paraId="77982CD1"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11F94C97"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7.</w:t>
            </w:r>
          </w:p>
        </w:tc>
        <w:tc>
          <w:tcPr>
            <w:tcW w:w="3747" w:type="pct"/>
            <w:tcBorders>
              <w:top w:val="single" w:sz="4" w:space="0" w:color="auto"/>
              <w:left w:val="single" w:sz="4" w:space="0" w:color="auto"/>
              <w:bottom w:val="single" w:sz="4" w:space="0" w:color="auto"/>
              <w:right w:val="single" w:sz="4" w:space="0" w:color="auto"/>
            </w:tcBorders>
            <w:hideMark/>
          </w:tcPr>
          <w:p w14:paraId="23FC04DD"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En doble fila</w:t>
            </w:r>
          </w:p>
        </w:tc>
        <w:tc>
          <w:tcPr>
            <w:tcW w:w="391" w:type="pct"/>
            <w:tcBorders>
              <w:top w:val="single" w:sz="4" w:space="0" w:color="auto"/>
              <w:left w:val="single" w:sz="4" w:space="0" w:color="auto"/>
              <w:bottom w:val="single" w:sz="4" w:space="0" w:color="auto"/>
              <w:right w:val="single" w:sz="4" w:space="0" w:color="auto"/>
            </w:tcBorders>
            <w:vAlign w:val="center"/>
            <w:hideMark/>
          </w:tcPr>
          <w:p w14:paraId="16535B1E"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16DB56A8"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r>
      <w:tr w:rsidR="00512A24" w:rsidRPr="00B96C4A" w14:paraId="118BE6B1"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23FC3A33"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8.</w:t>
            </w:r>
          </w:p>
        </w:tc>
        <w:tc>
          <w:tcPr>
            <w:tcW w:w="3747" w:type="pct"/>
            <w:tcBorders>
              <w:top w:val="single" w:sz="4" w:space="0" w:color="auto"/>
              <w:left w:val="single" w:sz="4" w:space="0" w:color="auto"/>
              <w:bottom w:val="single" w:sz="4" w:space="0" w:color="auto"/>
              <w:right w:val="single" w:sz="4" w:space="0" w:color="auto"/>
            </w:tcBorders>
            <w:hideMark/>
          </w:tcPr>
          <w:p w14:paraId="1E517C23"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Sobre la banqueta obstruyendo la circulación de los Transeúntes</w:t>
            </w:r>
            <w:r w:rsidRPr="00B96C4A">
              <w:rPr>
                <w:rFonts w:ascii="Arial" w:hAnsi="Arial" w:cs="Arial"/>
                <w:sz w:val="22"/>
                <w:szCs w:val="22"/>
              </w:rPr>
              <w:tab/>
            </w:r>
          </w:p>
        </w:tc>
        <w:tc>
          <w:tcPr>
            <w:tcW w:w="391" w:type="pct"/>
            <w:tcBorders>
              <w:top w:val="single" w:sz="4" w:space="0" w:color="auto"/>
              <w:left w:val="single" w:sz="4" w:space="0" w:color="auto"/>
              <w:bottom w:val="single" w:sz="4" w:space="0" w:color="auto"/>
              <w:right w:val="single" w:sz="4" w:space="0" w:color="auto"/>
            </w:tcBorders>
            <w:vAlign w:val="center"/>
            <w:hideMark/>
          </w:tcPr>
          <w:p w14:paraId="37141ABD"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19529E34"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r>
      <w:tr w:rsidR="00512A24" w:rsidRPr="00B96C4A" w14:paraId="31DC6200"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3F1DD7D0"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9.</w:t>
            </w:r>
          </w:p>
        </w:tc>
        <w:tc>
          <w:tcPr>
            <w:tcW w:w="3747" w:type="pct"/>
            <w:tcBorders>
              <w:top w:val="single" w:sz="4" w:space="0" w:color="auto"/>
              <w:left w:val="single" w:sz="4" w:space="0" w:color="auto"/>
              <w:bottom w:val="single" w:sz="4" w:space="0" w:color="auto"/>
              <w:right w:val="single" w:sz="4" w:space="0" w:color="auto"/>
            </w:tcBorders>
            <w:hideMark/>
          </w:tcPr>
          <w:p w14:paraId="76ED1349"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En zona peatonal</w:t>
            </w:r>
          </w:p>
        </w:tc>
        <w:tc>
          <w:tcPr>
            <w:tcW w:w="391" w:type="pct"/>
            <w:tcBorders>
              <w:top w:val="single" w:sz="4" w:space="0" w:color="auto"/>
              <w:left w:val="single" w:sz="4" w:space="0" w:color="auto"/>
              <w:bottom w:val="single" w:sz="4" w:space="0" w:color="auto"/>
              <w:right w:val="single" w:sz="4" w:space="0" w:color="auto"/>
            </w:tcBorders>
            <w:vAlign w:val="center"/>
            <w:hideMark/>
          </w:tcPr>
          <w:p w14:paraId="0009D7BA"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3</w:t>
            </w:r>
          </w:p>
        </w:tc>
        <w:tc>
          <w:tcPr>
            <w:tcW w:w="445" w:type="pct"/>
            <w:tcBorders>
              <w:top w:val="single" w:sz="4" w:space="0" w:color="auto"/>
              <w:left w:val="single" w:sz="4" w:space="0" w:color="auto"/>
              <w:bottom w:val="single" w:sz="4" w:space="0" w:color="auto"/>
              <w:right w:val="single" w:sz="4" w:space="0" w:color="auto"/>
            </w:tcBorders>
            <w:vAlign w:val="center"/>
            <w:hideMark/>
          </w:tcPr>
          <w:p w14:paraId="14A5A5F5"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4</w:t>
            </w:r>
          </w:p>
        </w:tc>
      </w:tr>
      <w:tr w:rsidR="00512A24" w:rsidRPr="00B96C4A" w14:paraId="225A5F94"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6EA871C2"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10.</w:t>
            </w:r>
          </w:p>
        </w:tc>
        <w:tc>
          <w:tcPr>
            <w:tcW w:w="3747" w:type="pct"/>
            <w:tcBorders>
              <w:top w:val="single" w:sz="4" w:space="0" w:color="auto"/>
              <w:left w:val="single" w:sz="4" w:space="0" w:color="auto"/>
              <w:bottom w:val="single" w:sz="4" w:space="0" w:color="auto"/>
              <w:right w:val="single" w:sz="4" w:space="0" w:color="auto"/>
            </w:tcBorders>
            <w:hideMark/>
          </w:tcPr>
          <w:p w14:paraId="4F210C59"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Más tiempo del necesario en lugar no autorizado para una reparación simple</w:t>
            </w:r>
          </w:p>
        </w:tc>
        <w:tc>
          <w:tcPr>
            <w:tcW w:w="391" w:type="pct"/>
            <w:tcBorders>
              <w:top w:val="single" w:sz="4" w:space="0" w:color="auto"/>
              <w:left w:val="single" w:sz="4" w:space="0" w:color="auto"/>
              <w:bottom w:val="single" w:sz="4" w:space="0" w:color="auto"/>
              <w:right w:val="single" w:sz="4" w:space="0" w:color="auto"/>
            </w:tcBorders>
            <w:vAlign w:val="center"/>
            <w:hideMark/>
          </w:tcPr>
          <w:p w14:paraId="41E38953"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3</w:t>
            </w:r>
          </w:p>
        </w:tc>
        <w:tc>
          <w:tcPr>
            <w:tcW w:w="445" w:type="pct"/>
            <w:tcBorders>
              <w:top w:val="single" w:sz="4" w:space="0" w:color="auto"/>
              <w:left w:val="single" w:sz="4" w:space="0" w:color="auto"/>
              <w:bottom w:val="single" w:sz="4" w:space="0" w:color="auto"/>
              <w:right w:val="single" w:sz="4" w:space="0" w:color="auto"/>
            </w:tcBorders>
            <w:vAlign w:val="center"/>
            <w:hideMark/>
          </w:tcPr>
          <w:p w14:paraId="51180A92"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4</w:t>
            </w:r>
          </w:p>
        </w:tc>
      </w:tr>
      <w:tr w:rsidR="00512A24" w:rsidRPr="00B96C4A" w14:paraId="7993BE66"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001170C2"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3747" w:type="pct"/>
            <w:tcBorders>
              <w:top w:val="single" w:sz="4" w:space="0" w:color="auto"/>
              <w:left w:val="single" w:sz="4" w:space="0" w:color="auto"/>
              <w:bottom w:val="single" w:sz="4" w:space="0" w:color="auto"/>
              <w:right w:val="single" w:sz="4" w:space="0" w:color="auto"/>
            </w:tcBorders>
            <w:hideMark/>
          </w:tcPr>
          <w:p w14:paraId="381F7A99"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En lugar de ascenso y descenso de pasaje</w:t>
            </w:r>
          </w:p>
        </w:tc>
        <w:tc>
          <w:tcPr>
            <w:tcW w:w="391" w:type="pct"/>
            <w:tcBorders>
              <w:top w:val="single" w:sz="4" w:space="0" w:color="auto"/>
              <w:left w:val="single" w:sz="4" w:space="0" w:color="auto"/>
              <w:bottom w:val="single" w:sz="4" w:space="0" w:color="auto"/>
              <w:right w:val="single" w:sz="4" w:space="0" w:color="auto"/>
            </w:tcBorders>
            <w:vAlign w:val="center"/>
            <w:hideMark/>
          </w:tcPr>
          <w:p w14:paraId="2AAF1B4C"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5</w:t>
            </w:r>
          </w:p>
        </w:tc>
        <w:tc>
          <w:tcPr>
            <w:tcW w:w="445" w:type="pct"/>
            <w:tcBorders>
              <w:top w:val="single" w:sz="4" w:space="0" w:color="auto"/>
              <w:left w:val="single" w:sz="4" w:space="0" w:color="auto"/>
              <w:bottom w:val="single" w:sz="4" w:space="0" w:color="auto"/>
              <w:right w:val="single" w:sz="4" w:space="0" w:color="auto"/>
            </w:tcBorders>
            <w:vAlign w:val="center"/>
            <w:hideMark/>
          </w:tcPr>
          <w:p w14:paraId="1AB70050"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7</w:t>
            </w:r>
          </w:p>
        </w:tc>
      </w:tr>
      <w:tr w:rsidR="00512A24" w:rsidRPr="00B96C4A" w14:paraId="3DC02679"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33FC37E1"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12.</w:t>
            </w:r>
          </w:p>
        </w:tc>
        <w:tc>
          <w:tcPr>
            <w:tcW w:w="3747" w:type="pct"/>
            <w:tcBorders>
              <w:top w:val="single" w:sz="4" w:space="0" w:color="auto"/>
              <w:left w:val="single" w:sz="4" w:space="0" w:color="auto"/>
              <w:bottom w:val="single" w:sz="4" w:space="0" w:color="auto"/>
              <w:right w:val="single" w:sz="4" w:space="0" w:color="auto"/>
            </w:tcBorders>
            <w:hideMark/>
          </w:tcPr>
          <w:p w14:paraId="6DF89112"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Interrumpiendo la circulación.</w:t>
            </w:r>
            <w:r w:rsidRPr="00B96C4A">
              <w:rPr>
                <w:rFonts w:ascii="Arial" w:hAnsi="Arial" w:cs="Arial"/>
                <w:sz w:val="22"/>
                <w:szCs w:val="22"/>
              </w:rPr>
              <w:tab/>
            </w:r>
          </w:p>
        </w:tc>
        <w:tc>
          <w:tcPr>
            <w:tcW w:w="391" w:type="pct"/>
            <w:tcBorders>
              <w:top w:val="single" w:sz="4" w:space="0" w:color="auto"/>
              <w:left w:val="single" w:sz="4" w:space="0" w:color="auto"/>
              <w:bottom w:val="single" w:sz="4" w:space="0" w:color="auto"/>
              <w:right w:val="single" w:sz="4" w:space="0" w:color="auto"/>
            </w:tcBorders>
            <w:vAlign w:val="center"/>
            <w:hideMark/>
          </w:tcPr>
          <w:p w14:paraId="73E253AD"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7</w:t>
            </w:r>
          </w:p>
        </w:tc>
        <w:tc>
          <w:tcPr>
            <w:tcW w:w="445" w:type="pct"/>
            <w:tcBorders>
              <w:top w:val="single" w:sz="4" w:space="0" w:color="auto"/>
              <w:left w:val="single" w:sz="4" w:space="0" w:color="auto"/>
              <w:bottom w:val="single" w:sz="4" w:space="0" w:color="auto"/>
              <w:right w:val="single" w:sz="4" w:space="0" w:color="auto"/>
            </w:tcBorders>
            <w:vAlign w:val="center"/>
            <w:hideMark/>
          </w:tcPr>
          <w:p w14:paraId="4CB102AB"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9</w:t>
            </w:r>
          </w:p>
        </w:tc>
      </w:tr>
      <w:tr w:rsidR="00512A24" w:rsidRPr="00B96C4A" w14:paraId="0DC1AC97"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0F90CD52"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13.</w:t>
            </w:r>
          </w:p>
        </w:tc>
        <w:tc>
          <w:tcPr>
            <w:tcW w:w="3747" w:type="pct"/>
            <w:tcBorders>
              <w:top w:val="single" w:sz="4" w:space="0" w:color="auto"/>
              <w:left w:val="single" w:sz="4" w:space="0" w:color="auto"/>
              <w:bottom w:val="single" w:sz="4" w:space="0" w:color="auto"/>
              <w:right w:val="single" w:sz="4" w:space="0" w:color="auto"/>
            </w:tcBorders>
            <w:hideMark/>
          </w:tcPr>
          <w:p w14:paraId="412182B4"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Con autobuses foráneos fuera de la terminal</w:t>
            </w:r>
          </w:p>
        </w:tc>
        <w:tc>
          <w:tcPr>
            <w:tcW w:w="391" w:type="pct"/>
            <w:tcBorders>
              <w:top w:val="single" w:sz="4" w:space="0" w:color="auto"/>
              <w:left w:val="single" w:sz="4" w:space="0" w:color="auto"/>
              <w:bottom w:val="single" w:sz="4" w:space="0" w:color="auto"/>
              <w:right w:val="single" w:sz="4" w:space="0" w:color="auto"/>
            </w:tcBorders>
            <w:vAlign w:val="center"/>
            <w:hideMark/>
          </w:tcPr>
          <w:p w14:paraId="3DA00AE8"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c>
          <w:tcPr>
            <w:tcW w:w="445" w:type="pct"/>
            <w:tcBorders>
              <w:top w:val="single" w:sz="4" w:space="0" w:color="auto"/>
              <w:left w:val="single" w:sz="4" w:space="0" w:color="auto"/>
              <w:bottom w:val="single" w:sz="4" w:space="0" w:color="auto"/>
              <w:right w:val="single" w:sz="4" w:space="0" w:color="auto"/>
            </w:tcBorders>
            <w:vAlign w:val="center"/>
            <w:hideMark/>
          </w:tcPr>
          <w:p w14:paraId="3FCF461D"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45C087A1"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5A06DF77"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14.</w:t>
            </w:r>
          </w:p>
        </w:tc>
        <w:tc>
          <w:tcPr>
            <w:tcW w:w="3747" w:type="pct"/>
            <w:tcBorders>
              <w:top w:val="single" w:sz="4" w:space="0" w:color="auto"/>
              <w:left w:val="single" w:sz="4" w:space="0" w:color="auto"/>
              <w:bottom w:val="single" w:sz="4" w:space="0" w:color="auto"/>
              <w:right w:val="single" w:sz="4" w:space="0" w:color="auto"/>
            </w:tcBorders>
            <w:hideMark/>
          </w:tcPr>
          <w:p w14:paraId="54B7C46D"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Frente a hidrantes</w:t>
            </w:r>
          </w:p>
        </w:tc>
        <w:tc>
          <w:tcPr>
            <w:tcW w:w="391" w:type="pct"/>
            <w:tcBorders>
              <w:top w:val="single" w:sz="4" w:space="0" w:color="auto"/>
              <w:left w:val="single" w:sz="4" w:space="0" w:color="auto"/>
              <w:bottom w:val="single" w:sz="4" w:space="0" w:color="auto"/>
              <w:right w:val="single" w:sz="4" w:space="0" w:color="auto"/>
            </w:tcBorders>
            <w:vAlign w:val="center"/>
            <w:hideMark/>
          </w:tcPr>
          <w:p w14:paraId="28F76E87"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3757FE38"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1AFADE37"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06200ACD"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15.</w:t>
            </w:r>
          </w:p>
        </w:tc>
        <w:tc>
          <w:tcPr>
            <w:tcW w:w="3747" w:type="pct"/>
            <w:tcBorders>
              <w:top w:val="single" w:sz="4" w:space="0" w:color="auto"/>
              <w:left w:val="single" w:sz="4" w:space="0" w:color="auto"/>
              <w:bottom w:val="single" w:sz="4" w:space="0" w:color="auto"/>
              <w:right w:val="single" w:sz="4" w:space="0" w:color="auto"/>
            </w:tcBorders>
            <w:hideMark/>
          </w:tcPr>
          <w:p w14:paraId="164B0FC0"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Frente a puertas de hoteles y teatros</w:t>
            </w:r>
          </w:p>
        </w:tc>
        <w:tc>
          <w:tcPr>
            <w:tcW w:w="391" w:type="pct"/>
            <w:tcBorders>
              <w:top w:val="single" w:sz="4" w:space="0" w:color="auto"/>
              <w:left w:val="single" w:sz="4" w:space="0" w:color="auto"/>
              <w:bottom w:val="single" w:sz="4" w:space="0" w:color="auto"/>
              <w:right w:val="single" w:sz="4" w:space="0" w:color="auto"/>
            </w:tcBorders>
            <w:vAlign w:val="center"/>
            <w:hideMark/>
          </w:tcPr>
          <w:p w14:paraId="58A7F1D8"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3DF5D50B"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56341D65"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252BA7F1"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16.</w:t>
            </w:r>
          </w:p>
        </w:tc>
        <w:tc>
          <w:tcPr>
            <w:tcW w:w="3747" w:type="pct"/>
            <w:tcBorders>
              <w:top w:val="single" w:sz="4" w:space="0" w:color="auto"/>
              <w:left w:val="single" w:sz="4" w:space="0" w:color="auto"/>
              <w:bottom w:val="single" w:sz="4" w:space="0" w:color="auto"/>
              <w:right w:val="single" w:sz="4" w:space="0" w:color="auto"/>
            </w:tcBorders>
            <w:hideMark/>
          </w:tcPr>
          <w:p w14:paraId="16D698BA"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En lugares destinados para carga y descarga</w:t>
            </w:r>
          </w:p>
        </w:tc>
        <w:tc>
          <w:tcPr>
            <w:tcW w:w="391" w:type="pct"/>
            <w:tcBorders>
              <w:top w:val="single" w:sz="4" w:space="0" w:color="auto"/>
              <w:left w:val="single" w:sz="4" w:space="0" w:color="auto"/>
              <w:bottom w:val="single" w:sz="4" w:space="0" w:color="auto"/>
              <w:right w:val="single" w:sz="4" w:space="0" w:color="auto"/>
            </w:tcBorders>
            <w:vAlign w:val="center"/>
            <w:hideMark/>
          </w:tcPr>
          <w:p w14:paraId="41ADD8AF"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455E857E"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r>
      <w:tr w:rsidR="00512A24" w:rsidRPr="00B96C4A" w14:paraId="2DFF7965"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285897BD"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17.</w:t>
            </w:r>
          </w:p>
        </w:tc>
        <w:tc>
          <w:tcPr>
            <w:tcW w:w="3747" w:type="pct"/>
            <w:tcBorders>
              <w:top w:val="single" w:sz="4" w:space="0" w:color="auto"/>
              <w:left w:val="single" w:sz="4" w:space="0" w:color="auto"/>
              <w:bottom w:val="single" w:sz="4" w:space="0" w:color="auto"/>
              <w:right w:val="single" w:sz="4" w:space="0" w:color="auto"/>
            </w:tcBorders>
            <w:hideMark/>
          </w:tcPr>
          <w:p w14:paraId="69C204A6"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Frente a entrada de acceso vehicular</w:t>
            </w:r>
          </w:p>
        </w:tc>
        <w:tc>
          <w:tcPr>
            <w:tcW w:w="391" w:type="pct"/>
            <w:tcBorders>
              <w:top w:val="single" w:sz="4" w:space="0" w:color="auto"/>
              <w:left w:val="single" w:sz="4" w:space="0" w:color="auto"/>
              <w:bottom w:val="single" w:sz="4" w:space="0" w:color="auto"/>
              <w:right w:val="single" w:sz="4" w:space="0" w:color="auto"/>
            </w:tcBorders>
            <w:vAlign w:val="center"/>
            <w:hideMark/>
          </w:tcPr>
          <w:p w14:paraId="53395016"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c>
          <w:tcPr>
            <w:tcW w:w="445" w:type="pct"/>
            <w:tcBorders>
              <w:top w:val="single" w:sz="4" w:space="0" w:color="auto"/>
              <w:left w:val="single" w:sz="4" w:space="0" w:color="auto"/>
              <w:bottom w:val="single" w:sz="4" w:space="0" w:color="auto"/>
              <w:right w:val="single" w:sz="4" w:space="0" w:color="auto"/>
            </w:tcBorders>
            <w:vAlign w:val="center"/>
            <w:hideMark/>
          </w:tcPr>
          <w:p w14:paraId="58C23887"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251B5F9C"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3CE0F62D"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18.</w:t>
            </w:r>
          </w:p>
        </w:tc>
        <w:tc>
          <w:tcPr>
            <w:tcW w:w="3747" w:type="pct"/>
            <w:tcBorders>
              <w:top w:val="single" w:sz="4" w:space="0" w:color="auto"/>
              <w:left w:val="single" w:sz="4" w:space="0" w:color="auto"/>
              <w:bottom w:val="single" w:sz="4" w:space="0" w:color="auto"/>
              <w:right w:val="single" w:sz="4" w:space="0" w:color="auto"/>
            </w:tcBorders>
            <w:hideMark/>
          </w:tcPr>
          <w:p w14:paraId="1D50F810"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Sin guardar la distancia de señalamientos o impedir su visibilidad</w:t>
            </w:r>
          </w:p>
        </w:tc>
        <w:tc>
          <w:tcPr>
            <w:tcW w:w="391" w:type="pct"/>
            <w:tcBorders>
              <w:top w:val="single" w:sz="4" w:space="0" w:color="auto"/>
              <w:left w:val="single" w:sz="4" w:space="0" w:color="auto"/>
              <w:bottom w:val="single" w:sz="4" w:space="0" w:color="auto"/>
              <w:right w:val="single" w:sz="4" w:space="0" w:color="auto"/>
            </w:tcBorders>
            <w:vAlign w:val="center"/>
            <w:hideMark/>
          </w:tcPr>
          <w:p w14:paraId="46493DE0"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c>
          <w:tcPr>
            <w:tcW w:w="445" w:type="pct"/>
            <w:tcBorders>
              <w:top w:val="single" w:sz="4" w:space="0" w:color="auto"/>
              <w:left w:val="single" w:sz="4" w:space="0" w:color="auto"/>
              <w:bottom w:val="single" w:sz="4" w:space="0" w:color="auto"/>
              <w:right w:val="single" w:sz="4" w:space="0" w:color="auto"/>
            </w:tcBorders>
            <w:vAlign w:val="center"/>
            <w:hideMark/>
          </w:tcPr>
          <w:p w14:paraId="02D79FD5"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69F4B7CE"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262FA41D"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19.</w:t>
            </w:r>
          </w:p>
        </w:tc>
        <w:tc>
          <w:tcPr>
            <w:tcW w:w="3747" w:type="pct"/>
            <w:tcBorders>
              <w:top w:val="single" w:sz="4" w:space="0" w:color="auto"/>
              <w:left w:val="single" w:sz="4" w:space="0" w:color="auto"/>
              <w:bottom w:val="single" w:sz="4" w:space="0" w:color="auto"/>
              <w:right w:val="single" w:sz="4" w:space="0" w:color="auto"/>
            </w:tcBorders>
            <w:hideMark/>
          </w:tcPr>
          <w:p w14:paraId="0CB7BF1C"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 xml:space="preserve">En intersección de calles o a menos de 5 mts de la misma </w:t>
            </w:r>
          </w:p>
        </w:tc>
        <w:tc>
          <w:tcPr>
            <w:tcW w:w="391" w:type="pct"/>
            <w:tcBorders>
              <w:top w:val="single" w:sz="4" w:space="0" w:color="auto"/>
              <w:left w:val="single" w:sz="4" w:space="0" w:color="auto"/>
              <w:bottom w:val="single" w:sz="4" w:space="0" w:color="auto"/>
              <w:right w:val="single" w:sz="4" w:space="0" w:color="auto"/>
            </w:tcBorders>
            <w:vAlign w:val="center"/>
            <w:hideMark/>
          </w:tcPr>
          <w:p w14:paraId="002B4F18"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18860EDB"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r>
      <w:tr w:rsidR="00512A24" w:rsidRPr="00B96C4A" w14:paraId="0D85AD40"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6C3C56A5"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20.</w:t>
            </w:r>
          </w:p>
        </w:tc>
        <w:tc>
          <w:tcPr>
            <w:tcW w:w="3747" w:type="pct"/>
            <w:tcBorders>
              <w:top w:val="single" w:sz="4" w:space="0" w:color="auto"/>
              <w:left w:val="single" w:sz="4" w:space="0" w:color="auto"/>
              <w:bottom w:val="single" w:sz="4" w:space="0" w:color="auto"/>
              <w:right w:val="single" w:sz="4" w:space="0" w:color="auto"/>
            </w:tcBorders>
            <w:hideMark/>
          </w:tcPr>
          <w:p w14:paraId="61D4F12C"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Sobre puentes o al interior de un túnel</w:t>
            </w:r>
          </w:p>
        </w:tc>
        <w:tc>
          <w:tcPr>
            <w:tcW w:w="391" w:type="pct"/>
            <w:tcBorders>
              <w:top w:val="single" w:sz="4" w:space="0" w:color="auto"/>
              <w:left w:val="single" w:sz="4" w:space="0" w:color="auto"/>
              <w:bottom w:val="single" w:sz="4" w:space="0" w:color="auto"/>
              <w:right w:val="single" w:sz="4" w:space="0" w:color="auto"/>
            </w:tcBorders>
            <w:vAlign w:val="center"/>
            <w:hideMark/>
          </w:tcPr>
          <w:p w14:paraId="4135214A"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c>
          <w:tcPr>
            <w:tcW w:w="445" w:type="pct"/>
            <w:tcBorders>
              <w:top w:val="single" w:sz="4" w:space="0" w:color="auto"/>
              <w:left w:val="single" w:sz="4" w:space="0" w:color="auto"/>
              <w:bottom w:val="single" w:sz="4" w:space="0" w:color="auto"/>
              <w:right w:val="single" w:sz="4" w:space="0" w:color="auto"/>
            </w:tcBorders>
            <w:vAlign w:val="center"/>
            <w:hideMark/>
          </w:tcPr>
          <w:p w14:paraId="2E4AFAD6"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2296EA58"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5C542AFE"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21.</w:t>
            </w:r>
          </w:p>
        </w:tc>
        <w:tc>
          <w:tcPr>
            <w:tcW w:w="3747" w:type="pct"/>
            <w:tcBorders>
              <w:top w:val="single" w:sz="4" w:space="0" w:color="auto"/>
              <w:left w:val="single" w:sz="4" w:space="0" w:color="auto"/>
              <w:bottom w:val="single" w:sz="4" w:space="0" w:color="auto"/>
              <w:right w:val="single" w:sz="4" w:space="0" w:color="auto"/>
            </w:tcBorders>
            <w:hideMark/>
          </w:tcPr>
          <w:p w14:paraId="24023BB3"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Sobre o próximo a vía férrea</w:t>
            </w:r>
          </w:p>
        </w:tc>
        <w:tc>
          <w:tcPr>
            <w:tcW w:w="391" w:type="pct"/>
            <w:tcBorders>
              <w:top w:val="single" w:sz="4" w:space="0" w:color="auto"/>
              <w:left w:val="single" w:sz="4" w:space="0" w:color="auto"/>
              <w:bottom w:val="single" w:sz="4" w:space="0" w:color="auto"/>
              <w:right w:val="single" w:sz="4" w:space="0" w:color="auto"/>
            </w:tcBorders>
            <w:vAlign w:val="center"/>
            <w:hideMark/>
          </w:tcPr>
          <w:p w14:paraId="04B90B50"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c>
          <w:tcPr>
            <w:tcW w:w="445" w:type="pct"/>
            <w:tcBorders>
              <w:top w:val="single" w:sz="4" w:space="0" w:color="auto"/>
              <w:left w:val="single" w:sz="4" w:space="0" w:color="auto"/>
              <w:bottom w:val="single" w:sz="4" w:space="0" w:color="auto"/>
              <w:right w:val="single" w:sz="4" w:space="0" w:color="auto"/>
            </w:tcBorders>
            <w:vAlign w:val="center"/>
            <w:hideMark/>
          </w:tcPr>
          <w:p w14:paraId="49F3A1E7"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0D33908F"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12A8FA21"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22.</w:t>
            </w:r>
          </w:p>
        </w:tc>
        <w:tc>
          <w:tcPr>
            <w:tcW w:w="3747" w:type="pct"/>
            <w:tcBorders>
              <w:top w:val="single" w:sz="4" w:space="0" w:color="auto"/>
              <w:left w:val="single" w:sz="4" w:space="0" w:color="auto"/>
              <w:bottom w:val="single" w:sz="4" w:space="0" w:color="auto"/>
              <w:right w:val="single" w:sz="4" w:space="0" w:color="auto"/>
            </w:tcBorders>
            <w:hideMark/>
          </w:tcPr>
          <w:p w14:paraId="77907464"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En áreas exclusivas o reservadas para vehículos de personas con discapacidad sin tener motivo justificado</w:t>
            </w:r>
            <w:r w:rsidRPr="00B96C4A">
              <w:rPr>
                <w:rFonts w:ascii="Arial" w:hAnsi="Arial" w:cs="Arial"/>
                <w:sz w:val="22"/>
                <w:szCs w:val="22"/>
              </w:rPr>
              <w:tab/>
            </w:r>
          </w:p>
        </w:tc>
        <w:tc>
          <w:tcPr>
            <w:tcW w:w="391" w:type="pct"/>
            <w:tcBorders>
              <w:top w:val="single" w:sz="4" w:space="0" w:color="auto"/>
              <w:left w:val="single" w:sz="4" w:space="0" w:color="auto"/>
              <w:bottom w:val="single" w:sz="4" w:space="0" w:color="auto"/>
              <w:right w:val="single" w:sz="4" w:space="0" w:color="auto"/>
            </w:tcBorders>
            <w:vAlign w:val="center"/>
            <w:hideMark/>
          </w:tcPr>
          <w:p w14:paraId="7BCE0734"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14:paraId="29F73EDE"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r>
      <w:tr w:rsidR="00512A24" w:rsidRPr="00B96C4A" w14:paraId="52AB83B0"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0E3D837C" w14:textId="77777777" w:rsidR="00512A24" w:rsidRPr="00B96C4A" w:rsidRDefault="00512A24" w:rsidP="00DD01EA">
            <w:pPr>
              <w:jc w:val="both"/>
              <w:rPr>
                <w:rFonts w:ascii="Arial" w:hAnsi="Arial" w:cs="Arial"/>
                <w:b/>
                <w:sz w:val="22"/>
                <w:szCs w:val="22"/>
              </w:rPr>
            </w:pPr>
            <w:r w:rsidRPr="00B96C4A">
              <w:rPr>
                <w:rFonts w:ascii="Arial" w:hAnsi="Arial" w:cs="Arial"/>
                <w:b/>
                <w:sz w:val="22"/>
                <w:szCs w:val="22"/>
              </w:rPr>
              <w:t xml:space="preserve">IV.- </w:t>
            </w:r>
          </w:p>
        </w:tc>
        <w:tc>
          <w:tcPr>
            <w:tcW w:w="3747" w:type="pct"/>
            <w:tcBorders>
              <w:top w:val="single" w:sz="4" w:space="0" w:color="auto"/>
              <w:left w:val="single" w:sz="4" w:space="0" w:color="auto"/>
              <w:bottom w:val="single" w:sz="4" w:space="0" w:color="auto"/>
              <w:right w:val="single" w:sz="4" w:space="0" w:color="auto"/>
            </w:tcBorders>
            <w:hideMark/>
          </w:tcPr>
          <w:p w14:paraId="68E9F51A" w14:textId="77777777" w:rsidR="00512A24" w:rsidRPr="00B96C4A" w:rsidRDefault="00512A24" w:rsidP="00DD01EA">
            <w:pPr>
              <w:jc w:val="both"/>
              <w:rPr>
                <w:rFonts w:ascii="Arial" w:hAnsi="Arial" w:cs="Arial"/>
                <w:sz w:val="22"/>
                <w:szCs w:val="22"/>
              </w:rPr>
            </w:pPr>
            <w:r w:rsidRPr="00B96C4A">
              <w:rPr>
                <w:rFonts w:ascii="Arial" w:hAnsi="Arial" w:cs="Arial"/>
                <w:b/>
                <w:sz w:val="22"/>
                <w:szCs w:val="22"/>
              </w:rPr>
              <w:t>NO RESPETAR</w:t>
            </w:r>
          </w:p>
        </w:tc>
        <w:tc>
          <w:tcPr>
            <w:tcW w:w="391" w:type="pct"/>
            <w:tcBorders>
              <w:top w:val="single" w:sz="4" w:space="0" w:color="auto"/>
              <w:left w:val="single" w:sz="4" w:space="0" w:color="auto"/>
              <w:bottom w:val="single" w:sz="4" w:space="0" w:color="auto"/>
              <w:right w:val="single" w:sz="4" w:space="0" w:color="auto"/>
            </w:tcBorders>
            <w:vAlign w:val="center"/>
          </w:tcPr>
          <w:p w14:paraId="726CC41A"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tcPr>
          <w:p w14:paraId="51AC1B98"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p>
        </w:tc>
      </w:tr>
      <w:tr w:rsidR="00512A24" w:rsidRPr="00B96C4A" w14:paraId="5E383061" w14:textId="77777777" w:rsidTr="00DD01EA">
        <w:tc>
          <w:tcPr>
            <w:tcW w:w="417" w:type="pct"/>
            <w:tcBorders>
              <w:top w:val="single" w:sz="4" w:space="0" w:color="auto"/>
              <w:left w:val="single" w:sz="4" w:space="0" w:color="auto"/>
              <w:bottom w:val="single" w:sz="4" w:space="0" w:color="auto"/>
              <w:right w:val="single" w:sz="4" w:space="0" w:color="auto"/>
            </w:tcBorders>
          </w:tcPr>
          <w:p w14:paraId="18E7DF3E"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p>
        </w:tc>
        <w:tc>
          <w:tcPr>
            <w:tcW w:w="3747" w:type="pct"/>
            <w:tcBorders>
              <w:top w:val="single" w:sz="4" w:space="0" w:color="auto"/>
              <w:left w:val="single" w:sz="4" w:space="0" w:color="auto"/>
              <w:bottom w:val="single" w:sz="4" w:space="0" w:color="auto"/>
              <w:right w:val="single" w:sz="4" w:space="0" w:color="auto"/>
            </w:tcBorders>
            <w:hideMark/>
          </w:tcPr>
          <w:p w14:paraId="126BFB02"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eastAsia="Batang" w:hAnsi="Arial" w:cs="Arial"/>
                <w:b/>
                <w:bCs/>
                <w:color w:val="000000"/>
                <w:sz w:val="22"/>
                <w:szCs w:val="22"/>
              </w:rPr>
              <w:t>INFRACCION</w:t>
            </w:r>
          </w:p>
        </w:tc>
        <w:tc>
          <w:tcPr>
            <w:tcW w:w="391" w:type="pct"/>
            <w:tcBorders>
              <w:top w:val="single" w:sz="4" w:space="0" w:color="auto"/>
              <w:left w:val="single" w:sz="4" w:space="0" w:color="auto"/>
              <w:bottom w:val="single" w:sz="4" w:space="0" w:color="auto"/>
              <w:right w:val="single" w:sz="4" w:space="0" w:color="auto"/>
            </w:tcBorders>
            <w:vAlign w:val="center"/>
            <w:hideMark/>
          </w:tcPr>
          <w:p w14:paraId="53893904" w14:textId="77777777" w:rsidR="00512A24" w:rsidRPr="00B96C4A" w:rsidRDefault="00512A24" w:rsidP="00DD01EA">
            <w:pPr>
              <w:autoSpaceDE w:val="0"/>
              <w:autoSpaceDN w:val="0"/>
              <w:adjustRightInd w:val="0"/>
              <w:jc w:val="center"/>
              <w:rPr>
                <w:rFonts w:ascii="Arial" w:eastAsia="Batang" w:hAnsi="Arial" w:cs="Arial"/>
                <w:b/>
                <w:bCs/>
                <w:color w:val="000000"/>
                <w:sz w:val="22"/>
                <w:szCs w:val="22"/>
              </w:rPr>
            </w:pPr>
            <w:r w:rsidRPr="00B96C4A">
              <w:rPr>
                <w:rFonts w:ascii="Arial" w:eastAsia="Batang" w:hAnsi="Arial" w:cs="Arial"/>
                <w:b/>
                <w:bCs/>
                <w:color w:val="000000"/>
                <w:sz w:val="22"/>
                <w:szCs w:val="22"/>
              </w:rPr>
              <w:t>MÍN</w:t>
            </w:r>
          </w:p>
        </w:tc>
        <w:tc>
          <w:tcPr>
            <w:tcW w:w="445" w:type="pct"/>
            <w:tcBorders>
              <w:top w:val="single" w:sz="4" w:space="0" w:color="auto"/>
              <w:left w:val="single" w:sz="4" w:space="0" w:color="auto"/>
              <w:bottom w:val="single" w:sz="4" w:space="0" w:color="auto"/>
              <w:right w:val="single" w:sz="4" w:space="0" w:color="auto"/>
            </w:tcBorders>
            <w:vAlign w:val="center"/>
            <w:hideMark/>
          </w:tcPr>
          <w:p w14:paraId="525D3E9F" w14:textId="77777777" w:rsidR="00512A24" w:rsidRPr="00B96C4A" w:rsidRDefault="00512A24" w:rsidP="00DD01EA">
            <w:pPr>
              <w:autoSpaceDE w:val="0"/>
              <w:autoSpaceDN w:val="0"/>
              <w:adjustRightInd w:val="0"/>
              <w:jc w:val="center"/>
              <w:rPr>
                <w:rFonts w:ascii="Arial" w:eastAsia="Batang" w:hAnsi="Arial" w:cs="Arial"/>
                <w:b/>
                <w:bCs/>
                <w:color w:val="000000"/>
                <w:sz w:val="22"/>
                <w:szCs w:val="22"/>
              </w:rPr>
            </w:pPr>
            <w:r w:rsidRPr="00B96C4A">
              <w:rPr>
                <w:rFonts w:ascii="Arial" w:eastAsia="Batang" w:hAnsi="Arial" w:cs="Arial"/>
                <w:b/>
                <w:bCs/>
                <w:color w:val="000000"/>
                <w:sz w:val="22"/>
                <w:szCs w:val="22"/>
              </w:rPr>
              <w:t>MÁX</w:t>
            </w:r>
          </w:p>
        </w:tc>
      </w:tr>
      <w:tr w:rsidR="00512A24" w:rsidRPr="00B96C4A" w14:paraId="60C79599"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2CA4D22E"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w:t>
            </w:r>
          </w:p>
        </w:tc>
        <w:tc>
          <w:tcPr>
            <w:tcW w:w="3747" w:type="pct"/>
            <w:tcBorders>
              <w:top w:val="single" w:sz="4" w:space="0" w:color="auto"/>
              <w:left w:val="single" w:sz="4" w:space="0" w:color="auto"/>
              <w:bottom w:val="single" w:sz="4" w:space="0" w:color="auto"/>
              <w:right w:val="single" w:sz="4" w:space="0" w:color="auto"/>
            </w:tcBorders>
            <w:hideMark/>
          </w:tcPr>
          <w:p w14:paraId="4A1FF97D"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El silbato del agente</w:t>
            </w:r>
          </w:p>
        </w:tc>
        <w:tc>
          <w:tcPr>
            <w:tcW w:w="391" w:type="pct"/>
            <w:tcBorders>
              <w:top w:val="single" w:sz="4" w:space="0" w:color="auto"/>
              <w:left w:val="single" w:sz="4" w:space="0" w:color="auto"/>
              <w:bottom w:val="single" w:sz="4" w:space="0" w:color="auto"/>
              <w:right w:val="single" w:sz="4" w:space="0" w:color="auto"/>
            </w:tcBorders>
            <w:vAlign w:val="center"/>
            <w:hideMark/>
          </w:tcPr>
          <w:p w14:paraId="47B314E4"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c>
          <w:tcPr>
            <w:tcW w:w="445" w:type="pct"/>
            <w:tcBorders>
              <w:top w:val="single" w:sz="4" w:space="0" w:color="auto"/>
              <w:left w:val="single" w:sz="4" w:space="0" w:color="auto"/>
              <w:bottom w:val="single" w:sz="4" w:space="0" w:color="auto"/>
              <w:right w:val="single" w:sz="4" w:space="0" w:color="auto"/>
            </w:tcBorders>
            <w:vAlign w:val="center"/>
            <w:hideMark/>
          </w:tcPr>
          <w:p w14:paraId="3C35388F"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7E7BAFBC"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63C2EBA4"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w:t>
            </w:r>
          </w:p>
        </w:tc>
        <w:tc>
          <w:tcPr>
            <w:tcW w:w="3747" w:type="pct"/>
            <w:tcBorders>
              <w:top w:val="single" w:sz="4" w:space="0" w:color="auto"/>
              <w:left w:val="single" w:sz="4" w:space="0" w:color="auto"/>
              <w:bottom w:val="single" w:sz="4" w:space="0" w:color="auto"/>
              <w:right w:val="single" w:sz="4" w:space="0" w:color="auto"/>
            </w:tcBorders>
            <w:hideMark/>
          </w:tcPr>
          <w:p w14:paraId="47D6E358"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La señal de alto</w:t>
            </w:r>
            <w:r w:rsidRPr="00B96C4A">
              <w:rPr>
                <w:rFonts w:ascii="Arial" w:hAnsi="Arial" w:cs="Arial"/>
                <w:sz w:val="22"/>
                <w:szCs w:val="22"/>
              </w:rPr>
              <w:tab/>
            </w:r>
          </w:p>
        </w:tc>
        <w:tc>
          <w:tcPr>
            <w:tcW w:w="391" w:type="pct"/>
            <w:tcBorders>
              <w:top w:val="single" w:sz="4" w:space="0" w:color="auto"/>
              <w:left w:val="single" w:sz="4" w:space="0" w:color="auto"/>
              <w:bottom w:val="single" w:sz="4" w:space="0" w:color="auto"/>
              <w:right w:val="single" w:sz="4" w:space="0" w:color="auto"/>
            </w:tcBorders>
            <w:vAlign w:val="center"/>
            <w:hideMark/>
          </w:tcPr>
          <w:p w14:paraId="19DC8EF9"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14:paraId="3D659E6E"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r>
      <w:tr w:rsidR="00512A24" w:rsidRPr="00B96C4A" w14:paraId="01259A0F"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6A11ADF7"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3.</w:t>
            </w:r>
          </w:p>
        </w:tc>
        <w:tc>
          <w:tcPr>
            <w:tcW w:w="3747" w:type="pct"/>
            <w:tcBorders>
              <w:top w:val="single" w:sz="4" w:space="0" w:color="auto"/>
              <w:left w:val="single" w:sz="4" w:space="0" w:color="auto"/>
              <w:bottom w:val="single" w:sz="4" w:space="0" w:color="auto"/>
              <w:right w:val="single" w:sz="4" w:space="0" w:color="auto"/>
            </w:tcBorders>
            <w:hideMark/>
          </w:tcPr>
          <w:p w14:paraId="434BC182"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Las señales de transito</w:t>
            </w:r>
          </w:p>
        </w:tc>
        <w:tc>
          <w:tcPr>
            <w:tcW w:w="391" w:type="pct"/>
            <w:tcBorders>
              <w:top w:val="single" w:sz="4" w:space="0" w:color="auto"/>
              <w:left w:val="single" w:sz="4" w:space="0" w:color="auto"/>
              <w:bottom w:val="single" w:sz="4" w:space="0" w:color="auto"/>
              <w:right w:val="single" w:sz="4" w:space="0" w:color="auto"/>
            </w:tcBorders>
            <w:vAlign w:val="center"/>
            <w:hideMark/>
          </w:tcPr>
          <w:p w14:paraId="4C4B7DD4"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14:paraId="0727138C"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r>
      <w:tr w:rsidR="00512A24" w:rsidRPr="00B96C4A" w14:paraId="4DAAC2E1"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1A93EDC5"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4.</w:t>
            </w:r>
          </w:p>
        </w:tc>
        <w:tc>
          <w:tcPr>
            <w:tcW w:w="3747" w:type="pct"/>
            <w:tcBorders>
              <w:top w:val="single" w:sz="4" w:space="0" w:color="auto"/>
              <w:left w:val="single" w:sz="4" w:space="0" w:color="auto"/>
              <w:bottom w:val="single" w:sz="4" w:space="0" w:color="auto"/>
              <w:right w:val="single" w:sz="4" w:space="0" w:color="auto"/>
            </w:tcBorders>
            <w:hideMark/>
          </w:tcPr>
          <w:p w14:paraId="38155A83"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Las sirenas de emergencia</w:t>
            </w:r>
          </w:p>
        </w:tc>
        <w:tc>
          <w:tcPr>
            <w:tcW w:w="391" w:type="pct"/>
            <w:tcBorders>
              <w:top w:val="single" w:sz="4" w:space="0" w:color="auto"/>
              <w:left w:val="single" w:sz="4" w:space="0" w:color="auto"/>
              <w:bottom w:val="single" w:sz="4" w:space="0" w:color="auto"/>
              <w:right w:val="single" w:sz="4" w:space="0" w:color="auto"/>
            </w:tcBorders>
            <w:vAlign w:val="center"/>
            <w:hideMark/>
          </w:tcPr>
          <w:p w14:paraId="263E1E8F"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9</w:t>
            </w:r>
          </w:p>
        </w:tc>
        <w:tc>
          <w:tcPr>
            <w:tcW w:w="445" w:type="pct"/>
            <w:tcBorders>
              <w:top w:val="single" w:sz="4" w:space="0" w:color="auto"/>
              <w:left w:val="single" w:sz="4" w:space="0" w:color="auto"/>
              <w:bottom w:val="single" w:sz="4" w:space="0" w:color="auto"/>
              <w:right w:val="single" w:sz="4" w:space="0" w:color="auto"/>
            </w:tcBorders>
            <w:vAlign w:val="center"/>
            <w:hideMark/>
          </w:tcPr>
          <w:p w14:paraId="38271058"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4BF1A445"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2B031372"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5.</w:t>
            </w:r>
          </w:p>
        </w:tc>
        <w:tc>
          <w:tcPr>
            <w:tcW w:w="3747" w:type="pct"/>
            <w:tcBorders>
              <w:top w:val="single" w:sz="4" w:space="0" w:color="auto"/>
              <w:left w:val="single" w:sz="4" w:space="0" w:color="auto"/>
              <w:bottom w:val="single" w:sz="4" w:space="0" w:color="auto"/>
              <w:right w:val="single" w:sz="4" w:space="0" w:color="auto"/>
            </w:tcBorders>
            <w:hideMark/>
          </w:tcPr>
          <w:p w14:paraId="300DD0DC"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Luz roja del semáforo</w:t>
            </w:r>
          </w:p>
        </w:tc>
        <w:tc>
          <w:tcPr>
            <w:tcW w:w="391" w:type="pct"/>
            <w:tcBorders>
              <w:top w:val="single" w:sz="4" w:space="0" w:color="auto"/>
              <w:left w:val="single" w:sz="4" w:space="0" w:color="auto"/>
              <w:bottom w:val="single" w:sz="4" w:space="0" w:color="auto"/>
              <w:right w:val="single" w:sz="4" w:space="0" w:color="auto"/>
            </w:tcBorders>
            <w:vAlign w:val="center"/>
            <w:hideMark/>
          </w:tcPr>
          <w:p w14:paraId="1D125699"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c>
          <w:tcPr>
            <w:tcW w:w="445" w:type="pct"/>
            <w:tcBorders>
              <w:top w:val="single" w:sz="4" w:space="0" w:color="auto"/>
              <w:left w:val="single" w:sz="4" w:space="0" w:color="auto"/>
              <w:bottom w:val="single" w:sz="4" w:space="0" w:color="auto"/>
              <w:right w:val="single" w:sz="4" w:space="0" w:color="auto"/>
            </w:tcBorders>
            <w:vAlign w:val="center"/>
            <w:hideMark/>
          </w:tcPr>
          <w:p w14:paraId="6390FAC8"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54FDB9DC"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1037CE33"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3747" w:type="pct"/>
            <w:tcBorders>
              <w:top w:val="single" w:sz="4" w:space="0" w:color="auto"/>
              <w:left w:val="single" w:sz="4" w:space="0" w:color="auto"/>
              <w:bottom w:val="single" w:sz="4" w:space="0" w:color="auto"/>
              <w:right w:val="single" w:sz="4" w:space="0" w:color="auto"/>
            </w:tcBorders>
            <w:hideMark/>
          </w:tcPr>
          <w:p w14:paraId="47EE39EB"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El paso de peatones</w:t>
            </w:r>
          </w:p>
        </w:tc>
        <w:tc>
          <w:tcPr>
            <w:tcW w:w="391" w:type="pct"/>
            <w:tcBorders>
              <w:top w:val="single" w:sz="4" w:space="0" w:color="auto"/>
              <w:left w:val="single" w:sz="4" w:space="0" w:color="auto"/>
              <w:bottom w:val="single" w:sz="4" w:space="0" w:color="auto"/>
              <w:right w:val="single" w:sz="4" w:space="0" w:color="auto"/>
            </w:tcBorders>
            <w:vAlign w:val="center"/>
            <w:hideMark/>
          </w:tcPr>
          <w:p w14:paraId="1930B97A"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7D482D45"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r>
      <w:tr w:rsidR="00512A24" w:rsidRPr="00B96C4A" w14:paraId="0C34F978"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24D00843" w14:textId="77777777" w:rsidR="00512A24" w:rsidRPr="00B96C4A" w:rsidRDefault="00512A24" w:rsidP="00DD01EA">
            <w:pPr>
              <w:jc w:val="both"/>
              <w:rPr>
                <w:rFonts w:ascii="Arial" w:hAnsi="Arial" w:cs="Arial"/>
                <w:b/>
                <w:sz w:val="22"/>
                <w:szCs w:val="22"/>
              </w:rPr>
            </w:pPr>
            <w:r w:rsidRPr="00B96C4A">
              <w:rPr>
                <w:rFonts w:ascii="Arial" w:hAnsi="Arial" w:cs="Arial"/>
                <w:b/>
                <w:sz w:val="22"/>
                <w:szCs w:val="22"/>
              </w:rPr>
              <w:t xml:space="preserve">V.- </w:t>
            </w:r>
          </w:p>
        </w:tc>
        <w:tc>
          <w:tcPr>
            <w:tcW w:w="3747" w:type="pct"/>
            <w:tcBorders>
              <w:top w:val="single" w:sz="4" w:space="0" w:color="auto"/>
              <w:left w:val="single" w:sz="4" w:space="0" w:color="auto"/>
              <w:bottom w:val="single" w:sz="4" w:space="0" w:color="auto"/>
              <w:right w:val="single" w:sz="4" w:space="0" w:color="auto"/>
            </w:tcBorders>
            <w:hideMark/>
          </w:tcPr>
          <w:p w14:paraId="5BD9B5EC" w14:textId="77777777" w:rsidR="00512A24" w:rsidRPr="00B96C4A" w:rsidRDefault="00512A24" w:rsidP="00DD01EA">
            <w:pPr>
              <w:jc w:val="both"/>
              <w:rPr>
                <w:rFonts w:ascii="Arial" w:hAnsi="Arial" w:cs="Arial"/>
                <w:b/>
                <w:sz w:val="22"/>
                <w:szCs w:val="22"/>
              </w:rPr>
            </w:pPr>
            <w:r w:rsidRPr="00B96C4A">
              <w:rPr>
                <w:rFonts w:ascii="Arial" w:hAnsi="Arial" w:cs="Arial"/>
                <w:b/>
                <w:sz w:val="22"/>
                <w:szCs w:val="22"/>
              </w:rPr>
              <w:t>FALTA DE:</w:t>
            </w:r>
          </w:p>
        </w:tc>
        <w:tc>
          <w:tcPr>
            <w:tcW w:w="836" w:type="pct"/>
            <w:gridSpan w:val="2"/>
            <w:tcBorders>
              <w:top w:val="single" w:sz="4" w:space="0" w:color="auto"/>
              <w:left w:val="single" w:sz="4" w:space="0" w:color="auto"/>
              <w:bottom w:val="single" w:sz="4" w:space="0" w:color="auto"/>
              <w:right w:val="single" w:sz="4" w:space="0" w:color="auto"/>
            </w:tcBorders>
            <w:vAlign w:val="center"/>
          </w:tcPr>
          <w:p w14:paraId="4A2518CB"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p>
        </w:tc>
      </w:tr>
      <w:tr w:rsidR="00512A24" w:rsidRPr="00B96C4A" w14:paraId="78A360E3" w14:textId="77777777" w:rsidTr="00DD01EA">
        <w:tc>
          <w:tcPr>
            <w:tcW w:w="417" w:type="pct"/>
            <w:tcBorders>
              <w:top w:val="single" w:sz="4" w:space="0" w:color="auto"/>
              <w:left w:val="single" w:sz="4" w:space="0" w:color="auto"/>
              <w:bottom w:val="single" w:sz="4" w:space="0" w:color="auto"/>
              <w:right w:val="single" w:sz="4" w:space="0" w:color="auto"/>
            </w:tcBorders>
          </w:tcPr>
          <w:p w14:paraId="67531C46"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p>
        </w:tc>
        <w:tc>
          <w:tcPr>
            <w:tcW w:w="3747" w:type="pct"/>
            <w:tcBorders>
              <w:top w:val="single" w:sz="4" w:space="0" w:color="auto"/>
              <w:left w:val="single" w:sz="4" w:space="0" w:color="auto"/>
              <w:bottom w:val="single" w:sz="4" w:space="0" w:color="auto"/>
              <w:right w:val="single" w:sz="4" w:space="0" w:color="auto"/>
            </w:tcBorders>
            <w:hideMark/>
          </w:tcPr>
          <w:p w14:paraId="7A70A5A8"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eastAsia="Batang" w:hAnsi="Arial" w:cs="Arial"/>
                <w:b/>
                <w:bCs/>
                <w:color w:val="000000"/>
                <w:sz w:val="22"/>
                <w:szCs w:val="22"/>
              </w:rPr>
              <w:t>INFRACCION</w:t>
            </w:r>
          </w:p>
        </w:tc>
        <w:tc>
          <w:tcPr>
            <w:tcW w:w="391" w:type="pct"/>
            <w:tcBorders>
              <w:top w:val="single" w:sz="4" w:space="0" w:color="auto"/>
              <w:left w:val="single" w:sz="4" w:space="0" w:color="auto"/>
              <w:bottom w:val="single" w:sz="4" w:space="0" w:color="auto"/>
              <w:right w:val="single" w:sz="4" w:space="0" w:color="auto"/>
            </w:tcBorders>
            <w:vAlign w:val="center"/>
            <w:hideMark/>
          </w:tcPr>
          <w:p w14:paraId="4E902461" w14:textId="77777777" w:rsidR="00512A24" w:rsidRPr="00B96C4A" w:rsidRDefault="00512A24" w:rsidP="00DD01EA">
            <w:pPr>
              <w:autoSpaceDE w:val="0"/>
              <w:autoSpaceDN w:val="0"/>
              <w:adjustRightInd w:val="0"/>
              <w:jc w:val="center"/>
              <w:rPr>
                <w:rFonts w:ascii="Arial" w:eastAsia="Batang" w:hAnsi="Arial" w:cs="Arial"/>
                <w:b/>
                <w:bCs/>
                <w:color w:val="000000"/>
                <w:sz w:val="22"/>
                <w:szCs w:val="22"/>
              </w:rPr>
            </w:pPr>
            <w:r w:rsidRPr="00B96C4A">
              <w:rPr>
                <w:rFonts w:ascii="Arial" w:eastAsia="Batang" w:hAnsi="Arial" w:cs="Arial"/>
                <w:b/>
                <w:bCs/>
                <w:color w:val="000000"/>
                <w:sz w:val="22"/>
                <w:szCs w:val="22"/>
              </w:rPr>
              <w:t>MÍN</w:t>
            </w:r>
          </w:p>
        </w:tc>
        <w:tc>
          <w:tcPr>
            <w:tcW w:w="445" w:type="pct"/>
            <w:tcBorders>
              <w:top w:val="single" w:sz="4" w:space="0" w:color="auto"/>
              <w:left w:val="single" w:sz="4" w:space="0" w:color="auto"/>
              <w:bottom w:val="single" w:sz="4" w:space="0" w:color="auto"/>
              <w:right w:val="single" w:sz="4" w:space="0" w:color="auto"/>
            </w:tcBorders>
            <w:vAlign w:val="center"/>
            <w:hideMark/>
          </w:tcPr>
          <w:p w14:paraId="0AD06AF1" w14:textId="77777777" w:rsidR="00512A24" w:rsidRPr="00B96C4A" w:rsidRDefault="00512A24" w:rsidP="00DD01EA">
            <w:pPr>
              <w:autoSpaceDE w:val="0"/>
              <w:autoSpaceDN w:val="0"/>
              <w:adjustRightInd w:val="0"/>
              <w:jc w:val="center"/>
              <w:rPr>
                <w:rFonts w:ascii="Arial" w:eastAsia="Batang" w:hAnsi="Arial" w:cs="Arial"/>
                <w:b/>
                <w:bCs/>
                <w:color w:val="000000"/>
                <w:sz w:val="22"/>
                <w:szCs w:val="22"/>
              </w:rPr>
            </w:pPr>
            <w:r w:rsidRPr="00B96C4A">
              <w:rPr>
                <w:rFonts w:ascii="Arial" w:eastAsia="Batang" w:hAnsi="Arial" w:cs="Arial"/>
                <w:b/>
                <w:bCs/>
                <w:color w:val="000000"/>
                <w:sz w:val="22"/>
                <w:szCs w:val="22"/>
              </w:rPr>
              <w:t>MÁX</w:t>
            </w:r>
          </w:p>
        </w:tc>
      </w:tr>
      <w:tr w:rsidR="00512A24" w:rsidRPr="00B96C4A" w14:paraId="087DA075"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2EC8CD4A"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w:t>
            </w:r>
          </w:p>
        </w:tc>
        <w:tc>
          <w:tcPr>
            <w:tcW w:w="3747" w:type="pct"/>
            <w:tcBorders>
              <w:top w:val="single" w:sz="4" w:space="0" w:color="auto"/>
              <w:left w:val="single" w:sz="4" w:space="0" w:color="auto"/>
              <w:bottom w:val="single" w:sz="4" w:space="0" w:color="auto"/>
              <w:right w:val="single" w:sz="4" w:space="0" w:color="auto"/>
            </w:tcBorders>
            <w:hideMark/>
          </w:tcPr>
          <w:p w14:paraId="68786E37"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Espejo lateral en camiones y camionetas</w:t>
            </w:r>
          </w:p>
        </w:tc>
        <w:tc>
          <w:tcPr>
            <w:tcW w:w="391" w:type="pct"/>
            <w:tcBorders>
              <w:top w:val="single" w:sz="4" w:space="0" w:color="auto"/>
              <w:left w:val="single" w:sz="4" w:space="0" w:color="auto"/>
              <w:bottom w:val="single" w:sz="4" w:space="0" w:color="auto"/>
              <w:right w:val="single" w:sz="4" w:space="0" w:color="auto"/>
            </w:tcBorders>
            <w:vAlign w:val="center"/>
            <w:hideMark/>
          </w:tcPr>
          <w:p w14:paraId="6F29281E"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3</w:t>
            </w:r>
          </w:p>
        </w:tc>
        <w:tc>
          <w:tcPr>
            <w:tcW w:w="445" w:type="pct"/>
            <w:tcBorders>
              <w:top w:val="single" w:sz="4" w:space="0" w:color="auto"/>
              <w:left w:val="single" w:sz="4" w:space="0" w:color="auto"/>
              <w:bottom w:val="single" w:sz="4" w:space="0" w:color="auto"/>
              <w:right w:val="single" w:sz="4" w:space="0" w:color="auto"/>
            </w:tcBorders>
            <w:vAlign w:val="center"/>
            <w:hideMark/>
          </w:tcPr>
          <w:p w14:paraId="18F4F592"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5</w:t>
            </w:r>
          </w:p>
        </w:tc>
      </w:tr>
      <w:tr w:rsidR="00512A24" w:rsidRPr="00B96C4A" w14:paraId="6176788C"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568167BE"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w:t>
            </w:r>
          </w:p>
        </w:tc>
        <w:tc>
          <w:tcPr>
            <w:tcW w:w="3747" w:type="pct"/>
            <w:tcBorders>
              <w:top w:val="single" w:sz="4" w:space="0" w:color="auto"/>
              <w:left w:val="single" w:sz="4" w:space="0" w:color="auto"/>
              <w:bottom w:val="single" w:sz="4" w:space="0" w:color="auto"/>
              <w:right w:val="single" w:sz="4" w:space="0" w:color="auto"/>
            </w:tcBorders>
            <w:hideMark/>
          </w:tcPr>
          <w:p w14:paraId="3D75C98D"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Espejo retrovisor</w:t>
            </w:r>
          </w:p>
        </w:tc>
        <w:tc>
          <w:tcPr>
            <w:tcW w:w="391" w:type="pct"/>
            <w:tcBorders>
              <w:top w:val="single" w:sz="4" w:space="0" w:color="auto"/>
              <w:left w:val="single" w:sz="4" w:space="0" w:color="auto"/>
              <w:bottom w:val="single" w:sz="4" w:space="0" w:color="auto"/>
              <w:right w:val="single" w:sz="4" w:space="0" w:color="auto"/>
            </w:tcBorders>
            <w:vAlign w:val="center"/>
            <w:hideMark/>
          </w:tcPr>
          <w:p w14:paraId="6AC204C8"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w:t>
            </w:r>
          </w:p>
        </w:tc>
        <w:tc>
          <w:tcPr>
            <w:tcW w:w="445" w:type="pct"/>
            <w:tcBorders>
              <w:top w:val="single" w:sz="4" w:space="0" w:color="auto"/>
              <w:left w:val="single" w:sz="4" w:space="0" w:color="auto"/>
              <w:bottom w:val="single" w:sz="4" w:space="0" w:color="auto"/>
              <w:right w:val="single" w:sz="4" w:space="0" w:color="auto"/>
            </w:tcBorders>
            <w:vAlign w:val="center"/>
            <w:hideMark/>
          </w:tcPr>
          <w:p w14:paraId="303E4F57"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3</w:t>
            </w:r>
          </w:p>
        </w:tc>
      </w:tr>
      <w:tr w:rsidR="00512A24" w:rsidRPr="00B96C4A" w14:paraId="0ABAC3E1"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18FB78B1"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3.</w:t>
            </w:r>
          </w:p>
        </w:tc>
        <w:tc>
          <w:tcPr>
            <w:tcW w:w="3747" w:type="pct"/>
            <w:tcBorders>
              <w:top w:val="single" w:sz="4" w:space="0" w:color="auto"/>
              <w:left w:val="single" w:sz="4" w:space="0" w:color="auto"/>
              <w:bottom w:val="single" w:sz="4" w:space="0" w:color="auto"/>
              <w:right w:val="single" w:sz="4" w:space="0" w:color="auto"/>
            </w:tcBorders>
            <w:hideMark/>
          </w:tcPr>
          <w:p w14:paraId="0251CC03"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Luz posterior</w:t>
            </w:r>
          </w:p>
        </w:tc>
        <w:tc>
          <w:tcPr>
            <w:tcW w:w="391" w:type="pct"/>
            <w:tcBorders>
              <w:top w:val="single" w:sz="4" w:space="0" w:color="auto"/>
              <w:left w:val="single" w:sz="4" w:space="0" w:color="auto"/>
              <w:bottom w:val="single" w:sz="4" w:space="0" w:color="auto"/>
              <w:right w:val="single" w:sz="4" w:space="0" w:color="auto"/>
            </w:tcBorders>
            <w:vAlign w:val="center"/>
            <w:hideMark/>
          </w:tcPr>
          <w:p w14:paraId="170C3AED"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4B3D538A"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r>
      <w:tr w:rsidR="00512A24" w:rsidRPr="00B96C4A" w14:paraId="725FB86B"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39F9540C"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4.</w:t>
            </w:r>
          </w:p>
        </w:tc>
        <w:tc>
          <w:tcPr>
            <w:tcW w:w="3747" w:type="pct"/>
            <w:tcBorders>
              <w:top w:val="single" w:sz="4" w:space="0" w:color="auto"/>
              <w:left w:val="single" w:sz="4" w:space="0" w:color="auto"/>
              <w:bottom w:val="single" w:sz="4" w:space="0" w:color="auto"/>
              <w:right w:val="single" w:sz="4" w:space="0" w:color="auto"/>
            </w:tcBorders>
            <w:hideMark/>
          </w:tcPr>
          <w:p w14:paraId="2D1A2AE0"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Frenos</w:t>
            </w:r>
          </w:p>
        </w:tc>
        <w:tc>
          <w:tcPr>
            <w:tcW w:w="391" w:type="pct"/>
            <w:tcBorders>
              <w:top w:val="single" w:sz="4" w:space="0" w:color="auto"/>
              <w:left w:val="single" w:sz="4" w:space="0" w:color="auto"/>
              <w:bottom w:val="single" w:sz="4" w:space="0" w:color="auto"/>
              <w:right w:val="single" w:sz="4" w:space="0" w:color="auto"/>
            </w:tcBorders>
            <w:vAlign w:val="center"/>
            <w:hideMark/>
          </w:tcPr>
          <w:p w14:paraId="5FEB9709"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c>
          <w:tcPr>
            <w:tcW w:w="445" w:type="pct"/>
            <w:tcBorders>
              <w:top w:val="single" w:sz="4" w:space="0" w:color="auto"/>
              <w:left w:val="single" w:sz="4" w:space="0" w:color="auto"/>
              <w:bottom w:val="single" w:sz="4" w:space="0" w:color="auto"/>
              <w:right w:val="single" w:sz="4" w:space="0" w:color="auto"/>
            </w:tcBorders>
            <w:vAlign w:val="center"/>
            <w:hideMark/>
          </w:tcPr>
          <w:p w14:paraId="6C0E0EEE"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1D06A942"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5D32D9BB"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5.</w:t>
            </w:r>
          </w:p>
        </w:tc>
        <w:tc>
          <w:tcPr>
            <w:tcW w:w="3747" w:type="pct"/>
            <w:tcBorders>
              <w:top w:val="single" w:sz="4" w:space="0" w:color="auto"/>
              <w:left w:val="single" w:sz="4" w:space="0" w:color="auto"/>
              <w:bottom w:val="single" w:sz="4" w:space="0" w:color="auto"/>
              <w:right w:val="single" w:sz="4" w:space="0" w:color="auto"/>
            </w:tcBorders>
            <w:hideMark/>
          </w:tcPr>
          <w:p w14:paraId="02D7B454"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Limpiaparabrisas</w:t>
            </w:r>
            <w:r w:rsidRPr="00B96C4A">
              <w:rPr>
                <w:rFonts w:ascii="Arial" w:hAnsi="Arial" w:cs="Arial"/>
                <w:sz w:val="22"/>
                <w:szCs w:val="22"/>
              </w:rPr>
              <w:tab/>
            </w:r>
          </w:p>
        </w:tc>
        <w:tc>
          <w:tcPr>
            <w:tcW w:w="391" w:type="pct"/>
            <w:tcBorders>
              <w:top w:val="single" w:sz="4" w:space="0" w:color="auto"/>
              <w:left w:val="single" w:sz="4" w:space="0" w:color="auto"/>
              <w:bottom w:val="single" w:sz="4" w:space="0" w:color="auto"/>
              <w:right w:val="single" w:sz="4" w:space="0" w:color="auto"/>
            </w:tcBorders>
            <w:vAlign w:val="center"/>
            <w:hideMark/>
          </w:tcPr>
          <w:p w14:paraId="282DA261"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4</w:t>
            </w:r>
          </w:p>
        </w:tc>
        <w:tc>
          <w:tcPr>
            <w:tcW w:w="445" w:type="pct"/>
            <w:tcBorders>
              <w:top w:val="single" w:sz="4" w:space="0" w:color="auto"/>
              <w:left w:val="single" w:sz="4" w:space="0" w:color="auto"/>
              <w:bottom w:val="single" w:sz="4" w:space="0" w:color="auto"/>
              <w:right w:val="single" w:sz="4" w:space="0" w:color="auto"/>
            </w:tcBorders>
            <w:vAlign w:val="center"/>
            <w:hideMark/>
          </w:tcPr>
          <w:p w14:paraId="79BB2EFD"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r>
      <w:tr w:rsidR="00512A24" w:rsidRPr="00B96C4A" w14:paraId="733BA497"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2397FA82" w14:textId="77777777" w:rsidR="00512A24" w:rsidRPr="00B96C4A" w:rsidRDefault="00512A24" w:rsidP="00DD01EA">
            <w:pPr>
              <w:autoSpaceDE w:val="0"/>
              <w:autoSpaceDN w:val="0"/>
              <w:adjustRightInd w:val="0"/>
              <w:jc w:val="both"/>
              <w:rPr>
                <w:rFonts w:ascii="Arial" w:eastAsia="Batang" w:hAnsi="Arial" w:cs="Arial"/>
                <w:bCs/>
                <w:color w:val="000000"/>
                <w:sz w:val="22"/>
                <w:szCs w:val="22"/>
              </w:rPr>
            </w:pPr>
            <w:r w:rsidRPr="00B96C4A">
              <w:rPr>
                <w:rFonts w:ascii="Arial" w:hAnsi="Arial" w:cs="Arial"/>
                <w:b/>
                <w:bCs/>
                <w:sz w:val="22"/>
                <w:szCs w:val="22"/>
              </w:rPr>
              <w:t>VI.-</w:t>
            </w:r>
          </w:p>
        </w:tc>
        <w:tc>
          <w:tcPr>
            <w:tcW w:w="3747" w:type="pct"/>
            <w:tcBorders>
              <w:top w:val="single" w:sz="4" w:space="0" w:color="auto"/>
              <w:left w:val="single" w:sz="4" w:space="0" w:color="auto"/>
              <w:bottom w:val="single" w:sz="4" w:space="0" w:color="auto"/>
              <w:right w:val="single" w:sz="4" w:space="0" w:color="auto"/>
            </w:tcBorders>
            <w:hideMark/>
          </w:tcPr>
          <w:p w14:paraId="1872032D" w14:textId="77777777" w:rsidR="00512A24" w:rsidRPr="00B96C4A" w:rsidRDefault="00512A24" w:rsidP="00DD01EA">
            <w:pPr>
              <w:autoSpaceDE w:val="0"/>
              <w:autoSpaceDN w:val="0"/>
              <w:adjustRightInd w:val="0"/>
              <w:jc w:val="both"/>
              <w:rPr>
                <w:rFonts w:ascii="Arial" w:hAnsi="Arial" w:cs="Arial"/>
                <w:b/>
                <w:bCs/>
                <w:sz w:val="22"/>
                <w:szCs w:val="22"/>
              </w:rPr>
            </w:pPr>
            <w:r w:rsidRPr="00B96C4A">
              <w:rPr>
                <w:rFonts w:ascii="Arial" w:hAnsi="Arial" w:cs="Arial"/>
                <w:b/>
                <w:bCs/>
                <w:sz w:val="22"/>
                <w:szCs w:val="22"/>
              </w:rPr>
              <w:t>ADELANTAR VEHÍCULOS:</w:t>
            </w:r>
          </w:p>
        </w:tc>
        <w:tc>
          <w:tcPr>
            <w:tcW w:w="836" w:type="pct"/>
            <w:gridSpan w:val="2"/>
            <w:tcBorders>
              <w:top w:val="single" w:sz="4" w:space="0" w:color="auto"/>
              <w:left w:val="single" w:sz="4" w:space="0" w:color="auto"/>
              <w:bottom w:val="single" w:sz="4" w:space="0" w:color="auto"/>
              <w:right w:val="single" w:sz="4" w:space="0" w:color="auto"/>
            </w:tcBorders>
            <w:vAlign w:val="center"/>
          </w:tcPr>
          <w:p w14:paraId="68F0A6CB"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p>
        </w:tc>
      </w:tr>
      <w:tr w:rsidR="00512A24" w:rsidRPr="00B96C4A" w14:paraId="67D362D6" w14:textId="77777777" w:rsidTr="00DD01EA">
        <w:tc>
          <w:tcPr>
            <w:tcW w:w="417" w:type="pct"/>
            <w:tcBorders>
              <w:top w:val="single" w:sz="4" w:space="0" w:color="auto"/>
              <w:left w:val="single" w:sz="4" w:space="0" w:color="auto"/>
              <w:bottom w:val="single" w:sz="4" w:space="0" w:color="auto"/>
              <w:right w:val="single" w:sz="4" w:space="0" w:color="auto"/>
            </w:tcBorders>
          </w:tcPr>
          <w:p w14:paraId="522635CE"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p>
        </w:tc>
        <w:tc>
          <w:tcPr>
            <w:tcW w:w="3747" w:type="pct"/>
            <w:tcBorders>
              <w:top w:val="single" w:sz="4" w:space="0" w:color="auto"/>
              <w:left w:val="single" w:sz="4" w:space="0" w:color="auto"/>
              <w:bottom w:val="single" w:sz="4" w:space="0" w:color="auto"/>
              <w:right w:val="single" w:sz="4" w:space="0" w:color="auto"/>
            </w:tcBorders>
            <w:hideMark/>
          </w:tcPr>
          <w:p w14:paraId="1EEB10E8"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eastAsia="Batang" w:hAnsi="Arial" w:cs="Arial"/>
                <w:b/>
                <w:bCs/>
                <w:color w:val="000000"/>
                <w:sz w:val="22"/>
                <w:szCs w:val="22"/>
              </w:rPr>
              <w:t>INFRACCION</w:t>
            </w:r>
          </w:p>
        </w:tc>
        <w:tc>
          <w:tcPr>
            <w:tcW w:w="391" w:type="pct"/>
            <w:tcBorders>
              <w:top w:val="single" w:sz="4" w:space="0" w:color="auto"/>
              <w:left w:val="single" w:sz="4" w:space="0" w:color="auto"/>
              <w:bottom w:val="single" w:sz="4" w:space="0" w:color="auto"/>
              <w:right w:val="single" w:sz="4" w:space="0" w:color="auto"/>
            </w:tcBorders>
            <w:vAlign w:val="center"/>
            <w:hideMark/>
          </w:tcPr>
          <w:p w14:paraId="3AF44B6E" w14:textId="77777777" w:rsidR="00512A24" w:rsidRPr="00B96C4A" w:rsidRDefault="00512A24" w:rsidP="00DD01EA">
            <w:pPr>
              <w:autoSpaceDE w:val="0"/>
              <w:autoSpaceDN w:val="0"/>
              <w:adjustRightInd w:val="0"/>
              <w:jc w:val="center"/>
              <w:rPr>
                <w:rFonts w:ascii="Arial" w:eastAsia="Batang" w:hAnsi="Arial" w:cs="Arial"/>
                <w:b/>
                <w:bCs/>
                <w:color w:val="000000"/>
                <w:sz w:val="22"/>
                <w:szCs w:val="22"/>
              </w:rPr>
            </w:pPr>
            <w:r w:rsidRPr="00B96C4A">
              <w:rPr>
                <w:rFonts w:ascii="Arial" w:eastAsia="Batang" w:hAnsi="Arial" w:cs="Arial"/>
                <w:b/>
                <w:bCs/>
                <w:color w:val="000000"/>
                <w:sz w:val="22"/>
                <w:szCs w:val="22"/>
              </w:rPr>
              <w:t>MÍN</w:t>
            </w:r>
          </w:p>
        </w:tc>
        <w:tc>
          <w:tcPr>
            <w:tcW w:w="445" w:type="pct"/>
            <w:tcBorders>
              <w:top w:val="single" w:sz="4" w:space="0" w:color="auto"/>
              <w:left w:val="single" w:sz="4" w:space="0" w:color="auto"/>
              <w:bottom w:val="single" w:sz="4" w:space="0" w:color="auto"/>
              <w:right w:val="single" w:sz="4" w:space="0" w:color="auto"/>
            </w:tcBorders>
            <w:vAlign w:val="center"/>
            <w:hideMark/>
          </w:tcPr>
          <w:p w14:paraId="48FE88D0" w14:textId="77777777" w:rsidR="00512A24" w:rsidRPr="00B96C4A" w:rsidRDefault="00512A24" w:rsidP="00DD01EA">
            <w:pPr>
              <w:autoSpaceDE w:val="0"/>
              <w:autoSpaceDN w:val="0"/>
              <w:adjustRightInd w:val="0"/>
              <w:jc w:val="center"/>
              <w:rPr>
                <w:rFonts w:ascii="Arial" w:eastAsia="Batang" w:hAnsi="Arial" w:cs="Arial"/>
                <w:b/>
                <w:bCs/>
                <w:color w:val="000000"/>
                <w:sz w:val="22"/>
                <w:szCs w:val="22"/>
              </w:rPr>
            </w:pPr>
            <w:r w:rsidRPr="00B96C4A">
              <w:rPr>
                <w:rFonts w:ascii="Arial" w:eastAsia="Batang" w:hAnsi="Arial" w:cs="Arial"/>
                <w:b/>
                <w:bCs/>
                <w:color w:val="000000"/>
                <w:sz w:val="22"/>
                <w:szCs w:val="22"/>
              </w:rPr>
              <w:t>MÁX</w:t>
            </w:r>
          </w:p>
        </w:tc>
      </w:tr>
      <w:tr w:rsidR="00512A24" w:rsidRPr="00B96C4A" w14:paraId="631F078D"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33838C53"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w:t>
            </w:r>
          </w:p>
        </w:tc>
        <w:tc>
          <w:tcPr>
            <w:tcW w:w="3747" w:type="pct"/>
            <w:tcBorders>
              <w:top w:val="single" w:sz="4" w:space="0" w:color="auto"/>
              <w:left w:val="single" w:sz="4" w:space="0" w:color="auto"/>
              <w:bottom w:val="single" w:sz="4" w:space="0" w:color="auto"/>
              <w:right w:val="single" w:sz="4" w:space="0" w:color="auto"/>
            </w:tcBorders>
            <w:hideMark/>
          </w:tcPr>
          <w:p w14:paraId="58AB2B29"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En puentes o pasos a desnivel.</w:t>
            </w:r>
          </w:p>
        </w:tc>
        <w:tc>
          <w:tcPr>
            <w:tcW w:w="391" w:type="pct"/>
            <w:tcBorders>
              <w:top w:val="single" w:sz="4" w:space="0" w:color="auto"/>
              <w:left w:val="single" w:sz="4" w:space="0" w:color="auto"/>
              <w:bottom w:val="single" w:sz="4" w:space="0" w:color="auto"/>
              <w:right w:val="single" w:sz="4" w:space="0" w:color="auto"/>
            </w:tcBorders>
            <w:vAlign w:val="center"/>
            <w:hideMark/>
          </w:tcPr>
          <w:p w14:paraId="39A3AA06"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c>
          <w:tcPr>
            <w:tcW w:w="445" w:type="pct"/>
            <w:tcBorders>
              <w:top w:val="single" w:sz="4" w:space="0" w:color="auto"/>
              <w:left w:val="single" w:sz="4" w:space="0" w:color="auto"/>
              <w:bottom w:val="single" w:sz="4" w:space="0" w:color="auto"/>
              <w:right w:val="single" w:sz="4" w:space="0" w:color="auto"/>
            </w:tcBorders>
            <w:vAlign w:val="center"/>
            <w:hideMark/>
          </w:tcPr>
          <w:p w14:paraId="56BE71C2"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2219A8F6"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38719187"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w:t>
            </w:r>
          </w:p>
        </w:tc>
        <w:tc>
          <w:tcPr>
            <w:tcW w:w="3747" w:type="pct"/>
            <w:tcBorders>
              <w:top w:val="single" w:sz="4" w:space="0" w:color="auto"/>
              <w:left w:val="single" w:sz="4" w:space="0" w:color="auto"/>
              <w:bottom w:val="single" w:sz="4" w:space="0" w:color="auto"/>
              <w:right w:val="single" w:sz="4" w:space="0" w:color="auto"/>
            </w:tcBorders>
            <w:hideMark/>
          </w:tcPr>
          <w:p w14:paraId="77E8B1B2"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En bocacalle a un vehículo en movimiento.</w:t>
            </w:r>
            <w:r w:rsidRPr="00B96C4A">
              <w:rPr>
                <w:rFonts w:ascii="Arial" w:hAnsi="Arial" w:cs="Arial"/>
                <w:sz w:val="22"/>
                <w:szCs w:val="22"/>
              </w:rPr>
              <w:tab/>
            </w:r>
          </w:p>
        </w:tc>
        <w:tc>
          <w:tcPr>
            <w:tcW w:w="391" w:type="pct"/>
            <w:tcBorders>
              <w:top w:val="single" w:sz="4" w:space="0" w:color="auto"/>
              <w:left w:val="single" w:sz="4" w:space="0" w:color="auto"/>
              <w:bottom w:val="single" w:sz="4" w:space="0" w:color="auto"/>
              <w:right w:val="single" w:sz="4" w:space="0" w:color="auto"/>
            </w:tcBorders>
            <w:vAlign w:val="center"/>
            <w:hideMark/>
          </w:tcPr>
          <w:p w14:paraId="34F5E8B5"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58ED4916"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r>
      <w:tr w:rsidR="00512A24" w:rsidRPr="00B96C4A" w14:paraId="685CFF88"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4D73A249"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3.</w:t>
            </w:r>
          </w:p>
        </w:tc>
        <w:tc>
          <w:tcPr>
            <w:tcW w:w="3747" w:type="pct"/>
            <w:tcBorders>
              <w:top w:val="single" w:sz="4" w:space="0" w:color="auto"/>
              <w:left w:val="single" w:sz="4" w:space="0" w:color="auto"/>
              <w:bottom w:val="single" w:sz="4" w:space="0" w:color="auto"/>
              <w:right w:val="single" w:sz="4" w:space="0" w:color="auto"/>
            </w:tcBorders>
            <w:hideMark/>
          </w:tcPr>
          <w:p w14:paraId="682597D8"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En la línea de seguridad del peatón</w:t>
            </w:r>
            <w:r w:rsidRPr="00B96C4A">
              <w:rPr>
                <w:rFonts w:ascii="Arial" w:hAnsi="Arial" w:cs="Arial"/>
                <w:sz w:val="22"/>
                <w:szCs w:val="22"/>
              </w:rPr>
              <w:tab/>
            </w:r>
          </w:p>
        </w:tc>
        <w:tc>
          <w:tcPr>
            <w:tcW w:w="391" w:type="pct"/>
            <w:tcBorders>
              <w:top w:val="single" w:sz="4" w:space="0" w:color="auto"/>
              <w:left w:val="single" w:sz="4" w:space="0" w:color="auto"/>
              <w:bottom w:val="single" w:sz="4" w:space="0" w:color="auto"/>
              <w:right w:val="single" w:sz="4" w:space="0" w:color="auto"/>
            </w:tcBorders>
            <w:vAlign w:val="center"/>
            <w:hideMark/>
          </w:tcPr>
          <w:p w14:paraId="053F24B2"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626F715E"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r>
      <w:tr w:rsidR="00512A24" w:rsidRPr="00B96C4A" w14:paraId="75853ECB"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52C4032F" w14:textId="77777777" w:rsidR="00512A24" w:rsidRPr="00B96C4A" w:rsidRDefault="00512A24" w:rsidP="00DD01EA">
            <w:pPr>
              <w:autoSpaceDE w:val="0"/>
              <w:autoSpaceDN w:val="0"/>
              <w:adjustRightInd w:val="0"/>
              <w:jc w:val="both"/>
              <w:rPr>
                <w:rFonts w:ascii="Arial" w:hAnsi="Arial" w:cs="Arial"/>
                <w:b/>
                <w:bCs/>
                <w:sz w:val="22"/>
                <w:szCs w:val="22"/>
              </w:rPr>
            </w:pPr>
            <w:r w:rsidRPr="00B96C4A">
              <w:rPr>
                <w:rFonts w:ascii="Arial" w:hAnsi="Arial" w:cs="Arial"/>
                <w:b/>
                <w:bCs/>
                <w:sz w:val="22"/>
                <w:szCs w:val="22"/>
              </w:rPr>
              <w:t xml:space="preserve">VII.- </w:t>
            </w:r>
          </w:p>
        </w:tc>
        <w:tc>
          <w:tcPr>
            <w:tcW w:w="3747" w:type="pct"/>
            <w:tcBorders>
              <w:top w:val="single" w:sz="4" w:space="0" w:color="auto"/>
              <w:left w:val="single" w:sz="4" w:space="0" w:color="auto"/>
              <w:bottom w:val="single" w:sz="4" w:space="0" w:color="auto"/>
              <w:right w:val="single" w:sz="4" w:space="0" w:color="auto"/>
            </w:tcBorders>
            <w:hideMark/>
          </w:tcPr>
          <w:p w14:paraId="44BB08CD" w14:textId="77777777" w:rsidR="00512A24" w:rsidRPr="00B96C4A" w:rsidRDefault="00512A24" w:rsidP="00DD01EA">
            <w:pPr>
              <w:autoSpaceDE w:val="0"/>
              <w:autoSpaceDN w:val="0"/>
              <w:adjustRightInd w:val="0"/>
              <w:jc w:val="both"/>
              <w:rPr>
                <w:rFonts w:ascii="Arial" w:hAnsi="Arial" w:cs="Arial"/>
                <w:b/>
                <w:bCs/>
                <w:sz w:val="22"/>
                <w:szCs w:val="22"/>
              </w:rPr>
            </w:pPr>
            <w:r w:rsidRPr="00B96C4A">
              <w:rPr>
                <w:rFonts w:ascii="Arial" w:hAnsi="Arial" w:cs="Arial"/>
                <w:b/>
                <w:bCs/>
                <w:sz w:val="22"/>
                <w:szCs w:val="22"/>
              </w:rPr>
              <w:t>USAR:</w:t>
            </w:r>
          </w:p>
        </w:tc>
        <w:tc>
          <w:tcPr>
            <w:tcW w:w="836" w:type="pct"/>
            <w:gridSpan w:val="2"/>
            <w:tcBorders>
              <w:top w:val="single" w:sz="4" w:space="0" w:color="auto"/>
              <w:left w:val="single" w:sz="4" w:space="0" w:color="auto"/>
              <w:bottom w:val="single" w:sz="4" w:space="0" w:color="auto"/>
              <w:right w:val="single" w:sz="4" w:space="0" w:color="auto"/>
            </w:tcBorders>
            <w:vAlign w:val="center"/>
          </w:tcPr>
          <w:p w14:paraId="564D7B6F"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p>
        </w:tc>
      </w:tr>
      <w:tr w:rsidR="00512A24" w:rsidRPr="00B96C4A" w14:paraId="0E8C3C61" w14:textId="77777777" w:rsidTr="00DD01EA">
        <w:tc>
          <w:tcPr>
            <w:tcW w:w="417" w:type="pct"/>
            <w:tcBorders>
              <w:top w:val="single" w:sz="4" w:space="0" w:color="auto"/>
              <w:left w:val="single" w:sz="4" w:space="0" w:color="auto"/>
              <w:bottom w:val="single" w:sz="4" w:space="0" w:color="auto"/>
              <w:right w:val="single" w:sz="4" w:space="0" w:color="auto"/>
            </w:tcBorders>
          </w:tcPr>
          <w:p w14:paraId="13C6DA0D"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p>
        </w:tc>
        <w:tc>
          <w:tcPr>
            <w:tcW w:w="3747" w:type="pct"/>
            <w:tcBorders>
              <w:top w:val="single" w:sz="4" w:space="0" w:color="auto"/>
              <w:left w:val="single" w:sz="4" w:space="0" w:color="auto"/>
              <w:bottom w:val="single" w:sz="4" w:space="0" w:color="auto"/>
              <w:right w:val="single" w:sz="4" w:space="0" w:color="auto"/>
            </w:tcBorders>
            <w:hideMark/>
          </w:tcPr>
          <w:p w14:paraId="4EA7D234"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eastAsia="Batang" w:hAnsi="Arial" w:cs="Arial"/>
                <w:b/>
                <w:bCs/>
                <w:color w:val="000000"/>
                <w:sz w:val="22"/>
                <w:szCs w:val="22"/>
              </w:rPr>
              <w:t>INFRACCION</w:t>
            </w:r>
          </w:p>
        </w:tc>
        <w:tc>
          <w:tcPr>
            <w:tcW w:w="391" w:type="pct"/>
            <w:tcBorders>
              <w:top w:val="single" w:sz="4" w:space="0" w:color="auto"/>
              <w:left w:val="single" w:sz="4" w:space="0" w:color="auto"/>
              <w:bottom w:val="single" w:sz="4" w:space="0" w:color="auto"/>
              <w:right w:val="single" w:sz="4" w:space="0" w:color="auto"/>
            </w:tcBorders>
            <w:vAlign w:val="center"/>
            <w:hideMark/>
          </w:tcPr>
          <w:p w14:paraId="1737F88C" w14:textId="77777777" w:rsidR="00512A24" w:rsidRPr="00B96C4A" w:rsidRDefault="00512A24" w:rsidP="00DD01EA">
            <w:pPr>
              <w:autoSpaceDE w:val="0"/>
              <w:autoSpaceDN w:val="0"/>
              <w:adjustRightInd w:val="0"/>
              <w:jc w:val="center"/>
              <w:rPr>
                <w:rFonts w:ascii="Arial" w:eastAsia="Batang" w:hAnsi="Arial" w:cs="Arial"/>
                <w:b/>
                <w:bCs/>
                <w:color w:val="000000"/>
                <w:sz w:val="22"/>
                <w:szCs w:val="22"/>
              </w:rPr>
            </w:pPr>
            <w:r w:rsidRPr="00B96C4A">
              <w:rPr>
                <w:rFonts w:ascii="Arial" w:eastAsia="Batang" w:hAnsi="Arial" w:cs="Arial"/>
                <w:b/>
                <w:bCs/>
                <w:color w:val="000000"/>
                <w:sz w:val="22"/>
                <w:szCs w:val="22"/>
              </w:rPr>
              <w:t>MÍN</w:t>
            </w:r>
          </w:p>
        </w:tc>
        <w:tc>
          <w:tcPr>
            <w:tcW w:w="445" w:type="pct"/>
            <w:tcBorders>
              <w:top w:val="single" w:sz="4" w:space="0" w:color="auto"/>
              <w:left w:val="single" w:sz="4" w:space="0" w:color="auto"/>
              <w:bottom w:val="single" w:sz="4" w:space="0" w:color="auto"/>
              <w:right w:val="single" w:sz="4" w:space="0" w:color="auto"/>
            </w:tcBorders>
            <w:vAlign w:val="center"/>
            <w:hideMark/>
          </w:tcPr>
          <w:p w14:paraId="5946DCAA" w14:textId="77777777" w:rsidR="00512A24" w:rsidRPr="00B96C4A" w:rsidRDefault="00512A24" w:rsidP="00DD01EA">
            <w:pPr>
              <w:autoSpaceDE w:val="0"/>
              <w:autoSpaceDN w:val="0"/>
              <w:adjustRightInd w:val="0"/>
              <w:jc w:val="center"/>
              <w:rPr>
                <w:rFonts w:ascii="Arial" w:eastAsia="Batang" w:hAnsi="Arial" w:cs="Arial"/>
                <w:b/>
                <w:bCs/>
                <w:color w:val="000000"/>
                <w:sz w:val="22"/>
                <w:szCs w:val="22"/>
              </w:rPr>
            </w:pPr>
            <w:r w:rsidRPr="00B96C4A">
              <w:rPr>
                <w:rFonts w:ascii="Arial" w:eastAsia="Batang" w:hAnsi="Arial" w:cs="Arial"/>
                <w:b/>
                <w:bCs/>
                <w:color w:val="000000"/>
                <w:sz w:val="22"/>
                <w:szCs w:val="22"/>
              </w:rPr>
              <w:t>MÁX</w:t>
            </w:r>
          </w:p>
        </w:tc>
      </w:tr>
      <w:tr w:rsidR="00512A24" w:rsidRPr="00B96C4A" w14:paraId="3DB7F4AC"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34F507D1"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w:t>
            </w:r>
          </w:p>
        </w:tc>
        <w:tc>
          <w:tcPr>
            <w:tcW w:w="3747" w:type="pct"/>
            <w:tcBorders>
              <w:top w:val="single" w:sz="4" w:space="0" w:color="auto"/>
              <w:left w:val="single" w:sz="4" w:space="0" w:color="auto"/>
              <w:bottom w:val="single" w:sz="4" w:space="0" w:color="auto"/>
              <w:right w:val="single" w:sz="4" w:space="0" w:color="auto"/>
            </w:tcBorders>
            <w:hideMark/>
          </w:tcPr>
          <w:p w14:paraId="3739A7B5"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Licencia que no corresponda al servicio</w:t>
            </w:r>
          </w:p>
        </w:tc>
        <w:tc>
          <w:tcPr>
            <w:tcW w:w="391" w:type="pct"/>
            <w:tcBorders>
              <w:top w:val="single" w:sz="4" w:space="0" w:color="auto"/>
              <w:left w:val="single" w:sz="4" w:space="0" w:color="auto"/>
              <w:bottom w:val="single" w:sz="4" w:space="0" w:color="auto"/>
              <w:right w:val="single" w:sz="4" w:space="0" w:color="auto"/>
            </w:tcBorders>
            <w:vAlign w:val="center"/>
            <w:hideMark/>
          </w:tcPr>
          <w:p w14:paraId="39E388DF"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c>
          <w:tcPr>
            <w:tcW w:w="445" w:type="pct"/>
            <w:tcBorders>
              <w:top w:val="single" w:sz="4" w:space="0" w:color="auto"/>
              <w:left w:val="single" w:sz="4" w:space="0" w:color="auto"/>
              <w:bottom w:val="single" w:sz="4" w:space="0" w:color="auto"/>
              <w:right w:val="single" w:sz="4" w:space="0" w:color="auto"/>
            </w:tcBorders>
            <w:vAlign w:val="center"/>
            <w:hideMark/>
          </w:tcPr>
          <w:p w14:paraId="69069CBD"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00BFA868"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5532478B"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w:t>
            </w:r>
          </w:p>
        </w:tc>
        <w:tc>
          <w:tcPr>
            <w:tcW w:w="3747" w:type="pct"/>
            <w:tcBorders>
              <w:top w:val="single" w:sz="4" w:space="0" w:color="auto"/>
              <w:left w:val="single" w:sz="4" w:space="0" w:color="auto"/>
              <w:bottom w:val="single" w:sz="4" w:space="0" w:color="auto"/>
              <w:right w:val="single" w:sz="4" w:space="0" w:color="auto"/>
            </w:tcBorders>
            <w:hideMark/>
          </w:tcPr>
          <w:p w14:paraId="04EF9044"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Indebidamente el claxon</w:t>
            </w:r>
          </w:p>
        </w:tc>
        <w:tc>
          <w:tcPr>
            <w:tcW w:w="391" w:type="pct"/>
            <w:tcBorders>
              <w:top w:val="single" w:sz="4" w:space="0" w:color="auto"/>
              <w:left w:val="single" w:sz="4" w:space="0" w:color="auto"/>
              <w:bottom w:val="single" w:sz="4" w:space="0" w:color="auto"/>
              <w:right w:val="single" w:sz="4" w:space="0" w:color="auto"/>
            </w:tcBorders>
            <w:vAlign w:val="center"/>
            <w:hideMark/>
          </w:tcPr>
          <w:p w14:paraId="757E4256"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4</w:t>
            </w:r>
          </w:p>
        </w:tc>
        <w:tc>
          <w:tcPr>
            <w:tcW w:w="445" w:type="pct"/>
            <w:tcBorders>
              <w:top w:val="single" w:sz="4" w:space="0" w:color="auto"/>
              <w:left w:val="single" w:sz="4" w:space="0" w:color="auto"/>
              <w:bottom w:val="single" w:sz="4" w:space="0" w:color="auto"/>
              <w:right w:val="single" w:sz="4" w:space="0" w:color="auto"/>
            </w:tcBorders>
            <w:vAlign w:val="center"/>
            <w:hideMark/>
          </w:tcPr>
          <w:p w14:paraId="07C3E1F2"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r>
      <w:tr w:rsidR="00512A24" w:rsidRPr="00B96C4A" w14:paraId="7F72DDD2"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53AC46B1"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3.</w:t>
            </w:r>
          </w:p>
        </w:tc>
        <w:tc>
          <w:tcPr>
            <w:tcW w:w="3747" w:type="pct"/>
            <w:tcBorders>
              <w:top w:val="single" w:sz="4" w:space="0" w:color="auto"/>
              <w:left w:val="single" w:sz="4" w:space="0" w:color="auto"/>
              <w:bottom w:val="single" w:sz="4" w:space="0" w:color="auto"/>
              <w:right w:val="single" w:sz="4" w:space="0" w:color="auto"/>
            </w:tcBorders>
            <w:hideMark/>
          </w:tcPr>
          <w:p w14:paraId="1320D4E3"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Sirena sin autorización o sin motivo justificado</w:t>
            </w:r>
          </w:p>
        </w:tc>
        <w:tc>
          <w:tcPr>
            <w:tcW w:w="391" w:type="pct"/>
            <w:tcBorders>
              <w:top w:val="single" w:sz="4" w:space="0" w:color="auto"/>
              <w:left w:val="single" w:sz="4" w:space="0" w:color="auto"/>
              <w:bottom w:val="single" w:sz="4" w:space="0" w:color="auto"/>
              <w:right w:val="single" w:sz="4" w:space="0" w:color="auto"/>
            </w:tcBorders>
            <w:vAlign w:val="center"/>
            <w:hideMark/>
          </w:tcPr>
          <w:p w14:paraId="6D93CC92"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c>
          <w:tcPr>
            <w:tcW w:w="445" w:type="pct"/>
            <w:tcBorders>
              <w:top w:val="single" w:sz="4" w:space="0" w:color="auto"/>
              <w:left w:val="single" w:sz="4" w:space="0" w:color="auto"/>
              <w:bottom w:val="single" w:sz="4" w:space="0" w:color="auto"/>
              <w:right w:val="single" w:sz="4" w:space="0" w:color="auto"/>
            </w:tcBorders>
            <w:vAlign w:val="center"/>
            <w:hideMark/>
          </w:tcPr>
          <w:p w14:paraId="5A1C0183"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0C04F667"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74B4BC52"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4.</w:t>
            </w:r>
          </w:p>
        </w:tc>
        <w:tc>
          <w:tcPr>
            <w:tcW w:w="3747" w:type="pct"/>
            <w:tcBorders>
              <w:top w:val="single" w:sz="4" w:space="0" w:color="auto"/>
              <w:left w:val="single" w:sz="4" w:space="0" w:color="auto"/>
              <w:bottom w:val="single" w:sz="4" w:space="0" w:color="auto"/>
              <w:right w:val="single" w:sz="4" w:space="0" w:color="auto"/>
            </w:tcBorders>
            <w:hideMark/>
          </w:tcPr>
          <w:p w14:paraId="54A97985"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Cadenas en llantas en zonas pavimentadas sin justificación.</w:t>
            </w:r>
          </w:p>
        </w:tc>
        <w:tc>
          <w:tcPr>
            <w:tcW w:w="391" w:type="pct"/>
            <w:tcBorders>
              <w:top w:val="single" w:sz="4" w:space="0" w:color="auto"/>
              <w:left w:val="single" w:sz="4" w:space="0" w:color="auto"/>
              <w:bottom w:val="single" w:sz="4" w:space="0" w:color="auto"/>
              <w:right w:val="single" w:sz="4" w:space="0" w:color="auto"/>
            </w:tcBorders>
            <w:vAlign w:val="center"/>
            <w:hideMark/>
          </w:tcPr>
          <w:p w14:paraId="04A7B42B"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14:paraId="30B788B9"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r>
      <w:tr w:rsidR="00512A24" w:rsidRPr="00B96C4A" w14:paraId="5DF2EE9E"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356D950D" w14:textId="77777777" w:rsidR="00512A24" w:rsidRPr="00B96C4A" w:rsidRDefault="00512A24" w:rsidP="00DD01EA">
            <w:pPr>
              <w:autoSpaceDE w:val="0"/>
              <w:autoSpaceDN w:val="0"/>
              <w:adjustRightInd w:val="0"/>
              <w:jc w:val="both"/>
              <w:rPr>
                <w:rFonts w:ascii="Arial" w:hAnsi="Arial" w:cs="Arial"/>
                <w:b/>
                <w:bCs/>
                <w:sz w:val="22"/>
                <w:szCs w:val="22"/>
              </w:rPr>
            </w:pPr>
            <w:r w:rsidRPr="00B96C4A">
              <w:rPr>
                <w:rFonts w:ascii="Arial" w:hAnsi="Arial" w:cs="Arial"/>
                <w:b/>
                <w:bCs/>
                <w:sz w:val="22"/>
                <w:szCs w:val="22"/>
              </w:rPr>
              <w:t xml:space="preserve">VIII.- </w:t>
            </w:r>
          </w:p>
        </w:tc>
        <w:tc>
          <w:tcPr>
            <w:tcW w:w="3747" w:type="pct"/>
            <w:tcBorders>
              <w:top w:val="single" w:sz="4" w:space="0" w:color="auto"/>
              <w:left w:val="single" w:sz="4" w:space="0" w:color="auto"/>
              <w:bottom w:val="single" w:sz="4" w:space="0" w:color="auto"/>
              <w:right w:val="single" w:sz="4" w:space="0" w:color="auto"/>
            </w:tcBorders>
            <w:hideMark/>
          </w:tcPr>
          <w:p w14:paraId="47FBE013" w14:textId="77777777" w:rsidR="00512A24" w:rsidRPr="00B96C4A" w:rsidRDefault="00512A24" w:rsidP="00DD01EA">
            <w:pPr>
              <w:autoSpaceDE w:val="0"/>
              <w:autoSpaceDN w:val="0"/>
              <w:adjustRightInd w:val="0"/>
              <w:jc w:val="both"/>
              <w:rPr>
                <w:rFonts w:ascii="Arial" w:hAnsi="Arial" w:cs="Arial"/>
                <w:b/>
                <w:bCs/>
                <w:sz w:val="22"/>
                <w:szCs w:val="22"/>
              </w:rPr>
            </w:pPr>
            <w:r w:rsidRPr="00B96C4A">
              <w:rPr>
                <w:rFonts w:ascii="Arial" w:hAnsi="Arial" w:cs="Arial"/>
                <w:b/>
                <w:bCs/>
                <w:sz w:val="22"/>
                <w:szCs w:val="22"/>
              </w:rPr>
              <w:t>TRANSPORTAR:</w:t>
            </w:r>
          </w:p>
        </w:tc>
        <w:tc>
          <w:tcPr>
            <w:tcW w:w="836" w:type="pct"/>
            <w:gridSpan w:val="2"/>
            <w:tcBorders>
              <w:top w:val="single" w:sz="4" w:space="0" w:color="auto"/>
              <w:left w:val="single" w:sz="4" w:space="0" w:color="auto"/>
              <w:bottom w:val="single" w:sz="4" w:space="0" w:color="auto"/>
              <w:right w:val="single" w:sz="4" w:space="0" w:color="auto"/>
            </w:tcBorders>
            <w:vAlign w:val="center"/>
          </w:tcPr>
          <w:p w14:paraId="24D01644"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p>
        </w:tc>
      </w:tr>
      <w:tr w:rsidR="00512A24" w:rsidRPr="00B96C4A" w14:paraId="10E48410" w14:textId="77777777" w:rsidTr="00DD01EA">
        <w:tc>
          <w:tcPr>
            <w:tcW w:w="417" w:type="pct"/>
            <w:tcBorders>
              <w:top w:val="single" w:sz="4" w:space="0" w:color="auto"/>
              <w:left w:val="single" w:sz="4" w:space="0" w:color="auto"/>
              <w:bottom w:val="single" w:sz="4" w:space="0" w:color="auto"/>
              <w:right w:val="single" w:sz="4" w:space="0" w:color="auto"/>
            </w:tcBorders>
          </w:tcPr>
          <w:p w14:paraId="4BB8FAEA"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p>
        </w:tc>
        <w:tc>
          <w:tcPr>
            <w:tcW w:w="3747" w:type="pct"/>
            <w:tcBorders>
              <w:top w:val="single" w:sz="4" w:space="0" w:color="auto"/>
              <w:left w:val="single" w:sz="4" w:space="0" w:color="auto"/>
              <w:bottom w:val="single" w:sz="4" w:space="0" w:color="auto"/>
              <w:right w:val="single" w:sz="4" w:space="0" w:color="auto"/>
            </w:tcBorders>
            <w:hideMark/>
          </w:tcPr>
          <w:p w14:paraId="127EC2D8"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eastAsia="Batang" w:hAnsi="Arial" w:cs="Arial"/>
                <w:b/>
                <w:bCs/>
                <w:color w:val="000000"/>
                <w:sz w:val="22"/>
                <w:szCs w:val="22"/>
              </w:rPr>
              <w:t>INFRACCION</w:t>
            </w:r>
          </w:p>
        </w:tc>
        <w:tc>
          <w:tcPr>
            <w:tcW w:w="391" w:type="pct"/>
            <w:tcBorders>
              <w:top w:val="single" w:sz="4" w:space="0" w:color="auto"/>
              <w:left w:val="single" w:sz="4" w:space="0" w:color="auto"/>
              <w:bottom w:val="single" w:sz="4" w:space="0" w:color="auto"/>
              <w:right w:val="single" w:sz="4" w:space="0" w:color="auto"/>
            </w:tcBorders>
            <w:vAlign w:val="center"/>
            <w:hideMark/>
          </w:tcPr>
          <w:p w14:paraId="24059829" w14:textId="77777777" w:rsidR="00512A24" w:rsidRPr="00B96C4A" w:rsidRDefault="00512A24" w:rsidP="00DD01EA">
            <w:pPr>
              <w:autoSpaceDE w:val="0"/>
              <w:autoSpaceDN w:val="0"/>
              <w:adjustRightInd w:val="0"/>
              <w:jc w:val="center"/>
              <w:rPr>
                <w:rFonts w:ascii="Arial" w:eastAsia="Batang" w:hAnsi="Arial" w:cs="Arial"/>
                <w:b/>
                <w:bCs/>
                <w:color w:val="000000"/>
                <w:sz w:val="22"/>
                <w:szCs w:val="22"/>
              </w:rPr>
            </w:pPr>
            <w:r w:rsidRPr="00B96C4A">
              <w:rPr>
                <w:rFonts w:ascii="Arial" w:eastAsia="Batang" w:hAnsi="Arial" w:cs="Arial"/>
                <w:b/>
                <w:bCs/>
                <w:color w:val="000000"/>
                <w:sz w:val="22"/>
                <w:szCs w:val="22"/>
              </w:rPr>
              <w:t>MÍN</w:t>
            </w:r>
          </w:p>
        </w:tc>
        <w:tc>
          <w:tcPr>
            <w:tcW w:w="445" w:type="pct"/>
            <w:tcBorders>
              <w:top w:val="single" w:sz="4" w:space="0" w:color="auto"/>
              <w:left w:val="single" w:sz="4" w:space="0" w:color="auto"/>
              <w:bottom w:val="single" w:sz="4" w:space="0" w:color="auto"/>
              <w:right w:val="single" w:sz="4" w:space="0" w:color="auto"/>
            </w:tcBorders>
            <w:vAlign w:val="center"/>
            <w:hideMark/>
          </w:tcPr>
          <w:p w14:paraId="05AB1F82" w14:textId="77777777" w:rsidR="00512A24" w:rsidRPr="00B96C4A" w:rsidRDefault="00512A24" w:rsidP="00DD01EA">
            <w:pPr>
              <w:autoSpaceDE w:val="0"/>
              <w:autoSpaceDN w:val="0"/>
              <w:adjustRightInd w:val="0"/>
              <w:jc w:val="center"/>
              <w:rPr>
                <w:rFonts w:ascii="Arial" w:eastAsia="Batang" w:hAnsi="Arial" w:cs="Arial"/>
                <w:b/>
                <w:bCs/>
                <w:color w:val="000000"/>
                <w:sz w:val="22"/>
                <w:szCs w:val="22"/>
              </w:rPr>
            </w:pPr>
            <w:r w:rsidRPr="00B96C4A">
              <w:rPr>
                <w:rFonts w:ascii="Arial" w:eastAsia="Batang" w:hAnsi="Arial" w:cs="Arial"/>
                <w:b/>
                <w:bCs/>
                <w:color w:val="000000"/>
                <w:sz w:val="22"/>
                <w:szCs w:val="22"/>
              </w:rPr>
              <w:t>MÁX</w:t>
            </w:r>
          </w:p>
        </w:tc>
      </w:tr>
      <w:tr w:rsidR="00512A24" w:rsidRPr="00B96C4A" w14:paraId="0A8F70BA"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29AB1861"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w:t>
            </w:r>
          </w:p>
        </w:tc>
        <w:tc>
          <w:tcPr>
            <w:tcW w:w="3747" w:type="pct"/>
            <w:tcBorders>
              <w:top w:val="single" w:sz="4" w:space="0" w:color="auto"/>
              <w:left w:val="single" w:sz="4" w:space="0" w:color="auto"/>
              <w:bottom w:val="single" w:sz="4" w:space="0" w:color="auto"/>
              <w:right w:val="single" w:sz="4" w:space="0" w:color="auto"/>
            </w:tcBorders>
            <w:hideMark/>
          </w:tcPr>
          <w:p w14:paraId="23D30E6B"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Más de tres personas en cabina.</w:t>
            </w:r>
            <w:r w:rsidRPr="00B96C4A">
              <w:rPr>
                <w:rFonts w:ascii="Arial" w:hAnsi="Arial" w:cs="Arial"/>
                <w:sz w:val="22"/>
                <w:szCs w:val="22"/>
              </w:rPr>
              <w:tab/>
            </w:r>
          </w:p>
        </w:tc>
        <w:tc>
          <w:tcPr>
            <w:tcW w:w="391" w:type="pct"/>
            <w:tcBorders>
              <w:top w:val="single" w:sz="4" w:space="0" w:color="auto"/>
              <w:left w:val="single" w:sz="4" w:space="0" w:color="auto"/>
              <w:bottom w:val="single" w:sz="4" w:space="0" w:color="auto"/>
              <w:right w:val="single" w:sz="4" w:space="0" w:color="auto"/>
            </w:tcBorders>
            <w:vAlign w:val="center"/>
            <w:hideMark/>
          </w:tcPr>
          <w:p w14:paraId="72DCD5CA"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4</w:t>
            </w:r>
          </w:p>
        </w:tc>
        <w:tc>
          <w:tcPr>
            <w:tcW w:w="445" w:type="pct"/>
            <w:tcBorders>
              <w:top w:val="single" w:sz="4" w:space="0" w:color="auto"/>
              <w:left w:val="single" w:sz="4" w:space="0" w:color="auto"/>
              <w:bottom w:val="single" w:sz="4" w:space="0" w:color="auto"/>
              <w:right w:val="single" w:sz="4" w:space="0" w:color="auto"/>
            </w:tcBorders>
            <w:vAlign w:val="center"/>
            <w:hideMark/>
          </w:tcPr>
          <w:p w14:paraId="1D02AC0F"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r>
      <w:tr w:rsidR="00512A24" w:rsidRPr="00B96C4A" w14:paraId="5547F83E"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3BE448AB"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w:t>
            </w:r>
          </w:p>
        </w:tc>
        <w:tc>
          <w:tcPr>
            <w:tcW w:w="3747" w:type="pct"/>
            <w:tcBorders>
              <w:top w:val="single" w:sz="4" w:space="0" w:color="auto"/>
              <w:left w:val="single" w:sz="4" w:space="0" w:color="auto"/>
              <w:bottom w:val="single" w:sz="4" w:space="0" w:color="auto"/>
              <w:right w:val="single" w:sz="4" w:space="0" w:color="auto"/>
            </w:tcBorders>
            <w:hideMark/>
          </w:tcPr>
          <w:p w14:paraId="3FC48B55"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Explosivos sin la debida autorización</w:t>
            </w:r>
          </w:p>
        </w:tc>
        <w:tc>
          <w:tcPr>
            <w:tcW w:w="391" w:type="pct"/>
            <w:tcBorders>
              <w:top w:val="single" w:sz="4" w:space="0" w:color="auto"/>
              <w:left w:val="single" w:sz="4" w:space="0" w:color="auto"/>
              <w:bottom w:val="single" w:sz="4" w:space="0" w:color="auto"/>
              <w:right w:val="single" w:sz="4" w:space="0" w:color="auto"/>
            </w:tcBorders>
            <w:vAlign w:val="center"/>
            <w:hideMark/>
          </w:tcPr>
          <w:p w14:paraId="72221318"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31</w:t>
            </w:r>
          </w:p>
        </w:tc>
        <w:tc>
          <w:tcPr>
            <w:tcW w:w="445" w:type="pct"/>
            <w:tcBorders>
              <w:top w:val="single" w:sz="4" w:space="0" w:color="auto"/>
              <w:left w:val="single" w:sz="4" w:space="0" w:color="auto"/>
              <w:bottom w:val="single" w:sz="4" w:space="0" w:color="auto"/>
              <w:right w:val="single" w:sz="4" w:space="0" w:color="auto"/>
            </w:tcBorders>
            <w:vAlign w:val="center"/>
            <w:hideMark/>
          </w:tcPr>
          <w:p w14:paraId="20436A0B"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61</w:t>
            </w:r>
          </w:p>
        </w:tc>
      </w:tr>
      <w:tr w:rsidR="00512A24" w:rsidRPr="00B96C4A" w14:paraId="14B15C1A"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450B50F8"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3.</w:t>
            </w:r>
          </w:p>
        </w:tc>
        <w:tc>
          <w:tcPr>
            <w:tcW w:w="3747" w:type="pct"/>
            <w:tcBorders>
              <w:top w:val="single" w:sz="4" w:space="0" w:color="auto"/>
              <w:left w:val="single" w:sz="4" w:space="0" w:color="auto"/>
              <w:bottom w:val="single" w:sz="4" w:space="0" w:color="auto"/>
              <w:right w:val="single" w:sz="4" w:space="0" w:color="auto"/>
            </w:tcBorders>
            <w:hideMark/>
          </w:tcPr>
          <w:p w14:paraId="5E2E09E4"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Personas en las cajas de los vehículos de carga</w:t>
            </w:r>
          </w:p>
        </w:tc>
        <w:tc>
          <w:tcPr>
            <w:tcW w:w="391" w:type="pct"/>
            <w:tcBorders>
              <w:top w:val="single" w:sz="4" w:space="0" w:color="auto"/>
              <w:left w:val="single" w:sz="4" w:space="0" w:color="auto"/>
              <w:bottom w:val="single" w:sz="4" w:space="0" w:color="auto"/>
              <w:right w:val="single" w:sz="4" w:space="0" w:color="auto"/>
            </w:tcBorders>
            <w:vAlign w:val="center"/>
            <w:hideMark/>
          </w:tcPr>
          <w:p w14:paraId="273E5AD4"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1E2F392E"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r>
      <w:tr w:rsidR="00512A24" w:rsidRPr="00B96C4A" w14:paraId="284DACD3"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7327025F"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4.</w:t>
            </w:r>
          </w:p>
        </w:tc>
        <w:tc>
          <w:tcPr>
            <w:tcW w:w="3747" w:type="pct"/>
            <w:tcBorders>
              <w:top w:val="single" w:sz="4" w:space="0" w:color="auto"/>
              <w:left w:val="single" w:sz="4" w:space="0" w:color="auto"/>
              <w:bottom w:val="single" w:sz="4" w:space="0" w:color="auto"/>
              <w:right w:val="single" w:sz="4" w:space="0" w:color="auto"/>
            </w:tcBorders>
            <w:hideMark/>
          </w:tcPr>
          <w:p w14:paraId="3A92E7CE"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Carga mal sujeta</w:t>
            </w:r>
            <w:r w:rsidRPr="00B96C4A">
              <w:rPr>
                <w:rFonts w:ascii="Arial" w:hAnsi="Arial" w:cs="Arial"/>
                <w:sz w:val="22"/>
                <w:szCs w:val="22"/>
              </w:rPr>
              <w:tab/>
            </w:r>
          </w:p>
        </w:tc>
        <w:tc>
          <w:tcPr>
            <w:tcW w:w="391" w:type="pct"/>
            <w:tcBorders>
              <w:top w:val="single" w:sz="4" w:space="0" w:color="auto"/>
              <w:left w:val="single" w:sz="4" w:space="0" w:color="auto"/>
              <w:bottom w:val="single" w:sz="4" w:space="0" w:color="auto"/>
              <w:right w:val="single" w:sz="4" w:space="0" w:color="auto"/>
            </w:tcBorders>
            <w:vAlign w:val="center"/>
            <w:hideMark/>
          </w:tcPr>
          <w:p w14:paraId="30D395E4"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14:paraId="402A0D51"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r>
      <w:tr w:rsidR="00512A24" w:rsidRPr="00B96C4A" w14:paraId="537177B8"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46EBF0AC" w14:textId="77777777" w:rsidR="00512A24" w:rsidRPr="00B96C4A" w:rsidRDefault="00512A24" w:rsidP="00DD01EA">
            <w:pPr>
              <w:autoSpaceDE w:val="0"/>
              <w:autoSpaceDN w:val="0"/>
              <w:adjustRightInd w:val="0"/>
              <w:jc w:val="both"/>
              <w:rPr>
                <w:rFonts w:ascii="Arial" w:hAnsi="Arial" w:cs="Arial"/>
                <w:b/>
                <w:bCs/>
                <w:sz w:val="22"/>
                <w:szCs w:val="22"/>
              </w:rPr>
            </w:pPr>
            <w:r w:rsidRPr="00B96C4A">
              <w:rPr>
                <w:rFonts w:ascii="Arial" w:hAnsi="Arial" w:cs="Arial"/>
                <w:b/>
                <w:bCs/>
                <w:sz w:val="22"/>
                <w:szCs w:val="22"/>
              </w:rPr>
              <w:t xml:space="preserve">IX.- </w:t>
            </w:r>
          </w:p>
        </w:tc>
        <w:tc>
          <w:tcPr>
            <w:tcW w:w="3747" w:type="pct"/>
            <w:tcBorders>
              <w:top w:val="single" w:sz="4" w:space="0" w:color="auto"/>
              <w:left w:val="single" w:sz="4" w:space="0" w:color="auto"/>
              <w:bottom w:val="single" w:sz="4" w:space="0" w:color="auto"/>
              <w:right w:val="single" w:sz="4" w:space="0" w:color="auto"/>
            </w:tcBorders>
            <w:hideMark/>
          </w:tcPr>
          <w:p w14:paraId="647CBE0A"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b/>
                <w:bCs/>
                <w:sz w:val="22"/>
                <w:szCs w:val="22"/>
              </w:rPr>
              <w:t>POR CIRCULAR CON PLACAS:</w:t>
            </w:r>
          </w:p>
        </w:tc>
        <w:tc>
          <w:tcPr>
            <w:tcW w:w="836" w:type="pct"/>
            <w:gridSpan w:val="2"/>
            <w:tcBorders>
              <w:top w:val="single" w:sz="4" w:space="0" w:color="auto"/>
              <w:left w:val="single" w:sz="4" w:space="0" w:color="auto"/>
              <w:bottom w:val="single" w:sz="4" w:space="0" w:color="auto"/>
              <w:right w:val="single" w:sz="4" w:space="0" w:color="auto"/>
            </w:tcBorders>
            <w:vAlign w:val="center"/>
          </w:tcPr>
          <w:p w14:paraId="20937162"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p>
        </w:tc>
      </w:tr>
      <w:tr w:rsidR="00512A24" w:rsidRPr="00B96C4A" w14:paraId="06060FFB" w14:textId="77777777" w:rsidTr="00DD01EA">
        <w:tc>
          <w:tcPr>
            <w:tcW w:w="417" w:type="pct"/>
            <w:tcBorders>
              <w:top w:val="single" w:sz="4" w:space="0" w:color="auto"/>
              <w:left w:val="single" w:sz="4" w:space="0" w:color="auto"/>
              <w:bottom w:val="single" w:sz="4" w:space="0" w:color="auto"/>
              <w:right w:val="single" w:sz="4" w:space="0" w:color="auto"/>
            </w:tcBorders>
          </w:tcPr>
          <w:p w14:paraId="430AB3BF"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p>
        </w:tc>
        <w:tc>
          <w:tcPr>
            <w:tcW w:w="3747" w:type="pct"/>
            <w:tcBorders>
              <w:top w:val="single" w:sz="4" w:space="0" w:color="auto"/>
              <w:left w:val="single" w:sz="4" w:space="0" w:color="auto"/>
              <w:bottom w:val="single" w:sz="4" w:space="0" w:color="auto"/>
              <w:right w:val="single" w:sz="4" w:space="0" w:color="auto"/>
            </w:tcBorders>
            <w:hideMark/>
          </w:tcPr>
          <w:p w14:paraId="0C9E816E"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eastAsia="Batang" w:hAnsi="Arial" w:cs="Arial"/>
                <w:b/>
                <w:bCs/>
                <w:color w:val="000000"/>
                <w:sz w:val="22"/>
                <w:szCs w:val="22"/>
              </w:rPr>
              <w:t>INFRACCION</w:t>
            </w:r>
          </w:p>
        </w:tc>
        <w:tc>
          <w:tcPr>
            <w:tcW w:w="391" w:type="pct"/>
            <w:tcBorders>
              <w:top w:val="single" w:sz="4" w:space="0" w:color="auto"/>
              <w:left w:val="single" w:sz="4" w:space="0" w:color="auto"/>
              <w:bottom w:val="single" w:sz="4" w:space="0" w:color="auto"/>
              <w:right w:val="single" w:sz="4" w:space="0" w:color="auto"/>
            </w:tcBorders>
            <w:vAlign w:val="center"/>
            <w:hideMark/>
          </w:tcPr>
          <w:p w14:paraId="37D800AC" w14:textId="77777777" w:rsidR="00512A24" w:rsidRPr="00B96C4A" w:rsidRDefault="00512A24" w:rsidP="00DD01EA">
            <w:pPr>
              <w:autoSpaceDE w:val="0"/>
              <w:autoSpaceDN w:val="0"/>
              <w:adjustRightInd w:val="0"/>
              <w:jc w:val="center"/>
              <w:rPr>
                <w:rFonts w:ascii="Arial" w:eastAsia="Batang" w:hAnsi="Arial" w:cs="Arial"/>
                <w:b/>
                <w:bCs/>
                <w:color w:val="000000"/>
                <w:sz w:val="22"/>
                <w:szCs w:val="22"/>
              </w:rPr>
            </w:pPr>
            <w:r w:rsidRPr="00B96C4A">
              <w:rPr>
                <w:rFonts w:ascii="Arial" w:eastAsia="Batang" w:hAnsi="Arial" w:cs="Arial"/>
                <w:b/>
                <w:bCs/>
                <w:color w:val="000000"/>
                <w:sz w:val="22"/>
                <w:szCs w:val="22"/>
              </w:rPr>
              <w:t>MÍN</w:t>
            </w:r>
          </w:p>
        </w:tc>
        <w:tc>
          <w:tcPr>
            <w:tcW w:w="445" w:type="pct"/>
            <w:tcBorders>
              <w:top w:val="single" w:sz="4" w:space="0" w:color="auto"/>
              <w:left w:val="single" w:sz="4" w:space="0" w:color="auto"/>
              <w:bottom w:val="single" w:sz="4" w:space="0" w:color="auto"/>
              <w:right w:val="single" w:sz="4" w:space="0" w:color="auto"/>
            </w:tcBorders>
            <w:vAlign w:val="center"/>
            <w:hideMark/>
          </w:tcPr>
          <w:p w14:paraId="749EAAA9" w14:textId="77777777" w:rsidR="00512A24" w:rsidRPr="00B96C4A" w:rsidRDefault="00512A24" w:rsidP="00DD01EA">
            <w:pPr>
              <w:autoSpaceDE w:val="0"/>
              <w:autoSpaceDN w:val="0"/>
              <w:adjustRightInd w:val="0"/>
              <w:jc w:val="center"/>
              <w:rPr>
                <w:rFonts w:ascii="Arial" w:eastAsia="Batang" w:hAnsi="Arial" w:cs="Arial"/>
                <w:b/>
                <w:bCs/>
                <w:color w:val="000000"/>
                <w:sz w:val="22"/>
                <w:szCs w:val="22"/>
              </w:rPr>
            </w:pPr>
            <w:r w:rsidRPr="00B96C4A">
              <w:rPr>
                <w:rFonts w:ascii="Arial" w:eastAsia="Batang" w:hAnsi="Arial" w:cs="Arial"/>
                <w:b/>
                <w:bCs/>
                <w:color w:val="000000"/>
                <w:sz w:val="22"/>
                <w:szCs w:val="22"/>
              </w:rPr>
              <w:t>MÁX</w:t>
            </w:r>
          </w:p>
        </w:tc>
      </w:tr>
      <w:tr w:rsidR="00512A24" w:rsidRPr="00B96C4A" w14:paraId="39E2B5AB"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319FC9F4"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w:t>
            </w:r>
          </w:p>
        </w:tc>
        <w:tc>
          <w:tcPr>
            <w:tcW w:w="3747" w:type="pct"/>
            <w:tcBorders>
              <w:top w:val="single" w:sz="4" w:space="0" w:color="auto"/>
              <w:left w:val="single" w:sz="4" w:space="0" w:color="auto"/>
              <w:bottom w:val="single" w:sz="4" w:space="0" w:color="auto"/>
              <w:right w:val="single" w:sz="4" w:space="0" w:color="auto"/>
            </w:tcBorders>
            <w:hideMark/>
          </w:tcPr>
          <w:p w14:paraId="5A137134"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Distintas de las autorizadas, incluyendo las que contienen publicidad de productos, servicios o personas</w:t>
            </w:r>
          </w:p>
        </w:tc>
        <w:tc>
          <w:tcPr>
            <w:tcW w:w="391" w:type="pct"/>
            <w:tcBorders>
              <w:top w:val="single" w:sz="4" w:space="0" w:color="auto"/>
              <w:left w:val="single" w:sz="4" w:space="0" w:color="auto"/>
              <w:bottom w:val="single" w:sz="4" w:space="0" w:color="auto"/>
              <w:right w:val="single" w:sz="4" w:space="0" w:color="auto"/>
            </w:tcBorders>
            <w:vAlign w:val="center"/>
            <w:hideMark/>
          </w:tcPr>
          <w:p w14:paraId="36EAB062"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647D66EE"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516F4E21"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4960289A"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w:t>
            </w:r>
          </w:p>
        </w:tc>
        <w:tc>
          <w:tcPr>
            <w:tcW w:w="3747" w:type="pct"/>
            <w:tcBorders>
              <w:top w:val="single" w:sz="4" w:space="0" w:color="auto"/>
              <w:left w:val="single" w:sz="4" w:space="0" w:color="auto"/>
              <w:bottom w:val="single" w:sz="4" w:space="0" w:color="auto"/>
              <w:right w:val="single" w:sz="4" w:space="0" w:color="auto"/>
            </w:tcBorders>
            <w:hideMark/>
          </w:tcPr>
          <w:p w14:paraId="090280BA"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Pertenecientes o adquiridas para otro vehículo.</w:t>
            </w:r>
          </w:p>
        </w:tc>
        <w:tc>
          <w:tcPr>
            <w:tcW w:w="391" w:type="pct"/>
            <w:tcBorders>
              <w:top w:val="single" w:sz="4" w:space="0" w:color="auto"/>
              <w:left w:val="single" w:sz="4" w:space="0" w:color="auto"/>
              <w:bottom w:val="single" w:sz="4" w:space="0" w:color="auto"/>
              <w:right w:val="single" w:sz="4" w:space="0" w:color="auto"/>
            </w:tcBorders>
            <w:vAlign w:val="center"/>
            <w:hideMark/>
          </w:tcPr>
          <w:p w14:paraId="40111ECF"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6BD7D0BA"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68162D0E"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36152AD2"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3.</w:t>
            </w:r>
          </w:p>
        </w:tc>
        <w:tc>
          <w:tcPr>
            <w:tcW w:w="3747" w:type="pct"/>
            <w:tcBorders>
              <w:top w:val="single" w:sz="4" w:space="0" w:color="auto"/>
              <w:left w:val="single" w:sz="4" w:space="0" w:color="auto"/>
              <w:bottom w:val="single" w:sz="4" w:space="0" w:color="auto"/>
              <w:right w:val="single" w:sz="4" w:space="0" w:color="auto"/>
            </w:tcBorders>
            <w:hideMark/>
          </w:tcPr>
          <w:p w14:paraId="6518842B"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Imitadas, simuladas o alteradas.</w:t>
            </w:r>
            <w:r w:rsidRPr="00B96C4A">
              <w:rPr>
                <w:rFonts w:ascii="Arial" w:hAnsi="Arial" w:cs="Arial"/>
                <w:sz w:val="22"/>
                <w:szCs w:val="22"/>
              </w:rPr>
              <w:tab/>
            </w:r>
            <w:r w:rsidRPr="00B96C4A">
              <w:rPr>
                <w:rFonts w:ascii="Arial" w:hAnsi="Arial" w:cs="Arial"/>
                <w:sz w:val="22"/>
                <w:szCs w:val="22"/>
              </w:rPr>
              <w:tab/>
            </w:r>
          </w:p>
        </w:tc>
        <w:tc>
          <w:tcPr>
            <w:tcW w:w="391" w:type="pct"/>
            <w:tcBorders>
              <w:top w:val="single" w:sz="4" w:space="0" w:color="auto"/>
              <w:left w:val="single" w:sz="4" w:space="0" w:color="auto"/>
              <w:bottom w:val="single" w:sz="4" w:space="0" w:color="auto"/>
              <w:right w:val="single" w:sz="4" w:space="0" w:color="auto"/>
            </w:tcBorders>
            <w:vAlign w:val="center"/>
            <w:hideMark/>
          </w:tcPr>
          <w:p w14:paraId="78934334"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44861D13"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78A9923D"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35CB530B"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4.</w:t>
            </w:r>
          </w:p>
        </w:tc>
        <w:tc>
          <w:tcPr>
            <w:tcW w:w="3747" w:type="pct"/>
            <w:tcBorders>
              <w:top w:val="single" w:sz="4" w:space="0" w:color="auto"/>
              <w:left w:val="single" w:sz="4" w:space="0" w:color="auto"/>
              <w:bottom w:val="single" w:sz="4" w:space="0" w:color="auto"/>
              <w:right w:val="single" w:sz="4" w:space="0" w:color="auto"/>
            </w:tcBorders>
            <w:hideMark/>
          </w:tcPr>
          <w:p w14:paraId="543DA87C"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Ocultas, semiocultas o en general, en un lugar donde sea difícil conocerlas</w:t>
            </w:r>
          </w:p>
        </w:tc>
        <w:tc>
          <w:tcPr>
            <w:tcW w:w="391" w:type="pct"/>
            <w:tcBorders>
              <w:top w:val="single" w:sz="4" w:space="0" w:color="auto"/>
              <w:left w:val="single" w:sz="4" w:space="0" w:color="auto"/>
              <w:bottom w:val="single" w:sz="4" w:space="0" w:color="auto"/>
              <w:right w:val="single" w:sz="4" w:space="0" w:color="auto"/>
            </w:tcBorders>
            <w:vAlign w:val="center"/>
            <w:hideMark/>
          </w:tcPr>
          <w:p w14:paraId="5C756E91"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201FA27E"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734350C3"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1C5C1F87"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5.</w:t>
            </w:r>
          </w:p>
        </w:tc>
        <w:tc>
          <w:tcPr>
            <w:tcW w:w="3747" w:type="pct"/>
            <w:tcBorders>
              <w:top w:val="single" w:sz="4" w:space="0" w:color="auto"/>
              <w:left w:val="single" w:sz="4" w:space="0" w:color="auto"/>
              <w:bottom w:val="single" w:sz="4" w:space="0" w:color="auto"/>
              <w:right w:val="single" w:sz="4" w:space="0" w:color="auto"/>
            </w:tcBorders>
            <w:hideMark/>
          </w:tcPr>
          <w:p w14:paraId="15325124"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En un lugar que no sean visibles o mal colocadas</w:t>
            </w:r>
          </w:p>
        </w:tc>
        <w:tc>
          <w:tcPr>
            <w:tcW w:w="391" w:type="pct"/>
            <w:tcBorders>
              <w:top w:val="single" w:sz="4" w:space="0" w:color="auto"/>
              <w:left w:val="single" w:sz="4" w:space="0" w:color="auto"/>
              <w:bottom w:val="single" w:sz="4" w:space="0" w:color="auto"/>
              <w:right w:val="single" w:sz="4" w:space="0" w:color="auto"/>
            </w:tcBorders>
            <w:vAlign w:val="center"/>
            <w:hideMark/>
          </w:tcPr>
          <w:p w14:paraId="465F966A"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5C1A2D28"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bl>
    <w:p w14:paraId="787E44FE" w14:textId="77777777" w:rsidR="00512A24" w:rsidRPr="00B96C4A" w:rsidRDefault="00512A24" w:rsidP="00512A24">
      <w:pPr>
        <w:jc w:val="both"/>
        <w:rPr>
          <w:rFonts w:ascii="Arial" w:hAnsi="Arial" w:cs="Arial"/>
          <w:b/>
          <w:sz w:val="22"/>
          <w:szCs w:val="22"/>
        </w:rPr>
      </w:pPr>
    </w:p>
    <w:p w14:paraId="1F29C3BB" w14:textId="77777777" w:rsidR="00512A24" w:rsidRPr="00B96C4A" w:rsidRDefault="00512A24" w:rsidP="00512A24">
      <w:pPr>
        <w:jc w:val="both"/>
        <w:rPr>
          <w:rFonts w:ascii="Arial" w:hAnsi="Arial" w:cs="Arial"/>
          <w:sz w:val="22"/>
          <w:szCs w:val="22"/>
        </w:rPr>
      </w:pPr>
      <w:r w:rsidRPr="00B96C4A">
        <w:rPr>
          <w:rFonts w:ascii="Arial" w:hAnsi="Arial" w:cs="Arial"/>
          <w:b/>
          <w:sz w:val="22"/>
          <w:szCs w:val="22"/>
        </w:rPr>
        <w:t>Entiéndase Aliento Alcohólico</w:t>
      </w:r>
      <w:r w:rsidRPr="00B96C4A">
        <w:rPr>
          <w:rFonts w:ascii="Arial" w:hAnsi="Arial" w:cs="Arial"/>
          <w:sz w:val="22"/>
          <w:szCs w:val="22"/>
        </w:rPr>
        <w:t>: Condición física y mental ocasionada por la ingesta de alcohol etílico que se presenta en una persona cuando en la medición del alcoholímetro se arroje de 0.20 a 0.39 miligramos alcohol por litro de aire expirado o su equivalente en algún otro sistema de medición. Cualquier sistema de medición deberá encontrarse dentro de los parámetros establecidos en el Proyecto de Norma PROY-NMX-CH-153-IMNC-2005 del Programa Nacional de Alcoholimetría.</w:t>
      </w:r>
    </w:p>
    <w:p w14:paraId="20468F5D" w14:textId="77777777" w:rsidR="00512A24" w:rsidRPr="00B96C4A" w:rsidRDefault="00512A24" w:rsidP="00512A24">
      <w:pPr>
        <w:jc w:val="both"/>
        <w:rPr>
          <w:rFonts w:ascii="Arial" w:hAnsi="Arial" w:cs="Arial"/>
          <w:sz w:val="22"/>
          <w:szCs w:val="22"/>
        </w:rPr>
      </w:pPr>
    </w:p>
    <w:p w14:paraId="4DF69FA0" w14:textId="77777777" w:rsidR="00512A24" w:rsidRPr="00B96C4A" w:rsidRDefault="00512A24" w:rsidP="00512A24">
      <w:pPr>
        <w:jc w:val="both"/>
        <w:rPr>
          <w:rFonts w:ascii="Arial" w:hAnsi="Arial" w:cs="Arial"/>
          <w:sz w:val="22"/>
          <w:szCs w:val="22"/>
        </w:rPr>
      </w:pPr>
      <w:r w:rsidRPr="00B96C4A">
        <w:rPr>
          <w:rFonts w:ascii="Arial" w:hAnsi="Arial" w:cs="Arial"/>
          <w:b/>
          <w:sz w:val="22"/>
          <w:szCs w:val="22"/>
        </w:rPr>
        <w:t xml:space="preserve">ARTÍCULO 49.- </w:t>
      </w:r>
      <w:r w:rsidRPr="00B96C4A">
        <w:rPr>
          <w:rFonts w:ascii="Arial" w:hAnsi="Arial" w:cs="Arial"/>
          <w:sz w:val="22"/>
          <w:szCs w:val="22"/>
        </w:rPr>
        <w:t xml:space="preserve">Las multas por cometer faltas en el Reglamento de Tránsito y Vialidad del Transporte Público, estipuladas en Unidades de Medida y Actualización (UMA) y serán las siguientes: </w:t>
      </w:r>
    </w:p>
    <w:p w14:paraId="0956A9DA" w14:textId="77777777" w:rsidR="00512A24" w:rsidRPr="00B96C4A" w:rsidRDefault="00512A24" w:rsidP="00512A24">
      <w:pPr>
        <w:autoSpaceDE w:val="0"/>
        <w:autoSpaceDN w:val="0"/>
        <w:adjustRightInd w:val="0"/>
        <w:jc w:val="both"/>
        <w:rPr>
          <w:rFonts w:ascii="Arial" w:hAnsi="Arial" w:cs="Arial"/>
          <w:b/>
          <w:bCs/>
          <w:sz w:val="22"/>
          <w:szCs w:val="22"/>
        </w:rPr>
      </w:pPr>
    </w:p>
    <w:p w14:paraId="5CBEB2D0" w14:textId="77777777" w:rsidR="00512A24" w:rsidRPr="00B96C4A" w:rsidRDefault="00512A24" w:rsidP="00512A24">
      <w:pPr>
        <w:autoSpaceDE w:val="0"/>
        <w:autoSpaceDN w:val="0"/>
        <w:adjustRightInd w:val="0"/>
        <w:jc w:val="both"/>
        <w:rPr>
          <w:rFonts w:ascii="Arial" w:hAnsi="Arial" w:cs="Arial"/>
          <w:b/>
          <w:bCs/>
          <w:sz w:val="22"/>
          <w:szCs w:val="22"/>
        </w:rPr>
      </w:pPr>
      <w:r w:rsidRPr="00B96C4A">
        <w:rPr>
          <w:rFonts w:ascii="Arial" w:hAnsi="Arial" w:cs="Arial"/>
          <w:b/>
          <w:bCs/>
          <w:sz w:val="22"/>
          <w:szCs w:val="22"/>
        </w:rPr>
        <w:t>I.- Tratándose de transporte público de pasajeros:</w:t>
      </w:r>
    </w:p>
    <w:p w14:paraId="1ADEAC42" w14:textId="77777777" w:rsidR="00512A24" w:rsidRPr="00B96C4A" w:rsidRDefault="00512A24" w:rsidP="00512A24">
      <w:pPr>
        <w:autoSpaceDE w:val="0"/>
        <w:autoSpaceDN w:val="0"/>
        <w:adjustRightInd w:val="0"/>
        <w:jc w:val="both"/>
        <w:rPr>
          <w:rFonts w:ascii="Arial" w:hAnsi="Arial" w:cs="Arial"/>
          <w:b/>
          <w:bCs/>
          <w:sz w:val="22"/>
          <w:szCs w:val="22"/>
        </w:rPr>
      </w:pPr>
    </w:p>
    <w:p w14:paraId="6B831985"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 xml:space="preserve">CONCEPTO DE INFRACCION           </w:t>
      </w:r>
      <w:r w:rsidRPr="00B96C4A">
        <w:rPr>
          <w:rFonts w:ascii="Arial" w:hAnsi="Arial" w:cs="Arial"/>
          <w:b/>
          <w:bCs/>
          <w:sz w:val="22"/>
          <w:szCs w:val="22"/>
          <w:lang w:eastAsia="es-MX"/>
        </w:rPr>
        <w:tab/>
        <w:t xml:space="preserve">       </w:t>
      </w:r>
      <w:r w:rsidRPr="00B96C4A">
        <w:rPr>
          <w:rFonts w:ascii="Arial" w:hAnsi="Arial" w:cs="Arial"/>
          <w:b/>
          <w:bCs/>
          <w:sz w:val="22"/>
          <w:szCs w:val="22"/>
          <w:lang w:eastAsia="es-MX"/>
        </w:rPr>
        <w:tab/>
      </w:r>
      <w:r w:rsidRPr="00B96C4A">
        <w:rPr>
          <w:rFonts w:ascii="Arial" w:hAnsi="Arial" w:cs="Arial"/>
          <w:b/>
          <w:bCs/>
          <w:sz w:val="22"/>
          <w:szCs w:val="22"/>
          <w:lang w:eastAsia="es-MX"/>
        </w:rPr>
        <w:tab/>
      </w:r>
      <w:r w:rsidRPr="00B96C4A">
        <w:rPr>
          <w:rFonts w:ascii="Arial" w:hAnsi="Arial" w:cs="Arial"/>
          <w:b/>
          <w:bCs/>
          <w:sz w:val="22"/>
          <w:szCs w:val="22"/>
          <w:lang w:eastAsia="es-MX"/>
        </w:rPr>
        <w:tab/>
      </w:r>
      <w:r w:rsidRPr="00B96C4A">
        <w:rPr>
          <w:rFonts w:ascii="Arial" w:hAnsi="Arial" w:cs="Arial"/>
          <w:b/>
          <w:bCs/>
          <w:sz w:val="22"/>
          <w:szCs w:val="22"/>
          <w:lang w:eastAsia="es-MX"/>
        </w:rPr>
        <w:tab/>
      </w:r>
      <w:r w:rsidR="00441E06">
        <w:rPr>
          <w:rFonts w:ascii="Arial" w:hAnsi="Arial" w:cs="Arial"/>
          <w:b/>
          <w:bCs/>
          <w:sz w:val="22"/>
          <w:szCs w:val="22"/>
          <w:lang w:eastAsia="es-MX"/>
        </w:rPr>
        <w:t xml:space="preserve">                   </w:t>
      </w:r>
      <w:r w:rsidRPr="00B96C4A">
        <w:rPr>
          <w:rFonts w:ascii="Arial" w:hAnsi="Arial" w:cs="Arial"/>
          <w:b/>
          <w:bCs/>
          <w:sz w:val="22"/>
          <w:szCs w:val="22"/>
          <w:lang w:eastAsia="es-MX"/>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7543"/>
        <w:gridCol w:w="787"/>
        <w:gridCol w:w="801"/>
      </w:tblGrid>
      <w:tr w:rsidR="00512A24" w:rsidRPr="00B96C4A" w14:paraId="407DA305" w14:textId="77777777" w:rsidTr="00DD01EA">
        <w:tc>
          <w:tcPr>
            <w:tcW w:w="417" w:type="pct"/>
            <w:tcBorders>
              <w:top w:val="single" w:sz="4" w:space="0" w:color="auto"/>
              <w:left w:val="single" w:sz="4" w:space="0" w:color="auto"/>
              <w:bottom w:val="single" w:sz="4" w:space="0" w:color="auto"/>
              <w:right w:val="single" w:sz="4" w:space="0" w:color="auto"/>
            </w:tcBorders>
          </w:tcPr>
          <w:p w14:paraId="1F76F057"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p>
        </w:tc>
        <w:tc>
          <w:tcPr>
            <w:tcW w:w="3786" w:type="pct"/>
            <w:tcBorders>
              <w:top w:val="single" w:sz="4" w:space="0" w:color="auto"/>
              <w:left w:val="single" w:sz="4" w:space="0" w:color="auto"/>
              <w:bottom w:val="single" w:sz="4" w:space="0" w:color="auto"/>
              <w:right w:val="single" w:sz="4" w:space="0" w:color="auto"/>
            </w:tcBorders>
          </w:tcPr>
          <w:p w14:paraId="30EEF82C"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eastAsia="Batang" w:hAnsi="Arial" w:cs="Arial"/>
                <w:b/>
                <w:bCs/>
                <w:color w:val="000000"/>
                <w:sz w:val="22"/>
                <w:szCs w:val="22"/>
              </w:rPr>
              <w:t>INFRACCION</w:t>
            </w:r>
          </w:p>
        </w:tc>
        <w:tc>
          <w:tcPr>
            <w:tcW w:w="395" w:type="pct"/>
            <w:tcBorders>
              <w:top w:val="single" w:sz="4" w:space="0" w:color="auto"/>
              <w:left w:val="single" w:sz="4" w:space="0" w:color="auto"/>
              <w:bottom w:val="single" w:sz="4" w:space="0" w:color="auto"/>
              <w:right w:val="single" w:sz="4" w:space="0" w:color="auto"/>
            </w:tcBorders>
          </w:tcPr>
          <w:p w14:paraId="5AB37D29"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eastAsia="Batang" w:hAnsi="Arial" w:cs="Arial"/>
                <w:b/>
                <w:bCs/>
                <w:color w:val="000000"/>
                <w:sz w:val="22"/>
                <w:szCs w:val="22"/>
              </w:rPr>
              <w:t>MÍN</w:t>
            </w:r>
          </w:p>
        </w:tc>
        <w:tc>
          <w:tcPr>
            <w:tcW w:w="402" w:type="pct"/>
            <w:tcBorders>
              <w:top w:val="single" w:sz="4" w:space="0" w:color="auto"/>
              <w:left w:val="single" w:sz="4" w:space="0" w:color="auto"/>
              <w:bottom w:val="single" w:sz="4" w:space="0" w:color="auto"/>
              <w:right w:val="single" w:sz="4" w:space="0" w:color="auto"/>
            </w:tcBorders>
          </w:tcPr>
          <w:p w14:paraId="32D56B2E"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eastAsia="Batang" w:hAnsi="Arial" w:cs="Arial"/>
                <w:b/>
                <w:bCs/>
                <w:color w:val="000000"/>
                <w:sz w:val="22"/>
                <w:szCs w:val="22"/>
              </w:rPr>
              <w:t>MÁX</w:t>
            </w:r>
          </w:p>
        </w:tc>
      </w:tr>
      <w:tr w:rsidR="00512A24" w:rsidRPr="00B96C4A" w14:paraId="595C5094"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2EE3D274"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w:t>
            </w:r>
          </w:p>
        </w:tc>
        <w:tc>
          <w:tcPr>
            <w:tcW w:w="3786" w:type="pct"/>
            <w:tcBorders>
              <w:top w:val="single" w:sz="4" w:space="0" w:color="auto"/>
              <w:left w:val="single" w:sz="4" w:space="0" w:color="auto"/>
              <w:bottom w:val="single" w:sz="4" w:space="0" w:color="auto"/>
              <w:right w:val="single" w:sz="4" w:space="0" w:color="auto"/>
            </w:tcBorders>
            <w:hideMark/>
          </w:tcPr>
          <w:p w14:paraId="750D8B99"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Detener el vehículo en lugares no autorizados o en condiciones que pongan en riesgo la seguridad de los pasajeros, peatones u otros automovilistas</w:t>
            </w:r>
          </w:p>
        </w:tc>
        <w:tc>
          <w:tcPr>
            <w:tcW w:w="395" w:type="pct"/>
            <w:tcBorders>
              <w:top w:val="single" w:sz="4" w:space="0" w:color="auto"/>
              <w:left w:val="single" w:sz="4" w:space="0" w:color="auto"/>
              <w:bottom w:val="single" w:sz="4" w:space="0" w:color="auto"/>
              <w:right w:val="single" w:sz="4" w:space="0" w:color="auto"/>
            </w:tcBorders>
            <w:vAlign w:val="center"/>
            <w:hideMark/>
          </w:tcPr>
          <w:p w14:paraId="23B15628"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654313D2"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r>
      <w:tr w:rsidR="00512A24" w:rsidRPr="00B96C4A" w14:paraId="0C26E246" w14:textId="77777777" w:rsidTr="00DD01EA">
        <w:tc>
          <w:tcPr>
            <w:tcW w:w="417" w:type="pct"/>
            <w:vMerge w:val="restart"/>
            <w:tcBorders>
              <w:top w:val="single" w:sz="4" w:space="0" w:color="auto"/>
              <w:left w:val="single" w:sz="4" w:space="0" w:color="auto"/>
              <w:bottom w:val="single" w:sz="4" w:space="0" w:color="auto"/>
              <w:right w:val="single" w:sz="4" w:space="0" w:color="auto"/>
            </w:tcBorders>
            <w:hideMark/>
          </w:tcPr>
          <w:p w14:paraId="458C302E"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w:t>
            </w:r>
          </w:p>
        </w:tc>
        <w:tc>
          <w:tcPr>
            <w:tcW w:w="3786" w:type="pct"/>
            <w:tcBorders>
              <w:top w:val="single" w:sz="4" w:space="0" w:color="auto"/>
              <w:left w:val="single" w:sz="4" w:space="0" w:color="auto"/>
              <w:bottom w:val="single" w:sz="4" w:space="0" w:color="auto"/>
              <w:right w:val="single" w:sz="4" w:space="0" w:color="auto"/>
            </w:tcBorders>
            <w:hideMark/>
          </w:tcPr>
          <w:p w14:paraId="2E213C90"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Entre otras se consideran situaciones inseguras, las siguientes:</w:t>
            </w:r>
          </w:p>
        </w:tc>
        <w:tc>
          <w:tcPr>
            <w:tcW w:w="395" w:type="pct"/>
            <w:tcBorders>
              <w:top w:val="single" w:sz="4" w:space="0" w:color="auto"/>
              <w:left w:val="single" w:sz="4" w:space="0" w:color="auto"/>
              <w:bottom w:val="single" w:sz="4" w:space="0" w:color="auto"/>
              <w:right w:val="single" w:sz="4" w:space="0" w:color="auto"/>
            </w:tcBorders>
            <w:vAlign w:val="center"/>
          </w:tcPr>
          <w:p w14:paraId="4C1D30B6"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p>
        </w:tc>
        <w:tc>
          <w:tcPr>
            <w:tcW w:w="402" w:type="pct"/>
            <w:tcBorders>
              <w:top w:val="single" w:sz="4" w:space="0" w:color="auto"/>
              <w:left w:val="single" w:sz="4" w:space="0" w:color="auto"/>
              <w:bottom w:val="single" w:sz="4" w:space="0" w:color="auto"/>
              <w:right w:val="single" w:sz="4" w:space="0" w:color="auto"/>
            </w:tcBorders>
            <w:vAlign w:val="center"/>
          </w:tcPr>
          <w:p w14:paraId="16E28C23"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p>
        </w:tc>
      </w:tr>
      <w:tr w:rsidR="00512A24" w:rsidRPr="00B96C4A" w14:paraId="7E10DF4A" w14:textId="77777777" w:rsidTr="00DD01EA">
        <w:trPr>
          <w:trHeight w:val="161"/>
        </w:trPr>
        <w:tc>
          <w:tcPr>
            <w:tcW w:w="417" w:type="pct"/>
            <w:vMerge/>
            <w:tcBorders>
              <w:top w:val="single" w:sz="4" w:space="0" w:color="auto"/>
              <w:left w:val="single" w:sz="4" w:space="0" w:color="auto"/>
              <w:bottom w:val="single" w:sz="4" w:space="0" w:color="auto"/>
              <w:right w:val="single" w:sz="4" w:space="0" w:color="auto"/>
            </w:tcBorders>
            <w:vAlign w:val="center"/>
            <w:hideMark/>
          </w:tcPr>
          <w:p w14:paraId="4AC35CD0" w14:textId="77777777" w:rsidR="00512A24" w:rsidRPr="00B96C4A" w:rsidRDefault="00512A24" w:rsidP="00441E06">
            <w:pPr>
              <w:jc w:val="right"/>
              <w:rPr>
                <w:rFonts w:ascii="Arial" w:eastAsia="Batang" w:hAnsi="Arial" w:cs="Arial"/>
                <w:bCs/>
                <w:color w:val="000000"/>
                <w:sz w:val="22"/>
                <w:szCs w:val="22"/>
              </w:rPr>
            </w:pPr>
          </w:p>
        </w:tc>
        <w:tc>
          <w:tcPr>
            <w:tcW w:w="3786" w:type="pct"/>
            <w:tcBorders>
              <w:top w:val="single" w:sz="4" w:space="0" w:color="auto"/>
              <w:left w:val="single" w:sz="4" w:space="0" w:color="auto"/>
              <w:bottom w:val="single" w:sz="4" w:space="0" w:color="auto"/>
              <w:right w:val="single" w:sz="4" w:space="0" w:color="auto"/>
            </w:tcBorders>
            <w:hideMark/>
          </w:tcPr>
          <w:p w14:paraId="43CC790B"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a) Permitir que los pasajeros accedan al transporte o lo abandonen cuando este se encuentra en movimiento</w:t>
            </w:r>
          </w:p>
        </w:tc>
        <w:tc>
          <w:tcPr>
            <w:tcW w:w="395" w:type="pct"/>
            <w:tcBorders>
              <w:top w:val="single" w:sz="4" w:space="0" w:color="auto"/>
              <w:left w:val="single" w:sz="4" w:space="0" w:color="auto"/>
              <w:bottom w:val="single" w:sz="4" w:space="0" w:color="auto"/>
              <w:right w:val="single" w:sz="4" w:space="0" w:color="auto"/>
            </w:tcBorders>
            <w:vAlign w:val="center"/>
            <w:hideMark/>
          </w:tcPr>
          <w:p w14:paraId="164C80E7"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0FF9D299"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r>
      <w:tr w:rsidR="00512A24" w:rsidRPr="00B96C4A" w14:paraId="2F6BDDDC" w14:textId="77777777" w:rsidTr="00DD01EA">
        <w:tc>
          <w:tcPr>
            <w:tcW w:w="417" w:type="pct"/>
            <w:vMerge/>
            <w:tcBorders>
              <w:top w:val="single" w:sz="4" w:space="0" w:color="auto"/>
              <w:left w:val="single" w:sz="4" w:space="0" w:color="auto"/>
              <w:bottom w:val="single" w:sz="4" w:space="0" w:color="auto"/>
              <w:right w:val="single" w:sz="4" w:space="0" w:color="auto"/>
            </w:tcBorders>
            <w:vAlign w:val="center"/>
            <w:hideMark/>
          </w:tcPr>
          <w:p w14:paraId="6853246C" w14:textId="77777777" w:rsidR="00512A24" w:rsidRPr="00B96C4A" w:rsidRDefault="00512A24" w:rsidP="00441E06">
            <w:pPr>
              <w:jc w:val="right"/>
              <w:rPr>
                <w:rFonts w:ascii="Arial" w:eastAsia="Batang" w:hAnsi="Arial" w:cs="Arial"/>
                <w:bCs/>
                <w:color w:val="000000"/>
                <w:sz w:val="22"/>
                <w:szCs w:val="22"/>
              </w:rPr>
            </w:pPr>
          </w:p>
        </w:tc>
        <w:tc>
          <w:tcPr>
            <w:tcW w:w="3786" w:type="pct"/>
            <w:tcBorders>
              <w:top w:val="single" w:sz="4" w:space="0" w:color="auto"/>
              <w:left w:val="single" w:sz="4" w:space="0" w:color="auto"/>
              <w:bottom w:val="single" w:sz="4" w:space="0" w:color="auto"/>
              <w:right w:val="single" w:sz="4" w:space="0" w:color="auto"/>
            </w:tcBorders>
            <w:hideMark/>
          </w:tcPr>
          <w:p w14:paraId="58A93DE4"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b) Detener el transporte a una distancia que no le permita al pasajero acceder al mismo desde la banqueta o descender a ese lugar</w:t>
            </w:r>
          </w:p>
        </w:tc>
        <w:tc>
          <w:tcPr>
            <w:tcW w:w="395" w:type="pct"/>
            <w:tcBorders>
              <w:top w:val="single" w:sz="4" w:space="0" w:color="auto"/>
              <w:left w:val="single" w:sz="4" w:space="0" w:color="auto"/>
              <w:bottom w:val="single" w:sz="4" w:space="0" w:color="auto"/>
              <w:right w:val="single" w:sz="4" w:space="0" w:color="auto"/>
            </w:tcBorders>
            <w:vAlign w:val="center"/>
            <w:hideMark/>
          </w:tcPr>
          <w:p w14:paraId="6FB83AED"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c>
          <w:tcPr>
            <w:tcW w:w="402" w:type="pct"/>
            <w:tcBorders>
              <w:top w:val="single" w:sz="4" w:space="0" w:color="auto"/>
              <w:left w:val="single" w:sz="4" w:space="0" w:color="auto"/>
              <w:bottom w:val="single" w:sz="4" w:space="0" w:color="auto"/>
              <w:right w:val="single" w:sz="4" w:space="0" w:color="auto"/>
            </w:tcBorders>
            <w:vAlign w:val="center"/>
            <w:hideMark/>
          </w:tcPr>
          <w:p w14:paraId="09B993E8"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40E083BB" w14:textId="77777777" w:rsidTr="00DD01EA">
        <w:tc>
          <w:tcPr>
            <w:tcW w:w="417" w:type="pct"/>
            <w:vMerge/>
            <w:tcBorders>
              <w:top w:val="single" w:sz="4" w:space="0" w:color="auto"/>
              <w:left w:val="single" w:sz="4" w:space="0" w:color="auto"/>
              <w:bottom w:val="single" w:sz="4" w:space="0" w:color="auto"/>
              <w:right w:val="single" w:sz="4" w:space="0" w:color="auto"/>
            </w:tcBorders>
            <w:vAlign w:val="center"/>
            <w:hideMark/>
          </w:tcPr>
          <w:p w14:paraId="582B0BB3" w14:textId="77777777" w:rsidR="00512A24" w:rsidRPr="00B96C4A" w:rsidRDefault="00512A24" w:rsidP="00441E06">
            <w:pPr>
              <w:jc w:val="right"/>
              <w:rPr>
                <w:rFonts w:ascii="Arial" w:eastAsia="Batang" w:hAnsi="Arial" w:cs="Arial"/>
                <w:bCs/>
                <w:color w:val="000000"/>
                <w:sz w:val="22"/>
                <w:szCs w:val="22"/>
              </w:rPr>
            </w:pPr>
          </w:p>
        </w:tc>
        <w:tc>
          <w:tcPr>
            <w:tcW w:w="3786" w:type="pct"/>
            <w:tcBorders>
              <w:top w:val="single" w:sz="4" w:space="0" w:color="auto"/>
              <w:left w:val="single" w:sz="4" w:space="0" w:color="auto"/>
              <w:bottom w:val="single" w:sz="4" w:space="0" w:color="auto"/>
              <w:right w:val="single" w:sz="4" w:space="0" w:color="auto"/>
            </w:tcBorders>
            <w:hideMark/>
          </w:tcPr>
          <w:p w14:paraId="066CB683"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c) Detener el transporte fuera de los lugares autorizados para el efecto o en los casos de que se obstaculice innecesariamente el flujo vehicular</w:t>
            </w:r>
          </w:p>
        </w:tc>
        <w:tc>
          <w:tcPr>
            <w:tcW w:w="395" w:type="pct"/>
            <w:tcBorders>
              <w:top w:val="single" w:sz="4" w:space="0" w:color="auto"/>
              <w:left w:val="single" w:sz="4" w:space="0" w:color="auto"/>
              <w:bottom w:val="single" w:sz="4" w:space="0" w:color="auto"/>
              <w:right w:val="single" w:sz="4" w:space="0" w:color="auto"/>
            </w:tcBorders>
            <w:vAlign w:val="center"/>
            <w:hideMark/>
          </w:tcPr>
          <w:p w14:paraId="13A262F6"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c>
          <w:tcPr>
            <w:tcW w:w="402" w:type="pct"/>
            <w:tcBorders>
              <w:top w:val="single" w:sz="4" w:space="0" w:color="auto"/>
              <w:left w:val="single" w:sz="4" w:space="0" w:color="auto"/>
              <w:bottom w:val="single" w:sz="4" w:space="0" w:color="auto"/>
              <w:right w:val="single" w:sz="4" w:space="0" w:color="auto"/>
            </w:tcBorders>
            <w:vAlign w:val="center"/>
            <w:hideMark/>
          </w:tcPr>
          <w:p w14:paraId="57BB20A7"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5146695F"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002A6757"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3.</w:t>
            </w:r>
          </w:p>
        </w:tc>
        <w:tc>
          <w:tcPr>
            <w:tcW w:w="3786" w:type="pct"/>
            <w:tcBorders>
              <w:top w:val="single" w:sz="4" w:space="0" w:color="auto"/>
              <w:left w:val="single" w:sz="4" w:space="0" w:color="auto"/>
              <w:bottom w:val="single" w:sz="4" w:space="0" w:color="auto"/>
              <w:right w:val="single" w:sz="4" w:space="0" w:color="auto"/>
            </w:tcBorders>
            <w:hideMark/>
          </w:tcPr>
          <w:p w14:paraId="75CB363D"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Realizar un servicio público de transporte con placas de otro Municipio</w:t>
            </w:r>
          </w:p>
        </w:tc>
        <w:tc>
          <w:tcPr>
            <w:tcW w:w="395" w:type="pct"/>
            <w:tcBorders>
              <w:top w:val="single" w:sz="4" w:space="0" w:color="auto"/>
              <w:left w:val="single" w:sz="4" w:space="0" w:color="auto"/>
              <w:bottom w:val="single" w:sz="4" w:space="0" w:color="auto"/>
              <w:right w:val="single" w:sz="4" w:space="0" w:color="auto"/>
            </w:tcBorders>
            <w:vAlign w:val="center"/>
            <w:hideMark/>
          </w:tcPr>
          <w:p w14:paraId="0FECC6DD"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0995C22A"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r>
      <w:tr w:rsidR="00512A24" w:rsidRPr="00B96C4A" w14:paraId="2E28373C"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1545507C"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4.</w:t>
            </w:r>
          </w:p>
        </w:tc>
        <w:tc>
          <w:tcPr>
            <w:tcW w:w="3786" w:type="pct"/>
            <w:tcBorders>
              <w:top w:val="single" w:sz="4" w:space="0" w:color="auto"/>
              <w:left w:val="single" w:sz="4" w:space="0" w:color="auto"/>
              <w:bottom w:val="single" w:sz="4" w:space="0" w:color="auto"/>
              <w:right w:val="single" w:sz="4" w:space="0" w:color="auto"/>
            </w:tcBorders>
            <w:hideMark/>
          </w:tcPr>
          <w:p w14:paraId="1F2D58E6"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Realizar un servicio público con placas particulares</w:t>
            </w:r>
          </w:p>
        </w:tc>
        <w:tc>
          <w:tcPr>
            <w:tcW w:w="395" w:type="pct"/>
            <w:tcBorders>
              <w:top w:val="single" w:sz="4" w:space="0" w:color="auto"/>
              <w:left w:val="single" w:sz="4" w:space="0" w:color="auto"/>
              <w:bottom w:val="single" w:sz="4" w:space="0" w:color="auto"/>
              <w:right w:val="single" w:sz="4" w:space="0" w:color="auto"/>
            </w:tcBorders>
            <w:vAlign w:val="center"/>
            <w:hideMark/>
          </w:tcPr>
          <w:p w14:paraId="29B83DB5"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1C240D8A"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r>
      <w:tr w:rsidR="00512A24" w:rsidRPr="00B96C4A" w14:paraId="46A6FDB0"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57DBB2F1"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5.</w:t>
            </w:r>
          </w:p>
        </w:tc>
        <w:tc>
          <w:tcPr>
            <w:tcW w:w="3786" w:type="pct"/>
            <w:tcBorders>
              <w:top w:val="single" w:sz="4" w:space="0" w:color="auto"/>
              <w:left w:val="single" w:sz="4" w:space="0" w:color="auto"/>
              <w:bottom w:val="single" w:sz="4" w:space="0" w:color="auto"/>
              <w:right w:val="single" w:sz="4" w:space="0" w:color="auto"/>
            </w:tcBorders>
            <w:hideMark/>
          </w:tcPr>
          <w:p w14:paraId="226C9F98"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Insultar a los pasajeros</w:t>
            </w:r>
          </w:p>
        </w:tc>
        <w:tc>
          <w:tcPr>
            <w:tcW w:w="395" w:type="pct"/>
            <w:tcBorders>
              <w:top w:val="single" w:sz="4" w:space="0" w:color="auto"/>
              <w:left w:val="single" w:sz="4" w:space="0" w:color="auto"/>
              <w:bottom w:val="single" w:sz="4" w:space="0" w:color="auto"/>
              <w:right w:val="single" w:sz="4" w:space="0" w:color="auto"/>
            </w:tcBorders>
            <w:vAlign w:val="center"/>
            <w:hideMark/>
          </w:tcPr>
          <w:p w14:paraId="3C334E1B"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17482B04"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r>
      <w:tr w:rsidR="00512A24" w:rsidRPr="00B96C4A" w14:paraId="2B97192B"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0F5F1C7C"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3786" w:type="pct"/>
            <w:tcBorders>
              <w:top w:val="single" w:sz="4" w:space="0" w:color="auto"/>
              <w:left w:val="single" w:sz="4" w:space="0" w:color="auto"/>
              <w:bottom w:val="single" w:sz="4" w:space="0" w:color="auto"/>
              <w:right w:val="single" w:sz="4" w:space="0" w:color="auto"/>
            </w:tcBorders>
            <w:hideMark/>
          </w:tcPr>
          <w:p w14:paraId="4ED488D4"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Suspender el servicio de transporte urbano sin causa justificada</w:t>
            </w:r>
          </w:p>
        </w:tc>
        <w:tc>
          <w:tcPr>
            <w:tcW w:w="395" w:type="pct"/>
            <w:tcBorders>
              <w:top w:val="single" w:sz="4" w:space="0" w:color="auto"/>
              <w:left w:val="single" w:sz="4" w:space="0" w:color="auto"/>
              <w:bottom w:val="single" w:sz="4" w:space="0" w:color="auto"/>
              <w:right w:val="single" w:sz="4" w:space="0" w:color="auto"/>
            </w:tcBorders>
            <w:vAlign w:val="center"/>
            <w:hideMark/>
          </w:tcPr>
          <w:p w14:paraId="4A92074E"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5F2F1074"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r>
      <w:tr w:rsidR="00512A24" w:rsidRPr="00B96C4A" w14:paraId="4AE65FE9"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5EAD5718"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7.</w:t>
            </w:r>
          </w:p>
        </w:tc>
        <w:tc>
          <w:tcPr>
            <w:tcW w:w="3786" w:type="pct"/>
            <w:tcBorders>
              <w:top w:val="single" w:sz="4" w:space="0" w:color="auto"/>
              <w:left w:val="single" w:sz="4" w:space="0" w:color="auto"/>
              <w:bottom w:val="single" w:sz="4" w:space="0" w:color="auto"/>
              <w:right w:val="single" w:sz="4" w:space="0" w:color="auto"/>
            </w:tcBorders>
            <w:hideMark/>
          </w:tcPr>
          <w:p w14:paraId="3AF310B5"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Modificar ruta establecida sin motivo justificado</w:t>
            </w:r>
          </w:p>
        </w:tc>
        <w:tc>
          <w:tcPr>
            <w:tcW w:w="395" w:type="pct"/>
            <w:tcBorders>
              <w:top w:val="single" w:sz="4" w:space="0" w:color="auto"/>
              <w:left w:val="single" w:sz="4" w:space="0" w:color="auto"/>
              <w:bottom w:val="single" w:sz="4" w:space="0" w:color="auto"/>
              <w:right w:val="single" w:sz="4" w:space="0" w:color="auto"/>
            </w:tcBorders>
            <w:vAlign w:val="center"/>
            <w:hideMark/>
          </w:tcPr>
          <w:p w14:paraId="19D4B331"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c>
          <w:tcPr>
            <w:tcW w:w="402" w:type="pct"/>
            <w:tcBorders>
              <w:top w:val="single" w:sz="4" w:space="0" w:color="auto"/>
              <w:left w:val="single" w:sz="4" w:space="0" w:color="auto"/>
              <w:bottom w:val="single" w:sz="4" w:space="0" w:color="auto"/>
              <w:right w:val="single" w:sz="4" w:space="0" w:color="auto"/>
            </w:tcBorders>
            <w:vAlign w:val="center"/>
            <w:hideMark/>
          </w:tcPr>
          <w:p w14:paraId="0FEB2490"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1EBE1F2A"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02FA3EF2"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8.</w:t>
            </w:r>
          </w:p>
        </w:tc>
        <w:tc>
          <w:tcPr>
            <w:tcW w:w="3786" w:type="pct"/>
            <w:tcBorders>
              <w:top w:val="single" w:sz="4" w:space="0" w:color="auto"/>
              <w:left w:val="single" w:sz="4" w:space="0" w:color="auto"/>
              <w:bottom w:val="single" w:sz="4" w:space="0" w:color="auto"/>
              <w:right w:val="single" w:sz="4" w:space="0" w:color="auto"/>
            </w:tcBorders>
            <w:hideMark/>
          </w:tcPr>
          <w:p w14:paraId="554D8076"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Suspender el servicio público antes de concluirlo</w:t>
            </w:r>
          </w:p>
        </w:tc>
        <w:tc>
          <w:tcPr>
            <w:tcW w:w="395" w:type="pct"/>
            <w:tcBorders>
              <w:top w:val="single" w:sz="4" w:space="0" w:color="auto"/>
              <w:left w:val="single" w:sz="4" w:space="0" w:color="auto"/>
              <w:bottom w:val="single" w:sz="4" w:space="0" w:color="auto"/>
              <w:right w:val="single" w:sz="4" w:space="0" w:color="auto"/>
            </w:tcBorders>
            <w:vAlign w:val="center"/>
            <w:hideMark/>
          </w:tcPr>
          <w:p w14:paraId="194611B4"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c>
          <w:tcPr>
            <w:tcW w:w="402" w:type="pct"/>
            <w:tcBorders>
              <w:top w:val="single" w:sz="4" w:space="0" w:color="auto"/>
              <w:left w:val="single" w:sz="4" w:space="0" w:color="auto"/>
              <w:bottom w:val="single" w:sz="4" w:space="0" w:color="auto"/>
              <w:right w:val="single" w:sz="4" w:space="0" w:color="auto"/>
            </w:tcBorders>
            <w:vAlign w:val="center"/>
            <w:hideMark/>
          </w:tcPr>
          <w:p w14:paraId="3021E0E9"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06A71161"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7EBE63E6"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9.</w:t>
            </w:r>
          </w:p>
        </w:tc>
        <w:tc>
          <w:tcPr>
            <w:tcW w:w="3786" w:type="pct"/>
            <w:tcBorders>
              <w:top w:val="single" w:sz="4" w:space="0" w:color="auto"/>
              <w:left w:val="single" w:sz="4" w:space="0" w:color="auto"/>
              <w:bottom w:val="single" w:sz="4" w:space="0" w:color="auto"/>
              <w:right w:val="single" w:sz="4" w:space="0" w:color="auto"/>
            </w:tcBorders>
            <w:hideMark/>
          </w:tcPr>
          <w:p w14:paraId="690B5FFE"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Contar la unidad con equipo de sonido</w:t>
            </w:r>
          </w:p>
        </w:tc>
        <w:tc>
          <w:tcPr>
            <w:tcW w:w="395" w:type="pct"/>
            <w:tcBorders>
              <w:top w:val="single" w:sz="4" w:space="0" w:color="auto"/>
              <w:left w:val="single" w:sz="4" w:space="0" w:color="auto"/>
              <w:bottom w:val="single" w:sz="4" w:space="0" w:color="auto"/>
              <w:right w:val="single" w:sz="4" w:space="0" w:color="auto"/>
            </w:tcBorders>
            <w:vAlign w:val="center"/>
            <w:hideMark/>
          </w:tcPr>
          <w:p w14:paraId="746E93C6"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402" w:type="pct"/>
            <w:tcBorders>
              <w:top w:val="single" w:sz="4" w:space="0" w:color="auto"/>
              <w:left w:val="single" w:sz="4" w:space="0" w:color="auto"/>
              <w:bottom w:val="single" w:sz="4" w:space="0" w:color="auto"/>
              <w:right w:val="single" w:sz="4" w:space="0" w:color="auto"/>
            </w:tcBorders>
            <w:vAlign w:val="center"/>
            <w:hideMark/>
          </w:tcPr>
          <w:p w14:paraId="51280079"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r>
      <w:tr w:rsidR="00512A24" w:rsidRPr="00B96C4A" w14:paraId="0A9025EC"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52526D89"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10.</w:t>
            </w:r>
          </w:p>
        </w:tc>
        <w:tc>
          <w:tcPr>
            <w:tcW w:w="3786" w:type="pct"/>
            <w:tcBorders>
              <w:top w:val="single" w:sz="4" w:space="0" w:color="auto"/>
              <w:left w:val="single" w:sz="4" w:space="0" w:color="auto"/>
              <w:bottom w:val="single" w:sz="4" w:space="0" w:color="auto"/>
              <w:right w:val="single" w:sz="4" w:space="0" w:color="auto"/>
            </w:tcBorders>
            <w:hideMark/>
          </w:tcPr>
          <w:p w14:paraId="3F40FC8F"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Poner en situación de riesgo al pasaje por mal estado de vehículo</w:t>
            </w:r>
          </w:p>
        </w:tc>
        <w:tc>
          <w:tcPr>
            <w:tcW w:w="395" w:type="pct"/>
            <w:tcBorders>
              <w:top w:val="single" w:sz="4" w:space="0" w:color="auto"/>
              <w:left w:val="single" w:sz="4" w:space="0" w:color="auto"/>
              <w:bottom w:val="single" w:sz="4" w:space="0" w:color="auto"/>
              <w:right w:val="single" w:sz="4" w:space="0" w:color="auto"/>
            </w:tcBorders>
            <w:vAlign w:val="center"/>
            <w:hideMark/>
          </w:tcPr>
          <w:p w14:paraId="3B25C0FB"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32693E84"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r>
      <w:tr w:rsidR="00512A24" w:rsidRPr="00B96C4A" w14:paraId="070A3727"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570B8BA6"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3786" w:type="pct"/>
            <w:tcBorders>
              <w:top w:val="single" w:sz="4" w:space="0" w:color="auto"/>
              <w:left w:val="single" w:sz="4" w:space="0" w:color="auto"/>
              <w:bottom w:val="single" w:sz="4" w:space="0" w:color="auto"/>
              <w:right w:val="single" w:sz="4" w:space="0" w:color="auto"/>
            </w:tcBorders>
            <w:hideMark/>
          </w:tcPr>
          <w:p w14:paraId="70F952FE"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Negar la devolución del excedente del costo del pasaje al usuario de transporte</w:t>
            </w:r>
          </w:p>
        </w:tc>
        <w:tc>
          <w:tcPr>
            <w:tcW w:w="395" w:type="pct"/>
            <w:tcBorders>
              <w:top w:val="single" w:sz="4" w:space="0" w:color="auto"/>
              <w:left w:val="single" w:sz="4" w:space="0" w:color="auto"/>
              <w:bottom w:val="single" w:sz="4" w:space="0" w:color="auto"/>
              <w:right w:val="single" w:sz="4" w:space="0" w:color="auto"/>
            </w:tcBorders>
            <w:vAlign w:val="center"/>
            <w:hideMark/>
          </w:tcPr>
          <w:p w14:paraId="27F1C57F"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01327048"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r>
      <w:tr w:rsidR="00512A24" w:rsidRPr="00B96C4A" w14:paraId="2665E429"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2DF2811A"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12.</w:t>
            </w:r>
          </w:p>
        </w:tc>
        <w:tc>
          <w:tcPr>
            <w:tcW w:w="3786" w:type="pct"/>
            <w:tcBorders>
              <w:top w:val="single" w:sz="4" w:space="0" w:color="auto"/>
              <w:left w:val="single" w:sz="4" w:space="0" w:color="auto"/>
              <w:bottom w:val="single" w:sz="4" w:space="0" w:color="auto"/>
              <w:right w:val="single" w:sz="4" w:space="0" w:color="auto"/>
            </w:tcBorders>
            <w:hideMark/>
          </w:tcPr>
          <w:p w14:paraId="4B4F8EAF"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Negarse al ascenso o descenso de pasaje en lugar autorizado</w:t>
            </w:r>
          </w:p>
        </w:tc>
        <w:tc>
          <w:tcPr>
            <w:tcW w:w="395" w:type="pct"/>
            <w:tcBorders>
              <w:top w:val="single" w:sz="4" w:space="0" w:color="auto"/>
              <w:left w:val="single" w:sz="4" w:space="0" w:color="auto"/>
              <w:bottom w:val="single" w:sz="4" w:space="0" w:color="auto"/>
              <w:right w:val="single" w:sz="4" w:space="0" w:color="auto"/>
            </w:tcBorders>
            <w:vAlign w:val="center"/>
            <w:hideMark/>
          </w:tcPr>
          <w:p w14:paraId="4621B5AA"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c>
          <w:tcPr>
            <w:tcW w:w="402" w:type="pct"/>
            <w:tcBorders>
              <w:top w:val="single" w:sz="4" w:space="0" w:color="auto"/>
              <w:left w:val="single" w:sz="4" w:space="0" w:color="auto"/>
              <w:bottom w:val="single" w:sz="4" w:space="0" w:color="auto"/>
              <w:right w:val="single" w:sz="4" w:space="0" w:color="auto"/>
            </w:tcBorders>
            <w:vAlign w:val="center"/>
            <w:hideMark/>
          </w:tcPr>
          <w:p w14:paraId="16431413"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1B081A1C"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2DEEC8C5" w14:textId="77777777" w:rsidR="00512A24" w:rsidRPr="00B96C4A" w:rsidRDefault="00512A24" w:rsidP="00441E06">
            <w:pPr>
              <w:autoSpaceDE w:val="0"/>
              <w:autoSpaceDN w:val="0"/>
              <w:adjustRightInd w:val="0"/>
              <w:ind w:right="-111"/>
              <w:jc w:val="right"/>
              <w:rPr>
                <w:rFonts w:ascii="Arial" w:eastAsia="Batang" w:hAnsi="Arial" w:cs="Arial"/>
                <w:bCs/>
                <w:color w:val="000000"/>
                <w:sz w:val="22"/>
                <w:szCs w:val="22"/>
              </w:rPr>
            </w:pPr>
            <w:r w:rsidRPr="00B96C4A">
              <w:rPr>
                <w:rFonts w:ascii="Arial" w:eastAsia="Batang" w:hAnsi="Arial" w:cs="Arial"/>
                <w:bCs/>
                <w:color w:val="000000"/>
                <w:sz w:val="22"/>
                <w:szCs w:val="22"/>
              </w:rPr>
              <w:t>13.</w:t>
            </w:r>
          </w:p>
        </w:tc>
        <w:tc>
          <w:tcPr>
            <w:tcW w:w="3786" w:type="pct"/>
            <w:tcBorders>
              <w:top w:val="single" w:sz="4" w:space="0" w:color="auto"/>
              <w:left w:val="single" w:sz="4" w:space="0" w:color="auto"/>
              <w:bottom w:val="single" w:sz="4" w:space="0" w:color="auto"/>
              <w:right w:val="single" w:sz="4" w:space="0" w:color="auto"/>
            </w:tcBorders>
            <w:hideMark/>
          </w:tcPr>
          <w:p w14:paraId="3C98F92B"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Utilizar lenguaje soez antes los usuarios</w:t>
            </w:r>
          </w:p>
        </w:tc>
        <w:tc>
          <w:tcPr>
            <w:tcW w:w="395" w:type="pct"/>
            <w:tcBorders>
              <w:top w:val="single" w:sz="4" w:space="0" w:color="auto"/>
              <w:left w:val="single" w:sz="4" w:space="0" w:color="auto"/>
              <w:bottom w:val="single" w:sz="4" w:space="0" w:color="auto"/>
              <w:right w:val="single" w:sz="4" w:space="0" w:color="auto"/>
            </w:tcBorders>
            <w:vAlign w:val="center"/>
            <w:hideMark/>
          </w:tcPr>
          <w:p w14:paraId="539BCB06"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402" w:type="pct"/>
            <w:tcBorders>
              <w:top w:val="single" w:sz="4" w:space="0" w:color="auto"/>
              <w:left w:val="single" w:sz="4" w:space="0" w:color="auto"/>
              <w:bottom w:val="single" w:sz="4" w:space="0" w:color="auto"/>
              <w:right w:val="single" w:sz="4" w:space="0" w:color="auto"/>
            </w:tcBorders>
            <w:vAlign w:val="center"/>
            <w:hideMark/>
          </w:tcPr>
          <w:p w14:paraId="1AC88E4F"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r>
      <w:tr w:rsidR="00512A24" w:rsidRPr="00B96C4A" w14:paraId="3EBD9F3E"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20DE5A7F"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14.</w:t>
            </w:r>
          </w:p>
        </w:tc>
        <w:tc>
          <w:tcPr>
            <w:tcW w:w="3786" w:type="pct"/>
            <w:tcBorders>
              <w:top w:val="single" w:sz="4" w:space="0" w:color="auto"/>
              <w:left w:val="single" w:sz="4" w:space="0" w:color="auto"/>
              <w:bottom w:val="single" w:sz="4" w:space="0" w:color="auto"/>
              <w:right w:val="single" w:sz="4" w:space="0" w:color="auto"/>
            </w:tcBorders>
            <w:hideMark/>
          </w:tcPr>
          <w:p w14:paraId="0D428811"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Detenerse injustificadamente más tiempo del permitido</w:t>
            </w:r>
          </w:p>
        </w:tc>
        <w:tc>
          <w:tcPr>
            <w:tcW w:w="395" w:type="pct"/>
            <w:tcBorders>
              <w:top w:val="single" w:sz="4" w:space="0" w:color="auto"/>
              <w:left w:val="single" w:sz="4" w:space="0" w:color="auto"/>
              <w:bottom w:val="single" w:sz="4" w:space="0" w:color="auto"/>
              <w:right w:val="single" w:sz="4" w:space="0" w:color="auto"/>
            </w:tcBorders>
            <w:vAlign w:val="center"/>
            <w:hideMark/>
          </w:tcPr>
          <w:p w14:paraId="4C6AA40E"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402" w:type="pct"/>
            <w:tcBorders>
              <w:top w:val="single" w:sz="4" w:space="0" w:color="auto"/>
              <w:left w:val="single" w:sz="4" w:space="0" w:color="auto"/>
              <w:bottom w:val="single" w:sz="4" w:space="0" w:color="auto"/>
              <w:right w:val="single" w:sz="4" w:space="0" w:color="auto"/>
            </w:tcBorders>
            <w:vAlign w:val="center"/>
            <w:hideMark/>
          </w:tcPr>
          <w:p w14:paraId="3224898C"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r>
      <w:tr w:rsidR="00512A24" w:rsidRPr="00B96C4A" w14:paraId="07FC0ACD"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0B92F022"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15.</w:t>
            </w:r>
          </w:p>
        </w:tc>
        <w:tc>
          <w:tcPr>
            <w:tcW w:w="3786" w:type="pct"/>
            <w:tcBorders>
              <w:top w:val="single" w:sz="4" w:space="0" w:color="auto"/>
              <w:left w:val="single" w:sz="4" w:space="0" w:color="auto"/>
              <w:bottom w:val="single" w:sz="4" w:space="0" w:color="auto"/>
              <w:right w:val="single" w:sz="4" w:space="0" w:color="auto"/>
            </w:tcBorders>
            <w:hideMark/>
          </w:tcPr>
          <w:p w14:paraId="1F12FD54"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Conducir un vehículo sin el número económico a la vista</w:t>
            </w:r>
          </w:p>
        </w:tc>
        <w:tc>
          <w:tcPr>
            <w:tcW w:w="395" w:type="pct"/>
            <w:tcBorders>
              <w:top w:val="single" w:sz="4" w:space="0" w:color="auto"/>
              <w:left w:val="single" w:sz="4" w:space="0" w:color="auto"/>
              <w:bottom w:val="single" w:sz="4" w:space="0" w:color="auto"/>
              <w:right w:val="single" w:sz="4" w:space="0" w:color="auto"/>
            </w:tcBorders>
            <w:vAlign w:val="center"/>
            <w:hideMark/>
          </w:tcPr>
          <w:p w14:paraId="368D431A"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402" w:type="pct"/>
            <w:tcBorders>
              <w:top w:val="single" w:sz="4" w:space="0" w:color="auto"/>
              <w:left w:val="single" w:sz="4" w:space="0" w:color="auto"/>
              <w:bottom w:val="single" w:sz="4" w:space="0" w:color="auto"/>
              <w:right w:val="single" w:sz="4" w:space="0" w:color="auto"/>
            </w:tcBorders>
            <w:vAlign w:val="center"/>
            <w:hideMark/>
          </w:tcPr>
          <w:p w14:paraId="64541023"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r>
      <w:tr w:rsidR="00512A24" w:rsidRPr="00B96C4A" w14:paraId="79F8CC7D"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6B370627"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16.</w:t>
            </w:r>
          </w:p>
        </w:tc>
        <w:tc>
          <w:tcPr>
            <w:tcW w:w="3786" w:type="pct"/>
            <w:tcBorders>
              <w:top w:val="single" w:sz="4" w:space="0" w:color="auto"/>
              <w:left w:val="single" w:sz="4" w:space="0" w:color="auto"/>
              <w:bottom w:val="single" w:sz="4" w:space="0" w:color="auto"/>
              <w:right w:val="single" w:sz="4" w:space="0" w:color="auto"/>
            </w:tcBorders>
            <w:hideMark/>
          </w:tcPr>
          <w:p w14:paraId="38F40266"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Conducir un vehículo de transporte público sin traer a la vista tarifas autorizadas.</w:t>
            </w:r>
          </w:p>
        </w:tc>
        <w:tc>
          <w:tcPr>
            <w:tcW w:w="395" w:type="pct"/>
            <w:tcBorders>
              <w:top w:val="single" w:sz="4" w:space="0" w:color="auto"/>
              <w:left w:val="single" w:sz="4" w:space="0" w:color="auto"/>
              <w:bottom w:val="single" w:sz="4" w:space="0" w:color="auto"/>
              <w:right w:val="single" w:sz="4" w:space="0" w:color="auto"/>
            </w:tcBorders>
            <w:vAlign w:val="center"/>
            <w:hideMark/>
          </w:tcPr>
          <w:p w14:paraId="040CE331"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7D7483FF"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r>
      <w:tr w:rsidR="00512A24" w:rsidRPr="00B96C4A" w14:paraId="71BADC4D"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58C9C52E"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17.</w:t>
            </w:r>
          </w:p>
        </w:tc>
        <w:tc>
          <w:tcPr>
            <w:tcW w:w="3786" w:type="pct"/>
            <w:tcBorders>
              <w:top w:val="single" w:sz="4" w:space="0" w:color="auto"/>
              <w:left w:val="single" w:sz="4" w:space="0" w:color="auto"/>
              <w:bottom w:val="single" w:sz="4" w:space="0" w:color="auto"/>
              <w:right w:val="single" w:sz="4" w:space="0" w:color="auto"/>
            </w:tcBorders>
            <w:hideMark/>
          </w:tcPr>
          <w:p w14:paraId="4F9E5398"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Permitir viajar en el estribo</w:t>
            </w:r>
          </w:p>
        </w:tc>
        <w:tc>
          <w:tcPr>
            <w:tcW w:w="395" w:type="pct"/>
            <w:tcBorders>
              <w:top w:val="single" w:sz="4" w:space="0" w:color="auto"/>
              <w:left w:val="single" w:sz="4" w:space="0" w:color="auto"/>
              <w:bottom w:val="single" w:sz="4" w:space="0" w:color="auto"/>
              <w:right w:val="single" w:sz="4" w:space="0" w:color="auto"/>
            </w:tcBorders>
            <w:vAlign w:val="center"/>
            <w:hideMark/>
          </w:tcPr>
          <w:p w14:paraId="07F9DEEA"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c>
          <w:tcPr>
            <w:tcW w:w="402" w:type="pct"/>
            <w:tcBorders>
              <w:top w:val="single" w:sz="4" w:space="0" w:color="auto"/>
              <w:left w:val="single" w:sz="4" w:space="0" w:color="auto"/>
              <w:bottom w:val="single" w:sz="4" w:space="0" w:color="auto"/>
              <w:right w:val="single" w:sz="4" w:space="0" w:color="auto"/>
            </w:tcBorders>
            <w:vAlign w:val="center"/>
            <w:hideMark/>
          </w:tcPr>
          <w:p w14:paraId="17E971AE"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75A38D62"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28A269BD"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18.</w:t>
            </w:r>
          </w:p>
        </w:tc>
        <w:tc>
          <w:tcPr>
            <w:tcW w:w="3786" w:type="pct"/>
            <w:tcBorders>
              <w:top w:val="single" w:sz="4" w:space="0" w:color="auto"/>
              <w:left w:val="single" w:sz="4" w:space="0" w:color="auto"/>
              <w:bottom w:val="single" w:sz="4" w:space="0" w:color="auto"/>
              <w:right w:val="single" w:sz="4" w:space="0" w:color="auto"/>
            </w:tcBorders>
            <w:hideMark/>
          </w:tcPr>
          <w:p w14:paraId="79BF438F"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Utilizar un vehículo diferente para el servicio concesionado</w:t>
            </w:r>
          </w:p>
        </w:tc>
        <w:tc>
          <w:tcPr>
            <w:tcW w:w="395" w:type="pct"/>
            <w:tcBorders>
              <w:top w:val="single" w:sz="4" w:space="0" w:color="auto"/>
              <w:left w:val="single" w:sz="4" w:space="0" w:color="auto"/>
              <w:bottom w:val="single" w:sz="4" w:space="0" w:color="auto"/>
              <w:right w:val="single" w:sz="4" w:space="0" w:color="auto"/>
            </w:tcBorders>
            <w:vAlign w:val="center"/>
            <w:hideMark/>
          </w:tcPr>
          <w:p w14:paraId="398FC53A"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5B8E1AB6"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r>
      <w:tr w:rsidR="00512A24" w:rsidRPr="00B96C4A" w14:paraId="116E5FCF"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1E73DD91"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19.</w:t>
            </w:r>
          </w:p>
        </w:tc>
        <w:tc>
          <w:tcPr>
            <w:tcW w:w="3786" w:type="pct"/>
            <w:tcBorders>
              <w:top w:val="single" w:sz="4" w:space="0" w:color="auto"/>
              <w:left w:val="single" w:sz="4" w:space="0" w:color="auto"/>
              <w:bottom w:val="single" w:sz="4" w:space="0" w:color="auto"/>
              <w:right w:val="single" w:sz="4" w:space="0" w:color="auto"/>
            </w:tcBorders>
            <w:hideMark/>
          </w:tcPr>
          <w:p w14:paraId="5E07CBFB"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Proporcionar un servicio público sin respetar las tarifas autorizadas.</w:t>
            </w:r>
          </w:p>
        </w:tc>
        <w:tc>
          <w:tcPr>
            <w:tcW w:w="395" w:type="pct"/>
            <w:tcBorders>
              <w:top w:val="single" w:sz="4" w:space="0" w:color="auto"/>
              <w:left w:val="single" w:sz="4" w:space="0" w:color="auto"/>
              <w:bottom w:val="single" w:sz="4" w:space="0" w:color="auto"/>
              <w:right w:val="single" w:sz="4" w:space="0" w:color="auto"/>
            </w:tcBorders>
            <w:vAlign w:val="center"/>
            <w:hideMark/>
          </w:tcPr>
          <w:p w14:paraId="6C2940E3"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05AB231A"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r>
      <w:tr w:rsidR="00512A24" w:rsidRPr="00B96C4A" w14:paraId="3644AAA8"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525E46FD"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20.</w:t>
            </w:r>
          </w:p>
        </w:tc>
        <w:tc>
          <w:tcPr>
            <w:tcW w:w="3786" w:type="pct"/>
            <w:tcBorders>
              <w:top w:val="single" w:sz="4" w:space="0" w:color="auto"/>
              <w:left w:val="single" w:sz="4" w:space="0" w:color="auto"/>
              <w:bottom w:val="single" w:sz="4" w:space="0" w:color="auto"/>
              <w:right w:val="single" w:sz="4" w:space="0" w:color="auto"/>
            </w:tcBorders>
            <w:hideMark/>
          </w:tcPr>
          <w:p w14:paraId="05D639FF"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Proporcionar servicio público en circunscripción diferente a la autorizada en su concesión.</w:t>
            </w:r>
          </w:p>
        </w:tc>
        <w:tc>
          <w:tcPr>
            <w:tcW w:w="395" w:type="pct"/>
            <w:tcBorders>
              <w:top w:val="single" w:sz="4" w:space="0" w:color="auto"/>
              <w:left w:val="single" w:sz="4" w:space="0" w:color="auto"/>
              <w:bottom w:val="single" w:sz="4" w:space="0" w:color="auto"/>
              <w:right w:val="single" w:sz="4" w:space="0" w:color="auto"/>
            </w:tcBorders>
            <w:vAlign w:val="center"/>
            <w:hideMark/>
          </w:tcPr>
          <w:p w14:paraId="067B9633"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4E3DDC99"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r>
      <w:tr w:rsidR="00512A24" w:rsidRPr="00B96C4A" w14:paraId="5AD7443C"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0353B70B"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21.</w:t>
            </w:r>
          </w:p>
        </w:tc>
        <w:tc>
          <w:tcPr>
            <w:tcW w:w="3786" w:type="pct"/>
            <w:tcBorders>
              <w:top w:val="single" w:sz="4" w:space="0" w:color="auto"/>
              <w:left w:val="single" w:sz="4" w:space="0" w:color="auto"/>
              <w:bottom w:val="single" w:sz="4" w:space="0" w:color="auto"/>
              <w:right w:val="single" w:sz="4" w:space="0" w:color="auto"/>
            </w:tcBorders>
            <w:hideMark/>
          </w:tcPr>
          <w:p w14:paraId="3DA1C377"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Realizar el ascenso o descenso de pasaje en lugar no autorizado.</w:t>
            </w:r>
          </w:p>
        </w:tc>
        <w:tc>
          <w:tcPr>
            <w:tcW w:w="395" w:type="pct"/>
            <w:tcBorders>
              <w:top w:val="single" w:sz="4" w:space="0" w:color="auto"/>
              <w:left w:val="single" w:sz="4" w:space="0" w:color="auto"/>
              <w:bottom w:val="single" w:sz="4" w:space="0" w:color="auto"/>
              <w:right w:val="single" w:sz="4" w:space="0" w:color="auto"/>
            </w:tcBorders>
            <w:vAlign w:val="center"/>
            <w:hideMark/>
          </w:tcPr>
          <w:p w14:paraId="01D474FE"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c>
          <w:tcPr>
            <w:tcW w:w="402" w:type="pct"/>
            <w:tcBorders>
              <w:top w:val="single" w:sz="4" w:space="0" w:color="auto"/>
              <w:left w:val="single" w:sz="4" w:space="0" w:color="auto"/>
              <w:bottom w:val="single" w:sz="4" w:space="0" w:color="auto"/>
              <w:right w:val="single" w:sz="4" w:space="0" w:color="auto"/>
            </w:tcBorders>
            <w:vAlign w:val="center"/>
            <w:hideMark/>
          </w:tcPr>
          <w:p w14:paraId="4E98E6B3"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338D6E1E"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0F618F29"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22.</w:t>
            </w:r>
          </w:p>
        </w:tc>
        <w:tc>
          <w:tcPr>
            <w:tcW w:w="3786" w:type="pct"/>
            <w:tcBorders>
              <w:top w:val="single" w:sz="4" w:space="0" w:color="auto"/>
              <w:left w:val="single" w:sz="4" w:space="0" w:color="auto"/>
              <w:bottom w:val="single" w:sz="4" w:space="0" w:color="auto"/>
              <w:right w:val="single" w:sz="4" w:space="0" w:color="auto"/>
            </w:tcBorders>
            <w:hideMark/>
          </w:tcPr>
          <w:p w14:paraId="2CBDD7CF"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Invadir otra(s) ruta(s).</w:t>
            </w:r>
          </w:p>
        </w:tc>
        <w:tc>
          <w:tcPr>
            <w:tcW w:w="395" w:type="pct"/>
            <w:tcBorders>
              <w:top w:val="single" w:sz="4" w:space="0" w:color="auto"/>
              <w:left w:val="single" w:sz="4" w:space="0" w:color="auto"/>
              <w:bottom w:val="single" w:sz="4" w:space="0" w:color="auto"/>
              <w:right w:val="single" w:sz="4" w:space="0" w:color="auto"/>
            </w:tcBorders>
            <w:vAlign w:val="center"/>
            <w:hideMark/>
          </w:tcPr>
          <w:p w14:paraId="0A0CF7B8"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c>
          <w:tcPr>
            <w:tcW w:w="402" w:type="pct"/>
            <w:tcBorders>
              <w:top w:val="single" w:sz="4" w:space="0" w:color="auto"/>
              <w:left w:val="single" w:sz="4" w:space="0" w:color="auto"/>
              <w:bottom w:val="single" w:sz="4" w:space="0" w:color="auto"/>
              <w:right w:val="single" w:sz="4" w:space="0" w:color="auto"/>
            </w:tcBorders>
            <w:vAlign w:val="center"/>
            <w:hideMark/>
          </w:tcPr>
          <w:p w14:paraId="2E880751"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3646B58E"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53C63782"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23.</w:t>
            </w:r>
          </w:p>
        </w:tc>
        <w:tc>
          <w:tcPr>
            <w:tcW w:w="3786" w:type="pct"/>
            <w:tcBorders>
              <w:top w:val="single" w:sz="4" w:space="0" w:color="auto"/>
              <w:left w:val="single" w:sz="4" w:space="0" w:color="auto"/>
              <w:bottom w:val="single" w:sz="4" w:space="0" w:color="auto"/>
              <w:right w:val="single" w:sz="4" w:space="0" w:color="auto"/>
            </w:tcBorders>
            <w:hideMark/>
          </w:tcPr>
          <w:p w14:paraId="764C626C"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Aprovisionar combustible en transporte público con pasaje a bordo.</w:t>
            </w:r>
          </w:p>
        </w:tc>
        <w:tc>
          <w:tcPr>
            <w:tcW w:w="395" w:type="pct"/>
            <w:tcBorders>
              <w:top w:val="single" w:sz="4" w:space="0" w:color="auto"/>
              <w:left w:val="single" w:sz="4" w:space="0" w:color="auto"/>
              <w:bottom w:val="single" w:sz="4" w:space="0" w:color="auto"/>
              <w:right w:val="single" w:sz="4" w:space="0" w:color="auto"/>
            </w:tcBorders>
            <w:vAlign w:val="center"/>
            <w:hideMark/>
          </w:tcPr>
          <w:p w14:paraId="6B68AE29"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29EE4E83"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r>
      <w:tr w:rsidR="00512A24" w:rsidRPr="00B96C4A" w14:paraId="30E366A5"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51AFEABE"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24.</w:t>
            </w:r>
          </w:p>
        </w:tc>
        <w:tc>
          <w:tcPr>
            <w:tcW w:w="3786" w:type="pct"/>
            <w:tcBorders>
              <w:top w:val="single" w:sz="4" w:space="0" w:color="auto"/>
              <w:left w:val="single" w:sz="4" w:space="0" w:color="auto"/>
              <w:bottom w:val="single" w:sz="4" w:space="0" w:color="auto"/>
              <w:right w:val="single" w:sz="4" w:space="0" w:color="auto"/>
            </w:tcBorders>
            <w:hideMark/>
          </w:tcPr>
          <w:p w14:paraId="64CD52EA"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Viajar con auxiliares en vehículos de servicio público, cuando existe prohibición expresa.</w:t>
            </w:r>
          </w:p>
        </w:tc>
        <w:tc>
          <w:tcPr>
            <w:tcW w:w="395" w:type="pct"/>
            <w:tcBorders>
              <w:top w:val="single" w:sz="4" w:space="0" w:color="auto"/>
              <w:left w:val="single" w:sz="4" w:space="0" w:color="auto"/>
              <w:bottom w:val="single" w:sz="4" w:space="0" w:color="auto"/>
              <w:right w:val="single" w:sz="4" w:space="0" w:color="auto"/>
            </w:tcBorders>
            <w:vAlign w:val="center"/>
            <w:hideMark/>
          </w:tcPr>
          <w:p w14:paraId="33F2B752"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402" w:type="pct"/>
            <w:tcBorders>
              <w:top w:val="single" w:sz="4" w:space="0" w:color="auto"/>
              <w:left w:val="single" w:sz="4" w:space="0" w:color="auto"/>
              <w:bottom w:val="single" w:sz="4" w:space="0" w:color="auto"/>
              <w:right w:val="single" w:sz="4" w:space="0" w:color="auto"/>
            </w:tcBorders>
            <w:vAlign w:val="center"/>
            <w:hideMark/>
          </w:tcPr>
          <w:p w14:paraId="016F963E"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r>
      <w:tr w:rsidR="00512A24" w:rsidRPr="00B96C4A" w14:paraId="1770CBBB"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1EE5A289"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25.</w:t>
            </w:r>
          </w:p>
        </w:tc>
        <w:tc>
          <w:tcPr>
            <w:tcW w:w="3786" w:type="pct"/>
            <w:tcBorders>
              <w:top w:val="single" w:sz="4" w:space="0" w:color="auto"/>
              <w:left w:val="single" w:sz="4" w:space="0" w:color="auto"/>
              <w:bottom w:val="single" w:sz="4" w:space="0" w:color="auto"/>
              <w:right w:val="single" w:sz="4" w:space="0" w:color="auto"/>
            </w:tcBorders>
            <w:hideMark/>
          </w:tcPr>
          <w:p w14:paraId="6A991189"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Circular en un vehículo pintado con los colores no autorizados.</w:t>
            </w:r>
          </w:p>
        </w:tc>
        <w:tc>
          <w:tcPr>
            <w:tcW w:w="395" w:type="pct"/>
            <w:tcBorders>
              <w:top w:val="single" w:sz="4" w:space="0" w:color="auto"/>
              <w:left w:val="single" w:sz="4" w:space="0" w:color="auto"/>
              <w:bottom w:val="single" w:sz="4" w:space="0" w:color="auto"/>
              <w:right w:val="single" w:sz="4" w:space="0" w:color="auto"/>
            </w:tcBorders>
            <w:vAlign w:val="center"/>
            <w:hideMark/>
          </w:tcPr>
          <w:p w14:paraId="0D4299F7"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4</w:t>
            </w:r>
          </w:p>
        </w:tc>
        <w:tc>
          <w:tcPr>
            <w:tcW w:w="402" w:type="pct"/>
            <w:tcBorders>
              <w:top w:val="single" w:sz="4" w:space="0" w:color="auto"/>
              <w:left w:val="single" w:sz="4" w:space="0" w:color="auto"/>
              <w:bottom w:val="single" w:sz="4" w:space="0" w:color="auto"/>
              <w:right w:val="single" w:sz="4" w:space="0" w:color="auto"/>
            </w:tcBorders>
            <w:vAlign w:val="center"/>
            <w:hideMark/>
          </w:tcPr>
          <w:p w14:paraId="4F1944CA"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5</w:t>
            </w:r>
          </w:p>
        </w:tc>
      </w:tr>
      <w:tr w:rsidR="00512A24" w:rsidRPr="00B96C4A" w14:paraId="2DB93A22"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5D44904F"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26.</w:t>
            </w:r>
          </w:p>
        </w:tc>
        <w:tc>
          <w:tcPr>
            <w:tcW w:w="3786" w:type="pct"/>
            <w:tcBorders>
              <w:top w:val="single" w:sz="4" w:space="0" w:color="auto"/>
              <w:left w:val="single" w:sz="4" w:space="0" w:color="auto"/>
              <w:bottom w:val="single" w:sz="4" w:space="0" w:color="auto"/>
              <w:right w:val="single" w:sz="4" w:space="0" w:color="auto"/>
            </w:tcBorders>
            <w:hideMark/>
          </w:tcPr>
          <w:p w14:paraId="2A611C90"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No usar la franja reglamentaria los vehículos del servicio público.</w:t>
            </w:r>
          </w:p>
        </w:tc>
        <w:tc>
          <w:tcPr>
            <w:tcW w:w="395" w:type="pct"/>
            <w:tcBorders>
              <w:top w:val="single" w:sz="4" w:space="0" w:color="auto"/>
              <w:left w:val="single" w:sz="4" w:space="0" w:color="auto"/>
              <w:bottom w:val="single" w:sz="4" w:space="0" w:color="auto"/>
              <w:right w:val="single" w:sz="4" w:space="0" w:color="auto"/>
            </w:tcBorders>
            <w:vAlign w:val="center"/>
            <w:hideMark/>
          </w:tcPr>
          <w:p w14:paraId="6A918F6F"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3</w:t>
            </w:r>
          </w:p>
        </w:tc>
        <w:tc>
          <w:tcPr>
            <w:tcW w:w="402" w:type="pct"/>
            <w:tcBorders>
              <w:top w:val="single" w:sz="4" w:space="0" w:color="auto"/>
              <w:left w:val="single" w:sz="4" w:space="0" w:color="auto"/>
              <w:bottom w:val="single" w:sz="4" w:space="0" w:color="auto"/>
              <w:right w:val="single" w:sz="4" w:space="0" w:color="auto"/>
            </w:tcBorders>
            <w:vAlign w:val="center"/>
            <w:hideMark/>
          </w:tcPr>
          <w:p w14:paraId="6D388E55"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5</w:t>
            </w:r>
          </w:p>
        </w:tc>
      </w:tr>
    </w:tbl>
    <w:p w14:paraId="35F7E984" w14:textId="77777777" w:rsidR="00512A24" w:rsidRPr="00B96C4A" w:rsidRDefault="00512A24" w:rsidP="00512A24">
      <w:pPr>
        <w:jc w:val="both"/>
        <w:rPr>
          <w:rFonts w:ascii="Arial" w:hAnsi="Arial" w:cs="Arial"/>
          <w:sz w:val="22"/>
          <w:szCs w:val="22"/>
        </w:rPr>
      </w:pPr>
    </w:p>
    <w:p w14:paraId="02C64B84" w14:textId="77777777" w:rsidR="00512A24" w:rsidRPr="00B96C4A" w:rsidRDefault="00512A24" w:rsidP="00512A24">
      <w:pPr>
        <w:autoSpaceDE w:val="0"/>
        <w:autoSpaceDN w:val="0"/>
        <w:adjustRightInd w:val="0"/>
        <w:jc w:val="both"/>
        <w:rPr>
          <w:rFonts w:ascii="Arial" w:hAnsi="Arial" w:cs="Arial"/>
          <w:sz w:val="22"/>
          <w:szCs w:val="22"/>
        </w:rPr>
      </w:pPr>
      <w:r w:rsidRPr="00B96C4A">
        <w:rPr>
          <w:rFonts w:ascii="Arial" w:hAnsi="Arial" w:cs="Arial"/>
          <w:b/>
          <w:bCs/>
          <w:sz w:val="22"/>
          <w:szCs w:val="22"/>
        </w:rPr>
        <w:t xml:space="preserve">ARTÍCULO 50.- </w:t>
      </w:r>
      <w:r w:rsidRPr="00B96C4A">
        <w:rPr>
          <w:rFonts w:ascii="Arial" w:hAnsi="Arial" w:cs="Arial"/>
          <w:bCs/>
          <w:sz w:val="22"/>
          <w:szCs w:val="22"/>
        </w:rPr>
        <w:t xml:space="preserve">Las multas por cometer faltas contra la seguridad y la protección a las personas, </w:t>
      </w:r>
      <w:r w:rsidRPr="00B96C4A">
        <w:rPr>
          <w:rFonts w:ascii="Arial" w:hAnsi="Arial" w:cs="Arial"/>
          <w:sz w:val="22"/>
          <w:szCs w:val="22"/>
        </w:rPr>
        <w:t xml:space="preserve">estipuladas en Unidades de Medida y Actualización (UMA) serán las siguientes: </w:t>
      </w:r>
    </w:p>
    <w:p w14:paraId="0C4BC346" w14:textId="77777777" w:rsidR="00512A24" w:rsidRPr="00B96C4A" w:rsidRDefault="00512A24" w:rsidP="00512A24">
      <w:pPr>
        <w:autoSpaceDE w:val="0"/>
        <w:autoSpaceDN w:val="0"/>
        <w:adjustRightInd w:val="0"/>
        <w:jc w:val="both"/>
        <w:rPr>
          <w:rFonts w:ascii="Arial" w:hAnsi="Arial" w:cs="Arial"/>
          <w:bCs/>
          <w:sz w:val="22"/>
          <w:szCs w:val="22"/>
        </w:rPr>
      </w:pPr>
      <w:r w:rsidRPr="00B96C4A">
        <w:rPr>
          <w:rFonts w:ascii="Arial" w:hAnsi="Arial" w:cs="Arial"/>
          <w:bCs/>
          <w:sz w:val="22"/>
          <w:szCs w:val="22"/>
        </w:rPr>
        <w:t xml:space="preserve"> </w:t>
      </w:r>
    </w:p>
    <w:p w14:paraId="518F1060"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 xml:space="preserve">CONCEPTO DE INFRACCION           </w:t>
      </w:r>
      <w:r w:rsidRPr="00B96C4A">
        <w:rPr>
          <w:rFonts w:ascii="Arial" w:hAnsi="Arial" w:cs="Arial"/>
          <w:b/>
          <w:bCs/>
          <w:sz w:val="22"/>
          <w:szCs w:val="22"/>
          <w:lang w:eastAsia="es-MX"/>
        </w:rPr>
        <w:tab/>
        <w:t xml:space="preserve">                                               </w:t>
      </w:r>
      <w:r w:rsidR="00DD57C8">
        <w:rPr>
          <w:rFonts w:ascii="Arial" w:hAnsi="Arial" w:cs="Arial"/>
          <w:b/>
          <w:bCs/>
          <w:sz w:val="22"/>
          <w:szCs w:val="22"/>
          <w:lang w:eastAsia="es-MX"/>
        </w:rPr>
        <w:t xml:space="preserve">                  </w:t>
      </w:r>
      <w:r w:rsidRPr="00B96C4A">
        <w:rPr>
          <w:rFonts w:ascii="Arial" w:hAnsi="Arial" w:cs="Arial"/>
          <w:b/>
          <w:bCs/>
          <w:sz w:val="22"/>
          <w:szCs w:val="22"/>
          <w:lang w:eastAsia="es-MX"/>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7543"/>
        <w:gridCol w:w="787"/>
        <w:gridCol w:w="801"/>
      </w:tblGrid>
      <w:tr w:rsidR="00512A24" w:rsidRPr="00B96C4A" w14:paraId="64FCD11C" w14:textId="77777777" w:rsidTr="00DD01EA">
        <w:trPr>
          <w:trHeight w:val="436"/>
        </w:trPr>
        <w:tc>
          <w:tcPr>
            <w:tcW w:w="417" w:type="pct"/>
            <w:tcBorders>
              <w:top w:val="single" w:sz="4" w:space="0" w:color="auto"/>
              <w:left w:val="single" w:sz="4" w:space="0" w:color="auto"/>
              <w:bottom w:val="single" w:sz="4" w:space="0" w:color="auto"/>
              <w:right w:val="single" w:sz="4" w:space="0" w:color="auto"/>
            </w:tcBorders>
          </w:tcPr>
          <w:p w14:paraId="78740954"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p>
        </w:tc>
        <w:tc>
          <w:tcPr>
            <w:tcW w:w="3786" w:type="pct"/>
            <w:tcBorders>
              <w:top w:val="single" w:sz="4" w:space="0" w:color="auto"/>
              <w:left w:val="single" w:sz="4" w:space="0" w:color="auto"/>
              <w:bottom w:val="single" w:sz="4" w:space="0" w:color="auto"/>
              <w:right w:val="single" w:sz="4" w:space="0" w:color="auto"/>
            </w:tcBorders>
          </w:tcPr>
          <w:p w14:paraId="1696E3F7"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p>
          <w:p w14:paraId="35B4255E"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eastAsia="Batang" w:hAnsi="Arial" w:cs="Arial"/>
                <w:b/>
                <w:bCs/>
                <w:color w:val="000000"/>
                <w:sz w:val="22"/>
                <w:szCs w:val="22"/>
              </w:rPr>
              <w:t>INFRACCION</w:t>
            </w:r>
          </w:p>
        </w:tc>
        <w:tc>
          <w:tcPr>
            <w:tcW w:w="395" w:type="pct"/>
            <w:tcBorders>
              <w:top w:val="single" w:sz="4" w:space="0" w:color="auto"/>
              <w:left w:val="single" w:sz="4" w:space="0" w:color="auto"/>
              <w:bottom w:val="single" w:sz="4" w:space="0" w:color="auto"/>
              <w:right w:val="single" w:sz="4" w:space="0" w:color="auto"/>
            </w:tcBorders>
          </w:tcPr>
          <w:p w14:paraId="5B0A482F" w14:textId="77777777" w:rsidR="00512A24" w:rsidRPr="00B96C4A" w:rsidRDefault="00512A24" w:rsidP="00DD01EA">
            <w:pPr>
              <w:autoSpaceDE w:val="0"/>
              <w:autoSpaceDN w:val="0"/>
              <w:adjustRightInd w:val="0"/>
              <w:jc w:val="center"/>
              <w:rPr>
                <w:rFonts w:ascii="Arial" w:eastAsia="Batang" w:hAnsi="Arial" w:cs="Arial"/>
                <w:b/>
                <w:bCs/>
                <w:color w:val="000000"/>
                <w:sz w:val="22"/>
                <w:szCs w:val="22"/>
              </w:rPr>
            </w:pPr>
          </w:p>
          <w:p w14:paraId="34802664" w14:textId="77777777" w:rsidR="00512A24" w:rsidRPr="00B96C4A" w:rsidRDefault="00512A24" w:rsidP="00DD01EA">
            <w:pPr>
              <w:autoSpaceDE w:val="0"/>
              <w:autoSpaceDN w:val="0"/>
              <w:adjustRightInd w:val="0"/>
              <w:jc w:val="center"/>
              <w:rPr>
                <w:rFonts w:ascii="Arial" w:eastAsia="Batang" w:hAnsi="Arial" w:cs="Arial"/>
                <w:b/>
                <w:bCs/>
                <w:color w:val="000000"/>
                <w:sz w:val="22"/>
                <w:szCs w:val="22"/>
              </w:rPr>
            </w:pPr>
            <w:r w:rsidRPr="00B96C4A">
              <w:rPr>
                <w:rFonts w:ascii="Arial" w:eastAsia="Batang" w:hAnsi="Arial" w:cs="Arial"/>
                <w:b/>
                <w:bCs/>
                <w:color w:val="000000"/>
                <w:sz w:val="22"/>
                <w:szCs w:val="22"/>
              </w:rPr>
              <w:t>MÍN</w:t>
            </w:r>
          </w:p>
        </w:tc>
        <w:tc>
          <w:tcPr>
            <w:tcW w:w="402" w:type="pct"/>
            <w:tcBorders>
              <w:top w:val="single" w:sz="4" w:space="0" w:color="auto"/>
              <w:left w:val="single" w:sz="4" w:space="0" w:color="auto"/>
              <w:bottom w:val="single" w:sz="4" w:space="0" w:color="auto"/>
              <w:right w:val="single" w:sz="4" w:space="0" w:color="auto"/>
            </w:tcBorders>
          </w:tcPr>
          <w:p w14:paraId="334D92B6" w14:textId="77777777" w:rsidR="00512A24" w:rsidRPr="00B96C4A" w:rsidRDefault="00512A24" w:rsidP="00DD01EA">
            <w:pPr>
              <w:autoSpaceDE w:val="0"/>
              <w:autoSpaceDN w:val="0"/>
              <w:adjustRightInd w:val="0"/>
              <w:jc w:val="center"/>
              <w:rPr>
                <w:rFonts w:ascii="Arial" w:eastAsia="Batang" w:hAnsi="Arial" w:cs="Arial"/>
                <w:b/>
                <w:bCs/>
                <w:color w:val="000000"/>
                <w:sz w:val="22"/>
                <w:szCs w:val="22"/>
              </w:rPr>
            </w:pPr>
          </w:p>
          <w:p w14:paraId="4202156D" w14:textId="77777777" w:rsidR="00512A24" w:rsidRPr="00B96C4A" w:rsidRDefault="00512A24" w:rsidP="00DD01EA">
            <w:pPr>
              <w:autoSpaceDE w:val="0"/>
              <w:autoSpaceDN w:val="0"/>
              <w:adjustRightInd w:val="0"/>
              <w:jc w:val="center"/>
              <w:rPr>
                <w:rFonts w:ascii="Arial" w:eastAsia="Batang" w:hAnsi="Arial" w:cs="Arial"/>
                <w:b/>
                <w:bCs/>
                <w:color w:val="000000"/>
                <w:sz w:val="22"/>
                <w:szCs w:val="22"/>
              </w:rPr>
            </w:pPr>
            <w:r w:rsidRPr="00B96C4A">
              <w:rPr>
                <w:rFonts w:ascii="Arial" w:eastAsia="Batang" w:hAnsi="Arial" w:cs="Arial"/>
                <w:b/>
                <w:bCs/>
                <w:color w:val="000000"/>
                <w:sz w:val="22"/>
                <w:szCs w:val="22"/>
              </w:rPr>
              <w:t>MÁX</w:t>
            </w:r>
          </w:p>
        </w:tc>
      </w:tr>
      <w:tr w:rsidR="00512A24" w:rsidRPr="00B96C4A" w14:paraId="2C3386DA"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51EF0932"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w:t>
            </w:r>
          </w:p>
        </w:tc>
        <w:tc>
          <w:tcPr>
            <w:tcW w:w="3786" w:type="pct"/>
            <w:tcBorders>
              <w:top w:val="single" w:sz="4" w:space="0" w:color="auto"/>
              <w:left w:val="single" w:sz="4" w:space="0" w:color="auto"/>
              <w:bottom w:val="single" w:sz="4" w:space="0" w:color="auto"/>
              <w:right w:val="single" w:sz="4" w:space="0" w:color="auto"/>
            </w:tcBorders>
            <w:hideMark/>
          </w:tcPr>
          <w:p w14:paraId="5A409DD3" w14:textId="77777777" w:rsidR="00512A24" w:rsidRPr="00B96C4A" w:rsidRDefault="00512A24" w:rsidP="00DD01EA">
            <w:pPr>
              <w:autoSpaceDE w:val="0"/>
              <w:autoSpaceDN w:val="0"/>
              <w:adjustRightInd w:val="0"/>
              <w:ind w:right="-172"/>
              <w:jc w:val="both"/>
              <w:rPr>
                <w:rFonts w:ascii="Arial" w:eastAsia="Batang" w:hAnsi="Arial" w:cs="Arial"/>
                <w:b/>
                <w:bCs/>
                <w:color w:val="000000"/>
                <w:sz w:val="22"/>
                <w:szCs w:val="22"/>
              </w:rPr>
            </w:pPr>
            <w:r w:rsidRPr="00B96C4A">
              <w:rPr>
                <w:rFonts w:ascii="Arial" w:hAnsi="Arial" w:cs="Arial"/>
                <w:sz w:val="22"/>
                <w:szCs w:val="22"/>
              </w:rPr>
              <w:t>Destruir las señales de tránsito.</w:t>
            </w:r>
          </w:p>
        </w:tc>
        <w:tc>
          <w:tcPr>
            <w:tcW w:w="395" w:type="pct"/>
            <w:tcBorders>
              <w:top w:val="single" w:sz="4" w:space="0" w:color="auto"/>
              <w:left w:val="single" w:sz="4" w:space="0" w:color="auto"/>
              <w:bottom w:val="single" w:sz="4" w:space="0" w:color="auto"/>
              <w:right w:val="single" w:sz="4" w:space="0" w:color="auto"/>
            </w:tcBorders>
            <w:vAlign w:val="center"/>
            <w:hideMark/>
          </w:tcPr>
          <w:p w14:paraId="7BF39F9C"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14:paraId="4C3F1C75"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r>
      <w:tr w:rsidR="00512A24" w:rsidRPr="00B96C4A" w14:paraId="757D39D4"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4FC92493"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w:t>
            </w:r>
          </w:p>
        </w:tc>
        <w:tc>
          <w:tcPr>
            <w:tcW w:w="3786" w:type="pct"/>
            <w:tcBorders>
              <w:top w:val="single" w:sz="4" w:space="0" w:color="auto"/>
              <w:left w:val="single" w:sz="4" w:space="0" w:color="auto"/>
              <w:bottom w:val="single" w:sz="4" w:space="0" w:color="auto"/>
              <w:right w:val="single" w:sz="4" w:space="0" w:color="auto"/>
            </w:tcBorders>
            <w:hideMark/>
          </w:tcPr>
          <w:p w14:paraId="728CEAE6"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No solicitar la intervención de la autoridad de tránsito en caso de accidente o choque.</w:t>
            </w:r>
          </w:p>
        </w:tc>
        <w:tc>
          <w:tcPr>
            <w:tcW w:w="395" w:type="pct"/>
            <w:tcBorders>
              <w:top w:val="single" w:sz="4" w:space="0" w:color="auto"/>
              <w:left w:val="single" w:sz="4" w:space="0" w:color="auto"/>
              <w:bottom w:val="single" w:sz="4" w:space="0" w:color="auto"/>
              <w:right w:val="single" w:sz="4" w:space="0" w:color="auto"/>
            </w:tcBorders>
            <w:vAlign w:val="center"/>
            <w:hideMark/>
          </w:tcPr>
          <w:p w14:paraId="231C6F0B"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14:paraId="14DCCBA5"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r>
      <w:tr w:rsidR="00512A24" w:rsidRPr="00B96C4A" w14:paraId="0D63C086"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60205F64"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3.</w:t>
            </w:r>
          </w:p>
        </w:tc>
        <w:tc>
          <w:tcPr>
            <w:tcW w:w="3786" w:type="pct"/>
            <w:tcBorders>
              <w:top w:val="single" w:sz="4" w:space="0" w:color="auto"/>
              <w:left w:val="single" w:sz="4" w:space="0" w:color="auto"/>
              <w:bottom w:val="single" w:sz="4" w:space="0" w:color="auto"/>
              <w:right w:val="single" w:sz="4" w:space="0" w:color="auto"/>
            </w:tcBorders>
            <w:hideMark/>
          </w:tcPr>
          <w:p w14:paraId="54F87663"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No proteger con los indicadores necesarios los vehículos que así lo ameriten.</w:t>
            </w:r>
          </w:p>
        </w:tc>
        <w:tc>
          <w:tcPr>
            <w:tcW w:w="395" w:type="pct"/>
            <w:tcBorders>
              <w:top w:val="single" w:sz="4" w:space="0" w:color="auto"/>
              <w:left w:val="single" w:sz="4" w:space="0" w:color="auto"/>
              <w:bottom w:val="single" w:sz="4" w:space="0" w:color="auto"/>
              <w:right w:val="single" w:sz="4" w:space="0" w:color="auto"/>
            </w:tcBorders>
            <w:vAlign w:val="center"/>
            <w:hideMark/>
          </w:tcPr>
          <w:p w14:paraId="5AE2A5DB"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44019FFF"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r>
      <w:tr w:rsidR="00512A24" w:rsidRPr="00B96C4A" w14:paraId="3BF0359F"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46DD81B6"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4.</w:t>
            </w:r>
          </w:p>
        </w:tc>
        <w:tc>
          <w:tcPr>
            <w:tcW w:w="3786" w:type="pct"/>
            <w:tcBorders>
              <w:top w:val="single" w:sz="4" w:space="0" w:color="auto"/>
              <w:left w:val="single" w:sz="4" w:space="0" w:color="auto"/>
              <w:bottom w:val="single" w:sz="4" w:space="0" w:color="auto"/>
              <w:right w:val="single" w:sz="4" w:space="0" w:color="auto"/>
            </w:tcBorders>
            <w:hideMark/>
          </w:tcPr>
          <w:p w14:paraId="3AC60353"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Atropellamiento.</w:t>
            </w:r>
          </w:p>
        </w:tc>
        <w:tc>
          <w:tcPr>
            <w:tcW w:w="395" w:type="pct"/>
            <w:tcBorders>
              <w:top w:val="single" w:sz="4" w:space="0" w:color="auto"/>
              <w:left w:val="single" w:sz="4" w:space="0" w:color="auto"/>
              <w:bottom w:val="single" w:sz="4" w:space="0" w:color="auto"/>
              <w:right w:val="single" w:sz="4" w:space="0" w:color="auto"/>
            </w:tcBorders>
            <w:vAlign w:val="center"/>
            <w:hideMark/>
          </w:tcPr>
          <w:p w14:paraId="597A69AF"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c>
          <w:tcPr>
            <w:tcW w:w="402" w:type="pct"/>
            <w:tcBorders>
              <w:top w:val="single" w:sz="4" w:space="0" w:color="auto"/>
              <w:left w:val="single" w:sz="4" w:space="0" w:color="auto"/>
              <w:bottom w:val="single" w:sz="4" w:space="0" w:color="auto"/>
              <w:right w:val="single" w:sz="4" w:space="0" w:color="auto"/>
            </w:tcBorders>
            <w:vAlign w:val="center"/>
            <w:hideMark/>
          </w:tcPr>
          <w:p w14:paraId="483532F1"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26</w:t>
            </w:r>
          </w:p>
        </w:tc>
      </w:tr>
      <w:tr w:rsidR="00512A24" w:rsidRPr="00B96C4A" w14:paraId="2502DF53"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0945E816"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5.</w:t>
            </w:r>
          </w:p>
        </w:tc>
        <w:tc>
          <w:tcPr>
            <w:tcW w:w="3786" w:type="pct"/>
            <w:tcBorders>
              <w:top w:val="single" w:sz="4" w:space="0" w:color="auto"/>
              <w:left w:val="single" w:sz="4" w:space="0" w:color="auto"/>
              <w:bottom w:val="single" w:sz="4" w:space="0" w:color="auto"/>
              <w:right w:val="single" w:sz="4" w:space="0" w:color="auto"/>
            </w:tcBorders>
            <w:hideMark/>
          </w:tcPr>
          <w:p w14:paraId="59E546DE"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Utilizar estacionamientos con parquímetros sin cubrir el Importe que corresponda</w:t>
            </w:r>
          </w:p>
        </w:tc>
        <w:tc>
          <w:tcPr>
            <w:tcW w:w="395" w:type="pct"/>
            <w:tcBorders>
              <w:top w:val="single" w:sz="4" w:space="0" w:color="auto"/>
              <w:left w:val="single" w:sz="4" w:space="0" w:color="auto"/>
              <w:bottom w:val="single" w:sz="4" w:space="0" w:color="auto"/>
              <w:right w:val="single" w:sz="4" w:space="0" w:color="auto"/>
            </w:tcBorders>
            <w:vAlign w:val="center"/>
            <w:hideMark/>
          </w:tcPr>
          <w:p w14:paraId="4BDC994D"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3</w:t>
            </w:r>
          </w:p>
        </w:tc>
        <w:tc>
          <w:tcPr>
            <w:tcW w:w="402" w:type="pct"/>
            <w:tcBorders>
              <w:top w:val="single" w:sz="4" w:space="0" w:color="auto"/>
              <w:left w:val="single" w:sz="4" w:space="0" w:color="auto"/>
              <w:bottom w:val="single" w:sz="4" w:space="0" w:color="auto"/>
              <w:right w:val="single" w:sz="4" w:space="0" w:color="auto"/>
            </w:tcBorders>
            <w:vAlign w:val="center"/>
            <w:hideMark/>
          </w:tcPr>
          <w:p w14:paraId="68F1F2F7"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4</w:t>
            </w:r>
          </w:p>
        </w:tc>
      </w:tr>
      <w:tr w:rsidR="00512A24" w:rsidRPr="00B96C4A" w14:paraId="65E79C4A"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7A3E34B6"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3786" w:type="pct"/>
            <w:tcBorders>
              <w:top w:val="single" w:sz="4" w:space="0" w:color="auto"/>
              <w:left w:val="single" w:sz="4" w:space="0" w:color="auto"/>
              <w:bottom w:val="single" w:sz="4" w:space="0" w:color="auto"/>
              <w:right w:val="single" w:sz="4" w:space="0" w:color="auto"/>
            </w:tcBorders>
            <w:hideMark/>
          </w:tcPr>
          <w:p w14:paraId="3F7927D9"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Ingerir bebidas alcohólicas en la vía pública.</w:t>
            </w:r>
          </w:p>
        </w:tc>
        <w:tc>
          <w:tcPr>
            <w:tcW w:w="395" w:type="pct"/>
            <w:tcBorders>
              <w:top w:val="single" w:sz="4" w:space="0" w:color="auto"/>
              <w:left w:val="single" w:sz="4" w:space="0" w:color="auto"/>
              <w:bottom w:val="single" w:sz="4" w:space="0" w:color="auto"/>
              <w:right w:val="single" w:sz="4" w:space="0" w:color="auto"/>
            </w:tcBorders>
            <w:vAlign w:val="center"/>
            <w:hideMark/>
          </w:tcPr>
          <w:p w14:paraId="25FA81E1"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14:paraId="16556A9C"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r>
      <w:tr w:rsidR="00512A24" w:rsidRPr="00B96C4A" w14:paraId="2D5318BA"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0163B6E0"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7.</w:t>
            </w:r>
          </w:p>
        </w:tc>
        <w:tc>
          <w:tcPr>
            <w:tcW w:w="3786" w:type="pct"/>
            <w:tcBorders>
              <w:top w:val="single" w:sz="4" w:space="0" w:color="auto"/>
              <w:left w:val="single" w:sz="4" w:space="0" w:color="auto"/>
              <w:bottom w:val="single" w:sz="4" w:space="0" w:color="auto"/>
              <w:right w:val="single" w:sz="4" w:space="0" w:color="auto"/>
            </w:tcBorders>
            <w:hideMark/>
          </w:tcPr>
          <w:p w14:paraId="696B69BE"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Resistirse al arresto.</w:t>
            </w:r>
          </w:p>
        </w:tc>
        <w:tc>
          <w:tcPr>
            <w:tcW w:w="395" w:type="pct"/>
            <w:tcBorders>
              <w:top w:val="single" w:sz="4" w:space="0" w:color="auto"/>
              <w:left w:val="single" w:sz="4" w:space="0" w:color="auto"/>
              <w:bottom w:val="single" w:sz="4" w:space="0" w:color="auto"/>
              <w:right w:val="single" w:sz="4" w:space="0" w:color="auto"/>
            </w:tcBorders>
            <w:vAlign w:val="center"/>
            <w:hideMark/>
          </w:tcPr>
          <w:p w14:paraId="58C48AF8"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14:paraId="07143572"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r>
      <w:tr w:rsidR="00512A24" w:rsidRPr="00B96C4A" w14:paraId="6A8F4CA1"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67E867E4"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8.</w:t>
            </w:r>
          </w:p>
        </w:tc>
        <w:tc>
          <w:tcPr>
            <w:tcW w:w="3786" w:type="pct"/>
            <w:tcBorders>
              <w:top w:val="single" w:sz="4" w:space="0" w:color="auto"/>
              <w:left w:val="single" w:sz="4" w:space="0" w:color="auto"/>
              <w:bottom w:val="single" w:sz="4" w:space="0" w:color="auto"/>
              <w:right w:val="single" w:sz="4" w:space="0" w:color="auto"/>
            </w:tcBorders>
            <w:hideMark/>
          </w:tcPr>
          <w:p w14:paraId="59E68B3D"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Insultar a la autoridad.</w:t>
            </w:r>
          </w:p>
        </w:tc>
        <w:tc>
          <w:tcPr>
            <w:tcW w:w="395" w:type="pct"/>
            <w:tcBorders>
              <w:top w:val="single" w:sz="4" w:space="0" w:color="auto"/>
              <w:left w:val="single" w:sz="4" w:space="0" w:color="auto"/>
              <w:bottom w:val="single" w:sz="4" w:space="0" w:color="auto"/>
              <w:right w:val="single" w:sz="4" w:space="0" w:color="auto"/>
            </w:tcBorders>
            <w:vAlign w:val="center"/>
            <w:hideMark/>
          </w:tcPr>
          <w:p w14:paraId="7C789533"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14:paraId="3900B0E6"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r>
      <w:tr w:rsidR="00512A24" w:rsidRPr="00B96C4A" w14:paraId="3B92DF7A"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167BBDF8"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9.</w:t>
            </w:r>
          </w:p>
        </w:tc>
        <w:tc>
          <w:tcPr>
            <w:tcW w:w="3786" w:type="pct"/>
            <w:tcBorders>
              <w:top w:val="single" w:sz="4" w:space="0" w:color="auto"/>
              <w:left w:val="single" w:sz="4" w:space="0" w:color="auto"/>
              <w:bottom w:val="single" w:sz="4" w:space="0" w:color="auto"/>
              <w:right w:val="single" w:sz="4" w:space="0" w:color="auto"/>
            </w:tcBorders>
            <w:hideMark/>
          </w:tcPr>
          <w:p w14:paraId="243381C7"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Solicitar auxilio a instituciones de emergencia invocando hechos falsos.</w:t>
            </w:r>
          </w:p>
        </w:tc>
        <w:tc>
          <w:tcPr>
            <w:tcW w:w="395" w:type="pct"/>
            <w:tcBorders>
              <w:top w:val="single" w:sz="4" w:space="0" w:color="auto"/>
              <w:left w:val="single" w:sz="4" w:space="0" w:color="auto"/>
              <w:bottom w:val="single" w:sz="4" w:space="0" w:color="auto"/>
              <w:right w:val="single" w:sz="4" w:space="0" w:color="auto"/>
            </w:tcBorders>
            <w:vAlign w:val="center"/>
            <w:hideMark/>
          </w:tcPr>
          <w:p w14:paraId="670668FC"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14:paraId="7BF68680"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r>
      <w:tr w:rsidR="00512A24" w:rsidRPr="00B96C4A" w14:paraId="0B862330"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0C941248"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10.</w:t>
            </w:r>
          </w:p>
        </w:tc>
        <w:tc>
          <w:tcPr>
            <w:tcW w:w="3786" w:type="pct"/>
            <w:tcBorders>
              <w:top w:val="single" w:sz="4" w:space="0" w:color="auto"/>
              <w:left w:val="single" w:sz="4" w:space="0" w:color="auto"/>
              <w:bottom w:val="single" w:sz="4" w:space="0" w:color="auto"/>
              <w:right w:val="single" w:sz="4" w:space="0" w:color="auto"/>
            </w:tcBorders>
            <w:hideMark/>
          </w:tcPr>
          <w:p w14:paraId="278E0829"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Provocar accidente.</w:t>
            </w:r>
          </w:p>
        </w:tc>
        <w:tc>
          <w:tcPr>
            <w:tcW w:w="395" w:type="pct"/>
            <w:tcBorders>
              <w:top w:val="single" w:sz="4" w:space="0" w:color="auto"/>
              <w:left w:val="single" w:sz="4" w:space="0" w:color="auto"/>
              <w:bottom w:val="single" w:sz="4" w:space="0" w:color="auto"/>
              <w:right w:val="single" w:sz="4" w:space="0" w:color="auto"/>
            </w:tcBorders>
            <w:vAlign w:val="center"/>
            <w:hideMark/>
          </w:tcPr>
          <w:p w14:paraId="0EDBC29F"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c>
          <w:tcPr>
            <w:tcW w:w="402" w:type="pct"/>
            <w:tcBorders>
              <w:top w:val="single" w:sz="4" w:space="0" w:color="auto"/>
              <w:left w:val="single" w:sz="4" w:space="0" w:color="auto"/>
              <w:bottom w:val="single" w:sz="4" w:space="0" w:color="auto"/>
              <w:right w:val="single" w:sz="4" w:space="0" w:color="auto"/>
            </w:tcBorders>
            <w:vAlign w:val="center"/>
            <w:hideMark/>
          </w:tcPr>
          <w:p w14:paraId="1FC60A4E"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26</w:t>
            </w:r>
          </w:p>
        </w:tc>
      </w:tr>
      <w:tr w:rsidR="00512A24" w:rsidRPr="00B96C4A" w14:paraId="14AA89E5"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34009B8A"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3786" w:type="pct"/>
            <w:tcBorders>
              <w:top w:val="single" w:sz="4" w:space="0" w:color="auto"/>
              <w:left w:val="single" w:sz="4" w:space="0" w:color="auto"/>
              <w:bottom w:val="single" w:sz="4" w:space="0" w:color="auto"/>
              <w:right w:val="single" w:sz="4" w:space="0" w:color="auto"/>
            </w:tcBorders>
            <w:hideMark/>
          </w:tcPr>
          <w:p w14:paraId="165BD254"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Cargar y descargar fuera de horario señalado.</w:t>
            </w:r>
          </w:p>
        </w:tc>
        <w:tc>
          <w:tcPr>
            <w:tcW w:w="395" w:type="pct"/>
            <w:tcBorders>
              <w:top w:val="single" w:sz="4" w:space="0" w:color="auto"/>
              <w:left w:val="single" w:sz="4" w:space="0" w:color="auto"/>
              <w:bottom w:val="single" w:sz="4" w:space="0" w:color="auto"/>
              <w:right w:val="single" w:sz="4" w:space="0" w:color="auto"/>
            </w:tcBorders>
            <w:vAlign w:val="center"/>
            <w:hideMark/>
          </w:tcPr>
          <w:p w14:paraId="5BA0A825"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402" w:type="pct"/>
            <w:tcBorders>
              <w:top w:val="single" w:sz="4" w:space="0" w:color="auto"/>
              <w:left w:val="single" w:sz="4" w:space="0" w:color="auto"/>
              <w:bottom w:val="single" w:sz="4" w:space="0" w:color="auto"/>
              <w:right w:val="single" w:sz="4" w:space="0" w:color="auto"/>
            </w:tcBorders>
            <w:vAlign w:val="center"/>
            <w:hideMark/>
          </w:tcPr>
          <w:p w14:paraId="3D5F8628"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r>
      <w:tr w:rsidR="00512A24" w:rsidRPr="00B96C4A" w14:paraId="7840678E"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6D78D61A"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12.</w:t>
            </w:r>
          </w:p>
        </w:tc>
        <w:tc>
          <w:tcPr>
            <w:tcW w:w="3786" w:type="pct"/>
            <w:tcBorders>
              <w:top w:val="single" w:sz="4" w:space="0" w:color="auto"/>
              <w:left w:val="single" w:sz="4" w:space="0" w:color="auto"/>
              <w:bottom w:val="single" w:sz="4" w:space="0" w:color="auto"/>
              <w:right w:val="single" w:sz="4" w:space="0" w:color="auto"/>
            </w:tcBorders>
            <w:hideMark/>
          </w:tcPr>
          <w:p w14:paraId="4FBAA153"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Obstruir el tránsito vial sin autorización.</w:t>
            </w:r>
          </w:p>
        </w:tc>
        <w:tc>
          <w:tcPr>
            <w:tcW w:w="395" w:type="pct"/>
            <w:tcBorders>
              <w:top w:val="single" w:sz="4" w:space="0" w:color="auto"/>
              <w:left w:val="single" w:sz="4" w:space="0" w:color="auto"/>
              <w:bottom w:val="single" w:sz="4" w:space="0" w:color="auto"/>
              <w:right w:val="single" w:sz="4" w:space="0" w:color="auto"/>
            </w:tcBorders>
            <w:vAlign w:val="center"/>
            <w:hideMark/>
          </w:tcPr>
          <w:p w14:paraId="45CBCCFC"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3683C59A"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r>
      <w:tr w:rsidR="00512A24" w:rsidRPr="00B96C4A" w14:paraId="17F5EC2B"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59D19EC8"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13.</w:t>
            </w:r>
          </w:p>
        </w:tc>
        <w:tc>
          <w:tcPr>
            <w:tcW w:w="3786" w:type="pct"/>
            <w:tcBorders>
              <w:top w:val="single" w:sz="4" w:space="0" w:color="auto"/>
              <w:left w:val="single" w:sz="4" w:space="0" w:color="auto"/>
              <w:bottom w:val="single" w:sz="4" w:space="0" w:color="auto"/>
              <w:right w:val="single" w:sz="4" w:space="0" w:color="auto"/>
            </w:tcBorders>
            <w:hideMark/>
          </w:tcPr>
          <w:p w14:paraId="59C54395"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Realizar colectas o ventas en vía pública sin autorización.</w:t>
            </w:r>
          </w:p>
        </w:tc>
        <w:tc>
          <w:tcPr>
            <w:tcW w:w="395" w:type="pct"/>
            <w:tcBorders>
              <w:top w:val="single" w:sz="4" w:space="0" w:color="auto"/>
              <w:left w:val="single" w:sz="4" w:space="0" w:color="auto"/>
              <w:bottom w:val="single" w:sz="4" w:space="0" w:color="auto"/>
              <w:right w:val="single" w:sz="4" w:space="0" w:color="auto"/>
            </w:tcBorders>
            <w:vAlign w:val="center"/>
            <w:hideMark/>
          </w:tcPr>
          <w:p w14:paraId="7FBE9EAA"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4ED9E368"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r>
      <w:tr w:rsidR="00512A24" w:rsidRPr="00B96C4A" w14:paraId="2E009148"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5071E9DD"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14.</w:t>
            </w:r>
          </w:p>
        </w:tc>
        <w:tc>
          <w:tcPr>
            <w:tcW w:w="3786" w:type="pct"/>
            <w:tcBorders>
              <w:top w:val="single" w:sz="4" w:space="0" w:color="auto"/>
              <w:left w:val="single" w:sz="4" w:space="0" w:color="auto"/>
              <w:bottom w:val="single" w:sz="4" w:space="0" w:color="auto"/>
              <w:right w:val="single" w:sz="4" w:space="0" w:color="auto"/>
            </w:tcBorders>
            <w:hideMark/>
          </w:tcPr>
          <w:p w14:paraId="3D259EA0"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Abandonar vehículo injustamente</w:t>
            </w:r>
          </w:p>
        </w:tc>
        <w:tc>
          <w:tcPr>
            <w:tcW w:w="395" w:type="pct"/>
            <w:tcBorders>
              <w:top w:val="single" w:sz="4" w:space="0" w:color="auto"/>
              <w:left w:val="single" w:sz="4" w:space="0" w:color="auto"/>
              <w:bottom w:val="single" w:sz="4" w:space="0" w:color="auto"/>
              <w:right w:val="single" w:sz="4" w:space="0" w:color="auto"/>
            </w:tcBorders>
            <w:vAlign w:val="center"/>
            <w:hideMark/>
          </w:tcPr>
          <w:p w14:paraId="674323B5"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15BDD0D1"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r>
      <w:tr w:rsidR="00512A24" w:rsidRPr="00B96C4A" w14:paraId="06A78982"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66D24933"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15.</w:t>
            </w:r>
          </w:p>
        </w:tc>
        <w:tc>
          <w:tcPr>
            <w:tcW w:w="3786" w:type="pct"/>
            <w:tcBorders>
              <w:top w:val="single" w:sz="4" w:space="0" w:color="auto"/>
              <w:left w:val="single" w:sz="4" w:space="0" w:color="auto"/>
              <w:bottom w:val="single" w:sz="4" w:space="0" w:color="auto"/>
              <w:right w:val="single" w:sz="4" w:space="0" w:color="auto"/>
            </w:tcBorders>
            <w:hideMark/>
          </w:tcPr>
          <w:p w14:paraId="2C4F25C3"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Permanecer en la vía pública en estado de ebriedad</w:t>
            </w:r>
          </w:p>
        </w:tc>
        <w:tc>
          <w:tcPr>
            <w:tcW w:w="395" w:type="pct"/>
            <w:tcBorders>
              <w:top w:val="single" w:sz="4" w:space="0" w:color="auto"/>
              <w:left w:val="single" w:sz="4" w:space="0" w:color="auto"/>
              <w:bottom w:val="single" w:sz="4" w:space="0" w:color="auto"/>
              <w:right w:val="single" w:sz="4" w:space="0" w:color="auto"/>
            </w:tcBorders>
            <w:vAlign w:val="center"/>
            <w:hideMark/>
          </w:tcPr>
          <w:p w14:paraId="73686375"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06BC737F"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r>
      <w:tr w:rsidR="00512A24" w:rsidRPr="00B96C4A" w14:paraId="32D137BF"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645306CF"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16.</w:t>
            </w:r>
          </w:p>
        </w:tc>
        <w:tc>
          <w:tcPr>
            <w:tcW w:w="3786" w:type="pct"/>
            <w:tcBorders>
              <w:top w:val="single" w:sz="4" w:space="0" w:color="auto"/>
              <w:left w:val="single" w:sz="4" w:space="0" w:color="auto"/>
              <w:bottom w:val="single" w:sz="4" w:space="0" w:color="auto"/>
              <w:right w:val="single" w:sz="4" w:space="0" w:color="auto"/>
            </w:tcBorders>
            <w:hideMark/>
          </w:tcPr>
          <w:p w14:paraId="60391115"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Provocar riña.</w:t>
            </w:r>
          </w:p>
        </w:tc>
        <w:tc>
          <w:tcPr>
            <w:tcW w:w="395" w:type="pct"/>
            <w:tcBorders>
              <w:top w:val="single" w:sz="4" w:space="0" w:color="auto"/>
              <w:left w:val="single" w:sz="4" w:space="0" w:color="auto"/>
              <w:bottom w:val="single" w:sz="4" w:space="0" w:color="auto"/>
              <w:right w:val="single" w:sz="4" w:space="0" w:color="auto"/>
            </w:tcBorders>
            <w:vAlign w:val="center"/>
            <w:hideMark/>
          </w:tcPr>
          <w:p w14:paraId="08514353"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14:paraId="309081D3"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r>
      <w:tr w:rsidR="00512A24" w:rsidRPr="00B96C4A" w14:paraId="76FEE0CB"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1F5467CA"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17.</w:t>
            </w:r>
          </w:p>
        </w:tc>
        <w:tc>
          <w:tcPr>
            <w:tcW w:w="3786" w:type="pct"/>
            <w:tcBorders>
              <w:top w:val="single" w:sz="4" w:space="0" w:color="auto"/>
              <w:left w:val="single" w:sz="4" w:space="0" w:color="auto"/>
              <w:bottom w:val="single" w:sz="4" w:space="0" w:color="auto"/>
              <w:right w:val="single" w:sz="4" w:space="0" w:color="auto"/>
            </w:tcBorders>
            <w:hideMark/>
          </w:tcPr>
          <w:p w14:paraId="041E7C37"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Cometer actos con la intención de atentar contra la moral de las personas</w:t>
            </w:r>
          </w:p>
        </w:tc>
        <w:tc>
          <w:tcPr>
            <w:tcW w:w="395" w:type="pct"/>
            <w:tcBorders>
              <w:top w:val="single" w:sz="4" w:space="0" w:color="auto"/>
              <w:left w:val="single" w:sz="4" w:space="0" w:color="auto"/>
              <w:bottom w:val="single" w:sz="4" w:space="0" w:color="auto"/>
              <w:right w:val="single" w:sz="4" w:space="0" w:color="auto"/>
            </w:tcBorders>
            <w:vAlign w:val="center"/>
            <w:hideMark/>
          </w:tcPr>
          <w:p w14:paraId="208FF691"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14:paraId="4DF2CF13"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r>
      <w:tr w:rsidR="00512A24" w:rsidRPr="00B96C4A" w14:paraId="72D4EE13"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2B02C43B"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18.</w:t>
            </w:r>
          </w:p>
        </w:tc>
        <w:tc>
          <w:tcPr>
            <w:tcW w:w="3786" w:type="pct"/>
            <w:tcBorders>
              <w:top w:val="single" w:sz="4" w:space="0" w:color="auto"/>
              <w:left w:val="single" w:sz="4" w:space="0" w:color="auto"/>
              <w:bottom w:val="single" w:sz="4" w:space="0" w:color="auto"/>
              <w:right w:val="single" w:sz="4" w:space="0" w:color="auto"/>
            </w:tcBorders>
            <w:hideMark/>
          </w:tcPr>
          <w:p w14:paraId="242EE846"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Dejar menor en vehículo sin la compañía de un adulto.</w:t>
            </w:r>
          </w:p>
        </w:tc>
        <w:tc>
          <w:tcPr>
            <w:tcW w:w="395" w:type="pct"/>
            <w:tcBorders>
              <w:top w:val="single" w:sz="4" w:space="0" w:color="auto"/>
              <w:left w:val="single" w:sz="4" w:space="0" w:color="auto"/>
              <w:bottom w:val="single" w:sz="4" w:space="0" w:color="auto"/>
              <w:right w:val="single" w:sz="4" w:space="0" w:color="auto"/>
            </w:tcBorders>
            <w:vAlign w:val="center"/>
            <w:hideMark/>
          </w:tcPr>
          <w:p w14:paraId="36917AEE"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9</w:t>
            </w:r>
          </w:p>
        </w:tc>
        <w:tc>
          <w:tcPr>
            <w:tcW w:w="402" w:type="pct"/>
            <w:tcBorders>
              <w:top w:val="single" w:sz="4" w:space="0" w:color="auto"/>
              <w:left w:val="single" w:sz="4" w:space="0" w:color="auto"/>
              <w:bottom w:val="single" w:sz="4" w:space="0" w:color="auto"/>
              <w:right w:val="single" w:sz="4" w:space="0" w:color="auto"/>
            </w:tcBorders>
            <w:vAlign w:val="center"/>
            <w:hideMark/>
          </w:tcPr>
          <w:p w14:paraId="0625CA77"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3068A79B"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6DBE4D9B"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19.</w:t>
            </w:r>
          </w:p>
        </w:tc>
        <w:tc>
          <w:tcPr>
            <w:tcW w:w="3786" w:type="pct"/>
            <w:tcBorders>
              <w:top w:val="single" w:sz="4" w:space="0" w:color="auto"/>
              <w:left w:val="single" w:sz="4" w:space="0" w:color="auto"/>
              <w:bottom w:val="single" w:sz="4" w:space="0" w:color="auto"/>
              <w:right w:val="single" w:sz="4" w:space="0" w:color="auto"/>
            </w:tcBorders>
            <w:hideMark/>
          </w:tcPr>
          <w:p w14:paraId="38B41325"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Fumar en lugares prohibidos</w:t>
            </w:r>
          </w:p>
        </w:tc>
        <w:tc>
          <w:tcPr>
            <w:tcW w:w="395" w:type="pct"/>
            <w:tcBorders>
              <w:top w:val="single" w:sz="4" w:space="0" w:color="auto"/>
              <w:left w:val="single" w:sz="4" w:space="0" w:color="auto"/>
              <w:bottom w:val="single" w:sz="4" w:space="0" w:color="auto"/>
              <w:right w:val="single" w:sz="4" w:space="0" w:color="auto"/>
            </w:tcBorders>
            <w:vAlign w:val="center"/>
            <w:hideMark/>
          </w:tcPr>
          <w:p w14:paraId="6F4F3234"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4C45E4D5"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r>
      <w:tr w:rsidR="00512A24" w:rsidRPr="00B96C4A" w14:paraId="27791BE3"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39F2B230"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20.</w:t>
            </w:r>
          </w:p>
        </w:tc>
        <w:tc>
          <w:tcPr>
            <w:tcW w:w="3786" w:type="pct"/>
            <w:tcBorders>
              <w:top w:val="single" w:sz="4" w:space="0" w:color="auto"/>
              <w:left w:val="single" w:sz="4" w:space="0" w:color="auto"/>
              <w:bottom w:val="single" w:sz="4" w:space="0" w:color="auto"/>
              <w:right w:val="single" w:sz="4" w:space="0" w:color="auto"/>
            </w:tcBorders>
            <w:hideMark/>
          </w:tcPr>
          <w:p w14:paraId="2EAA9CDA"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Provocar alarma invocando hechos falsos.</w:t>
            </w:r>
          </w:p>
        </w:tc>
        <w:tc>
          <w:tcPr>
            <w:tcW w:w="395" w:type="pct"/>
            <w:tcBorders>
              <w:top w:val="single" w:sz="4" w:space="0" w:color="auto"/>
              <w:left w:val="single" w:sz="4" w:space="0" w:color="auto"/>
              <w:bottom w:val="single" w:sz="4" w:space="0" w:color="auto"/>
              <w:right w:val="single" w:sz="4" w:space="0" w:color="auto"/>
            </w:tcBorders>
            <w:vAlign w:val="center"/>
            <w:hideMark/>
          </w:tcPr>
          <w:p w14:paraId="625020A0"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14:paraId="37007444"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r>
      <w:tr w:rsidR="00512A24" w:rsidRPr="00B96C4A" w14:paraId="68BFEBEE"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6C2F9C5E"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21.</w:t>
            </w:r>
          </w:p>
        </w:tc>
        <w:tc>
          <w:tcPr>
            <w:tcW w:w="3786" w:type="pct"/>
            <w:tcBorders>
              <w:top w:val="single" w:sz="4" w:space="0" w:color="auto"/>
              <w:left w:val="single" w:sz="4" w:space="0" w:color="auto"/>
              <w:bottom w:val="single" w:sz="4" w:space="0" w:color="auto"/>
              <w:right w:val="single" w:sz="4" w:space="0" w:color="auto"/>
            </w:tcBorders>
            <w:hideMark/>
          </w:tcPr>
          <w:p w14:paraId="798EB83B"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Autorizar el uso de un vehículo a personas sin licencia para conducir.</w:t>
            </w:r>
          </w:p>
        </w:tc>
        <w:tc>
          <w:tcPr>
            <w:tcW w:w="395" w:type="pct"/>
            <w:tcBorders>
              <w:top w:val="single" w:sz="4" w:space="0" w:color="auto"/>
              <w:left w:val="single" w:sz="4" w:space="0" w:color="auto"/>
              <w:bottom w:val="single" w:sz="4" w:space="0" w:color="auto"/>
              <w:right w:val="single" w:sz="4" w:space="0" w:color="auto"/>
            </w:tcBorders>
            <w:vAlign w:val="center"/>
            <w:hideMark/>
          </w:tcPr>
          <w:p w14:paraId="733EB9D3"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14:paraId="486BC060"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r>
      <w:tr w:rsidR="00512A24" w:rsidRPr="00B96C4A" w14:paraId="3696C361"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25CAE720"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22.</w:t>
            </w:r>
          </w:p>
        </w:tc>
        <w:tc>
          <w:tcPr>
            <w:tcW w:w="3786" w:type="pct"/>
            <w:tcBorders>
              <w:top w:val="single" w:sz="4" w:space="0" w:color="auto"/>
              <w:left w:val="single" w:sz="4" w:space="0" w:color="auto"/>
              <w:bottom w:val="single" w:sz="4" w:space="0" w:color="auto"/>
              <w:right w:val="single" w:sz="4" w:space="0" w:color="auto"/>
            </w:tcBorders>
            <w:hideMark/>
          </w:tcPr>
          <w:p w14:paraId="74116C0C"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Permitir, quienes ejercen la patria potestad, el uso de vehículos a menores que no cuente con licencia para conducir.</w:t>
            </w:r>
          </w:p>
        </w:tc>
        <w:tc>
          <w:tcPr>
            <w:tcW w:w="395" w:type="pct"/>
            <w:tcBorders>
              <w:top w:val="single" w:sz="4" w:space="0" w:color="auto"/>
              <w:left w:val="single" w:sz="4" w:space="0" w:color="auto"/>
              <w:bottom w:val="single" w:sz="4" w:space="0" w:color="auto"/>
              <w:right w:val="single" w:sz="4" w:space="0" w:color="auto"/>
            </w:tcBorders>
            <w:vAlign w:val="center"/>
            <w:hideMark/>
          </w:tcPr>
          <w:p w14:paraId="5B6AF5C1"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14:paraId="3162CE72"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r>
      <w:tr w:rsidR="00512A24" w:rsidRPr="00B96C4A" w14:paraId="20FDC5AC"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50D24384"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23.</w:t>
            </w:r>
          </w:p>
        </w:tc>
        <w:tc>
          <w:tcPr>
            <w:tcW w:w="3786" w:type="pct"/>
            <w:tcBorders>
              <w:top w:val="single" w:sz="4" w:space="0" w:color="auto"/>
              <w:left w:val="single" w:sz="4" w:space="0" w:color="auto"/>
              <w:bottom w:val="single" w:sz="4" w:space="0" w:color="auto"/>
              <w:right w:val="single" w:sz="4" w:space="0" w:color="auto"/>
            </w:tcBorders>
            <w:hideMark/>
          </w:tcPr>
          <w:p w14:paraId="2D7512A5"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Conducir una motocicleta sin casco o lentes protectores</w:t>
            </w:r>
          </w:p>
        </w:tc>
        <w:tc>
          <w:tcPr>
            <w:tcW w:w="395" w:type="pct"/>
            <w:tcBorders>
              <w:top w:val="single" w:sz="4" w:space="0" w:color="auto"/>
              <w:left w:val="single" w:sz="4" w:space="0" w:color="auto"/>
              <w:bottom w:val="single" w:sz="4" w:space="0" w:color="auto"/>
              <w:right w:val="single" w:sz="4" w:space="0" w:color="auto"/>
            </w:tcBorders>
            <w:vAlign w:val="center"/>
            <w:hideMark/>
          </w:tcPr>
          <w:p w14:paraId="7F5908CC"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c>
          <w:tcPr>
            <w:tcW w:w="402" w:type="pct"/>
            <w:tcBorders>
              <w:top w:val="single" w:sz="4" w:space="0" w:color="auto"/>
              <w:left w:val="single" w:sz="4" w:space="0" w:color="auto"/>
              <w:bottom w:val="single" w:sz="4" w:space="0" w:color="auto"/>
              <w:right w:val="single" w:sz="4" w:space="0" w:color="auto"/>
            </w:tcBorders>
            <w:vAlign w:val="center"/>
            <w:hideMark/>
          </w:tcPr>
          <w:p w14:paraId="15B3778B"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3017BA28"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42951779"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24.</w:t>
            </w:r>
          </w:p>
        </w:tc>
        <w:tc>
          <w:tcPr>
            <w:tcW w:w="3786" w:type="pct"/>
            <w:tcBorders>
              <w:top w:val="single" w:sz="4" w:space="0" w:color="auto"/>
              <w:left w:val="single" w:sz="4" w:space="0" w:color="auto"/>
              <w:bottom w:val="single" w:sz="4" w:space="0" w:color="auto"/>
              <w:right w:val="single" w:sz="4" w:space="0" w:color="auto"/>
            </w:tcBorders>
            <w:hideMark/>
          </w:tcPr>
          <w:p w14:paraId="6CB25B70"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Ascender y/o descender de vehículos sin observar medidas de seguridad.</w:t>
            </w:r>
          </w:p>
        </w:tc>
        <w:tc>
          <w:tcPr>
            <w:tcW w:w="395" w:type="pct"/>
            <w:tcBorders>
              <w:top w:val="single" w:sz="4" w:space="0" w:color="auto"/>
              <w:left w:val="single" w:sz="4" w:space="0" w:color="auto"/>
              <w:bottom w:val="single" w:sz="4" w:space="0" w:color="auto"/>
              <w:right w:val="single" w:sz="4" w:space="0" w:color="auto"/>
            </w:tcBorders>
            <w:vAlign w:val="center"/>
            <w:hideMark/>
          </w:tcPr>
          <w:p w14:paraId="116AD9C4"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c>
          <w:tcPr>
            <w:tcW w:w="402" w:type="pct"/>
            <w:tcBorders>
              <w:top w:val="single" w:sz="4" w:space="0" w:color="auto"/>
              <w:left w:val="single" w:sz="4" w:space="0" w:color="auto"/>
              <w:bottom w:val="single" w:sz="4" w:space="0" w:color="auto"/>
              <w:right w:val="single" w:sz="4" w:space="0" w:color="auto"/>
            </w:tcBorders>
            <w:vAlign w:val="center"/>
            <w:hideMark/>
          </w:tcPr>
          <w:p w14:paraId="4B30F444"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0ADB2231"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194D6820"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25.</w:t>
            </w:r>
          </w:p>
        </w:tc>
        <w:tc>
          <w:tcPr>
            <w:tcW w:w="3786" w:type="pct"/>
            <w:tcBorders>
              <w:top w:val="single" w:sz="4" w:space="0" w:color="auto"/>
              <w:left w:val="single" w:sz="4" w:space="0" w:color="auto"/>
              <w:bottom w:val="single" w:sz="4" w:space="0" w:color="auto"/>
              <w:right w:val="single" w:sz="4" w:space="0" w:color="auto"/>
            </w:tcBorders>
            <w:hideMark/>
          </w:tcPr>
          <w:p w14:paraId="49A05410"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Aprovisionar combustible en vehículos con el motor   funcionando.</w:t>
            </w:r>
          </w:p>
        </w:tc>
        <w:tc>
          <w:tcPr>
            <w:tcW w:w="395" w:type="pct"/>
            <w:tcBorders>
              <w:top w:val="single" w:sz="4" w:space="0" w:color="auto"/>
              <w:left w:val="single" w:sz="4" w:space="0" w:color="auto"/>
              <w:bottom w:val="single" w:sz="4" w:space="0" w:color="auto"/>
              <w:right w:val="single" w:sz="4" w:space="0" w:color="auto"/>
            </w:tcBorders>
            <w:vAlign w:val="center"/>
            <w:hideMark/>
          </w:tcPr>
          <w:p w14:paraId="26C5CBBF"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c>
          <w:tcPr>
            <w:tcW w:w="402" w:type="pct"/>
            <w:tcBorders>
              <w:top w:val="single" w:sz="4" w:space="0" w:color="auto"/>
              <w:left w:val="single" w:sz="4" w:space="0" w:color="auto"/>
              <w:bottom w:val="single" w:sz="4" w:space="0" w:color="auto"/>
              <w:right w:val="single" w:sz="4" w:space="0" w:color="auto"/>
            </w:tcBorders>
            <w:vAlign w:val="center"/>
            <w:hideMark/>
          </w:tcPr>
          <w:p w14:paraId="0D262160"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4CA6B6E0"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13BB5BC3"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26.</w:t>
            </w:r>
          </w:p>
        </w:tc>
        <w:tc>
          <w:tcPr>
            <w:tcW w:w="3786" w:type="pct"/>
            <w:tcBorders>
              <w:top w:val="single" w:sz="4" w:space="0" w:color="auto"/>
              <w:left w:val="single" w:sz="4" w:space="0" w:color="auto"/>
              <w:bottom w:val="single" w:sz="4" w:space="0" w:color="auto"/>
              <w:right w:val="single" w:sz="4" w:space="0" w:color="auto"/>
            </w:tcBorders>
            <w:hideMark/>
          </w:tcPr>
          <w:p w14:paraId="15BC16E4"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Incitar animales para atacar a las personas.</w:t>
            </w:r>
          </w:p>
        </w:tc>
        <w:tc>
          <w:tcPr>
            <w:tcW w:w="395" w:type="pct"/>
            <w:tcBorders>
              <w:top w:val="single" w:sz="4" w:space="0" w:color="auto"/>
              <w:left w:val="single" w:sz="4" w:space="0" w:color="auto"/>
              <w:bottom w:val="single" w:sz="4" w:space="0" w:color="auto"/>
              <w:right w:val="single" w:sz="4" w:space="0" w:color="auto"/>
            </w:tcBorders>
            <w:vAlign w:val="center"/>
            <w:hideMark/>
          </w:tcPr>
          <w:p w14:paraId="6BC6F481"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14:paraId="4A9EE43C"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r>
      <w:tr w:rsidR="00512A24" w:rsidRPr="00B96C4A" w14:paraId="316F829E"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32C28A7D"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27.</w:t>
            </w:r>
          </w:p>
        </w:tc>
        <w:tc>
          <w:tcPr>
            <w:tcW w:w="3786" w:type="pct"/>
            <w:tcBorders>
              <w:top w:val="single" w:sz="4" w:space="0" w:color="auto"/>
              <w:left w:val="single" w:sz="4" w:space="0" w:color="auto"/>
              <w:bottom w:val="single" w:sz="4" w:space="0" w:color="auto"/>
              <w:right w:val="single" w:sz="4" w:space="0" w:color="auto"/>
            </w:tcBorders>
            <w:hideMark/>
          </w:tcPr>
          <w:p w14:paraId="6C47B274"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Impedir el ejercicio legítimo del uso o disfrute de un bien.</w:t>
            </w:r>
          </w:p>
        </w:tc>
        <w:tc>
          <w:tcPr>
            <w:tcW w:w="395" w:type="pct"/>
            <w:tcBorders>
              <w:top w:val="single" w:sz="4" w:space="0" w:color="auto"/>
              <w:left w:val="single" w:sz="4" w:space="0" w:color="auto"/>
              <w:bottom w:val="single" w:sz="4" w:space="0" w:color="auto"/>
              <w:right w:val="single" w:sz="4" w:space="0" w:color="auto"/>
            </w:tcBorders>
            <w:vAlign w:val="center"/>
            <w:hideMark/>
          </w:tcPr>
          <w:p w14:paraId="1595EC34"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14:paraId="33933546"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r>
      <w:tr w:rsidR="00512A24" w:rsidRPr="00B96C4A" w14:paraId="5DF31C6C"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1DF2A61E"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28.</w:t>
            </w:r>
          </w:p>
        </w:tc>
        <w:tc>
          <w:tcPr>
            <w:tcW w:w="3786" w:type="pct"/>
            <w:tcBorders>
              <w:top w:val="single" w:sz="4" w:space="0" w:color="auto"/>
              <w:left w:val="single" w:sz="4" w:space="0" w:color="auto"/>
              <w:bottom w:val="single" w:sz="4" w:space="0" w:color="auto"/>
              <w:right w:val="single" w:sz="4" w:space="0" w:color="auto"/>
            </w:tcBorders>
            <w:hideMark/>
          </w:tcPr>
          <w:p w14:paraId="00DB81A7"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Molestar a personas con señas, palabras o actitudes de carácter obsceno o con llamadas telefónicas.</w:t>
            </w:r>
          </w:p>
        </w:tc>
        <w:tc>
          <w:tcPr>
            <w:tcW w:w="395" w:type="pct"/>
            <w:tcBorders>
              <w:top w:val="single" w:sz="4" w:space="0" w:color="auto"/>
              <w:left w:val="single" w:sz="4" w:space="0" w:color="auto"/>
              <w:bottom w:val="single" w:sz="4" w:space="0" w:color="auto"/>
              <w:right w:val="single" w:sz="4" w:space="0" w:color="auto"/>
            </w:tcBorders>
            <w:vAlign w:val="center"/>
            <w:hideMark/>
          </w:tcPr>
          <w:p w14:paraId="0009925A"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14:paraId="0A404065"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r>
      <w:tr w:rsidR="00512A24" w:rsidRPr="00B96C4A" w14:paraId="322F7007"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529631A7"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29.</w:t>
            </w:r>
          </w:p>
        </w:tc>
        <w:tc>
          <w:tcPr>
            <w:tcW w:w="3786" w:type="pct"/>
            <w:tcBorders>
              <w:top w:val="single" w:sz="4" w:space="0" w:color="auto"/>
              <w:left w:val="single" w:sz="4" w:space="0" w:color="auto"/>
              <w:bottom w:val="single" w:sz="4" w:space="0" w:color="auto"/>
              <w:right w:val="single" w:sz="4" w:space="0" w:color="auto"/>
            </w:tcBorders>
            <w:hideMark/>
          </w:tcPr>
          <w:p w14:paraId="66FBC57B"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Dañar muebles o inmuebles de propiedad particular.</w:t>
            </w:r>
          </w:p>
        </w:tc>
        <w:tc>
          <w:tcPr>
            <w:tcW w:w="395" w:type="pct"/>
            <w:tcBorders>
              <w:top w:val="single" w:sz="4" w:space="0" w:color="auto"/>
              <w:left w:val="single" w:sz="4" w:space="0" w:color="auto"/>
              <w:bottom w:val="single" w:sz="4" w:space="0" w:color="auto"/>
              <w:right w:val="single" w:sz="4" w:space="0" w:color="auto"/>
            </w:tcBorders>
            <w:vAlign w:val="center"/>
            <w:hideMark/>
          </w:tcPr>
          <w:p w14:paraId="63D3FC83"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14:paraId="568B1EF5"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r>
      <w:tr w:rsidR="00512A24" w:rsidRPr="00B96C4A" w14:paraId="110CB25C"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60E979E8"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30.</w:t>
            </w:r>
          </w:p>
        </w:tc>
        <w:tc>
          <w:tcPr>
            <w:tcW w:w="3786" w:type="pct"/>
            <w:tcBorders>
              <w:top w:val="single" w:sz="4" w:space="0" w:color="auto"/>
              <w:left w:val="single" w:sz="4" w:space="0" w:color="auto"/>
              <w:bottom w:val="single" w:sz="4" w:space="0" w:color="auto"/>
              <w:right w:val="single" w:sz="4" w:space="0" w:color="auto"/>
            </w:tcBorders>
            <w:hideMark/>
          </w:tcPr>
          <w:p w14:paraId="77F6B06A"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Dañar con pintas muebles o inmuebles propiedad particular.</w:t>
            </w:r>
          </w:p>
        </w:tc>
        <w:tc>
          <w:tcPr>
            <w:tcW w:w="395" w:type="pct"/>
            <w:tcBorders>
              <w:top w:val="single" w:sz="4" w:space="0" w:color="auto"/>
              <w:left w:val="single" w:sz="4" w:space="0" w:color="auto"/>
              <w:bottom w:val="single" w:sz="4" w:space="0" w:color="auto"/>
              <w:right w:val="single" w:sz="4" w:space="0" w:color="auto"/>
            </w:tcBorders>
            <w:vAlign w:val="center"/>
            <w:hideMark/>
          </w:tcPr>
          <w:p w14:paraId="4DDACB5E"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14:paraId="5DB8AE89"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17</w:t>
            </w:r>
          </w:p>
        </w:tc>
      </w:tr>
      <w:tr w:rsidR="00512A24" w:rsidRPr="00B96C4A" w14:paraId="04010DE7"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2F233F2D"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31.</w:t>
            </w:r>
          </w:p>
        </w:tc>
        <w:tc>
          <w:tcPr>
            <w:tcW w:w="3786" w:type="pct"/>
            <w:tcBorders>
              <w:top w:val="single" w:sz="4" w:space="0" w:color="auto"/>
              <w:left w:val="single" w:sz="4" w:space="0" w:color="auto"/>
              <w:bottom w:val="single" w:sz="4" w:space="0" w:color="auto"/>
              <w:right w:val="single" w:sz="4" w:space="0" w:color="auto"/>
            </w:tcBorders>
            <w:hideMark/>
          </w:tcPr>
          <w:p w14:paraId="763B6D52"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Dañar con pintas muebles o inmuebles destinados a un servicio público.</w:t>
            </w:r>
          </w:p>
        </w:tc>
        <w:tc>
          <w:tcPr>
            <w:tcW w:w="395" w:type="pct"/>
            <w:tcBorders>
              <w:top w:val="single" w:sz="4" w:space="0" w:color="auto"/>
              <w:left w:val="single" w:sz="4" w:space="0" w:color="auto"/>
              <w:bottom w:val="single" w:sz="4" w:space="0" w:color="auto"/>
              <w:right w:val="single" w:sz="4" w:space="0" w:color="auto"/>
            </w:tcBorders>
            <w:vAlign w:val="center"/>
            <w:hideMark/>
          </w:tcPr>
          <w:p w14:paraId="60DDEA08"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c>
          <w:tcPr>
            <w:tcW w:w="402" w:type="pct"/>
            <w:tcBorders>
              <w:top w:val="single" w:sz="4" w:space="0" w:color="auto"/>
              <w:left w:val="single" w:sz="4" w:space="0" w:color="auto"/>
              <w:bottom w:val="single" w:sz="4" w:space="0" w:color="auto"/>
              <w:right w:val="single" w:sz="4" w:space="0" w:color="auto"/>
            </w:tcBorders>
            <w:vAlign w:val="center"/>
            <w:hideMark/>
          </w:tcPr>
          <w:p w14:paraId="3C682FDD"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26</w:t>
            </w:r>
          </w:p>
        </w:tc>
      </w:tr>
      <w:tr w:rsidR="00512A24" w:rsidRPr="00B96C4A" w14:paraId="7D066D2A"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377EF783"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32.</w:t>
            </w:r>
          </w:p>
        </w:tc>
        <w:tc>
          <w:tcPr>
            <w:tcW w:w="3786" w:type="pct"/>
            <w:tcBorders>
              <w:top w:val="single" w:sz="4" w:space="0" w:color="auto"/>
              <w:left w:val="single" w:sz="4" w:space="0" w:color="auto"/>
              <w:bottom w:val="single" w:sz="4" w:space="0" w:color="auto"/>
              <w:right w:val="single" w:sz="4" w:space="0" w:color="auto"/>
            </w:tcBorders>
            <w:hideMark/>
          </w:tcPr>
          <w:p w14:paraId="1CEA36F5"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Dañar con pintas señalamientos públicos.</w:t>
            </w:r>
          </w:p>
        </w:tc>
        <w:tc>
          <w:tcPr>
            <w:tcW w:w="395" w:type="pct"/>
            <w:tcBorders>
              <w:top w:val="single" w:sz="4" w:space="0" w:color="auto"/>
              <w:left w:val="single" w:sz="4" w:space="0" w:color="auto"/>
              <w:bottom w:val="single" w:sz="4" w:space="0" w:color="auto"/>
              <w:right w:val="single" w:sz="4" w:space="0" w:color="auto"/>
            </w:tcBorders>
            <w:vAlign w:val="center"/>
            <w:hideMark/>
          </w:tcPr>
          <w:p w14:paraId="604B0ABA"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c>
          <w:tcPr>
            <w:tcW w:w="402" w:type="pct"/>
            <w:tcBorders>
              <w:top w:val="single" w:sz="4" w:space="0" w:color="auto"/>
              <w:left w:val="single" w:sz="4" w:space="0" w:color="auto"/>
              <w:bottom w:val="single" w:sz="4" w:space="0" w:color="auto"/>
              <w:right w:val="single" w:sz="4" w:space="0" w:color="auto"/>
            </w:tcBorders>
            <w:vAlign w:val="center"/>
            <w:hideMark/>
          </w:tcPr>
          <w:p w14:paraId="39E7647A"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26</w:t>
            </w:r>
          </w:p>
        </w:tc>
      </w:tr>
      <w:tr w:rsidR="00512A24" w:rsidRPr="00B96C4A" w14:paraId="18EB227D"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7A96E415"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33.</w:t>
            </w:r>
          </w:p>
        </w:tc>
        <w:tc>
          <w:tcPr>
            <w:tcW w:w="3786" w:type="pct"/>
            <w:tcBorders>
              <w:top w:val="single" w:sz="4" w:space="0" w:color="auto"/>
              <w:left w:val="single" w:sz="4" w:space="0" w:color="auto"/>
              <w:bottom w:val="single" w:sz="4" w:space="0" w:color="auto"/>
              <w:right w:val="single" w:sz="4" w:space="0" w:color="auto"/>
            </w:tcBorders>
            <w:hideMark/>
          </w:tcPr>
          <w:p w14:paraId="09B8F557"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Dañar, destruir o remover muebles o inmuebles de propiedad pública.</w:t>
            </w:r>
          </w:p>
        </w:tc>
        <w:tc>
          <w:tcPr>
            <w:tcW w:w="395" w:type="pct"/>
            <w:tcBorders>
              <w:top w:val="single" w:sz="4" w:space="0" w:color="auto"/>
              <w:left w:val="single" w:sz="4" w:space="0" w:color="auto"/>
              <w:bottom w:val="single" w:sz="4" w:space="0" w:color="auto"/>
              <w:right w:val="single" w:sz="4" w:space="0" w:color="auto"/>
            </w:tcBorders>
            <w:vAlign w:val="center"/>
            <w:hideMark/>
          </w:tcPr>
          <w:p w14:paraId="17A8B9E3"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c>
          <w:tcPr>
            <w:tcW w:w="402" w:type="pct"/>
            <w:tcBorders>
              <w:top w:val="single" w:sz="4" w:space="0" w:color="auto"/>
              <w:left w:val="single" w:sz="4" w:space="0" w:color="auto"/>
              <w:bottom w:val="single" w:sz="4" w:space="0" w:color="auto"/>
              <w:right w:val="single" w:sz="4" w:space="0" w:color="auto"/>
            </w:tcBorders>
            <w:vAlign w:val="center"/>
            <w:hideMark/>
          </w:tcPr>
          <w:p w14:paraId="3EF0048B"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26</w:t>
            </w:r>
          </w:p>
        </w:tc>
      </w:tr>
      <w:tr w:rsidR="00512A24" w:rsidRPr="00B96C4A" w14:paraId="59826C6F"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0F96CEA9"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34.</w:t>
            </w:r>
          </w:p>
        </w:tc>
        <w:tc>
          <w:tcPr>
            <w:tcW w:w="3786" w:type="pct"/>
            <w:tcBorders>
              <w:top w:val="single" w:sz="4" w:space="0" w:color="auto"/>
              <w:left w:val="single" w:sz="4" w:space="0" w:color="auto"/>
              <w:bottom w:val="single" w:sz="4" w:space="0" w:color="auto"/>
              <w:right w:val="single" w:sz="4" w:space="0" w:color="auto"/>
            </w:tcBorders>
            <w:hideMark/>
          </w:tcPr>
          <w:p w14:paraId="2782D42E"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Causar incendios por colisión o uso de vehículos.</w:t>
            </w:r>
          </w:p>
        </w:tc>
        <w:tc>
          <w:tcPr>
            <w:tcW w:w="395" w:type="pct"/>
            <w:tcBorders>
              <w:top w:val="single" w:sz="4" w:space="0" w:color="auto"/>
              <w:left w:val="single" w:sz="4" w:space="0" w:color="auto"/>
              <w:bottom w:val="single" w:sz="4" w:space="0" w:color="auto"/>
              <w:right w:val="single" w:sz="4" w:space="0" w:color="auto"/>
            </w:tcBorders>
            <w:vAlign w:val="center"/>
            <w:hideMark/>
          </w:tcPr>
          <w:p w14:paraId="6112B7AF"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c>
          <w:tcPr>
            <w:tcW w:w="402" w:type="pct"/>
            <w:tcBorders>
              <w:top w:val="single" w:sz="4" w:space="0" w:color="auto"/>
              <w:left w:val="single" w:sz="4" w:space="0" w:color="auto"/>
              <w:bottom w:val="single" w:sz="4" w:space="0" w:color="auto"/>
              <w:right w:val="single" w:sz="4" w:space="0" w:color="auto"/>
            </w:tcBorders>
            <w:vAlign w:val="center"/>
            <w:hideMark/>
          </w:tcPr>
          <w:p w14:paraId="261D9FA6"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26</w:t>
            </w:r>
          </w:p>
        </w:tc>
      </w:tr>
      <w:tr w:rsidR="00512A24" w:rsidRPr="00B96C4A" w14:paraId="4EB267C6"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7B86C2F3"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35.</w:t>
            </w:r>
          </w:p>
        </w:tc>
        <w:tc>
          <w:tcPr>
            <w:tcW w:w="3786" w:type="pct"/>
            <w:tcBorders>
              <w:top w:val="single" w:sz="4" w:space="0" w:color="auto"/>
              <w:left w:val="single" w:sz="4" w:space="0" w:color="auto"/>
              <w:bottom w:val="single" w:sz="4" w:space="0" w:color="auto"/>
              <w:right w:val="single" w:sz="4" w:space="0" w:color="auto"/>
            </w:tcBorders>
            <w:hideMark/>
          </w:tcPr>
          <w:p w14:paraId="7BF1E24E"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Derramar o provocar derrame de sustancias peligrosas, combustibles o que dañen la cinta asfáltica</w:t>
            </w:r>
          </w:p>
        </w:tc>
        <w:tc>
          <w:tcPr>
            <w:tcW w:w="395" w:type="pct"/>
            <w:tcBorders>
              <w:top w:val="single" w:sz="4" w:space="0" w:color="auto"/>
              <w:left w:val="single" w:sz="4" w:space="0" w:color="auto"/>
              <w:bottom w:val="single" w:sz="4" w:space="0" w:color="auto"/>
              <w:right w:val="single" w:sz="4" w:space="0" w:color="auto"/>
            </w:tcBorders>
            <w:vAlign w:val="center"/>
            <w:hideMark/>
          </w:tcPr>
          <w:p w14:paraId="0983B842"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31</w:t>
            </w:r>
          </w:p>
        </w:tc>
        <w:tc>
          <w:tcPr>
            <w:tcW w:w="402" w:type="pct"/>
            <w:tcBorders>
              <w:top w:val="single" w:sz="4" w:space="0" w:color="auto"/>
              <w:left w:val="single" w:sz="4" w:space="0" w:color="auto"/>
              <w:bottom w:val="single" w:sz="4" w:space="0" w:color="auto"/>
              <w:right w:val="single" w:sz="4" w:space="0" w:color="auto"/>
            </w:tcBorders>
            <w:vAlign w:val="center"/>
            <w:hideMark/>
          </w:tcPr>
          <w:p w14:paraId="1D408170"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61</w:t>
            </w:r>
          </w:p>
        </w:tc>
      </w:tr>
      <w:tr w:rsidR="00512A24" w:rsidRPr="00B96C4A" w14:paraId="1C644FA5"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2D43F8B6"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36.</w:t>
            </w:r>
          </w:p>
        </w:tc>
        <w:tc>
          <w:tcPr>
            <w:tcW w:w="3786" w:type="pct"/>
            <w:tcBorders>
              <w:top w:val="single" w:sz="4" w:space="0" w:color="auto"/>
              <w:left w:val="single" w:sz="4" w:space="0" w:color="auto"/>
              <w:bottom w:val="single" w:sz="4" w:space="0" w:color="auto"/>
              <w:right w:val="single" w:sz="4" w:space="0" w:color="auto"/>
            </w:tcBorders>
            <w:hideMark/>
          </w:tcPr>
          <w:p w14:paraId="23A93988"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Cruzar la vía pública sin hacer uso de puentes o accesos peatonales en la proximidad de los mismos</w:t>
            </w:r>
          </w:p>
        </w:tc>
        <w:tc>
          <w:tcPr>
            <w:tcW w:w="395" w:type="pct"/>
            <w:tcBorders>
              <w:top w:val="single" w:sz="4" w:space="0" w:color="auto"/>
              <w:left w:val="single" w:sz="4" w:space="0" w:color="auto"/>
              <w:bottom w:val="single" w:sz="4" w:space="0" w:color="auto"/>
              <w:right w:val="single" w:sz="4" w:space="0" w:color="auto"/>
            </w:tcBorders>
            <w:vAlign w:val="center"/>
            <w:hideMark/>
          </w:tcPr>
          <w:p w14:paraId="2E10E0F6"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c>
          <w:tcPr>
            <w:tcW w:w="402" w:type="pct"/>
            <w:tcBorders>
              <w:top w:val="single" w:sz="4" w:space="0" w:color="auto"/>
              <w:left w:val="single" w:sz="4" w:space="0" w:color="auto"/>
              <w:bottom w:val="single" w:sz="4" w:space="0" w:color="auto"/>
              <w:right w:val="single" w:sz="4" w:space="0" w:color="auto"/>
            </w:tcBorders>
            <w:vAlign w:val="center"/>
            <w:hideMark/>
          </w:tcPr>
          <w:p w14:paraId="58930CF1"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41798743"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4F503B77"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37.</w:t>
            </w:r>
          </w:p>
        </w:tc>
        <w:tc>
          <w:tcPr>
            <w:tcW w:w="3786" w:type="pct"/>
            <w:tcBorders>
              <w:top w:val="single" w:sz="4" w:space="0" w:color="auto"/>
              <w:left w:val="single" w:sz="4" w:space="0" w:color="auto"/>
              <w:bottom w:val="single" w:sz="4" w:space="0" w:color="auto"/>
              <w:right w:val="single" w:sz="4" w:space="0" w:color="auto"/>
            </w:tcBorders>
            <w:hideMark/>
          </w:tcPr>
          <w:p w14:paraId="54062BDB"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Abandonar un lugar después de cometer cualquier infracción.</w:t>
            </w:r>
          </w:p>
        </w:tc>
        <w:tc>
          <w:tcPr>
            <w:tcW w:w="395" w:type="pct"/>
            <w:tcBorders>
              <w:top w:val="single" w:sz="4" w:space="0" w:color="auto"/>
              <w:left w:val="single" w:sz="4" w:space="0" w:color="auto"/>
              <w:bottom w:val="single" w:sz="4" w:space="0" w:color="auto"/>
              <w:right w:val="single" w:sz="4" w:space="0" w:color="auto"/>
            </w:tcBorders>
            <w:vAlign w:val="center"/>
            <w:hideMark/>
          </w:tcPr>
          <w:p w14:paraId="0BCD526B"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5EDF8EE3"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r>
      <w:tr w:rsidR="00512A24" w:rsidRPr="00B96C4A" w14:paraId="70D6DC53"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6E46E549"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38.</w:t>
            </w:r>
          </w:p>
        </w:tc>
        <w:tc>
          <w:tcPr>
            <w:tcW w:w="3786" w:type="pct"/>
            <w:tcBorders>
              <w:top w:val="single" w:sz="4" w:space="0" w:color="auto"/>
              <w:left w:val="single" w:sz="4" w:space="0" w:color="auto"/>
              <w:bottom w:val="single" w:sz="4" w:space="0" w:color="auto"/>
              <w:right w:val="single" w:sz="4" w:space="0" w:color="auto"/>
            </w:tcBorders>
            <w:hideMark/>
          </w:tcPr>
          <w:p w14:paraId="30D71A74"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No realizar el cambio de luz al ser requerido.</w:t>
            </w:r>
          </w:p>
        </w:tc>
        <w:tc>
          <w:tcPr>
            <w:tcW w:w="395" w:type="pct"/>
            <w:tcBorders>
              <w:top w:val="single" w:sz="4" w:space="0" w:color="auto"/>
              <w:left w:val="single" w:sz="4" w:space="0" w:color="auto"/>
              <w:bottom w:val="single" w:sz="4" w:space="0" w:color="auto"/>
              <w:right w:val="single" w:sz="4" w:space="0" w:color="auto"/>
            </w:tcBorders>
            <w:vAlign w:val="center"/>
            <w:hideMark/>
          </w:tcPr>
          <w:p w14:paraId="471EB493"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4</w:t>
            </w:r>
          </w:p>
        </w:tc>
        <w:tc>
          <w:tcPr>
            <w:tcW w:w="402" w:type="pct"/>
            <w:tcBorders>
              <w:top w:val="single" w:sz="4" w:space="0" w:color="auto"/>
              <w:left w:val="single" w:sz="4" w:space="0" w:color="auto"/>
              <w:bottom w:val="single" w:sz="4" w:space="0" w:color="auto"/>
              <w:right w:val="single" w:sz="4" w:space="0" w:color="auto"/>
            </w:tcBorders>
            <w:vAlign w:val="center"/>
            <w:hideMark/>
          </w:tcPr>
          <w:p w14:paraId="00023C7B"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r>
      <w:tr w:rsidR="00512A24" w:rsidRPr="00B96C4A" w14:paraId="78C108D5"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7DCF4B58"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39.</w:t>
            </w:r>
          </w:p>
        </w:tc>
        <w:tc>
          <w:tcPr>
            <w:tcW w:w="3786" w:type="pct"/>
            <w:tcBorders>
              <w:top w:val="single" w:sz="4" w:space="0" w:color="auto"/>
              <w:left w:val="single" w:sz="4" w:space="0" w:color="auto"/>
              <w:bottom w:val="single" w:sz="4" w:space="0" w:color="auto"/>
              <w:right w:val="single" w:sz="4" w:space="0" w:color="auto"/>
            </w:tcBorders>
            <w:hideMark/>
          </w:tcPr>
          <w:p w14:paraId="148A6C07"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Iniciar la circulación en ámbar.</w:t>
            </w:r>
          </w:p>
        </w:tc>
        <w:tc>
          <w:tcPr>
            <w:tcW w:w="395" w:type="pct"/>
            <w:tcBorders>
              <w:top w:val="single" w:sz="4" w:space="0" w:color="auto"/>
              <w:left w:val="single" w:sz="4" w:space="0" w:color="auto"/>
              <w:bottom w:val="single" w:sz="4" w:space="0" w:color="auto"/>
              <w:right w:val="single" w:sz="4" w:space="0" w:color="auto"/>
            </w:tcBorders>
            <w:vAlign w:val="center"/>
            <w:hideMark/>
          </w:tcPr>
          <w:p w14:paraId="1D5F022A"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c>
          <w:tcPr>
            <w:tcW w:w="402" w:type="pct"/>
            <w:tcBorders>
              <w:top w:val="single" w:sz="4" w:space="0" w:color="auto"/>
              <w:left w:val="single" w:sz="4" w:space="0" w:color="auto"/>
              <w:bottom w:val="single" w:sz="4" w:space="0" w:color="auto"/>
              <w:right w:val="single" w:sz="4" w:space="0" w:color="auto"/>
            </w:tcBorders>
            <w:vAlign w:val="center"/>
            <w:hideMark/>
          </w:tcPr>
          <w:p w14:paraId="60E2D2E2"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73A428A8"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207CC054"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40.</w:t>
            </w:r>
          </w:p>
        </w:tc>
        <w:tc>
          <w:tcPr>
            <w:tcW w:w="3786" w:type="pct"/>
            <w:tcBorders>
              <w:top w:val="single" w:sz="4" w:space="0" w:color="auto"/>
              <w:left w:val="single" w:sz="4" w:space="0" w:color="auto"/>
              <w:bottom w:val="single" w:sz="4" w:space="0" w:color="auto"/>
              <w:right w:val="single" w:sz="4" w:space="0" w:color="auto"/>
            </w:tcBorders>
            <w:hideMark/>
          </w:tcPr>
          <w:p w14:paraId="6CEB0E2F"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Hacer uso, al conducir un vehículo, de teléfonos celulares, audífonos o similares</w:t>
            </w:r>
          </w:p>
        </w:tc>
        <w:tc>
          <w:tcPr>
            <w:tcW w:w="395" w:type="pct"/>
            <w:tcBorders>
              <w:top w:val="single" w:sz="4" w:space="0" w:color="auto"/>
              <w:left w:val="single" w:sz="4" w:space="0" w:color="auto"/>
              <w:bottom w:val="single" w:sz="4" w:space="0" w:color="auto"/>
              <w:right w:val="single" w:sz="4" w:space="0" w:color="auto"/>
            </w:tcBorders>
            <w:vAlign w:val="center"/>
            <w:hideMark/>
          </w:tcPr>
          <w:p w14:paraId="108C1FB5"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14:paraId="6AA91554"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r>
      <w:tr w:rsidR="00512A24" w:rsidRPr="00B96C4A" w14:paraId="35A9BC1E"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7BB89982"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41.</w:t>
            </w:r>
          </w:p>
        </w:tc>
        <w:tc>
          <w:tcPr>
            <w:tcW w:w="3786" w:type="pct"/>
            <w:tcBorders>
              <w:top w:val="single" w:sz="4" w:space="0" w:color="auto"/>
              <w:left w:val="single" w:sz="4" w:space="0" w:color="auto"/>
              <w:bottom w:val="single" w:sz="4" w:space="0" w:color="auto"/>
              <w:right w:val="single" w:sz="4" w:space="0" w:color="auto"/>
            </w:tcBorders>
            <w:hideMark/>
          </w:tcPr>
          <w:p w14:paraId="73E60064"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No hacer alto antes de cruzar las vías del ferrocarril.</w:t>
            </w:r>
          </w:p>
        </w:tc>
        <w:tc>
          <w:tcPr>
            <w:tcW w:w="395" w:type="pct"/>
            <w:tcBorders>
              <w:top w:val="single" w:sz="4" w:space="0" w:color="auto"/>
              <w:left w:val="single" w:sz="4" w:space="0" w:color="auto"/>
              <w:bottom w:val="single" w:sz="4" w:space="0" w:color="auto"/>
              <w:right w:val="single" w:sz="4" w:space="0" w:color="auto"/>
            </w:tcBorders>
            <w:vAlign w:val="center"/>
            <w:hideMark/>
          </w:tcPr>
          <w:p w14:paraId="59A9F962"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68D10495"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r>
      <w:tr w:rsidR="00512A24" w:rsidRPr="00B96C4A" w14:paraId="60523DF2"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4BA2ABA1"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42.</w:t>
            </w:r>
          </w:p>
        </w:tc>
        <w:tc>
          <w:tcPr>
            <w:tcW w:w="3786" w:type="pct"/>
            <w:tcBorders>
              <w:top w:val="single" w:sz="4" w:space="0" w:color="auto"/>
              <w:left w:val="single" w:sz="4" w:space="0" w:color="auto"/>
              <w:bottom w:val="single" w:sz="4" w:space="0" w:color="auto"/>
              <w:right w:val="single" w:sz="4" w:space="0" w:color="auto"/>
            </w:tcBorders>
            <w:hideMark/>
          </w:tcPr>
          <w:p w14:paraId="3A9F2C6F"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Quemar pólvora o explosivos sin la autorización correspondiente.</w:t>
            </w:r>
          </w:p>
        </w:tc>
        <w:tc>
          <w:tcPr>
            <w:tcW w:w="395" w:type="pct"/>
            <w:tcBorders>
              <w:top w:val="single" w:sz="4" w:space="0" w:color="auto"/>
              <w:left w:val="single" w:sz="4" w:space="0" w:color="auto"/>
              <w:bottom w:val="single" w:sz="4" w:space="0" w:color="auto"/>
              <w:right w:val="single" w:sz="4" w:space="0" w:color="auto"/>
            </w:tcBorders>
            <w:vAlign w:val="center"/>
            <w:hideMark/>
          </w:tcPr>
          <w:p w14:paraId="07787C37"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31</w:t>
            </w:r>
          </w:p>
        </w:tc>
        <w:tc>
          <w:tcPr>
            <w:tcW w:w="402" w:type="pct"/>
            <w:tcBorders>
              <w:top w:val="single" w:sz="4" w:space="0" w:color="auto"/>
              <w:left w:val="single" w:sz="4" w:space="0" w:color="auto"/>
              <w:bottom w:val="single" w:sz="4" w:space="0" w:color="auto"/>
              <w:right w:val="single" w:sz="4" w:space="0" w:color="auto"/>
            </w:tcBorders>
            <w:vAlign w:val="center"/>
            <w:hideMark/>
          </w:tcPr>
          <w:p w14:paraId="3441EDF2"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41</w:t>
            </w:r>
          </w:p>
        </w:tc>
      </w:tr>
      <w:tr w:rsidR="00512A24" w:rsidRPr="00B96C4A" w14:paraId="483578B3"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4E1F4F5F"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43.</w:t>
            </w:r>
          </w:p>
        </w:tc>
        <w:tc>
          <w:tcPr>
            <w:tcW w:w="3786" w:type="pct"/>
            <w:tcBorders>
              <w:top w:val="single" w:sz="4" w:space="0" w:color="auto"/>
              <w:left w:val="single" w:sz="4" w:space="0" w:color="auto"/>
              <w:bottom w:val="single" w:sz="4" w:space="0" w:color="auto"/>
              <w:right w:val="single" w:sz="4" w:space="0" w:color="auto"/>
            </w:tcBorders>
            <w:hideMark/>
          </w:tcPr>
          <w:p w14:paraId="2234BCEA"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Encender fogatas en lugares prohibidos.</w:t>
            </w:r>
          </w:p>
        </w:tc>
        <w:tc>
          <w:tcPr>
            <w:tcW w:w="395" w:type="pct"/>
            <w:tcBorders>
              <w:top w:val="single" w:sz="4" w:space="0" w:color="auto"/>
              <w:left w:val="single" w:sz="4" w:space="0" w:color="auto"/>
              <w:bottom w:val="single" w:sz="4" w:space="0" w:color="auto"/>
              <w:right w:val="single" w:sz="4" w:space="0" w:color="auto"/>
            </w:tcBorders>
            <w:vAlign w:val="center"/>
            <w:hideMark/>
          </w:tcPr>
          <w:p w14:paraId="5C4028D5"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246B6CB1"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r>
      <w:tr w:rsidR="00512A24" w:rsidRPr="00B96C4A" w14:paraId="152E53BD"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46643FEC"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44.</w:t>
            </w:r>
          </w:p>
        </w:tc>
        <w:tc>
          <w:tcPr>
            <w:tcW w:w="3786" w:type="pct"/>
            <w:tcBorders>
              <w:top w:val="single" w:sz="4" w:space="0" w:color="auto"/>
              <w:left w:val="single" w:sz="4" w:space="0" w:color="auto"/>
              <w:bottom w:val="single" w:sz="4" w:space="0" w:color="auto"/>
              <w:right w:val="single" w:sz="4" w:space="0" w:color="auto"/>
            </w:tcBorders>
            <w:hideMark/>
          </w:tcPr>
          <w:p w14:paraId="0EF512DC"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alterar el orden público o privado</w:t>
            </w:r>
          </w:p>
        </w:tc>
        <w:tc>
          <w:tcPr>
            <w:tcW w:w="395" w:type="pct"/>
            <w:tcBorders>
              <w:top w:val="single" w:sz="4" w:space="0" w:color="auto"/>
              <w:left w:val="single" w:sz="4" w:space="0" w:color="auto"/>
              <w:bottom w:val="single" w:sz="4" w:space="0" w:color="auto"/>
              <w:right w:val="single" w:sz="4" w:space="0" w:color="auto"/>
            </w:tcBorders>
            <w:vAlign w:val="center"/>
            <w:hideMark/>
          </w:tcPr>
          <w:p w14:paraId="6AE13864"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5D3D568D"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r>
      <w:tr w:rsidR="00512A24" w:rsidRPr="00B96C4A" w14:paraId="72239382" w14:textId="77777777" w:rsidTr="00DD01EA">
        <w:tc>
          <w:tcPr>
            <w:tcW w:w="417" w:type="pct"/>
            <w:tcBorders>
              <w:top w:val="single" w:sz="4" w:space="0" w:color="auto"/>
              <w:left w:val="single" w:sz="4" w:space="0" w:color="auto"/>
              <w:bottom w:val="single" w:sz="4" w:space="0" w:color="auto"/>
              <w:right w:val="single" w:sz="4" w:space="0" w:color="auto"/>
            </w:tcBorders>
          </w:tcPr>
          <w:p w14:paraId="2D4F3E72"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45</w:t>
            </w:r>
            <w:r w:rsidR="00441E06">
              <w:rPr>
                <w:rFonts w:ascii="Arial" w:eastAsia="Batang" w:hAnsi="Arial" w:cs="Arial"/>
                <w:bCs/>
                <w:color w:val="000000"/>
                <w:sz w:val="22"/>
                <w:szCs w:val="22"/>
              </w:rPr>
              <w:t>.</w:t>
            </w:r>
          </w:p>
        </w:tc>
        <w:tc>
          <w:tcPr>
            <w:tcW w:w="3786" w:type="pct"/>
            <w:tcBorders>
              <w:top w:val="single" w:sz="4" w:space="0" w:color="auto"/>
              <w:left w:val="single" w:sz="4" w:space="0" w:color="auto"/>
              <w:bottom w:val="single" w:sz="4" w:space="0" w:color="auto"/>
              <w:right w:val="single" w:sz="4" w:space="0" w:color="auto"/>
            </w:tcBorders>
          </w:tcPr>
          <w:p w14:paraId="541B6B83"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No portar casco al conducir motocicleta.</w:t>
            </w:r>
          </w:p>
        </w:tc>
        <w:tc>
          <w:tcPr>
            <w:tcW w:w="395" w:type="pct"/>
            <w:tcBorders>
              <w:top w:val="single" w:sz="4" w:space="0" w:color="auto"/>
              <w:left w:val="single" w:sz="4" w:space="0" w:color="auto"/>
              <w:bottom w:val="single" w:sz="4" w:space="0" w:color="auto"/>
              <w:right w:val="single" w:sz="4" w:space="0" w:color="auto"/>
            </w:tcBorders>
            <w:vAlign w:val="center"/>
          </w:tcPr>
          <w:p w14:paraId="3AF86119"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10</w:t>
            </w:r>
          </w:p>
        </w:tc>
        <w:tc>
          <w:tcPr>
            <w:tcW w:w="402" w:type="pct"/>
            <w:tcBorders>
              <w:top w:val="single" w:sz="4" w:space="0" w:color="auto"/>
              <w:left w:val="single" w:sz="4" w:space="0" w:color="auto"/>
              <w:bottom w:val="single" w:sz="4" w:space="0" w:color="auto"/>
              <w:right w:val="single" w:sz="4" w:space="0" w:color="auto"/>
            </w:tcBorders>
            <w:vAlign w:val="center"/>
          </w:tcPr>
          <w:p w14:paraId="65B1D41F"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r>
    </w:tbl>
    <w:p w14:paraId="59DED1CB" w14:textId="77777777" w:rsidR="00512A24" w:rsidRPr="00B96C4A" w:rsidRDefault="00512A24" w:rsidP="00512A24">
      <w:pPr>
        <w:jc w:val="both"/>
        <w:rPr>
          <w:rFonts w:ascii="Arial" w:hAnsi="Arial" w:cs="Arial"/>
          <w:color w:val="000000"/>
          <w:sz w:val="22"/>
          <w:szCs w:val="22"/>
          <w:lang w:eastAsia="es-MX"/>
        </w:rPr>
      </w:pPr>
    </w:p>
    <w:p w14:paraId="5423446B" w14:textId="77777777" w:rsidR="00512A24" w:rsidRPr="00B96C4A" w:rsidRDefault="00512A24" w:rsidP="00512A24">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 xml:space="preserve">ARTÍCULO 51.- </w:t>
      </w:r>
      <w:r w:rsidRPr="00B96C4A">
        <w:rPr>
          <w:rFonts w:ascii="Arial" w:hAnsi="Arial" w:cs="Arial"/>
          <w:color w:val="000000"/>
          <w:sz w:val="22"/>
          <w:szCs w:val="22"/>
          <w:lang w:eastAsia="es-MX"/>
        </w:rPr>
        <w:t xml:space="preserve">Se otorgará un 50% de incentivo si se cubre la infracción antes de los 15 días hábiles posteriores a la fecha de la infracción. Siempre y cuando se comprometa a resarcir los daños si es que los hay. </w:t>
      </w:r>
    </w:p>
    <w:p w14:paraId="68049762" w14:textId="77777777" w:rsidR="00512A24" w:rsidRPr="00B96C4A" w:rsidRDefault="00512A24" w:rsidP="00512A24">
      <w:pPr>
        <w:jc w:val="both"/>
        <w:rPr>
          <w:rFonts w:ascii="Arial" w:hAnsi="Arial" w:cs="Arial"/>
          <w:color w:val="000000"/>
          <w:sz w:val="22"/>
          <w:szCs w:val="22"/>
          <w:lang w:eastAsia="es-MX"/>
        </w:rPr>
      </w:pPr>
    </w:p>
    <w:p w14:paraId="133074A1"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 xml:space="preserve">ARTÍCULO 52- </w:t>
      </w:r>
      <w:r w:rsidRPr="00B96C4A">
        <w:rPr>
          <w:rFonts w:ascii="Arial" w:hAnsi="Arial" w:cs="Arial"/>
          <w:sz w:val="22"/>
          <w:szCs w:val="22"/>
          <w:lang w:eastAsia="es-MX"/>
        </w:rPr>
        <w:t>En la aplicación de las multas a que se refiere el presente capítulo, se tomará en consideración lo dispuesto en el artículo 21 de la Constitución Política de los Estados Unidos Mexicanos.</w:t>
      </w:r>
    </w:p>
    <w:p w14:paraId="44F6F8CA" w14:textId="77777777" w:rsidR="00512A24" w:rsidRPr="00B96C4A" w:rsidRDefault="00512A24" w:rsidP="00512A24">
      <w:pPr>
        <w:jc w:val="both"/>
        <w:rPr>
          <w:rFonts w:ascii="Arial" w:hAnsi="Arial" w:cs="Arial"/>
          <w:color w:val="000000"/>
          <w:sz w:val="22"/>
          <w:szCs w:val="22"/>
          <w:lang w:eastAsia="es-MX"/>
        </w:rPr>
      </w:pPr>
    </w:p>
    <w:p w14:paraId="51B32EFB"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 xml:space="preserve">ARTÍCULO 53.- </w:t>
      </w:r>
      <w:r w:rsidRPr="00B96C4A">
        <w:rPr>
          <w:rFonts w:ascii="Arial" w:hAnsi="Arial" w:cs="Arial"/>
          <w:sz w:val="22"/>
          <w:szCs w:val="22"/>
          <w:lang w:eastAsia="es-MX"/>
        </w:rPr>
        <w:t xml:space="preserve">Cuando se autorice el pago de contribuciones en forma diferida o en parcialidades, se causarán recargos a razón del 2% mensual sobre saldos insolutos. </w:t>
      </w:r>
    </w:p>
    <w:p w14:paraId="621E259A" w14:textId="77777777" w:rsidR="00512A24" w:rsidRPr="00B96C4A" w:rsidRDefault="00512A24" w:rsidP="00512A24">
      <w:pPr>
        <w:jc w:val="both"/>
        <w:rPr>
          <w:rFonts w:ascii="Arial" w:hAnsi="Arial" w:cs="Arial"/>
          <w:color w:val="000000"/>
          <w:sz w:val="22"/>
          <w:szCs w:val="22"/>
          <w:lang w:eastAsia="es-MX"/>
        </w:rPr>
      </w:pPr>
    </w:p>
    <w:p w14:paraId="39957DA8"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 xml:space="preserve">ARTÍCULO 54.- </w:t>
      </w:r>
      <w:r w:rsidRPr="00B96C4A">
        <w:rPr>
          <w:rFonts w:ascii="Arial" w:hAnsi="Arial" w:cs="Arial"/>
          <w:sz w:val="22"/>
          <w:szCs w:val="22"/>
          <w:lang w:eastAsia="es-MX"/>
        </w:rPr>
        <w:t xml:space="preserve">Cuando no se cubran las contribuciones en la fecha o dentro de los plazos fijados por las disposiciones fiscales, se pagarán recargos por concepto de indemnización al fisco municipal a razón del 3% por cada mes o fracción que transcurra. </w:t>
      </w:r>
    </w:p>
    <w:p w14:paraId="37026169"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 </w:t>
      </w:r>
    </w:p>
    <w:p w14:paraId="715FC8A4"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CAPÍTULO TERCERO</w:t>
      </w:r>
    </w:p>
    <w:p w14:paraId="02A13112"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 LAS PARTICIPACIONES Y APORTACIONES</w:t>
      </w:r>
    </w:p>
    <w:p w14:paraId="7CE42BD1" w14:textId="77777777" w:rsidR="00512A24" w:rsidRPr="00B96C4A" w:rsidRDefault="00512A24" w:rsidP="00512A24">
      <w:pPr>
        <w:jc w:val="both"/>
        <w:rPr>
          <w:rFonts w:ascii="Arial" w:hAnsi="Arial" w:cs="Arial"/>
          <w:color w:val="000000"/>
          <w:sz w:val="22"/>
          <w:szCs w:val="22"/>
          <w:lang w:eastAsia="es-MX"/>
        </w:rPr>
      </w:pPr>
    </w:p>
    <w:p w14:paraId="5871FE8B"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 xml:space="preserve">ARTÍCULO 55.- </w:t>
      </w:r>
      <w:r w:rsidRPr="00B96C4A">
        <w:rPr>
          <w:rFonts w:ascii="Arial" w:hAnsi="Arial" w:cs="Arial"/>
          <w:sz w:val="22"/>
          <w:szCs w:val="22"/>
          <w:lang w:eastAsia="es-MX"/>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14:paraId="283EF097" w14:textId="77777777" w:rsidR="00512A24" w:rsidRPr="00B96C4A" w:rsidRDefault="00512A24" w:rsidP="00512A24">
      <w:pPr>
        <w:jc w:val="both"/>
        <w:rPr>
          <w:rFonts w:ascii="Arial" w:hAnsi="Arial" w:cs="Arial"/>
          <w:color w:val="000000"/>
          <w:sz w:val="22"/>
          <w:szCs w:val="22"/>
          <w:lang w:eastAsia="es-MX"/>
        </w:rPr>
      </w:pPr>
    </w:p>
    <w:p w14:paraId="11A09F62"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56.-</w:t>
      </w:r>
      <w:r w:rsidRPr="00B96C4A">
        <w:rPr>
          <w:rFonts w:ascii="Arial" w:hAnsi="Arial" w:cs="Arial"/>
          <w:sz w:val="22"/>
          <w:szCs w:val="22"/>
          <w:lang w:eastAsia="es-MX"/>
        </w:rPr>
        <w:t xml:space="preserve"> Las participaciones que perciba el Municipio por ingresos del Estado, se determinarán en los acuerdos o convenios que al efecto se celebren.</w:t>
      </w:r>
    </w:p>
    <w:p w14:paraId="5A0F33DD"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 </w:t>
      </w:r>
    </w:p>
    <w:p w14:paraId="14458725"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CAPÍTULO CUARTO</w:t>
      </w:r>
    </w:p>
    <w:p w14:paraId="4A5E5275"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 LOS INGRESOS EXTRAORDINARIOS</w:t>
      </w:r>
    </w:p>
    <w:p w14:paraId="1F8E3F4D" w14:textId="77777777" w:rsidR="00512A24" w:rsidRPr="00B96C4A" w:rsidRDefault="00512A24" w:rsidP="00512A24">
      <w:pPr>
        <w:jc w:val="both"/>
        <w:rPr>
          <w:rFonts w:ascii="Arial" w:hAnsi="Arial" w:cs="Arial"/>
          <w:color w:val="000000"/>
          <w:sz w:val="22"/>
          <w:szCs w:val="22"/>
          <w:lang w:eastAsia="es-MX"/>
        </w:rPr>
      </w:pPr>
    </w:p>
    <w:p w14:paraId="2F1F3CEC"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57.-</w:t>
      </w:r>
      <w:r w:rsidRPr="00B96C4A">
        <w:rPr>
          <w:rFonts w:ascii="Arial" w:hAnsi="Arial" w:cs="Arial"/>
          <w:sz w:val="22"/>
          <w:szCs w:val="22"/>
          <w:lang w:eastAsia="es-MX"/>
        </w:rPr>
        <w:t xml:space="preserve"> Quedan comprendidos dentro de esta clasificación, los ingresos cuya percepción se decrete excepcionalmente para proveer el pago de gastos por inversiones extraordinarias o especiales del Municipio.</w:t>
      </w:r>
    </w:p>
    <w:p w14:paraId="5C70FC4E" w14:textId="77777777" w:rsidR="00512A24" w:rsidRPr="00B96C4A" w:rsidRDefault="00512A24" w:rsidP="00512A24">
      <w:pPr>
        <w:jc w:val="both"/>
        <w:rPr>
          <w:rFonts w:ascii="Arial" w:hAnsi="Arial" w:cs="Arial"/>
          <w:color w:val="000000"/>
          <w:sz w:val="22"/>
          <w:szCs w:val="22"/>
          <w:lang w:eastAsia="es-MX"/>
        </w:rPr>
      </w:pPr>
      <w:r w:rsidRPr="00B96C4A">
        <w:rPr>
          <w:rFonts w:ascii="Arial" w:hAnsi="Arial" w:cs="Arial"/>
          <w:b/>
          <w:bCs/>
          <w:sz w:val="22"/>
          <w:szCs w:val="22"/>
          <w:lang w:eastAsia="es-MX"/>
        </w:rPr>
        <w:t> </w:t>
      </w:r>
    </w:p>
    <w:p w14:paraId="758C1C9E"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TITULO CUARTO</w:t>
      </w:r>
    </w:p>
    <w:p w14:paraId="1B32C2E6" w14:textId="77777777" w:rsidR="00512A24" w:rsidRPr="00B96C4A" w:rsidRDefault="00512A24" w:rsidP="00512A24">
      <w:pPr>
        <w:jc w:val="center"/>
        <w:rPr>
          <w:rFonts w:ascii="Arial" w:hAnsi="Arial" w:cs="Arial"/>
          <w:color w:val="000000"/>
          <w:sz w:val="22"/>
          <w:szCs w:val="22"/>
          <w:lang w:eastAsia="es-MX"/>
        </w:rPr>
      </w:pPr>
    </w:p>
    <w:p w14:paraId="056BC1CF"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CAPÍTULO PRIMERO</w:t>
      </w:r>
    </w:p>
    <w:p w14:paraId="11F6C3EC"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 LOS ESTÍMULOS FISCALES E INCENTIVOS</w:t>
      </w:r>
    </w:p>
    <w:p w14:paraId="42C6DE2B" w14:textId="77777777" w:rsidR="00512A24" w:rsidRPr="00B96C4A" w:rsidRDefault="00512A24" w:rsidP="00512A24">
      <w:pPr>
        <w:jc w:val="both"/>
        <w:rPr>
          <w:rFonts w:ascii="Arial" w:hAnsi="Arial" w:cs="Arial"/>
          <w:color w:val="000000"/>
          <w:sz w:val="22"/>
          <w:szCs w:val="22"/>
          <w:lang w:eastAsia="es-MX"/>
        </w:rPr>
      </w:pPr>
      <w:r w:rsidRPr="00B96C4A">
        <w:rPr>
          <w:rFonts w:ascii="Arial" w:hAnsi="Arial" w:cs="Arial"/>
          <w:color w:val="000000"/>
          <w:sz w:val="22"/>
          <w:szCs w:val="22"/>
          <w:lang w:eastAsia="es-MX"/>
        </w:rPr>
        <w:t> </w:t>
      </w:r>
    </w:p>
    <w:p w14:paraId="6246029E" w14:textId="77777777" w:rsidR="00512A24" w:rsidRPr="00B96C4A" w:rsidRDefault="00512A24" w:rsidP="00512A24">
      <w:pPr>
        <w:jc w:val="both"/>
        <w:rPr>
          <w:rFonts w:ascii="Arial" w:hAnsi="Arial" w:cs="Arial"/>
          <w:b/>
          <w:bCs/>
          <w:color w:val="333333"/>
          <w:sz w:val="22"/>
          <w:szCs w:val="22"/>
          <w:lang w:eastAsia="es-MX"/>
        </w:rPr>
      </w:pPr>
      <w:r w:rsidRPr="00B96C4A">
        <w:rPr>
          <w:rFonts w:ascii="Arial" w:hAnsi="Arial" w:cs="Arial"/>
          <w:b/>
          <w:bCs/>
          <w:sz w:val="22"/>
          <w:szCs w:val="22"/>
          <w:lang w:eastAsia="es-MX"/>
        </w:rPr>
        <w:t>ARTÍCULO 58.-</w:t>
      </w:r>
      <w:r w:rsidRPr="00B96C4A">
        <w:rPr>
          <w:rFonts w:ascii="Arial" w:hAnsi="Arial" w:cs="Arial"/>
          <w:color w:val="000000"/>
          <w:sz w:val="22"/>
          <w:szCs w:val="22"/>
          <w:lang w:eastAsia="es-MX"/>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14:paraId="32DF4FED" w14:textId="77777777" w:rsidR="00512A24" w:rsidRPr="00B96C4A" w:rsidRDefault="00512A24" w:rsidP="00512A24">
      <w:pPr>
        <w:jc w:val="both"/>
        <w:rPr>
          <w:rFonts w:ascii="Arial" w:hAnsi="Arial" w:cs="Arial"/>
          <w:color w:val="000000"/>
          <w:sz w:val="22"/>
          <w:szCs w:val="22"/>
          <w:lang w:eastAsia="es-MX"/>
        </w:rPr>
      </w:pPr>
    </w:p>
    <w:p w14:paraId="3C09F97C" w14:textId="77777777" w:rsidR="00512A24" w:rsidRPr="00B96C4A" w:rsidRDefault="00512A24" w:rsidP="00512A24">
      <w:pPr>
        <w:jc w:val="center"/>
        <w:rPr>
          <w:rFonts w:ascii="Arial" w:hAnsi="Arial" w:cs="Arial"/>
          <w:b/>
          <w:bCs/>
          <w:sz w:val="22"/>
          <w:szCs w:val="22"/>
          <w:lang w:val="en-US" w:eastAsia="es-MX"/>
        </w:rPr>
      </w:pPr>
      <w:r w:rsidRPr="00B96C4A">
        <w:rPr>
          <w:rFonts w:ascii="Arial" w:hAnsi="Arial" w:cs="Arial"/>
          <w:b/>
          <w:bCs/>
          <w:sz w:val="22"/>
          <w:szCs w:val="22"/>
          <w:lang w:val="en-US" w:eastAsia="es-MX"/>
        </w:rPr>
        <w:t>T R A NS I T O R I O S</w:t>
      </w:r>
    </w:p>
    <w:p w14:paraId="65B4E156" w14:textId="77777777" w:rsidR="00512A24" w:rsidRPr="00B96C4A" w:rsidRDefault="00512A24" w:rsidP="00512A24">
      <w:pPr>
        <w:jc w:val="both"/>
        <w:rPr>
          <w:rFonts w:ascii="Arial" w:hAnsi="Arial" w:cs="Arial"/>
          <w:color w:val="000000"/>
          <w:sz w:val="22"/>
          <w:szCs w:val="22"/>
          <w:lang w:val="en-US" w:eastAsia="es-MX"/>
        </w:rPr>
      </w:pPr>
    </w:p>
    <w:p w14:paraId="67359188" w14:textId="0E17D8AD" w:rsidR="00512A24" w:rsidRPr="00B96C4A" w:rsidRDefault="004618B7" w:rsidP="00512A24">
      <w:pPr>
        <w:jc w:val="both"/>
        <w:rPr>
          <w:rFonts w:ascii="Arial" w:hAnsi="Arial" w:cs="Arial"/>
          <w:b/>
          <w:bCs/>
          <w:sz w:val="22"/>
          <w:szCs w:val="22"/>
          <w:lang w:eastAsia="es-MX"/>
        </w:rPr>
      </w:pPr>
      <w:r w:rsidRPr="00B96C4A">
        <w:rPr>
          <w:rFonts w:ascii="Arial" w:hAnsi="Arial" w:cs="Arial"/>
          <w:b/>
          <w:bCs/>
          <w:sz w:val="22"/>
          <w:szCs w:val="22"/>
          <w:lang w:eastAsia="es-MX"/>
        </w:rPr>
        <w:t>PRIMERO. -</w:t>
      </w:r>
      <w:r w:rsidR="00512A24" w:rsidRPr="00B96C4A">
        <w:rPr>
          <w:rFonts w:ascii="Arial" w:hAnsi="Arial" w:cs="Arial"/>
          <w:b/>
          <w:bCs/>
          <w:sz w:val="22"/>
          <w:szCs w:val="22"/>
          <w:lang w:eastAsia="es-MX"/>
        </w:rPr>
        <w:t xml:space="preserve"> </w:t>
      </w:r>
      <w:r w:rsidR="00512A24" w:rsidRPr="00B96C4A">
        <w:rPr>
          <w:rFonts w:ascii="Arial" w:hAnsi="Arial" w:cs="Arial"/>
          <w:sz w:val="22"/>
          <w:szCs w:val="22"/>
          <w:lang w:eastAsia="es-MX"/>
        </w:rPr>
        <w:t xml:space="preserve">Esta Ley empezara a regir a partir del día 1º de enero del año 2021. </w:t>
      </w:r>
    </w:p>
    <w:p w14:paraId="0D1D00D3" w14:textId="77777777" w:rsidR="00512A24" w:rsidRPr="00B96C4A" w:rsidRDefault="00512A24" w:rsidP="00512A24">
      <w:pPr>
        <w:jc w:val="both"/>
        <w:rPr>
          <w:rFonts w:ascii="Arial" w:hAnsi="Arial" w:cs="Arial"/>
          <w:color w:val="000000"/>
          <w:sz w:val="22"/>
          <w:szCs w:val="22"/>
          <w:lang w:eastAsia="es-MX"/>
        </w:rPr>
      </w:pPr>
    </w:p>
    <w:p w14:paraId="2CB56024" w14:textId="75494FF6" w:rsidR="00512A24" w:rsidRPr="00B96C4A" w:rsidRDefault="004618B7" w:rsidP="00512A24">
      <w:pPr>
        <w:jc w:val="both"/>
        <w:rPr>
          <w:rFonts w:ascii="Arial" w:hAnsi="Arial" w:cs="Arial"/>
          <w:b/>
          <w:bCs/>
          <w:sz w:val="22"/>
          <w:szCs w:val="22"/>
          <w:lang w:eastAsia="es-MX"/>
        </w:rPr>
      </w:pPr>
      <w:r w:rsidRPr="00B96C4A">
        <w:rPr>
          <w:rFonts w:ascii="Arial" w:hAnsi="Arial" w:cs="Arial"/>
          <w:b/>
          <w:bCs/>
          <w:sz w:val="22"/>
          <w:szCs w:val="22"/>
          <w:lang w:eastAsia="es-MX"/>
        </w:rPr>
        <w:t>SEGUNDO. -</w:t>
      </w:r>
      <w:r w:rsidR="00512A24" w:rsidRPr="00B96C4A">
        <w:rPr>
          <w:rFonts w:ascii="Arial" w:hAnsi="Arial" w:cs="Arial"/>
          <w:b/>
          <w:bCs/>
          <w:sz w:val="22"/>
          <w:szCs w:val="22"/>
          <w:lang w:eastAsia="es-MX"/>
        </w:rPr>
        <w:t xml:space="preserve"> </w:t>
      </w:r>
      <w:r w:rsidR="00512A24" w:rsidRPr="00B96C4A">
        <w:rPr>
          <w:rFonts w:ascii="Arial" w:hAnsi="Arial" w:cs="Arial"/>
          <w:sz w:val="22"/>
          <w:szCs w:val="22"/>
          <w:lang w:eastAsia="es-MX"/>
        </w:rPr>
        <w:t xml:space="preserve">Tratándose del pago de los derechos que correspondan a las tarifas de agua potable y alcantarillado se otorgara un incentivo del 50% a pensionados, jubilados, adultos mayores y a personas con discapacidad, única y exclusivamente respecto de la casa habitación en que tengan señalado su domicilio. </w:t>
      </w:r>
    </w:p>
    <w:p w14:paraId="4536157A" w14:textId="77777777" w:rsidR="00512A24" w:rsidRPr="00B96C4A" w:rsidRDefault="00512A24" w:rsidP="00512A24">
      <w:pPr>
        <w:jc w:val="both"/>
        <w:rPr>
          <w:rFonts w:ascii="Arial" w:hAnsi="Arial" w:cs="Arial"/>
          <w:color w:val="000000"/>
          <w:sz w:val="22"/>
          <w:szCs w:val="22"/>
          <w:lang w:eastAsia="es-MX"/>
        </w:rPr>
      </w:pPr>
    </w:p>
    <w:p w14:paraId="46E2BF57" w14:textId="27228AED" w:rsidR="00512A24" w:rsidRPr="00B96C4A" w:rsidRDefault="004618B7" w:rsidP="00512A24">
      <w:pPr>
        <w:jc w:val="both"/>
        <w:rPr>
          <w:rFonts w:ascii="Arial" w:hAnsi="Arial" w:cs="Arial"/>
          <w:b/>
          <w:bCs/>
          <w:sz w:val="22"/>
          <w:szCs w:val="22"/>
          <w:lang w:eastAsia="es-MX"/>
        </w:rPr>
      </w:pPr>
      <w:r w:rsidRPr="00B96C4A">
        <w:rPr>
          <w:rFonts w:ascii="Arial" w:hAnsi="Arial" w:cs="Arial"/>
          <w:b/>
          <w:bCs/>
          <w:sz w:val="22"/>
          <w:szCs w:val="22"/>
          <w:lang w:eastAsia="es-MX"/>
        </w:rPr>
        <w:t>TERCERO. -</w:t>
      </w:r>
      <w:r w:rsidR="00512A24" w:rsidRPr="00B96C4A">
        <w:rPr>
          <w:rFonts w:ascii="Arial" w:hAnsi="Arial" w:cs="Arial"/>
          <w:b/>
          <w:bCs/>
          <w:sz w:val="22"/>
          <w:szCs w:val="22"/>
          <w:lang w:eastAsia="es-MX"/>
        </w:rPr>
        <w:t xml:space="preserve"> </w:t>
      </w:r>
      <w:r w:rsidR="00512A24" w:rsidRPr="00B96C4A">
        <w:rPr>
          <w:rFonts w:ascii="Arial" w:hAnsi="Arial" w:cs="Arial"/>
          <w:sz w:val="22"/>
          <w:szCs w:val="22"/>
          <w:lang w:eastAsia="es-MX"/>
        </w:rPr>
        <w:t xml:space="preserve">Para los efectos de lo dispuesto en esta Ley, se entenderá por: </w:t>
      </w:r>
    </w:p>
    <w:p w14:paraId="03D3342A" w14:textId="77777777" w:rsidR="00512A24" w:rsidRPr="00B96C4A" w:rsidRDefault="00512A24" w:rsidP="00512A24">
      <w:pPr>
        <w:jc w:val="both"/>
        <w:rPr>
          <w:rFonts w:ascii="Arial" w:hAnsi="Arial" w:cs="Arial"/>
          <w:color w:val="000000"/>
          <w:sz w:val="22"/>
          <w:szCs w:val="22"/>
          <w:lang w:eastAsia="es-MX"/>
        </w:rPr>
      </w:pPr>
    </w:p>
    <w:p w14:paraId="5884F4A4" w14:textId="72A78B16"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xml:space="preserve">I.- Adultos </w:t>
      </w:r>
      <w:r w:rsidR="004618B7" w:rsidRPr="00B96C4A">
        <w:rPr>
          <w:rFonts w:ascii="Arial" w:hAnsi="Arial" w:cs="Arial"/>
          <w:sz w:val="22"/>
          <w:szCs w:val="22"/>
          <w:lang w:eastAsia="es-MX"/>
        </w:rPr>
        <w:t>mayores. -</w:t>
      </w:r>
      <w:r w:rsidRPr="00B96C4A">
        <w:rPr>
          <w:rFonts w:ascii="Arial" w:hAnsi="Arial" w:cs="Arial"/>
          <w:sz w:val="22"/>
          <w:szCs w:val="22"/>
          <w:lang w:eastAsia="es-MX"/>
        </w:rPr>
        <w:t xml:space="preserve"> Personas de 60 o más años de edad. </w:t>
      </w:r>
    </w:p>
    <w:p w14:paraId="7FAA190E" w14:textId="77777777" w:rsidR="00512A24" w:rsidRPr="00B96C4A" w:rsidRDefault="00512A24" w:rsidP="00512A24">
      <w:pPr>
        <w:jc w:val="both"/>
        <w:rPr>
          <w:rFonts w:ascii="Arial" w:hAnsi="Arial" w:cs="Arial"/>
          <w:sz w:val="22"/>
          <w:szCs w:val="22"/>
          <w:lang w:eastAsia="es-MX"/>
        </w:rPr>
      </w:pPr>
    </w:p>
    <w:p w14:paraId="3B903A5A"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xml:space="preserve">II.- Personas con Discapacidad. - Todo ser humano que presente permanentemente una limitación, perdida o disminución de sus facultades físicas, intelectuales o sensoriales para realizar sus actividades. </w:t>
      </w:r>
    </w:p>
    <w:p w14:paraId="271B69BC" w14:textId="77777777" w:rsidR="00512A24" w:rsidRPr="00B96C4A" w:rsidRDefault="00512A24" w:rsidP="00512A24">
      <w:pPr>
        <w:jc w:val="both"/>
        <w:rPr>
          <w:rFonts w:ascii="Arial" w:hAnsi="Arial" w:cs="Arial"/>
          <w:sz w:val="22"/>
          <w:szCs w:val="22"/>
          <w:lang w:eastAsia="es-MX"/>
        </w:rPr>
      </w:pPr>
    </w:p>
    <w:p w14:paraId="61B41F5F" w14:textId="630031BB"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xml:space="preserve">III.- </w:t>
      </w:r>
      <w:r w:rsidR="004618B7" w:rsidRPr="00B96C4A">
        <w:rPr>
          <w:rFonts w:ascii="Arial" w:hAnsi="Arial" w:cs="Arial"/>
          <w:sz w:val="22"/>
          <w:szCs w:val="22"/>
          <w:lang w:eastAsia="es-MX"/>
        </w:rPr>
        <w:t>Pensionados. -</w:t>
      </w:r>
      <w:r w:rsidRPr="00B96C4A">
        <w:rPr>
          <w:rFonts w:ascii="Arial" w:hAnsi="Arial" w:cs="Arial"/>
          <w:sz w:val="22"/>
          <w:szCs w:val="22"/>
          <w:lang w:eastAsia="es-MX"/>
        </w:rPr>
        <w:t xml:space="preserve"> Personas que, por vejez, incapacidad, viudez o enfermedad, reciben una pensión por cualquier institución. </w:t>
      </w:r>
    </w:p>
    <w:p w14:paraId="562463B1" w14:textId="77777777" w:rsidR="00512A24" w:rsidRPr="00B96C4A" w:rsidRDefault="00512A24" w:rsidP="00512A24">
      <w:pPr>
        <w:jc w:val="both"/>
        <w:rPr>
          <w:rFonts w:ascii="Arial" w:hAnsi="Arial" w:cs="Arial"/>
          <w:sz w:val="22"/>
          <w:szCs w:val="22"/>
          <w:lang w:eastAsia="es-MX"/>
        </w:rPr>
      </w:pPr>
    </w:p>
    <w:p w14:paraId="4D115185"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xml:space="preserve">IV.- Jubilados. - Personas separadas del ámbito laboral por antigüedad en el servicio. </w:t>
      </w:r>
    </w:p>
    <w:p w14:paraId="2C713B73" w14:textId="77777777" w:rsidR="00512A24" w:rsidRPr="00B96C4A" w:rsidRDefault="00512A24" w:rsidP="00512A24">
      <w:pPr>
        <w:jc w:val="both"/>
        <w:rPr>
          <w:rFonts w:ascii="Arial" w:hAnsi="Arial" w:cs="Arial"/>
          <w:color w:val="000000"/>
          <w:sz w:val="22"/>
          <w:szCs w:val="22"/>
          <w:lang w:eastAsia="es-MX"/>
        </w:rPr>
      </w:pPr>
      <w:r w:rsidRPr="00B96C4A">
        <w:rPr>
          <w:rFonts w:ascii="Arial" w:hAnsi="Arial" w:cs="Arial"/>
          <w:sz w:val="22"/>
          <w:szCs w:val="22"/>
          <w:lang w:eastAsia="es-MX"/>
        </w:rPr>
        <w:t> </w:t>
      </w:r>
    </w:p>
    <w:p w14:paraId="0F028658" w14:textId="77777777" w:rsidR="00512A24" w:rsidRPr="00B96C4A" w:rsidRDefault="00512A24" w:rsidP="00512A24">
      <w:pPr>
        <w:tabs>
          <w:tab w:val="left" w:pos="603"/>
          <w:tab w:val="left" w:pos="1139"/>
        </w:tabs>
        <w:jc w:val="both"/>
        <w:rPr>
          <w:rFonts w:ascii="Arial" w:hAnsi="Arial" w:cs="Arial"/>
          <w:sz w:val="22"/>
          <w:szCs w:val="22"/>
          <w:lang w:eastAsia="es-MX"/>
        </w:rPr>
      </w:pPr>
      <w:r w:rsidRPr="00B96C4A">
        <w:rPr>
          <w:rFonts w:ascii="Arial" w:hAnsi="Arial" w:cs="Arial"/>
          <w:b/>
          <w:bCs/>
          <w:sz w:val="22"/>
          <w:szCs w:val="22"/>
          <w:lang w:eastAsia="es-MX"/>
        </w:rPr>
        <w:t xml:space="preserve">CUARTO.- </w:t>
      </w:r>
      <w:r w:rsidRPr="00B96C4A">
        <w:rPr>
          <w:rFonts w:ascii="Arial" w:hAnsi="Arial" w:cs="Arial"/>
          <w:sz w:val="22"/>
          <w:szCs w:val="22"/>
          <w:lang w:eastAsia="es-MX"/>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14:paraId="6EE89018" w14:textId="77777777" w:rsidR="00512A24" w:rsidRPr="00B96C4A" w:rsidRDefault="00512A24" w:rsidP="00512A24">
      <w:pPr>
        <w:tabs>
          <w:tab w:val="left" w:pos="603"/>
          <w:tab w:val="left" w:pos="1139"/>
        </w:tabs>
        <w:jc w:val="both"/>
        <w:rPr>
          <w:rFonts w:ascii="Arial" w:hAnsi="Arial" w:cs="Arial"/>
          <w:sz w:val="22"/>
          <w:szCs w:val="22"/>
          <w:lang w:eastAsia="es-MX"/>
        </w:rPr>
      </w:pPr>
    </w:p>
    <w:p w14:paraId="6AECD669" w14:textId="77777777" w:rsidR="00512A24" w:rsidRPr="00B96C4A" w:rsidRDefault="00512A24" w:rsidP="00512A24">
      <w:pPr>
        <w:jc w:val="both"/>
        <w:rPr>
          <w:rFonts w:ascii="Arial" w:hAnsi="Arial" w:cs="Arial"/>
          <w:sz w:val="22"/>
          <w:szCs w:val="22"/>
          <w:lang w:eastAsia="es-MX"/>
        </w:rPr>
      </w:pPr>
      <w:r w:rsidRPr="00B96C4A">
        <w:rPr>
          <w:rFonts w:ascii="Arial" w:hAnsi="Arial" w:cs="Arial"/>
          <w:b/>
          <w:bCs/>
          <w:sz w:val="22"/>
          <w:szCs w:val="22"/>
          <w:lang w:eastAsia="es-MX"/>
        </w:rPr>
        <w:t>QUINTO.-</w:t>
      </w:r>
      <w:r w:rsidRPr="00B96C4A">
        <w:rPr>
          <w:rFonts w:ascii="Arial" w:hAnsi="Arial" w:cs="Arial"/>
          <w:sz w:val="22"/>
          <w:szCs w:val="22"/>
          <w:lang w:eastAsia="es-MX"/>
        </w:rPr>
        <w:t xml:space="preserve"> El Municipio de Morelos,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14:paraId="1AEA775A" w14:textId="77777777" w:rsidR="00512A24" w:rsidRPr="00B96C4A" w:rsidRDefault="00512A24" w:rsidP="00512A24">
      <w:pPr>
        <w:jc w:val="both"/>
        <w:rPr>
          <w:rFonts w:ascii="Arial" w:hAnsi="Arial" w:cs="Arial"/>
          <w:b/>
          <w:bCs/>
          <w:sz w:val="22"/>
          <w:szCs w:val="22"/>
          <w:lang w:eastAsia="es-MX"/>
        </w:rPr>
      </w:pPr>
    </w:p>
    <w:p w14:paraId="2FF17F41" w14:textId="41B7C1A2" w:rsidR="00512A24" w:rsidRPr="00B96C4A" w:rsidRDefault="004618B7" w:rsidP="00512A24">
      <w:pPr>
        <w:jc w:val="both"/>
        <w:rPr>
          <w:rFonts w:ascii="Arial" w:hAnsi="Arial" w:cs="Arial"/>
          <w:b/>
          <w:bCs/>
          <w:sz w:val="22"/>
          <w:szCs w:val="22"/>
          <w:lang w:eastAsia="es-MX"/>
        </w:rPr>
      </w:pPr>
      <w:r w:rsidRPr="00B96C4A">
        <w:rPr>
          <w:rFonts w:ascii="Arial" w:hAnsi="Arial" w:cs="Arial"/>
          <w:b/>
          <w:bCs/>
          <w:sz w:val="22"/>
          <w:szCs w:val="22"/>
          <w:lang w:eastAsia="es-MX"/>
        </w:rPr>
        <w:t>SEXTO. -</w:t>
      </w:r>
      <w:r w:rsidR="00512A24" w:rsidRPr="00B96C4A">
        <w:rPr>
          <w:rFonts w:ascii="Arial" w:hAnsi="Arial" w:cs="Arial"/>
          <w:sz w:val="22"/>
          <w:szCs w:val="22"/>
          <w:lang w:eastAsia="es-MX"/>
        </w:rPr>
        <w:t xml:space="preserve"> El Municipio de Morelos, Coahuila de Zaragoza, elaborará y difundirá a más tardar el 31 de enero de 2021,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14:paraId="5EABA5FF" w14:textId="77777777" w:rsidR="00512A24" w:rsidRPr="00B96C4A" w:rsidRDefault="00512A24" w:rsidP="00512A24">
      <w:pPr>
        <w:jc w:val="both"/>
        <w:rPr>
          <w:rFonts w:ascii="Arial" w:hAnsi="Arial" w:cs="Arial"/>
          <w:color w:val="000000"/>
          <w:sz w:val="22"/>
          <w:szCs w:val="22"/>
          <w:lang w:eastAsia="es-MX"/>
        </w:rPr>
      </w:pPr>
    </w:p>
    <w:p w14:paraId="7A0C091D" w14:textId="6BC1B31A" w:rsidR="00512A24" w:rsidRPr="00B96C4A" w:rsidRDefault="004618B7" w:rsidP="00512A24">
      <w:pPr>
        <w:tabs>
          <w:tab w:val="left" w:pos="603"/>
          <w:tab w:val="left" w:pos="1139"/>
        </w:tabs>
        <w:jc w:val="both"/>
        <w:rPr>
          <w:rFonts w:ascii="Arial" w:hAnsi="Arial" w:cs="Arial"/>
          <w:sz w:val="22"/>
          <w:szCs w:val="22"/>
          <w:lang w:eastAsia="es-MX"/>
        </w:rPr>
      </w:pPr>
      <w:r w:rsidRPr="00B96C4A">
        <w:rPr>
          <w:rFonts w:ascii="Arial" w:hAnsi="Arial" w:cs="Arial"/>
          <w:b/>
          <w:bCs/>
          <w:sz w:val="22"/>
          <w:szCs w:val="22"/>
          <w:lang w:eastAsia="es-MX"/>
        </w:rPr>
        <w:t>SÉPTIMO. -</w:t>
      </w:r>
      <w:r w:rsidR="00512A24" w:rsidRPr="00B96C4A">
        <w:rPr>
          <w:rFonts w:ascii="Arial" w:hAnsi="Arial" w:cs="Arial"/>
          <w:sz w:val="22"/>
          <w:szCs w:val="22"/>
          <w:lang w:eastAsia="es-MX"/>
        </w:rPr>
        <w:t xml:space="preserve"> </w:t>
      </w:r>
      <w:r w:rsidR="00030C7D">
        <w:rPr>
          <w:rFonts w:ascii="Arial" w:hAnsi="Arial" w:cs="Arial"/>
          <w:sz w:val="22"/>
          <w:szCs w:val="22"/>
        </w:rPr>
        <w:t xml:space="preserve">Los conceptos que se contemplen utilizando la </w:t>
      </w:r>
      <w:r w:rsidR="00030C7D" w:rsidRPr="00713EE5">
        <w:rPr>
          <w:rFonts w:ascii="Arial" w:hAnsi="Arial" w:cs="Arial"/>
          <w:sz w:val="22"/>
          <w:szCs w:val="22"/>
        </w:rPr>
        <w:t xml:space="preserve">Unidad de Medida y Actualización (UMA), </w:t>
      </w:r>
      <w:r w:rsidR="00030C7D">
        <w:rPr>
          <w:rFonts w:ascii="Arial" w:hAnsi="Arial" w:cs="Arial"/>
          <w:sz w:val="22"/>
          <w:szCs w:val="22"/>
        </w:rPr>
        <w:t xml:space="preserve">estarán a lo dispuesto </w:t>
      </w:r>
      <w:r w:rsidR="00030C7D" w:rsidRPr="00713EE5">
        <w:rPr>
          <w:rFonts w:ascii="Arial" w:hAnsi="Arial" w:cs="Arial"/>
          <w:sz w:val="22"/>
          <w:szCs w:val="22"/>
        </w:rPr>
        <w:t>en la Ley para Determinar el Valor de la Unidad de Medida y Actualización.</w:t>
      </w:r>
    </w:p>
    <w:p w14:paraId="3AC6A9CD" w14:textId="77777777" w:rsidR="00512A24" w:rsidRPr="00B96C4A" w:rsidRDefault="00512A24" w:rsidP="00512A24">
      <w:pPr>
        <w:tabs>
          <w:tab w:val="left" w:pos="603"/>
          <w:tab w:val="left" w:pos="1139"/>
        </w:tabs>
        <w:jc w:val="both"/>
        <w:rPr>
          <w:rFonts w:ascii="Arial" w:hAnsi="Arial" w:cs="Arial"/>
          <w:sz w:val="22"/>
          <w:szCs w:val="22"/>
          <w:lang w:eastAsia="es-MX"/>
        </w:rPr>
      </w:pPr>
    </w:p>
    <w:p w14:paraId="726CF882" w14:textId="3BE36A69" w:rsidR="00512A24" w:rsidRPr="00B96C4A" w:rsidRDefault="004618B7" w:rsidP="00512A24">
      <w:pPr>
        <w:jc w:val="both"/>
        <w:rPr>
          <w:rFonts w:ascii="Arial" w:hAnsi="Arial" w:cs="Arial"/>
          <w:sz w:val="22"/>
          <w:szCs w:val="22"/>
        </w:rPr>
      </w:pPr>
      <w:r w:rsidRPr="00B96C4A">
        <w:rPr>
          <w:rFonts w:ascii="Arial" w:hAnsi="Arial" w:cs="Arial"/>
          <w:b/>
          <w:bCs/>
          <w:sz w:val="22"/>
          <w:szCs w:val="22"/>
          <w:lang w:eastAsia="es-MX"/>
        </w:rPr>
        <w:t>OCTAVO. -</w:t>
      </w:r>
      <w:r w:rsidR="00512A24" w:rsidRPr="00B96C4A">
        <w:rPr>
          <w:rFonts w:ascii="Arial" w:hAnsi="Arial" w:cs="Arial"/>
          <w:b/>
          <w:bCs/>
          <w:sz w:val="22"/>
          <w:szCs w:val="22"/>
          <w:lang w:eastAsia="es-MX"/>
        </w:rPr>
        <w:t xml:space="preserve"> </w:t>
      </w:r>
      <w:r w:rsidR="00512A24" w:rsidRPr="00B96C4A">
        <w:rPr>
          <w:rFonts w:ascii="Arial" w:hAnsi="Arial" w:cs="Arial"/>
          <w:sz w:val="22"/>
          <w:szCs w:val="22"/>
          <w:lang w:eastAsia="es-MX"/>
        </w:rPr>
        <w:t>Publíquese la presente Ley en el Periódico Oficial del Gobierno del Estado.</w:t>
      </w:r>
    </w:p>
    <w:p w14:paraId="598687AA" w14:textId="1753A917" w:rsidR="00512A24" w:rsidRDefault="00512A24" w:rsidP="00512A24">
      <w:pPr>
        <w:rPr>
          <w:rFonts w:ascii="Arial" w:hAnsi="Arial" w:cs="Arial"/>
          <w:sz w:val="22"/>
          <w:szCs w:val="22"/>
        </w:rPr>
      </w:pPr>
    </w:p>
    <w:p w14:paraId="7F8A82F6" w14:textId="7FCF0CA0" w:rsidR="00DA65BE" w:rsidRDefault="00DA65BE" w:rsidP="00512A24">
      <w:pPr>
        <w:rPr>
          <w:rFonts w:ascii="Arial" w:hAnsi="Arial" w:cs="Arial"/>
          <w:sz w:val="22"/>
          <w:szCs w:val="22"/>
        </w:rPr>
      </w:pPr>
    </w:p>
    <w:p w14:paraId="452460AB" w14:textId="1F9D546B" w:rsidR="00DA65BE" w:rsidRDefault="00DA65BE" w:rsidP="00512A24">
      <w:pPr>
        <w:rPr>
          <w:rFonts w:ascii="Arial" w:hAnsi="Arial" w:cs="Arial"/>
          <w:sz w:val="22"/>
          <w:szCs w:val="22"/>
        </w:rPr>
      </w:pPr>
    </w:p>
    <w:p w14:paraId="71BC4D9B" w14:textId="5FFA311D" w:rsidR="00DA65BE" w:rsidRDefault="00DA65BE" w:rsidP="00512A24">
      <w:pPr>
        <w:rPr>
          <w:rFonts w:ascii="Arial" w:hAnsi="Arial" w:cs="Arial"/>
          <w:sz w:val="22"/>
          <w:szCs w:val="22"/>
        </w:rPr>
      </w:pPr>
    </w:p>
    <w:p w14:paraId="1C3AFE7A" w14:textId="1E41591A" w:rsidR="00DA65BE" w:rsidRDefault="00DA65BE" w:rsidP="00512A24">
      <w:pPr>
        <w:rPr>
          <w:rFonts w:ascii="Arial" w:hAnsi="Arial" w:cs="Arial"/>
          <w:sz w:val="22"/>
          <w:szCs w:val="22"/>
        </w:rPr>
      </w:pPr>
    </w:p>
    <w:p w14:paraId="4C03F88F" w14:textId="77777777" w:rsidR="00DA65BE" w:rsidRDefault="00DA65BE" w:rsidP="00512A24">
      <w:pPr>
        <w:rPr>
          <w:rFonts w:ascii="Arial" w:hAnsi="Arial" w:cs="Arial"/>
          <w:sz w:val="22"/>
          <w:szCs w:val="22"/>
        </w:rPr>
      </w:pPr>
    </w:p>
    <w:p w14:paraId="48038341" w14:textId="77777777" w:rsidR="00DA65BE" w:rsidRPr="00376E18" w:rsidRDefault="00DA65BE" w:rsidP="00DA65BE">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t>DADO en la Ciudad de Saltillo, Coahuila de Zaragoza, a los treinta días del mes de diciembre del año dos mil veinte.</w:t>
      </w:r>
    </w:p>
    <w:p w14:paraId="49CF42AF" w14:textId="77777777" w:rsidR="00DA65BE" w:rsidRPr="00376E18" w:rsidRDefault="00DA65BE" w:rsidP="00DA65BE">
      <w:pPr>
        <w:tabs>
          <w:tab w:val="left" w:pos="8749"/>
        </w:tabs>
        <w:jc w:val="both"/>
        <w:rPr>
          <w:rFonts w:ascii="Arial" w:hAnsi="Arial" w:cs="Arial"/>
          <w:b/>
          <w:noProof/>
          <w:snapToGrid w:val="0"/>
          <w:lang w:eastAsia="es-MX"/>
        </w:rPr>
      </w:pPr>
    </w:p>
    <w:p w14:paraId="2F3E06E5" w14:textId="77777777" w:rsidR="00DA65BE" w:rsidRDefault="00DA65BE" w:rsidP="00DA65BE">
      <w:pPr>
        <w:tabs>
          <w:tab w:val="left" w:pos="8749"/>
        </w:tabs>
        <w:jc w:val="both"/>
        <w:rPr>
          <w:rFonts w:ascii="Arial" w:hAnsi="Arial" w:cs="Arial"/>
          <w:b/>
          <w:snapToGrid w:val="0"/>
          <w:lang w:val="es-ES_tradnl"/>
        </w:rPr>
      </w:pPr>
    </w:p>
    <w:p w14:paraId="799B586E" w14:textId="77777777" w:rsidR="00DA65BE" w:rsidRPr="00376E18" w:rsidRDefault="00DA65BE" w:rsidP="00DA65BE">
      <w:pPr>
        <w:tabs>
          <w:tab w:val="left" w:pos="8749"/>
        </w:tabs>
        <w:jc w:val="both"/>
        <w:rPr>
          <w:rFonts w:ascii="Arial" w:hAnsi="Arial" w:cs="Arial"/>
          <w:b/>
          <w:snapToGrid w:val="0"/>
          <w:lang w:val="es-ES_tradnl"/>
        </w:rPr>
      </w:pPr>
    </w:p>
    <w:p w14:paraId="579C5A9D" w14:textId="77777777" w:rsidR="00DA65BE" w:rsidRPr="00376E18" w:rsidRDefault="00DA65BE" w:rsidP="00DA65BE">
      <w:pPr>
        <w:jc w:val="center"/>
        <w:rPr>
          <w:rFonts w:ascii="Arial" w:hAnsi="Arial" w:cs="Arial"/>
          <w:b/>
          <w:snapToGrid w:val="0"/>
          <w:lang w:val="es-ES_tradnl"/>
        </w:rPr>
      </w:pPr>
      <w:r w:rsidRPr="00376E18">
        <w:rPr>
          <w:rFonts w:ascii="Arial" w:hAnsi="Arial" w:cs="Arial"/>
          <w:b/>
          <w:snapToGrid w:val="0"/>
          <w:lang w:val="es-ES_tradnl"/>
        </w:rPr>
        <w:t>DIPUTADO PRESIDENTE</w:t>
      </w:r>
    </w:p>
    <w:p w14:paraId="244D0D2F" w14:textId="77777777" w:rsidR="00DA65BE" w:rsidRPr="00376E18" w:rsidRDefault="00DA65BE" w:rsidP="00DA65BE">
      <w:pPr>
        <w:jc w:val="center"/>
        <w:rPr>
          <w:rFonts w:ascii="Arial" w:hAnsi="Arial" w:cs="Arial"/>
          <w:b/>
          <w:snapToGrid w:val="0"/>
          <w:lang w:val="es-ES_tradnl"/>
        </w:rPr>
      </w:pPr>
    </w:p>
    <w:p w14:paraId="3AFF76E0" w14:textId="77777777" w:rsidR="00DA65BE" w:rsidRPr="00376E18" w:rsidRDefault="00DA65BE" w:rsidP="00DA65BE">
      <w:pPr>
        <w:jc w:val="center"/>
        <w:rPr>
          <w:rFonts w:ascii="Arial" w:hAnsi="Arial" w:cs="Arial"/>
          <w:b/>
          <w:snapToGrid w:val="0"/>
          <w:lang w:val="es-ES_tradnl"/>
        </w:rPr>
      </w:pPr>
    </w:p>
    <w:p w14:paraId="75804F0E" w14:textId="77777777" w:rsidR="00DA65BE" w:rsidRPr="00376E18" w:rsidRDefault="00DA65BE" w:rsidP="00DA65BE">
      <w:pPr>
        <w:jc w:val="center"/>
        <w:rPr>
          <w:rFonts w:ascii="Arial" w:hAnsi="Arial" w:cs="Arial"/>
          <w:b/>
          <w:snapToGrid w:val="0"/>
          <w:lang w:val="es-ES_tradnl"/>
        </w:rPr>
      </w:pPr>
    </w:p>
    <w:p w14:paraId="5665CA90" w14:textId="77777777" w:rsidR="00DA65BE" w:rsidRPr="00376E18" w:rsidRDefault="00DA65BE" w:rsidP="00DA65BE">
      <w:pPr>
        <w:rPr>
          <w:rFonts w:ascii="Arial" w:hAnsi="Arial" w:cs="Arial"/>
          <w:b/>
          <w:snapToGrid w:val="0"/>
          <w:lang w:val="es-ES_tradnl"/>
        </w:rPr>
      </w:pPr>
    </w:p>
    <w:p w14:paraId="1A18E788" w14:textId="77777777" w:rsidR="00DA65BE" w:rsidRPr="00376E18" w:rsidRDefault="00DA65BE" w:rsidP="00DA65BE">
      <w:pPr>
        <w:jc w:val="center"/>
        <w:rPr>
          <w:rFonts w:ascii="Arial" w:hAnsi="Arial" w:cs="Arial"/>
          <w:b/>
          <w:snapToGrid w:val="0"/>
          <w:lang w:val="es-ES_tradnl"/>
        </w:rPr>
      </w:pPr>
    </w:p>
    <w:p w14:paraId="4877117D" w14:textId="77777777" w:rsidR="00DA65BE" w:rsidRPr="00376E18" w:rsidRDefault="00DA65BE" w:rsidP="00DA65BE">
      <w:pPr>
        <w:jc w:val="center"/>
        <w:rPr>
          <w:rFonts w:ascii="Arial" w:hAnsi="Arial" w:cs="Arial"/>
          <w:b/>
          <w:snapToGrid w:val="0"/>
          <w:lang w:val="es-ES_tradnl"/>
        </w:rPr>
      </w:pPr>
      <w:r w:rsidRPr="00376E18">
        <w:rPr>
          <w:rFonts w:ascii="Arial" w:hAnsi="Arial" w:cs="Arial"/>
          <w:b/>
          <w:snapToGrid w:val="0"/>
          <w:lang w:val="es-ES_tradnl"/>
        </w:rPr>
        <w:t>MARCELO DE JESÚS TORRES COFIÑO</w:t>
      </w:r>
    </w:p>
    <w:p w14:paraId="1AE6D462" w14:textId="77777777" w:rsidR="00DA65BE" w:rsidRPr="00376E18" w:rsidRDefault="00DA65BE" w:rsidP="00DA65BE">
      <w:pPr>
        <w:jc w:val="center"/>
        <w:rPr>
          <w:rFonts w:ascii="Arial" w:hAnsi="Arial" w:cs="Arial"/>
          <w:b/>
          <w:snapToGrid w:val="0"/>
          <w:lang w:val="es-ES_tradnl"/>
        </w:rPr>
      </w:pPr>
    </w:p>
    <w:p w14:paraId="246E83A1" w14:textId="77777777" w:rsidR="00DA65BE" w:rsidRPr="00376E18" w:rsidRDefault="00DA65BE" w:rsidP="00DA65BE">
      <w:pPr>
        <w:jc w:val="center"/>
        <w:rPr>
          <w:rFonts w:ascii="Arial" w:hAnsi="Arial" w:cs="Arial"/>
          <w:b/>
          <w:snapToGrid w:val="0"/>
          <w:lang w:val="es-ES_tradnl"/>
        </w:rPr>
      </w:pPr>
    </w:p>
    <w:p w14:paraId="3EBC6AAA" w14:textId="77777777" w:rsidR="00DA65BE" w:rsidRPr="00376E18" w:rsidRDefault="00DA65BE" w:rsidP="00DA65BE">
      <w:pPr>
        <w:jc w:val="center"/>
        <w:rPr>
          <w:rFonts w:ascii="Arial" w:hAnsi="Arial" w:cs="Arial"/>
          <w:b/>
          <w:snapToGrid w:val="0"/>
          <w:lang w:val="es-ES_tradnl"/>
        </w:rPr>
      </w:pPr>
    </w:p>
    <w:p w14:paraId="5D54D7EB" w14:textId="77777777" w:rsidR="00DA65BE" w:rsidRPr="00376E18" w:rsidRDefault="00DA65BE" w:rsidP="00DA65BE">
      <w:pPr>
        <w:jc w:val="center"/>
        <w:rPr>
          <w:rFonts w:ascii="Arial" w:hAnsi="Arial" w:cs="Arial"/>
          <w:b/>
          <w:snapToGrid w:val="0"/>
          <w:lang w:val="es-ES_tradnl"/>
        </w:rPr>
      </w:pPr>
    </w:p>
    <w:p w14:paraId="1AEC3C3F" w14:textId="77777777" w:rsidR="00DA65BE" w:rsidRPr="00376E18" w:rsidRDefault="00DA65BE" w:rsidP="00DA65BE">
      <w:pPr>
        <w:rPr>
          <w:rFonts w:ascii="Arial" w:eastAsiaTheme="minorHAnsi" w:hAnsi="Arial" w:cs="Arial"/>
          <w:b/>
          <w:lang w:eastAsia="en-US"/>
        </w:rPr>
      </w:pPr>
      <w:r w:rsidRPr="00376E18">
        <w:rPr>
          <w:rFonts w:ascii="Arial" w:eastAsiaTheme="minorHAnsi" w:hAnsi="Arial" w:cs="Arial"/>
          <w:b/>
          <w:lang w:eastAsia="en-US"/>
        </w:rPr>
        <w:t xml:space="preserve">           DIPUTADA SECRETARIA                                            DIPUTADA SECRETARIA</w:t>
      </w:r>
    </w:p>
    <w:p w14:paraId="73D0099C" w14:textId="77777777" w:rsidR="00DA65BE" w:rsidRPr="00376E18" w:rsidRDefault="00DA65BE" w:rsidP="00DA65BE">
      <w:pPr>
        <w:rPr>
          <w:rFonts w:ascii="Arial" w:eastAsiaTheme="minorHAnsi" w:hAnsi="Arial" w:cs="Arial"/>
          <w:b/>
          <w:lang w:eastAsia="en-US"/>
        </w:rPr>
      </w:pPr>
    </w:p>
    <w:p w14:paraId="0F0DA5E1" w14:textId="77777777" w:rsidR="00DA65BE" w:rsidRPr="00376E18" w:rsidRDefault="00DA65BE" w:rsidP="00DA65BE">
      <w:pPr>
        <w:rPr>
          <w:rFonts w:ascii="Arial" w:eastAsiaTheme="minorHAnsi" w:hAnsi="Arial" w:cs="Arial"/>
          <w:b/>
          <w:lang w:eastAsia="en-US"/>
        </w:rPr>
      </w:pPr>
    </w:p>
    <w:p w14:paraId="19A15420" w14:textId="77777777" w:rsidR="00DA65BE" w:rsidRPr="00376E18" w:rsidRDefault="00DA65BE" w:rsidP="00DA65BE">
      <w:pPr>
        <w:rPr>
          <w:rFonts w:ascii="Arial" w:eastAsiaTheme="minorHAnsi" w:hAnsi="Arial" w:cs="Arial"/>
          <w:b/>
          <w:lang w:eastAsia="en-US"/>
        </w:rPr>
      </w:pPr>
    </w:p>
    <w:p w14:paraId="5D25099E" w14:textId="77777777" w:rsidR="00DA65BE" w:rsidRPr="00376E18" w:rsidRDefault="00DA65BE" w:rsidP="00DA65BE">
      <w:pPr>
        <w:rPr>
          <w:rFonts w:ascii="Arial" w:eastAsiaTheme="minorHAnsi" w:hAnsi="Arial" w:cs="Arial"/>
          <w:b/>
          <w:lang w:eastAsia="en-US"/>
        </w:rPr>
      </w:pPr>
    </w:p>
    <w:p w14:paraId="70EEE2DD" w14:textId="77777777" w:rsidR="00DA65BE" w:rsidRPr="00376E18" w:rsidRDefault="00DA65BE" w:rsidP="00DA65BE">
      <w:pPr>
        <w:rPr>
          <w:rFonts w:ascii="Arial" w:eastAsiaTheme="minorHAnsi" w:hAnsi="Arial" w:cs="Arial"/>
          <w:b/>
          <w:lang w:eastAsia="en-US"/>
        </w:rPr>
      </w:pPr>
    </w:p>
    <w:p w14:paraId="17822AC7" w14:textId="77777777" w:rsidR="00DA65BE" w:rsidRPr="00376E18" w:rsidRDefault="00DA65BE" w:rsidP="00DA65BE">
      <w:pPr>
        <w:rPr>
          <w:rFonts w:ascii="Arial" w:eastAsiaTheme="minorHAnsi" w:hAnsi="Arial" w:cs="Arial"/>
          <w:b/>
          <w:lang w:eastAsia="en-US"/>
        </w:rPr>
      </w:pPr>
      <w:r w:rsidRPr="00376E18">
        <w:rPr>
          <w:rFonts w:ascii="Arial" w:eastAsiaTheme="minorHAnsi" w:hAnsi="Arial" w:cs="Arial"/>
          <w:b/>
          <w:lang w:eastAsia="en-US"/>
        </w:rPr>
        <w:t xml:space="preserve">          BLANCA EPPEN CANALES                                        JOSEFINA GARZA BARRERA</w:t>
      </w:r>
    </w:p>
    <w:p w14:paraId="77AFDCBF" w14:textId="77777777" w:rsidR="00DA65BE" w:rsidRPr="00376E18" w:rsidRDefault="00DA65BE" w:rsidP="00DA65BE">
      <w:pPr>
        <w:tabs>
          <w:tab w:val="left" w:pos="8749"/>
        </w:tabs>
        <w:jc w:val="both"/>
        <w:rPr>
          <w:rFonts w:ascii="Arial" w:hAnsi="Arial" w:cs="Arial"/>
          <w:b/>
          <w:snapToGrid w:val="0"/>
          <w:lang w:val="es-ES_tradnl"/>
        </w:rPr>
      </w:pPr>
    </w:p>
    <w:p w14:paraId="30B47E07" w14:textId="77777777" w:rsidR="00DA65BE" w:rsidRPr="00676AF9" w:rsidRDefault="00DA65BE" w:rsidP="00DA65BE">
      <w:pPr>
        <w:jc w:val="both"/>
        <w:rPr>
          <w:rFonts w:ascii="Arial" w:hAnsi="Arial" w:cs="Arial"/>
          <w:sz w:val="22"/>
          <w:szCs w:val="22"/>
        </w:rPr>
      </w:pPr>
    </w:p>
    <w:p w14:paraId="4B92563F" w14:textId="77777777" w:rsidR="00DA65BE" w:rsidRPr="00B96C4A" w:rsidRDefault="00DA65BE" w:rsidP="00512A24">
      <w:pPr>
        <w:rPr>
          <w:rFonts w:ascii="Arial" w:hAnsi="Arial" w:cs="Arial"/>
          <w:sz w:val="22"/>
          <w:szCs w:val="22"/>
        </w:rPr>
      </w:pPr>
    </w:p>
    <w:sectPr w:rsidR="00DA65BE" w:rsidRPr="00B96C4A" w:rsidSect="00DD01EA">
      <w:headerReference w:type="default" r:id="rId7"/>
      <w:footerReference w:type="default" r:id="rId8"/>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60852" w14:textId="77777777" w:rsidR="00B070CE" w:rsidRDefault="00B070CE">
      <w:r>
        <w:separator/>
      </w:r>
    </w:p>
  </w:endnote>
  <w:endnote w:type="continuationSeparator" w:id="0">
    <w:p w14:paraId="1008E8C6" w14:textId="77777777" w:rsidR="00B070CE" w:rsidRDefault="00B07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9D14B" w14:textId="77777777" w:rsidR="0014382E" w:rsidRDefault="0014382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0C014" w14:textId="77777777" w:rsidR="00B070CE" w:rsidRDefault="00B070CE">
      <w:r>
        <w:separator/>
      </w:r>
    </w:p>
  </w:footnote>
  <w:footnote w:type="continuationSeparator" w:id="0">
    <w:p w14:paraId="4D937ADF" w14:textId="77777777" w:rsidR="00B070CE" w:rsidRDefault="00B070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14382E" w:rsidRPr="00277550" w14:paraId="210CA252" w14:textId="77777777" w:rsidTr="00DD01EA">
      <w:trPr>
        <w:jc w:val="center"/>
      </w:trPr>
      <w:tc>
        <w:tcPr>
          <w:tcW w:w="1541" w:type="dxa"/>
        </w:tcPr>
        <w:p w14:paraId="4216040B" w14:textId="77777777" w:rsidR="0014382E" w:rsidRPr="00277550" w:rsidRDefault="0014382E" w:rsidP="00277550">
          <w:pPr>
            <w:jc w:val="center"/>
            <w:rPr>
              <w:rFonts w:ascii="Arial" w:hAnsi="Arial"/>
              <w:b/>
              <w:bCs/>
              <w:sz w:val="12"/>
              <w:szCs w:val="20"/>
            </w:rPr>
          </w:pPr>
          <w:r w:rsidRPr="00277550">
            <w:rPr>
              <w:rFonts w:cs="Arial"/>
              <w:bCs/>
              <w:smallCaps/>
              <w:noProof/>
              <w:spacing w:val="20"/>
              <w:sz w:val="32"/>
              <w:szCs w:val="32"/>
              <w:lang w:val="es-MX" w:eastAsia="es-MX"/>
            </w:rPr>
            <w:drawing>
              <wp:anchor distT="0" distB="0" distL="114300" distR="114300" simplePos="0" relativeHeight="251659264" behindDoc="0" locked="0" layoutInCell="1" allowOverlap="1" wp14:anchorId="654DFDDC" wp14:editId="7C10BF2E">
                <wp:simplePos x="0" y="0"/>
                <wp:positionH relativeFrom="column">
                  <wp:posOffset>-15062</wp:posOffset>
                </wp:positionH>
                <wp:positionV relativeFrom="paragraph">
                  <wp:posOffset>22987</wp:posOffset>
                </wp:positionV>
                <wp:extent cx="902335" cy="886460"/>
                <wp:effectExtent l="0" t="0" r="0" b="889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A5F854" w14:textId="77777777" w:rsidR="0014382E" w:rsidRPr="00277550" w:rsidRDefault="0014382E" w:rsidP="00277550">
          <w:pPr>
            <w:jc w:val="center"/>
            <w:rPr>
              <w:rFonts w:ascii="Arial" w:hAnsi="Arial"/>
              <w:b/>
              <w:bCs/>
              <w:sz w:val="12"/>
              <w:szCs w:val="20"/>
            </w:rPr>
          </w:pPr>
        </w:p>
        <w:p w14:paraId="3734A2A8" w14:textId="77777777" w:rsidR="0014382E" w:rsidRPr="00277550" w:rsidRDefault="0014382E" w:rsidP="00277550">
          <w:pPr>
            <w:jc w:val="center"/>
            <w:rPr>
              <w:rFonts w:ascii="Arial" w:hAnsi="Arial"/>
              <w:b/>
              <w:bCs/>
              <w:sz w:val="12"/>
              <w:szCs w:val="20"/>
            </w:rPr>
          </w:pPr>
        </w:p>
      </w:tc>
      <w:tc>
        <w:tcPr>
          <w:tcW w:w="7975" w:type="dxa"/>
        </w:tcPr>
        <w:p w14:paraId="7950CF55" w14:textId="77777777" w:rsidR="0014382E" w:rsidRPr="00277550" w:rsidRDefault="0014382E" w:rsidP="00277550">
          <w:pPr>
            <w:jc w:val="center"/>
            <w:rPr>
              <w:rFonts w:ascii="Arial" w:hAnsi="Arial"/>
              <w:b/>
              <w:bCs/>
              <w:szCs w:val="20"/>
            </w:rPr>
          </w:pPr>
        </w:p>
        <w:p w14:paraId="2C2EFAF3" w14:textId="77777777" w:rsidR="0014382E" w:rsidRPr="00277550" w:rsidRDefault="0014382E" w:rsidP="00277550">
          <w:pPr>
            <w:tabs>
              <w:tab w:val="center" w:pos="4252"/>
              <w:tab w:val="left" w:pos="5040"/>
              <w:tab w:val="right" w:pos="8504"/>
            </w:tabs>
            <w:jc w:val="center"/>
            <w:rPr>
              <w:rFonts w:cs="Arial"/>
              <w:bCs/>
              <w:smallCaps/>
              <w:spacing w:val="20"/>
              <w:sz w:val="32"/>
              <w:szCs w:val="32"/>
            </w:rPr>
          </w:pPr>
          <w:r w:rsidRPr="00277550">
            <w:rPr>
              <w:rFonts w:cs="Arial"/>
              <w:bCs/>
              <w:smallCaps/>
              <w:spacing w:val="20"/>
              <w:sz w:val="32"/>
              <w:szCs w:val="32"/>
            </w:rPr>
            <w:t>Congreso del Estado Independiente,</w:t>
          </w:r>
        </w:p>
        <w:p w14:paraId="215DF48D" w14:textId="77777777" w:rsidR="0014382E" w:rsidRPr="00277550" w:rsidRDefault="0014382E" w:rsidP="00277550">
          <w:pPr>
            <w:tabs>
              <w:tab w:val="center" w:pos="4252"/>
              <w:tab w:val="left" w:pos="5040"/>
              <w:tab w:val="right" w:pos="8504"/>
            </w:tabs>
            <w:ind w:right="-93"/>
            <w:jc w:val="center"/>
            <w:rPr>
              <w:rFonts w:cs="Arial"/>
              <w:bCs/>
              <w:smallCaps/>
              <w:spacing w:val="20"/>
              <w:sz w:val="32"/>
              <w:szCs w:val="32"/>
            </w:rPr>
          </w:pPr>
          <w:r w:rsidRPr="00277550">
            <w:rPr>
              <w:rFonts w:cs="Arial"/>
              <w:bCs/>
              <w:smallCaps/>
              <w:spacing w:val="20"/>
              <w:sz w:val="32"/>
              <w:szCs w:val="32"/>
            </w:rPr>
            <w:t>Libre y Soberano de Coahuila de Zaragoza</w:t>
          </w:r>
        </w:p>
        <w:p w14:paraId="2C7B8883" w14:textId="77777777" w:rsidR="0014382E" w:rsidRPr="00277550" w:rsidRDefault="0014382E" w:rsidP="00277550">
          <w:pPr>
            <w:tabs>
              <w:tab w:val="center" w:pos="4252"/>
              <w:tab w:val="left" w:pos="5040"/>
              <w:tab w:val="right" w:pos="8504"/>
            </w:tabs>
            <w:ind w:right="-93"/>
            <w:jc w:val="center"/>
            <w:rPr>
              <w:rFonts w:cs="Arial"/>
              <w:bCs/>
              <w:smallCaps/>
              <w:spacing w:val="20"/>
              <w:sz w:val="18"/>
              <w:szCs w:val="32"/>
            </w:rPr>
          </w:pPr>
        </w:p>
        <w:p w14:paraId="1A30C16A" w14:textId="77777777" w:rsidR="0014382E" w:rsidRPr="00277550" w:rsidRDefault="0014382E" w:rsidP="00277550">
          <w:pPr>
            <w:tabs>
              <w:tab w:val="center" w:pos="4252"/>
              <w:tab w:val="left" w:pos="5040"/>
              <w:tab w:val="right" w:pos="8504"/>
            </w:tabs>
            <w:ind w:right="-93"/>
            <w:jc w:val="center"/>
            <w:rPr>
              <w:rFonts w:cs="Arial"/>
              <w:bCs/>
              <w:smallCaps/>
              <w:spacing w:val="20"/>
              <w:sz w:val="32"/>
              <w:szCs w:val="32"/>
            </w:rPr>
          </w:pPr>
          <w:r w:rsidRPr="00277550">
            <w:rPr>
              <w:sz w:val="18"/>
              <w:szCs w:val="20"/>
              <w:lang w:eastAsia="es-MX"/>
            </w:rPr>
            <w:t>“2020, Año del Centenario Luctuoso de Venustiano Carranza, el Varón de Cuatro Ciénegas”</w:t>
          </w:r>
        </w:p>
        <w:p w14:paraId="5B78BF58" w14:textId="77777777" w:rsidR="0014382E" w:rsidRPr="00277550" w:rsidRDefault="0014382E" w:rsidP="00277550">
          <w:pPr>
            <w:jc w:val="center"/>
            <w:rPr>
              <w:rFonts w:ascii="Arial" w:hAnsi="Arial"/>
              <w:b/>
              <w:bCs/>
              <w:sz w:val="12"/>
              <w:szCs w:val="20"/>
            </w:rPr>
          </w:pPr>
        </w:p>
      </w:tc>
      <w:tc>
        <w:tcPr>
          <w:tcW w:w="1541" w:type="dxa"/>
        </w:tcPr>
        <w:p w14:paraId="425189E1" w14:textId="77777777" w:rsidR="0014382E" w:rsidRPr="00277550" w:rsidRDefault="0014382E" w:rsidP="00277550">
          <w:pPr>
            <w:jc w:val="center"/>
            <w:rPr>
              <w:rFonts w:ascii="Arial" w:hAnsi="Arial"/>
              <w:b/>
              <w:bCs/>
              <w:sz w:val="12"/>
              <w:szCs w:val="20"/>
            </w:rPr>
          </w:pPr>
        </w:p>
        <w:p w14:paraId="4D2360B1" w14:textId="77777777" w:rsidR="0014382E" w:rsidRPr="00277550" w:rsidRDefault="0014382E" w:rsidP="00277550">
          <w:pPr>
            <w:jc w:val="center"/>
            <w:rPr>
              <w:rFonts w:ascii="Arial" w:hAnsi="Arial"/>
              <w:b/>
              <w:bCs/>
              <w:sz w:val="12"/>
              <w:szCs w:val="20"/>
            </w:rPr>
          </w:pPr>
        </w:p>
        <w:p w14:paraId="61414BFA" w14:textId="77777777" w:rsidR="0014382E" w:rsidRPr="00277550" w:rsidRDefault="0014382E" w:rsidP="00277550">
          <w:pPr>
            <w:jc w:val="center"/>
            <w:rPr>
              <w:rFonts w:ascii="Arial" w:hAnsi="Arial"/>
              <w:b/>
              <w:bCs/>
              <w:sz w:val="12"/>
              <w:szCs w:val="20"/>
            </w:rPr>
          </w:pPr>
        </w:p>
      </w:tc>
    </w:tr>
  </w:tbl>
  <w:p w14:paraId="7CBBD7DC" w14:textId="77777777" w:rsidR="0014382E" w:rsidRPr="00277550" w:rsidRDefault="0014382E" w:rsidP="00277550">
    <w:pPr>
      <w:tabs>
        <w:tab w:val="center" w:pos="4252"/>
        <w:tab w:val="right" w:pos="8504"/>
      </w:tabs>
      <w:ind w:right="49"/>
      <w:jc w:val="both"/>
    </w:pPr>
    <w:r w:rsidRPr="00277550">
      <w:rPr>
        <w:rFonts w:cs="Arial"/>
        <w:bCs/>
        <w:smallCaps/>
        <w:noProof/>
        <w:spacing w:val="20"/>
        <w:sz w:val="32"/>
        <w:szCs w:val="32"/>
        <w:lang w:val="es-MX" w:eastAsia="es-MX"/>
      </w:rPr>
      <w:drawing>
        <wp:anchor distT="0" distB="0" distL="114300" distR="114300" simplePos="0" relativeHeight="251660288" behindDoc="0" locked="0" layoutInCell="1" allowOverlap="1" wp14:anchorId="298334E2" wp14:editId="29908E9B">
          <wp:simplePos x="0" y="0"/>
          <wp:positionH relativeFrom="column">
            <wp:posOffset>5884545</wp:posOffset>
          </wp:positionH>
          <wp:positionV relativeFrom="paragraph">
            <wp:posOffset>-1292860</wp:posOffset>
          </wp:positionV>
          <wp:extent cx="463696" cy="126545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235C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 w15:restartNumberingAfterBreak="0">
    <w:nsid w:val="05360A8D"/>
    <w:multiLevelType w:val="hybridMultilevel"/>
    <w:tmpl w:val="3474D0FC"/>
    <w:lvl w:ilvl="0" w:tplc="080A0013">
      <w:start w:val="1"/>
      <w:numFmt w:val="upperRoman"/>
      <w:lvlText w:val="%1."/>
      <w:lvlJc w:val="right"/>
      <w:pPr>
        <w:ind w:left="3414" w:hanging="720"/>
      </w:pPr>
      <w:rPr>
        <w:rFonts w:hint="default"/>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3"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E2A6C1C"/>
    <w:multiLevelType w:val="hybridMultilevel"/>
    <w:tmpl w:val="51768642"/>
    <w:lvl w:ilvl="0" w:tplc="DDF0E25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4D11B5"/>
    <w:multiLevelType w:val="hybridMultilevel"/>
    <w:tmpl w:val="9C0889F4"/>
    <w:lvl w:ilvl="0" w:tplc="4718EF1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1ED314E"/>
    <w:multiLevelType w:val="hybridMultilevel"/>
    <w:tmpl w:val="F56231F0"/>
    <w:lvl w:ilvl="0" w:tplc="2A8A4870">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15:restartNumberingAfterBreak="0">
    <w:nsid w:val="2338428F"/>
    <w:multiLevelType w:val="hybridMultilevel"/>
    <w:tmpl w:val="498C004A"/>
    <w:lvl w:ilvl="0" w:tplc="EFEA8F20">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15:restartNumberingAfterBreak="0">
    <w:nsid w:val="2507299E"/>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15:restartNumberingAfterBreak="0">
    <w:nsid w:val="25531F80"/>
    <w:multiLevelType w:val="hybridMultilevel"/>
    <w:tmpl w:val="87402150"/>
    <w:lvl w:ilvl="0" w:tplc="D1DCA4E4">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856470"/>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15:restartNumberingAfterBreak="0">
    <w:nsid w:val="2C0A3FCB"/>
    <w:multiLevelType w:val="hybridMultilevel"/>
    <w:tmpl w:val="163C4DD2"/>
    <w:lvl w:ilvl="0" w:tplc="D068B6A4">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15:restartNumberingAfterBreak="0">
    <w:nsid w:val="2C8B12B2"/>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410B738E"/>
    <w:multiLevelType w:val="hybridMultilevel"/>
    <w:tmpl w:val="D25A56DA"/>
    <w:lvl w:ilvl="0" w:tplc="BB02B828">
      <w:start w:val="1"/>
      <w:numFmt w:val="lowerLetter"/>
      <w:lvlText w:val="%1)"/>
      <w:lvlJc w:val="left"/>
      <w:pPr>
        <w:tabs>
          <w:tab w:val="num" w:pos="720"/>
        </w:tabs>
        <w:ind w:left="720" w:hanging="360"/>
      </w:pPr>
      <w:rPr>
        <w:rFonts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2" w15:restartNumberingAfterBreak="0">
    <w:nsid w:val="43235982"/>
    <w:multiLevelType w:val="hybridMultilevel"/>
    <w:tmpl w:val="3474D0F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2A62E7"/>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291FC1"/>
    <w:multiLevelType w:val="hybridMultilevel"/>
    <w:tmpl w:val="9968C75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5"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594C9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7"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4B32431"/>
    <w:multiLevelType w:val="hybridMultilevel"/>
    <w:tmpl w:val="43CA270A"/>
    <w:lvl w:ilvl="0" w:tplc="33FE24F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31" w15:restartNumberingAfterBreak="0">
    <w:nsid w:val="562F140F"/>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2" w15:restartNumberingAfterBreak="0">
    <w:nsid w:val="5DBF21FD"/>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3"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F1B5BA6"/>
    <w:multiLevelType w:val="hybridMultilevel"/>
    <w:tmpl w:val="9968C75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5"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7" w15:restartNumberingAfterBreak="0">
    <w:nsid w:val="750B6E53"/>
    <w:multiLevelType w:val="hybridMultilevel"/>
    <w:tmpl w:val="56626262"/>
    <w:lvl w:ilvl="0" w:tplc="BF26A6EA">
      <w:start w:val="1"/>
      <w:numFmt w:val="lowerLetter"/>
      <w:lvlText w:val="%1)"/>
      <w:lvlJc w:val="left"/>
      <w:pPr>
        <w:tabs>
          <w:tab w:val="num" w:pos="720"/>
        </w:tabs>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8" w15:restartNumberingAfterBreak="0">
    <w:nsid w:val="75D7042A"/>
    <w:multiLevelType w:val="hybridMultilevel"/>
    <w:tmpl w:val="DBC0D0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4"/>
  </w:num>
  <w:num w:numId="2">
    <w:abstractNumId w:val="39"/>
  </w:num>
  <w:num w:numId="3">
    <w:abstractNumId w:val="30"/>
  </w:num>
  <w:num w:numId="4">
    <w:abstractNumId w:val="33"/>
  </w:num>
  <w:num w:numId="5">
    <w:abstractNumId w:val="15"/>
  </w:num>
  <w:num w:numId="6">
    <w:abstractNumId w:val="19"/>
  </w:num>
  <w:num w:numId="7">
    <w:abstractNumId w:val="36"/>
  </w:num>
  <w:num w:numId="8">
    <w:abstractNumId w:val="20"/>
  </w:num>
  <w:num w:numId="9">
    <w:abstractNumId w:val="28"/>
  </w:num>
  <w:num w:numId="10">
    <w:abstractNumId w:val="3"/>
  </w:num>
  <w:num w:numId="11">
    <w:abstractNumId w:val="8"/>
  </w:num>
  <w:num w:numId="12">
    <w:abstractNumId w:val="25"/>
  </w:num>
  <w:num w:numId="13">
    <w:abstractNumId w:val="6"/>
  </w:num>
  <w:num w:numId="14">
    <w:abstractNumId w:val="35"/>
  </w:num>
  <w:num w:numId="15">
    <w:abstractNumId w:val="5"/>
  </w:num>
  <w:num w:numId="16">
    <w:abstractNumId w:val="7"/>
  </w:num>
  <w:num w:numId="17">
    <w:abstractNumId w:val="27"/>
  </w:num>
  <w:num w:numId="18">
    <w:abstractNumId w:val="10"/>
  </w:num>
  <w:num w:numId="19">
    <w:abstractNumId w:val="9"/>
  </w:num>
  <w:num w:numId="20">
    <w:abstractNumId w:val="32"/>
  </w:num>
  <w:num w:numId="21">
    <w:abstractNumId w:val="16"/>
  </w:num>
  <w:num w:numId="22">
    <w:abstractNumId w:val="2"/>
  </w:num>
  <w:num w:numId="23">
    <w:abstractNumId w:val="38"/>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1"/>
  </w:num>
  <w:num w:numId="30">
    <w:abstractNumId w:val="13"/>
  </w:num>
  <w:num w:numId="31">
    <w:abstractNumId w:val="23"/>
  </w:num>
  <w:num w:numId="32">
    <w:abstractNumId w:val="26"/>
  </w:num>
  <w:num w:numId="33">
    <w:abstractNumId w:val="1"/>
  </w:num>
  <w:num w:numId="34">
    <w:abstractNumId w:val="29"/>
  </w:num>
  <w:num w:numId="35">
    <w:abstractNumId w:val="18"/>
  </w:num>
  <w:num w:numId="36">
    <w:abstractNumId w:val="37"/>
  </w:num>
  <w:num w:numId="37">
    <w:abstractNumId w:val="21"/>
  </w:num>
  <w:num w:numId="38">
    <w:abstractNumId w:val="14"/>
  </w:num>
  <w:num w:numId="39">
    <w:abstractNumId w:val="12"/>
  </w:num>
  <w:num w:numId="40">
    <w:abstractNumId w:val="11"/>
  </w:num>
  <w:num w:numId="41">
    <w:abstractNumId w:val="17"/>
  </w:num>
  <w:num w:numId="42">
    <w:abstractNumId w:val="0"/>
  </w:num>
  <w:num w:numId="43">
    <w:abstractNumId w:val="34"/>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D8"/>
    <w:rsid w:val="00006470"/>
    <w:rsid w:val="00030C7D"/>
    <w:rsid w:val="000653EC"/>
    <w:rsid w:val="00066F76"/>
    <w:rsid w:val="000C5C6C"/>
    <w:rsid w:val="000D0961"/>
    <w:rsid w:val="000D7EFF"/>
    <w:rsid w:val="001025FD"/>
    <w:rsid w:val="0014382E"/>
    <w:rsid w:val="00144B09"/>
    <w:rsid w:val="0014713A"/>
    <w:rsid w:val="001810C6"/>
    <w:rsid w:val="001C2153"/>
    <w:rsid w:val="002368D8"/>
    <w:rsid w:val="002506B6"/>
    <w:rsid w:val="00251C26"/>
    <w:rsid w:val="00277550"/>
    <w:rsid w:val="002F0D8E"/>
    <w:rsid w:val="00342096"/>
    <w:rsid w:val="003667D0"/>
    <w:rsid w:val="0039700E"/>
    <w:rsid w:val="003D1881"/>
    <w:rsid w:val="00410280"/>
    <w:rsid w:val="00421C2D"/>
    <w:rsid w:val="00427C76"/>
    <w:rsid w:val="00441E06"/>
    <w:rsid w:val="004562E7"/>
    <w:rsid w:val="004618B7"/>
    <w:rsid w:val="004807C6"/>
    <w:rsid w:val="0048194A"/>
    <w:rsid w:val="00485589"/>
    <w:rsid w:val="004A65C7"/>
    <w:rsid w:val="004D3D6B"/>
    <w:rsid w:val="00512A24"/>
    <w:rsid w:val="00513FA5"/>
    <w:rsid w:val="00524132"/>
    <w:rsid w:val="005269CB"/>
    <w:rsid w:val="00540004"/>
    <w:rsid w:val="00574B12"/>
    <w:rsid w:val="005D235C"/>
    <w:rsid w:val="00617228"/>
    <w:rsid w:val="00621515"/>
    <w:rsid w:val="00634085"/>
    <w:rsid w:val="006B1A4A"/>
    <w:rsid w:val="006D19DA"/>
    <w:rsid w:val="006E1B8A"/>
    <w:rsid w:val="0072596A"/>
    <w:rsid w:val="00737C42"/>
    <w:rsid w:val="00757D96"/>
    <w:rsid w:val="00767F43"/>
    <w:rsid w:val="007800C9"/>
    <w:rsid w:val="00791B5D"/>
    <w:rsid w:val="007B251A"/>
    <w:rsid w:val="0087562A"/>
    <w:rsid w:val="008C4634"/>
    <w:rsid w:val="00956258"/>
    <w:rsid w:val="00A327EB"/>
    <w:rsid w:val="00A55AAC"/>
    <w:rsid w:val="00B070CE"/>
    <w:rsid w:val="00B35AA0"/>
    <w:rsid w:val="00B372DD"/>
    <w:rsid w:val="00B96C4A"/>
    <w:rsid w:val="00BD3E22"/>
    <w:rsid w:val="00BD446A"/>
    <w:rsid w:val="00BD6A1E"/>
    <w:rsid w:val="00C26586"/>
    <w:rsid w:val="00C701AD"/>
    <w:rsid w:val="00CA1A39"/>
    <w:rsid w:val="00CD4FF5"/>
    <w:rsid w:val="00CF68E4"/>
    <w:rsid w:val="00D54889"/>
    <w:rsid w:val="00D83AA3"/>
    <w:rsid w:val="00DA65BE"/>
    <w:rsid w:val="00DD01EA"/>
    <w:rsid w:val="00DD57C8"/>
    <w:rsid w:val="00DD7608"/>
    <w:rsid w:val="00DE14B4"/>
    <w:rsid w:val="00E252F1"/>
    <w:rsid w:val="00E34C06"/>
    <w:rsid w:val="00E67163"/>
    <w:rsid w:val="00F06498"/>
    <w:rsid w:val="00F8133C"/>
    <w:rsid w:val="00F958C5"/>
    <w:rsid w:val="00FF56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94990"/>
  <w15:chartTrackingRefBased/>
  <w15:docId w15:val="{00072B27-AE90-4200-BCB3-DB639914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A2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12A24"/>
    <w:pPr>
      <w:keepNext/>
      <w:jc w:val="both"/>
      <w:outlineLvl w:val="0"/>
    </w:pPr>
    <w:rPr>
      <w:rFonts w:ascii="Arial" w:hAnsi="Arial"/>
      <w:b/>
      <w:sz w:val="22"/>
      <w:szCs w:val="20"/>
      <w:lang w:val="es-MX"/>
    </w:rPr>
  </w:style>
  <w:style w:type="paragraph" w:styleId="Ttulo2">
    <w:name w:val="heading 2"/>
    <w:basedOn w:val="Normal"/>
    <w:next w:val="Normal"/>
    <w:link w:val="Ttulo2Car"/>
    <w:uiPriority w:val="99"/>
    <w:unhideWhenUsed/>
    <w:qFormat/>
    <w:rsid w:val="00512A2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512A24"/>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512A24"/>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512A24"/>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512A24"/>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512A24"/>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512A24"/>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512A24"/>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8D8"/>
    <w:pPr>
      <w:tabs>
        <w:tab w:val="center" w:pos="4419"/>
        <w:tab w:val="right" w:pos="8838"/>
      </w:tabs>
    </w:pPr>
  </w:style>
  <w:style w:type="character" w:customStyle="1" w:styleId="EncabezadoCar">
    <w:name w:val="Encabezado Car"/>
    <w:basedOn w:val="Fuentedeprrafopredeter"/>
    <w:link w:val="Encabezado"/>
    <w:uiPriority w:val="99"/>
    <w:rsid w:val="002368D8"/>
  </w:style>
  <w:style w:type="paragraph" w:styleId="Piedepgina">
    <w:name w:val="footer"/>
    <w:basedOn w:val="Normal"/>
    <w:link w:val="PiedepginaCar"/>
    <w:uiPriority w:val="99"/>
    <w:unhideWhenUsed/>
    <w:rsid w:val="00277550"/>
    <w:pPr>
      <w:tabs>
        <w:tab w:val="center" w:pos="4419"/>
        <w:tab w:val="right" w:pos="8838"/>
      </w:tabs>
    </w:pPr>
  </w:style>
  <w:style w:type="character" w:customStyle="1" w:styleId="PiedepginaCar">
    <w:name w:val="Pie de página Car"/>
    <w:basedOn w:val="Fuentedeprrafopredeter"/>
    <w:link w:val="Piedepgina"/>
    <w:uiPriority w:val="99"/>
    <w:rsid w:val="00277550"/>
  </w:style>
  <w:style w:type="character" w:customStyle="1" w:styleId="Ttulo1Car">
    <w:name w:val="Título 1 Car"/>
    <w:basedOn w:val="Fuentedeprrafopredeter"/>
    <w:link w:val="Ttulo1"/>
    <w:rsid w:val="00512A24"/>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512A24"/>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512A24"/>
    <w:rPr>
      <w:rFonts w:ascii="Arial" w:eastAsia="Calibri" w:hAnsi="Arial" w:cs="Times New Roman"/>
      <w:b/>
      <w:sz w:val="36"/>
      <w:szCs w:val="20"/>
      <w:lang w:eastAsia="es-ES"/>
    </w:rPr>
  </w:style>
  <w:style w:type="character" w:customStyle="1" w:styleId="Ttulo4Car">
    <w:name w:val="Título 4 Car"/>
    <w:basedOn w:val="Fuentedeprrafopredeter"/>
    <w:link w:val="Ttulo4"/>
    <w:rsid w:val="00512A24"/>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512A24"/>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512A24"/>
    <w:rPr>
      <w:rFonts w:ascii="Arial" w:eastAsia="Calibri" w:hAnsi="Arial" w:cs="Times New Roman"/>
      <w:b/>
      <w:sz w:val="36"/>
      <w:szCs w:val="20"/>
      <w:lang w:eastAsia="es-ES"/>
    </w:rPr>
  </w:style>
  <w:style w:type="character" w:customStyle="1" w:styleId="Ttulo7Car">
    <w:name w:val="Título 7 Car"/>
    <w:basedOn w:val="Fuentedeprrafopredeter"/>
    <w:link w:val="Ttulo7"/>
    <w:rsid w:val="00512A24"/>
    <w:rPr>
      <w:rFonts w:ascii="Arial" w:eastAsia="Calibri" w:hAnsi="Arial" w:cs="Times New Roman"/>
      <w:b/>
      <w:sz w:val="36"/>
      <w:szCs w:val="20"/>
      <w:lang w:eastAsia="es-ES"/>
    </w:rPr>
  </w:style>
  <w:style w:type="character" w:customStyle="1" w:styleId="Ttulo8Car">
    <w:name w:val="Título 8 Car"/>
    <w:basedOn w:val="Fuentedeprrafopredeter"/>
    <w:link w:val="Ttulo8"/>
    <w:rsid w:val="00512A24"/>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512A24"/>
    <w:rPr>
      <w:rFonts w:ascii="Arial" w:eastAsia="Calibri" w:hAnsi="Arial" w:cs="Times New Roman"/>
      <w:b/>
      <w:sz w:val="36"/>
      <w:szCs w:val="20"/>
      <w:lang w:eastAsia="es-ES"/>
    </w:rPr>
  </w:style>
  <w:style w:type="character" w:styleId="Nmerodepgina">
    <w:name w:val="page number"/>
    <w:basedOn w:val="Fuentedeprrafopredeter"/>
    <w:rsid w:val="00512A24"/>
  </w:style>
  <w:style w:type="paragraph" w:styleId="Ttulo">
    <w:name w:val="Title"/>
    <w:basedOn w:val="Normal"/>
    <w:link w:val="TtuloCar"/>
    <w:qFormat/>
    <w:rsid w:val="00512A24"/>
    <w:pPr>
      <w:jc w:val="center"/>
    </w:pPr>
    <w:rPr>
      <w:rFonts w:ascii="Arial" w:hAnsi="Arial"/>
      <w:b/>
      <w:lang w:val="es-MX"/>
    </w:rPr>
  </w:style>
  <w:style w:type="character" w:customStyle="1" w:styleId="TtuloCar">
    <w:name w:val="Título Car"/>
    <w:basedOn w:val="Fuentedeprrafopredeter"/>
    <w:link w:val="Ttulo"/>
    <w:rsid w:val="00512A24"/>
    <w:rPr>
      <w:rFonts w:ascii="Arial" w:eastAsia="Times New Roman" w:hAnsi="Arial" w:cs="Times New Roman"/>
      <w:b/>
      <w:sz w:val="24"/>
      <w:szCs w:val="24"/>
      <w:lang w:eastAsia="es-ES"/>
    </w:rPr>
  </w:style>
  <w:style w:type="paragraph" w:styleId="Prrafodelista">
    <w:name w:val="List Paragraph"/>
    <w:basedOn w:val="Normal"/>
    <w:uiPriority w:val="34"/>
    <w:qFormat/>
    <w:rsid w:val="00512A24"/>
    <w:pPr>
      <w:ind w:left="720"/>
      <w:contextualSpacing/>
      <w:jc w:val="both"/>
    </w:pPr>
    <w:rPr>
      <w:rFonts w:ascii="Arial" w:hAnsi="Arial"/>
      <w:sz w:val="20"/>
      <w:szCs w:val="20"/>
      <w:lang w:val="es-MX"/>
    </w:rPr>
  </w:style>
  <w:style w:type="paragraph" w:styleId="Textoindependiente">
    <w:name w:val="Body Text"/>
    <w:basedOn w:val="Normal"/>
    <w:link w:val="TextoindependienteCar"/>
    <w:uiPriority w:val="99"/>
    <w:rsid w:val="00512A24"/>
    <w:pPr>
      <w:jc w:val="both"/>
    </w:pPr>
    <w:rPr>
      <w:rFonts w:ascii="Arial" w:hAnsi="Arial"/>
      <w:szCs w:val="20"/>
      <w:lang w:val="es-MX"/>
    </w:rPr>
  </w:style>
  <w:style w:type="character" w:customStyle="1" w:styleId="TextoindependienteCar">
    <w:name w:val="Texto independiente Car"/>
    <w:basedOn w:val="Fuentedeprrafopredeter"/>
    <w:link w:val="Textoindependiente"/>
    <w:uiPriority w:val="99"/>
    <w:rsid w:val="00512A24"/>
    <w:rPr>
      <w:rFonts w:ascii="Arial" w:eastAsia="Times New Roman" w:hAnsi="Arial" w:cs="Times New Roman"/>
      <w:sz w:val="24"/>
      <w:szCs w:val="20"/>
      <w:lang w:eastAsia="es-ES"/>
    </w:rPr>
  </w:style>
  <w:style w:type="paragraph" w:styleId="Textoindependiente2">
    <w:name w:val="Body Text 2"/>
    <w:basedOn w:val="Normal"/>
    <w:link w:val="Textoindependiente2Car"/>
    <w:rsid w:val="00512A24"/>
    <w:pPr>
      <w:jc w:val="both"/>
    </w:pPr>
    <w:rPr>
      <w:rFonts w:ascii="Arial" w:hAnsi="Arial"/>
      <w:szCs w:val="20"/>
      <w:lang w:val="es-MX"/>
    </w:rPr>
  </w:style>
  <w:style w:type="character" w:customStyle="1" w:styleId="Textoindependiente2Car">
    <w:name w:val="Texto independiente 2 Car"/>
    <w:basedOn w:val="Fuentedeprrafopredeter"/>
    <w:link w:val="Textoindependiente2"/>
    <w:rsid w:val="00512A24"/>
    <w:rPr>
      <w:rFonts w:ascii="Arial" w:eastAsia="Times New Roman" w:hAnsi="Arial" w:cs="Times New Roman"/>
      <w:sz w:val="24"/>
      <w:szCs w:val="20"/>
      <w:lang w:eastAsia="es-ES"/>
    </w:rPr>
  </w:style>
  <w:style w:type="paragraph" w:styleId="Textodeglobo">
    <w:name w:val="Balloon Text"/>
    <w:basedOn w:val="Normal"/>
    <w:link w:val="TextodegloboCar"/>
    <w:uiPriority w:val="99"/>
    <w:rsid w:val="00512A24"/>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512A24"/>
    <w:rPr>
      <w:rFonts w:ascii="Tahoma" w:eastAsia="Times New Roman" w:hAnsi="Tahoma" w:cs="Tahoma"/>
      <w:sz w:val="16"/>
      <w:szCs w:val="16"/>
      <w:lang w:eastAsia="es-ES"/>
    </w:rPr>
  </w:style>
  <w:style w:type="paragraph" w:styleId="Listaconvietas">
    <w:name w:val="List Bullet"/>
    <w:basedOn w:val="Normal"/>
    <w:autoRedefine/>
    <w:rsid w:val="00512A24"/>
    <w:pPr>
      <w:numPr>
        <w:numId w:val="1"/>
      </w:numPr>
      <w:jc w:val="both"/>
    </w:pPr>
    <w:rPr>
      <w:rFonts w:ascii="Arial" w:eastAsia="Calibri" w:hAnsi="Arial"/>
      <w:sz w:val="20"/>
      <w:szCs w:val="20"/>
    </w:rPr>
  </w:style>
  <w:style w:type="paragraph" w:styleId="Mapadeldocumento">
    <w:name w:val="Document Map"/>
    <w:basedOn w:val="Normal"/>
    <w:link w:val="MapadeldocumentoCar"/>
    <w:rsid w:val="00512A24"/>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512A24"/>
    <w:rPr>
      <w:rFonts w:ascii="Tahoma" w:eastAsia="Calibri" w:hAnsi="Tahoma" w:cs="Tahoma"/>
      <w:sz w:val="16"/>
      <w:szCs w:val="16"/>
      <w:lang w:eastAsia="es-ES"/>
    </w:rPr>
  </w:style>
  <w:style w:type="paragraph" w:customStyle="1" w:styleId="Prrafodelista1">
    <w:name w:val="Párrafo de lista1"/>
    <w:basedOn w:val="Normal"/>
    <w:uiPriority w:val="99"/>
    <w:qFormat/>
    <w:rsid w:val="00512A24"/>
    <w:pPr>
      <w:ind w:left="708"/>
      <w:jc w:val="both"/>
    </w:pPr>
    <w:rPr>
      <w:rFonts w:ascii="Arial" w:hAnsi="Arial"/>
      <w:sz w:val="20"/>
      <w:szCs w:val="20"/>
      <w:lang w:val="es-MX"/>
    </w:rPr>
  </w:style>
  <w:style w:type="paragraph" w:styleId="Sangra3detindependiente">
    <w:name w:val="Body Text Indent 3"/>
    <w:basedOn w:val="Normal"/>
    <w:link w:val="Sangra3detindependienteCar"/>
    <w:rsid w:val="00512A24"/>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512A24"/>
    <w:rPr>
      <w:rFonts w:ascii="Arial" w:eastAsia="Calibri" w:hAnsi="Arial" w:cs="Times New Roman"/>
      <w:sz w:val="28"/>
      <w:szCs w:val="20"/>
      <w:lang w:eastAsia="es-ES"/>
    </w:rPr>
  </w:style>
  <w:style w:type="paragraph" w:styleId="Sangradetextonormal">
    <w:name w:val="Body Text Indent"/>
    <w:basedOn w:val="Normal"/>
    <w:link w:val="SangradetextonormalCar"/>
    <w:rsid w:val="00512A24"/>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512A24"/>
    <w:rPr>
      <w:rFonts w:ascii="Arial" w:eastAsia="Calibri" w:hAnsi="Arial" w:cs="Times New Roman"/>
      <w:sz w:val="20"/>
      <w:szCs w:val="20"/>
      <w:lang w:eastAsia="es-ES"/>
    </w:rPr>
  </w:style>
  <w:style w:type="character" w:styleId="Textoennegrita">
    <w:name w:val="Strong"/>
    <w:basedOn w:val="Fuentedeprrafopredeter"/>
    <w:qFormat/>
    <w:rsid w:val="00512A24"/>
    <w:rPr>
      <w:rFonts w:cs="Times New Roman"/>
      <w:b/>
      <w:bCs/>
    </w:rPr>
  </w:style>
  <w:style w:type="paragraph" w:styleId="Textoindependiente3">
    <w:name w:val="Body Text 3"/>
    <w:basedOn w:val="Normal"/>
    <w:link w:val="Textoindependiente3Car"/>
    <w:rsid w:val="00512A24"/>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512A24"/>
    <w:rPr>
      <w:rFonts w:ascii="Arial" w:eastAsia="Calibri" w:hAnsi="Arial" w:cs="Times New Roman"/>
      <w:b/>
      <w:bCs/>
      <w:sz w:val="20"/>
      <w:szCs w:val="20"/>
      <w:lang w:eastAsia="es-ES"/>
    </w:rPr>
  </w:style>
  <w:style w:type="table" w:styleId="Tablaconcuadrcula">
    <w:name w:val="Table Grid"/>
    <w:basedOn w:val="Tablanormal"/>
    <w:uiPriority w:val="59"/>
    <w:rsid w:val="00512A2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512A24"/>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512A24"/>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rsid w:val="00512A24"/>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rsid w:val="00512A24"/>
    <w:rPr>
      <w:rFonts w:ascii="Arial" w:eastAsia="Times New Roman" w:hAnsi="Arial" w:cs="Times New Roman"/>
      <w:szCs w:val="24"/>
      <w:lang w:val="es-ES" w:eastAsia="es-ES"/>
    </w:rPr>
  </w:style>
  <w:style w:type="paragraph" w:customStyle="1" w:styleId="Sangra2detindependiente1">
    <w:name w:val="Sangría 2 de t. independiente1"/>
    <w:basedOn w:val="Normal"/>
    <w:rsid w:val="00512A24"/>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512A24"/>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512A24"/>
    <w:pPr>
      <w:jc w:val="center"/>
    </w:pPr>
    <w:rPr>
      <w:rFonts w:ascii="Arial" w:hAnsi="Arial"/>
      <w:b/>
      <w:bCs/>
    </w:rPr>
  </w:style>
  <w:style w:type="character" w:customStyle="1" w:styleId="SubttuloCar">
    <w:name w:val="Subtítulo Car"/>
    <w:basedOn w:val="Fuentedeprrafopredeter"/>
    <w:link w:val="Subttulo"/>
    <w:rsid w:val="00512A24"/>
    <w:rPr>
      <w:rFonts w:ascii="Arial" w:eastAsia="Times New Roman" w:hAnsi="Arial" w:cs="Times New Roman"/>
      <w:b/>
      <w:bCs/>
      <w:sz w:val="24"/>
      <w:szCs w:val="24"/>
      <w:lang w:val="es-ES" w:eastAsia="es-ES"/>
    </w:rPr>
  </w:style>
  <w:style w:type="paragraph" w:customStyle="1" w:styleId="rbano">
    <w:name w:val="rbano"/>
    <w:basedOn w:val="Normal"/>
    <w:rsid w:val="00512A24"/>
    <w:pPr>
      <w:jc w:val="both"/>
    </w:pPr>
    <w:rPr>
      <w:rFonts w:ascii="Verdana" w:hAnsi="Verdana" w:cs="Arial"/>
      <w:lang w:val="es-MX" w:eastAsia="es-MX"/>
    </w:rPr>
  </w:style>
  <w:style w:type="numbering" w:customStyle="1" w:styleId="Sinlista1">
    <w:name w:val="Sin lista1"/>
    <w:next w:val="Sinlista"/>
    <w:uiPriority w:val="99"/>
    <w:semiHidden/>
    <w:unhideWhenUsed/>
    <w:rsid w:val="00512A24"/>
  </w:style>
  <w:style w:type="table" w:customStyle="1" w:styleId="Tablaconcuadrcula1">
    <w:name w:val="Tabla con cuadrícula1"/>
    <w:basedOn w:val="Tablanormal"/>
    <w:next w:val="Tablaconcuadrcula"/>
    <w:rsid w:val="00512A2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512A24"/>
    <w:rPr>
      <w:i/>
      <w:iCs/>
    </w:rPr>
  </w:style>
  <w:style w:type="paragraph" w:customStyle="1" w:styleId="Default">
    <w:name w:val="Default"/>
    <w:rsid w:val="00512A24"/>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512A24"/>
    <w:rPr>
      <w:sz w:val="16"/>
      <w:szCs w:val="16"/>
    </w:rPr>
  </w:style>
  <w:style w:type="paragraph" w:styleId="Textocomentario">
    <w:name w:val="annotation text"/>
    <w:basedOn w:val="Normal"/>
    <w:link w:val="TextocomentarioCar"/>
    <w:rsid w:val="00512A24"/>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512A24"/>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512A24"/>
    <w:rPr>
      <w:b/>
      <w:bCs/>
    </w:rPr>
  </w:style>
  <w:style w:type="character" w:customStyle="1" w:styleId="AsuntodelcomentarioCar">
    <w:name w:val="Asunto del comentario Car"/>
    <w:basedOn w:val="TextocomentarioCar"/>
    <w:link w:val="Asuntodelcomentario"/>
    <w:rsid w:val="00512A24"/>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512A24"/>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512A24"/>
    <w:rPr>
      <w:rFonts w:ascii="Consolas" w:eastAsia="Times New Roman" w:hAnsi="Consolas" w:cs="Consolas"/>
      <w:sz w:val="21"/>
      <w:szCs w:val="21"/>
      <w:lang w:val="es-ES_tradnl" w:eastAsia="es-ES"/>
    </w:rPr>
  </w:style>
  <w:style w:type="paragraph" w:styleId="Sinespaciado">
    <w:name w:val="No Spacing"/>
    <w:uiPriority w:val="1"/>
    <w:qFormat/>
    <w:rsid w:val="00512A24"/>
    <w:pPr>
      <w:spacing w:after="0" w:line="240" w:lineRule="auto"/>
    </w:pPr>
    <w:rPr>
      <w:rFonts w:ascii="Calibri" w:eastAsia="Calibri" w:hAnsi="Calibri" w:cs="Times New Roman"/>
    </w:rPr>
  </w:style>
  <w:style w:type="paragraph" w:styleId="NormalWeb">
    <w:name w:val="Normal (Web)"/>
    <w:basedOn w:val="Normal"/>
    <w:uiPriority w:val="99"/>
    <w:unhideWhenUsed/>
    <w:rsid w:val="00512A24"/>
    <w:pPr>
      <w:spacing w:before="100" w:beforeAutospacing="1" w:after="100" w:afterAutospacing="1"/>
    </w:pPr>
    <w:rPr>
      <w:color w:val="333333"/>
      <w:lang w:val="es-MX" w:eastAsia="es-MX"/>
    </w:rPr>
  </w:style>
  <w:style w:type="paragraph" w:customStyle="1" w:styleId="Texto">
    <w:name w:val="Texto"/>
    <w:basedOn w:val="Normal"/>
    <w:link w:val="TextoCar"/>
    <w:rsid w:val="00512A24"/>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512A24"/>
    <w:rPr>
      <w:rFonts w:ascii="Arial" w:eastAsia="Times New Roman" w:hAnsi="Arial" w:cs="Times New Roman"/>
      <w:sz w:val="18"/>
      <w:szCs w:val="18"/>
      <w:lang w:val="es-ES" w:eastAsia="es-MX"/>
    </w:rPr>
  </w:style>
  <w:style w:type="paragraph" w:customStyle="1" w:styleId="P18">
    <w:name w:val="P18"/>
    <w:basedOn w:val="Normal"/>
    <w:hidden/>
    <w:rsid w:val="00512A24"/>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512A24"/>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512A24"/>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512A24"/>
    <w:rPr>
      <w:color w:val="0000FF"/>
      <w:u w:val="single"/>
    </w:rPr>
  </w:style>
  <w:style w:type="character" w:styleId="Hipervnculovisitado">
    <w:name w:val="FollowedHyperlink"/>
    <w:basedOn w:val="Fuentedeprrafopredeter"/>
    <w:uiPriority w:val="99"/>
    <w:semiHidden/>
    <w:unhideWhenUsed/>
    <w:rsid w:val="00512A24"/>
    <w:rPr>
      <w:color w:val="954F72" w:themeColor="followedHyperlink"/>
      <w:u w:val="single"/>
    </w:rPr>
  </w:style>
  <w:style w:type="character" w:customStyle="1" w:styleId="estilo10">
    <w:name w:val="estilo10"/>
    <w:basedOn w:val="Fuentedeprrafopredeter"/>
    <w:rsid w:val="00512A24"/>
  </w:style>
  <w:style w:type="character" w:customStyle="1" w:styleId="estilo21">
    <w:name w:val="estilo21"/>
    <w:basedOn w:val="Fuentedeprrafopredeter"/>
    <w:rsid w:val="00512A24"/>
  </w:style>
  <w:style w:type="character" w:customStyle="1" w:styleId="estilo9">
    <w:name w:val="estilo9"/>
    <w:basedOn w:val="Fuentedeprrafopredeter"/>
    <w:rsid w:val="00512A24"/>
  </w:style>
  <w:style w:type="character" w:customStyle="1" w:styleId="apple-converted-space">
    <w:name w:val="apple-converted-space"/>
    <w:basedOn w:val="Fuentedeprrafopredeter"/>
    <w:rsid w:val="00512A24"/>
  </w:style>
  <w:style w:type="paragraph" w:customStyle="1" w:styleId="ecxmsonormal">
    <w:name w:val="ecxmsonormal"/>
    <w:basedOn w:val="Normal"/>
    <w:rsid w:val="00512A24"/>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semiHidden/>
    <w:rsid w:val="00512A24"/>
  </w:style>
  <w:style w:type="character" w:customStyle="1" w:styleId="Textoindependiente2Car1">
    <w:name w:val="Texto independiente 2 Car1"/>
    <w:basedOn w:val="Fuentedeprrafopredeter"/>
    <w:uiPriority w:val="99"/>
    <w:semiHidden/>
    <w:rsid w:val="00512A24"/>
  </w:style>
  <w:style w:type="character" w:customStyle="1" w:styleId="EncabezadoCar1">
    <w:name w:val="Encabezado Car1"/>
    <w:basedOn w:val="Fuentedeprrafopredeter"/>
    <w:uiPriority w:val="99"/>
    <w:semiHidden/>
    <w:rsid w:val="00512A24"/>
  </w:style>
  <w:style w:type="character" w:customStyle="1" w:styleId="PiedepginaCar1">
    <w:name w:val="Pie de página Car1"/>
    <w:basedOn w:val="Fuentedeprrafopredeter"/>
    <w:uiPriority w:val="99"/>
    <w:semiHidden/>
    <w:rsid w:val="00512A24"/>
  </w:style>
  <w:style w:type="character" w:customStyle="1" w:styleId="TextodegloboCar1">
    <w:name w:val="Texto de globo Car1"/>
    <w:basedOn w:val="Fuentedeprrafopredeter"/>
    <w:uiPriority w:val="99"/>
    <w:semiHidden/>
    <w:rsid w:val="00512A24"/>
    <w:rPr>
      <w:rFonts w:ascii="Segoe UI" w:hAnsi="Segoe UI" w:cs="Segoe UI"/>
      <w:sz w:val="18"/>
      <w:szCs w:val="18"/>
    </w:rPr>
  </w:style>
  <w:style w:type="numbering" w:customStyle="1" w:styleId="Sinlista11">
    <w:name w:val="Sin lista11"/>
    <w:next w:val="Sinlista"/>
    <w:uiPriority w:val="99"/>
    <w:semiHidden/>
    <w:unhideWhenUsed/>
    <w:rsid w:val="00512A24"/>
  </w:style>
  <w:style w:type="paragraph" w:customStyle="1" w:styleId="Puesto1">
    <w:name w:val="Puesto1"/>
    <w:basedOn w:val="Normal"/>
    <w:link w:val="PuestoCar"/>
    <w:qFormat/>
    <w:rsid w:val="00512A24"/>
    <w:pPr>
      <w:jc w:val="center"/>
    </w:pPr>
    <w:rPr>
      <w:rFonts w:ascii="Arial" w:hAnsi="Arial"/>
      <w:b/>
      <w:lang w:val="es-MX"/>
    </w:rPr>
  </w:style>
  <w:style w:type="character" w:customStyle="1" w:styleId="PuestoCar">
    <w:name w:val="Puesto Car"/>
    <w:link w:val="Puesto1"/>
    <w:rsid w:val="00512A24"/>
    <w:rPr>
      <w:rFonts w:ascii="Arial" w:eastAsia="Times New Roman" w:hAnsi="Arial" w:cs="Times New Roman"/>
      <w:b/>
      <w:sz w:val="24"/>
      <w:szCs w:val="24"/>
      <w:lang w:eastAsia="es-ES"/>
    </w:rPr>
  </w:style>
  <w:style w:type="character" w:customStyle="1" w:styleId="TtuloCar1">
    <w:name w:val="Título Car1"/>
    <w:uiPriority w:val="99"/>
    <w:locked/>
    <w:rsid w:val="00512A24"/>
    <w:rPr>
      <w:rFonts w:ascii="Arial" w:eastAsia="Times New Roman" w:hAnsi="Arial" w:cs="Times New Roman"/>
      <w:b/>
      <w:sz w:val="24"/>
      <w:szCs w:val="24"/>
      <w:lang w:eastAsia="es-ES"/>
    </w:rPr>
  </w:style>
  <w:style w:type="paragraph" w:customStyle="1" w:styleId="Cuerpo">
    <w:name w:val="Cuerpo"/>
    <w:rsid w:val="00512A24"/>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customStyle="1" w:styleId="paragraph">
    <w:name w:val="paragraph"/>
    <w:basedOn w:val="Normal"/>
    <w:rsid w:val="00512A24"/>
    <w:pPr>
      <w:spacing w:before="100" w:beforeAutospacing="1" w:after="100" w:afterAutospacing="1"/>
    </w:pPr>
    <w:rPr>
      <w:lang w:val="es-MX" w:eastAsia="es-MX"/>
    </w:rPr>
  </w:style>
  <w:style w:type="character" w:customStyle="1" w:styleId="normaltextrun">
    <w:name w:val="normaltextrun"/>
    <w:basedOn w:val="Fuentedeprrafopredeter"/>
    <w:rsid w:val="00512A24"/>
  </w:style>
  <w:style w:type="character" w:customStyle="1" w:styleId="Mencinsinresolver1">
    <w:name w:val="Mención sin resolver1"/>
    <w:basedOn w:val="Fuentedeprrafopredeter"/>
    <w:uiPriority w:val="99"/>
    <w:semiHidden/>
    <w:unhideWhenUsed/>
    <w:rsid w:val="00512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13837</Words>
  <Characters>76106</Characters>
  <Application>Microsoft Office Word</Application>
  <DocSecurity>0</DocSecurity>
  <Lines>634</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2021-01-05T17:27:00Z</dcterms:created>
  <dcterms:modified xsi:type="dcterms:W3CDTF">2021-01-05T17:27:00Z</dcterms:modified>
</cp:coreProperties>
</file>