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9B73" w14:textId="77777777" w:rsidR="00C65604" w:rsidRDefault="00C65604" w:rsidP="00C65604">
      <w:pPr>
        <w:jc w:val="both"/>
        <w:rPr>
          <w:rFonts w:ascii="Arial" w:hAnsi="Arial" w:cs="Arial"/>
          <w:b/>
          <w:snapToGrid w:val="0"/>
          <w:sz w:val="26"/>
          <w:szCs w:val="26"/>
          <w:lang w:val="es-ES_tradnl"/>
        </w:rPr>
      </w:pPr>
      <w:bookmarkStart w:id="0" w:name="_GoBack"/>
      <w:bookmarkEnd w:id="0"/>
    </w:p>
    <w:p w14:paraId="5E2E1AB7" w14:textId="77777777" w:rsidR="00C65604" w:rsidRDefault="00C65604" w:rsidP="00C65604">
      <w:pPr>
        <w:jc w:val="both"/>
        <w:rPr>
          <w:rFonts w:ascii="Arial" w:hAnsi="Arial" w:cs="Arial"/>
          <w:b/>
          <w:snapToGrid w:val="0"/>
          <w:sz w:val="26"/>
          <w:szCs w:val="26"/>
          <w:lang w:val="es-ES_tradnl"/>
        </w:rPr>
      </w:pPr>
    </w:p>
    <w:p w14:paraId="3538A7AE" w14:textId="77777777" w:rsidR="00C65604" w:rsidRDefault="00C65604" w:rsidP="00C65604">
      <w:pPr>
        <w:jc w:val="both"/>
        <w:rPr>
          <w:rFonts w:ascii="Arial" w:hAnsi="Arial" w:cs="Arial"/>
          <w:b/>
          <w:snapToGrid w:val="0"/>
          <w:sz w:val="26"/>
          <w:szCs w:val="26"/>
          <w:lang w:val="es-ES_tradnl"/>
        </w:rPr>
      </w:pPr>
    </w:p>
    <w:p w14:paraId="12DBBF19" w14:textId="77777777" w:rsidR="00C65604" w:rsidRDefault="00C65604" w:rsidP="00C65604">
      <w:pPr>
        <w:jc w:val="both"/>
        <w:rPr>
          <w:rFonts w:ascii="Arial" w:hAnsi="Arial" w:cs="Arial"/>
          <w:b/>
          <w:snapToGrid w:val="0"/>
          <w:sz w:val="26"/>
          <w:szCs w:val="26"/>
          <w:lang w:val="es-ES_tradnl"/>
        </w:rPr>
      </w:pPr>
    </w:p>
    <w:p w14:paraId="60A34F0D" w14:textId="2794CF26" w:rsidR="00C65604" w:rsidRPr="00753698" w:rsidRDefault="00C65604" w:rsidP="00C65604">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741C98F6" w14:textId="77777777" w:rsidR="00C65604" w:rsidRPr="00753698" w:rsidRDefault="00C65604" w:rsidP="00C65604">
      <w:pPr>
        <w:jc w:val="both"/>
        <w:rPr>
          <w:rFonts w:ascii="Arial" w:hAnsi="Arial" w:cs="Arial"/>
          <w:b/>
          <w:snapToGrid w:val="0"/>
          <w:sz w:val="26"/>
          <w:szCs w:val="26"/>
          <w:lang w:val="es-ES_tradnl"/>
        </w:rPr>
      </w:pPr>
    </w:p>
    <w:p w14:paraId="0824FD26" w14:textId="77777777" w:rsidR="00C65604" w:rsidRPr="00753698" w:rsidRDefault="00C65604" w:rsidP="00C65604">
      <w:pPr>
        <w:jc w:val="both"/>
        <w:rPr>
          <w:rFonts w:ascii="Arial" w:hAnsi="Arial" w:cs="Arial"/>
          <w:b/>
          <w:snapToGrid w:val="0"/>
          <w:sz w:val="26"/>
          <w:szCs w:val="26"/>
          <w:lang w:val="es-ES_tradnl"/>
        </w:rPr>
      </w:pPr>
    </w:p>
    <w:p w14:paraId="0E103DF3" w14:textId="77777777" w:rsidR="00C65604" w:rsidRPr="00753698" w:rsidRDefault="00C65604" w:rsidP="00C65604">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20254E06" w14:textId="77777777" w:rsidR="00C65604" w:rsidRPr="00753698" w:rsidRDefault="00C65604" w:rsidP="00C65604">
      <w:pPr>
        <w:widowControl w:val="0"/>
        <w:jc w:val="both"/>
        <w:rPr>
          <w:rFonts w:ascii="Arial" w:hAnsi="Arial" w:cs="Arial"/>
          <w:b/>
          <w:snapToGrid w:val="0"/>
          <w:sz w:val="26"/>
          <w:szCs w:val="26"/>
          <w:lang w:val="es-ES_tradnl"/>
        </w:rPr>
      </w:pPr>
    </w:p>
    <w:p w14:paraId="522EFF3D" w14:textId="563520F7" w:rsidR="00C65604" w:rsidRPr="00500B72" w:rsidRDefault="00C65604" w:rsidP="00C65604">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sidR="00BB2BD3">
        <w:rPr>
          <w:rFonts w:ascii="Arial" w:hAnsi="Arial" w:cs="Arial"/>
          <w:b/>
          <w:snapToGrid w:val="0"/>
          <w:sz w:val="26"/>
          <w:szCs w:val="26"/>
          <w:lang w:val="es-ES_tradnl"/>
        </w:rPr>
        <w:t xml:space="preserve"> 954.-</w:t>
      </w:r>
    </w:p>
    <w:p w14:paraId="0BD043E0" w14:textId="77777777" w:rsidR="006B0ACB" w:rsidRPr="001729CD" w:rsidRDefault="006B0ACB" w:rsidP="006B0ACB">
      <w:pPr>
        <w:tabs>
          <w:tab w:val="left" w:pos="945"/>
        </w:tabs>
        <w:rPr>
          <w:rFonts w:eastAsia="Calibri" w:cs="Arial"/>
          <w:b/>
          <w:sz w:val="22"/>
          <w:szCs w:val="22"/>
        </w:rPr>
      </w:pPr>
      <w:r w:rsidRPr="001729CD">
        <w:rPr>
          <w:rFonts w:eastAsia="Calibri" w:cs="Arial"/>
          <w:b/>
          <w:sz w:val="22"/>
          <w:szCs w:val="22"/>
          <w:lang w:eastAsia="en-US"/>
        </w:rPr>
        <w:tab/>
      </w:r>
    </w:p>
    <w:p w14:paraId="570EDC09" w14:textId="77777777" w:rsidR="006B0F2D" w:rsidRDefault="006B0F2D"/>
    <w:p w14:paraId="701C1C8F" w14:textId="77777777" w:rsidR="00096D8A" w:rsidRPr="009C2BE5"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LEY DE INGRESOS DEL MUNICIPIO DE SALTILLO</w:t>
      </w:r>
      <w:r w:rsidRPr="009C2BE5">
        <w:rPr>
          <w:rFonts w:ascii="Arial" w:eastAsia="Calibri" w:hAnsi="Arial" w:cs="Arial"/>
          <w:b/>
          <w:sz w:val="22"/>
          <w:szCs w:val="22"/>
          <w:lang w:eastAsia="en-US"/>
        </w:rPr>
        <w:t>,</w:t>
      </w:r>
      <w:r w:rsidR="00096D8A" w:rsidRPr="009C2BE5">
        <w:rPr>
          <w:rFonts w:ascii="Arial" w:eastAsia="Calibri" w:hAnsi="Arial" w:cs="Arial"/>
          <w:b/>
          <w:sz w:val="22"/>
          <w:szCs w:val="22"/>
          <w:lang w:val="es-419" w:eastAsia="en-US"/>
        </w:rPr>
        <w:t xml:space="preserve"> </w:t>
      </w:r>
      <w:r w:rsidRPr="009C2BE5">
        <w:rPr>
          <w:rFonts w:ascii="Arial" w:eastAsia="Calibri" w:hAnsi="Arial" w:cs="Arial"/>
          <w:b/>
          <w:sz w:val="22"/>
          <w:szCs w:val="22"/>
          <w:lang w:eastAsia="en-US"/>
        </w:rPr>
        <w:t xml:space="preserve">COAHUILA DE ZARAGOZA, </w:t>
      </w:r>
    </w:p>
    <w:p w14:paraId="01808B3F" w14:textId="77777777" w:rsidR="006B0F2D" w:rsidRPr="009C2BE5" w:rsidRDefault="00096D8A" w:rsidP="006B0F2D">
      <w:pPr>
        <w:jc w:val="center"/>
        <w:rPr>
          <w:rFonts w:ascii="Arial" w:eastAsia="Calibri" w:hAnsi="Arial" w:cs="Arial"/>
          <w:b/>
          <w:sz w:val="22"/>
          <w:szCs w:val="22"/>
          <w:lang w:eastAsia="en-US"/>
        </w:rPr>
      </w:pPr>
      <w:r w:rsidRPr="009C2BE5">
        <w:rPr>
          <w:rFonts w:ascii="Arial" w:eastAsia="Calibri" w:hAnsi="Arial" w:cs="Arial"/>
          <w:b/>
          <w:sz w:val="22"/>
          <w:szCs w:val="22"/>
          <w:lang w:eastAsia="en-US"/>
        </w:rPr>
        <w:t xml:space="preserve">PARA EL EJERCICIO FISCAL </w:t>
      </w:r>
      <w:r w:rsidR="006B0F2D" w:rsidRPr="009C2BE5">
        <w:rPr>
          <w:rFonts w:ascii="Arial" w:eastAsia="Calibri" w:hAnsi="Arial" w:cs="Arial"/>
          <w:b/>
          <w:sz w:val="22"/>
          <w:szCs w:val="22"/>
          <w:lang w:eastAsia="en-US"/>
        </w:rPr>
        <w:t>2021</w:t>
      </w:r>
    </w:p>
    <w:p w14:paraId="3B6A9594" w14:textId="77777777" w:rsidR="006B0F2D" w:rsidRPr="009C2BE5" w:rsidRDefault="006B0F2D" w:rsidP="006B0F2D">
      <w:pPr>
        <w:jc w:val="center"/>
        <w:rPr>
          <w:rFonts w:ascii="Arial" w:eastAsia="Calibri" w:hAnsi="Arial" w:cs="Arial"/>
          <w:b/>
          <w:sz w:val="22"/>
          <w:szCs w:val="22"/>
          <w:lang w:eastAsia="en-US"/>
        </w:rPr>
      </w:pPr>
    </w:p>
    <w:p w14:paraId="02F91042" w14:textId="77777777" w:rsidR="006B0F2D" w:rsidRPr="009C2BE5" w:rsidRDefault="006B0F2D" w:rsidP="006B0F2D">
      <w:pPr>
        <w:jc w:val="center"/>
        <w:rPr>
          <w:rFonts w:ascii="Arial" w:eastAsia="Calibri" w:hAnsi="Arial" w:cs="Arial"/>
          <w:b/>
          <w:sz w:val="22"/>
          <w:szCs w:val="22"/>
          <w:lang w:eastAsia="en-US"/>
        </w:rPr>
      </w:pPr>
      <w:r w:rsidRPr="009C2BE5">
        <w:rPr>
          <w:rFonts w:ascii="Arial" w:eastAsia="Calibri" w:hAnsi="Arial" w:cs="Arial"/>
          <w:b/>
          <w:sz w:val="22"/>
          <w:szCs w:val="22"/>
          <w:lang w:eastAsia="en-US"/>
        </w:rPr>
        <w:t>TÍTULO PRIMERO</w:t>
      </w:r>
    </w:p>
    <w:p w14:paraId="27F1697A" w14:textId="77777777" w:rsidR="006B0F2D" w:rsidRPr="009C2BE5" w:rsidRDefault="006B0F2D" w:rsidP="006B0F2D">
      <w:pPr>
        <w:jc w:val="center"/>
        <w:rPr>
          <w:rFonts w:ascii="Arial" w:eastAsia="Calibri" w:hAnsi="Arial" w:cs="Arial"/>
          <w:b/>
          <w:sz w:val="22"/>
          <w:szCs w:val="22"/>
          <w:lang w:eastAsia="en-US"/>
        </w:rPr>
      </w:pPr>
      <w:r w:rsidRPr="009C2BE5">
        <w:rPr>
          <w:rFonts w:ascii="Arial" w:eastAsia="Calibri" w:hAnsi="Arial" w:cs="Arial"/>
          <w:b/>
          <w:sz w:val="22"/>
          <w:szCs w:val="22"/>
          <w:lang w:eastAsia="en-US"/>
        </w:rPr>
        <w:t>DISPOSICIONES GENERALES</w:t>
      </w:r>
    </w:p>
    <w:p w14:paraId="73683B52" w14:textId="77777777" w:rsidR="006B0F2D" w:rsidRPr="009C2BE5" w:rsidRDefault="006B0F2D" w:rsidP="006B0F2D">
      <w:pPr>
        <w:spacing w:after="160"/>
        <w:jc w:val="both"/>
        <w:rPr>
          <w:rFonts w:ascii="Arial" w:eastAsia="Calibri" w:hAnsi="Arial" w:cs="Arial"/>
          <w:b/>
          <w:sz w:val="22"/>
          <w:szCs w:val="22"/>
          <w:lang w:eastAsia="en-US"/>
        </w:rPr>
      </w:pPr>
    </w:p>
    <w:p w14:paraId="00B8AD02" w14:textId="77777777" w:rsidR="006B0F2D" w:rsidRPr="009C2BE5" w:rsidRDefault="006B0F2D" w:rsidP="006B0F2D">
      <w:pPr>
        <w:spacing w:after="160"/>
        <w:jc w:val="both"/>
        <w:rPr>
          <w:rFonts w:ascii="Arial" w:eastAsia="Calibri" w:hAnsi="Arial" w:cs="Arial"/>
          <w:sz w:val="22"/>
          <w:szCs w:val="22"/>
          <w:lang w:eastAsia="en-US"/>
        </w:rPr>
      </w:pPr>
      <w:r w:rsidRPr="009C2BE5">
        <w:rPr>
          <w:rFonts w:ascii="Arial" w:eastAsia="Calibri" w:hAnsi="Arial" w:cs="Arial"/>
          <w:b/>
          <w:sz w:val="22"/>
          <w:szCs w:val="22"/>
          <w:lang w:eastAsia="en-US"/>
        </w:rPr>
        <w:t>ARTÍCULO 1.-</w:t>
      </w:r>
      <w:r w:rsidRPr="009C2BE5">
        <w:rPr>
          <w:rFonts w:ascii="Arial" w:eastAsia="Calibri" w:hAnsi="Arial" w:cs="Arial"/>
          <w:sz w:val="22"/>
          <w:szCs w:val="22"/>
          <w:lang w:eastAsia="en-US"/>
        </w:rPr>
        <w:t xml:space="preserve"> 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Saltillo, Coahuila de Zaragoza.</w:t>
      </w:r>
    </w:p>
    <w:p w14:paraId="47D1CEB6" w14:textId="77777777" w:rsidR="006B0F2D" w:rsidRPr="009C2BE5" w:rsidRDefault="006B0F2D" w:rsidP="006B0F2D">
      <w:pPr>
        <w:spacing w:after="160"/>
        <w:jc w:val="both"/>
        <w:rPr>
          <w:rFonts w:ascii="Arial" w:eastAsia="Calibri" w:hAnsi="Arial" w:cs="Arial"/>
          <w:sz w:val="22"/>
          <w:szCs w:val="22"/>
          <w:lang w:eastAsia="en-US"/>
        </w:rPr>
      </w:pPr>
      <w:r w:rsidRPr="009C2BE5">
        <w:rPr>
          <w:rFonts w:ascii="Arial" w:eastAsia="Calibri" w:hAnsi="Arial" w:cs="Arial"/>
          <w:sz w:val="22"/>
          <w:szCs w:val="22"/>
          <w:lang w:eastAsia="en-US"/>
        </w:rPr>
        <w:t>Forman parte de los ingresos las contribuciones, productos y aprovechamientos causados en ejercicios anteriores, pendientes de liquidación o pago.</w:t>
      </w:r>
    </w:p>
    <w:p w14:paraId="56F403AB" w14:textId="77777777" w:rsidR="006B0F2D" w:rsidRPr="009C2BE5" w:rsidRDefault="006B0F2D" w:rsidP="006B0F2D">
      <w:pPr>
        <w:spacing w:after="160"/>
        <w:jc w:val="both"/>
        <w:rPr>
          <w:rFonts w:ascii="Arial" w:eastAsia="Calibri" w:hAnsi="Arial" w:cs="Arial"/>
          <w:sz w:val="22"/>
          <w:szCs w:val="22"/>
          <w:lang w:eastAsia="en-US"/>
        </w:rPr>
      </w:pPr>
      <w:r w:rsidRPr="009C2BE5">
        <w:rPr>
          <w:rFonts w:ascii="Arial" w:eastAsia="Calibri" w:hAnsi="Arial" w:cs="Arial"/>
          <w:sz w:val="22"/>
          <w:szCs w:val="22"/>
          <w:lang w:eastAsia="en-US"/>
        </w:rPr>
        <w:t>El pago de los importes generados deberá hacerse en las cajas de cobro de la Tesorería Municipal de Saltillo, ante quienes esta haya convenido la recepción del pago o por medios electrónicos habilitados, en los horarios que se establezcan públicamente para ello.</w:t>
      </w:r>
    </w:p>
    <w:p w14:paraId="6A3D9D79" w14:textId="77777777" w:rsidR="006B0F2D" w:rsidRPr="009C2BE5" w:rsidRDefault="006B0F2D" w:rsidP="006B0F2D">
      <w:pPr>
        <w:spacing w:after="160"/>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Los recibos generados mediante sistemas electrónicos automatizados que amparen el pago de alguna contribución o aprovechamiento tendrán validez legal como comprobantes si cuentan con la cadena digital de validación. Considerando Regla de carácter general. </w:t>
      </w:r>
    </w:p>
    <w:p w14:paraId="58CF0971" w14:textId="77777777" w:rsidR="006B0F2D" w:rsidRPr="009C2BE5" w:rsidRDefault="006B0F2D" w:rsidP="006B0F2D">
      <w:pPr>
        <w:spacing w:after="160"/>
        <w:jc w:val="both"/>
        <w:rPr>
          <w:rFonts w:ascii="Arial" w:eastAsia="Calibri" w:hAnsi="Arial" w:cs="Arial"/>
          <w:sz w:val="22"/>
          <w:szCs w:val="22"/>
          <w:lang w:eastAsia="en-US"/>
        </w:rPr>
      </w:pPr>
      <w:r w:rsidRPr="009C2BE5">
        <w:rPr>
          <w:rFonts w:ascii="Arial" w:eastAsia="Calibri" w:hAnsi="Arial" w:cs="Arial"/>
          <w:sz w:val="22"/>
          <w:szCs w:val="22"/>
          <w:lang w:eastAsia="en-US"/>
        </w:rPr>
        <w:t>La liquidación de créditos fiscales que arroje fracción en decimas o centésimas de peso, se ajustará elevando o disminuyendo a ceros las dos últimas cifras, dependiendo de si la fracción excede o no de cincuenta centavos.</w:t>
      </w:r>
    </w:p>
    <w:p w14:paraId="19AA0FC4"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2C2B9245" w14:textId="77777777" w:rsidR="006B0F2D" w:rsidRPr="009C2BE5" w:rsidRDefault="006B0F2D" w:rsidP="006B0F2D">
      <w:pPr>
        <w:jc w:val="both"/>
        <w:rPr>
          <w:rFonts w:ascii="Arial" w:eastAsia="Calibri" w:hAnsi="Arial" w:cs="Arial"/>
          <w:sz w:val="22"/>
          <w:szCs w:val="22"/>
          <w:lang w:eastAsia="en-US"/>
        </w:rPr>
      </w:pPr>
    </w:p>
    <w:p w14:paraId="1E972029" w14:textId="569F11BE" w:rsidR="006B0F2D"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 </w:t>
      </w:r>
    </w:p>
    <w:p w14:paraId="2F789179" w14:textId="77777777" w:rsidR="00C65604" w:rsidRPr="009C2BE5" w:rsidRDefault="00C65604" w:rsidP="006B0F2D">
      <w:pPr>
        <w:jc w:val="both"/>
        <w:rPr>
          <w:rFonts w:ascii="Arial" w:eastAsia="Calibri" w:hAnsi="Arial" w:cs="Arial"/>
          <w:sz w:val="22"/>
          <w:szCs w:val="22"/>
          <w:lang w:eastAsia="en-US"/>
        </w:rPr>
      </w:pPr>
    </w:p>
    <w:tbl>
      <w:tblPr>
        <w:tblW w:w="9947" w:type="dxa"/>
        <w:tblLayout w:type="fixed"/>
        <w:tblCellMar>
          <w:left w:w="70" w:type="dxa"/>
          <w:right w:w="70" w:type="dxa"/>
        </w:tblCellMar>
        <w:tblLook w:val="04A0" w:firstRow="1" w:lastRow="0" w:firstColumn="1" w:lastColumn="0" w:noHBand="0" w:noVBand="1"/>
      </w:tblPr>
      <w:tblGrid>
        <w:gridCol w:w="416"/>
        <w:gridCol w:w="287"/>
        <w:gridCol w:w="602"/>
        <w:gridCol w:w="6482"/>
        <w:gridCol w:w="2160"/>
      </w:tblGrid>
      <w:tr w:rsidR="006B0F2D" w:rsidRPr="009C2BE5" w14:paraId="68F2C9BE" w14:textId="77777777" w:rsidTr="00333A7C">
        <w:trPr>
          <w:trHeight w:val="288"/>
        </w:trPr>
        <w:tc>
          <w:tcPr>
            <w:tcW w:w="7787" w:type="dxa"/>
            <w:gridSpan w:val="4"/>
            <w:tcBorders>
              <w:top w:val="single" w:sz="8" w:space="0" w:color="auto"/>
              <w:left w:val="single" w:sz="8" w:space="0" w:color="auto"/>
              <w:bottom w:val="nil"/>
              <w:right w:val="single" w:sz="8" w:space="0" w:color="000000"/>
            </w:tcBorders>
            <w:shd w:val="clear" w:color="auto" w:fill="auto"/>
            <w:vAlign w:val="center"/>
            <w:hideMark/>
          </w:tcPr>
          <w:p w14:paraId="26B97620" w14:textId="77777777" w:rsidR="006B0F2D" w:rsidRPr="009C2BE5" w:rsidRDefault="006B0F2D" w:rsidP="00333A7C">
            <w:pPr>
              <w:jc w:val="center"/>
              <w:rPr>
                <w:rFonts w:ascii="Arial" w:hAnsi="Arial" w:cs="Arial"/>
                <w:b/>
                <w:bCs/>
                <w:color w:val="000000"/>
                <w:sz w:val="22"/>
                <w:szCs w:val="22"/>
                <w:lang w:val="es-419" w:eastAsia="es-MX"/>
              </w:rPr>
            </w:pPr>
            <w:r w:rsidRPr="009C2BE5">
              <w:rPr>
                <w:rFonts w:ascii="Arial" w:hAnsi="Arial" w:cs="Arial"/>
                <w:b/>
                <w:bCs/>
                <w:color w:val="000000"/>
                <w:sz w:val="22"/>
                <w:szCs w:val="22"/>
                <w:lang w:eastAsia="es-MX"/>
              </w:rPr>
              <w:lastRenderedPageBreak/>
              <w:t>Presupuesto de Ingresos Contenido en la</w:t>
            </w:r>
            <w:r w:rsidR="00333A7C" w:rsidRPr="009C2BE5">
              <w:rPr>
                <w:rFonts w:ascii="Arial" w:hAnsi="Arial" w:cs="Arial"/>
                <w:b/>
                <w:bCs/>
                <w:color w:val="000000"/>
                <w:sz w:val="22"/>
                <w:szCs w:val="22"/>
                <w:lang w:val="es-419" w:eastAsia="es-MX"/>
              </w:rPr>
              <w:t xml:space="preserve"> </w:t>
            </w:r>
          </w:p>
        </w:tc>
        <w:tc>
          <w:tcPr>
            <w:tcW w:w="2160" w:type="dxa"/>
            <w:vMerge w:val="restart"/>
            <w:tcBorders>
              <w:top w:val="single" w:sz="8" w:space="0" w:color="auto"/>
              <w:left w:val="single" w:sz="8" w:space="0" w:color="000000"/>
              <w:bottom w:val="single" w:sz="8" w:space="0" w:color="000000"/>
              <w:right w:val="single" w:sz="8" w:space="0" w:color="auto"/>
            </w:tcBorders>
            <w:shd w:val="clear" w:color="auto" w:fill="auto"/>
            <w:noWrap/>
            <w:vAlign w:val="center"/>
            <w:hideMark/>
          </w:tcPr>
          <w:p w14:paraId="33F56A10" w14:textId="77777777" w:rsidR="006B0F2D" w:rsidRPr="009C2BE5" w:rsidRDefault="006B0F2D" w:rsidP="00333A7C">
            <w:pPr>
              <w:jc w:val="center"/>
              <w:rPr>
                <w:rFonts w:ascii="Arial" w:hAnsi="Arial" w:cs="Arial"/>
                <w:b/>
                <w:bCs/>
                <w:color w:val="000000"/>
                <w:sz w:val="22"/>
                <w:szCs w:val="22"/>
                <w:lang w:val="es-MX" w:eastAsia="es-MX"/>
              </w:rPr>
            </w:pPr>
            <w:r w:rsidRPr="009C2BE5">
              <w:rPr>
                <w:rFonts w:ascii="Arial" w:hAnsi="Arial" w:cs="Arial"/>
                <w:b/>
                <w:bCs/>
                <w:color w:val="000000"/>
                <w:sz w:val="22"/>
                <w:szCs w:val="22"/>
                <w:lang w:eastAsia="es-MX"/>
              </w:rPr>
              <w:t xml:space="preserve"> SALTILLO </w:t>
            </w:r>
          </w:p>
        </w:tc>
      </w:tr>
      <w:tr w:rsidR="006B0F2D" w:rsidRPr="009C2BE5" w14:paraId="5F0C51C2" w14:textId="77777777" w:rsidTr="00333A7C">
        <w:trPr>
          <w:trHeight w:val="302"/>
        </w:trPr>
        <w:tc>
          <w:tcPr>
            <w:tcW w:w="7787" w:type="dxa"/>
            <w:gridSpan w:val="4"/>
            <w:tcBorders>
              <w:top w:val="nil"/>
              <w:left w:val="single" w:sz="8" w:space="0" w:color="auto"/>
              <w:bottom w:val="single" w:sz="8" w:space="0" w:color="auto"/>
              <w:right w:val="single" w:sz="8" w:space="0" w:color="000000"/>
            </w:tcBorders>
            <w:shd w:val="clear" w:color="auto" w:fill="auto"/>
            <w:vAlign w:val="center"/>
            <w:hideMark/>
          </w:tcPr>
          <w:p w14:paraId="4532675F" w14:textId="77777777" w:rsidR="006B0F2D" w:rsidRPr="009C2BE5" w:rsidRDefault="006B0F2D" w:rsidP="00333A7C">
            <w:pPr>
              <w:jc w:val="center"/>
              <w:rPr>
                <w:rFonts w:ascii="Arial" w:hAnsi="Arial" w:cs="Arial"/>
                <w:b/>
                <w:bCs/>
                <w:color w:val="000000"/>
                <w:sz w:val="22"/>
                <w:szCs w:val="22"/>
                <w:lang w:val="es-MX" w:eastAsia="es-MX"/>
              </w:rPr>
            </w:pPr>
            <w:r w:rsidRPr="009C2BE5">
              <w:rPr>
                <w:rFonts w:ascii="Arial" w:hAnsi="Arial" w:cs="Arial"/>
                <w:b/>
                <w:bCs/>
                <w:color w:val="000000"/>
                <w:sz w:val="22"/>
                <w:szCs w:val="22"/>
                <w:lang w:eastAsia="es-MX"/>
              </w:rPr>
              <w:t>Ley de Ingresos 2021</w:t>
            </w:r>
          </w:p>
        </w:tc>
        <w:tc>
          <w:tcPr>
            <w:tcW w:w="2160" w:type="dxa"/>
            <w:vMerge/>
            <w:tcBorders>
              <w:top w:val="single" w:sz="8" w:space="0" w:color="auto"/>
              <w:left w:val="single" w:sz="8" w:space="0" w:color="000000"/>
              <w:bottom w:val="single" w:sz="8" w:space="0" w:color="000000"/>
              <w:right w:val="single" w:sz="8" w:space="0" w:color="auto"/>
            </w:tcBorders>
            <w:vAlign w:val="center"/>
            <w:hideMark/>
          </w:tcPr>
          <w:p w14:paraId="39B49030" w14:textId="77777777" w:rsidR="006B0F2D" w:rsidRPr="009C2BE5" w:rsidRDefault="006B0F2D" w:rsidP="00333A7C">
            <w:pPr>
              <w:rPr>
                <w:rFonts w:ascii="Arial" w:hAnsi="Arial" w:cs="Arial"/>
                <w:b/>
                <w:bCs/>
                <w:color w:val="000000"/>
                <w:sz w:val="22"/>
                <w:szCs w:val="22"/>
                <w:lang w:val="es-MX" w:eastAsia="es-MX"/>
              </w:rPr>
            </w:pPr>
          </w:p>
        </w:tc>
      </w:tr>
      <w:tr w:rsidR="006B0F2D" w:rsidRPr="009C2BE5" w14:paraId="1CBF4C8B"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6A974E3" w14:textId="77777777" w:rsidR="006B0F2D" w:rsidRPr="009C2BE5" w:rsidRDefault="006B0F2D" w:rsidP="00333A7C">
            <w:pPr>
              <w:jc w:val="both"/>
              <w:rPr>
                <w:rFonts w:ascii="Arial" w:hAnsi="Arial" w:cs="Arial"/>
                <w:b/>
                <w:bCs/>
                <w:color w:val="000000"/>
                <w:sz w:val="22"/>
                <w:szCs w:val="22"/>
                <w:lang w:val="es-MX" w:eastAsia="es-MX"/>
              </w:rPr>
            </w:pPr>
            <w:r w:rsidRPr="009C2BE5">
              <w:rPr>
                <w:rFonts w:ascii="Arial" w:hAnsi="Arial" w:cs="Arial"/>
                <w:b/>
                <w:bCs/>
                <w:color w:val="000000"/>
                <w:sz w:val="22"/>
                <w:szCs w:val="22"/>
                <w:lang w:eastAsia="es-MX"/>
              </w:rPr>
              <w:t> </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DF61A81" w14:textId="77777777" w:rsidR="006B0F2D" w:rsidRPr="009C2BE5" w:rsidRDefault="006B0F2D" w:rsidP="00333A7C">
            <w:pPr>
              <w:jc w:val="both"/>
              <w:rPr>
                <w:rFonts w:ascii="Arial" w:hAnsi="Arial" w:cs="Arial"/>
                <w:b/>
                <w:bCs/>
                <w:color w:val="000000"/>
                <w:sz w:val="22"/>
                <w:szCs w:val="22"/>
                <w:lang w:val="es-MX" w:eastAsia="es-MX"/>
              </w:rPr>
            </w:pPr>
            <w:r w:rsidRPr="009C2BE5">
              <w:rPr>
                <w:rFonts w:ascii="Arial" w:hAnsi="Arial" w:cs="Arial"/>
                <w:b/>
                <w:bCs/>
                <w:color w:val="000000"/>
                <w:sz w:val="22"/>
                <w:szCs w:val="22"/>
                <w:lang w:eastAsia="es-MX"/>
              </w:rPr>
              <w:t>TOTAL DE INGRESOS</w:t>
            </w:r>
          </w:p>
        </w:tc>
        <w:tc>
          <w:tcPr>
            <w:tcW w:w="2160" w:type="dxa"/>
            <w:tcBorders>
              <w:top w:val="nil"/>
              <w:left w:val="nil"/>
              <w:bottom w:val="single" w:sz="8" w:space="0" w:color="auto"/>
              <w:right w:val="single" w:sz="8" w:space="0" w:color="auto"/>
            </w:tcBorders>
            <w:shd w:val="clear" w:color="auto" w:fill="auto"/>
            <w:noWrap/>
            <w:vAlign w:val="center"/>
            <w:hideMark/>
          </w:tcPr>
          <w:p w14:paraId="4563B263" w14:textId="77777777" w:rsidR="006B0F2D" w:rsidRPr="009C2BE5" w:rsidRDefault="006B0F2D" w:rsidP="00333A7C">
            <w:pPr>
              <w:jc w:val="right"/>
              <w:rPr>
                <w:rFonts w:ascii="Arial" w:hAnsi="Arial" w:cs="Arial"/>
                <w:b/>
                <w:bCs/>
                <w:color w:val="000000"/>
                <w:sz w:val="22"/>
                <w:szCs w:val="22"/>
                <w:lang w:val="es-MX" w:eastAsia="es-MX"/>
              </w:rPr>
            </w:pPr>
            <w:r w:rsidRPr="009C2BE5">
              <w:rPr>
                <w:rFonts w:ascii="Arial" w:hAnsi="Arial" w:cs="Arial"/>
                <w:b/>
                <w:bCs/>
                <w:color w:val="000000"/>
                <w:sz w:val="22"/>
                <w:szCs w:val="22"/>
                <w:lang w:eastAsia="es-MX"/>
              </w:rPr>
              <w:t xml:space="preserve">    2,835,973,445.66 </w:t>
            </w:r>
          </w:p>
        </w:tc>
      </w:tr>
      <w:tr w:rsidR="006B0F2D" w:rsidRPr="009C2BE5" w14:paraId="713999A3"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1E83C65" w14:textId="77777777" w:rsidR="006B0F2D" w:rsidRPr="009C2BE5" w:rsidRDefault="006B0F2D" w:rsidP="00333A7C">
            <w:pPr>
              <w:jc w:val="both"/>
              <w:rPr>
                <w:rFonts w:ascii="Arial" w:hAnsi="Arial" w:cs="Arial"/>
                <w:b/>
                <w:bCs/>
                <w:color w:val="000000"/>
                <w:sz w:val="22"/>
                <w:szCs w:val="22"/>
                <w:lang w:val="es-MX" w:eastAsia="es-MX"/>
              </w:rPr>
            </w:pPr>
            <w:r w:rsidRPr="009C2BE5">
              <w:rPr>
                <w:rFonts w:ascii="Arial" w:hAnsi="Arial" w:cs="Arial"/>
                <w:b/>
                <w:bCs/>
                <w:color w:val="000000"/>
                <w:sz w:val="22"/>
                <w:szCs w:val="22"/>
                <w:lang w:eastAsia="es-MX"/>
              </w:rPr>
              <w:t>1</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561EEF7" w14:textId="77777777" w:rsidR="006B0F2D" w:rsidRPr="009C2BE5" w:rsidRDefault="006B0F2D" w:rsidP="00333A7C">
            <w:pPr>
              <w:jc w:val="both"/>
              <w:rPr>
                <w:rFonts w:ascii="Arial" w:hAnsi="Arial" w:cs="Arial"/>
                <w:b/>
                <w:bCs/>
                <w:color w:val="000000"/>
                <w:sz w:val="22"/>
                <w:szCs w:val="22"/>
                <w:lang w:val="es-MX" w:eastAsia="es-MX"/>
              </w:rPr>
            </w:pPr>
            <w:r w:rsidRPr="009C2BE5">
              <w:rPr>
                <w:rFonts w:ascii="Arial" w:hAnsi="Arial" w:cs="Arial"/>
                <w:b/>
                <w:bCs/>
                <w:color w:val="000000"/>
                <w:sz w:val="22"/>
                <w:szCs w:val="22"/>
                <w:lang w:eastAsia="es-MX"/>
              </w:rPr>
              <w:t>Impuestos</w:t>
            </w:r>
          </w:p>
        </w:tc>
        <w:tc>
          <w:tcPr>
            <w:tcW w:w="2160" w:type="dxa"/>
            <w:tcBorders>
              <w:top w:val="nil"/>
              <w:left w:val="nil"/>
              <w:bottom w:val="single" w:sz="8" w:space="0" w:color="auto"/>
              <w:right w:val="single" w:sz="8" w:space="0" w:color="auto"/>
            </w:tcBorders>
            <w:shd w:val="clear" w:color="auto" w:fill="auto"/>
            <w:noWrap/>
            <w:vAlign w:val="center"/>
            <w:hideMark/>
          </w:tcPr>
          <w:p w14:paraId="491978BC" w14:textId="77777777" w:rsidR="006B0F2D" w:rsidRPr="009C2BE5"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eastAsia="es-MX"/>
              </w:rPr>
              <w:t xml:space="preserve">    506,993,437.28 </w:t>
            </w:r>
          </w:p>
        </w:tc>
      </w:tr>
      <w:tr w:rsidR="006B0F2D" w:rsidRPr="009C2BE5" w14:paraId="6D40016C"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9C7FE25"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86DBC11"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4D49DDC"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Impuestos Sobre el Patrimonio</w:t>
            </w:r>
          </w:p>
        </w:tc>
        <w:tc>
          <w:tcPr>
            <w:tcW w:w="2160" w:type="dxa"/>
            <w:tcBorders>
              <w:top w:val="nil"/>
              <w:left w:val="nil"/>
              <w:bottom w:val="single" w:sz="8" w:space="0" w:color="auto"/>
              <w:right w:val="single" w:sz="8" w:space="0" w:color="auto"/>
            </w:tcBorders>
            <w:shd w:val="clear" w:color="auto" w:fill="auto"/>
            <w:noWrap/>
            <w:vAlign w:val="center"/>
            <w:hideMark/>
          </w:tcPr>
          <w:p w14:paraId="2BB8D7EA" w14:textId="77777777" w:rsidR="006B0F2D" w:rsidRPr="009C2BE5"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eastAsia="es-MX"/>
              </w:rPr>
              <w:t xml:space="preserve">493,743,437.28 </w:t>
            </w:r>
          </w:p>
        </w:tc>
      </w:tr>
      <w:tr w:rsidR="006B0F2D" w:rsidRPr="009C2BE5" w14:paraId="7A6978B1" w14:textId="77777777" w:rsidTr="00333A7C">
        <w:trPr>
          <w:trHeight w:val="19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B838F22"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116F1C8"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84644BF"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7AC82AFA"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xml:space="preserve"> Impuesto Predial</w:t>
            </w:r>
          </w:p>
        </w:tc>
        <w:tc>
          <w:tcPr>
            <w:tcW w:w="2160" w:type="dxa"/>
            <w:tcBorders>
              <w:top w:val="nil"/>
              <w:left w:val="nil"/>
              <w:bottom w:val="single" w:sz="8" w:space="0" w:color="auto"/>
              <w:right w:val="single" w:sz="8" w:space="0" w:color="auto"/>
            </w:tcBorders>
            <w:shd w:val="clear" w:color="auto" w:fill="auto"/>
            <w:noWrap/>
            <w:vAlign w:val="center"/>
            <w:hideMark/>
          </w:tcPr>
          <w:p w14:paraId="6C259F9F" w14:textId="77777777" w:rsidR="006B0F2D" w:rsidRPr="009C2BE5"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val="es-MX" w:eastAsia="es-MX"/>
              </w:rPr>
              <w:t xml:space="preserve">257,243,437.28 </w:t>
            </w:r>
          </w:p>
        </w:tc>
      </w:tr>
      <w:tr w:rsidR="006B0F2D" w:rsidRPr="009C2BE5" w14:paraId="3F69321D" w14:textId="77777777" w:rsidTr="00333A7C">
        <w:trPr>
          <w:trHeight w:val="29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B4807BA"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55D33ED"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39DDE44"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0A64C85F"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xml:space="preserve"> Impuesto Sobre Adquisición de Inmuebles </w:t>
            </w:r>
          </w:p>
        </w:tc>
        <w:tc>
          <w:tcPr>
            <w:tcW w:w="2160" w:type="dxa"/>
            <w:tcBorders>
              <w:top w:val="nil"/>
              <w:left w:val="nil"/>
              <w:bottom w:val="single" w:sz="8" w:space="0" w:color="auto"/>
              <w:right w:val="single" w:sz="8" w:space="0" w:color="auto"/>
            </w:tcBorders>
            <w:shd w:val="clear" w:color="auto" w:fill="auto"/>
            <w:noWrap/>
            <w:vAlign w:val="center"/>
            <w:hideMark/>
          </w:tcPr>
          <w:p w14:paraId="5767AD1E" w14:textId="77777777" w:rsidR="006B0F2D" w:rsidRPr="009C2BE5"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val="es-MX" w:eastAsia="es-MX"/>
              </w:rPr>
              <w:t xml:space="preserve">236,500,000.00 </w:t>
            </w:r>
          </w:p>
        </w:tc>
      </w:tr>
      <w:tr w:rsidR="006B0F2D" w:rsidRPr="009C2BE5" w14:paraId="301B347A"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1B450B0"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D8834B9"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D5B6D4F"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277D29D8"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xml:space="preserve"> Impuesto Sobre Plusvalía </w:t>
            </w:r>
          </w:p>
        </w:tc>
        <w:tc>
          <w:tcPr>
            <w:tcW w:w="2160" w:type="dxa"/>
            <w:tcBorders>
              <w:top w:val="nil"/>
              <w:left w:val="nil"/>
              <w:bottom w:val="single" w:sz="8" w:space="0" w:color="auto"/>
              <w:right w:val="single" w:sz="8" w:space="0" w:color="auto"/>
            </w:tcBorders>
            <w:shd w:val="clear" w:color="auto" w:fill="auto"/>
            <w:noWrap/>
            <w:vAlign w:val="center"/>
            <w:hideMark/>
          </w:tcPr>
          <w:p w14:paraId="07BB1B83" w14:textId="77777777" w:rsidR="006B0F2D" w:rsidRPr="009C2BE5"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eastAsia="es-MX"/>
              </w:rPr>
              <w:t>0.00</w:t>
            </w:r>
          </w:p>
        </w:tc>
      </w:tr>
      <w:tr w:rsidR="006B0F2D" w:rsidRPr="00152EE9" w14:paraId="19021142" w14:textId="77777777" w:rsidTr="00333A7C">
        <w:trPr>
          <w:trHeight w:val="33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EB8F587"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8B00147"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3</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32DD456"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Impuestos sobre la producción, el consumo y las transacciones</w:t>
            </w:r>
          </w:p>
        </w:tc>
        <w:tc>
          <w:tcPr>
            <w:tcW w:w="2160" w:type="dxa"/>
            <w:tcBorders>
              <w:top w:val="nil"/>
              <w:left w:val="nil"/>
              <w:bottom w:val="single" w:sz="8" w:space="0" w:color="auto"/>
              <w:right w:val="single" w:sz="8" w:space="0" w:color="auto"/>
            </w:tcBorders>
            <w:shd w:val="clear" w:color="auto" w:fill="auto"/>
            <w:noWrap/>
            <w:vAlign w:val="center"/>
            <w:hideMark/>
          </w:tcPr>
          <w:p w14:paraId="2037D564" w14:textId="77777777" w:rsidR="006B0F2D" w:rsidRPr="00152EE9"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eastAsia="es-MX"/>
              </w:rPr>
              <w:t>0.00</w:t>
            </w:r>
          </w:p>
        </w:tc>
      </w:tr>
      <w:tr w:rsidR="006B0F2D" w:rsidRPr="00152EE9" w14:paraId="137CDD7F" w14:textId="77777777" w:rsidTr="00333A7C">
        <w:trPr>
          <w:trHeight w:val="37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F5CBFB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4344FF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5EC60E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584ED4F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Impuestos sobre la producción, el consumo y las transacciones </w:t>
            </w:r>
          </w:p>
        </w:tc>
        <w:tc>
          <w:tcPr>
            <w:tcW w:w="2160" w:type="dxa"/>
            <w:tcBorders>
              <w:top w:val="nil"/>
              <w:left w:val="nil"/>
              <w:bottom w:val="single" w:sz="8" w:space="0" w:color="auto"/>
              <w:right w:val="single" w:sz="8" w:space="0" w:color="auto"/>
            </w:tcBorders>
            <w:shd w:val="clear" w:color="auto" w:fill="auto"/>
            <w:noWrap/>
            <w:vAlign w:val="center"/>
            <w:hideMark/>
          </w:tcPr>
          <w:p w14:paraId="634CC70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2BC3F8D4" w14:textId="77777777" w:rsidTr="00333A7C">
        <w:trPr>
          <w:trHeight w:val="36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84A053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AB6CBA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1B0644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Impuestos al comercio exterior</w:t>
            </w:r>
          </w:p>
        </w:tc>
        <w:tc>
          <w:tcPr>
            <w:tcW w:w="2160" w:type="dxa"/>
            <w:tcBorders>
              <w:top w:val="nil"/>
              <w:left w:val="nil"/>
              <w:bottom w:val="single" w:sz="8" w:space="0" w:color="auto"/>
              <w:right w:val="single" w:sz="8" w:space="0" w:color="auto"/>
            </w:tcBorders>
            <w:shd w:val="clear" w:color="auto" w:fill="auto"/>
            <w:noWrap/>
            <w:vAlign w:val="center"/>
            <w:hideMark/>
          </w:tcPr>
          <w:p w14:paraId="07037C4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732FE47" w14:textId="77777777" w:rsidTr="00333A7C">
        <w:trPr>
          <w:trHeight w:val="16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82D9D9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9040C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B6C68A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8F8518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Impuestos al comercio exterior </w:t>
            </w:r>
          </w:p>
        </w:tc>
        <w:tc>
          <w:tcPr>
            <w:tcW w:w="2160" w:type="dxa"/>
            <w:tcBorders>
              <w:top w:val="nil"/>
              <w:left w:val="nil"/>
              <w:bottom w:val="single" w:sz="8" w:space="0" w:color="auto"/>
              <w:right w:val="single" w:sz="8" w:space="0" w:color="auto"/>
            </w:tcBorders>
            <w:shd w:val="clear" w:color="auto" w:fill="auto"/>
            <w:noWrap/>
            <w:vAlign w:val="center"/>
            <w:hideMark/>
          </w:tcPr>
          <w:p w14:paraId="595D312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0650098" w14:textId="77777777" w:rsidTr="00333A7C">
        <w:trPr>
          <w:trHeight w:val="29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A51DF9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1FB1F4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9EC0A4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Impuestos sobre Nóminas y Asimilables</w:t>
            </w:r>
          </w:p>
        </w:tc>
        <w:tc>
          <w:tcPr>
            <w:tcW w:w="2160" w:type="dxa"/>
            <w:tcBorders>
              <w:top w:val="nil"/>
              <w:left w:val="nil"/>
              <w:bottom w:val="single" w:sz="8" w:space="0" w:color="auto"/>
              <w:right w:val="single" w:sz="8" w:space="0" w:color="auto"/>
            </w:tcBorders>
            <w:shd w:val="clear" w:color="auto" w:fill="auto"/>
            <w:noWrap/>
            <w:vAlign w:val="center"/>
            <w:hideMark/>
          </w:tcPr>
          <w:p w14:paraId="2F53796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8DFFD92" w14:textId="77777777" w:rsidTr="00333A7C">
        <w:trPr>
          <w:trHeight w:val="33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DD4861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D28BCA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EDB2C0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9344FE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Impuestos sobre Nóminas y Asimilables </w:t>
            </w:r>
          </w:p>
        </w:tc>
        <w:tc>
          <w:tcPr>
            <w:tcW w:w="2160" w:type="dxa"/>
            <w:tcBorders>
              <w:top w:val="nil"/>
              <w:left w:val="nil"/>
              <w:bottom w:val="single" w:sz="8" w:space="0" w:color="auto"/>
              <w:right w:val="single" w:sz="8" w:space="0" w:color="auto"/>
            </w:tcBorders>
            <w:shd w:val="clear" w:color="auto" w:fill="auto"/>
            <w:noWrap/>
            <w:vAlign w:val="center"/>
            <w:hideMark/>
          </w:tcPr>
          <w:p w14:paraId="56E9F81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76D6CC7" w14:textId="77777777" w:rsidTr="00333A7C">
        <w:trPr>
          <w:trHeight w:val="3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40FBB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A89D85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6</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53C8FA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Impuestos Ecológicos</w:t>
            </w:r>
          </w:p>
        </w:tc>
        <w:tc>
          <w:tcPr>
            <w:tcW w:w="2160" w:type="dxa"/>
            <w:tcBorders>
              <w:top w:val="nil"/>
              <w:left w:val="nil"/>
              <w:bottom w:val="single" w:sz="8" w:space="0" w:color="auto"/>
              <w:right w:val="single" w:sz="8" w:space="0" w:color="auto"/>
            </w:tcBorders>
            <w:shd w:val="clear" w:color="auto" w:fill="auto"/>
            <w:noWrap/>
            <w:vAlign w:val="center"/>
            <w:hideMark/>
          </w:tcPr>
          <w:p w14:paraId="6F5F55D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4CDDFAD" w14:textId="77777777" w:rsidTr="00333A7C">
        <w:trPr>
          <w:trHeight w:val="11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BF2ED6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18968F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F8CDDE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5A2A427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Impuestos Ecológicos </w:t>
            </w:r>
          </w:p>
        </w:tc>
        <w:tc>
          <w:tcPr>
            <w:tcW w:w="2160" w:type="dxa"/>
            <w:tcBorders>
              <w:top w:val="nil"/>
              <w:left w:val="nil"/>
              <w:bottom w:val="single" w:sz="8" w:space="0" w:color="auto"/>
              <w:right w:val="single" w:sz="8" w:space="0" w:color="auto"/>
            </w:tcBorders>
            <w:shd w:val="clear" w:color="auto" w:fill="auto"/>
            <w:noWrap/>
            <w:vAlign w:val="center"/>
            <w:hideMark/>
          </w:tcPr>
          <w:p w14:paraId="2244647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6009D86" w14:textId="77777777" w:rsidTr="00333A7C">
        <w:trPr>
          <w:trHeight w:val="6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90AB22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A619F3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7</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E25F66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Accesorios</w:t>
            </w:r>
          </w:p>
        </w:tc>
        <w:tc>
          <w:tcPr>
            <w:tcW w:w="2160" w:type="dxa"/>
            <w:tcBorders>
              <w:top w:val="nil"/>
              <w:left w:val="nil"/>
              <w:bottom w:val="single" w:sz="8" w:space="0" w:color="auto"/>
              <w:right w:val="single" w:sz="8" w:space="0" w:color="auto"/>
            </w:tcBorders>
            <w:shd w:val="clear" w:color="auto" w:fill="auto"/>
            <w:noWrap/>
            <w:vAlign w:val="center"/>
            <w:hideMark/>
          </w:tcPr>
          <w:p w14:paraId="716A4C5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9,000,000.00 </w:t>
            </w:r>
          </w:p>
        </w:tc>
      </w:tr>
      <w:tr w:rsidR="006B0F2D" w:rsidRPr="00152EE9" w14:paraId="636D2B00"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0A7DC6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2BEE9C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11C58E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78A8FC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Accesorios de Impuestos </w:t>
            </w:r>
          </w:p>
        </w:tc>
        <w:tc>
          <w:tcPr>
            <w:tcW w:w="2160" w:type="dxa"/>
            <w:tcBorders>
              <w:top w:val="nil"/>
              <w:left w:val="nil"/>
              <w:bottom w:val="single" w:sz="8" w:space="0" w:color="auto"/>
              <w:right w:val="single" w:sz="8" w:space="0" w:color="auto"/>
            </w:tcBorders>
            <w:shd w:val="clear" w:color="auto" w:fill="auto"/>
            <w:noWrap/>
            <w:vAlign w:val="center"/>
            <w:hideMark/>
          </w:tcPr>
          <w:p w14:paraId="39BB59B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9,000,000.00 </w:t>
            </w:r>
          </w:p>
        </w:tc>
      </w:tr>
      <w:tr w:rsidR="006B0F2D" w:rsidRPr="00152EE9" w14:paraId="39640719"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E178C5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86F002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8</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565B46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Otros Impuestos</w:t>
            </w:r>
          </w:p>
        </w:tc>
        <w:tc>
          <w:tcPr>
            <w:tcW w:w="2160" w:type="dxa"/>
            <w:tcBorders>
              <w:top w:val="nil"/>
              <w:left w:val="nil"/>
              <w:bottom w:val="single" w:sz="8" w:space="0" w:color="auto"/>
              <w:right w:val="single" w:sz="8" w:space="0" w:color="auto"/>
            </w:tcBorders>
            <w:shd w:val="clear" w:color="auto" w:fill="auto"/>
            <w:noWrap/>
            <w:vAlign w:val="center"/>
            <w:hideMark/>
          </w:tcPr>
          <w:p w14:paraId="59C6C44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4,250,000.00 </w:t>
            </w:r>
          </w:p>
        </w:tc>
      </w:tr>
      <w:tr w:rsidR="006B0F2D" w:rsidRPr="00152EE9" w14:paraId="33A9A186" w14:textId="77777777" w:rsidTr="00333A7C">
        <w:trPr>
          <w:trHeight w:val="32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D710BD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4E12FE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DF8364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646BE1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el Ejercicio de Actividades Mercantiles </w:t>
            </w:r>
          </w:p>
        </w:tc>
        <w:tc>
          <w:tcPr>
            <w:tcW w:w="2160" w:type="dxa"/>
            <w:tcBorders>
              <w:top w:val="nil"/>
              <w:left w:val="nil"/>
              <w:bottom w:val="single" w:sz="8" w:space="0" w:color="auto"/>
              <w:right w:val="single" w:sz="8" w:space="0" w:color="auto"/>
            </w:tcBorders>
            <w:shd w:val="clear" w:color="auto" w:fill="auto"/>
            <w:noWrap/>
            <w:vAlign w:val="center"/>
            <w:hideMark/>
          </w:tcPr>
          <w:p w14:paraId="22F888E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4,000,000.00 </w:t>
            </w:r>
          </w:p>
        </w:tc>
      </w:tr>
      <w:tr w:rsidR="006B0F2D" w:rsidRPr="00152EE9" w14:paraId="1485919F"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DA658B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1A61F7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D1156B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3D399A4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Prestación de Servicios </w:t>
            </w:r>
          </w:p>
        </w:tc>
        <w:tc>
          <w:tcPr>
            <w:tcW w:w="2160" w:type="dxa"/>
            <w:tcBorders>
              <w:top w:val="nil"/>
              <w:left w:val="nil"/>
              <w:bottom w:val="single" w:sz="8" w:space="0" w:color="auto"/>
              <w:right w:val="single" w:sz="8" w:space="0" w:color="auto"/>
            </w:tcBorders>
            <w:shd w:val="clear" w:color="auto" w:fill="auto"/>
            <w:noWrap/>
            <w:vAlign w:val="center"/>
            <w:hideMark/>
          </w:tcPr>
          <w:p w14:paraId="65E16FA9"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F0771F1" w14:textId="77777777" w:rsidTr="00333A7C">
        <w:trPr>
          <w:trHeight w:val="37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330317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AE67E9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7944B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5F2D514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Espectáculos y Diversiones Públicas </w:t>
            </w:r>
          </w:p>
        </w:tc>
        <w:tc>
          <w:tcPr>
            <w:tcW w:w="2160" w:type="dxa"/>
            <w:tcBorders>
              <w:top w:val="nil"/>
              <w:left w:val="nil"/>
              <w:bottom w:val="single" w:sz="8" w:space="0" w:color="auto"/>
              <w:right w:val="single" w:sz="8" w:space="0" w:color="auto"/>
            </w:tcBorders>
            <w:shd w:val="clear" w:color="auto" w:fill="auto"/>
            <w:noWrap/>
            <w:vAlign w:val="center"/>
            <w:hideMark/>
          </w:tcPr>
          <w:p w14:paraId="68945ED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250,000.00 </w:t>
            </w:r>
          </w:p>
        </w:tc>
      </w:tr>
      <w:tr w:rsidR="006B0F2D" w:rsidRPr="00152EE9" w14:paraId="1DBF7DA3" w14:textId="77777777" w:rsidTr="00333A7C">
        <w:trPr>
          <w:trHeight w:val="39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BAAEC7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73F4B4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236E05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0E4960B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Enajenación de Bienes Muebles Usados </w:t>
            </w:r>
          </w:p>
        </w:tc>
        <w:tc>
          <w:tcPr>
            <w:tcW w:w="2160" w:type="dxa"/>
            <w:tcBorders>
              <w:top w:val="nil"/>
              <w:left w:val="nil"/>
              <w:bottom w:val="single" w:sz="8" w:space="0" w:color="auto"/>
              <w:right w:val="single" w:sz="8" w:space="0" w:color="auto"/>
            </w:tcBorders>
            <w:shd w:val="clear" w:color="auto" w:fill="auto"/>
            <w:noWrap/>
            <w:vAlign w:val="center"/>
            <w:hideMark/>
          </w:tcPr>
          <w:p w14:paraId="30112B8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4B6DC97D"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643946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9A12A7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6E77C3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482" w:type="dxa"/>
            <w:tcBorders>
              <w:top w:val="nil"/>
              <w:left w:val="nil"/>
              <w:bottom w:val="single" w:sz="8" w:space="0" w:color="auto"/>
              <w:right w:val="single" w:sz="8" w:space="0" w:color="auto"/>
            </w:tcBorders>
            <w:shd w:val="clear" w:color="auto" w:fill="auto"/>
            <w:vAlign w:val="center"/>
            <w:hideMark/>
          </w:tcPr>
          <w:p w14:paraId="6995010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Loterías, Rifas y Sorteos </w:t>
            </w:r>
          </w:p>
        </w:tc>
        <w:tc>
          <w:tcPr>
            <w:tcW w:w="2160" w:type="dxa"/>
            <w:tcBorders>
              <w:top w:val="nil"/>
              <w:left w:val="nil"/>
              <w:bottom w:val="single" w:sz="8" w:space="0" w:color="auto"/>
              <w:right w:val="single" w:sz="8" w:space="0" w:color="auto"/>
            </w:tcBorders>
            <w:shd w:val="clear" w:color="auto" w:fill="auto"/>
            <w:noWrap/>
            <w:vAlign w:val="center"/>
            <w:hideMark/>
          </w:tcPr>
          <w:p w14:paraId="14563CF9"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4B0F94D" w14:textId="77777777" w:rsidTr="00333A7C">
        <w:trPr>
          <w:trHeight w:val="8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DD7A09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439AFE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02" w:type="dxa"/>
            <w:tcBorders>
              <w:top w:val="nil"/>
              <w:left w:val="nil"/>
              <w:bottom w:val="single" w:sz="8" w:space="0" w:color="auto"/>
              <w:right w:val="single" w:sz="8" w:space="0" w:color="auto"/>
            </w:tcBorders>
            <w:shd w:val="clear" w:color="auto" w:fill="auto"/>
            <w:noWrap/>
            <w:vAlign w:val="center"/>
            <w:hideMark/>
          </w:tcPr>
          <w:p w14:paraId="141F11D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06FBE01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07D07F5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5FD06EC5"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458E59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16DFF1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3E1139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CB86A3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Predial de ejercicios anteriores </w:t>
            </w:r>
          </w:p>
        </w:tc>
        <w:tc>
          <w:tcPr>
            <w:tcW w:w="2160" w:type="dxa"/>
            <w:tcBorders>
              <w:top w:val="nil"/>
              <w:left w:val="nil"/>
              <w:bottom w:val="single" w:sz="8" w:space="0" w:color="auto"/>
              <w:right w:val="single" w:sz="8" w:space="0" w:color="auto"/>
            </w:tcBorders>
            <w:shd w:val="clear" w:color="auto" w:fill="auto"/>
            <w:noWrap/>
            <w:vAlign w:val="center"/>
            <w:hideMark/>
          </w:tcPr>
          <w:p w14:paraId="39CF468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59EE109" w14:textId="77777777" w:rsidTr="00333A7C">
        <w:trPr>
          <w:trHeight w:val="36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A36665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400EB3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24CDE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3A0CF48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Adquisición de Inmuebles de ejercicios anteriores </w:t>
            </w:r>
          </w:p>
        </w:tc>
        <w:tc>
          <w:tcPr>
            <w:tcW w:w="2160" w:type="dxa"/>
            <w:tcBorders>
              <w:top w:val="nil"/>
              <w:left w:val="nil"/>
              <w:bottom w:val="single" w:sz="8" w:space="0" w:color="auto"/>
              <w:right w:val="single" w:sz="8" w:space="0" w:color="auto"/>
            </w:tcBorders>
            <w:shd w:val="clear" w:color="auto" w:fill="auto"/>
            <w:noWrap/>
            <w:vAlign w:val="center"/>
            <w:hideMark/>
          </w:tcPr>
          <w:p w14:paraId="1E0DE1D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29C92E3"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B2BD28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B37C6E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5D75C0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01F30C0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64224AC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BB6E0CE"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BBBD4FA"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2</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FE62B61"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Cuotas y Aportaciones de seguridad social</w:t>
            </w:r>
          </w:p>
        </w:tc>
        <w:tc>
          <w:tcPr>
            <w:tcW w:w="2160" w:type="dxa"/>
            <w:tcBorders>
              <w:top w:val="nil"/>
              <w:left w:val="nil"/>
              <w:bottom w:val="single" w:sz="8" w:space="0" w:color="auto"/>
              <w:right w:val="single" w:sz="8" w:space="0" w:color="auto"/>
            </w:tcBorders>
            <w:shd w:val="clear" w:color="auto" w:fill="auto"/>
            <w:noWrap/>
            <w:vAlign w:val="center"/>
            <w:hideMark/>
          </w:tcPr>
          <w:p w14:paraId="0C1AD05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60465D8"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1DB4B2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4DFDF6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B8B4FE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Aportaciones para Fondos de Vivienda</w:t>
            </w:r>
          </w:p>
        </w:tc>
        <w:tc>
          <w:tcPr>
            <w:tcW w:w="2160" w:type="dxa"/>
            <w:tcBorders>
              <w:top w:val="nil"/>
              <w:left w:val="nil"/>
              <w:bottom w:val="single" w:sz="8" w:space="0" w:color="auto"/>
              <w:right w:val="single" w:sz="8" w:space="0" w:color="auto"/>
            </w:tcBorders>
            <w:shd w:val="clear" w:color="auto" w:fill="auto"/>
            <w:noWrap/>
            <w:vAlign w:val="center"/>
            <w:hideMark/>
          </w:tcPr>
          <w:p w14:paraId="0A84718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72B0C368"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1C3D77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12E2C2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3609CE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C70F1E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Aportaciones para Fondos de Vivienda </w:t>
            </w:r>
          </w:p>
        </w:tc>
        <w:tc>
          <w:tcPr>
            <w:tcW w:w="2160" w:type="dxa"/>
            <w:tcBorders>
              <w:top w:val="nil"/>
              <w:left w:val="nil"/>
              <w:bottom w:val="single" w:sz="8" w:space="0" w:color="auto"/>
              <w:right w:val="single" w:sz="8" w:space="0" w:color="auto"/>
            </w:tcBorders>
            <w:shd w:val="clear" w:color="auto" w:fill="auto"/>
            <w:noWrap/>
            <w:vAlign w:val="center"/>
            <w:hideMark/>
          </w:tcPr>
          <w:p w14:paraId="33FC576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15E0246" w14:textId="77777777" w:rsidTr="00333A7C">
        <w:trPr>
          <w:trHeight w:val="22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2455C3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9EEEE4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E3763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Cuotas para el Seguro Social</w:t>
            </w:r>
          </w:p>
        </w:tc>
        <w:tc>
          <w:tcPr>
            <w:tcW w:w="2160" w:type="dxa"/>
            <w:tcBorders>
              <w:top w:val="nil"/>
              <w:left w:val="nil"/>
              <w:bottom w:val="single" w:sz="8" w:space="0" w:color="auto"/>
              <w:right w:val="single" w:sz="8" w:space="0" w:color="auto"/>
            </w:tcBorders>
            <w:shd w:val="clear" w:color="auto" w:fill="auto"/>
            <w:noWrap/>
            <w:vAlign w:val="center"/>
            <w:hideMark/>
          </w:tcPr>
          <w:p w14:paraId="4DE18FF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936CCE4" w14:textId="77777777" w:rsidTr="00333A7C">
        <w:trPr>
          <w:trHeight w:val="23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E8A330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6D5BB6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08399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3B0A54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Cuotas para el Seguro Social </w:t>
            </w:r>
          </w:p>
        </w:tc>
        <w:tc>
          <w:tcPr>
            <w:tcW w:w="2160" w:type="dxa"/>
            <w:tcBorders>
              <w:top w:val="nil"/>
              <w:left w:val="nil"/>
              <w:bottom w:val="single" w:sz="8" w:space="0" w:color="auto"/>
              <w:right w:val="single" w:sz="8" w:space="0" w:color="auto"/>
            </w:tcBorders>
            <w:shd w:val="clear" w:color="auto" w:fill="auto"/>
            <w:noWrap/>
            <w:vAlign w:val="center"/>
            <w:hideMark/>
          </w:tcPr>
          <w:p w14:paraId="4AC1005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7D7392B4"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65F250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B1BCA4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42C6FC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Cuotas de Ahorro para el Retiro</w:t>
            </w:r>
          </w:p>
        </w:tc>
        <w:tc>
          <w:tcPr>
            <w:tcW w:w="2160" w:type="dxa"/>
            <w:tcBorders>
              <w:top w:val="nil"/>
              <w:left w:val="nil"/>
              <w:bottom w:val="single" w:sz="8" w:space="0" w:color="auto"/>
              <w:right w:val="single" w:sz="8" w:space="0" w:color="auto"/>
            </w:tcBorders>
            <w:shd w:val="clear" w:color="auto" w:fill="auto"/>
            <w:noWrap/>
            <w:vAlign w:val="center"/>
            <w:hideMark/>
          </w:tcPr>
          <w:p w14:paraId="27C9A2B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9D42C55" w14:textId="77777777" w:rsidTr="00333A7C">
        <w:trPr>
          <w:trHeight w:val="19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5CFEFE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532B1E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4DFCDF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8EDA83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Cuotas de Ahorro para el Retiro </w:t>
            </w:r>
          </w:p>
        </w:tc>
        <w:tc>
          <w:tcPr>
            <w:tcW w:w="2160" w:type="dxa"/>
            <w:tcBorders>
              <w:top w:val="nil"/>
              <w:left w:val="nil"/>
              <w:bottom w:val="single" w:sz="8" w:space="0" w:color="auto"/>
              <w:right w:val="single" w:sz="8" w:space="0" w:color="auto"/>
            </w:tcBorders>
            <w:shd w:val="clear" w:color="auto" w:fill="auto"/>
            <w:noWrap/>
            <w:vAlign w:val="center"/>
            <w:hideMark/>
          </w:tcPr>
          <w:p w14:paraId="105C23C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06DD9B92"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BB5797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C01BA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94D323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Otras Cuotas y Aportaciones para la seguridad social</w:t>
            </w:r>
          </w:p>
        </w:tc>
        <w:tc>
          <w:tcPr>
            <w:tcW w:w="2160" w:type="dxa"/>
            <w:tcBorders>
              <w:top w:val="nil"/>
              <w:left w:val="nil"/>
              <w:bottom w:val="single" w:sz="8" w:space="0" w:color="auto"/>
              <w:right w:val="single" w:sz="8" w:space="0" w:color="auto"/>
            </w:tcBorders>
            <w:shd w:val="clear" w:color="auto" w:fill="auto"/>
            <w:noWrap/>
            <w:vAlign w:val="center"/>
            <w:hideMark/>
          </w:tcPr>
          <w:p w14:paraId="718B44D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66E1B74" w14:textId="77777777" w:rsidTr="00333A7C">
        <w:trPr>
          <w:trHeight w:val="4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EA5D60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lastRenderedPageBreak/>
              <w:t> </w:t>
            </w:r>
          </w:p>
        </w:tc>
        <w:tc>
          <w:tcPr>
            <w:tcW w:w="287" w:type="dxa"/>
            <w:tcBorders>
              <w:top w:val="nil"/>
              <w:left w:val="nil"/>
              <w:bottom w:val="single" w:sz="8" w:space="0" w:color="auto"/>
              <w:right w:val="single" w:sz="8" w:space="0" w:color="auto"/>
            </w:tcBorders>
            <w:shd w:val="clear" w:color="auto" w:fill="auto"/>
            <w:noWrap/>
            <w:vAlign w:val="center"/>
            <w:hideMark/>
          </w:tcPr>
          <w:p w14:paraId="3B10A7E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9062F5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D53286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Otras Cuotas y Aportaciones para la seguridad social </w:t>
            </w:r>
          </w:p>
        </w:tc>
        <w:tc>
          <w:tcPr>
            <w:tcW w:w="2160" w:type="dxa"/>
            <w:tcBorders>
              <w:top w:val="nil"/>
              <w:left w:val="nil"/>
              <w:bottom w:val="single" w:sz="8" w:space="0" w:color="auto"/>
              <w:right w:val="single" w:sz="8" w:space="0" w:color="auto"/>
            </w:tcBorders>
            <w:shd w:val="clear" w:color="auto" w:fill="auto"/>
            <w:noWrap/>
            <w:vAlign w:val="center"/>
            <w:hideMark/>
          </w:tcPr>
          <w:p w14:paraId="0A428ED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58A31E77" w14:textId="77777777" w:rsidTr="00333A7C">
        <w:trPr>
          <w:trHeight w:val="5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920131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E8882E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612272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Accesorios</w:t>
            </w:r>
          </w:p>
        </w:tc>
        <w:tc>
          <w:tcPr>
            <w:tcW w:w="2160" w:type="dxa"/>
            <w:tcBorders>
              <w:top w:val="nil"/>
              <w:left w:val="nil"/>
              <w:bottom w:val="single" w:sz="8" w:space="0" w:color="auto"/>
              <w:right w:val="single" w:sz="8" w:space="0" w:color="auto"/>
            </w:tcBorders>
            <w:shd w:val="clear" w:color="auto" w:fill="auto"/>
            <w:noWrap/>
            <w:vAlign w:val="center"/>
            <w:hideMark/>
          </w:tcPr>
          <w:p w14:paraId="31746067"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0E59973" w14:textId="77777777" w:rsidTr="00333A7C">
        <w:trPr>
          <w:trHeight w:val="7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4D4AD4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E081B7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8117CB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61E9667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Accesorios </w:t>
            </w:r>
          </w:p>
        </w:tc>
        <w:tc>
          <w:tcPr>
            <w:tcW w:w="2160" w:type="dxa"/>
            <w:tcBorders>
              <w:top w:val="nil"/>
              <w:left w:val="nil"/>
              <w:bottom w:val="single" w:sz="8" w:space="0" w:color="auto"/>
              <w:right w:val="single" w:sz="8" w:space="0" w:color="auto"/>
            </w:tcBorders>
            <w:shd w:val="clear" w:color="auto" w:fill="auto"/>
            <w:noWrap/>
            <w:vAlign w:val="center"/>
            <w:hideMark/>
          </w:tcPr>
          <w:p w14:paraId="520BFC9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F98A887" w14:textId="77777777" w:rsidTr="00333A7C">
        <w:trPr>
          <w:trHeight w:val="13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33CA8E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928240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3FBA58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3809ABF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66171BF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EBA81F7"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E85F5B2"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3</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42F7F69"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Contribuciones de Mejoras</w:t>
            </w:r>
          </w:p>
        </w:tc>
        <w:tc>
          <w:tcPr>
            <w:tcW w:w="2160" w:type="dxa"/>
            <w:tcBorders>
              <w:top w:val="nil"/>
              <w:left w:val="nil"/>
              <w:bottom w:val="single" w:sz="8" w:space="0" w:color="auto"/>
              <w:right w:val="single" w:sz="8" w:space="0" w:color="auto"/>
            </w:tcBorders>
            <w:shd w:val="clear" w:color="auto" w:fill="auto"/>
            <w:noWrap/>
            <w:vAlign w:val="center"/>
            <w:hideMark/>
          </w:tcPr>
          <w:p w14:paraId="1D37BF81"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31,622,457.00 </w:t>
            </w:r>
          </w:p>
        </w:tc>
      </w:tr>
      <w:tr w:rsidR="006B0F2D" w:rsidRPr="00152EE9" w14:paraId="0B8A264C"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418D33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76BFA2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468E98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Contribución de Mejoras por Obras Públicas</w:t>
            </w:r>
          </w:p>
        </w:tc>
        <w:tc>
          <w:tcPr>
            <w:tcW w:w="2160" w:type="dxa"/>
            <w:tcBorders>
              <w:top w:val="nil"/>
              <w:left w:val="nil"/>
              <w:bottom w:val="single" w:sz="8" w:space="0" w:color="auto"/>
              <w:right w:val="single" w:sz="8" w:space="0" w:color="auto"/>
            </w:tcBorders>
            <w:shd w:val="clear" w:color="auto" w:fill="auto"/>
            <w:noWrap/>
            <w:vAlign w:val="center"/>
            <w:hideMark/>
          </w:tcPr>
          <w:p w14:paraId="27D4032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31,622,457.00 </w:t>
            </w:r>
          </w:p>
        </w:tc>
      </w:tr>
      <w:tr w:rsidR="006B0F2D" w:rsidRPr="00152EE9" w14:paraId="47D433A1" w14:textId="77777777" w:rsidTr="00333A7C">
        <w:trPr>
          <w:trHeight w:val="12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DEBE26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D58D35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3AFC51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09289DC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Gasto </w:t>
            </w:r>
          </w:p>
        </w:tc>
        <w:tc>
          <w:tcPr>
            <w:tcW w:w="2160" w:type="dxa"/>
            <w:tcBorders>
              <w:top w:val="nil"/>
              <w:left w:val="nil"/>
              <w:bottom w:val="single" w:sz="8" w:space="0" w:color="auto"/>
              <w:right w:val="single" w:sz="8" w:space="0" w:color="auto"/>
            </w:tcBorders>
            <w:shd w:val="clear" w:color="auto" w:fill="auto"/>
            <w:noWrap/>
            <w:vAlign w:val="center"/>
            <w:hideMark/>
          </w:tcPr>
          <w:p w14:paraId="763AC63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6528EAD0" w14:textId="77777777" w:rsidTr="00333A7C">
        <w:trPr>
          <w:trHeight w:val="14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2CD921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36B283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0F2C35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4C3C8FA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Obra Pública </w:t>
            </w:r>
          </w:p>
        </w:tc>
        <w:tc>
          <w:tcPr>
            <w:tcW w:w="2160" w:type="dxa"/>
            <w:tcBorders>
              <w:top w:val="nil"/>
              <w:left w:val="nil"/>
              <w:bottom w:val="single" w:sz="8" w:space="0" w:color="auto"/>
              <w:right w:val="single" w:sz="8" w:space="0" w:color="auto"/>
            </w:tcBorders>
            <w:shd w:val="clear" w:color="auto" w:fill="auto"/>
            <w:noWrap/>
            <w:vAlign w:val="center"/>
            <w:hideMark/>
          </w:tcPr>
          <w:p w14:paraId="4A6022E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65F9A78F" w14:textId="77777777" w:rsidTr="00333A7C">
        <w:trPr>
          <w:trHeight w:val="29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DC50C0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B6C041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9E50CF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232F452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Responsabilidad Objetiva </w:t>
            </w:r>
          </w:p>
        </w:tc>
        <w:tc>
          <w:tcPr>
            <w:tcW w:w="2160" w:type="dxa"/>
            <w:tcBorders>
              <w:top w:val="nil"/>
              <w:left w:val="nil"/>
              <w:bottom w:val="single" w:sz="8" w:space="0" w:color="auto"/>
              <w:right w:val="single" w:sz="8" w:space="0" w:color="auto"/>
            </w:tcBorders>
            <w:shd w:val="clear" w:color="auto" w:fill="auto"/>
            <w:noWrap/>
            <w:vAlign w:val="center"/>
            <w:hideMark/>
          </w:tcPr>
          <w:p w14:paraId="677DF3A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1,917,893.00 </w:t>
            </w:r>
          </w:p>
        </w:tc>
      </w:tr>
      <w:tr w:rsidR="006B0F2D" w:rsidRPr="00152EE9" w14:paraId="59524BE8" w14:textId="77777777" w:rsidTr="00333A7C">
        <w:trPr>
          <w:trHeight w:val="78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59DFAE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8AE731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781FBA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40A09F7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Mantenimiento, Mejoramiento y Equipamiento del Cuerpo de Bomberos de los Municipios </w:t>
            </w:r>
          </w:p>
        </w:tc>
        <w:tc>
          <w:tcPr>
            <w:tcW w:w="2160" w:type="dxa"/>
            <w:tcBorders>
              <w:top w:val="nil"/>
              <w:left w:val="nil"/>
              <w:bottom w:val="single" w:sz="8" w:space="0" w:color="auto"/>
              <w:right w:val="single" w:sz="8" w:space="0" w:color="auto"/>
            </w:tcBorders>
            <w:shd w:val="clear" w:color="auto" w:fill="auto"/>
            <w:noWrap/>
            <w:vAlign w:val="center"/>
            <w:hideMark/>
          </w:tcPr>
          <w:p w14:paraId="6D11A77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2,999,922.00 </w:t>
            </w:r>
          </w:p>
        </w:tc>
      </w:tr>
      <w:tr w:rsidR="006B0F2D" w:rsidRPr="00152EE9" w14:paraId="23E11CA0" w14:textId="77777777" w:rsidTr="00333A7C">
        <w:trPr>
          <w:trHeight w:val="4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536EEC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774216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D32AB6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482" w:type="dxa"/>
            <w:tcBorders>
              <w:top w:val="nil"/>
              <w:left w:val="nil"/>
              <w:bottom w:val="single" w:sz="8" w:space="0" w:color="auto"/>
              <w:right w:val="single" w:sz="8" w:space="0" w:color="auto"/>
            </w:tcBorders>
            <w:shd w:val="clear" w:color="auto" w:fill="auto"/>
            <w:vAlign w:val="center"/>
            <w:hideMark/>
          </w:tcPr>
          <w:p w14:paraId="4BE6B50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Mantenimiento y Conservación del Centro Histórico </w:t>
            </w:r>
          </w:p>
        </w:tc>
        <w:tc>
          <w:tcPr>
            <w:tcW w:w="2160" w:type="dxa"/>
            <w:tcBorders>
              <w:top w:val="nil"/>
              <w:left w:val="nil"/>
              <w:bottom w:val="single" w:sz="8" w:space="0" w:color="auto"/>
              <w:right w:val="single" w:sz="8" w:space="0" w:color="auto"/>
            </w:tcBorders>
            <w:shd w:val="clear" w:color="auto" w:fill="auto"/>
            <w:noWrap/>
            <w:vAlign w:val="center"/>
            <w:hideMark/>
          </w:tcPr>
          <w:p w14:paraId="6CBCD91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20,768,770.00 </w:t>
            </w:r>
          </w:p>
        </w:tc>
      </w:tr>
      <w:tr w:rsidR="006B0F2D" w:rsidRPr="00152EE9" w14:paraId="6B9CA284" w14:textId="77777777" w:rsidTr="00333A7C">
        <w:trPr>
          <w:trHeight w:val="27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E13F4E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EA60B8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315A8F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6</w:t>
            </w:r>
          </w:p>
        </w:tc>
        <w:tc>
          <w:tcPr>
            <w:tcW w:w="6482" w:type="dxa"/>
            <w:tcBorders>
              <w:top w:val="nil"/>
              <w:left w:val="nil"/>
              <w:bottom w:val="single" w:sz="8" w:space="0" w:color="auto"/>
              <w:right w:val="single" w:sz="8" w:space="0" w:color="auto"/>
            </w:tcBorders>
            <w:shd w:val="clear" w:color="auto" w:fill="auto"/>
            <w:vAlign w:val="center"/>
            <w:hideMark/>
          </w:tcPr>
          <w:p w14:paraId="6100D56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Otros Servicios Municipales </w:t>
            </w:r>
          </w:p>
        </w:tc>
        <w:tc>
          <w:tcPr>
            <w:tcW w:w="2160" w:type="dxa"/>
            <w:tcBorders>
              <w:top w:val="nil"/>
              <w:left w:val="nil"/>
              <w:bottom w:val="single" w:sz="8" w:space="0" w:color="auto"/>
              <w:right w:val="single" w:sz="8" w:space="0" w:color="auto"/>
            </w:tcBorders>
            <w:shd w:val="clear" w:color="auto" w:fill="auto"/>
            <w:noWrap/>
            <w:vAlign w:val="center"/>
            <w:hideMark/>
          </w:tcPr>
          <w:p w14:paraId="780825B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5,935,872.00 </w:t>
            </w:r>
          </w:p>
        </w:tc>
      </w:tr>
      <w:tr w:rsidR="006B0F2D" w:rsidRPr="00152EE9" w14:paraId="12BE617B" w14:textId="77777777" w:rsidTr="00333A7C">
        <w:trPr>
          <w:trHeight w:val="78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313A0A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3072CD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02" w:type="dxa"/>
            <w:tcBorders>
              <w:top w:val="nil"/>
              <w:left w:val="nil"/>
              <w:bottom w:val="single" w:sz="8" w:space="0" w:color="auto"/>
              <w:right w:val="single" w:sz="8" w:space="0" w:color="auto"/>
            </w:tcBorders>
            <w:shd w:val="clear" w:color="auto" w:fill="auto"/>
            <w:noWrap/>
            <w:vAlign w:val="center"/>
            <w:hideMark/>
          </w:tcPr>
          <w:p w14:paraId="5551006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1F89AC1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Contribuciones de Mejoras no comprendidas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7F9BB01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5C78645" w14:textId="77777777" w:rsidTr="00333A7C">
        <w:trPr>
          <w:trHeight w:val="7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CAE755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BD8534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4FFF8B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AF4DB6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Contribuciones de Mejoras no comprendidas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3E928365"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07E1530" w14:textId="77777777" w:rsidTr="00333A7C">
        <w:trPr>
          <w:trHeight w:val="38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276D0F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33B940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FA9E95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146A906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5733277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2C85B9A" w14:textId="77777777" w:rsidTr="00333A7C">
        <w:trPr>
          <w:trHeight w:val="25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FFFB02C"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4</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F166ABD"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Derechos</w:t>
            </w:r>
          </w:p>
        </w:tc>
        <w:tc>
          <w:tcPr>
            <w:tcW w:w="2160" w:type="dxa"/>
            <w:tcBorders>
              <w:top w:val="nil"/>
              <w:left w:val="nil"/>
              <w:bottom w:val="single" w:sz="8" w:space="0" w:color="auto"/>
              <w:right w:val="single" w:sz="8" w:space="0" w:color="auto"/>
            </w:tcBorders>
            <w:shd w:val="clear" w:color="auto" w:fill="auto"/>
            <w:noWrap/>
            <w:vAlign w:val="center"/>
            <w:hideMark/>
          </w:tcPr>
          <w:p w14:paraId="4A09BDEF"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233,067,229.14 </w:t>
            </w:r>
          </w:p>
        </w:tc>
      </w:tr>
      <w:tr w:rsidR="006B0F2D" w:rsidRPr="00152EE9" w14:paraId="0B46E439" w14:textId="77777777" w:rsidTr="00333A7C">
        <w:trPr>
          <w:trHeight w:val="39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B6F24B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1E097C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02" w:type="dxa"/>
            <w:tcBorders>
              <w:top w:val="nil"/>
              <w:left w:val="nil"/>
              <w:bottom w:val="single" w:sz="8" w:space="0" w:color="auto"/>
              <w:right w:val="single" w:sz="8" w:space="0" w:color="auto"/>
            </w:tcBorders>
            <w:shd w:val="clear" w:color="auto" w:fill="auto"/>
            <w:noWrap/>
            <w:vAlign w:val="center"/>
            <w:hideMark/>
          </w:tcPr>
          <w:p w14:paraId="602AE36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68632F9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Derechos por el Uso, Goce, Aprovechamiento o Explotación de Bienes de Dominio Público </w:t>
            </w:r>
          </w:p>
        </w:tc>
        <w:tc>
          <w:tcPr>
            <w:tcW w:w="2160" w:type="dxa"/>
            <w:tcBorders>
              <w:top w:val="nil"/>
              <w:left w:val="nil"/>
              <w:bottom w:val="single" w:sz="8" w:space="0" w:color="auto"/>
              <w:right w:val="single" w:sz="8" w:space="0" w:color="auto"/>
            </w:tcBorders>
            <w:shd w:val="clear" w:color="auto" w:fill="auto"/>
            <w:noWrap/>
            <w:vAlign w:val="center"/>
            <w:hideMark/>
          </w:tcPr>
          <w:p w14:paraId="4025F578"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4,839,203.99 </w:t>
            </w:r>
          </w:p>
        </w:tc>
      </w:tr>
      <w:tr w:rsidR="006B0F2D" w:rsidRPr="00152EE9" w14:paraId="268D4582" w14:textId="77777777" w:rsidTr="00333A7C">
        <w:trPr>
          <w:trHeight w:val="19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9AE1A3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72FF8E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66CC91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066AD43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Arrastre y Almacenaje </w:t>
            </w:r>
          </w:p>
        </w:tc>
        <w:tc>
          <w:tcPr>
            <w:tcW w:w="2160" w:type="dxa"/>
            <w:tcBorders>
              <w:top w:val="nil"/>
              <w:left w:val="nil"/>
              <w:bottom w:val="single" w:sz="8" w:space="0" w:color="auto"/>
              <w:right w:val="single" w:sz="8" w:space="0" w:color="auto"/>
            </w:tcBorders>
            <w:shd w:val="clear" w:color="auto" w:fill="auto"/>
            <w:noWrap/>
            <w:vAlign w:val="center"/>
            <w:hideMark/>
          </w:tcPr>
          <w:p w14:paraId="4B5C148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0F23BE18" w14:textId="77777777" w:rsidTr="00333A7C">
        <w:trPr>
          <w:trHeight w:val="25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4B04F5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AE1730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606E85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120C947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Provenientes de la Ocupación de las Vías Públicas </w:t>
            </w:r>
          </w:p>
        </w:tc>
        <w:tc>
          <w:tcPr>
            <w:tcW w:w="2160" w:type="dxa"/>
            <w:tcBorders>
              <w:top w:val="nil"/>
              <w:left w:val="nil"/>
              <w:bottom w:val="single" w:sz="8" w:space="0" w:color="auto"/>
              <w:right w:val="single" w:sz="8" w:space="0" w:color="auto"/>
            </w:tcBorders>
            <w:shd w:val="clear" w:color="auto" w:fill="auto"/>
            <w:noWrap/>
            <w:vAlign w:val="center"/>
            <w:hideMark/>
          </w:tcPr>
          <w:p w14:paraId="07A990C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4,000,000.00 </w:t>
            </w:r>
          </w:p>
        </w:tc>
      </w:tr>
      <w:tr w:rsidR="006B0F2D" w:rsidRPr="00152EE9" w14:paraId="61C1A78B" w14:textId="77777777" w:rsidTr="00333A7C">
        <w:trPr>
          <w:trHeight w:val="27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94061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5DA201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C0E505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4C2E3EE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Provenientes del Uso de las Pensiones Municipales </w:t>
            </w:r>
          </w:p>
        </w:tc>
        <w:tc>
          <w:tcPr>
            <w:tcW w:w="2160" w:type="dxa"/>
            <w:tcBorders>
              <w:top w:val="nil"/>
              <w:left w:val="nil"/>
              <w:bottom w:val="single" w:sz="8" w:space="0" w:color="auto"/>
              <w:right w:val="single" w:sz="8" w:space="0" w:color="auto"/>
            </w:tcBorders>
            <w:shd w:val="clear" w:color="auto" w:fill="auto"/>
            <w:noWrap/>
            <w:vAlign w:val="center"/>
            <w:hideMark/>
          </w:tcPr>
          <w:p w14:paraId="2530F20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839,203.99 </w:t>
            </w:r>
          </w:p>
        </w:tc>
      </w:tr>
      <w:tr w:rsidR="006B0F2D" w:rsidRPr="00152EE9" w14:paraId="04D2AD62" w14:textId="77777777" w:rsidTr="00333A7C">
        <w:trPr>
          <w:trHeight w:val="22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D4577C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D10156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D121F0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3B3C5C9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Provenientes del Uso de Otros Bienes de Dominio Público</w:t>
            </w:r>
          </w:p>
        </w:tc>
        <w:tc>
          <w:tcPr>
            <w:tcW w:w="2160" w:type="dxa"/>
            <w:tcBorders>
              <w:top w:val="nil"/>
              <w:left w:val="nil"/>
              <w:bottom w:val="single" w:sz="8" w:space="0" w:color="auto"/>
              <w:right w:val="single" w:sz="8" w:space="0" w:color="auto"/>
            </w:tcBorders>
            <w:shd w:val="clear" w:color="auto" w:fill="auto"/>
            <w:noWrap/>
            <w:vAlign w:val="center"/>
            <w:hideMark/>
          </w:tcPr>
          <w:p w14:paraId="15B967E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0.00                                </w:t>
            </w:r>
          </w:p>
        </w:tc>
      </w:tr>
      <w:tr w:rsidR="006B0F2D" w:rsidRPr="00152EE9" w14:paraId="09DC8F71" w14:textId="77777777" w:rsidTr="00333A7C">
        <w:trPr>
          <w:trHeight w:val="22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152342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9A6EAA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02" w:type="dxa"/>
            <w:tcBorders>
              <w:top w:val="nil"/>
              <w:left w:val="nil"/>
              <w:bottom w:val="single" w:sz="8" w:space="0" w:color="auto"/>
              <w:right w:val="single" w:sz="8" w:space="0" w:color="auto"/>
            </w:tcBorders>
            <w:shd w:val="clear" w:color="auto" w:fill="auto"/>
            <w:noWrap/>
            <w:vAlign w:val="center"/>
            <w:hideMark/>
          </w:tcPr>
          <w:p w14:paraId="4384A42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529AD27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Derechos a los hidrocarburos </w:t>
            </w:r>
          </w:p>
        </w:tc>
        <w:tc>
          <w:tcPr>
            <w:tcW w:w="2160" w:type="dxa"/>
            <w:tcBorders>
              <w:top w:val="nil"/>
              <w:left w:val="nil"/>
              <w:bottom w:val="single" w:sz="8" w:space="0" w:color="auto"/>
              <w:right w:val="single" w:sz="8" w:space="0" w:color="auto"/>
            </w:tcBorders>
            <w:shd w:val="clear" w:color="auto" w:fill="auto"/>
            <w:noWrap/>
            <w:vAlign w:val="center"/>
            <w:hideMark/>
          </w:tcPr>
          <w:p w14:paraId="188A39E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17D9F2C3" w14:textId="77777777" w:rsidTr="00333A7C">
        <w:trPr>
          <w:trHeight w:val="38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D7795D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FBBAD3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DF0469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05D09FC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Derechos a los hidrocarburos </w:t>
            </w:r>
          </w:p>
        </w:tc>
        <w:tc>
          <w:tcPr>
            <w:tcW w:w="2160" w:type="dxa"/>
            <w:tcBorders>
              <w:top w:val="nil"/>
              <w:left w:val="nil"/>
              <w:bottom w:val="single" w:sz="8" w:space="0" w:color="auto"/>
              <w:right w:val="single" w:sz="8" w:space="0" w:color="auto"/>
            </w:tcBorders>
            <w:shd w:val="clear" w:color="auto" w:fill="auto"/>
            <w:noWrap/>
            <w:vAlign w:val="center"/>
            <w:hideMark/>
          </w:tcPr>
          <w:p w14:paraId="2F8EE45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52777423" w14:textId="77777777" w:rsidTr="00333A7C">
        <w:trPr>
          <w:trHeight w:val="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F42D59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207F46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6377C9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Derechos por Prestación de Servicios</w:t>
            </w:r>
          </w:p>
        </w:tc>
        <w:tc>
          <w:tcPr>
            <w:tcW w:w="2160" w:type="dxa"/>
            <w:tcBorders>
              <w:top w:val="nil"/>
              <w:left w:val="nil"/>
              <w:bottom w:val="single" w:sz="8" w:space="0" w:color="auto"/>
              <w:right w:val="single" w:sz="8" w:space="0" w:color="auto"/>
            </w:tcBorders>
            <w:shd w:val="clear" w:color="auto" w:fill="auto"/>
            <w:noWrap/>
            <w:vAlign w:val="center"/>
            <w:hideMark/>
          </w:tcPr>
          <w:p w14:paraId="79B29127"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120,788,236.21 </w:t>
            </w:r>
          </w:p>
        </w:tc>
      </w:tr>
      <w:tr w:rsidR="006B0F2D" w:rsidRPr="00152EE9" w14:paraId="07F8DDE8" w14:textId="77777777" w:rsidTr="00333A7C">
        <w:trPr>
          <w:trHeight w:val="31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BAF3D0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CC4247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BB869B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5CBC3B9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Agua Potable y Alcantarillado </w:t>
            </w:r>
          </w:p>
        </w:tc>
        <w:tc>
          <w:tcPr>
            <w:tcW w:w="2160" w:type="dxa"/>
            <w:tcBorders>
              <w:top w:val="nil"/>
              <w:left w:val="nil"/>
              <w:bottom w:val="single" w:sz="8" w:space="0" w:color="auto"/>
              <w:right w:val="single" w:sz="8" w:space="0" w:color="auto"/>
            </w:tcBorders>
            <w:shd w:val="clear" w:color="auto" w:fill="auto"/>
            <w:noWrap/>
            <w:vAlign w:val="center"/>
            <w:hideMark/>
          </w:tcPr>
          <w:p w14:paraId="3C46ECD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00A462E" w14:textId="77777777" w:rsidTr="00333A7C">
        <w:trPr>
          <w:trHeight w:val="22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165D30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A5E049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3E30CA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2869C09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Rastros </w:t>
            </w:r>
          </w:p>
        </w:tc>
        <w:tc>
          <w:tcPr>
            <w:tcW w:w="2160" w:type="dxa"/>
            <w:tcBorders>
              <w:top w:val="nil"/>
              <w:left w:val="nil"/>
              <w:bottom w:val="single" w:sz="8" w:space="0" w:color="auto"/>
              <w:right w:val="single" w:sz="8" w:space="0" w:color="auto"/>
            </w:tcBorders>
            <w:shd w:val="clear" w:color="auto" w:fill="auto"/>
            <w:noWrap/>
            <w:vAlign w:val="center"/>
            <w:hideMark/>
          </w:tcPr>
          <w:p w14:paraId="7C0ED4E5"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226,236.21 </w:t>
            </w:r>
          </w:p>
        </w:tc>
      </w:tr>
      <w:tr w:rsidR="006B0F2D" w:rsidRPr="00152EE9" w14:paraId="323C0FC1" w14:textId="77777777" w:rsidTr="00333A7C">
        <w:trPr>
          <w:trHeight w:val="24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5334F9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C82325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9D3356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46B4E14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Alumbrado Público </w:t>
            </w:r>
          </w:p>
        </w:tc>
        <w:tc>
          <w:tcPr>
            <w:tcW w:w="2160" w:type="dxa"/>
            <w:tcBorders>
              <w:top w:val="nil"/>
              <w:left w:val="nil"/>
              <w:bottom w:val="single" w:sz="8" w:space="0" w:color="auto"/>
              <w:right w:val="single" w:sz="8" w:space="0" w:color="auto"/>
            </w:tcBorders>
            <w:shd w:val="clear" w:color="auto" w:fill="auto"/>
            <w:noWrap/>
            <w:vAlign w:val="center"/>
            <w:hideMark/>
          </w:tcPr>
          <w:p w14:paraId="2432218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468352F4" w14:textId="77777777" w:rsidTr="00333A7C">
        <w:trPr>
          <w:trHeight w:val="10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5353A4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60A77F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AA9DA7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612F9C0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en Mercados </w:t>
            </w:r>
          </w:p>
        </w:tc>
        <w:tc>
          <w:tcPr>
            <w:tcW w:w="2160" w:type="dxa"/>
            <w:tcBorders>
              <w:top w:val="nil"/>
              <w:left w:val="nil"/>
              <w:bottom w:val="single" w:sz="8" w:space="0" w:color="auto"/>
              <w:right w:val="single" w:sz="8" w:space="0" w:color="auto"/>
            </w:tcBorders>
            <w:shd w:val="clear" w:color="auto" w:fill="auto"/>
            <w:noWrap/>
            <w:vAlign w:val="center"/>
            <w:hideMark/>
          </w:tcPr>
          <w:p w14:paraId="7A811EB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FFF01FD" w14:textId="77777777" w:rsidTr="00333A7C">
        <w:trPr>
          <w:trHeight w:val="12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7122EC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F99AE2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5BC20C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482" w:type="dxa"/>
            <w:tcBorders>
              <w:top w:val="nil"/>
              <w:left w:val="nil"/>
              <w:bottom w:val="single" w:sz="8" w:space="0" w:color="auto"/>
              <w:right w:val="single" w:sz="8" w:space="0" w:color="auto"/>
            </w:tcBorders>
            <w:shd w:val="clear" w:color="auto" w:fill="auto"/>
            <w:vAlign w:val="center"/>
            <w:hideMark/>
          </w:tcPr>
          <w:p w14:paraId="2D418A9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Aseo Público </w:t>
            </w:r>
          </w:p>
        </w:tc>
        <w:tc>
          <w:tcPr>
            <w:tcW w:w="2160" w:type="dxa"/>
            <w:tcBorders>
              <w:top w:val="nil"/>
              <w:left w:val="nil"/>
              <w:bottom w:val="single" w:sz="8" w:space="0" w:color="auto"/>
              <w:right w:val="single" w:sz="8" w:space="0" w:color="auto"/>
            </w:tcBorders>
            <w:shd w:val="clear" w:color="auto" w:fill="auto"/>
            <w:noWrap/>
            <w:vAlign w:val="center"/>
            <w:hideMark/>
          </w:tcPr>
          <w:p w14:paraId="466EB41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12,000,000.00 </w:t>
            </w:r>
          </w:p>
        </w:tc>
      </w:tr>
      <w:tr w:rsidR="006B0F2D" w:rsidRPr="00152EE9" w14:paraId="1978B605" w14:textId="77777777" w:rsidTr="00333A7C">
        <w:trPr>
          <w:trHeight w:val="12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4FC0C8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4791A5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4F4552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6</w:t>
            </w:r>
          </w:p>
        </w:tc>
        <w:tc>
          <w:tcPr>
            <w:tcW w:w="6482" w:type="dxa"/>
            <w:tcBorders>
              <w:top w:val="nil"/>
              <w:left w:val="nil"/>
              <w:bottom w:val="single" w:sz="8" w:space="0" w:color="auto"/>
              <w:right w:val="single" w:sz="8" w:space="0" w:color="auto"/>
            </w:tcBorders>
            <w:shd w:val="clear" w:color="auto" w:fill="auto"/>
            <w:vAlign w:val="center"/>
            <w:hideMark/>
          </w:tcPr>
          <w:p w14:paraId="3C73489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Seguridad Pública </w:t>
            </w:r>
          </w:p>
        </w:tc>
        <w:tc>
          <w:tcPr>
            <w:tcW w:w="2160" w:type="dxa"/>
            <w:tcBorders>
              <w:top w:val="nil"/>
              <w:left w:val="nil"/>
              <w:bottom w:val="single" w:sz="8" w:space="0" w:color="auto"/>
              <w:right w:val="single" w:sz="8" w:space="0" w:color="auto"/>
            </w:tcBorders>
            <w:shd w:val="clear" w:color="auto" w:fill="auto"/>
            <w:noWrap/>
            <w:vAlign w:val="center"/>
            <w:hideMark/>
          </w:tcPr>
          <w:p w14:paraId="2DB525D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1,000,000.00 </w:t>
            </w:r>
          </w:p>
        </w:tc>
      </w:tr>
      <w:tr w:rsidR="006B0F2D" w:rsidRPr="00152EE9" w14:paraId="501E8B70" w14:textId="77777777" w:rsidTr="00333A7C">
        <w:trPr>
          <w:trHeight w:val="13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6EB914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631BBE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D02FFC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7</w:t>
            </w:r>
          </w:p>
        </w:tc>
        <w:tc>
          <w:tcPr>
            <w:tcW w:w="6482" w:type="dxa"/>
            <w:tcBorders>
              <w:top w:val="nil"/>
              <w:left w:val="nil"/>
              <w:bottom w:val="single" w:sz="8" w:space="0" w:color="auto"/>
              <w:right w:val="single" w:sz="8" w:space="0" w:color="auto"/>
            </w:tcBorders>
            <w:shd w:val="clear" w:color="auto" w:fill="auto"/>
            <w:vAlign w:val="center"/>
            <w:hideMark/>
          </w:tcPr>
          <w:p w14:paraId="071AAA1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en Panteones </w:t>
            </w:r>
          </w:p>
        </w:tc>
        <w:tc>
          <w:tcPr>
            <w:tcW w:w="2160" w:type="dxa"/>
            <w:tcBorders>
              <w:top w:val="nil"/>
              <w:left w:val="nil"/>
              <w:bottom w:val="single" w:sz="8" w:space="0" w:color="auto"/>
              <w:right w:val="single" w:sz="8" w:space="0" w:color="auto"/>
            </w:tcBorders>
            <w:shd w:val="clear" w:color="auto" w:fill="auto"/>
            <w:noWrap/>
            <w:vAlign w:val="center"/>
            <w:hideMark/>
          </w:tcPr>
          <w:p w14:paraId="24FB19E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442,000.00 </w:t>
            </w:r>
          </w:p>
        </w:tc>
      </w:tr>
      <w:tr w:rsidR="006B0F2D" w:rsidRPr="00152EE9" w14:paraId="6A60B430" w14:textId="77777777" w:rsidTr="00333A7C">
        <w:trPr>
          <w:trHeight w:val="30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ED8289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5993D9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2DB6C9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8</w:t>
            </w:r>
          </w:p>
        </w:tc>
        <w:tc>
          <w:tcPr>
            <w:tcW w:w="6482" w:type="dxa"/>
            <w:tcBorders>
              <w:top w:val="nil"/>
              <w:left w:val="nil"/>
              <w:bottom w:val="single" w:sz="8" w:space="0" w:color="auto"/>
              <w:right w:val="single" w:sz="8" w:space="0" w:color="auto"/>
            </w:tcBorders>
            <w:shd w:val="clear" w:color="auto" w:fill="auto"/>
            <w:vAlign w:val="center"/>
            <w:hideMark/>
          </w:tcPr>
          <w:p w14:paraId="16E1CE4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Tránsito </w:t>
            </w:r>
          </w:p>
        </w:tc>
        <w:tc>
          <w:tcPr>
            <w:tcW w:w="2160" w:type="dxa"/>
            <w:tcBorders>
              <w:top w:val="nil"/>
              <w:left w:val="nil"/>
              <w:bottom w:val="single" w:sz="8" w:space="0" w:color="auto"/>
              <w:right w:val="single" w:sz="8" w:space="0" w:color="auto"/>
            </w:tcBorders>
            <w:shd w:val="clear" w:color="auto" w:fill="auto"/>
            <w:noWrap/>
            <w:vAlign w:val="center"/>
            <w:hideMark/>
          </w:tcPr>
          <w:p w14:paraId="6FB4139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13,200,000.00 </w:t>
            </w:r>
          </w:p>
        </w:tc>
      </w:tr>
      <w:tr w:rsidR="006B0F2D" w:rsidRPr="00152EE9" w14:paraId="50559CB0" w14:textId="77777777" w:rsidTr="00333A7C">
        <w:trPr>
          <w:trHeight w:val="16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AED8CF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645154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34D235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482" w:type="dxa"/>
            <w:tcBorders>
              <w:top w:val="nil"/>
              <w:left w:val="nil"/>
              <w:bottom w:val="single" w:sz="8" w:space="0" w:color="auto"/>
              <w:right w:val="single" w:sz="8" w:space="0" w:color="auto"/>
            </w:tcBorders>
            <w:shd w:val="clear" w:color="auto" w:fill="auto"/>
            <w:vAlign w:val="center"/>
            <w:hideMark/>
          </w:tcPr>
          <w:p w14:paraId="0150F04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Previsión Social </w:t>
            </w:r>
          </w:p>
        </w:tc>
        <w:tc>
          <w:tcPr>
            <w:tcW w:w="2160" w:type="dxa"/>
            <w:tcBorders>
              <w:top w:val="nil"/>
              <w:left w:val="nil"/>
              <w:bottom w:val="single" w:sz="8" w:space="0" w:color="auto"/>
              <w:right w:val="single" w:sz="8" w:space="0" w:color="auto"/>
            </w:tcBorders>
            <w:shd w:val="clear" w:color="auto" w:fill="auto"/>
            <w:noWrap/>
            <w:vAlign w:val="center"/>
            <w:hideMark/>
          </w:tcPr>
          <w:p w14:paraId="191EDEC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920,000.00 </w:t>
            </w:r>
          </w:p>
        </w:tc>
      </w:tr>
      <w:tr w:rsidR="006B0F2D" w:rsidRPr="00152EE9" w14:paraId="571C7AF7" w14:textId="77777777" w:rsidTr="00333A7C">
        <w:trPr>
          <w:trHeight w:val="17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F68DED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539F0F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ADE0E2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10</w:t>
            </w:r>
          </w:p>
        </w:tc>
        <w:tc>
          <w:tcPr>
            <w:tcW w:w="6482" w:type="dxa"/>
            <w:tcBorders>
              <w:top w:val="nil"/>
              <w:left w:val="nil"/>
              <w:bottom w:val="single" w:sz="8" w:space="0" w:color="auto"/>
              <w:right w:val="single" w:sz="8" w:space="0" w:color="auto"/>
            </w:tcBorders>
            <w:shd w:val="clear" w:color="auto" w:fill="auto"/>
            <w:vAlign w:val="center"/>
            <w:hideMark/>
          </w:tcPr>
          <w:p w14:paraId="43D26AC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Protección Civil </w:t>
            </w:r>
          </w:p>
        </w:tc>
        <w:tc>
          <w:tcPr>
            <w:tcW w:w="2160" w:type="dxa"/>
            <w:tcBorders>
              <w:top w:val="nil"/>
              <w:left w:val="nil"/>
              <w:bottom w:val="single" w:sz="8" w:space="0" w:color="auto"/>
              <w:right w:val="single" w:sz="8" w:space="0" w:color="auto"/>
            </w:tcBorders>
            <w:shd w:val="clear" w:color="auto" w:fill="auto"/>
            <w:noWrap/>
            <w:vAlign w:val="center"/>
            <w:hideMark/>
          </w:tcPr>
          <w:p w14:paraId="7A562D8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59013179" w14:textId="77777777" w:rsidTr="00333A7C">
        <w:trPr>
          <w:trHeight w:val="31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AA62C1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3F78BA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AB5A98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11</w:t>
            </w:r>
          </w:p>
        </w:tc>
        <w:tc>
          <w:tcPr>
            <w:tcW w:w="6482" w:type="dxa"/>
            <w:tcBorders>
              <w:top w:val="nil"/>
              <w:left w:val="nil"/>
              <w:bottom w:val="single" w:sz="8" w:space="0" w:color="auto"/>
              <w:right w:val="single" w:sz="8" w:space="0" w:color="auto"/>
            </w:tcBorders>
            <w:shd w:val="clear" w:color="auto" w:fill="auto"/>
            <w:vAlign w:val="center"/>
            <w:hideMark/>
          </w:tcPr>
          <w:p w14:paraId="0635D02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Saneamiento y Aguas Residuales </w:t>
            </w:r>
          </w:p>
        </w:tc>
        <w:tc>
          <w:tcPr>
            <w:tcW w:w="2160" w:type="dxa"/>
            <w:tcBorders>
              <w:top w:val="nil"/>
              <w:left w:val="nil"/>
              <w:bottom w:val="single" w:sz="8" w:space="0" w:color="auto"/>
              <w:right w:val="single" w:sz="8" w:space="0" w:color="auto"/>
            </w:tcBorders>
            <w:shd w:val="clear" w:color="auto" w:fill="auto"/>
            <w:noWrap/>
            <w:vAlign w:val="center"/>
            <w:hideMark/>
          </w:tcPr>
          <w:p w14:paraId="597E2FE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93,000,000.00 </w:t>
            </w:r>
          </w:p>
        </w:tc>
      </w:tr>
      <w:tr w:rsidR="006B0F2D" w:rsidRPr="00152EE9" w14:paraId="3BC24CDC" w14:textId="77777777" w:rsidTr="00333A7C">
        <w:trPr>
          <w:trHeight w:val="22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DD3C66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lastRenderedPageBreak/>
              <w:t> </w:t>
            </w:r>
          </w:p>
        </w:tc>
        <w:tc>
          <w:tcPr>
            <w:tcW w:w="287" w:type="dxa"/>
            <w:tcBorders>
              <w:top w:val="nil"/>
              <w:left w:val="nil"/>
              <w:bottom w:val="single" w:sz="8" w:space="0" w:color="auto"/>
              <w:right w:val="single" w:sz="8" w:space="0" w:color="auto"/>
            </w:tcBorders>
            <w:shd w:val="clear" w:color="auto" w:fill="auto"/>
            <w:noWrap/>
            <w:vAlign w:val="center"/>
            <w:hideMark/>
          </w:tcPr>
          <w:p w14:paraId="606F0FE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FC2948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12</w:t>
            </w:r>
          </w:p>
        </w:tc>
        <w:tc>
          <w:tcPr>
            <w:tcW w:w="6482" w:type="dxa"/>
            <w:tcBorders>
              <w:top w:val="nil"/>
              <w:left w:val="nil"/>
              <w:bottom w:val="single" w:sz="8" w:space="0" w:color="auto"/>
              <w:right w:val="single" w:sz="8" w:space="0" w:color="auto"/>
            </w:tcBorders>
            <w:shd w:val="clear" w:color="auto" w:fill="auto"/>
            <w:vAlign w:val="center"/>
            <w:hideMark/>
          </w:tcPr>
          <w:p w14:paraId="06C981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en Materia de Educación y Cultura </w:t>
            </w:r>
          </w:p>
        </w:tc>
        <w:tc>
          <w:tcPr>
            <w:tcW w:w="2160" w:type="dxa"/>
            <w:tcBorders>
              <w:top w:val="nil"/>
              <w:left w:val="nil"/>
              <w:bottom w:val="single" w:sz="8" w:space="0" w:color="auto"/>
              <w:right w:val="single" w:sz="8" w:space="0" w:color="auto"/>
            </w:tcBorders>
            <w:shd w:val="clear" w:color="auto" w:fill="auto"/>
            <w:noWrap/>
            <w:vAlign w:val="center"/>
            <w:hideMark/>
          </w:tcPr>
          <w:p w14:paraId="7B6A656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2563987F" w14:textId="77777777" w:rsidTr="00333A7C">
        <w:trPr>
          <w:trHeight w:val="12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80B5F6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756BC5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58446F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13</w:t>
            </w:r>
          </w:p>
        </w:tc>
        <w:tc>
          <w:tcPr>
            <w:tcW w:w="6482" w:type="dxa"/>
            <w:tcBorders>
              <w:top w:val="nil"/>
              <w:left w:val="nil"/>
              <w:bottom w:val="single" w:sz="8" w:space="0" w:color="auto"/>
              <w:right w:val="single" w:sz="8" w:space="0" w:color="auto"/>
            </w:tcBorders>
            <w:shd w:val="clear" w:color="auto" w:fill="auto"/>
            <w:vAlign w:val="center"/>
            <w:hideMark/>
          </w:tcPr>
          <w:p w14:paraId="2EA3917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Otros Servicios </w:t>
            </w:r>
          </w:p>
        </w:tc>
        <w:tc>
          <w:tcPr>
            <w:tcW w:w="2160" w:type="dxa"/>
            <w:tcBorders>
              <w:top w:val="nil"/>
              <w:left w:val="nil"/>
              <w:bottom w:val="single" w:sz="8" w:space="0" w:color="auto"/>
              <w:right w:val="single" w:sz="8" w:space="0" w:color="auto"/>
            </w:tcBorders>
            <w:shd w:val="clear" w:color="auto" w:fill="auto"/>
            <w:noWrap/>
            <w:vAlign w:val="center"/>
            <w:hideMark/>
          </w:tcPr>
          <w:p w14:paraId="5410D90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4CCB8782" w14:textId="77777777" w:rsidTr="00333A7C">
        <w:trPr>
          <w:trHeight w:val="28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8DE12A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A7DAA2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1F5FAE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Otros Derechos</w:t>
            </w:r>
          </w:p>
        </w:tc>
        <w:tc>
          <w:tcPr>
            <w:tcW w:w="2160" w:type="dxa"/>
            <w:tcBorders>
              <w:top w:val="nil"/>
              <w:left w:val="nil"/>
              <w:bottom w:val="single" w:sz="8" w:space="0" w:color="auto"/>
              <w:right w:val="single" w:sz="8" w:space="0" w:color="auto"/>
            </w:tcBorders>
            <w:shd w:val="clear" w:color="auto" w:fill="auto"/>
            <w:noWrap/>
            <w:vAlign w:val="center"/>
            <w:hideMark/>
          </w:tcPr>
          <w:p w14:paraId="14A659B1"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106,999,788.94 </w:t>
            </w:r>
          </w:p>
        </w:tc>
      </w:tr>
      <w:tr w:rsidR="006B0F2D" w:rsidRPr="00152EE9" w14:paraId="2E3BDAB3" w14:textId="77777777" w:rsidTr="00333A7C">
        <w:trPr>
          <w:trHeight w:val="27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71A668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ADB72B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FCD19D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A64555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Expedición de Licencias para Construcción </w:t>
            </w:r>
          </w:p>
        </w:tc>
        <w:tc>
          <w:tcPr>
            <w:tcW w:w="2160" w:type="dxa"/>
            <w:tcBorders>
              <w:top w:val="nil"/>
              <w:left w:val="nil"/>
              <w:bottom w:val="single" w:sz="8" w:space="0" w:color="auto"/>
              <w:right w:val="single" w:sz="8" w:space="0" w:color="auto"/>
            </w:tcBorders>
            <w:shd w:val="clear" w:color="auto" w:fill="auto"/>
            <w:noWrap/>
            <w:vAlign w:val="center"/>
            <w:hideMark/>
          </w:tcPr>
          <w:p w14:paraId="162BED5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14,519,873.37 </w:t>
            </w:r>
          </w:p>
        </w:tc>
      </w:tr>
      <w:tr w:rsidR="006B0F2D" w:rsidRPr="00152EE9" w14:paraId="77F503DA" w14:textId="77777777" w:rsidTr="00333A7C">
        <w:trPr>
          <w:trHeight w:val="44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941C73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B83652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ACDB9B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415B05F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por Alineación de Predios y Asignación de Números Oficiales </w:t>
            </w:r>
          </w:p>
        </w:tc>
        <w:tc>
          <w:tcPr>
            <w:tcW w:w="2160" w:type="dxa"/>
            <w:tcBorders>
              <w:top w:val="nil"/>
              <w:left w:val="nil"/>
              <w:bottom w:val="single" w:sz="8" w:space="0" w:color="auto"/>
              <w:right w:val="single" w:sz="8" w:space="0" w:color="auto"/>
            </w:tcBorders>
            <w:shd w:val="clear" w:color="auto" w:fill="auto"/>
            <w:noWrap/>
            <w:vAlign w:val="center"/>
            <w:hideMark/>
          </w:tcPr>
          <w:p w14:paraId="5BFF9B4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2,419,978.89 </w:t>
            </w:r>
          </w:p>
        </w:tc>
      </w:tr>
      <w:tr w:rsidR="006B0F2D" w:rsidRPr="00152EE9" w14:paraId="0E86AD46" w14:textId="77777777" w:rsidTr="00333A7C">
        <w:trPr>
          <w:trHeight w:val="25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DA1B53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FB1AB9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E0F901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2616FDC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Expedición de Licencias para Fraccionamientos </w:t>
            </w:r>
          </w:p>
        </w:tc>
        <w:tc>
          <w:tcPr>
            <w:tcW w:w="2160" w:type="dxa"/>
            <w:tcBorders>
              <w:top w:val="nil"/>
              <w:left w:val="nil"/>
              <w:bottom w:val="single" w:sz="8" w:space="0" w:color="auto"/>
              <w:right w:val="single" w:sz="8" w:space="0" w:color="auto"/>
            </w:tcBorders>
            <w:shd w:val="clear" w:color="auto" w:fill="auto"/>
            <w:noWrap/>
            <w:vAlign w:val="center"/>
            <w:hideMark/>
          </w:tcPr>
          <w:p w14:paraId="5B134D3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7,259,936.68 </w:t>
            </w:r>
          </w:p>
        </w:tc>
      </w:tr>
      <w:tr w:rsidR="006B0F2D" w:rsidRPr="00152EE9" w14:paraId="7AF16F21" w14:textId="77777777" w:rsidTr="00333A7C">
        <w:trPr>
          <w:trHeight w:val="1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FB20BE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C80777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773C71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2FA9229B" w14:textId="77777777" w:rsidR="006B0F2D" w:rsidRPr="00152EE9" w:rsidRDefault="006B0F2D" w:rsidP="00333A7C">
            <w:pPr>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Licencias para Establecimientos que Expendan Bebidas Alcohólicas </w:t>
            </w:r>
          </w:p>
        </w:tc>
        <w:tc>
          <w:tcPr>
            <w:tcW w:w="2160" w:type="dxa"/>
            <w:tcBorders>
              <w:top w:val="nil"/>
              <w:left w:val="nil"/>
              <w:bottom w:val="single" w:sz="8" w:space="0" w:color="auto"/>
              <w:right w:val="single" w:sz="8" w:space="0" w:color="auto"/>
            </w:tcBorders>
            <w:shd w:val="clear" w:color="auto" w:fill="auto"/>
            <w:noWrap/>
            <w:vAlign w:val="center"/>
            <w:hideMark/>
          </w:tcPr>
          <w:p w14:paraId="06A17425"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36,000,000.00 </w:t>
            </w:r>
          </w:p>
        </w:tc>
      </w:tr>
      <w:tr w:rsidR="006B0F2D" w:rsidRPr="00152EE9" w14:paraId="5AB5B19C" w14:textId="77777777" w:rsidTr="00333A7C">
        <w:trPr>
          <w:trHeight w:val="38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B412DF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E8D22A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776B31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482" w:type="dxa"/>
            <w:tcBorders>
              <w:top w:val="nil"/>
              <w:left w:val="nil"/>
              <w:bottom w:val="single" w:sz="8" w:space="0" w:color="auto"/>
              <w:right w:val="single" w:sz="8" w:space="0" w:color="auto"/>
            </w:tcBorders>
            <w:shd w:val="clear" w:color="auto" w:fill="auto"/>
            <w:vAlign w:val="center"/>
            <w:hideMark/>
          </w:tcPr>
          <w:p w14:paraId="1FC2289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Expedición de Licencias para la Colocación y Uso de Anuncios y Carteles Publicitarios </w:t>
            </w:r>
          </w:p>
        </w:tc>
        <w:tc>
          <w:tcPr>
            <w:tcW w:w="2160" w:type="dxa"/>
            <w:tcBorders>
              <w:top w:val="nil"/>
              <w:left w:val="nil"/>
              <w:bottom w:val="single" w:sz="8" w:space="0" w:color="auto"/>
              <w:right w:val="single" w:sz="8" w:space="0" w:color="auto"/>
            </w:tcBorders>
            <w:shd w:val="clear" w:color="auto" w:fill="auto"/>
            <w:noWrap/>
            <w:vAlign w:val="center"/>
            <w:hideMark/>
          </w:tcPr>
          <w:p w14:paraId="769C069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4,000,000.00 </w:t>
            </w:r>
          </w:p>
        </w:tc>
      </w:tr>
      <w:tr w:rsidR="006B0F2D" w:rsidRPr="00152EE9" w14:paraId="648CF9D2"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76B97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590635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F40B2F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6</w:t>
            </w:r>
          </w:p>
        </w:tc>
        <w:tc>
          <w:tcPr>
            <w:tcW w:w="6482" w:type="dxa"/>
            <w:tcBorders>
              <w:top w:val="nil"/>
              <w:left w:val="nil"/>
              <w:bottom w:val="single" w:sz="8" w:space="0" w:color="auto"/>
              <w:right w:val="single" w:sz="8" w:space="0" w:color="auto"/>
            </w:tcBorders>
            <w:shd w:val="clear" w:color="auto" w:fill="auto"/>
            <w:vAlign w:val="center"/>
            <w:hideMark/>
          </w:tcPr>
          <w:p w14:paraId="001F635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Catastrales </w:t>
            </w:r>
          </w:p>
        </w:tc>
        <w:tc>
          <w:tcPr>
            <w:tcW w:w="2160" w:type="dxa"/>
            <w:tcBorders>
              <w:top w:val="nil"/>
              <w:left w:val="nil"/>
              <w:bottom w:val="single" w:sz="8" w:space="0" w:color="auto"/>
              <w:right w:val="single" w:sz="8" w:space="0" w:color="auto"/>
            </w:tcBorders>
            <w:shd w:val="clear" w:color="auto" w:fill="auto"/>
            <w:noWrap/>
            <w:vAlign w:val="center"/>
            <w:hideMark/>
          </w:tcPr>
          <w:p w14:paraId="4F32A26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40,000,000.00 </w:t>
            </w:r>
          </w:p>
        </w:tc>
      </w:tr>
      <w:tr w:rsidR="006B0F2D" w:rsidRPr="00152EE9" w14:paraId="006A3251" w14:textId="77777777" w:rsidTr="00333A7C">
        <w:trPr>
          <w:trHeight w:val="11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F58E28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FF81F5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CD6A6C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7</w:t>
            </w:r>
          </w:p>
        </w:tc>
        <w:tc>
          <w:tcPr>
            <w:tcW w:w="6482" w:type="dxa"/>
            <w:tcBorders>
              <w:top w:val="nil"/>
              <w:left w:val="nil"/>
              <w:bottom w:val="single" w:sz="8" w:space="0" w:color="auto"/>
              <w:right w:val="single" w:sz="8" w:space="0" w:color="auto"/>
            </w:tcBorders>
            <w:shd w:val="clear" w:color="auto" w:fill="auto"/>
            <w:vAlign w:val="center"/>
            <w:hideMark/>
          </w:tcPr>
          <w:p w14:paraId="61C8917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por Certificaciones y Legalizaciones </w:t>
            </w:r>
          </w:p>
        </w:tc>
        <w:tc>
          <w:tcPr>
            <w:tcW w:w="2160" w:type="dxa"/>
            <w:tcBorders>
              <w:top w:val="nil"/>
              <w:left w:val="nil"/>
              <w:bottom w:val="single" w:sz="8" w:space="0" w:color="auto"/>
              <w:right w:val="single" w:sz="8" w:space="0" w:color="auto"/>
            </w:tcBorders>
            <w:shd w:val="clear" w:color="auto" w:fill="auto"/>
            <w:noWrap/>
            <w:vAlign w:val="center"/>
            <w:hideMark/>
          </w:tcPr>
          <w:p w14:paraId="668110B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2,100,000.00 </w:t>
            </w:r>
          </w:p>
        </w:tc>
      </w:tr>
      <w:tr w:rsidR="006B0F2D" w:rsidRPr="00152EE9" w14:paraId="5EBCDE89" w14:textId="77777777" w:rsidTr="00333A7C">
        <w:trPr>
          <w:trHeight w:val="57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519030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B94EBF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B2D6DA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8</w:t>
            </w:r>
          </w:p>
        </w:tc>
        <w:tc>
          <w:tcPr>
            <w:tcW w:w="6482" w:type="dxa"/>
            <w:tcBorders>
              <w:top w:val="nil"/>
              <w:left w:val="nil"/>
              <w:bottom w:val="single" w:sz="8" w:space="0" w:color="auto"/>
              <w:right w:val="single" w:sz="8" w:space="0" w:color="auto"/>
            </w:tcBorders>
            <w:shd w:val="clear" w:color="auto" w:fill="auto"/>
            <w:vAlign w:val="center"/>
            <w:hideMark/>
          </w:tcPr>
          <w:p w14:paraId="68D58BE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Expedición de Licencias, Permisos, Autorizaciones y Servicios de Control Ambiental </w:t>
            </w:r>
          </w:p>
        </w:tc>
        <w:tc>
          <w:tcPr>
            <w:tcW w:w="2160" w:type="dxa"/>
            <w:tcBorders>
              <w:top w:val="nil"/>
              <w:left w:val="nil"/>
              <w:bottom w:val="single" w:sz="8" w:space="0" w:color="auto"/>
              <w:right w:val="single" w:sz="8" w:space="0" w:color="auto"/>
            </w:tcBorders>
            <w:shd w:val="clear" w:color="auto" w:fill="auto"/>
            <w:noWrap/>
            <w:vAlign w:val="center"/>
            <w:hideMark/>
          </w:tcPr>
          <w:p w14:paraId="6366183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700,000.00 </w:t>
            </w:r>
          </w:p>
        </w:tc>
      </w:tr>
      <w:tr w:rsidR="006B0F2D" w:rsidRPr="00152EE9" w14:paraId="68FAE1CE" w14:textId="77777777" w:rsidTr="00333A7C">
        <w:trPr>
          <w:trHeight w:val="15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EB209B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F2B39B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02" w:type="dxa"/>
            <w:tcBorders>
              <w:top w:val="nil"/>
              <w:left w:val="nil"/>
              <w:bottom w:val="single" w:sz="8" w:space="0" w:color="auto"/>
              <w:right w:val="single" w:sz="8" w:space="0" w:color="auto"/>
            </w:tcBorders>
            <w:shd w:val="clear" w:color="auto" w:fill="auto"/>
            <w:noWrap/>
            <w:vAlign w:val="center"/>
            <w:hideMark/>
          </w:tcPr>
          <w:p w14:paraId="1852474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2786075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Accesorios </w:t>
            </w:r>
          </w:p>
        </w:tc>
        <w:tc>
          <w:tcPr>
            <w:tcW w:w="2160" w:type="dxa"/>
            <w:tcBorders>
              <w:top w:val="nil"/>
              <w:left w:val="nil"/>
              <w:bottom w:val="single" w:sz="8" w:space="0" w:color="auto"/>
              <w:right w:val="single" w:sz="8" w:space="0" w:color="auto"/>
            </w:tcBorders>
            <w:shd w:val="clear" w:color="auto" w:fill="auto"/>
            <w:noWrap/>
            <w:vAlign w:val="center"/>
            <w:hideMark/>
          </w:tcPr>
          <w:p w14:paraId="5BD3D76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440,000.00 </w:t>
            </w:r>
          </w:p>
        </w:tc>
      </w:tr>
      <w:tr w:rsidR="006B0F2D" w:rsidRPr="00152EE9" w14:paraId="3E470FAC" w14:textId="77777777" w:rsidTr="00333A7C">
        <w:trPr>
          <w:trHeight w:val="14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BB58AC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E9ADB0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5D24FE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04F093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Recargos </w:t>
            </w:r>
          </w:p>
        </w:tc>
        <w:tc>
          <w:tcPr>
            <w:tcW w:w="2160" w:type="dxa"/>
            <w:tcBorders>
              <w:top w:val="nil"/>
              <w:left w:val="nil"/>
              <w:bottom w:val="single" w:sz="8" w:space="0" w:color="auto"/>
              <w:right w:val="single" w:sz="8" w:space="0" w:color="auto"/>
            </w:tcBorders>
            <w:shd w:val="clear" w:color="auto" w:fill="auto"/>
            <w:noWrap/>
            <w:vAlign w:val="center"/>
            <w:hideMark/>
          </w:tcPr>
          <w:p w14:paraId="332219D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25CED5A0" w14:textId="77777777" w:rsidTr="00333A7C">
        <w:trPr>
          <w:trHeight w:val="84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73111E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0888B4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02" w:type="dxa"/>
            <w:tcBorders>
              <w:top w:val="nil"/>
              <w:left w:val="nil"/>
              <w:bottom w:val="single" w:sz="8" w:space="0" w:color="auto"/>
              <w:right w:val="single" w:sz="8" w:space="0" w:color="auto"/>
            </w:tcBorders>
            <w:shd w:val="clear" w:color="auto" w:fill="auto"/>
            <w:noWrap/>
            <w:vAlign w:val="center"/>
            <w:hideMark/>
          </w:tcPr>
          <w:p w14:paraId="5154241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23FA805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Derechos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5C1B7E7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7A10CE51" w14:textId="77777777" w:rsidTr="00333A7C">
        <w:trPr>
          <w:trHeight w:val="29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AE6186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8438AA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22BE57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90EDF2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Derechos causados en ejercicios fiscales anteriores </w:t>
            </w:r>
          </w:p>
        </w:tc>
        <w:tc>
          <w:tcPr>
            <w:tcW w:w="2160" w:type="dxa"/>
            <w:tcBorders>
              <w:top w:val="nil"/>
              <w:left w:val="nil"/>
              <w:bottom w:val="single" w:sz="8" w:space="0" w:color="auto"/>
              <w:right w:val="single" w:sz="8" w:space="0" w:color="auto"/>
            </w:tcBorders>
            <w:shd w:val="clear" w:color="auto" w:fill="auto"/>
            <w:noWrap/>
            <w:vAlign w:val="center"/>
            <w:hideMark/>
          </w:tcPr>
          <w:p w14:paraId="0A9465C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50A86A5F" w14:textId="77777777" w:rsidTr="00333A7C">
        <w:trPr>
          <w:trHeight w:val="3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1C7E98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D5662F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61F7AD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50B9680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73D86BB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21CC2FF" w14:textId="77777777" w:rsidTr="00333A7C">
        <w:trPr>
          <w:trHeight w:val="38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805AF20"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5</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D1C5F0D"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Productos</w:t>
            </w:r>
          </w:p>
        </w:tc>
        <w:tc>
          <w:tcPr>
            <w:tcW w:w="2160" w:type="dxa"/>
            <w:tcBorders>
              <w:top w:val="nil"/>
              <w:left w:val="nil"/>
              <w:bottom w:val="single" w:sz="8" w:space="0" w:color="auto"/>
              <w:right w:val="single" w:sz="8" w:space="0" w:color="auto"/>
            </w:tcBorders>
            <w:shd w:val="clear" w:color="auto" w:fill="auto"/>
            <w:noWrap/>
            <w:vAlign w:val="center"/>
            <w:hideMark/>
          </w:tcPr>
          <w:p w14:paraId="04775C4E"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65,995,346.37 </w:t>
            </w:r>
          </w:p>
        </w:tc>
      </w:tr>
      <w:tr w:rsidR="006B0F2D" w:rsidRPr="00152EE9" w14:paraId="6102B7C4" w14:textId="77777777" w:rsidTr="00333A7C">
        <w:trPr>
          <w:trHeight w:val="39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471A65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7078BF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79117D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Productos de Tipo Corriente</w:t>
            </w:r>
          </w:p>
        </w:tc>
        <w:tc>
          <w:tcPr>
            <w:tcW w:w="2160" w:type="dxa"/>
            <w:tcBorders>
              <w:top w:val="nil"/>
              <w:left w:val="nil"/>
              <w:bottom w:val="single" w:sz="8" w:space="0" w:color="auto"/>
              <w:right w:val="single" w:sz="8" w:space="0" w:color="auto"/>
            </w:tcBorders>
            <w:shd w:val="clear" w:color="auto" w:fill="auto"/>
            <w:noWrap/>
            <w:vAlign w:val="center"/>
            <w:hideMark/>
          </w:tcPr>
          <w:p w14:paraId="444D354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65,995,346.37 </w:t>
            </w:r>
          </w:p>
        </w:tc>
      </w:tr>
      <w:tr w:rsidR="006B0F2D" w:rsidRPr="00152EE9" w14:paraId="3CD67187" w14:textId="77777777" w:rsidTr="00333A7C">
        <w:trPr>
          <w:trHeight w:val="5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050D08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75C2A8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5D836F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72C164F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Provenientes de la Venta o Arrendamiento de Lotes y Gavetas de los Panteones Municipales </w:t>
            </w:r>
          </w:p>
        </w:tc>
        <w:tc>
          <w:tcPr>
            <w:tcW w:w="2160" w:type="dxa"/>
            <w:tcBorders>
              <w:top w:val="nil"/>
              <w:left w:val="nil"/>
              <w:bottom w:val="single" w:sz="8" w:space="0" w:color="auto"/>
              <w:right w:val="single" w:sz="8" w:space="0" w:color="auto"/>
            </w:tcBorders>
            <w:shd w:val="clear" w:color="auto" w:fill="auto"/>
            <w:noWrap/>
            <w:vAlign w:val="center"/>
            <w:hideMark/>
          </w:tcPr>
          <w:p w14:paraId="004A48C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256,788.51 </w:t>
            </w:r>
          </w:p>
        </w:tc>
      </w:tr>
      <w:tr w:rsidR="006B0F2D" w:rsidRPr="00152EE9" w14:paraId="38C91B26" w14:textId="77777777" w:rsidTr="00333A7C">
        <w:trPr>
          <w:trHeight w:val="46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9CE183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283EBD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9FB8C9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224D75D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Provenientes del Arrendamiento de Locales Ubicados en los Mercados Municipales </w:t>
            </w:r>
          </w:p>
        </w:tc>
        <w:tc>
          <w:tcPr>
            <w:tcW w:w="2160" w:type="dxa"/>
            <w:tcBorders>
              <w:top w:val="nil"/>
              <w:left w:val="nil"/>
              <w:bottom w:val="single" w:sz="8" w:space="0" w:color="auto"/>
              <w:right w:val="single" w:sz="8" w:space="0" w:color="auto"/>
            </w:tcBorders>
            <w:shd w:val="clear" w:color="auto" w:fill="auto"/>
            <w:noWrap/>
            <w:vAlign w:val="center"/>
            <w:hideMark/>
          </w:tcPr>
          <w:p w14:paraId="10AF868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2,721,028.15 </w:t>
            </w:r>
          </w:p>
        </w:tc>
      </w:tr>
      <w:tr w:rsidR="006B0F2D" w:rsidRPr="00152EE9" w14:paraId="0AABE645" w14:textId="77777777" w:rsidTr="00333A7C">
        <w:trPr>
          <w:trHeight w:val="13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623516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3F7AD8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FC8A8E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40035FE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Otros Productos </w:t>
            </w:r>
          </w:p>
        </w:tc>
        <w:tc>
          <w:tcPr>
            <w:tcW w:w="2160" w:type="dxa"/>
            <w:tcBorders>
              <w:top w:val="nil"/>
              <w:left w:val="nil"/>
              <w:bottom w:val="single" w:sz="8" w:space="0" w:color="auto"/>
              <w:right w:val="single" w:sz="8" w:space="0" w:color="auto"/>
            </w:tcBorders>
            <w:shd w:val="clear" w:color="auto" w:fill="auto"/>
            <w:noWrap/>
            <w:vAlign w:val="center"/>
            <w:hideMark/>
          </w:tcPr>
          <w:p w14:paraId="5C82380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63,017,529.71 </w:t>
            </w:r>
          </w:p>
        </w:tc>
      </w:tr>
      <w:tr w:rsidR="006B0F2D" w:rsidRPr="00152EE9" w14:paraId="5DC0BDA5" w14:textId="77777777" w:rsidTr="00333A7C">
        <w:trPr>
          <w:trHeight w:val="12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FAD9F5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2C7726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87C952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Productos de capital</w:t>
            </w:r>
          </w:p>
        </w:tc>
        <w:tc>
          <w:tcPr>
            <w:tcW w:w="2160" w:type="dxa"/>
            <w:tcBorders>
              <w:top w:val="nil"/>
              <w:left w:val="nil"/>
              <w:bottom w:val="single" w:sz="8" w:space="0" w:color="auto"/>
              <w:right w:val="single" w:sz="8" w:space="0" w:color="auto"/>
            </w:tcBorders>
            <w:shd w:val="clear" w:color="auto" w:fill="auto"/>
            <w:noWrap/>
            <w:vAlign w:val="center"/>
            <w:hideMark/>
          </w:tcPr>
          <w:p w14:paraId="5E7230A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79C85634" w14:textId="77777777" w:rsidTr="00333A7C">
        <w:trPr>
          <w:trHeight w:val="14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6385A6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AF0033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4B950B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45A6B9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Productos de capital </w:t>
            </w:r>
          </w:p>
        </w:tc>
        <w:tc>
          <w:tcPr>
            <w:tcW w:w="2160" w:type="dxa"/>
            <w:tcBorders>
              <w:top w:val="nil"/>
              <w:left w:val="nil"/>
              <w:bottom w:val="single" w:sz="8" w:space="0" w:color="auto"/>
              <w:right w:val="single" w:sz="8" w:space="0" w:color="auto"/>
            </w:tcBorders>
            <w:shd w:val="clear" w:color="auto" w:fill="auto"/>
            <w:noWrap/>
            <w:vAlign w:val="center"/>
            <w:hideMark/>
          </w:tcPr>
          <w:p w14:paraId="0BDEB4B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0B440C74" w14:textId="77777777" w:rsidTr="00333A7C">
        <w:trPr>
          <w:trHeight w:val="70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59FF4C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47EB27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02" w:type="dxa"/>
            <w:tcBorders>
              <w:top w:val="nil"/>
              <w:left w:val="nil"/>
              <w:bottom w:val="single" w:sz="8" w:space="0" w:color="auto"/>
              <w:right w:val="single" w:sz="8" w:space="0" w:color="auto"/>
            </w:tcBorders>
            <w:shd w:val="clear" w:color="auto" w:fill="auto"/>
            <w:noWrap/>
            <w:vAlign w:val="center"/>
            <w:hideMark/>
          </w:tcPr>
          <w:p w14:paraId="7B90505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6A67421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Productos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1660665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4D30ADA7" w14:textId="77777777" w:rsidTr="00333A7C">
        <w:trPr>
          <w:trHeight w:val="6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C9E6B9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493966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CFE50A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369D38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Productos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2DE5350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74B1959A"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F82C48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6BA0EE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AD9FBE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37A078F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224CBB1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1264830A"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BC51CA5"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6</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3E8CEC4"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Aprovechamientos</w:t>
            </w:r>
          </w:p>
        </w:tc>
        <w:tc>
          <w:tcPr>
            <w:tcW w:w="2160" w:type="dxa"/>
            <w:tcBorders>
              <w:top w:val="nil"/>
              <w:left w:val="nil"/>
              <w:bottom w:val="single" w:sz="8" w:space="0" w:color="auto"/>
              <w:right w:val="single" w:sz="8" w:space="0" w:color="auto"/>
            </w:tcBorders>
            <w:shd w:val="clear" w:color="auto" w:fill="auto"/>
            <w:noWrap/>
            <w:vAlign w:val="center"/>
            <w:hideMark/>
          </w:tcPr>
          <w:p w14:paraId="05511378"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51,677,880.87 </w:t>
            </w:r>
          </w:p>
        </w:tc>
      </w:tr>
      <w:tr w:rsidR="006B0F2D" w:rsidRPr="00152EE9" w14:paraId="7F7B792C" w14:textId="77777777" w:rsidTr="00333A7C">
        <w:trPr>
          <w:trHeight w:val="47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503E31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12A9AC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A80A67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Aprovechamientos de Tipo Corriente</w:t>
            </w:r>
          </w:p>
        </w:tc>
        <w:tc>
          <w:tcPr>
            <w:tcW w:w="2160" w:type="dxa"/>
            <w:tcBorders>
              <w:top w:val="nil"/>
              <w:left w:val="nil"/>
              <w:bottom w:val="single" w:sz="8" w:space="0" w:color="auto"/>
              <w:right w:val="single" w:sz="8" w:space="0" w:color="auto"/>
            </w:tcBorders>
            <w:shd w:val="clear" w:color="auto" w:fill="auto"/>
            <w:noWrap/>
            <w:vAlign w:val="center"/>
            <w:hideMark/>
          </w:tcPr>
          <w:p w14:paraId="047E61D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51,677,880.87 </w:t>
            </w:r>
          </w:p>
        </w:tc>
      </w:tr>
      <w:tr w:rsidR="006B0F2D" w:rsidRPr="00152EE9" w14:paraId="5334BC95"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EE47C8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E8B18E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946E3B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F9A5A6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por Transferencia </w:t>
            </w:r>
          </w:p>
        </w:tc>
        <w:tc>
          <w:tcPr>
            <w:tcW w:w="2160" w:type="dxa"/>
            <w:tcBorders>
              <w:top w:val="nil"/>
              <w:left w:val="nil"/>
              <w:bottom w:val="single" w:sz="8" w:space="0" w:color="auto"/>
              <w:right w:val="single" w:sz="8" w:space="0" w:color="auto"/>
            </w:tcBorders>
            <w:shd w:val="clear" w:color="auto" w:fill="auto"/>
            <w:noWrap/>
            <w:vAlign w:val="center"/>
            <w:hideMark/>
          </w:tcPr>
          <w:p w14:paraId="6F8B6F2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1,016,933.92 </w:t>
            </w:r>
          </w:p>
        </w:tc>
      </w:tr>
      <w:tr w:rsidR="006B0F2D" w:rsidRPr="00152EE9" w14:paraId="770062C4"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93372A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5C13D7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15EDF4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3FA9A99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Derivados de Sanciones </w:t>
            </w:r>
          </w:p>
        </w:tc>
        <w:tc>
          <w:tcPr>
            <w:tcW w:w="2160" w:type="dxa"/>
            <w:tcBorders>
              <w:top w:val="nil"/>
              <w:left w:val="nil"/>
              <w:bottom w:val="single" w:sz="8" w:space="0" w:color="auto"/>
              <w:right w:val="single" w:sz="8" w:space="0" w:color="auto"/>
            </w:tcBorders>
            <w:shd w:val="clear" w:color="auto" w:fill="auto"/>
            <w:noWrap/>
            <w:vAlign w:val="center"/>
            <w:hideMark/>
          </w:tcPr>
          <w:p w14:paraId="6ADB380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31,712,304.43 </w:t>
            </w:r>
          </w:p>
        </w:tc>
      </w:tr>
      <w:tr w:rsidR="006B0F2D" w:rsidRPr="00152EE9" w14:paraId="26989279"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4D9E25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lastRenderedPageBreak/>
              <w:t> </w:t>
            </w:r>
          </w:p>
        </w:tc>
        <w:tc>
          <w:tcPr>
            <w:tcW w:w="287" w:type="dxa"/>
            <w:tcBorders>
              <w:top w:val="nil"/>
              <w:left w:val="nil"/>
              <w:bottom w:val="single" w:sz="8" w:space="0" w:color="auto"/>
              <w:right w:val="single" w:sz="8" w:space="0" w:color="auto"/>
            </w:tcBorders>
            <w:shd w:val="clear" w:color="auto" w:fill="auto"/>
            <w:noWrap/>
            <w:vAlign w:val="center"/>
            <w:hideMark/>
          </w:tcPr>
          <w:p w14:paraId="15CC845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1FEA11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0076461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Otros Aprovechamientos </w:t>
            </w:r>
          </w:p>
        </w:tc>
        <w:tc>
          <w:tcPr>
            <w:tcW w:w="2160" w:type="dxa"/>
            <w:tcBorders>
              <w:top w:val="nil"/>
              <w:left w:val="nil"/>
              <w:bottom w:val="single" w:sz="8" w:space="0" w:color="auto"/>
              <w:right w:val="single" w:sz="8" w:space="0" w:color="auto"/>
            </w:tcBorders>
            <w:shd w:val="clear" w:color="auto" w:fill="auto"/>
            <w:noWrap/>
            <w:vAlign w:val="center"/>
            <w:hideMark/>
          </w:tcPr>
          <w:p w14:paraId="546AF72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B3FE11E" w14:textId="77777777" w:rsidTr="00333A7C">
        <w:trPr>
          <w:trHeight w:val="28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638023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DB93AF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618DB4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32A1AEE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Aprovechamientos por Retenciones no Aplicadas </w:t>
            </w:r>
          </w:p>
        </w:tc>
        <w:tc>
          <w:tcPr>
            <w:tcW w:w="2160" w:type="dxa"/>
            <w:tcBorders>
              <w:top w:val="nil"/>
              <w:left w:val="nil"/>
              <w:bottom w:val="single" w:sz="8" w:space="0" w:color="auto"/>
              <w:right w:val="single" w:sz="8" w:space="0" w:color="auto"/>
            </w:tcBorders>
            <w:shd w:val="clear" w:color="auto" w:fill="auto"/>
            <w:noWrap/>
            <w:vAlign w:val="center"/>
            <w:hideMark/>
          </w:tcPr>
          <w:p w14:paraId="7FC09C7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18,948,642.52 </w:t>
            </w:r>
          </w:p>
        </w:tc>
      </w:tr>
      <w:tr w:rsidR="006B0F2D" w:rsidRPr="00152EE9" w14:paraId="0C3D6BA0" w14:textId="77777777" w:rsidTr="00333A7C">
        <w:trPr>
          <w:trHeight w:val="26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CAC0BD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F4F566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1B28DD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482" w:type="dxa"/>
            <w:tcBorders>
              <w:top w:val="nil"/>
              <w:left w:val="nil"/>
              <w:bottom w:val="single" w:sz="8" w:space="0" w:color="auto"/>
              <w:right w:val="single" w:sz="8" w:space="0" w:color="auto"/>
            </w:tcBorders>
            <w:shd w:val="clear" w:color="auto" w:fill="auto"/>
            <w:vAlign w:val="center"/>
            <w:hideMark/>
          </w:tcPr>
          <w:p w14:paraId="49F8B55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Devoluciones de impuestos estatales y/o federales </w:t>
            </w:r>
          </w:p>
        </w:tc>
        <w:tc>
          <w:tcPr>
            <w:tcW w:w="2160" w:type="dxa"/>
            <w:tcBorders>
              <w:top w:val="nil"/>
              <w:left w:val="nil"/>
              <w:bottom w:val="single" w:sz="8" w:space="0" w:color="auto"/>
              <w:right w:val="single" w:sz="8" w:space="0" w:color="auto"/>
            </w:tcBorders>
            <w:shd w:val="clear" w:color="auto" w:fill="auto"/>
            <w:noWrap/>
            <w:vAlign w:val="center"/>
            <w:hideMark/>
          </w:tcPr>
          <w:p w14:paraId="6551BFF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20623011" w14:textId="77777777" w:rsidTr="00333A7C">
        <w:trPr>
          <w:trHeight w:val="2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B56A24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59B7C3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8FA2E3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Aprovechamientos de capital</w:t>
            </w:r>
          </w:p>
        </w:tc>
        <w:tc>
          <w:tcPr>
            <w:tcW w:w="2160" w:type="dxa"/>
            <w:tcBorders>
              <w:top w:val="nil"/>
              <w:left w:val="nil"/>
              <w:bottom w:val="single" w:sz="8" w:space="0" w:color="auto"/>
              <w:right w:val="single" w:sz="8" w:space="0" w:color="auto"/>
            </w:tcBorders>
            <w:shd w:val="clear" w:color="auto" w:fill="auto"/>
            <w:noWrap/>
            <w:vAlign w:val="center"/>
            <w:hideMark/>
          </w:tcPr>
          <w:p w14:paraId="20CAD53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1DFA913" w14:textId="77777777" w:rsidTr="00333A7C">
        <w:trPr>
          <w:trHeight w:val="39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1DABF8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FF2CFE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11F72F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E8A4CAA" w14:textId="77777777" w:rsidR="00333A7C"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Aprovechamientos de capital </w:t>
            </w:r>
          </w:p>
        </w:tc>
        <w:tc>
          <w:tcPr>
            <w:tcW w:w="2160" w:type="dxa"/>
            <w:tcBorders>
              <w:top w:val="nil"/>
              <w:left w:val="nil"/>
              <w:bottom w:val="single" w:sz="8" w:space="0" w:color="auto"/>
              <w:right w:val="single" w:sz="8" w:space="0" w:color="auto"/>
            </w:tcBorders>
            <w:shd w:val="clear" w:color="auto" w:fill="auto"/>
            <w:noWrap/>
            <w:vAlign w:val="center"/>
            <w:hideMark/>
          </w:tcPr>
          <w:p w14:paraId="5AABF4E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5460D547" w14:textId="77777777" w:rsidTr="00333A7C">
        <w:trPr>
          <w:trHeight w:val="54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C65FF3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FFDAFF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02" w:type="dxa"/>
            <w:tcBorders>
              <w:top w:val="nil"/>
              <w:left w:val="nil"/>
              <w:bottom w:val="single" w:sz="8" w:space="0" w:color="auto"/>
              <w:right w:val="single" w:sz="8" w:space="0" w:color="auto"/>
            </w:tcBorders>
            <w:shd w:val="clear" w:color="auto" w:fill="auto"/>
            <w:noWrap/>
            <w:vAlign w:val="center"/>
            <w:hideMark/>
          </w:tcPr>
          <w:p w14:paraId="425534C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59D7B02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Aprovechamientos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428DC8E5"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0454A8AA" w14:textId="77777777" w:rsidTr="00333A7C">
        <w:trPr>
          <w:trHeight w:val="4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1E2E7B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8DF8EE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37900D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64220D4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Aprovechamientos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09650A9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4B3E964E"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ED738C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1A92A6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1CC15D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7D6EDF4C" w14:textId="77777777" w:rsidR="006B0F2D" w:rsidRPr="00152EE9" w:rsidRDefault="006B0F2D" w:rsidP="00333A7C">
            <w:pPr>
              <w:rPr>
                <w:rFonts w:ascii="Calibri" w:hAnsi="Calibri"/>
                <w:color w:val="000000"/>
                <w:sz w:val="22"/>
                <w:szCs w:val="22"/>
                <w:lang w:val="es-MX" w:eastAsia="es-MX"/>
              </w:rPr>
            </w:pPr>
            <w:r w:rsidRPr="00152EE9">
              <w:rPr>
                <w:rFonts w:ascii="Calibri" w:hAnsi="Calibri"/>
                <w:color w:val="000000"/>
                <w:sz w:val="22"/>
                <w:szCs w:val="22"/>
                <w:lang w:val="es-MX"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21797307"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59FF2C0E"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B19021B"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7</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972A27F"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Ingresos por Ventas de Bienes y Servicios</w:t>
            </w:r>
          </w:p>
        </w:tc>
        <w:tc>
          <w:tcPr>
            <w:tcW w:w="2160" w:type="dxa"/>
            <w:tcBorders>
              <w:top w:val="nil"/>
              <w:left w:val="nil"/>
              <w:bottom w:val="single" w:sz="8" w:space="0" w:color="auto"/>
              <w:right w:val="single" w:sz="8" w:space="0" w:color="auto"/>
            </w:tcBorders>
            <w:shd w:val="clear" w:color="auto" w:fill="auto"/>
            <w:noWrap/>
            <w:vAlign w:val="center"/>
            <w:hideMark/>
          </w:tcPr>
          <w:p w14:paraId="4DD0B01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4CEF2B2D" w14:textId="77777777" w:rsidTr="00333A7C">
        <w:trPr>
          <w:trHeight w:val="41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D49F18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8C4673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1B9982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Ingresos por Ventas de Bienes y Servicios de Organismos Descentralizados</w:t>
            </w:r>
          </w:p>
        </w:tc>
        <w:tc>
          <w:tcPr>
            <w:tcW w:w="2160" w:type="dxa"/>
            <w:tcBorders>
              <w:top w:val="nil"/>
              <w:left w:val="nil"/>
              <w:bottom w:val="single" w:sz="8" w:space="0" w:color="auto"/>
              <w:right w:val="single" w:sz="8" w:space="0" w:color="auto"/>
            </w:tcBorders>
            <w:shd w:val="clear" w:color="auto" w:fill="auto"/>
            <w:noWrap/>
            <w:vAlign w:val="center"/>
            <w:hideMark/>
          </w:tcPr>
          <w:p w14:paraId="780E055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04F98654" w14:textId="77777777" w:rsidTr="00333A7C">
        <w:trPr>
          <w:trHeight w:val="51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E58381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96C7C8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1F3484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6D2791F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por Ventas de Bienes y Servicios de Organismos Descentralizados </w:t>
            </w:r>
          </w:p>
        </w:tc>
        <w:tc>
          <w:tcPr>
            <w:tcW w:w="2160" w:type="dxa"/>
            <w:tcBorders>
              <w:top w:val="nil"/>
              <w:left w:val="nil"/>
              <w:bottom w:val="single" w:sz="8" w:space="0" w:color="auto"/>
              <w:right w:val="single" w:sz="8" w:space="0" w:color="auto"/>
            </w:tcBorders>
            <w:shd w:val="clear" w:color="auto" w:fill="auto"/>
            <w:noWrap/>
            <w:vAlign w:val="center"/>
            <w:hideMark/>
          </w:tcPr>
          <w:p w14:paraId="2217C55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27054FEB"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3A2E61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B619BD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AA4ED8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Ingresos de operación de entidades paraestatales empresariales</w:t>
            </w:r>
          </w:p>
        </w:tc>
        <w:tc>
          <w:tcPr>
            <w:tcW w:w="2160" w:type="dxa"/>
            <w:tcBorders>
              <w:top w:val="nil"/>
              <w:left w:val="nil"/>
              <w:bottom w:val="single" w:sz="8" w:space="0" w:color="auto"/>
              <w:right w:val="single" w:sz="8" w:space="0" w:color="auto"/>
            </w:tcBorders>
            <w:shd w:val="clear" w:color="auto" w:fill="auto"/>
            <w:noWrap/>
            <w:vAlign w:val="center"/>
            <w:hideMark/>
          </w:tcPr>
          <w:p w14:paraId="243882F9"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424769CE" w14:textId="77777777" w:rsidTr="00333A7C">
        <w:trPr>
          <w:trHeight w:val="37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1D7AC7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9FFE64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93259F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6BB0F06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de operación de entidades paraestatales empresariales </w:t>
            </w:r>
          </w:p>
        </w:tc>
        <w:tc>
          <w:tcPr>
            <w:tcW w:w="2160" w:type="dxa"/>
            <w:tcBorders>
              <w:top w:val="nil"/>
              <w:left w:val="nil"/>
              <w:bottom w:val="single" w:sz="8" w:space="0" w:color="auto"/>
              <w:right w:val="single" w:sz="8" w:space="0" w:color="auto"/>
            </w:tcBorders>
            <w:shd w:val="clear" w:color="auto" w:fill="auto"/>
            <w:noWrap/>
            <w:vAlign w:val="center"/>
            <w:hideMark/>
          </w:tcPr>
          <w:p w14:paraId="7E0288C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4CB5A2CC" w14:textId="77777777" w:rsidTr="00333A7C">
        <w:trPr>
          <w:trHeight w:val="54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8B2E05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15682D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02" w:type="dxa"/>
            <w:tcBorders>
              <w:top w:val="nil"/>
              <w:left w:val="nil"/>
              <w:bottom w:val="single" w:sz="8" w:space="0" w:color="auto"/>
              <w:right w:val="single" w:sz="8" w:space="0" w:color="auto"/>
            </w:tcBorders>
            <w:shd w:val="clear" w:color="auto" w:fill="auto"/>
            <w:noWrap/>
            <w:vAlign w:val="center"/>
            <w:hideMark/>
          </w:tcPr>
          <w:p w14:paraId="3EE736C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472CFF4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por ventas de bienes y servicios producidos en establecimientos del Gobierno Central </w:t>
            </w:r>
          </w:p>
        </w:tc>
        <w:tc>
          <w:tcPr>
            <w:tcW w:w="2160" w:type="dxa"/>
            <w:tcBorders>
              <w:top w:val="nil"/>
              <w:left w:val="nil"/>
              <w:bottom w:val="single" w:sz="8" w:space="0" w:color="auto"/>
              <w:right w:val="single" w:sz="8" w:space="0" w:color="auto"/>
            </w:tcBorders>
            <w:shd w:val="clear" w:color="auto" w:fill="auto"/>
            <w:noWrap/>
            <w:vAlign w:val="center"/>
            <w:hideMark/>
          </w:tcPr>
          <w:p w14:paraId="244A2D39"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39606AC8" w14:textId="77777777" w:rsidTr="00333A7C">
        <w:trPr>
          <w:trHeight w:val="40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F3343B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CB910D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2C776F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92B0B4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por ventas de bienes y servicios producidos en establecimientos del Gobierno Central </w:t>
            </w:r>
          </w:p>
        </w:tc>
        <w:tc>
          <w:tcPr>
            <w:tcW w:w="2160" w:type="dxa"/>
            <w:tcBorders>
              <w:top w:val="nil"/>
              <w:left w:val="nil"/>
              <w:bottom w:val="single" w:sz="8" w:space="0" w:color="auto"/>
              <w:right w:val="single" w:sz="8" w:space="0" w:color="auto"/>
            </w:tcBorders>
            <w:shd w:val="clear" w:color="auto" w:fill="auto"/>
            <w:noWrap/>
            <w:vAlign w:val="center"/>
            <w:hideMark/>
          </w:tcPr>
          <w:p w14:paraId="435BF20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589A103E"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2ED40A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2D5A01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86B0A8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3D81145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1BF672A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37C097B0"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96DF99C"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8</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B0D9C67"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Participaciones y Aportaciones</w:t>
            </w:r>
          </w:p>
        </w:tc>
        <w:tc>
          <w:tcPr>
            <w:tcW w:w="2160" w:type="dxa"/>
            <w:tcBorders>
              <w:top w:val="nil"/>
              <w:left w:val="nil"/>
              <w:bottom w:val="single" w:sz="8" w:space="0" w:color="auto"/>
              <w:right w:val="single" w:sz="8" w:space="0" w:color="auto"/>
            </w:tcBorders>
            <w:shd w:val="clear" w:color="auto" w:fill="auto"/>
            <w:noWrap/>
            <w:vAlign w:val="center"/>
            <w:hideMark/>
          </w:tcPr>
          <w:p w14:paraId="5436073D"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1,846,617,095.00 </w:t>
            </w:r>
          </w:p>
        </w:tc>
      </w:tr>
      <w:tr w:rsidR="006B0F2D" w:rsidRPr="00152EE9" w14:paraId="59C86D8E"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287FD5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60E307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965506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Participaciones</w:t>
            </w:r>
          </w:p>
        </w:tc>
        <w:tc>
          <w:tcPr>
            <w:tcW w:w="2160" w:type="dxa"/>
            <w:tcBorders>
              <w:top w:val="nil"/>
              <w:left w:val="nil"/>
              <w:bottom w:val="single" w:sz="8" w:space="0" w:color="auto"/>
              <w:right w:val="single" w:sz="8" w:space="0" w:color="auto"/>
            </w:tcBorders>
            <w:shd w:val="clear" w:color="auto" w:fill="auto"/>
            <w:noWrap/>
            <w:vAlign w:val="center"/>
            <w:hideMark/>
          </w:tcPr>
          <w:p w14:paraId="4ECAEBE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1,133,937,238.00 </w:t>
            </w:r>
          </w:p>
        </w:tc>
      </w:tr>
      <w:tr w:rsidR="006B0F2D" w:rsidRPr="00152EE9" w14:paraId="47362F8A" w14:textId="77777777" w:rsidTr="00333A7C">
        <w:trPr>
          <w:trHeight w:val="2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91FD7B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5A3A6B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23F20C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AD966E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ISR Participable </w:t>
            </w:r>
          </w:p>
        </w:tc>
        <w:tc>
          <w:tcPr>
            <w:tcW w:w="2160" w:type="dxa"/>
            <w:tcBorders>
              <w:top w:val="nil"/>
              <w:left w:val="nil"/>
              <w:bottom w:val="single" w:sz="8" w:space="0" w:color="auto"/>
              <w:right w:val="single" w:sz="8" w:space="0" w:color="auto"/>
            </w:tcBorders>
            <w:shd w:val="clear" w:color="auto" w:fill="auto"/>
            <w:noWrap/>
            <w:vAlign w:val="center"/>
            <w:hideMark/>
          </w:tcPr>
          <w:p w14:paraId="114CB7D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144,000,000.00 </w:t>
            </w:r>
          </w:p>
        </w:tc>
      </w:tr>
      <w:tr w:rsidR="006B0F2D" w:rsidRPr="00152EE9" w14:paraId="5EBE0ED4" w14:textId="77777777" w:rsidTr="00333A7C">
        <w:trPr>
          <w:trHeight w:val="11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4CA98F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B5A779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8ABE45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4563552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Otras Participaciones </w:t>
            </w:r>
          </w:p>
        </w:tc>
        <w:tc>
          <w:tcPr>
            <w:tcW w:w="2160" w:type="dxa"/>
            <w:tcBorders>
              <w:top w:val="nil"/>
              <w:left w:val="nil"/>
              <w:bottom w:val="single" w:sz="8" w:space="0" w:color="auto"/>
              <w:right w:val="single" w:sz="8" w:space="0" w:color="auto"/>
            </w:tcBorders>
            <w:shd w:val="clear" w:color="auto" w:fill="auto"/>
            <w:noWrap/>
            <w:vAlign w:val="center"/>
            <w:hideMark/>
          </w:tcPr>
          <w:p w14:paraId="0EC60BC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989,937,238.00 </w:t>
            </w:r>
          </w:p>
        </w:tc>
      </w:tr>
      <w:tr w:rsidR="006B0F2D" w:rsidRPr="00152EE9" w14:paraId="1B642CB9"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C4BD6C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47C2CA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C99C4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Aportaciones</w:t>
            </w:r>
          </w:p>
        </w:tc>
        <w:tc>
          <w:tcPr>
            <w:tcW w:w="2160" w:type="dxa"/>
            <w:tcBorders>
              <w:top w:val="nil"/>
              <w:left w:val="nil"/>
              <w:bottom w:val="single" w:sz="8" w:space="0" w:color="auto"/>
              <w:right w:val="single" w:sz="8" w:space="0" w:color="auto"/>
            </w:tcBorders>
            <w:shd w:val="clear" w:color="auto" w:fill="auto"/>
            <w:noWrap/>
            <w:vAlign w:val="center"/>
            <w:hideMark/>
          </w:tcPr>
          <w:p w14:paraId="537DC7B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684,679,857.00 </w:t>
            </w:r>
          </w:p>
        </w:tc>
      </w:tr>
      <w:tr w:rsidR="006B0F2D" w:rsidRPr="00152EE9" w14:paraId="3FA7A98B" w14:textId="77777777" w:rsidTr="00333A7C">
        <w:trPr>
          <w:trHeight w:val="8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D147C3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5EF117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F7EE6D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269A3D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FISM </w:t>
            </w:r>
          </w:p>
        </w:tc>
        <w:tc>
          <w:tcPr>
            <w:tcW w:w="2160" w:type="dxa"/>
            <w:tcBorders>
              <w:top w:val="nil"/>
              <w:left w:val="nil"/>
              <w:bottom w:val="single" w:sz="8" w:space="0" w:color="auto"/>
              <w:right w:val="single" w:sz="8" w:space="0" w:color="auto"/>
            </w:tcBorders>
            <w:shd w:val="clear" w:color="auto" w:fill="auto"/>
            <w:noWrap/>
            <w:vAlign w:val="center"/>
            <w:hideMark/>
          </w:tcPr>
          <w:p w14:paraId="69BE2BE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109,025,177.00 </w:t>
            </w:r>
          </w:p>
        </w:tc>
      </w:tr>
      <w:tr w:rsidR="006B0F2D" w:rsidRPr="00152EE9" w14:paraId="6C364FD8" w14:textId="77777777" w:rsidTr="00333A7C">
        <w:trPr>
          <w:trHeight w:val="1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E2004C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D64F50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517FA9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73F604F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FORTAMUN </w:t>
            </w:r>
          </w:p>
        </w:tc>
        <w:tc>
          <w:tcPr>
            <w:tcW w:w="2160" w:type="dxa"/>
            <w:tcBorders>
              <w:top w:val="nil"/>
              <w:left w:val="nil"/>
              <w:bottom w:val="single" w:sz="8" w:space="0" w:color="auto"/>
              <w:right w:val="single" w:sz="8" w:space="0" w:color="auto"/>
            </w:tcBorders>
            <w:shd w:val="clear" w:color="auto" w:fill="auto"/>
            <w:noWrap/>
            <w:vAlign w:val="center"/>
            <w:hideMark/>
          </w:tcPr>
          <w:p w14:paraId="40287C5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575,654,680.00 </w:t>
            </w:r>
          </w:p>
        </w:tc>
      </w:tr>
      <w:tr w:rsidR="006B0F2D" w:rsidRPr="00152EE9" w14:paraId="20F914B8" w14:textId="77777777" w:rsidTr="00333A7C">
        <w:trPr>
          <w:trHeight w:val="2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AA20D8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5EEAC4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053A90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Convenios</w:t>
            </w:r>
          </w:p>
        </w:tc>
        <w:tc>
          <w:tcPr>
            <w:tcW w:w="2160" w:type="dxa"/>
            <w:tcBorders>
              <w:top w:val="nil"/>
              <w:left w:val="nil"/>
              <w:bottom w:val="single" w:sz="8" w:space="0" w:color="auto"/>
              <w:right w:val="single" w:sz="8" w:space="0" w:color="auto"/>
            </w:tcBorders>
            <w:shd w:val="clear" w:color="auto" w:fill="auto"/>
            <w:noWrap/>
            <w:vAlign w:val="center"/>
            <w:hideMark/>
          </w:tcPr>
          <w:p w14:paraId="448798A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28,000,000.00 </w:t>
            </w:r>
          </w:p>
        </w:tc>
      </w:tr>
      <w:tr w:rsidR="006B0F2D" w:rsidRPr="00152EE9" w14:paraId="1E5A74B7" w14:textId="77777777" w:rsidTr="00333A7C">
        <w:trPr>
          <w:trHeight w:val="24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E9C919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78A10E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6B7D0A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04CC62E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Convenios </w:t>
            </w:r>
          </w:p>
        </w:tc>
        <w:tc>
          <w:tcPr>
            <w:tcW w:w="2160" w:type="dxa"/>
            <w:tcBorders>
              <w:top w:val="nil"/>
              <w:left w:val="nil"/>
              <w:bottom w:val="single" w:sz="8" w:space="0" w:color="auto"/>
              <w:right w:val="single" w:sz="8" w:space="0" w:color="auto"/>
            </w:tcBorders>
            <w:shd w:val="clear" w:color="auto" w:fill="auto"/>
            <w:noWrap/>
            <w:vAlign w:val="center"/>
            <w:hideMark/>
          </w:tcPr>
          <w:p w14:paraId="2FF9D48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28,000,000.00 </w:t>
            </w:r>
          </w:p>
        </w:tc>
      </w:tr>
      <w:tr w:rsidR="006B0F2D" w:rsidRPr="00152EE9" w14:paraId="1C584114"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085B31B" w14:textId="77777777" w:rsidR="00A25725" w:rsidRDefault="00A25725" w:rsidP="00333A7C">
            <w:pPr>
              <w:jc w:val="both"/>
              <w:rPr>
                <w:rFonts w:ascii="Arial" w:hAnsi="Arial" w:cs="Arial"/>
                <w:b/>
                <w:bCs/>
                <w:color w:val="000000"/>
                <w:sz w:val="22"/>
                <w:szCs w:val="22"/>
                <w:lang w:eastAsia="es-MX"/>
              </w:rPr>
            </w:pPr>
          </w:p>
          <w:p w14:paraId="2BEDFB6D" w14:textId="491E7545"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9</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3D35B83"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Transferencias, Asignaciones, Subsidios y Otras Ayudas</w:t>
            </w:r>
          </w:p>
        </w:tc>
        <w:tc>
          <w:tcPr>
            <w:tcW w:w="2160" w:type="dxa"/>
            <w:tcBorders>
              <w:top w:val="nil"/>
              <w:left w:val="nil"/>
              <w:bottom w:val="single" w:sz="8" w:space="0" w:color="auto"/>
              <w:right w:val="single" w:sz="8" w:space="0" w:color="auto"/>
            </w:tcBorders>
            <w:shd w:val="clear" w:color="auto" w:fill="auto"/>
            <w:noWrap/>
            <w:vAlign w:val="center"/>
            <w:hideMark/>
          </w:tcPr>
          <w:p w14:paraId="3E6AA567"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EC160BD" w14:textId="77777777" w:rsidTr="00333A7C">
        <w:trPr>
          <w:trHeight w:val="17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0C55BE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E62A8B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9F0715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Transferencias Internas y Asignaciones al Sector Público</w:t>
            </w:r>
          </w:p>
        </w:tc>
        <w:tc>
          <w:tcPr>
            <w:tcW w:w="2160" w:type="dxa"/>
            <w:tcBorders>
              <w:top w:val="nil"/>
              <w:left w:val="nil"/>
              <w:bottom w:val="single" w:sz="8" w:space="0" w:color="auto"/>
              <w:right w:val="single" w:sz="8" w:space="0" w:color="auto"/>
            </w:tcBorders>
            <w:shd w:val="clear" w:color="auto" w:fill="auto"/>
            <w:noWrap/>
            <w:vAlign w:val="center"/>
            <w:hideMark/>
          </w:tcPr>
          <w:p w14:paraId="383906A9"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EBC357F" w14:textId="77777777" w:rsidTr="00333A7C">
        <w:trPr>
          <w:trHeight w:val="33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BA9250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2FD520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B40DF5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2C5C03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Transferencias Internas y Asignaciones al Sector Público </w:t>
            </w:r>
          </w:p>
        </w:tc>
        <w:tc>
          <w:tcPr>
            <w:tcW w:w="2160" w:type="dxa"/>
            <w:tcBorders>
              <w:top w:val="nil"/>
              <w:left w:val="nil"/>
              <w:bottom w:val="single" w:sz="8" w:space="0" w:color="auto"/>
              <w:right w:val="single" w:sz="8" w:space="0" w:color="auto"/>
            </w:tcBorders>
            <w:shd w:val="clear" w:color="auto" w:fill="auto"/>
            <w:noWrap/>
            <w:vAlign w:val="center"/>
            <w:hideMark/>
          </w:tcPr>
          <w:p w14:paraId="476AD445" w14:textId="77777777" w:rsidR="006B0F2D" w:rsidRPr="00152EE9" w:rsidRDefault="006B0F2D" w:rsidP="00333A7C">
            <w:pPr>
              <w:jc w:val="right"/>
              <w:rPr>
                <w:rFonts w:ascii="Arial" w:hAnsi="Arial" w:cs="Arial"/>
                <w:color w:val="000000"/>
                <w:sz w:val="22"/>
                <w:szCs w:val="22"/>
                <w:lang w:eastAsia="es-MX"/>
              </w:rPr>
            </w:pPr>
            <w:r w:rsidRPr="00152EE9">
              <w:rPr>
                <w:rFonts w:ascii="Arial" w:hAnsi="Arial" w:cs="Arial"/>
                <w:color w:val="000000"/>
                <w:sz w:val="22"/>
                <w:szCs w:val="22"/>
                <w:lang w:eastAsia="es-MX"/>
              </w:rPr>
              <w:t xml:space="preserve"> 0.00</w:t>
            </w:r>
          </w:p>
          <w:p w14:paraId="685E24F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w:t>
            </w:r>
          </w:p>
        </w:tc>
      </w:tr>
      <w:tr w:rsidR="006B0F2D" w:rsidRPr="00152EE9" w14:paraId="5C46D200"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55D445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612C8F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9B3A68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Transferencias al Resto del Sector Público</w:t>
            </w:r>
          </w:p>
        </w:tc>
        <w:tc>
          <w:tcPr>
            <w:tcW w:w="2160" w:type="dxa"/>
            <w:tcBorders>
              <w:top w:val="nil"/>
              <w:left w:val="nil"/>
              <w:bottom w:val="single" w:sz="8" w:space="0" w:color="auto"/>
              <w:right w:val="single" w:sz="8" w:space="0" w:color="auto"/>
            </w:tcBorders>
            <w:shd w:val="clear" w:color="auto" w:fill="auto"/>
            <w:noWrap/>
            <w:vAlign w:val="center"/>
          </w:tcPr>
          <w:p w14:paraId="4C07A4B7"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085369AC" w14:textId="77777777" w:rsidTr="00333A7C">
        <w:trPr>
          <w:trHeight w:val="19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3F33B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54A976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99EC8B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B8627A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Transferencias Otorgadas al Municipio </w:t>
            </w:r>
          </w:p>
        </w:tc>
        <w:tc>
          <w:tcPr>
            <w:tcW w:w="2160" w:type="dxa"/>
            <w:tcBorders>
              <w:top w:val="nil"/>
              <w:left w:val="nil"/>
              <w:bottom w:val="single" w:sz="8" w:space="0" w:color="auto"/>
              <w:right w:val="single" w:sz="8" w:space="0" w:color="auto"/>
            </w:tcBorders>
            <w:shd w:val="clear" w:color="auto" w:fill="auto"/>
            <w:noWrap/>
            <w:vAlign w:val="center"/>
          </w:tcPr>
          <w:p w14:paraId="24AD484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p w14:paraId="26BBA91C" w14:textId="77777777" w:rsidR="006B0F2D" w:rsidRPr="00152EE9" w:rsidRDefault="006B0F2D" w:rsidP="00333A7C">
            <w:pPr>
              <w:jc w:val="right"/>
              <w:rPr>
                <w:rFonts w:ascii="Arial" w:hAnsi="Arial" w:cs="Arial"/>
                <w:color w:val="000000"/>
                <w:sz w:val="22"/>
                <w:szCs w:val="22"/>
                <w:lang w:val="es-MX" w:eastAsia="es-MX"/>
              </w:rPr>
            </w:pPr>
          </w:p>
        </w:tc>
      </w:tr>
      <w:tr w:rsidR="006B0F2D" w:rsidRPr="00152EE9" w14:paraId="38F0A440"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3099E7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30FF5F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65B14C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Subsidios y Subvenciones</w:t>
            </w:r>
          </w:p>
        </w:tc>
        <w:tc>
          <w:tcPr>
            <w:tcW w:w="2160" w:type="dxa"/>
            <w:tcBorders>
              <w:top w:val="nil"/>
              <w:left w:val="nil"/>
              <w:bottom w:val="single" w:sz="8" w:space="0" w:color="auto"/>
              <w:right w:val="single" w:sz="8" w:space="0" w:color="auto"/>
            </w:tcBorders>
            <w:shd w:val="clear" w:color="auto" w:fill="auto"/>
            <w:noWrap/>
            <w:vAlign w:val="center"/>
          </w:tcPr>
          <w:p w14:paraId="5F396BF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17A55669"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2D9EED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DAC5B6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83CAD6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AD557E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Otros Subsidios Federales </w:t>
            </w:r>
          </w:p>
        </w:tc>
        <w:tc>
          <w:tcPr>
            <w:tcW w:w="2160" w:type="dxa"/>
            <w:tcBorders>
              <w:top w:val="nil"/>
              <w:left w:val="nil"/>
              <w:bottom w:val="single" w:sz="8" w:space="0" w:color="auto"/>
              <w:right w:val="single" w:sz="8" w:space="0" w:color="auto"/>
            </w:tcBorders>
            <w:shd w:val="clear" w:color="auto" w:fill="auto"/>
            <w:noWrap/>
            <w:vAlign w:val="center"/>
          </w:tcPr>
          <w:p w14:paraId="559A330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1A4E8AF6"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CF0C81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lastRenderedPageBreak/>
              <w:t> </w:t>
            </w:r>
          </w:p>
        </w:tc>
        <w:tc>
          <w:tcPr>
            <w:tcW w:w="287" w:type="dxa"/>
            <w:tcBorders>
              <w:top w:val="nil"/>
              <w:left w:val="nil"/>
              <w:bottom w:val="single" w:sz="8" w:space="0" w:color="auto"/>
              <w:right w:val="single" w:sz="8" w:space="0" w:color="auto"/>
            </w:tcBorders>
            <w:shd w:val="clear" w:color="auto" w:fill="auto"/>
            <w:noWrap/>
            <w:vAlign w:val="center"/>
            <w:hideMark/>
          </w:tcPr>
          <w:p w14:paraId="7C3830C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2B4451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28CC6F6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SUBSEMUN </w:t>
            </w:r>
          </w:p>
        </w:tc>
        <w:tc>
          <w:tcPr>
            <w:tcW w:w="2160" w:type="dxa"/>
            <w:tcBorders>
              <w:top w:val="nil"/>
              <w:left w:val="nil"/>
              <w:bottom w:val="single" w:sz="8" w:space="0" w:color="auto"/>
              <w:right w:val="single" w:sz="8" w:space="0" w:color="auto"/>
            </w:tcBorders>
            <w:shd w:val="clear" w:color="auto" w:fill="auto"/>
            <w:noWrap/>
            <w:vAlign w:val="center"/>
          </w:tcPr>
          <w:p w14:paraId="45DBBF8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338342CF"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235C3B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3A19D0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A1281D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Ayudas sociales</w:t>
            </w:r>
          </w:p>
        </w:tc>
        <w:tc>
          <w:tcPr>
            <w:tcW w:w="2160" w:type="dxa"/>
            <w:tcBorders>
              <w:top w:val="nil"/>
              <w:left w:val="nil"/>
              <w:bottom w:val="single" w:sz="8" w:space="0" w:color="auto"/>
              <w:right w:val="single" w:sz="8" w:space="0" w:color="auto"/>
            </w:tcBorders>
            <w:shd w:val="clear" w:color="auto" w:fill="auto"/>
            <w:noWrap/>
            <w:vAlign w:val="center"/>
          </w:tcPr>
          <w:p w14:paraId="530CF797"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2FED41A9"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DA6C8B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26E828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4912B9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040FC9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Donativos </w:t>
            </w:r>
          </w:p>
        </w:tc>
        <w:tc>
          <w:tcPr>
            <w:tcW w:w="2160" w:type="dxa"/>
            <w:tcBorders>
              <w:top w:val="nil"/>
              <w:left w:val="nil"/>
              <w:bottom w:val="single" w:sz="8" w:space="0" w:color="auto"/>
              <w:right w:val="single" w:sz="8" w:space="0" w:color="auto"/>
            </w:tcBorders>
            <w:shd w:val="clear" w:color="auto" w:fill="auto"/>
            <w:noWrap/>
            <w:vAlign w:val="center"/>
          </w:tcPr>
          <w:p w14:paraId="18271F6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384D029A"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BFCB88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940CFF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67803C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Pensiones y Jubilaciones</w:t>
            </w:r>
          </w:p>
        </w:tc>
        <w:tc>
          <w:tcPr>
            <w:tcW w:w="2160" w:type="dxa"/>
            <w:tcBorders>
              <w:top w:val="nil"/>
              <w:left w:val="nil"/>
              <w:bottom w:val="single" w:sz="8" w:space="0" w:color="auto"/>
              <w:right w:val="single" w:sz="8" w:space="0" w:color="auto"/>
            </w:tcBorders>
            <w:shd w:val="clear" w:color="auto" w:fill="auto"/>
            <w:noWrap/>
            <w:vAlign w:val="center"/>
          </w:tcPr>
          <w:p w14:paraId="75361EE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0E920750"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D6990B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5E1438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DE8488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332CB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Pensiones y Jubilaciones </w:t>
            </w:r>
          </w:p>
        </w:tc>
        <w:tc>
          <w:tcPr>
            <w:tcW w:w="2160" w:type="dxa"/>
            <w:tcBorders>
              <w:top w:val="nil"/>
              <w:left w:val="nil"/>
              <w:bottom w:val="single" w:sz="8" w:space="0" w:color="auto"/>
              <w:right w:val="single" w:sz="8" w:space="0" w:color="auto"/>
            </w:tcBorders>
            <w:shd w:val="clear" w:color="auto" w:fill="auto"/>
            <w:noWrap/>
            <w:vAlign w:val="center"/>
          </w:tcPr>
          <w:p w14:paraId="1EC1DEE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0.000.00</w:t>
            </w:r>
          </w:p>
        </w:tc>
      </w:tr>
      <w:tr w:rsidR="006B0F2D" w:rsidRPr="00152EE9" w14:paraId="6C879CFB"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32F3A0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5D2716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6</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554E86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Transferencias a Fideicomisos, mandatos y análogos</w:t>
            </w:r>
          </w:p>
        </w:tc>
        <w:tc>
          <w:tcPr>
            <w:tcW w:w="2160" w:type="dxa"/>
            <w:tcBorders>
              <w:top w:val="nil"/>
              <w:left w:val="nil"/>
              <w:bottom w:val="single" w:sz="8" w:space="0" w:color="auto"/>
              <w:right w:val="single" w:sz="8" w:space="0" w:color="auto"/>
            </w:tcBorders>
            <w:shd w:val="clear" w:color="auto" w:fill="auto"/>
            <w:noWrap/>
            <w:vAlign w:val="center"/>
          </w:tcPr>
          <w:p w14:paraId="6564F13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0DB5860F" w14:textId="77777777" w:rsidTr="00333A7C">
        <w:trPr>
          <w:trHeight w:val="56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99E31A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4E2F5C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1FBE30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740860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Transferencias a Fideicomisos, mandatos y análogos </w:t>
            </w:r>
          </w:p>
        </w:tc>
        <w:tc>
          <w:tcPr>
            <w:tcW w:w="2160" w:type="dxa"/>
            <w:tcBorders>
              <w:top w:val="nil"/>
              <w:left w:val="nil"/>
              <w:bottom w:val="single" w:sz="8" w:space="0" w:color="auto"/>
              <w:right w:val="single" w:sz="8" w:space="0" w:color="auto"/>
            </w:tcBorders>
            <w:shd w:val="clear" w:color="auto" w:fill="auto"/>
            <w:noWrap/>
            <w:vAlign w:val="center"/>
            <w:hideMark/>
          </w:tcPr>
          <w:p w14:paraId="4162FDF5"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0.00-   </w:t>
            </w:r>
          </w:p>
        </w:tc>
      </w:tr>
      <w:tr w:rsidR="006B0F2D" w:rsidRPr="00152EE9" w14:paraId="74EBD143"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7E4B010" w14:textId="77777777" w:rsidR="006B0F2D" w:rsidRPr="00152EE9" w:rsidRDefault="00333A7C" w:rsidP="00333A7C">
            <w:pPr>
              <w:jc w:val="both"/>
              <w:rPr>
                <w:rFonts w:ascii="Arial" w:hAnsi="Arial" w:cs="Arial"/>
                <w:b/>
                <w:bCs/>
                <w:color w:val="000000"/>
                <w:sz w:val="22"/>
                <w:szCs w:val="22"/>
                <w:lang w:val="es-MX" w:eastAsia="es-MX"/>
              </w:rPr>
            </w:pPr>
            <w:r>
              <w:rPr>
                <w:rFonts w:ascii="Arial" w:hAnsi="Arial" w:cs="Arial"/>
                <w:b/>
                <w:bCs/>
                <w:color w:val="000000"/>
                <w:sz w:val="22"/>
                <w:szCs w:val="22"/>
                <w:lang w:val="es-419" w:eastAsia="es-MX"/>
              </w:rPr>
              <w:t>1</w:t>
            </w:r>
            <w:r w:rsidR="006B0F2D" w:rsidRPr="00152EE9">
              <w:rPr>
                <w:rFonts w:ascii="Arial" w:hAnsi="Arial" w:cs="Arial"/>
                <w:b/>
                <w:bCs/>
                <w:color w:val="000000"/>
                <w:sz w:val="22"/>
                <w:szCs w:val="22"/>
                <w:lang w:eastAsia="es-MX"/>
              </w:rPr>
              <w:t>0</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B431BA5"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Ingresos Derivados de Financiamientos</w:t>
            </w:r>
          </w:p>
        </w:tc>
        <w:tc>
          <w:tcPr>
            <w:tcW w:w="2160" w:type="dxa"/>
            <w:tcBorders>
              <w:top w:val="nil"/>
              <w:left w:val="nil"/>
              <w:bottom w:val="single" w:sz="8" w:space="0" w:color="auto"/>
              <w:right w:val="single" w:sz="8" w:space="0" w:color="auto"/>
            </w:tcBorders>
            <w:shd w:val="clear" w:color="auto" w:fill="auto"/>
            <w:noWrap/>
            <w:vAlign w:val="center"/>
            <w:hideMark/>
          </w:tcPr>
          <w:p w14:paraId="08886DE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100,000,000.00 </w:t>
            </w:r>
          </w:p>
        </w:tc>
      </w:tr>
      <w:tr w:rsidR="006B0F2D" w:rsidRPr="00152EE9" w14:paraId="7A4D27F2"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5C7DB9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F40318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CB9FE8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Endeudamiento Interno</w:t>
            </w:r>
          </w:p>
        </w:tc>
        <w:tc>
          <w:tcPr>
            <w:tcW w:w="2160" w:type="dxa"/>
            <w:tcBorders>
              <w:top w:val="nil"/>
              <w:left w:val="nil"/>
              <w:bottom w:val="single" w:sz="8" w:space="0" w:color="auto"/>
              <w:right w:val="single" w:sz="8" w:space="0" w:color="auto"/>
            </w:tcBorders>
            <w:shd w:val="clear" w:color="auto" w:fill="auto"/>
            <w:noWrap/>
            <w:vAlign w:val="center"/>
            <w:hideMark/>
          </w:tcPr>
          <w:p w14:paraId="1666A17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100,000,000.00 </w:t>
            </w:r>
          </w:p>
        </w:tc>
      </w:tr>
      <w:tr w:rsidR="006B0F2D" w:rsidRPr="00152EE9" w14:paraId="270294D3"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D02675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042B11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990CCB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30B8BD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Deuda Pública Municipal </w:t>
            </w:r>
          </w:p>
        </w:tc>
        <w:tc>
          <w:tcPr>
            <w:tcW w:w="2160" w:type="dxa"/>
            <w:tcBorders>
              <w:top w:val="nil"/>
              <w:left w:val="nil"/>
              <w:bottom w:val="single" w:sz="8" w:space="0" w:color="auto"/>
              <w:right w:val="single" w:sz="8" w:space="0" w:color="auto"/>
            </w:tcBorders>
            <w:shd w:val="clear" w:color="auto" w:fill="auto"/>
            <w:noWrap/>
            <w:vAlign w:val="center"/>
            <w:hideMark/>
          </w:tcPr>
          <w:p w14:paraId="2D01540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100,000,000.00 </w:t>
            </w:r>
          </w:p>
        </w:tc>
      </w:tr>
      <w:tr w:rsidR="006B0F2D" w:rsidRPr="00152EE9" w14:paraId="23726216"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914202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422F05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B6AB72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Endeudamiento externo</w:t>
            </w:r>
          </w:p>
        </w:tc>
        <w:tc>
          <w:tcPr>
            <w:tcW w:w="2160" w:type="dxa"/>
            <w:tcBorders>
              <w:top w:val="nil"/>
              <w:left w:val="nil"/>
              <w:bottom w:val="single" w:sz="8" w:space="0" w:color="auto"/>
              <w:right w:val="single" w:sz="8" w:space="0" w:color="auto"/>
            </w:tcBorders>
            <w:shd w:val="clear" w:color="auto" w:fill="auto"/>
            <w:noWrap/>
            <w:vAlign w:val="center"/>
            <w:hideMark/>
          </w:tcPr>
          <w:p w14:paraId="58006D6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0.00   </w:t>
            </w:r>
          </w:p>
        </w:tc>
      </w:tr>
      <w:tr w:rsidR="006B0F2D" w:rsidRPr="00152EE9" w14:paraId="09A69867"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629B30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8C5962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F1EB0E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774AFF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Endeudamiento externo </w:t>
            </w:r>
          </w:p>
        </w:tc>
        <w:tc>
          <w:tcPr>
            <w:tcW w:w="2160" w:type="dxa"/>
            <w:tcBorders>
              <w:top w:val="nil"/>
              <w:left w:val="nil"/>
              <w:bottom w:val="single" w:sz="8" w:space="0" w:color="auto"/>
              <w:right w:val="single" w:sz="8" w:space="0" w:color="auto"/>
            </w:tcBorders>
            <w:shd w:val="clear" w:color="auto" w:fill="auto"/>
            <w:noWrap/>
            <w:vAlign w:val="center"/>
            <w:hideMark/>
          </w:tcPr>
          <w:p w14:paraId="428F2C6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0.00  </w:t>
            </w:r>
          </w:p>
        </w:tc>
      </w:tr>
    </w:tbl>
    <w:p w14:paraId="57315101" w14:textId="77777777" w:rsidR="006B0F2D" w:rsidRPr="00152EE9" w:rsidRDefault="006B0F2D" w:rsidP="006B0F2D">
      <w:pPr>
        <w:jc w:val="both"/>
        <w:rPr>
          <w:rFonts w:ascii="Arial" w:eastAsia="Calibri" w:hAnsi="Arial" w:cs="Arial"/>
          <w:sz w:val="22"/>
          <w:szCs w:val="22"/>
          <w:lang w:eastAsia="en-US"/>
        </w:rPr>
      </w:pPr>
    </w:p>
    <w:p w14:paraId="19FD65F0" w14:textId="77777777" w:rsidR="006B0F2D" w:rsidRPr="00152EE9" w:rsidRDefault="006B0F2D" w:rsidP="006B0F2D">
      <w:pPr>
        <w:jc w:val="center"/>
        <w:rPr>
          <w:rFonts w:ascii="Arial" w:eastAsia="Calibri" w:hAnsi="Arial" w:cs="Arial"/>
          <w:b/>
          <w:sz w:val="22"/>
          <w:szCs w:val="22"/>
          <w:lang w:eastAsia="en-US"/>
        </w:rPr>
      </w:pPr>
    </w:p>
    <w:p w14:paraId="293C621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TÍTULO SEGUNDO</w:t>
      </w:r>
    </w:p>
    <w:p w14:paraId="0C8C8F5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LAS CONTRIBUCIONES</w:t>
      </w:r>
    </w:p>
    <w:p w14:paraId="076299F4" w14:textId="77777777" w:rsidR="006B0F2D" w:rsidRPr="00152EE9" w:rsidRDefault="006B0F2D" w:rsidP="006B0F2D">
      <w:pPr>
        <w:jc w:val="center"/>
        <w:rPr>
          <w:rFonts w:ascii="Arial" w:eastAsia="Calibri" w:hAnsi="Arial" w:cs="Arial"/>
          <w:b/>
          <w:sz w:val="22"/>
          <w:szCs w:val="22"/>
          <w:lang w:eastAsia="en-US"/>
        </w:rPr>
      </w:pPr>
    </w:p>
    <w:p w14:paraId="6CB8C75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PRIMERO</w:t>
      </w:r>
    </w:p>
    <w:p w14:paraId="07C4E43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DEL IMPUESTO PREDIAL</w:t>
      </w:r>
    </w:p>
    <w:p w14:paraId="2774236B" w14:textId="1434E0E3" w:rsidR="006B0F2D" w:rsidRDefault="006B0F2D" w:rsidP="006B0F2D">
      <w:pPr>
        <w:spacing w:after="160"/>
        <w:jc w:val="both"/>
        <w:rPr>
          <w:rFonts w:ascii="Arial" w:eastAsia="Calibri" w:hAnsi="Arial" w:cs="Arial"/>
          <w:sz w:val="22"/>
          <w:szCs w:val="22"/>
          <w:lang w:eastAsia="en-US"/>
        </w:rPr>
      </w:pPr>
    </w:p>
    <w:p w14:paraId="2D7F89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w:t>
      </w:r>
      <w:r w:rsidRPr="00152EE9">
        <w:rPr>
          <w:rFonts w:ascii="Arial" w:eastAsia="Calibri" w:hAnsi="Arial" w:cs="Arial"/>
          <w:sz w:val="22"/>
          <w:szCs w:val="22"/>
          <w:lang w:eastAsia="en-US"/>
        </w:rPr>
        <w:t xml:space="preserve"> Para determinar la cantidad que se causará y pagará por Impuesto Predial de cada inmueble, se estará a las disposiciones establecidas en el Libro Primero, Título Segundo, Capítulo Primero del Código Financiero para los Municipios del Estado de Coahuila de Zaragoza y la presente Ley.</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0B7A9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F35D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El impuesto a pagar será lo que resulte de multiplicar el valor catastral actualizado con la tasa al millar anual que le aplique al tipo de predio de acuerdo a las siguientes fracciones e incisos:</w:t>
      </w:r>
      <w:r w:rsidRPr="00152EE9">
        <w:rPr>
          <w:rFonts w:ascii="Arial" w:eastAsia="Calibri" w:hAnsi="Arial" w:cs="Arial"/>
          <w:sz w:val="22"/>
          <w:szCs w:val="22"/>
          <w:lang w:eastAsia="en-US"/>
        </w:rPr>
        <w:tab/>
      </w:r>
    </w:p>
    <w:p w14:paraId="43498EF0" w14:textId="77777777" w:rsidR="006B0F2D" w:rsidRPr="00152EE9" w:rsidRDefault="006B0F2D" w:rsidP="006B0F2D">
      <w:pPr>
        <w:jc w:val="both"/>
        <w:rPr>
          <w:rFonts w:ascii="Arial" w:eastAsia="Calibri" w:hAnsi="Arial" w:cs="Arial"/>
          <w:sz w:val="22"/>
          <w:szCs w:val="22"/>
          <w:lang w:eastAsia="en-US"/>
        </w:rPr>
      </w:pPr>
    </w:p>
    <w:p w14:paraId="77FD6B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97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71"/>
        <w:gridCol w:w="898"/>
      </w:tblGrid>
      <w:tr w:rsidR="006B0F2D" w:rsidRPr="00152EE9" w14:paraId="177BA1B0" w14:textId="77777777" w:rsidTr="007414DA">
        <w:trPr>
          <w:trHeight w:val="411"/>
        </w:trPr>
        <w:tc>
          <w:tcPr>
            <w:tcW w:w="8871" w:type="dxa"/>
            <w:tcBorders>
              <w:top w:val="single" w:sz="4" w:space="0" w:color="auto"/>
              <w:left w:val="single" w:sz="4" w:space="0" w:color="auto"/>
              <w:bottom w:val="single" w:sz="4" w:space="0" w:color="auto"/>
              <w:right w:val="single" w:sz="4" w:space="0" w:color="auto"/>
            </w:tcBorders>
            <w:vAlign w:val="center"/>
            <w:hideMark/>
          </w:tcPr>
          <w:p w14:paraId="5001823B" w14:textId="77777777" w:rsidR="006B0F2D" w:rsidRPr="00152EE9" w:rsidRDefault="006B0F2D" w:rsidP="007414DA">
            <w:pPr>
              <w:jc w:val="both"/>
              <w:rPr>
                <w:rFonts w:ascii="Arial" w:eastAsia="Calibri" w:hAnsi="Arial" w:cs="Arial"/>
                <w:sz w:val="22"/>
                <w:szCs w:val="22"/>
                <w:lang w:eastAsia="en-US"/>
              </w:rPr>
            </w:pPr>
            <w:r w:rsidRPr="00152EE9">
              <w:rPr>
                <w:rFonts w:ascii="Arial" w:eastAsia="Calibri" w:hAnsi="Arial" w:cs="Arial"/>
                <w:sz w:val="22"/>
                <w:szCs w:val="22"/>
                <w:lang w:eastAsia="en-US"/>
              </w:rPr>
              <w:t>a)  Sobre los predios catalogados catastralmente como urbanos;  industriales;  comerciales  con edificación</w:t>
            </w:r>
          </w:p>
        </w:tc>
        <w:tc>
          <w:tcPr>
            <w:tcW w:w="898" w:type="dxa"/>
            <w:tcBorders>
              <w:top w:val="single" w:sz="4" w:space="0" w:color="auto"/>
              <w:left w:val="single" w:sz="4" w:space="0" w:color="auto"/>
              <w:bottom w:val="single" w:sz="4" w:space="0" w:color="auto"/>
              <w:right w:val="single" w:sz="4" w:space="0" w:color="auto"/>
            </w:tcBorders>
            <w:vAlign w:val="center"/>
            <w:hideMark/>
          </w:tcPr>
          <w:p w14:paraId="64EDF27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w:t>
            </w:r>
          </w:p>
        </w:tc>
      </w:tr>
      <w:tr w:rsidR="006B0F2D" w:rsidRPr="00152EE9" w14:paraId="584B5045" w14:textId="77777777" w:rsidTr="007414DA">
        <w:trPr>
          <w:trHeight w:val="624"/>
        </w:trPr>
        <w:tc>
          <w:tcPr>
            <w:tcW w:w="8871" w:type="dxa"/>
            <w:tcBorders>
              <w:top w:val="single" w:sz="4" w:space="0" w:color="auto"/>
              <w:left w:val="single" w:sz="4" w:space="0" w:color="auto"/>
              <w:bottom w:val="single" w:sz="4" w:space="0" w:color="auto"/>
              <w:right w:val="single" w:sz="4" w:space="0" w:color="auto"/>
            </w:tcBorders>
            <w:vAlign w:val="center"/>
            <w:hideMark/>
          </w:tcPr>
          <w:p w14:paraId="7CF6AA5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Sobre predios catalogados catastralmente como urbanos,  industriales¸ comerciales  sin edificaciones  </w:t>
            </w:r>
          </w:p>
        </w:tc>
        <w:tc>
          <w:tcPr>
            <w:tcW w:w="898" w:type="dxa"/>
            <w:tcBorders>
              <w:top w:val="single" w:sz="4" w:space="0" w:color="auto"/>
              <w:left w:val="single" w:sz="4" w:space="0" w:color="auto"/>
              <w:bottom w:val="single" w:sz="4" w:space="0" w:color="auto"/>
              <w:right w:val="single" w:sz="4" w:space="0" w:color="auto"/>
            </w:tcBorders>
            <w:vAlign w:val="center"/>
            <w:hideMark/>
          </w:tcPr>
          <w:p w14:paraId="1DF1976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1.9</w:t>
            </w:r>
          </w:p>
        </w:tc>
      </w:tr>
      <w:tr w:rsidR="006B0F2D" w:rsidRPr="00152EE9" w14:paraId="0BEFECC5" w14:textId="77777777" w:rsidTr="007414DA">
        <w:trPr>
          <w:trHeight w:val="411"/>
        </w:trPr>
        <w:tc>
          <w:tcPr>
            <w:tcW w:w="8871" w:type="dxa"/>
            <w:tcBorders>
              <w:top w:val="single" w:sz="4" w:space="0" w:color="auto"/>
              <w:left w:val="single" w:sz="4" w:space="0" w:color="auto"/>
              <w:bottom w:val="single" w:sz="4" w:space="0" w:color="auto"/>
              <w:right w:val="single" w:sz="4" w:space="0" w:color="auto"/>
            </w:tcBorders>
            <w:vAlign w:val="center"/>
            <w:hideMark/>
          </w:tcPr>
          <w:p w14:paraId="5C5343D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Sobre predios catalogados catastralmente como urbanos sin edificaciones</w:t>
            </w:r>
          </w:p>
        </w:tc>
        <w:tc>
          <w:tcPr>
            <w:tcW w:w="898" w:type="dxa"/>
            <w:tcBorders>
              <w:top w:val="single" w:sz="4" w:space="0" w:color="auto"/>
              <w:left w:val="single" w:sz="4" w:space="0" w:color="auto"/>
              <w:bottom w:val="single" w:sz="4" w:space="0" w:color="auto"/>
              <w:right w:val="single" w:sz="4" w:space="0" w:color="auto"/>
            </w:tcBorders>
            <w:vAlign w:val="center"/>
            <w:hideMark/>
          </w:tcPr>
          <w:p w14:paraId="015DF0E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w:t>
            </w:r>
          </w:p>
        </w:tc>
      </w:tr>
      <w:tr w:rsidR="006B0F2D" w:rsidRPr="00152EE9" w14:paraId="0916D94A" w14:textId="77777777" w:rsidTr="007414DA">
        <w:trPr>
          <w:trHeight w:val="624"/>
        </w:trPr>
        <w:tc>
          <w:tcPr>
            <w:tcW w:w="8871" w:type="dxa"/>
            <w:tcBorders>
              <w:top w:val="single" w:sz="4" w:space="0" w:color="auto"/>
              <w:left w:val="single" w:sz="4" w:space="0" w:color="auto"/>
              <w:bottom w:val="single" w:sz="4" w:space="0" w:color="auto"/>
              <w:right w:val="single" w:sz="4" w:space="0" w:color="auto"/>
            </w:tcBorders>
            <w:vAlign w:val="center"/>
            <w:hideMark/>
          </w:tcPr>
          <w:p w14:paraId="0E5AF80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Sobre predios catalogados catastralmente como rústicos y predios de extracción ejidal ya titulados</w:t>
            </w:r>
          </w:p>
        </w:tc>
        <w:tc>
          <w:tcPr>
            <w:tcW w:w="898" w:type="dxa"/>
            <w:tcBorders>
              <w:top w:val="single" w:sz="4" w:space="0" w:color="auto"/>
              <w:left w:val="single" w:sz="4" w:space="0" w:color="auto"/>
              <w:bottom w:val="single" w:sz="4" w:space="0" w:color="auto"/>
              <w:right w:val="single" w:sz="4" w:space="0" w:color="auto"/>
            </w:tcBorders>
            <w:vAlign w:val="center"/>
            <w:hideMark/>
          </w:tcPr>
          <w:p w14:paraId="52EA7EF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5.0</w:t>
            </w:r>
          </w:p>
        </w:tc>
      </w:tr>
    </w:tbl>
    <w:p w14:paraId="4C9AA3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372F7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No se considera edificación las bardas, cercas o casetas.</w:t>
      </w:r>
    </w:p>
    <w:p w14:paraId="4C8DB08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2BA32BC" w14:textId="77EC1D3D"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 En ningún caso el cálculo y pago del impuesto predial podrá ser </w:t>
      </w:r>
      <w:r w:rsidRPr="009C2BE5">
        <w:rPr>
          <w:rFonts w:ascii="Arial" w:eastAsia="Calibri" w:hAnsi="Arial" w:cs="Arial"/>
          <w:sz w:val="22"/>
          <w:szCs w:val="22"/>
          <w:lang w:eastAsia="en-US"/>
        </w:rPr>
        <w:t>inferior a $185.00 anual. El mínimo aquí señalado se mantendrá aún después de los estímulos o incentivos fiscales que</w:t>
      </w:r>
      <w:r w:rsidRPr="00152EE9">
        <w:rPr>
          <w:rFonts w:ascii="Arial" w:eastAsia="Calibri" w:hAnsi="Arial" w:cs="Arial"/>
          <w:sz w:val="22"/>
          <w:szCs w:val="22"/>
          <w:lang w:eastAsia="en-US"/>
        </w:rPr>
        <w:t xml:space="preserve"> esta Ley u otros ordenamientos establezcan. Para lo señalado en el artículo 39 del Código Financiero Municipal para el </w:t>
      </w:r>
      <w:r w:rsidRPr="00152EE9">
        <w:rPr>
          <w:rFonts w:ascii="Arial" w:eastAsia="Calibri" w:hAnsi="Arial" w:cs="Arial"/>
          <w:sz w:val="22"/>
          <w:szCs w:val="22"/>
          <w:lang w:eastAsia="en-US"/>
        </w:rPr>
        <w:lastRenderedPageBreak/>
        <w:t>Estado de Coahuila de Zaragoza, el pago bimestral se determinará dividiendo el importe anual calculado por seis.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C3954A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E7061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Serán aplicables al impuesto predial los siguientes estímulos fiscales: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85B5F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47BCAC3" w14:textId="7371C0F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Cuando se realice el pago del impuesto al que se refiere este capítulo durante el mes de enero, se otorgará un incentivo fiscal al contribuyente del 15% del monto total calculado; si el pago es realizado durante el mes de febrero se otorgará un incentivo fiscal  al contribuyente del 10% del monto total calculado; si el pago se realiza durante el mes de marzo se otorgará un  al contribuyente del 5%, del monto total calculado.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C1E4F2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1CEE9A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que el estímulo señalado en este inciso sea aplicable, el contribuyente debe cumplir los siguientes requisitos: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9E764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D015D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La cuenta predial sujeta al estímulo deberá estar al corriente de pago.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86480C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El pago debe hacerse en una sola exhibición cubriendo el año completo de manera anticipada.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2AD22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caso de realizar el pago en la forma que se establece en esta fracción y ser sujeto del estímulo fiscal señalado, no se causarán los recargos por el o los bimestres vencidos.</w:t>
      </w:r>
    </w:p>
    <w:p w14:paraId="670497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62A4A1D" w14:textId="31BF318C"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Se otorgará un incentivo fiscal del 50% del monto total calculado del impuesto a que se refiere este capítulo a los contribuyentes que acrediten ante la autoridad fiscal municipal la calidad de pensionados, jubilados, adultos mayores o personas con discapacidad, única y exclusivamente respecto a la casa habitación en que tengan señalado su domicilio.</w:t>
      </w:r>
      <w:r w:rsidRPr="00152EE9">
        <w:rPr>
          <w:rFonts w:ascii="Arial" w:eastAsia="Calibri" w:hAnsi="Arial" w:cs="Arial"/>
          <w:sz w:val="22"/>
          <w:szCs w:val="22"/>
          <w:lang w:eastAsia="en-US"/>
        </w:rPr>
        <w:tab/>
      </w:r>
    </w:p>
    <w:p w14:paraId="0F69FD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0272060" w14:textId="50D80E0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tener derecho al incentivo fiscal que se refiere este inciso, el contribuyente se deberá cumplir los siguientes requisitos: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1205E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7A23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Inscribirse o estar inscrito al padrón municipal de pensionados, jubilados, adultos mayores o personas con discapacidad, a través de la presentación de la documentación que acredite su calidad de persona vulnerable. Dicho padrón estará administrado por la Dirección de Catastro. De igual manera la acreditación estará a cargo de la Dirección de Catastro para efectos de validar los documentos y la personalidad con que se realice. </w:t>
      </w:r>
      <w:r w:rsidRPr="00152EE9">
        <w:rPr>
          <w:rFonts w:ascii="Arial" w:eastAsia="Calibri" w:hAnsi="Arial" w:cs="Arial"/>
          <w:sz w:val="22"/>
          <w:szCs w:val="22"/>
          <w:lang w:eastAsia="en-US"/>
        </w:rPr>
        <w:tab/>
      </w:r>
    </w:p>
    <w:p w14:paraId="26A153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6053C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La cuenta predial, sujeta al estímulo, deberá estar al corriente de pago.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1F2264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1B2445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El pago debe hacerse en una sola exhibición, cubriendo el año completo de manera anticipada.</w:t>
      </w:r>
    </w:p>
    <w:p w14:paraId="4EF45DF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FC60548" w14:textId="707EEAEF"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Acreditar ante la autoridad fiscal municipal que al único predio al que habrá de aplicársele el estímulo sea el domicilio donde habita. Para comprobarlo deberá presentar al momento de efectuar el pago copia de la credencial para votar vigente o un documento oficial o un comprobante de servicios domésticos a su nombre, al de su cónyuge o al de descendiente en línea recta, y;</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AC55D3E" w14:textId="77777777" w:rsidR="006B0F2D" w:rsidRPr="00152EE9" w:rsidRDefault="006B0F2D" w:rsidP="006B0F2D">
      <w:pPr>
        <w:jc w:val="both"/>
        <w:rPr>
          <w:rFonts w:ascii="Arial" w:eastAsia="Calibri" w:hAnsi="Arial" w:cs="Arial"/>
          <w:sz w:val="22"/>
          <w:szCs w:val="22"/>
          <w:lang w:eastAsia="en-US"/>
        </w:rPr>
      </w:pPr>
    </w:p>
    <w:p w14:paraId="4096F54E" w14:textId="386C177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Que el valor catastral de la cuenta predial a la que se acredite el incentivo no sobrepase al equivalente de los 100 cien veces el valor anual de la Unidad de Medida y Actualización.</w:t>
      </w:r>
      <w:r w:rsidRPr="00152EE9">
        <w:rPr>
          <w:rFonts w:ascii="Arial" w:eastAsia="Calibri" w:hAnsi="Arial" w:cs="Arial"/>
          <w:sz w:val="22"/>
          <w:szCs w:val="22"/>
          <w:lang w:eastAsia="en-US"/>
        </w:rPr>
        <w:tab/>
      </w:r>
    </w:p>
    <w:p w14:paraId="7A4D8C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C1D6C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Este estímulo sólo podrá ser utilizado en una sola ocasión por este ejercicio fiscal cuando se trate bienes sujetos al matrimonio bajo el régimen de sociedad conyugal.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A3A1E13" w14:textId="77777777" w:rsidR="006B0F2D" w:rsidRDefault="006B0F2D" w:rsidP="006B0F2D">
      <w:pPr>
        <w:jc w:val="both"/>
        <w:rPr>
          <w:rFonts w:ascii="Arial" w:eastAsia="Calibri" w:hAnsi="Arial" w:cs="Arial"/>
          <w:sz w:val="22"/>
          <w:szCs w:val="22"/>
          <w:lang w:eastAsia="en-US"/>
        </w:rPr>
      </w:pPr>
    </w:p>
    <w:p w14:paraId="02A0A6E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c) A los contribuyentes que sean propietarios de predios catalogados catastralmente como urbanos o rústicos que tengan en comodato a favor del Municipio de Saltillo algún o algunos predios para actividades deportivas o sociales recibirán una bonificación, respecto al o los predios comodato, del 90% del monto total calculado.</w:t>
      </w:r>
    </w:p>
    <w:p w14:paraId="682FCA40" w14:textId="77777777" w:rsidR="006B0F2D" w:rsidRPr="00152EE9" w:rsidRDefault="006B0F2D" w:rsidP="006B0F2D">
      <w:pPr>
        <w:jc w:val="both"/>
        <w:rPr>
          <w:rFonts w:ascii="Arial" w:eastAsia="Calibri" w:hAnsi="Arial" w:cs="Arial"/>
          <w:sz w:val="22"/>
          <w:szCs w:val="22"/>
          <w:lang w:eastAsia="en-US"/>
        </w:rPr>
      </w:pPr>
    </w:p>
    <w:p w14:paraId="0C6EED65" w14:textId="6AC9A47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Para que sea aplicable el estímulo señalado en este inciso se deberá cumplir con los siguientes requisitos: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695F4A4" w14:textId="77777777" w:rsidR="006B0F2D" w:rsidRPr="00152EE9" w:rsidRDefault="006B0F2D" w:rsidP="006B0F2D">
      <w:pPr>
        <w:jc w:val="both"/>
        <w:rPr>
          <w:rFonts w:ascii="Arial" w:eastAsia="Calibri" w:hAnsi="Arial" w:cs="Arial"/>
          <w:sz w:val="22"/>
          <w:szCs w:val="22"/>
          <w:lang w:eastAsia="en-US"/>
        </w:rPr>
      </w:pPr>
    </w:p>
    <w:p w14:paraId="11D6ECD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La cuenta predial sujeta al estímulo deberá de estar al corriente de pago.</w:t>
      </w:r>
      <w:r w:rsidRPr="00152EE9">
        <w:rPr>
          <w:rFonts w:ascii="Arial" w:eastAsia="Calibri" w:hAnsi="Arial" w:cs="Arial"/>
          <w:sz w:val="22"/>
          <w:szCs w:val="22"/>
          <w:lang w:eastAsia="en-US"/>
        </w:rPr>
        <w:tab/>
      </w:r>
    </w:p>
    <w:p w14:paraId="7D4946A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F285E3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El pago debe hacerse en una sola exhibición, cubriendo el año completo de manera anticipada antes del 01 de Mayo. </w:t>
      </w:r>
    </w:p>
    <w:p w14:paraId="4AB447D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33E7E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Al realizar el pago se exhibirá el contrato de comodato respectivo.  Esta exhibición se realizará por escrito con copia fotostática y original para cotejo ante la Tesorería Municipal.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F55687B" w14:textId="77777777" w:rsidR="006B0F2D" w:rsidRPr="00152EE9" w:rsidRDefault="006B0F2D" w:rsidP="006B0F2D">
      <w:pPr>
        <w:jc w:val="both"/>
        <w:rPr>
          <w:rFonts w:ascii="Arial" w:eastAsia="Calibri" w:hAnsi="Arial" w:cs="Arial"/>
          <w:sz w:val="22"/>
          <w:szCs w:val="22"/>
          <w:lang w:eastAsia="en-US"/>
        </w:rPr>
      </w:pPr>
    </w:p>
    <w:p w14:paraId="4A961A6A" w14:textId="27FDA94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caso de realizar el pago en la forma que se establece en esta fracción y ser sujeto al estímulo fiscal señalado, no se causarán los recargos por el o los bimestres vencidos.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B8030BE" w14:textId="77777777" w:rsidR="006B0F2D" w:rsidRPr="00152EE9" w:rsidRDefault="006B0F2D" w:rsidP="006B0F2D">
      <w:pPr>
        <w:jc w:val="both"/>
        <w:rPr>
          <w:rFonts w:ascii="Arial" w:eastAsia="Calibri" w:hAnsi="Arial" w:cs="Arial"/>
          <w:sz w:val="22"/>
          <w:szCs w:val="22"/>
          <w:lang w:eastAsia="en-US"/>
        </w:rPr>
      </w:pPr>
    </w:p>
    <w:p w14:paraId="7FDAD9DD" w14:textId="34A3E1BA"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Se otorgará un estímulo fiscal del 50% sobre el monto total calculado del impuesto a que se refiere este capítulo a los contribuyentes que sean instituciones de beneficencia e instituciones educativas no públicas sobre el predio o los predios de su propiedad que estén en uso señalado en esta fracción.</w:t>
      </w:r>
    </w:p>
    <w:p w14:paraId="09E4E26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CCE71A5" w14:textId="2593E36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que sea aplicable el estímulo fiscal señalado en este inciso se debe cumplir con los siguientes requisitos: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EA93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35A0B3" w14:textId="77777777" w:rsidR="006B0F2D" w:rsidRPr="00152EE9" w:rsidRDefault="006B0F2D" w:rsidP="006B0F2D">
      <w:pPr>
        <w:numPr>
          <w:ilvl w:val="0"/>
          <w:numId w:val="23"/>
        </w:numPr>
        <w:ind w:left="245" w:hanging="245"/>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La cuenta predial sujeta al estímulo deberá de estar al corriente de pago.</w:t>
      </w:r>
      <w:r w:rsidRPr="00152EE9">
        <w:rPr>
          <w:rFonts w:ascii="Arial" w:eastAsia="Calibri" w:hAnsi="Arial" w:cs="Arial"/>
          <w:sz w:val="22"/>
          <w:szCs w:val="22"/>
          <w:lang w:val="es-MX" w:eastAsia="en-US"/>
        </w:rPr>
        <w:tab/>
      </w:r>
    </w:p>
    <w:p w14:paraId="5462E2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0A46C6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El pago debe hacerse en una sola exhibición, cubriendo el año completo de manera anticipada. </w:t>
      </w:r>
      <w:r w:rsidRPr="00152EE9">
        <w:rPr>
          <w:rFonts w:ascii="Arial" w:eastAsia="Calibri" w:hAnsi="Arial" w:cs="Arial"/>
          <w:sz w:val="22"/>
          <w:szCs w:val="22"/>
          <w:lang w:eastAsia="en-US"/>
        </w:rPr>
        <w:tab/>
      </w:r>
    </w:p>
    <w:p w14:paraId="6EE07F24" w14:textId="77777777" w:rsidR="006B0F2D" w:rsidRPr="00152EE9" w:rsidRDefault="006B0F2D" w:rsidP="006B0F2D">
      <w:pPr>
        <w:jc w:val="both"/>
        <w:rPr>
          <w:rFonts w:ascii="Arial" w:eastAsia="Calibri" w:hAnsi="Arial" w:cs="Arial"/>
          <w:sz w:val="22"/>
          <w:szCs w:val="22"/>
          <w:lang w:eastAsia="en-US"/>
        </w:rPr>
      </w:pPr>
    </w:p>
    <w:p w14:paraId="357A77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 Al realizar el pago exhibirán a la autoridad fiscal municipal las constancias que den cuentan de la validez oficial, autorización o reconocimiento en los términos de la Ley Estatal de Educación o de la Ley de Instituciones y Asociaciones de Beneficencia Privada para el Estado de Coahuila de Zaragoza, según corresponda.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64720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1C4EDC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 Los contribuyentes propietarios de predios que cuenten con licencia de fraccionamiento autorizada y vigente para desarrollos habitacionales, industriales o comerciales ubicados en el Municipio de Saltillo, Coahuila de Zaragoza, recibirán un estímulo fiscal del 70% sobre el monto total calculado del impuesto que se señala en este capítulo, respecto al o los predios en vía de desarrollo, considerando que para determinar el valor catastral se clasifique como un predio ya fraccionado y desarrollado. </w:t>
      </w:r>
      <w:r w:rsidRPr="00152EE9">
        <w:rPr>
          <w:rFonts w:ascii="Arial" w:eastAsia="Calibri" w:hAnsi="Arial" w:cs="Arial"/>
          <w:sz w:val="22"/>
          <w:szCs w:val="22"/>
          <w:lang w:eastAsia="en-US"/>
        </w:rPr>
        <w:tab/>
      </w:r>
    </w:p>
    <w:p w14:paraId="5AE2617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9C2670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que sea aplicable el estímulo señalado en este inciso se debe cumplir con los siguientes requisitos:</w:t>
      </w:r>
    </w:p>
    <w:p w14:paraId="71F74BF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72AF79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La cuenta predial sujeta al estímulo deberá estar al corriente de pago.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6904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5EB93A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El pago debe hacerse en una sola exhibición, cubriendo el año completo de manera anticipada.</w:t>
      </w:r>
      <w:r w:rsidRPr="00152EE9">
        <w:rPr>
          <w:rFonts w:ascii="Arial" w:eastAsia="Calibri" w:hAnsi="Arial" w:cs="Arial"/>
          <w:sz w:val="22"/>
          <w:szCs w:val="22"/>
          <w:lang w:eastAsia="en-US"/>
        </w:rPr>
        <w:tab/>
      </w:r>
    </w:p>
    <w:p w14:paraId="398C6E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B8813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 Ser validada por la Autoridad Catastral la condición de infraestructura motivo de esta bonificación, mediante visita de campo de la que se levantará el reporte correspondiente. </w:t>
      </w:r>
    </w:p>
    <w:p w14:paraId="0E6F3E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CBAFBCB" w14:textId="24E9037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Se otorgará un estímulo fiscal sobre el impuesto que hace referencia este capítulo a los contribuyentes que utilicen los predios para empresas de nueva creación o ya existentes en el Municipio, que generen nuevos empleos formales directos a hombres y mujeres afectado del monto total calculado para el predio donde se localice la misma, por el porcentaje que le corresponda sujetándose a la siguiente tabla:</w:t>
      </w:r>
    </w:p>
    <w:p w14:paraId="0C5A81ED" w14:textId="77777777" w:rsidR="006B0F2D" w:rsidRPr="00152EE9" w:rsidRDefault="006B0F2D" w:rsidP="006B0F2D">
      <w:pPr>
        <w:jc w:val="both"/>
        <w:rPr>
          <w:rFonts w:ascii="Arial" w:eastAsia="Calibri" w:hAnsi="Arial" w:cs="Arial"/>
          <w:sz w:val="22"/>
          <w:szCs w:val="22"/>
          <w:lang w:eastAsia="en-US"/>
        </w:rPr>
      </w:pPr>
    </w:p>
    <w:p w14:paraId="07371926" w14:textId="77777777" w:rsidR="006B0F2D" w:rsidRPr="00152EE9" w:rsidRDefault="006B0F2D" w:rsidP="006B0F2D">
      <w:pPr>
        <w:jc w:val="both"/>
        <w:rPr>
          <w:rFonts w:ascii="Arial" w:eastAsia="Calibri" w:hAnsi="Arial" w:cs="Arial"/>
          <w:sz w:val="22"/>
          <w:szCs w:val="22"/>
          <w:lang w:eastAsia="en-US"/>
        </w:rPr>
      </w:pPr>
    </w:p>
    <w:tbl>
      <w:tblPr>
        <w:tblW w:w="8809" w:type="dxa"/>
        <w:tblInd w:w="55" w:type="dxa"/>
        <w:tblLayout w:type="fixed"/>
        <w:tblCellMar>
          <w:left w:w="70" w:type="dxa"/>
          <w:right w:w="70" w:type="dxa"/>
        </w:tblCellMar>
        <w:tblLook w:val="04A0" w:firstRow="1" w:lastRow="0" w:firstColumn="1" w:lastColumn="0" w:noHBand="0" w:noVBand="1"/>
      </w:tblPr>
      <w:tblGrid>
        <w:gridCol w:w="4461"/>
        <w:gridCol w:w="2036"/>
        <w:gridCol w:w="2312"/>
      </w:tblGrid>
      <w:tr w:rsidR="006B0F2D" w:rsidRPr="00152EE9" w14:paraId="65C69137" w14:textId="77777777" w:rsidTr="00E20D9F">
        <w:trPr>
          <w:trHeight w:val="460"/>
        </w:trPr>
        <w:tc>
          <w:tcPr>
            <w:tcW w:w="4461" w:type="dxa"/>
            <w:tcBorders>
              <w:top w:val="single" w:sz="4" w:space="0" w:color="auto"/>
              <w:left w:val="single" w:sz="4" w:space="0" w:color="auto"/>
              <w:bottom w:val="single" w:sz="4" w:space="0" w:color="auto"/>
              <w:right w:val="single" w:sz="4" w:space="0" w:color="auto"/>
            </w:tcBorders>
            <w:vAlign w:val="center"/>
            <w:hideMark/>
          </w:tcPr>
          <w:p w14:paraId="67CC752F"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Número de empleos directos generados por empresas</w:t>
            </w:r>
          </w:p>
        </w:tc>
        <w:tc>
          <w:tcPr>
            <w:tcW w:w="2036" w:type="dxa"/>
            <w:tcBorders>
              <w:top w:val="single" w:sz="4" w:space="0" w:color="auto"/>
              <w:left w:val="nil"/>
              <w:bottom w:val="single" w:sz="4" w:space="0" w:color="auto"/>
              <w:right w:val="single" w:sz="4" w:space="0" w:color="auto"/>
            </w:tcBorders>
            <w:vAlign w:val="center"/>
            <w:hideMark/>
          </w:tcPr>
          <w:p w14:paraId="29B876A0"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 de       bonificación</w:t>
            </w:r>
          </w:p>
        </w:tc>
        <w:tc>
          <w:tcPr>
            <w:tcW w:w="2312" w:type="dxa"/>
            <w:tcBorders>
              <w:top w:val="single" w:sz="4" w:space="0" w:color="auto"/>
              <w:left w:val="nil"/>
              <w:bottom w:val="single" w:sz="4" w:space="0" w:color="auto"/>
              <w:right w:val="single" w:sz="4" w:space="0" w:color="auto"/>
            </w:tcBorders>
            <w:hideMark/>
          </w:tcPr>
          <w:p w14:paraId="24AB96D8"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Período al que aplica</w:t>
            </w:r>
          </w:p>
        </w:tc>
      </w:tr>
      <w:tr w:rsidR="006B0F2D" w:rsidRPr="00152EE9" w14:paraId="33487E8B" w14:textId="77777777" w:rsidTr="00E20D9F">
        <w:trPr>
          <w:trHeight w:val="184"/>
        </w:trPr>
        <w:tc>
          <w:tcPr>
            <w:tcW w:w="4461" w:type="dxa"/>
            <w:tcBorders>
              <w:top w:val="nil"/>
              <w:left w:val="single" w:sz="4" w:space="0" w:color="auto"/>
              <w:bottom w:val="single" w:sz="4" w:space="0" w:color="auto"/>
              <w:right w:val="single" w:sz="4" w:space="0" w:color="auto"/>
            </w:tcBorders>
            <w:vAlign w:val="center"/>
            <w:hideMark/>
          </w:tcPr>
          <w:p w14:paraId="0DBDE6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 a 50</w:t>
            </w:r>
          </w:p>
        </w:tc>
        <w:tc>
          <w:tcPr>
            <w:tcW w:w="2036" w:type="dxa"/>
            <w:tcBorders>
              <w:top w:val="nil"/>
              <w:left w:val="nil"/>
              <w:bottom w:val="single" w:sz="4" w:space="0" w:color="auto"/>
              <w:right w:val="single" w:sz="4" w:space="0" w:color="auto"/>
            </w:tcBorders>
            <w:vAlign w:val="center"/>
            <w:hideMark/>
          </w:tcPr>
          <w:p w14:paraId="493C4406"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15</w:t>
            </w:r>
          </w:p>
        </w:tc>
        <w:tc>
          <w:tcPr>
            <w:tcW w:w="2312" w:type="dxa"/>
            <w:tcBorders>
              <w:top w:val="nil"/>
              <w:left w:val="nil"/>
              <w:bottom w:val="single" w:sz="4" w:space="0" w:color="auto"/>
              <w:right w:val="single" w:sz="4" w:space="0" w:color="auto"/>
            </w:tcBorders>
            <w:hideMark/>
          </w:tcPr>
          <w:p w14:paraId="280A6EC7" w14:textId="77777777" w:rsidR="006B0F2D" w:rsidRPr="009C2BE5" w:rsidRDefault="006B0F2D" w:rsidP="009C2BE5">
            <w:pPr>
              <w:jc w:val="center"/>
              <w:rPr>
                <w:rFonts w:ascii="Arial" w:eastAsia="Calibri" w:hAnsi="Arial" w:cs="Arial"/>
                <w:sz w:val="22"/>
                <w:szCs w:val="22"/>
                <w:lang w:eastAsia="en-US"/>
              </w:rPr>
            </w:pPr>
            <w:r w:rsidRPr="009C2BE5">
              <w:rPr>
                <w:rFonts w:ascii="Arial" w:eastAsia="Calibri" w:hAnsi="Arial" w:cs="Arial"/>
                <w:sz w:val="22"/>
                <w:szCs w:val="22"/>
                <w:lang w:eastAsia="en-US"/>
              </w:rPr>
              <w:t>2021</w:t>
            </w:r>
          </w:p>
        </w:tc>
      </w:tr>
      <w:tr w:rsidR="006B0F2D" w:rsidRPr="00152EE9" w14:paraId="70B27DEC" w14:textId="77777777" w:rsidTr="00E20D9F">
        <w:trPr>
          <w:trHeight w:val="84"/>
        </w:trPr>
        <w:tc>
          <w:tcPr>
            <w:tcW w:w="4461" w:type="dxa"/>
            <w:tcBorders>
              <w:top w:val="nil"/>
              <w:left w:val="single" w:sz="4" w:space="0" w:color="auto"/>
              <w:bottom w:val="single" w:sz="4" w:space="0" w:color="auto"/>
              <w:right w:val="single" w:sz="4" w:space="0" w:color="auto"/>
            </w:tcBorders>
            <w:vAlign w:val="center"/>
            <w:hideMark/>
          </w:tcPr>
          <w:p w14:paraId="7F2B61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 a 150</w:t>
            </w:r>
          </w:p>
        </w:tc>
        <w:tc>
          <w:tcPr>
            <w:tcW w:w="2036" w:type="dxa"/>
            <w:tcBorders>
              <w:top w:val="nil"/>
              <w:left w:val="nil"/>
              <w:bottom w:val="single" w:sz="4" w:space="0" w:color="auto"/>
              <w:right w:val="single" w:sz="4" w:space="0" w:color="auto"/>
            </w:tcBorders>
            <w:vAlign w:val="center"/>
            <w:hideMark/>
          </w:tcPr>
          <w:p w14:paraId="3E467981"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25</w:t>
            </w:r>
          </w:p>
        </w:tc>
        <w:tc>
          <w:tcPr>
            <w:tcW w:w="2312" w:type="dxa"/>
            <w:tcBorders>
              <w:top w:val="nil"/>
              <w:left w:val="nil"/>
              <w:bottom w:val="single" w:sz="4" w:space="0" w:color="auto"/>
              <w:right w:val="single" w:sz="4" w:space="0" w:color="auto"/>
            </w:tcBorders>
            <w:hideMark/>
          </w:tcPr>
          <w:p w14:paraId="30B0261A"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2 años</w:t>
            </w:r>
          </w:p>
        </w:tc>
      </w:tr>
      <w:tr w:rsidR="006B0F2D" w:rsidRPr="00152EE9" w14:paraId="3E0BF98B" w14:textId="77777777" w:rsidTr="00E20D9F">
        <w:trPr>
          <w:trHeight w:val="110"/>
        </w:trPr>
        <w:tc>
          <w:tcPr>
            <w:tcW w:w="4461" w:type="dxa"/>
            <w:tcBorders>
              <w:top w:val="nil"/>
              <w:left w:val="single" w:sz="4" w:space="0" w:color="auto"/>
              <w:bottom w:val="single" w:sz="4" w:space="0" w:color="auto"/>
              <w:right w:val="single" w:sz="4" w:space="0" w:color="auto"/>
            </w:tcBorders>
            <w:vAlign w:val="center"/>
            <w:hideMark/>
          </w:tcPr>
          <w:p w14:paraId="0A95B5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151 a 250</w:t>
            </w:r>
          </w:p>
        </w:tc>
        <w:tc>
          <w:tcPr>
            <w:tcW w:w="2036" w:type="dxa"/>
            <w:tcBorders>
              <w:top w:val="nil"/>
              <w:left w:val="nil"/>
              <w:bottom w:val="single" w:sz="4" w:space="0" w:color="auto"/>
              <w:right w:val="single" w:sz="4" w:space="0" w:color="auto"/>
            </w:tcBorders>
            <w:vAlign w:val="center"/>
            <w:hideMark/>
          </w:tcPr>
          <w:p w14:paraId="2C6894AE"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35</w:t>
            </w:r>
          </w:p>
        </w:tc>
        <w:tc>
          <w:tcPr>
            <w:tcW w:w="2312" w:type="dxa"/>
            <w:tcBorders>
              <w:top w:val="nil"/>
              <w:left w:val="nil"/>
              <w:bottom w:val="single" w:sz="4" w:space="0" w:color="auto"/>
              <w:right w:val="single" w:sz="4" w:space="0" w:color="auto"/>
            </w:tcBorders>
            <w:hideMark/>
          </w:tcPr>
          <w:p w14:paraId="431CAC54"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2 años</w:t>
            </w:r>
          </w:p>
        </w:tc>
      </w:tr>
      <w:tr w:rsidR="006B0F2D" w:rsidRPr="00152EE9" w14:paraId="639FD2CE" w14:textId="77777777" w:rsidTr="00E20D9F">
        <w:trPr>
          <w:trHeight w:val="125"/>
        </w:trPr>
        <w:tc>
          <w:tcPr>
            <w:tcW w:w="4461" w:type="dxa"/>
            <w:tcBorders>
              <w:top w:val="nil"/>
              <w:left w:val="single" w:sz="4" w:space="0" w:color="auto"/>
              <w:bottom w:val="single" w:sz="4" w:space="0" w:color="auto"/>
              <w:right w:val="single" w:sz="4" w:space="0" w:color="auto"/>
            </w:tcBorders>
            <w:vAlign w:val="center"/>
            <w:hideMark/>
          </w:tcPr>
          <w:p w14:paraId="6C7119F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251 a 500</w:t>
            </w:r>
          </w:p>
        </w:tc>
        <w:tc>
          <w:tcPr>
            <w:tcW w:w="2036" w:type="dxa"/>
            <w:tcBorders>
              <w:top w:val="nil"/>
              <w:left w:val="nil"/>
              <w:bottom w:val="single" w:sz="4" w:space="0" w:color="auto"/>
              <w:right w:val="single" w:sz="4" w:space="0" w:color="auto"/>
            </w:tcBorders>
            <w:vAlign w:val="center"/>
            <w:hideMark/>
          </w:tcPr>
          <w:p w14:paraId="49FE1C14"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45</w:t>
            </w:r>
          </w:p>
        </w:tc>
        <w:tc>
          <w:tcPr>
            <w:tcW w:w="2312" w:type="dxa"/>
            <w:tcBorders>
              <w:top w:val="nil"/>
              <w:left w:val="nil"/>
              <w:bottom w:val="single" w:sz="4" w:space="0" w:color="auto"/>
              <w:right w:val="single" w:sz="4" w:space="0" w:color="auto"/>
            </w:tcBorders>
            <w:hideMark/>
          </w:tcPr>
          <w:p w14:paraId="34881524"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3 años</w:t>
            </w:r>
          </w:p>
        </w:tc>
      </w:tr>
      <w:tr w:rsidR="006B0F2D" w:rsidRPr="00152EE9" w14:paraId="3BDE70FB" w14:textId="77777777" w:rsidTr="00E20D9F">
        <w:trPr>
          <w:trHeight w:val="139"/>
        </w:trPr>
        <w:tc>
          <w:tcPr>
            <w:tcW w:w="4461" w:type="dxa"/>
            <w:tcBorders>
              <w:top w:val="nil"/>
              <w:left w:val="single" w:sz="4" w:space="0" w:color="auto"/>
              <w:bottom w:val="single" w:sz="4" w:space="0" w:color="auto"/>
              <w:right w:val="single" w:sz="4" w:space="0" w:color="auto"/>
            </w:tcBorders>
            <w:vAlign w:val="center"/>
            <w:hideMark/>
          </w:tcPr>
          <w:p w14:paraId="056702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501 a 1000</w:t>
            </w:r>
          </w:p>
        </w:tc>
        <w:tc>
          <w:tcPr>
            <w:tcW w:w="2036" w:type="dxa"/>
            <w:tcBorders>
              <w:top w:val="nil"/>
              <w:left w:val="nil"/>
              <w:bottom w:val="single" w:sz="4" w:space="0" w:color="auto"/>
              <w:right w:val="single" w:sz="4" w:space="0" w:color="auto"/>
            </w:tcBorders>
            <w:vAlign w:val="center"/>
            <w:hideMark/>
          </w:tcPr>
          <w:p w14:paraId="5BDE7885"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55</w:t>
            </w:r>
          </w:p>
        </w:tc>
        <w:tc>
          <w:tcPr>
            <w:tcW w:w="2312" w:type="dxa"/>
            <w:tcBorders>
              <w:top w:val="nil"/>
              <w:left w:val="nil"/>
              <w:bottom w:val="single" w:sz="4" w:space="0" w:color="auto"/>
              <w:right w:val="single" w:sz="4" w:space="0" w:color="auto"/>
            </w:tcBorders>
            <w:hideMark/>
          </w:tcPr>
          <w:p w14:paraId="00C25FB6"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4 años</w:t>
            </w:r>
          </w:p>
        </w:tc>
      </w:tr>
      <w:tr w:rsidR="006B0F2D" w:rsidRPr="00152EE9" w14:paraId="08CC11DF" w14:textId="77777777" w:rsidTr="00E20D9F">
        <w:trPr>
          <w:trHeight w:val="154"/>
        </w:trPr>
        <w:tc>
          <w:tcPr>
            <w:tcW w:w="4461" w:type="dxa"/>
            <w:tcBorders>
              <w:top w:val="nil"/>
              <w:left w:val="single" w:sz="4" w:space="0" w:color="auto"/>
              <w:bottom w:val="single" w:sz="4" w:space="0" w:color="auto"/>
              <w:right w:val="single" w:sz="4" w:space="0" w:color="auto"/>
            </w:tcBorders>
            <w:vAlign w:val="center"/>
            <w:hideMark/>
          </w:tcPr>
          <w:p w14:paraId="5FA118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1001 en adelante</w:t>
            </w:r>
          </w:p>
        </w:tc>
        <w:tc>
          <w:tcPr>
            <w:tcW w:w="2036" w:type="dxa"/>
            <w:tcBorders>
              <w:top w:val="nil"/>
              <w:left w:val="nil"/>
              <w:bottom w:val="single" w:sz="4" w:space="0" w:color="auto"/>
              <w:right w:val="single" w:sz="4" w:space="0" w:color="auto"/>
            </w:tcBorders>
            <w:vAlign w:val="center"/>
            <w:hideMark/>
          </w:tcPr>
          <w:p w14:paraId="424686A1"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65</w:t>
            </w:r>
          </w:p>
        </w:tc>
        <w:tc>
          <w:tcPr>
            <w:tcW w:w="2312" w:type="dxa"/>
            <w:tcBorders>
              <w:top w:val="nil"/>
              <w:left w:val="nil"/>
              <w:bottom w:val="single" w:sz="4" w:space="0" w:color="auto"/>
              <w:right w:val="single" w:sz="4" w:space="0" w:color="auto"/>
            </w:tcBorders>
            <w:hideMark/>
          </w:tcPr>
          <w:p w14:paraId="26A7A75B"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5 años</w:t>
            </w:r>
          </w:p>
        </w:tc>
      </w:tr>
    </w:tbl>
    <w:p w14:paraId="17D65A40" w14:textId="77777777" w:rsidR="006B0F2D" w:rsidRPr="00152EE9" w:rsidRDefault="006B0F2D" w:rsidP="006B0F2D">
      <w:pPr>
        <w:jc w:val="both"/>
        <w:rPr>
          <w:rFonts w:ascii="Arial" w:eastAsia="Calibri" w:hAnsi="Arial" w:cs="Arial"/>
          <w:sz w:val="22"/>
          <w:szCs w:val="22"/>
          <w:lang w:eastAsia="en-US"/>
        </w:rPr>
      </w:pPr>
    </w:p>
    <w:p w14:paraId="1551129C" w14:textId="71AAF3FC" w:rsidR="006B0F2D" w:rsidRPr="00152EE9"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g) Se otorgará un estímulo fiscal sobre el impuesto que hace referencia este capítulo a los c</w:t>
      </w:r>
      <w:r w:rsidRPr="00152EE9">
        <w:rPr>
          <w:rFonts w:ascii="Arial" w:eastAsia="Calibri" w:hAnsi="Arial" w:cs="Arial"/>
          <w:sz w:val="22"/>
          <w:szCs w:val="22"/>
          <w:lang w:eastAsia="en-US"/>
        </w:rPr>
        <w:t>ontribuyentes que utilicen los predios para empresas de nueva creación o ya existentes en el Municipio, que generen nuevos empleos formales directos a hombres y mujeres de grupos vulnerables; que incluyan en su primer</w:t>
      </w:r>
      <w:r w:rsidR="009C2BE5">
        <w:rPr>
          <w:rFonts w:ascii="Arial" w:eastAsia="Calibri" w:hAnsi="Arial" w:cs="Arial"/>
          <w:sz w:val="22"/>
          <w:szCs w:val="22"/>
          <w:lang w:eastAsia="en-US"/>
        </w:rPr>
        <w:t>a</w:t>
      </w:r>
      <w:r w:rsidRPr="00152EE9">
        <w:rPr>
          <w:rFonts w:ascii="Arial" w:eastAsia="Calibri" w:hAnsi="Arial" w:cs="Arial"/>
          <w:sz w:val="22"/>
          <w:szCs w:val="22"/>
          <w:lang w:eastAsia="en-US"/>
        </w:rPr>
        <w:t xml:space="preserve"> oportunidad laboral a personas con discapacidad, por el porcentaje que le corresponda sujetándose a la siguiente tabla:</w:t>
      </w:r>
    </w:p>
    <w:p w14:paraId="6243977A"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jc w:val="center"/>
        <w:tblLayout w:type="fixed"/>
        <w:tblLook w:val="04A0" w:firstRow="1" w:lastRow="0" w:firstColumn="1" w:lastColumn="0" w:noHBand="0" w:noVBand="1"/>
      </w:tblPr>
      <w:tblGrid>
        <w:gridCol w:w="4574"/>
        <w:gridCol w:w="2681"/>
      </w:tblGrid>
      <w:tr w:rsidR="006B0F2D" w:rsidRPr="00152EE9" w14:paraId="10D7204D" w14:textId="77777777" w:rsidTr="00E20D9F">
        <w:trPr>
          <w:trHeight w:val="381"/>
          <w:jc w:val="center"/>
        </w:trPr>
        <w:tc>
          <w:tcPr>
            <w:tcW w:w="4574" w:type="dxa"/>
            <w:tcBorders>
              <w:top w:val="single" w:sz="4" w:space="0" w:color="auto"/>
              <w:left w:val="single" w:sz="4" w:space="0" w:color="auto"/>
              <w:bottom w:val="single" w:sz="4" w:space="0" w:color="auto"/>
              <w:right w:val="single" w:sz="4" w:space="0" w:color="auto"/>
            </w:tcBorders>
            <w:hideMark/>
          </w:tcPr>
          <w:p w14:paraId="561714FC"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Número de empleos a personas con discapacidad</w:t>
            </w:r>
          </w:p>
        </w:tc>
        <w:tc>
          <w:tcPr>
            <w:tcW w:w="2681" w:type="dxa"/>
            <w:tcBorders>
              <w:top w:val="single" w:sz="4" w:space="0" w:color="auto"/>
              <w:left w:val="single" w:sz="4" w:space="0" w:color="auto"/>
              <w:bottom w:val="single" w:sz="4" w:space="0" w:color="auto"/>
              <w:right w:val="single" w:sz="4" w:space="0" w:color="auto"/>
            </w:tcBorders>
            <w:hideMark/>
          </w:tcPr>
          <w:p w14:paraId="4E8CF671"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 xml:space="preserve">% de estimulo </w:t>
            </w:r>
          </w:p>
        </w:tc>
      </w:tr>
      <w:tr w:rsidR="006B0F2D" w:rsidRPr="00152EE9" w14:paraId="5C738C35" w14:textId="77777777" w:rsidTr="00E20D9F">
        <w:trPr>
          <w:trHeight w:val="187"/>
          <w:jc w:val="center"/>
        </w:trPr>
        <w:tc>
          <w:tcPr>
            <w:tcW w:w="4574" w:type="dxa"/>
            <w:tcBorders>
              <w:top w:val="single" w:sz="4" w:space="0" w:color="auto"/>
              <w:left w:val="single" w:sz="4" w:space="0" w:color="auto"/>
              <w:bottom w:val="single" w:sz="4" w:space="0" w:color="auto"/>
              <w:right w:val="single" w:sz="4" w:space="0" w:color="auto"/>
            </w:tcBorders>
            <w:hideMark/>
          </w:tcPr>
          <w:p w14:paraId="27FED5E2"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  a  5</w:t>
            </w:r>
          </w:p>
        </w:tc>
        <w:tc>
          <w:tcPr>
            <w:tcW w:w="2681" w:type="dxa"/>
            <w:tcBorders>
              <w:top w:val="single" w:sz="4" w:space="0" w:color="auto"/>
              <w:left w:val="single" w:sz="4" w:space="0" w:color="auto"/>
              <w:bottom w:val="single" w:sz="4" w:space="0" w:color="auto"/>
              <w:right w:val="single" w:sz="4" w:space="0" w:color="auto"/>
            </w:tcBorders>
            <w:hideMark/>
          </w:tcPr>
          <w:p w14:paraId="76600382"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10 %</w:t>
            </w:r>
          </w:p>
        </w:tc>
      </w:tr>
      <w:tr w:rsidR="006B0F2D" w:rsidRPr="00152EE9" w14:paraId="35C106EB" w14:textId="77777777" w:rsidTr="00E20D9F">
        <w:trPr>
          <w:trHeight w:val="193"/>
          <w:jc w:val="center"/>
        </w:trPr>
        <w:tc>
          <w:tcPr>
            <w:tcW w:w="4574" w:type="dxa"/>
            <w:tcBorders>
              <w:top w:val="single" w:sz="4" w:space="0" w:color="auto"/>
              <w:left w:val="single" w:sz="4" w:space="0" w:color="auto"/>
              <w:bottom w:val="single" w:sz="4" w:space="0" w:color="auto"/>
              <w:right w:val="single" w:sz="4" w:space="0" w:color="auto"/>
            </w:tcBorders>
            <w:hideMark/>
          </w:tcPr>
          <w:p w14:paraId="57D6C25E"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6 en adelante</w:t>
            </w:r>
          </w:p>
        </w:tc>
        <w:tc>
          <w:tcPr>
            <w:tcW w:w="2681" w:type="dxa"/>
            <w:tcBorders>
              <w:top w:val="single" w:sz="4" w:space="0" w:color="auto"/>
              <w:left w:val="single" w:sz="4" w:space="0" w:color="auto"/>
              <w:bottom w:val="single" w:sz="4" w:space="0" w:color="auto"/>
              <w:right w:val="single" w:sz="4" w:space="0" w:color="auto"/>
            </w:tcBorders>
            <w:hideMark/>
          </w:tcPr>
          <w:p w14:paraId="64EB6650"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15 %</w:t>
            </w:r>
          </w:p>
        </w:tc>
      </w:tr>
    </w:tbl>
    <w:p w14:paraId="493348E0" w14:textId="77777777" w:rsidR="006B0F2D" w:rsidRPr="00152EE9" w:rsidRDefault="006B0F2D" w:rsidP="006B0F2D">
      <w:pPr>
        <w:jc w:val="both"/>
        <w:rPr>
          <w:rFonts w:ascii="Arial" w:eastAsia="Calibri" w:hAnsi="Arial" w:cs="Arial"/>
          <w:sz w:val="22"/>
          <w:szCs w:val="22"/>
          <w:lang w:eastAsia="en-US"/>
        </w:rPr>
      </w:pPr>
    </w:p>
    <w:p w14:paraId="4F7F9B9B" w14:textId="74EEA60C"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obtener el estímulo fiscal que se señala en el inciso f) y g), 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este estímulo. Dichas reglas de operación deberán estar autorizadas y publicadas en la Gaceta Municipal a más tardar el 31 de enero del ejercicio fiscal a que se refiere la presente Ley.</w:t>
      </w:r>
    </w:p>
    <w:p w14:paraId="6D81682A" w14:textId="77777777" w:rsidR="006B0F2D" w:rsidRPr="00152EE9" w:rsidRDefault="006B0F2D" w:rsidP="006B0F2D">
      <w:pPr>
        <w:jc w:val="both"/>
        <w:rPr>
          <w:rFonts w:ascii="Arial" w:eastAsia="Calibri" w:hAnsi="Arial" w:cs="Arial"/>
          <w:sz w:val="22"/>
          <w:szCs w:val="22"/>
          <w:lang w:eastAsia="en-US"/>
        </w:rPr>
      </w:pPr>
    </w:p>
    <w:p w14:paraId="188611D0" w14:textId="543BD7CD"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p>
    <w:p w14:paraId="6A662A75" w14:textId="77777777" w:rsidR="006B0F2D" w:rsidRPr="00152EE9" w:rsidRDefault="006B0F2D" w:rsidP="006B0F2D">
      <w:pPr>
        <w:jc w:val="both"/>
        <w:rPr>
          <w:rFonts w:ascii="Arial" w:eastAsia="Calibri" w:hAnsi="Arial" w:cs="Arial"/>
          <w:sz w:val="22"/>
          <w:szCs w:val="22"/>
          <w:lang w:eastAsia="en-US"/>
        </w:rPr>
      </w:pPr>
    </w:p>
    <w:p w14:paraId="6C77B8CC" w14:textId="02ED18D4" w:rsidR="006B0F2D" w:rsidRPr="00152EE9" w:rsidRDefault="004C060E"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h</w:t>
      </w:r>
      <w:r w:rsidR="006B0F2D" w:rsidRPr="009C2BE5">
        <w:rPr>
          <w:rFonts w:ascii="Arial" w:eastAsia="Calibri" w:hAnsi="Arial" w:cs="Arial"/>
          <w:sz w:val="22"/>
          <w:szCs w:val="22"/>
          <w:lang w:eastAsia="en-US"/>
        </w:rPr>
        <w:t>) En</w:t>
      </w:r>
      <w:r w:rsidR="006B0F2D" w:rsidRPr="00152EE9">
        <w:rPr>
          <w:rFonts w:ascii="Arial" w:eastAsia="Calibri" w:hAnsi="Arial" w:cs="Arial"/>
          <w:sz w:val="22"/>
          <w:szCs w:val="22"/>
          <w:lang w:eastAsia="en-US"/>
        </w:rPr>
        <w:t xml:space="preserve"> ningún caso se podrá hacer uso de más de un estímulo fiscal; si llegara a caer en dos o más supuestos, le corresponde al contribuyente elegir el estímulo que le sea más conveniente y ese será el único que le aplique. Se entenderá que, al efectuar el pago, el contribuyente eligió el incentivo a aplicar.</w:t>
      </w:r>
    </w:p>
    <w:p w14:paraId="47F95256" w14:textId="77777777" w:rsidR="006B0F2D" w:rsidRPr="00152EE9" w:rsidRDefault="006B0F2D" w:rsidP="006B0F2D">
      <w:pPr>
        <w:jc w:val="both"/>
        <w:rPr>
          <w:rFonts w:ascii="Arial" w:eastAsia="Calibri" w:hAnsi="Arial" w:cs="Arial"/>
          <w:sz w:val="22"/>
          <w:szCs w:val="22"/>
          <w:lang w:eastAsia="en-US"/>
        </w:rPr>
      </w:pPr>
    </w:p>
    <w:p w14:paraId="42D87A32"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SEGUNDO</w:t>
      </w:r>
    </w:p>
    <w:p w14:paraId="05D4988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DEL IMPUESTO SOBRE ADQUISICIÓN DE INMUEBLES</w:t>
      </w:r>
    </w:p>
    <w:p w14:paraId="47ECF82B" w14:textId="77777777" w:rsidR="006B0F2D" w:rsidRPr="00152EE9" w:rsidRDefault="006B0F2D" w:rsidP="006B0F2D">
      <w:pPr>
        <w:jc w:val="both"/>
        <w:rPr>
          <w:rFonts w:ascii="Arial" w:eastAsia="Calibri" w:hAnsi="Arial" w:cs="Arial"/>
          <w:sz w:val="22"/>
          <w:szCs w:val="22"/>
          <w:lang w:eastAsia="en-US"/>
        </w:rPr>
      </w:pPr>
    </w:p>
    <w:p w14:paraId="68F96422"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w:t>
      </w:r>
      <w:r w:rsidRPr="00152EE9">
        <w:rPr>
          <w:rFonts w:ascii="Arial" w:eastAsia="Calibri" w:hAnsi="Arial" w:cs="Arial"/>
          <w:sz w:val="22"/>
          <w:szCs w:val="22"/>
          <w:lang w:eastAsia="en-US"/>
        </w:rPr>
        <w:t xml:space="preserve"> Es objeto de este impuesto, la adquisición de inmuebles que consistan en el suelo, en las construcciones o en el suelo y las construcciones adheridas a él, ubicados en el Municipio de Saltillo, Coahuila de Zaragoza, así como los derechos relacionados con los mismos.</w:t>
      </w:r>
    </w:p>
    <w:p w14:paraId="42835660" w14:textId="77777777" w:rsidR="00E20D9F" w:rsidRPr="00152EE9" w:rsidRDefault="00E20D9F" w:rsidP="006B0F2D">
      <w:pPr>
        <w:jc w:val="both"/>
        <w:rPr>
          <w:rFonts w:ascii="Arial" w:eastAsia="Calibri" w:hAnsi="Arial" w:cs="Arial"/>
          <w:sz w:val="22"/>
          <w:szCs w:val="22"/>
          <w:lang w:eastAsia="en-US"/>
        </w:rPr>
      </w:pPr>
    </w:p>
    <w:p w14:paraId="43957B8A" w14:textId="77777777" w:rsidR="00E20D9F"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efectos de este impuesto, se considera que existe adquisición de bienes inmuebles la que derive de los actos señalados en el artículo 21 y en el artículo 50 del Código Financiero para los Municipios del Estado de Coahuila de Zaragoza.</w:t>
      </w:r>
      <w:r w:rsidRPr="00152EE9">
        <w:rPr>
          <w:rFonts w:ascii="Arial" w:eastAsia="Calibri" w:hAnsi="Arial" w:cs="Arial"/>
          <w:sz w:val="22"/>
          <w:szCs w:val="22"/>
          <w:lang w:eastAsia="en-US"/>
        </w:rPr>
        <w:tab/>
      </w:r>
    </w:p>
    <w:p w14:paraId="58B12EB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05A8E5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considera enajenación y adquisición de bienes inmuebles, además de lo señalado en el Código Financiero para los Municipios del Estado de Coahuila de Zaragoza, la constitución de usufructo, su extinción o consolidación y la transmisión de éste o de la nuda propiedad, en los términos aplicables.</w:t>
      </w:r>
      <w:r w:rsidRPr="00152EE9">
        <w:rPr>
          <w:rFonts w:ascii="Arial" w:eastAsia="Calibri" w:hAnsi="Arial" w:cs="Arial"/>
          <w:sz w:val="22"/>
          <w:szCs w:val="22"/>
          <w:lang w:eastAsia="en-US"/>
        </w:rPr>
        <w:tab/>
      </w:r>
    </w:p>
    <w:p w14:paraId="4D140B6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5066029" w14:textId="77777777" w:rsidR="006B0F2D" w:rsidRPr="009C2BE5"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 El Impuesto Sobre Adquisición de Inmuebles se pagará por los sujetos obligados por responsabilidad directa, objetiva o solidaria en los términos del Libro Primero, Título Segundo, capítulo segundo del </w:t>
      </w:r>
      <w:r w:rsidRPr="009C2BE5">
        <w:rPr>
          <w:rFonts w:ascii="Arial" w:eastAsia="Calibri" w:hAnsi="Arial" w:cs="Arial"/>
          <w:sz w:val="22"/>
          <w:szCs w:val="22"/>
          <w:lang w:eastAsia="en-US"/>
        </w:rPr>
        <w:t>Código Financiero para los Municipios del Estado de Coahuila de Zaragoza, aplicando sobre la base gravable prevista en el mismo ordenamiento la tasa del 3%.</w:t>
      </w:r>
    </w:p>
    <w:p w14:paraId="30A3D465" w14:textId="77777777" w:rsidR="006B0F2D" w:rsidRPr="009C2BE5" w:rsidRDefault="006B0F2D" w:rsidP="006B0F2D">
      <w:pPr>
        <w:jc w:val="both"/>
        <w:rPr>
          <w:rFonts w:ascii="Arial" w:eastAsia="Calibri" w:hAnsi="Arial" w:cs="Arial"/>
          <w:sz w:val="22"/>
          <w:szCs w:val="22"/>
          <w:lang w:eastAsia="en-US"/>
        </w:rPr>
      </w:pPr>
    </w:p>
    <w:p w14:paraId="28840959"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 Para efectos de este impuesto, se cobrará aplicando la tasa establecida, lo que se especifica en la tabla siguiente:</w:t>
      </w:r>
      <w:r w:rsidRPr="009C2BE5">
        <w:rPr>
          <w:rFonts w:ascii="Arial" w:eastAsia="Calibri" w:hAnsi="Arial" w:cs="Arial"/>
          <w:sz w:val="22"/>
          <w:szCs w:val="22"/>
          <w:lang w:eastAsia="en-US"/>
        </w:rPr>
        <w:tab/>
      </w:r>
    </w:p>
    <w:p w14:paraId="6C6753C0" w14:textId="77777777" w:rsidR="00671B85" w:rsidRPr="009C2BE5" w:rsidRDefault="00671B85" w:rsidP="00671B85">
      <w:pPr>
        <w:jc w:val="both"/>
        <w:rPr>
          <w:rFonts w:ascii="Arial" w:eastAsia="Calibri" w:hAnsi="Arial" w:cs="Arial"/>
          <w:sz w:val="22"/>
          <w:szCs w:val="22"/>
          <w:lang w:eastAsia="en-US"/>
        </w:rPr>
      </w:pPr>
    </w:p>
    <w:p w14:paraId="5304E456" w14:textId="77777777" w:rsidR="00671B85" w:rsidRPr="009C2BE5" w:rsidRDefault="00671B85" w:rsidP="00671B85">
      <w:pPr>
        <w:jc w:val="both"/>
        <w:rPr>
          <w:rFonts w:ascii="Arial" w:eastAsia="Calibri" w:hAnsi="Arial" w:cs="Arial"/>
          <w:sz w:val="22"/>
          <w:szCs w:val="22"/>
          <w:lang w:eastAsia="en-US"/>
        </w:rPr>
      </w:pPr>
    </w:p>
    <w:tbl>
      <w:tblPr>
        <w:tblW w:w="98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87"/>
        <w:gridCol w:w="1275"/>
      </w:tblGrid>
      <w:tr w:rsidR="00671B85" w:rsidRPr="009C2BE5" w14:paraId="2F634870" w14:textId="77777777" w:rsidTr="009C2BE5">
        <w:trPr>
          <w:trHeight w:val="407"/>
        </w:trPr>
        <w:tc>
          <w:tcPr>
            <w:tcW w:w="8587" w:type="dxa"/>
            <w:tcBorders>
              <w:top w:val="single" w:sz="4" w:space="0" w:color="auto"/>
              <w:left w:val="single" w:sz="4" w:space="0" w:color="auto"/>
              <w:bottom w:val="single" w:sz="4" w:space="0" w:color="auto"/>
              <w:right w:val="single" w:sz="4" w:space="0" w:color="auto"/>
            </w:tcBorders>
            <w:vAlign w:val="center"/>
            <w:hideMark/>
          </w:tcPr>
          <w:p w14:paraId="7DB88D2E" w14:textId="58FFB515" w:rsidR="00671B85" w:rsidRPr="009C2BE5" w:rsidRDefault="009C2BE5" w:rsidP="00671B85">
            <w:pPr>
              <w:jc w:val="both"/>
              <w:rPr>
                <w:rFonts w:ascii="Arial" w:eastAsia="Calibri" w:hAnsi="Arial" w:cs="Arial"/>
                <w:sz w:val="22"/>
                <w:szCs w:val="22"/>
                <w:lang w:eastAsia="en-US"/>
              </w:rPr>
            </w:pPr>
            <w:r w:rsidRPr="009C2BE5">
              <w:rPr>
                <w:rFonts w:ascii="Arial" w:eastAsia="Calibri" w:hAnsi="Arial" w:cs="Arial"/>
                <w:b/>
                <w:sz w:val="22"/>
                <w:szCs w:val="22"/>
                <w:lang w:eastAsia="en-US"/>
              </w:rPr>
              <w:t>DESCRIPCIÓN</w:t>
            </w:r>
            <w:r w:rsidR="00671B85" w:rsidRPr="009C2BE5">
              <w:rPr>
                <w:rFonts w:ascii="Arial" w:eastAsia="Calibri"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2C0D2B07" w14:textId="67730405" w:rsidR="00671B85" w:rsidRPr="009C2BE5" w:rsidRDefault="00671B85" w:rsidP="00671B85">
            <w:pPr>
              <w:rPr>
                <w:rFonts w:ascii="Arial" w:eastAsia="Calibri" w:hAnsi="Arial" w:cs="Arial"/>
                <w:b/>
                <w:sz w:val="20"/>
                <w:szCs w:val="22"/>
                <w:lang w:eastAsia="en-US"/>
              </w:rPr>
            </w:pPr>
            <w:r w:rsidRPr="009C2BE5">
              <w:rPr>
                <w:rFonts w:ascii="Arial" w:eastAsia="Calibri" w:hAnsi="Arial" w:cs="Arial"/>
                <w:sz w:val="20"/>
                <w:szCs w:val="22"/>
                <w:lang w:eastAsia="en-US"/>
              </w:rPr>
              <w:t xml:space="preserve">   </w:t>
            </w:r>
            <w:r w:rsidR="009C2BE5" w:rsidRPr="009C2BE5">
              <w:rPr>
                <w:rFonts w:ascii="Arial" w:eastAsia="Calibri" w:hAnsi="Arial" w:cs="Arial"/>
                <w:b/>
                <w:sz w:val="20"/>
                <w:szCs w:val="22"/>
                <w:lang w:eastAsia="en-US"/>
              </w:rPr>
              <w:t>TASA</w:t>
            </w:r>
          </w:p>
          <w:p w14:paraId="10387533" w14:textId="59752500" w:rsidR="00671B85" w:rsidRPr="009C2BE5" w:rsidRDefault="009C2BE5" w:rsidP="00671B85">
            <w:pPr>
              <w:rPr>
                <w:rFonts w:ascii="Arial" w:eastAsia="Calibri" w:hAnsi="Arial" w:cs="Arial"/>
                <w:b/>
                <w:szCs w:val="22"/>
                <w:lang w:eastAsia="en-US"/>
              </w:rPr>
            </w:pPr>
            <w:r w:rsidRPr="009C2BE5">
              <w:rPr>
                <w:rFonts w:ascii="Arial" w:eastAsia="Calibri" w:hAnsi="Arial" w:cs="Arial"/>
                <w:b/>
                <w:sz w:val="20"/>
                <w:szCs w:val="22"/>
                <w:lang w:eastAsia="en-US"/>
              </w:rPr>
              <w:t>DE COBRO</w:t>
            </w:r>
          </w:p>
          <w:p w14:paraId="60F4EE35" w14:textId="77777777" w:rsidR="00671B85" w:rsidRPr="009C2BE5" w:rsidRDefault="00671B85" w:rsidP="00671B85">
            <w:pPr>
              <w:jc w:val="both"/>
              <w:rPr>
                <w:rFonts w:ascii="Arial" w:eastAsia="Calibri" w:hAnsi="Arial" w:cs="Arial"/>
                <w:sz w:val="22"/>
                <w:szCs w:val="22"/>
                <w:lang w:eastAsia="en-US"/>
              </w:rPr>
            </w:pPr>
          </w:p>
        </w:tc>
      </w:tr>
      <w:tr w:rsidR="00671B85" w:rsidRPr="009C2BE5" w14:paraId="57F6F4F0" w14:textId="77777777" w:rsidTr="009C2BE5">
        <w:trPr>
          <w:trHeight w:val="407"/>
        </w:trPr>
        <w:tc>
          <w:tcPr>
            <w:tcW w:w="8587" w:type="dxa"/>
            <w:tcBorders>
              <w:top w:val="single" w:sz="4" w:space="0" w:color="auto"/>
              <w:left w:val="single" w:sz="4" w:space="0" w:color="auto"/>
              <w:bottom w:val="single" w:sz="4" w:space="0" w:color="auto"/>
              <w:right w:val="single" w:sz="4" w:space="0" w:color="auto"/>
            </w:tcBorders>
            <w:vAlign w:val="center"/>
          </w:tcPr>
          <w:p w14:paraId="0EDEBAB8"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a) Cuando la adquisición de inmuebles se dé a través de herencias o legados, siempre que la totalidad del o los adquirientes sean consanguíneos en línea recta hasta segundo grado ascendente o descendente o al cónyuge.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ADEA01"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0.00%</w:t>
            </w:r>
          </w:p>
        </w:tc>
      </w:tr>
      <w:tr w:rsidR="00671B85" w:rsidRPr="009C2BE5" w14:paraId="00D172BB" w14:textId="77777777" w:rsidTr="009C2BE5">
        <w:trPr>
          <w:trHeight w:val="407"/>
        </w:trPr>
        <w:tc>
          <w:tcPr>
            <w:tcW w:w="8587" w:type="dxa"/>
            <w:tcBorders>
              <w:top w:val="single" w:sz="4" w:space="0" w:color="auto"/>
              <w:left w:val="single" w:sz="4" w:space="0" w:color="auto"/>
              <w:bottom w:val="single" w:sz="4" w:space="0" w:color="auto"/>
              <w:right w:val="single" w:sz="4" w:space="0" w:color="auto"/>
            </w:tcBorders>
            <w:vAlign w:val="center"/>
            <w:hideMark/>
          </w:tcPr>
          <w:p w14:paraId="381F8D74"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b) Cuando dentro de la sucesión testamentaria o legítima, existan cesiones de derechos y el o los adquirentes de los mismos sean consanguíneos en línea recta con el autor de la sucesión hasta segundo grado ascendente o descendente o al cónyuge, se cubrirá el impuesto teniendo como base fiscal el valor resultado del avalúo practicado por la autoridad catastral municipal al inmueble materia de la adquisición.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82750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0.00%</w:t>
            </w:r>
          </w:p>
        </w:tc>
      </w:tr>
      <w:tr w:rsidR="00671B85" w:rsidRPr="009C2BE5" w14:paraId="7067AF99" w14:textId="77777777" w:rsidTr="009C2BE5">
        <w:trPr>
          <w:trHeight w:val="619"/>
        </w:trPr>
        <w:tc>
          <w:tcPr>
            <w:tcW w:w="8587" w:type="dxa"/>
            <w:tcBorders>
              <w:top w:val="single" w:sz="4" w:space="0" w:color="auto"/>
              <w:left w:val="single" w:sz="4" w:space="0" w:color="auto"/>
              <w:bottom w:val="single" w:sz="4" w:space="0" w:color="auto"/>
              <w:right w:val="single" w:sz="4" w:space="0" w:color="auto"/>
            </w:tcBorders>
            <w:vAlign w:val="center"/>
            <w:hideMark/>
          </w:tcPr>
          <w:p w14:paraId="7E2B1ED6"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c) Cuando la adquisición de inmuebles se dé a través de donación, y que la totalidad del o los adquirientes sean consanguíneos en línea recta hasta segundo grado ascendente o descendente o al cónyuge, se cubrirá el impuesto teniendo como base fiscal el valor resultado del avalúo practicado por la autoridad catastral municipal al inmueble materia de la adquisición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4AECB5"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1.00%</w:t>
            </w:r>
          </w:p>
        </w:tc>
      </w:tr>
      <w:tr w:rsidR="00671B85" w:rsidRPr="009C2BE5" w14:paraId="7EEAE3A4" w14:textId="77777777" w:rsidTr="009C2BE5">
        <w:trPr>
          <w:trHeight w:val="619"/>
        </w:trPr>
        <w:tc>
          <w:tcPr>
            <w:tcW w:w="8587" w:type="dxa"/>
            <w:tcBorders>
              <w:top w:val="single" w:sz="4" w:space="0" w:color="auto"/>
              <w:left w:val="single" w:sz="4" w:space="0" w:color="auto"/>
              <w:bottom w:val="single" w:sz="4" w:space="0" w:color="auto"/>
              <w:right w:val="single" w:sz="4" w:space="0" w:color="auto"/>
            </w:tcBorders>
            <w:vAlign w:val="center"/>
          </w:tcPr>
          <w:p w14:paraId="54C8643C"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d) En la adquisición de inmuebles, tratándose de vivienda de interés social o vivienda popular, nueva o usada, siempre que se realice a través de un crédito hipotecario otorgado por INFONAVIT, SHF, FOVISSSTE, IMSS, Pensiones del Estado, Banco Nacional del Ejército, Fuerza Aérea y Armada, SNC o de organismos, instituciones o dependencias que tengan como objeto el promover la adquisición de vivienda de interés social.</w:t>
            </w:r>
          </w:p>
          <w:p w14:paraId="26BA421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Para los efectos de esta Ley se considera como:</w:t>
            </w:r>
          </w:p>
          <w:p w14:paraId="52873717"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1.- Por vivienda nueva de interés social, aquélla cuyo valor, al término de su edificación, no exceda de la suma que resulte de multiplicar por 15 el valor de una unidad de medida y actualización elevada al año.</w:t>
            </w:r>
          </w:p>
          <w:p w14:paraId="28593E0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lastRenderedPageBreak/>
              <w:t>2.- Por vivienda popular nueva, aquélla cuyo valor, al término de su edificación, no exceda de la suma que resulte de multiplicar por 25 el valor de una unidad de medida y actualización elevada al año.</w:t>
            </w:r>
          </w:p>
          <w:p w14:paraId="02AE6A9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3.- Por unidad habitacional tipo popular, aquella en que el terreno no exceda de 200 metros cuadrados y tenga una construcción inferior a los 105 metros cuadrados.</w:t>
            </w:r>
          </w:p>
          <w:p w14:paraId="783CE678" w14:textId="77777777" w:rsidR="00671B85" w:rsidRPr="009C2BE5" w:rsidRDefault="00671B85" w:rsidP="00671B85">
            <w:pPr>
              <w:jc w:val="both"/>
              <w:rPr>
                <w:rFonts w:ascii="Arial" w:eastAsia="Calibri" w:hAnsi="Arial" w:cs="Arial"/>
                <w:sz w:val="22"/>
                <w:szCs w:val="22"/>
                <w:lang w:eastAsia="en-US"/>
              </w:rPr>
            </w:pPr>
          </w:p>
          <w:p w14:paraId="03760095" w14:textId="7B40E442"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Para que sea aplicable el estímulo señalado en este inciso se debe cumplir los siguientes requisitos:</w:t>
            </w:r>
          </w:p>
          <w:p w14:paraId="61010BE0"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 Sólo puede ser utilizados en una sola ocasión por el contribuyente.</w:t>
            </w:r>
          </w:p>
          <w:p w14:paraId="00316F9D"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 El adquiriente no deberá contar con otra propiedad en el Municipio de Saltillo.</w:t>
            </w:r>
          </w:p>
          <w:p w14:paraId="03938858"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iii) Para los efectos de esta Ley se considera como vivienda de interés social o Popular aquella que al momento de adquirirse no exceda de 200 metros cuadrados y de 105 metros cuadrados de construcción.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E25530"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lastRenderedPageBreak/>
              <w:t>0.00%</w:t>
            </w:r>
          </w:p>
        </w:tc>
      </w:tr>
      <w:tr w:rsidR="00671B85" w:rsidRPr="009C2BE5" w14:paraId="68B342A1" w14:textId="77777777" w:rsidTr="009C2BE5">
        <w:trPr>
          <w:trHeight w:val="619"/>
        </w:trPr>
        <w:tc>
          <w:tcPr>
            <w:tcW w:w="8587" w:type="dxa"/>
            <w:tcBorders>
              <w:top w:val="single" w:sz="4" w:space="0" w:color="auto"/>
              <w:left w:val="single" w:sz="4" w:space="0" w:color="auto"/>
              <w:bottom w:val="single" w:sz="4" w:space="0" w:color="auto"/>
              <w:right w:val="single" w:sz="4" w:space="0" w:color="auto"/>
            </w:tcBorders>
            <w:vAlign w:val="center"/>
          </w:tcPr>
          <w:p w14:paraId="142C1666" w14:textId="77777777" w:rsidR="00671B85" w:rsidRPr="009C2BE5" w:rsidRDefault="00671B85" w:rsidP="00671B85">
            <w:pPr>
              <w:jc w:val="both"/>
              <w:rPr>
                <w:rFonts w:ascii="Arial" w:eastAsia="Calibri" w:hAnsi="Arial" w:cs="Arial"/>
                <w:sz w:val="22"/>
                <w:szCs w:val="22"/>
                <w:lang w:eastAsia="en-US"/>
              </w:rPr>
            </w:pPr>
          </w:p>
          <w:p w14:paraId="7A63F86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e) Cuando en la adquisición los contribuyentes acrediten ante la autoridad fiscal municipal tener la calidad de pensionados, jubilados, adultos mayores y personas con discapacidad </w:t>
            </w:r>
          </w:p>
          <w:p w14:paraId="683E88B2" w14:textId="77777777" w:rsidR="00671B85" w:rsidRPr="009C2BE5" w:rsidRDefault="00671B85" w:rsidP="00671B85">
            <w:pPr>
              <w:jc w:val="both"/>
              <w:rPr>
                <w:rFonts w:ascii="Arial" w:eastAsia="Calibri" w:hAnsi="Arial" w:cs="Arial"/>
                <w:sz w:val="22"/>
                <w:szCs w:val="22"/>
                <w:lang w:eastAsia="en-US"/>
              </w:rPr>
            </w:pPr>
          </w:p>
          <w:p w14:paraId="420F14D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Este estímulo aplicará siempre y cuando cumplan con los siguientes requisitos:</w:t>
            </w:r>
          </w:p>
          <w:p w14:paraId="57A05A52" w14:textId="77777777" w:rsidR="00671B85" w:rsidRPr="009C2BE5" w:rsidRDefault="00671B85" w:rsidP="00671B85">
            <w:pPr>
              <w:jc w:val="both"/>
              <w:rPr>
                <w:rFonts w:ascii="Arial" w:eastAsia="Calibri" w:hAnsi="Arial" w:cs="Arial"/>
                <w:sz w:val="22"/>
                <w:szCs w:val="22"/>
                <w:lang w:eastAsia="en-US"/>
              </w:rPr>
            </w:pPr>
          </w:p>
          <w:p w14:paraId="3DB5D52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 Que la superficie del bien adquirido no exceda de 200 m2 de terreno y/o de 105 m2 de construcción.</w:t>
            </w:r>
          </w:p>
          <w:p w14:paraId="03C013F1" w14:textId="77777777" w:rsidR="00671B85" w:rsidRPr="009C2BE5" w:rsidRDefault="00671B85" w:rsidP="00671B85">
            <w:pPr>
              <w:jc w:val="both"/>
              <w:rPr>
                <w:rFonts w:ascii="Arial" w:eastAsia="Calibri" w:hAnsi="Arial" w:cs="Arial"/>
                <w:sz w:val="22"/>
                <w:szCs w:val="22"/>
                <w:lang w:eastAsia="en-US"/>
              </w:rPr>
            </w:pPr>
          </w:p>
          <w:p w14:paraId="7AC9A9F0"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 Que el contribuyente no cuente con otra propiedad en el Municipio de Saltillo.</w:t>
            </w:r>
          </w:p>
          <w:p w14:paraId="25894E88" w14:textId="77777777" w:rsidR="00671B85" w:rsidRPr="009C2BE5" w:rsidRDefault="00671B85" w:rsidP="00671B85">
            <w:pPr>
              <w:jc w:val="both"/>
              <w:rPr>
                <w:rFonts w:ascii="Arial" w:eastAsia="Calibri" w:hAnsi="Arial" w:cs="Arial"/>
                <w:sz w:val="22"/>
                <w:szCs w:val="22"/>
                <w:lang w:eastAsia="en-US"/>
              </w:rPr>
            </w:pPr>
          </w:p>
          <w:p w14:paraId="1F967214"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iii) Que el resultado del avalúo catastral efectuado para los efectos de la presentación de la declaración del Impuesto Sobre Adquisiciones de Inmuebles no exceda la equivalencia de 30 treinta veces el valor anual de la Unidad de Medida y Actualización.</w:t>
            </w:r>
          </w:p>
          <w:p w14:paraId="69A3255B"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iiii) Que previamente a efectuar su pago, presente ante la Dirección de Catastro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Catastro</w:t>
            </w:r>
            <w:r w:rsidRPr="009C2BE5">
              <w:rPr>
                <w:rFonts w:ascii="Arial" w:eastAsia="Calibri" w:hAnsi="Arial" w:cs="Arial"/>
                <w:sz w:val="22"/>
                <w:szCs w:val="22"/>
                <w:lang w:eastAsia="en-US"/>
              </w:rPr>
              <w:tab/>
            </w:r>
          </w:p>
        </w:tc>
        <w:tc>
          <w:tcPr>
            <w:tcW w:w="1275" w:type="dxa"/>
            <w:tcBorders>
              <w:top w:val="single" w:sz="4" w:space="0" w:color="auto"/>
              <w:left w:val="single" w:sz="4" w:space="0" w:color="auto"/>
              <w:bottom w:val="single" w:sz="4" w:space="0" w:color="auto"/>
              <w:right w:val="single" w:sz="4" w:space="0" w:color="auto"/>
            </w:tcBorders>
            <w:vAlign w:val="center"/>
          </w:tcPr>
          <w:p w14:paraId="32DD07D3" w14:textId="77777777" w:rsidR="00671B85" w:rsidRPr="009C2BE5" w:rsidRDefault="00671B85" w:rsidP="00671B85">
            <w:pPr>
              <w:jc w:val="both"/>
              <w:rPr>
                <w:rFonts w:ascii="Arial" w:eastAsia="Calibri" w:hAnsi="Arial" w:cs="Arial"/>
                <w:sz w:val="22"/>
                <w:szCs w:val="22"/>
                <w:lang w:eastAsia="en-US"/>
              </w:rPr>
            </w:pPr>
          </w:p>
          <w:p w14:paraId="6481F57A"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1.50%</w:t>
            </w:r>
          </w:p>
        </w:tc>
      </w:tr>
    </w:tbl>
    <w:p w14:paraId="1F0A479F" w14:textId="77777777" w:rsidR="006B0F2D" w:rsidRPr="009C2BE5" w:rsidRDefault="006B0F2D" w:rsidP="006B0F2D">
      <w:pPr>
        <w:jc w:val="both"/>
        <w:rPr>
          <w:rFonts w:ascii="Arial" w:eastAsia="Calibri" w:hAnsi="Arial" w:cs="Arial"/>
          <w:sz w:val="22"/>
          <w:szCs w:val="22"/>
          <w:lang w:eastAsia="en-US"/>
        </w:rPr>
      </w:pPr>
    </w:p>
    <w:p w14:paraId="686A62DF"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III.- Atendiendo el Artículo 54 del Código Financiero para los Municipios del Estado de Coahuila de Zaragoza, se exceptúa a la tasa señalada en fracción I los siguientes casos:</w:t>
      </w:r>
    </w:p>
    <w:p w14:paraId="545FE31F" w14:textId="77777777" w:rsidR="006B0F2D" w:rsidRPr="009C2BE5" w:rsidRDefault="006B0F2D" w:rsidP="006B0F2D">
      <w:pPr>
        <w:jc w:val="both"/>
        <w:rPr>
          <w:rFonts w:ascii="Arial" w:eastAsia="Calibri" w:hAnsi="Arial" w:cs="Arial"/>
          <w:sz w:val="22"/>
          <w:szCs w:val="22"/>
          <w:lang w:eastAsia="en-US"/>
        </w:rPr>
      </w:pPr>
    </w:p>
    <w:p w14:paraId="7D98FB7E"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A) En las adquisiciones de inmuebles que realicen las dependencias y entidades de la Administración Pública del Estado y los Municipios, que tengan por objeto promover, construir y enajenar unidades habitacionales o lotes de terreno tipo popular, para satisfacer las necesidades de vivienda de personas de bajos ingresos económicos, se aplicará la tasa del 0%.</w:t>
      </w:r>
    </w:p>
    <w:p w14:paraId="70F50BCE" w14:textId="77777777" w:rsidR="006B0F2D" w:rsidRPr="009C2BE5" w:rsidRDefault="006B0F2D" w:rsidP="006B0F2D">
      <w:pPr>
        <w:jc w:val="both"/>
        <w:rPr>
          <w:rFonts w:ascii="Arial" w:eastAsia="Calibri" w:hAnsi="Arial" w:cs="Arial"/>
          <w:sz w:val="22"/>
          <w:szCs w:val="22"/>
          <w:lang w:eastAsia="en-US"/>
        </w:rPr>
      </w:pPr>
    </w:p>
    <w:p w14:paraId="03D2C192"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B) En las adquisiciones de inmuebles catalogados como unidad habitacional popular que realicen los adquirentes o posesionarios, tratándose de los programas habitacionales y de regularización de la tenencia de la tierra promovidos por las dependencias y entidades de la Administración Pública del Estado y los Municipios, la tasa aplicable será el 0%.</w:t>
      </w:r>
    </w:p>
    <w:p w14:paraId="4758A886" w14:textId="77777777" w:rsidR="006B0F2D" w:rsidRPr="009C2BE5" w:rsidRDefault="006B0F2D" w:rsidP="006B0F2D">
      <w:pPr>
        <w:jc w:val="both"/>
        <w:rPr>
          <w:rFonts w:ascii="Arial" w:eastAsia="Calibri" w:hAnsi="Arial" w:cs="Arial"/>
          <w:sz w:val="22"/>
          <w:szCs w:val="22"/>
          <w:lang w:eastAsia="en-US"/>
        </w:rPr>
      </w:pPr>
    </w:p>
    <w:p w14:paraId="2F45F625"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Se entiende por unidad habitacional tipo popular, aquélla en que el terreno no exceda de 200 metros cuadrados y tenga una construcción inferior a 105 metros cuadrados.</w:t>
      </w:r>
    </w:p>
    <w:p w14:paraId="2A00BEA3" w14:textId="77777777" w:rsidR="006B0F2D" w:rsidRPr="009C2BE5" w:rsidRDefault="006B0F2D" w:rsidP="006B0F2D">
      <w:pPr>
        <w:jc w:val="both"/>
        <w:rPr>
          <w:rFonts w:ascii="Arial" w:eastAsia="Calibri" w:hAnsi="Arial" w:cs="Arial"/>
          <w:sz w:val="22"/>
          <w:szCs w:val="22"/>
          <w:lang w:eastAsia="en-US"/>
        </w:rPr>
      </w:pPr>
    </w:p>
    <w:p w14:paraId="799E3AD8"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Para que sea aplicable el incentivo señalado en esta fracción se debe cumplir los siguientes requisitos:</w:t>
      </w:r>
    </w:p>
    <w:p w14:paraId="4644632F"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a) Sólo puede ser utilizados en una sola ocasión por el contribuyente.</w:t>
      </w:r>
    </w:p>
    <w:p w14:paraId="489DDF82"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b) El adquiriente no deberá contar con otra propiedad en el Municipio de Saltillo</w:t>
      </w:r>
    </w:p>
    <w:p w14:paraId="6B946B78" w14:textId="77777777" w:rsidR="006B0F2D" w:rsidRPr="009C2BE5" w:rsidRDefault="006B0F2D" w:rsidP="006B0F2D">
      <w:pPr>
        <w:jc w:val="both"/>
        <w:rPr>
          <w:rFonts w:ascii="Arial" w:eastAsia="Calibri" w:hAnsi="Arial" w:cs="Arial"/>
          <w:sz w:val="22"/>
          <w:szCs w:val="22"/>
          <w:lang w:eastAsia="en-US"/>
        </w:rPr>
      </w:pPr>
    </w:p>
    <w:p w14:paraId="37EBD45A" w14:textId="77777777" w:rsidR="006B0F2D" w:rsidRPr="00152EE9"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IV</w:t>
      </w:r>
      <w:r w:rsidR="00E20D9F" w:rsidRPr="009C2BE5">
        <w:rPr>
          <w:rFonts w:ascii="Arial" w:eastAsia="Calibri" w:hAnsi="Arial" w:cs="Arial"/>
          <w:sz w:val="22"/>
          <w:szCs w:val="22"/>
          <w:lang w:val="es-419" w:eastAsia="en-US"/>
        </w:rPr>
        <w:t>.</w:t>
      </w:r>
      <w:r w:rsidRPr="009C2BE5">
        <w:rPr>
          <w:rFonts w:ascii="Arial" w:eastAsia="Calibri" w:hAnsi="Arial" w:cs="Arial"/>
          <w:sz w:val="22"/>
          <w:szCs w:val="22"/>
          <w:lang w:eastAsia="en-US"/>
        </w:rPr>
        <w:t xml:space="preserve"> Cuando en escritura pública se hagan constar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w:t>
      </w:r>
      <w:r w:rsidRPr="00152EE9">
        <w:rPr>
          <w:rFonts w:ascii="Arial" w:eastAsia="Calibri" w:hAnsi="Arial" w:cs="Arial"/>
          <w:sz w:val="22"/>
          <w:szCs w:val="22"/>
          <w:lang w:eastAsia="en-US"/>
        </w:rPr>
        <w:t xml:space="preserve">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6D3E60FA" w14:textId="77777777" w:rsidR="006B0F2D" w:rsidRPr="00152EE9" w:rsidRDefault="006B0F2D" w:rsidP="006B0F2D">
      <w:pPr>
        <w:jc w:val="both"/>
        <w:rPr>
          <w:rFonts w:ascii="Arial" w:eastAsia="Calibri" w:hAnsi="Arial" w:cs="Arial"/>
          <w:sz w:val="22"/>
          <w:szCs w:val="22"/>
          <w:lang w:eastAsia="en-US"/>
        </w:rPr>
      </w:pPr>
    </w:p>
    <w:p w14:paraId="0D1B405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Los contribuyentes que adquieran predios para la instalación o ampliación de empresas, que generen nuevos empleos directos obtendrán el estímulo fiscal del impuesto a que se refiere este artículo, el porcentaje de acuerdo a la siguiente tabla:</w:t>
      </w:r>
    </w:p>
    <w:p w14:paraId="697F5A0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8090" w:type="dxa"/>
        <w:tblInd w:w="55" w:type="dxa"/>
        <w:tblLayout w:type="fixed"/>
        <w:tblCellMar>
          <w:left w:w="70" w:type="dxa"/>
          <w:right w:w="70" w:type="dxa"/>
        </w:tblCellMar>
        <w:tblLook w:val="04A0" w:firstRow="1" w:lastRow="0" w:firstColumn="1" w:lastColumn="0" w:noHBand="0" w:noVBand="1"/>
      </w:tblPr>
      <w:tblGrid>
        <w:gridCol w:w="4098"/>
        <w:gridCol w:w="3992"/>
      </w:tblGrid>
      <w:tr w:rsidR="006B0F2D" w:rsidRPr="00152EE9" w14:paraId="6F0ADBCA" w14:textId="77777777" w:rsidTr="00E20D9F">
        <w:trPr>
          <w:trHeight w:val="587"/>
        </w:trPr>
        <w:tc>
          <w:tcPr>
            <w:tcW w:w="4098" w:type="dxa"/>
            <w:tcBorders>
              <w:top w:val="single" w:sz="4" w:space="0" w:color="auto"/>
              <w:left w:val="single" w:sz="4" w:space="0" w:color="auto"/>
              <w:bottom w:val="single" w:sz="4" w:space="0" w:color="auto"/>
              <w:right w:val="single" w:sz="4" w:space="0" w:color="auto"/>
            </w:tcBorders>
            <w:vAlign w:val="center"/>
            <w:hideMark/>
          </w:tcPr>
          <w:p w14:paraId="55ADF9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Número de empleos generados</w:t>
            </w:r>
          </w:p>
        </w:tc>
        <w:tc>
          <w:tcPr>
            <w:tcW w:w="3992" w:type="dxa"/>
            <w:tcBorders>
              <w:top w:val="single" w:sz="4" w:space="0" w:color="auto"/>
              <w:left w:val="nil"/>
              <w:bottom w:val="single" w:sz="4" w:space="0" w:color="auto"/>
              <w:right w:val="single" w:sz="4" w:space="0" w:color="auto"/>
            </w:tcBorders>
            <w:vAlign w:val="center"/>
            <w:hideMark/>
          </w:tcPr>
          <w:p w14:paraId="0E51B14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Porcentaje a descontar del impuesto total calculado</w:t>
            </w:r>
          </w:p>
        </w:tc>
      </w:tr>
      <w:tr w:rsidR="006B0F2D" w:rsidRPr="00152EE9" w14:paraId="7E7E5F11" w14:textId="77777777" w:rsidTr="00E20D9F">
        <w:trPr>
          <w:trHeight w:val="140"/>
        </w:trPr>
        <w:tc>
          <w:tcPr>
            <w:tcW w:w="4098" w:type="dxa"/>
            <w:tcBorders>
              <w:top w:val="nil"/>
              <w:left w:val="single" w:sz="4" w:space="0" w:color="auto"/>
              <w:bottom w:val="single" w:sz="4" w:space="0" w:color="auto"/>
              <w:right w:val="single" w:sz="4" w:space="0" w:color="auto"/>
            </w:tcBorders>
            <w:vAlign w:val="center"/>
            <w:hideMark/>
          </w:tcPr>
          <w:p w14:paraId="0E9EBC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 a 50</w:t>
            </w:r>
          </w:p>
        </w:tc>
        <w:tc>
          <w:tcPr>
            <w:tcW w:w="3992" w:type="dxa"/>
            <w:tcBorders>
              <w:top w:val="nil"/>
              <w:left w:val="nil"/>
              <w:bottom w:val="single" w:sz="4" w:space="0" w:color="auto"/>
              <w:right w:val="single" w:sz="4" w:space="0" w:color="auto"/>
            </w:tcBorders>
            <w:vAlign w:val="center"/>
            <w:hideMark/>
          </w:tcPr>
          <w:p w14:paraId="7AC1F91A"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15%</w:t>
            </w:r>
          </w:p>
        </w:tc>
      </w:tr>
      <w:tr w:rsidR="006B0F2D" w:rsidRPr="00152EE9" w14:paraId="236EE076" w14:textId="77777777" w:rsidTr="00E20D9F">
        <w:trPr>
          <w:trHeight w:val="159"/>
        </w:trPr>
        <w:tc>
          <w:tcPr>
            <w:tcW w:w="4098" w:type="dxa"/>
            <w:tcBorders>
              <w:top w:val="nil"/>
              <w:left w:val="single" w:sz="4" w:space="0" w:color="auto"/>
              <w:bottom w:val="single" w:sz="4" w:space="0" w:color="auto"/>
              <w:right w:val="single" w:sz="4" w:space="0" w:color="auto"/>
            </w:tcBorders>
            <w:vAlign w:val="center"/>
            <w:hideMark/>
          </w:tcPr>
          <w:p w14:paraId="5111FC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 a 150</w:t>
            </w:r>
          </w:p>
        </w:tc>
        <w:tc>
          <w:tcPr>
            <w:tcW w:w="3992" w:type="dxa"/>
            <w:tcBorders>
              <w:top w:val="nil"/>
              <w:left w:val="nil"/>
              <w:bottom w:val="single" w:sz="4" w:space="0" w:color="auto"/>
              <w:right w:val="single" w:sz="4" w:space="0" w:color="auto"/>
            </w:tcBorders>
            <w:vAlign w:val="center"/>
            <w:hideMark/>
          </w:tcPr>
          <w:p w14:paraId="3A106E93"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25%</w:t>
            </w:r>
          </w:p>
        </w:tc>
      </w:tr>
      <w:tr w:rsidR="006B0F2D" w:rsidRPr="00152EE9" w14:paraId="054468C1" w14:textId="77777777" w:rsidTr="00E20D9F">
        <w:trPr>
          <w:trHeight w:val="177"/>
        </w:trPr>
        <w:tc>
          <w:tcPr>
            <w:tcW w:w="4098" w:type="dxa"/>
            <w:tcBorders>
              <w:top w:val="nil"/>
              <w:left w:val="single" w:sz="4" w:space="0" w:color="auto"/>
              <w:bottom w:val="single" w:sz="4" w:space="0" w:color="auto"/>
              <w:right w:val="single" w:sz="4" w:space="0" w:color="auto"/>
            </w:tcBorders>
            <w:vAlign w:val="center"/>
            <w:hideMark/>
          </w:tcPr>
          <w:p w14:paraId="6FA5C7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151 a 250</w:t>
            </w:r>
          </w:p>
        </w:tc>
        <w:tc>
          <w:tcPr>
            <w:tcW w:w="3992" w:type="dxa"/>
            <w:tcBorders>
              <w:top w:val="nil"/>
              <w:left w:val="nil"/>
              <w:bottom w:val="single" w:sz="4" w:space="0" w:color="auto"/>
              <w:right w:val="single" w:sz="4" w:space="0" w:color="auto"/>
            </w:tcBorders>
            <w:vAlign w:val="center"/>
            <w:hideMark/>
          </w:tcPr>
          <w:p w14:paraId="45DB331B"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35%</w:t>
            </w:r>
          </w:p>
        </w:tc>
      </w:tr>
      <w:tr w:rsidR="006B0F2D" w:rsidRPr="00152EE9" w14:paraId="0EB6C04D" w14:textId="77777777" w:rsidTr="00E20D9F">
        <w:trPr>
          <w:trHeight w:val="209"/>
        </w:trPr>
        <w:tc>
          <w:tcPr>
            <w:tcW w:w="4098" w:type="dxa"/>
            <w:tcBorders>
              <w:top w:val="nil"/>
              <w:left w:val="single" w:sz="4" w:space="0" w:color="auto"/>
              <w:bottom w:val="single" w:sz="4" w:space="0" w:color="auto"/>
              <w:right w:val="single" w:sz="4" w:space="0" w:color="auto"/>
            </w:tcBorders>
            <w:vAlign w:val="center"/>
            <w:hideMark/>
          </w:tcPr>
          <w:p w14:paraId="2C7374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251 a 500</w:t>
            </w:r>
          </w:p>
        </w:tc>
        <w:tc>
          <w:tcPr>
            <w:tcW w:w="3992" w:type="dxa"/>
            <w:tcBorders>
              <w:top w:val="nil"/>
              <w:left w:val="nil"/>
              <w:bottom w:val="single" w:sz="4" w:space="0" w:color="auto"/>
              <w:right w:val="single" w:sz="4" w:space="0" w:color="auto"/>
            </w:tcBorders>
            <w:vAlign w:val="bottom"/>
            <w:hideMark/>
          </w:tcPr>
          <w:p w14:paraId="6450E6E5"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45%</w:t>
            </w:r>
          </w:p>
        </w:tc>
      </w:tr>
      <w:tr w:rsidR="006B0F2D" w:rsidRPr="00152EE9" w14:paraId="01CF7C6E" w14:textId="77777777" w:rsidTr="00E20D9F">
        <w:trPr>
          <w:trHeight w:val="72"/>
        </w:trPr>
        <w:tc>
          <w:tcPr>
            <w:tcW w:w="4098" w:type="dxa"/>
            <w:tcBorders>
              <w:top w:val="nil"/>
              <w:left w:val="single" w:sz="4" w:space="0" w:color="auto"/>
              <w:bottom w:val="single" w:sz="4" w:space="0" w:color="auto"/>
              <w:right w:val="single" w:sz="4" w:space="0" w:color="auto"/>
            </w:tcBorders>
            <w:vAlign w:val="center"/>
            <w:hideMark/>
          </w:tcPr>
          <w:p w14:paraId="13FC0D0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501 a 1000</w:t>
            </w:r>
          </w:p>
        </w:tc>
        <w:tc>
          <w:tcPr>
            <w:tcW w:w="3992" w:type="dxa"/>
            <w:tcBorders>
              <w:top w:val="nil"/>
              <w:left w:val="nil"/>
              <w:bottom w:val="single" w:sz="4" w:space="0" w:color="auto"/>
              <w:right w:val="single" w:sz="4" w:space="0" w:color="auto"/>
            </w:tcBorders>
            <w:vAlign w:val="bottom"/>
            <w:hideMark/>
          </w:tcPr>
          <w:p w14:paraId="478CDB8D"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55%</w:t>
            </w:r>
          </w:p>
        </w:tc>
      </w:tr>
      <w:tr w:rsidR="006B0F2D" w:rsidRPr="00152EE9" w14:paraId="36068003" w14:textId="77777777" w:rsidTr="00E20D9F">
        <w:trPr>
          <w:trHeight w:val="100"/>
        </w:trPr>
        <w:tc>
          <w:tcPr>
            <w:tcW w:w="4098" w:type="dxa"/>
            <w:tcBorders>
              <w:top w:val="nil"/>
              <w:left w:val="single" w:sz="4" w:space="0" w:color="auto"/>
              <w:bottom w:val="single" w:sz="4" w:space="0" w:color="auto"/>
              <w:right w:val="single" w:sz="4" w:space="0" w:color="auto"/>
            </w:tcBorders>
            <w:vAlign w:val="center"/>
            <w:hideMark/>
          </w:tcPr>
          <w:p w14:paraId="0FE531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1001 en adelante</w:t>
            </w:r>
          </w:p>
        </w:tc>
        <w:tc>
          <w:tcPr>
            <w:tcW w:w="3992" w:type="dxa"/>
            <w:tcBorders>
              <w:top w:val="nil"/>
              <w:left w:val="nil"/>
              <w:bottom w:val="single" w:sz="4" w:space="0" w:color="auto"/>
              <w:right w:val="single" w:sz="4" w:space="0" w:color="auto"/>
            </w:tcBorders>
            <w:vAlign w:val="bottom"/>
            <w:hideMark/>
          </w:tcPr>
          <w:p w14:paraId="66967B56"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65%</w:t>
            </w:r>
          </w:p>
        </w:tc>
      </w:tr>
    </w:tbl>
    <w:p w14:paraId="3269D0E7" w14:textId="77777777" w:rsidR="006B0F2D" w:rsidRPr="00152EE9" w:rsidRDefault="006B0F2D" w:rsidP="006B0F2D">
      <w:pPr>
        <w:jc w:val="both"/>
        <w:rPr>
          <w:rFonts w:ascii="Arial" w:eastAsia="Calibri" w:hAnsi="Arial" w:cs="Arial"/>
          <w:sz w:val="22"/>
          <w:szCs w:val="22"/>
          <w:lang w:eastAsia="en-US"/>
        </w:rPr>
      </w:pPr>
    </w:p>
    <w:p w14:paraId="207FF148" w14:textId="548A625D"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Se otorgará un estímulo fiscal sobre el impuesto que hace referencia este capítulo a los contribuyentes que utilicen los predios para empresas de nueva creación o ya existentes en el Municipio, que generen nuevos empleos formales directos a hombres y mujeres de grupos vulnerables; que incluyan en su primer</w:t>
      </w:r>
      <w:r w:rsidR="009C2BE5">
        <w:rPr>
          <w:rFonts w:ascii="Arial" w:eastAsia="Calibri" w:hAnsi="Arial" w:cs="Arial"/>
          <w:sz w:val="22"/>
          <w:szCs w:val="22"/>
          <w:lang w:eastAsia="en-US"/>
        </w:rPr>
        <w:t>a</w:t>
      </w:r>
      <w:r w:rsidRPr="00152EE9">
        <w:rPr>
          <w:rFonts w:ascii="Arial" w:eastAsia="Calibri" w:hAnsi="Arial" w:cs="Arial"/>
          <w:sz w:val="22"/>
          <w:szCs w:val="22"/>
          <w:lang w:eastAsia="en-US"/>
        </w:rPr>
        <w:t xml:space="preserve"> oportunidad laboral a personas con discapacidad, por el porcentaje que le corresponda sujetándose a la siguiente tabla:</w:t>
      </w:r>
    </w:p>
    <w:p w14:paraId="675815F2" w14:textId="77777777" w:rsidR="006B0F2D" w:rsidRPr="00152EE9" w:rsidRDefault="006B0F2D" w:rsidP="006B0F2D">
      <w:pPr>
        <w:jc w:val="both"/>
        <w:rPr>
          <w:rFonts w:ascii="Arial" w:eastAsia="Calibri" w:hAnsi="Arial" w:cs="Arial"/>
          <w:sz w:val="22"/>
          <w:szCs w:val="22"/>
          <w:lang w:eastAsia="en-US"/>
        </w:rPr>
      </w:pPr>
    </w:p>
    <w:p w14:paraId="394EC6FF"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Ind w:w="1129" w:type="dxa"/>
        <w:tblLayout w:type="fixed"/>
        <w:tblLook w:val="04A0" w:firstRow="1" w:lastRow="0" w:firstColumn="1" w:lastColumn="0" w:noHBand="0" w:noVBand="1"/>
      </w:tblPr>
      <w:tblGrid>
        <w:gridCol w:w="4125"/>
        <w:gridCol w:w="2418"/>
      </w:tblGrid>
      <w:tr w:rsidR="006B0F2D" w:rsidRPr="00152EE9" w14:paraId="299B33AD" w14:textId="77777777" w:rsidTr="00E20D9F">
        <w:trPr>
          <w:trHeight w:val="520"/>
        </w:trPr>
        <w:tc>
          <w:tcPr>
            <w:tcW w:w="4125" w:type="dxa"/>
            <w:tcBorders>
              <w:top w:val="single" w:sz="4" w:space="0" w:color="auto"/>
              <w:left w:val="single" w:sz="4" w:space="0" w:color="auto"/>
              <w:bottom w:val="single" w:sz="4" w:space="0" w:color="auto"/>
              <w:right w:val="single" w:sz="4" w:space="0" w:color="auto"/>
            </w:tcBorders>
            <w:hideMark/>
          </w:tcPr>
          <w:p w14:paraId="1E34F590"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Número de empleos a personas con discapacidad</w:t>
            </w:r>
          </w:p>
        </w:tc>
        <w:tc>
          <w:tcPr>
            <w:tcW w:w="2418" w:type="dxa"/>
            <w:tcBorders>
              <w:top w:val="single" w:sz="4" w:space="0" w:color="auto"/>
              <w:left w:val="single" w:sz="4" w:space="0" w:color="auto"/>
              <w:bottom w:val="single" w:sz="4" w:space="0" w:color="auto"/>
              <w:right w:val="single" w:sz="4" w:space="0" w:color="auto"/>
            </w:tcBorders>
            <w:hideMark/>
          </w:tcPr>
          <w:p w14:paraId="70BD4F61"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 de bonificación</w:t>
            </w:r>
          </w:p>
        </w:tc>
      </w:tr>
      <w:tr w:rsidR="006B0F2D" w:rsidRPr="00152EE9" w14:paraId="653CDDDD" w14:textId="77777777" w:rsidTr="00E20D9F">
        <w:trPr>
          <w:trHeight w:val="245"/>
        </w:trPr>
        <w:tc>
          <w:tcPr>
            <w:tcW w:w="4125" w:type="dxa"/>
            <w:tcBorders>
              <w:top w:val="single" w:sz="4" w:space="0" w:color="auto"/>
              <w:left w:val="single" w:sz="4" w:space="0" w:color="auto"/>
              <w:bottom w:val="single" w:sz="4" w:space="0" w:color="auto"/>
              <w:right w:val="single" w:sz="4" w:space="0" w:color="auto"/>
            </w:tcBorders>
            <w:hideMark/>
          </w:tcPr>
          <w:p w14:paraId="421A3C01"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  a  5</w:t>
            </w:r>
          </w:p>
        </w:tc>
        <w:tc>
          <w:tcPr>
            <w:tcW w:w="2418" w:type="dxa"/>
            <w:tcBorders>
              <w:top w:val="single" w:sz="4" w:space="0" w:color="auto"/>
              <w:left w:val="single" w:sz="4" w:space="0" w:color="auto"/>
              <w:bottom w:val="single" w:sz="4" w:space="0" w:color="auto"/>
              <w:right w:val="single" w:sz="4" w:space="0" w:color="auto"/>
            </w:tcBorders>
            <w:hideMark/>
          </w:tcPr>
          <w:p w14:paraId="037CC922"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10 %</w:t>
            </w:r>
          </w:p>
        </w:tc>
      </w:tr>
      <w:tr w:rsidR="006B0F2D" w:rsidRPr="00152EE9" w14:paraId="201D7319" w14:textId="77777777" w:rsidTr="00E20D9F">
        <w:trPr>
          <w:trHeight w:val="275"/>
        </w:trPr>
        <w:tc>
          <w:tcPr>
            <w:tcW w:w="4125" w:type="dxa"/>
            <w:tcBorders>
              <w:top w:val="single" w:sz="4" w:space="0" w:color="auto"/>
              <w:left w:val="single" w:sz="4" w:space="0" w:color="auto"/>
              <w:bottom w:val="single" w:sz="4" w:space="0" w:color="auto"/>
              <w:right w:val="single" w:sz="4" w:space="0" w:color="auto"/>
            </w:tcBorders>
            <w:hideMark/>
          </w:tcPr>
          <w:p w14:paraId="6B18502F"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6 en adelante</w:t>
            </w:r>
          </w:p>
        </w:tc>
        <w:tc>
          <w:tcPr>
            <w:tcW w:w="2418" w:type="dxa"/>
            <w:tcBorders>
              <w:top w:val="single" w:sz="4" w:space="0" w:color="auto"/>
              <w:left w:val="single" w:sz="4" w:space="0" w:color="auto"/>
              <w:bottom w:val="single" w:sz="4" w:space="0" w:color="auto"/>
              <w:right w:val="single" w:sz="4" w:space="0" w:color="auto"/>
            </w:tcBorders>
            <w:hideMark/>
          </w:tcPr>
          <w:p w14:paraId="1EC9004E"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15 %</w:t>
            </w:r>
          </w:p>
        </w:tc>
      </w:tr>
      <w:tr w:rsidR="006B0F2D" w:rsidRPr="00152EE9" w14:paraId="11FA9808" w14:textId="77777777" w:rsidTr="00E20D9F">
        <w:trPr>
          <w:trHeight w:val="275"/>
        </w:trPr>
        <w:tc>
          <w:tcPr>
            <w:tcW w:w="4125" w:type="dxa"/>
            <w:tcBorders>
              <w:top w:val="single" w:sz="4" w:space="0" w:color="auto"/>
              <w:left w:val="single" w:sz="4" w:space="0" w:color="auto"/>
              <w:bottom w:val="single" w:sz="4" w:space="0" w:color="auto"/>
              <w:right w:val="single" w:sz="4" w:space="0" w:color="auto"/>
            </w:tcBorders>
          </w:tcPr>
          <w:p w14:paraId="24D559DB" w14:textId="77777777" w:rsidR="006B0F2D" w:rsidRPr="00152EE9" w:rsidRDefault="006B0F2D" w:rsidP="006B0F2D">
            <w:pPr>
              <w:jc w:val="both"/>
              <w:rPr>
                <w:rFonts w:ascii="Arial" w:eastAsia="Calibri" w:hAnsi="Arial" w:cs="Arial"/>
                <w:sz w:val="22"/>
                <w:szCs w:val="22"/>
                <w:lang w:eastAsia="es-MX"/>
              </w:rPr>
            </w:pPr>
          </w:p>
        </w:tc>
        <w:tc>
          <w:tcPr>
            <w:tcW w:w="2418" w:type="dxa"/>
            <w:tcBorders>
              <w:top w:val="single" w:sz="4" w:space="0" w:color="auto"/>
              <w:left w:val="single" w:sz="4" w:space="0" w:color="auto"/>
              <w:bottom w:val="single" w:sz="4" w:space="0" w:color="auto"/>
              <w:right w:val="single" w:sz="4" w:space="0" w:color="auto"/>
            </w:tcBorders>
          </w:tcPr>
          <w:p w14:paraId="27E4DCE2" w14:textId="77777777" w:rsidR="006B0F2D" w:rsidRPr="00152EE9" w:rsidRDefault="006B0F2D" w:rsidP="006B0F2D">
            <w:pPr>
              <w:jc w:val="both"/>
              <w:rPr>
                <w:rFonts w:ascii="Arial" w:eastAsia="Calibri" w:hAnsi="Arial" w:cs="Arial"/>
                <w:sz w:val="22"/>
                <w:szCs w:val="22"/>
                <w:lang w:eastAsia="es-MX"/>
              </w:rPr>
            </w:pPr>
          </w:p>
        </w:tc>
      </w:tr>
    </w:tbl>
    <w:p w14:paraId="55A71AC9" w14:textId="77777777" w:rsidR="006B0F2D" w:rsidRPr="00152EE9" w:rsidRDefault="006B0F2D" w:rsidP="006B0F2D">
      <w:pPr>
        <w:jc w:val="both"/>
        <w:rPr>
          <w:rFonts w:ascii="Arial" w:eastAsia="Calibri" w:hAnsi="Arial" w:cs="Arial"/>
          <w:sz w:val="22"/>
          <w:szCs w:val="22"/>
          <w:lang w:eastAsia="en-US"/>
        </w:rPr>
      </w:pPr>
    </w:p>
    <w:p w14:paraId="06BB6D7C" w14:textId="2E49B21F"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obtener el estímulo fiscal que se señala en las fracciones V, y VI, 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esta bonificación. Dichas reglas de operación deberán estar autorizadas y publicadas en la Gaceta Municipal a más tardar el 31 de enero del ejercicio fiscal a que se refiere la presente Ley.</w:t>
      </w:r>
      <w:r w:rsidRPr="00152EE9">
        <w:rPr>
          <w:rFonts w:ascii="Arial" w:eastAsia="Calibri" w:hAnsi="Arial" w:cs="Arial"/>
          <w:sz w:val="22"/>
          <w:szCs w:val="22"/>
          <w:lang w:eastAsia="en-US"/>
        </w:rPr>
        <w:tab/>
      </w:r>
    </w:p>
    <w:p w14:paraId="5F63E711" w14:textId="77777777" w:rsidR="006B0F2D" w:rsidRPr="00152EE9" w:rsidRDefault="006B0F2D" w:rsidP="006B0F2D">
      <w:pPr>
        <w:jc w:val="both"/>
        <w:rPr>
          <w:rFonts w:ascii="Arial" w:eastAsia="Calibri" w:hAnsi="Arial" w:cs="Arial"/>
          <w:sz w:val="22"/>
          <w:szCs w:val="22"/>
          <w:lang w:eastAsia="en-US"/>
        </w:rPr>
      </w:pPr>
    </w:p>
    <w:p w14:paraId="16A459C9" w14:textId="761EF1E4"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A1528FF" w14:textId="77777777" w:rsidR="006B0F2D" w:rsidRPr="00152EE9" w:rsidRDefault="006B0F2D" w:rsidP="006B0F2D">
      <w:pPr>
        <w:jc w:val="both"/>
        <w:rPr>
          <w:rFonts w:ascii="Arial" w:eastAsia="Calibri" w:hAnsi="Arial" w:cs="Arial"/>
          <w:sz w:val="22"/>
          <w:szCs w:val="22"/>
          <w:lang w:eastAsia="en-US"/>
        </w:rPr>
      </w:pPr>
    </w:p>
    <w:p w14:paraId="58D2823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TERCERO</w:t>
      </w:r>
    </w:p>
    <w:p w14:paraId="1EDA9867"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DEL IMPUESTO SOBRE EL EJERCICIO DE ACTIVIDADES MERCANTILES</w:t>
      </w:r>
    </w:p>
    <w:p w14:paraId="43157D23" w14:textId="77777777" w:rsidR="006B0F2D" w:rsidRPr="00152EE9" w:rsidRDefault="006B0F2D" w:rsidP="006B0F2D">
      <w:pPr>
        <w:jc w:val="both"/>
        <w:rPr>
          <w:rFonts w:ascii="Arial" w:eastAsia="Calibri" w:hAnsi="Arial" w:cs="Arial"/>
          <w:b/>
          <w:sz w:val="22"/>
          <w:szCs w:val="22"/>
          <w:lang w:eastAsia="en-US"/>
        </w:rPr>
      </w:pPr>
    </w:p>
    <w:p w14:paraId="2A6E79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w:t>
      </w:r>
      <w:r w:rsidRPr="00152EE9">
        <w:rPr>
          <w:rFonts w:ascii="Arial" w:eastAsia="Calibri" w:hAnsi="Arial" w:cs="Arial"/>
          <w:sz w:val="22"/>
          <w:szCs w:val="22"/>
          <w:lang w:eastAsia="en-US"/>
        </w:rPr>
        <w:t xml:space="preserve"> Son objeto de este impuesto las actividades no comprendidas en la Ley del Impuesto al Valor Agregado o expresamente exceptuadas por la misma del pago de dicho impuesto y además, susceptibles de ser gravadas por el Municipio de Saltillo, Coahuila de Zaragoza, en los términos de las disposiciones legales aplicables.</w:t>
      </w:r>
      <w:r w:rsidRPr="00152EE9">
        <w:rPr>
          <w:rFonts w:ascii="Arial" w:eastAsia="Calibri" w:hAnsi="Arial" w:cs="Arial"/>
          <w:sz w:val="22"/>
          <w:szCs w:val="22"/>
          <w:lang w:eastAsia="en-US"/>
        </w:rPr>
        <w:tab/>
      </w:r>
    </w:p>
    <w:p w14:paraId="6B4203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E9516B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personas físicas o morales que habitual o eventualmente realicen actividades previstas en este artículo, por el uso de la vía pública, cada uno, pagarán la cuota aplicable señalada en las siguientes fracciones.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8961E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17971F"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Comerciantes ambulantes, semifijos y fijos pagarán la cuota diaria de conformidad a lo siguiente:</w:t>
      </w:r>
    </w:p>
    <w:p w14:paraId="6E0D6915" w14:textId="77777777" w:rsidR="00003BC8" w:rsidRPr="00152EE9" w:rsidRDefault="00003BC8" w:rsidP="006B0F2D">
      <w:pPr>
        <w:jc w:val="both"/>
        <w:rPr>
          <w:rFonts w:ascii="Arial" w:eastAsia="Calibri" w:hAnsi="Arial" w:cs="Arial"/>
          <w:sz w:val="22"/>
          <w:szCs w:val="22"/>
          <w:lang w:eastAsia="en-US"/>
        </w:rPr>
      </w:pPr>
    </w:p>
    <w:tbl>
      <w:tblPr>
        <w:tblW w:w="9868" w:type="dxa"/>
        <w:tblInd w:w="55" w:type="dxa"/>
        <w:tblLayout w:type="fixed"/>
        <w:tblCellMar>
          <w:left w:w="70" w:type="dxa"/>
          <w:right w:w="70" w:type="dxa"/>
        </w:tblCellMar>
        <w:tblLook w:val="04A0" w:firstRow="1" w:lastRow="0" w:firstColumn="1" w:lastColumn="0" w:noHBand="0" w:noVBand="1"/>
      </w:tblPr>
      <w:tblGrid>
        <w:gridCol w:w="8793"/>
        <w:gridCol w:w="1075"/>
      </w:tblGrid>
      <w:tr w:rsidR="006B0F2D" w:rsidRPr="009C2BE5" w14:paraId="79E6B666" w14:textId="77777777" w:rsidTr="009C2BE5">
        <w:trPr>
          <w:trHeight w:val="259"/>
        </w:trPr>
        <w:tc>
          <w:tcPr>
            <w:tcW w:w="8793" w:type="dxa"/>
            <w:shd w:val="clear" w:color="auto" w:fill="auto"/>
            <w:vAlign w:val="center"/>
            <w:hideMark/>
          </w:tcPr>
          <w:p w14:paraId="13854F41"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a) Venta en canasta, charola, aparador, mesa, tarima en la mano y similares:  </w:t>
            </w:r>
          </w:p>
        </w:tc>
        <w:tc>
          <w:tcPr>
            <w:tcW w:w="1075" w:type="dxa"/>
            <w:shd w:val="clear" w:color="auto" w:fill="auto"/>
            <w:vAlign w:val="center"/>
            <w:hideMark/>
          </w:tcPr>
          <w:p w14:paraId="7C3E3791" w14:textId="1C3B36E2" w:rsidR="006B0F2D" w:rsidRPr="009C2BE5" w:rsidRDefault="006B0F2D" w:rsidP="009C2BE5">
            <w:pPr>
              <w:jc w:val="right"/>
              <w:rPr>
                <w:rFonts w:ascii="Arial" w:eastAsia="Calibri" w:hAnsi="Arial" w:cs="Arial"/>
                <w:sz w:val="22"/>
                <w:szCs w:val="22"/>
                <w:lang w:eastAsia="en-US"/>
              </w:rPr>
            </w:pPr>
            <w:r w:rsidRPr="009C2BE5">
              <w:rPr>
                <w:rFonts w:ascii="Arial" w:eastAsia="Calibri" w:hAnsi="Arial" w:cs="Arial"/>
                <w:sz w:val="22"/>
                <w:szCs w:val="22"/>
                <w:lang w:eastAsia="en-US"/>
              </w:rPr>
              <w:t>$5.</w:t>
            </w:r>
            <w:r w:rsidR="009A77F5" w:rsidRPr="009C2BE5">
              <w:rPr>
                <w:rFonts w:ascii="Arial" w:eastAsia="Calibri" w:hAnsi="Arial" w:cs="Arial"/>
                <w:sz w:val="22"/>
                <w:szCs w:val="22"/>
                <w:lang w:eastAsia="en-US"/>
              </w:rPr>
              <w:t>50</w:t>
            </w:r>
          </w:p>
        </w:tc>
      </w:tr>
      <w:tr w:rsidR="006B0F2D" w:rsidRPr="009C2BE5" w14:paraId="5DDF7611" w14:textId="77777777" w:rsidTr="009C2BE5">
        <w:trPr>
          <w:trHeight w:val="170"/>
        </w:trPr>
        <w:tc>
          <w:tcPr>
            <w:tcW w:w="8793" w:type="dxa"/>
            <w:vAlign w:val="center"/>
            <w:hideMark/>
          </w:tcPr>
          <w:p w14:paraId="22F069A8"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b) Ocupación de 1.51 m2 a 3.00 m2:</w:t>
            </w:r>
          </w:p>
        </w:tc>
        <w:tc>
          <w:tcPr>
            <w:tcW w:w="1075" w:type="dxa"/>
            <w:vAlign w:val="center"/>
            <w:hideMark/>
          </w:tcPr>
          <w:p w14:paraId="7C121C95" w14:textId="77777777" w:rsidR="006B0F2D" w:rsidRPr="009C2BE5" w:rsidRDefault="006B0F2D" w:rsidP="009C2BE5">
            <w:pPr>
              <w:jc w:val="right"/>
              <w:rPr>
                <w:rFonts w:ascii="Arial" w:eastAsia="Calibri" w:hAnsi="Arial" w:cs="Arial"/>
                <w:sz w:val="22"/>
                <w:szCs w:val="22"/>
                <w:lang w:eastAsia="en-US"/>
              </w:rPr>
            </w:pPr>
            <w:r w:rsidRPr="009C2BE5">
              <w:rPr>
                <w:rFonts w:ascii="Arial" w:eastAsia="Calibri" w:hAnsi="Arial" w:cs="Arial"/>
                <w:sz w:val="22"/>
                <w:szCs w:val="22"/>
                <w:lang w:eastAsia="en-US"/>
              </w:rPr>
              <w:t>$27.90</w:t>
            </w:r>
          </w:p>
        </w:tc>
      </w:tr>
      <w:tr w:rsidR="006B0F2D" w:rsidRPr="009C2BE5" w14:paraId="22920D44" w14:textId="77777777" w:rsidTr="009C2BE5">
        <w:trPr>
          <w:trHeight w:val="170"/>
        </w:trPr>
        <w:tc>
          <w:tcPr>
            <w:tcW w:w="8793" w:type="dxa"/>
            <w:vAlign w:val="center"/>
            <w:hideMark/>
          </w:tcPr>
          <w:p w14:paraId="60C1406B"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c) Ocupación de 3.01 m2 a 6.00 m2:         </w:t>
            </w:r>
          </w:p>
        </w:tc>
        <w:tc>
          <w:tcPr>
            <w:tcW w:w="1075" w:type="dxa"/>
            <w:vAlign w:val="center"/>
            <w:hideMark/>
          </w:tcPr>
          <w:p w14:paraId="70D12554" w14:textId="77777777" w:rsidR="006B0F2D" w:rsidRPr="009C2BE5" w:rsidRDefault="006B0F2D" w:rsidP="009C2BE5">
            <w:pPr>
              <w:jc w:val="right"/>
              <w:rPr>
                <w:rFonts w:ascii="Arial" w:eastAsia="Calibri" w:hAnsi="Arial" w:cs="Arial"/>
                <w:sz w:val="22"/>
                <w:szCs w:val="22"/>
                <w:lang w:eastAsia="en-US"/>
              </w:rPr>
            </w:pPr>
            <w:r w:rsidRPr="009C2BE5">
              <w:rPr>
                <w:rFonts w:ascii="Arial" w:eastAsia="Calibri" w:hAnsi="Arial" w:cs="Arial"/>
                <w:sz w:val="22"/>
                <w:szCs w:val="22"/>
                <w:lang w:eastAsia="en-US"/>
              </w:rPr>
              <w:t>$3400</w:t>
            </w:r>
          </w:p>
        </w:tc>
      </w:tr>
      <w:tr w:rsidR="006B0F2D" w:rsidRPr="00152EE9" w14:paraId="780CBB16" w14:textId="77777777" w:rsidTr="009C2BE5">
        <w:trPr>
          <w:trHeight w:val="170"/>
        </w:trPr>
        <w:tc>
          <w:tcPr>
            <w:tcW w:w="8793" w:type="dxa"/>
            <w:vAlign w:val="center"/>
            <w:hideMark/>
          </w:tcPr>
          <w:p w14:paraId="5813A605"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d) Vehículo de tracción manual:</w:t>
            </w:r>
          </w:p>
        </w:tc>
        <w:tc>
          <w:tcPr>
            <w:tcW w:w="1075" w:type="dxa"/>
            <w:vAlign w:val="center"/>
            <w:hideMark/>
          </w:tcPr>
          <w:p w14:paraId="04D4F020" w14:textId="77777777" w:rsidR="006B0F2D" w:rsidRPr="00152EE9" w:rsidRDefault="006B0F2D" w:rsidP="009C2BE5">
            <w:pPr>
              <w:jc w:val="right"/>
              <w:rPr>
                <w:rFonts w:ascii="Arial" w:eastAsia="Calibri" w:hAnsi="Arial" w:cs="Arial"/>
                <w:sz w:val="22"/>
                <w:szCs w:val="22"/>
                <w:lang w:eastAsia="en-US"/>
              </w:rPr>
            </w:pPr>
            <w:r w:rsidRPr="009C2BE5">
              <w:rPr>
                <w:rFonts w:ascii="Arial" w:eastAsia="Calibri" w:hAnsi="Arial" w:cs="Arial"/>
                <w:sz w:val="22"/>
                <w:szCs w:val="22"/>
                <w:lang w:eastAsia="en-US"/>
              </w:rPr>
              <w:t>$8.00</w:t>
            </w:r>
          </w:p>
        </w:tc>
      </w:tr>
      <w:tr w:rsidR="006B0F2D" w:rsidRPr="00152EE9" w14:paraId="315ED74B" w14:textId="77777777" w:rsidTr="009C2BE5">
        <w:trPr>
          <w:trHeight w:val="170"/>
        </w:trPr>
        <w:tc>
          <w:tcPr>
            <w:tcW w:w="8793" w:type="dxa"/>
            <w:vAlign w:val="center"/>
            <w:hideMark/>
          </w:tcPr>
          <w:p w14:paraId="1B72356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Vehículo de tracción mecánica de 2 y 3 ruedas:</w:t>
            </w:r>
          </w:p>
        </w:tc>
        <w:tc>
          <w:tcPr>
            <w:tcW w:w="1075" w:type="dxa"/>
            <w:vAlign w:val="center"/>
            <w:hideMark/>
          </w:tcPr>
          <w:p w14:paraId="077868F3" w14:textId="77777777" w:rsidR="006B0F2D" w:rsidRPr="00152EE9" w:rsidRDefault="006B0F2D" w:rsidP="009C2BE5">
            <w:pPr>
              <w:jc w:val="right"/>
              <w:rPr>
                <w:rFonts w:ascii="Arial" w:eastAsia="Calibri" w:hAnsi="Arial" w:cs="Arial"/>
                <w:sz w:val="22"/>
                <w:szCs w:val="22"/>
                <w:lang w:eastAsia="en-US"/>
              </w:rPr>
            </w:pPr>
            <w:r w:rsidRPr="00152EE9">
              <w:rPr>
                <w:rFonts w:ascii="Arial" w:eastAsia="Calibri" w:hAnsi="Arial" w:cs="Arial"/>
                <w:sz w:val="22"/>
                <w:szCs w:val="22"/>
                <w:lang w:eastAsia="en-US"/>
              </w:rPr>
              <w:t>$24.80</w:t>
            </w:r>
          </w:p>
        </w:tc>
      </w:tr>
      <w:tr w:rsidR="006B0F2D" w:rsidRPr="00152EE9" w14:paraId="5E11093C" w14:textId="77777777" w:rsidTr="009C2BE5">
        <w:trPr>
          <w:trHeight w:val="259"/>
        </w:trPr>
        <w:tc>
          <w:tcPr>
            <w:tcW w:w="8793" w:type="dxa"/>
            <w:vAlign w:val="center"/>
            <w:hideMark/>
          </w:tcPr>
          <w:p w14:paraId="1E7627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Vehículo de 4 o más ruedas, en la modalidad de autos, camionetas y remolques que no excedan los 6 m2:</w:t>
            </w:r>
          </w:p>
        </w:tc>
        <w:tc>
          <w:tcPr>
            <w:tcW w:w="1075" w:type="dxa"/>
            <w:vAlign w:val="center"/>
            <w:hideMark/>
          </w:tcPr>
          <w:p w14:paraId="35DF9983" w14:textId="77777777" w:rsidR="006B0F2D" w:rsidRPr="00152EE9" w:rsidRDefault="006B0F2D" w:rsidP="009C2BE5">
            <w:pPr>
              <w:jc w:val="right"/>
              <w:rPr>
                <w:rFonts w:ascii="Arial" w:eastAsia="Calibri" w:hAnsi="Arial" w:cs="Arial"/>
                <w:sz w:val="22"/>
                <w:szCs w:val="22"/>
                <w:lang w:eastAsia="en-US"/>
              </w:rPr>
            </w:pPr>
            <w:r w:rsidRPr="00152EE9">
              <w:rPr>
                <w:rFonts w:ascii="Arial" w:eastAsia="Calibri" w:hAnsi="Arial" w:cs="Arial"/>
                <w:sz w:val="22"/>
                <w:szCs w:val="22"/>
                <w:lang w:eastAsia="en-US"/>
              </w:rPr>
              <w:t>$34.00</w:t>
            </w:r>
          </w:p>
        </w:tc>
      </w:tr>
      <w:tr w:rsidR="006B0F2D" w:rsidRPr="00152EE9" w14:paraId="77646A48" w14:textId="77777777" w:rsidTr="009C2BE5">
        <w:trPr>
          <w:trHeight w:val="371"/>
        </w:trPr>
        <w:tc>
          <w:tcPr>
            <w:tcW w:w="8793" w:type="dxa"/>
            <w:vAlign w:val="center"/>
            <w:hideMark/>
          </w:tcPr>
          <w:p w14:paraId="4E9C2A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g) Vehículo de 4 o más ruedas, que excedan los 6 m2:</w:t>
            </w:r>
          </w:p>
        </w:tc>
        <w:tc>
          <w:tcPr>
            <w:tcW w:w="1075" w:type="dxa"/>
            <w:vAlign w:val="center"/>
            <w:hideMark/>
          </w:tcPr>
          <w:p w14:paraId="5805F3BC" w14:textId="77777777" w:rsidR="006B0F2D" w:rsidRPr="00152EE9" w:rsidRDefault="006B0F2D" w:rsidP="009C2BE5">
            <w:pPr>
              <w:jc w:val="right"/>
              <w:rPr>
                <w:rFonts w:ascii="Arial" w:eastAsia="Calibri" w:hAnsi="Arial" w:cs="Arial"/>
                <w:sz w:val="22"/>
                <w:szCs w:val="22"/>
                <w:lang w:eastAsia="en-US"/>
              </w:rPr>
            </w:pPr>
            <w:r w:rsidRPr="00152EE9">
              <w:rPr>
                <w:rFonts w:ascii="Arial" w:eastAsia="Calibri" w:hAnsi="Arial" w:cs="Arial"/>
                <w:sz w:val="22"/>
                <w:szCs w:val="22"/>
                <w:lang w:eastAsia="en-US"/>
              </w:rPr>
              <w:t>$68.70</w:t>
            </w:r>
          </w:p>
        </w:tc>
      </w:tr>
      <w:tr w:rsidR="006B0F2D" w:rsidRPr="00152EE9" w14:paraId="4237D408" w14:textId="77777777" w:rsidTr="009C2BE5">
        <w:trPr>
          <w:trHeight w:val="170"/>
        </w:trPr>
        <w:tc>
          <w:tcPr>
            <w:tcW w:w="8793" w:type="dxa"/>
            <w:vAlign w:val="center"/>
            <w:hideMark/>
          </w:tcPr>
          <w:p w14:paraId="624E37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 Foráneos:</w:t>
            </w:r>
          </w:p>
        </w:tc>
        <w:tc>
          <w:tcPr>
            <w:tcW w:w="1075" w:type="dxa"/>
            <w:vAlign w:val="center"/>
            <w:hideMark/>
          </w:tcPr>
          <w:p w14:paraId="6DA3DBE5" w14:textId="77777777" w:rsidR="006B0F2D" w:rsidRPr="00152EE9" w:rsidRDefault="006B0F2D" w:rsidP="009C2BE5">
            <w:pPr>
              <w:jc w:val="right"/>
              <w:rPr>
                <w:rFonts w:ascii="Arial" w:eastAsia="Calibri" w:hAnsi="Arial" w:cs="Arial"/>
                <w:sz w:val="22"/>
                <w:szCs w:val="22"/>
                <w:lang w:eastAsia="en-US"/>
              </w:rPr>
            </w:pPr>
            <w:r w:rsidRPr="00152EE9">
              <w:rPr>
                <w:rFonts w:ascii="Arial" w:eastAsia="Calibri" w:hAnsi="Arial" w:cs="Arial"/>
                <w:sz w:val="22"/>
                <w:szCs w:val="22"/>
                <w:lang w:eastAsia="en-US"/>
              </w:rPr>
              <w:t>$68.70</w:t>
            </w:r>
          </w:p>
        </w:tc>
      </w:tr>
    </w:tbl>
    <w:p w14:paraId="72CE09D9" w14:textId="77777777" w:rsidR="006B0F2D" w:rsidRDefault="006B0F2D" w:rsidP="006B0F2D">
      <w:pPr>
        <w:jc w:val="both"/>
        <w:rPr>
          <w:rFonts w:ascii="Arial" w:eastAsia="Calibri" w:hAnsi="Arial" w:cs="Arial"/>
          <w:sz w:val="22"/>
          <w:szCs w:val="22"/>
          <w:lang w:eastAsia="en-US"/>
        </w:rPr>
      </w:pPr>
    </w:p>
    <w:p w14:paraId="342FA8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234EB46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D6C41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Mercados sobre ruedas:</w:t>
      </w:r>
      <w:r w:rsidRPr="00152EE9">
        <w:rPr>
          <w:rFonts w:ascii="Arial" w:eastAsia="Calibri" w:hAnsi="Arial" w:cs="Arial"/>
          <w:sz w:val="22"/>
          <w:szCs w:val="22"/>
          <w:lang w:eastAsia="en-US"/>
        </w:rPr>
        <w:tab/>
      </w:r>
    </w:p>
    <w:p w14:paraId="5D184ED7" w14:textId="77777777" w:rsidR="006B0F2D" w:rsidRPr="00152EE9" w:rsidRDefault="006B0F2D" w:rsidP="006B0F2D">
      <w:pPr>
        <w:jc w:val="both"/>
        <w:rPr>
          <w:rFonts w:ascii="Arial" w:eastAsia="Calibri" w:hAnsi="Arial" w:cs="Arial"/>
          <w:sz w:val="22"/>
          <w:szCs w:val="22"/>
          <w:lang w:eastAsia="en-US"/>
        </w:rPr>
      </w:pPr>
    </w:p>
    <w:tbl>
      <w:tblPr>
        <w:tblW w:w="98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5"/>
        <w:gridCol w:w="1417"/>
      </w:tblGrid>
      <w:tr w:rsidR="006B0F2D" w:rsidRPr="00152EE9" w14:paraId="27F25F75"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hideMark/>
          </w:tcPr>
          <w:p w14:paraId="08957B6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En  los  mercados  sobre  ruedas en que los comerciantes semifijos sumen más de cien, por permiso de un espacio no mayor a 3 X 3 m, se aplicará una cuota anual de: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ACDEF5" w14:textId="4049C744"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1,610.00 </w:t>
            </w:r>
          </w:p>
        </w:tc>
      </w:tr>
      <w:tr w:rsidR="006B0F2D" w:rsidRPr="00152EE9" w14:paraId="40ABF70A"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tcPr>
          <w:p w14:paraId="1844C8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los  mercados  sobre  ruedas en que los comerciantes semifijos sumen más de cien, por permiso de un espacio no mayor a 6 X 3 m, se aplicará una cuota anual de:</w:t>
            </w:r>
          </w:p>
        </w:tc>
        <w:tc>
          <w:tcPr>
            <w:tcW w:w="1417" w:type="dxa"/>
            <w:tcBorders>
              <w:top w:val="single" w:sz="4" w:space="0" w:color="auto"/>
              <w:left w:val="single" w:sz="4" w:space="0" w:color="auto"/>
              <w:bottom w:val="single" w:sz="4" w:space="0" w:color="auto"/>
              <w:right w:val="single" w:sz="4" w:space="0" w:color="auto"/>
            </w:tcBorders>
            <w:vAlign w:val="center"/>
          </w:tcPr>
          <w:p w14:paraId="21BB4536" w14:textId="2FFEBD2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2,394.00 </w:t>
            </w:r>
          </w:p>
          <w:p w14:paraId="285ADBB8" w14:textId="77777777" w:rsidR="006B0F2D" w:rsidRPr="00152EE9" w:rsidRDefault="006B0F2D" w:rsidP="006B0F2D">
            <w:pPr>
              <w:jc w:val="both"/>
              <w:rPr>
                <w:rFonts w:ascii="Arial" w:eastAsia="Calibri" w:hAnsi="Arial" w:cs="Arial"/>
                <w:sz w:val="22"/>
                <w:szCs w:val="22"/>
                <w:lang w:eastAsia="en-US"/>
              </w:rPr>
            </w:pPr>
          </w:p>
        </w:tc>
      </w:tr>
      <w:tr w:rsidR="006B0F2D" w:rsidRPr="00152EE9" w14:paraId="4EEB7172"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hideMark/>
          </w:tcPr>
          <w:p w14:paraId="203102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En  los  mercados  sobre  ruedas en que los comerciantes semifijos sumen menos de cien, por permiso de un espacio no mayor a 3 X 3 m, se aplicará una cuota anual de: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30B70F" w14:textId="67FE82A4"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  1,801.00 </w:t>
            </w:r>
          </w:p>
        </w:tc>
      </w:tr>
      <w:tr w:rsidR="006B0F2D" w:rsidRPr="00152EE9" w14:paraId="200142C3"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tcPr>
          <w:p w14:paraId="396C08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En  los  mercados  sobre  ruedas en que los comerciantes semifijos sumen menos de cien, por permiso de un espacio no mayor a 6 X 3 m, se aplicará una cuota anual de: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9645D2" w14:textId="475EEBC7"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  2,701.80 </w:t>
            </w:r>
          </w:p>
        </w:tc>
      </w:tr>
      <w:tr w:rsidR="006B0F2D" w:rsidRPr="00152EE9" w14:paraId="3CCAD7E9"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tcPr>
          <w:p w14:paraId="6B6AF2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Comerciantes semifijos ocasionales en las áreas de los mercados sobre ruedas, por permiso de un espacio no mayor a 3 X 3 m,  pagarán la cuota diaria de: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E71986" w14:textId="168BC8FB"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   321.30 </w:t>
            </w:r>
          </w:p>
        </w:tc>
      </w:tr>
      <w:tr w:rsidR="006B0F2D" w:rsidRPr="00152EE9" w14:paraId="45BCAB67"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tcPr>
          <w:p w14:paraId="4CC9E2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f) Cuando los permisos previstos en el inciso c) se  otorguen en fechas especiales (días festivos, fiestas patronales y temporada navideña) la cuota diaria será de: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F9D065" w14:textId="22CFD2A1"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  640.50 </w:t>
            </w:r>
          </w:p>
        </w:tc>
      </w:tr>
      <w:tr w:rsidR="006B0F2D" w:rsidRPr="00152EE9" w14:paraId="71D5B7D5" w14:textId="77777777" w:rsidTr="001D3F78">
        <w:trPr>
          <w:trHeight w:val="309"/>
        </w:trPr>
        <w:tc>
          <w:tcPr>
            <w:tcW w:w="8445" w:type="dxa"/>
            <w:tcBorders>
              <w:top w:val="single" w:sz="4" w:space="0" w:color="auto"/>
              <w:left w:val="single" w:sz="4" w:space="0" w:color="auto"/>
              <w:bottom w:val="single" w:sz="4" w:space="0" w:color="auto"/>
              <w:right w:val="single" w:sz="4" w:space="0" w:color="auto"/>
            </w:tcBorders>
            <w:vAlign w:val="center"/>
            <w:hideMark/>
          </w:tcPr>
          <w:p w14:paraId="720859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g) Por modificación o cambio en el permiso o licencia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6C967B" w14:textId="21B370E6"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  361.50</w:t>
            </w:r>
          </w:p>
        </w:tc>
      </w:tr>
    </w:tbl>
    <w:p w14:paraId="2EFA6DB3" w14:textId="77777777" w:rsidR="006B0F2D" w:rsidRPr="00152EE9" w:rsidRDefault="006B0F2D" w:rsidP="006B0F2D">
      <w:pPr>
        <w:jc w:val="both"/>
        <w:rPr>
          <w:rFonts w:ascii="Arial" w:eastAsia="Calibri" w:hAnsi="Arial" w:cs="Arial"/>
          <w:sz w:val="22"/>
          <w:szCs w:val="22"/>
          <w:lang w:eastAsia="en-US"/>
        </w:rPr>
      </w:pPr>
    </w:p>
    <w:p w14:paraId="584F47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Serán aplicables a este impuesto los siguientes estímulos:</w:t>
      </w:r>
    </w:p>
    <w:p w14:paraId="747D24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E33B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Cuando la cuota por los supuestos previstos en la fracción II, incisos a) y b) de este artículo se cubra en forma anual, en una sola exhibición y antes de concluir el mes de marzo de 2021, se otorgará al contribuyente un incentivo del 30% por pago anticipado.  Este beneficio no aplica con otros estímulos.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B708DE1" w14:textId="5990D9DE" w:rsidR="006B0F2D" w:rsidRPr="00152EE9" w:rsidRDefault="006B0F2D" w:rsidP="006B0F2D">
      <w:pPr>
        <w:jc w:val="both"/>
        <w:rPr>
          <w:rFonts w:ascii="Arial" w:eastAsia="Calibri" w:hAnsi="Arial" w:cs="Arial"/>
          <w:sz w:val="22"/>
          <w:szCs w:val="22"/>
          <w:lang w:eastAsia="en-US"/>
        </w:rPr>
      </w:pPr>
      <w:r w:rsidRPr="001D3F78">
        <w:rPr>
          <w:rFonts w:ascii="Arial" w:eastAsia="Calibri" w:hAnsi="Arial" w:cs="Arial"/>
          <w:sz w:val="22"/>
          <w:szCs w:val="22"/>
          <w:lang w:eastAsia="en-US"/>
        </w:rPr>
        <w:t>b) Se otorgará una bonificación del 50% del monto total calculado del impuesto a que se refieren las fracciones I y II de este artículo a los contribuyentes</w:t>
      </w:r>
      <w:r w:rsidRPr="00152EE9">
        <w:rPr>
          <w:rFonts w:ascii="Arial" w:eastAsia="Calibri" w:hAnsi="Arial" w:cs="Arial"/>
          <w:sz w:val="22"/>
          <w:szCs w:val="22"/>
          <w:lang w:eastAsia="en-US"/>
        </w:rPr>
        <w:t xml:space="preserve"> que acrediten ante la Tesorería Municipal la calidad de pensionados, jubilados, adultos mayores y/o con discapacidad y se otorgará únicamente a un permiso por contribuyente.  Este beneficio no aplica con otros incentivos.</w:t>
      </w:r>
    </w:p>
    <w:p w14:paraId="37FFBBB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8D23B0B" w14:textId="0E3E93F5"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tener derecho al estímulo fiscal a que se refiere el presente inciso el contribuyente deberá cumplir los siguientes requisitos:</w:t>
      </w:r>
    </w:p>
    <w:p w14:paraId="642FF8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 xml:space="preserve">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F65C8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Que previamente a efectuar su pago, presente ante la Tesorería Municipal,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Tesorería Municipal.</w:t>
      </w:r>
      <w:r w:rsidRPr="00152EE9">
        <w:rPr>
          <w:rFonts w:ascii="Arial" w:eastAsia="Calibri" w:hAnsi="Arial" w:cs="Arial"/>
          <w:sz w:val="22"/>
          <w:szCs w:val="22"/>
          <w:lang w:eastAsia="en-US"/>
        </w:rPr>
        <w:tab/>
      </w:r>
    </w:p>
    <w:p w14:paraId="1EC3AA78" w14:textId="16407009"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La cuenta sujeta al estímulo  deberá estar al corriente de pago.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36F708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El pago debe hacerse en una sola exhibición, cubriendo el año completo de manera anticipada.</w:t>
      </w:r>
    </w:p>
    <w:p w14:paraId="753D721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14FB8C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Fiestas tradicionales: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704F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95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67"/>
        <w:gridCol w:w="1351"/>
      </w:tblGrid>
      <w:tr w:rsidR="006B0F2D" w:rsidRPr="00152EE9" w14:paraId="1CFAD212" w14:textId="77777777" w:rsidTr="00003BC8">
        <w:trPr>
          <w:trHeight w:val="256"/>
        </w:trPr>
        <w:tc>
          <w:tcPr>
            <w:tcW w:w="8167" w:type="dxa"/>
            <w:tcBorders>
              <w:top w:val="single" w:sz="4" w:space="0" w:color="auto"/>
              <w:left w:val="single" w:sz="4" w:space="0" w:color="auto"/>
              <w:bottom w:val="single" w:sz="4" w:space="0" w:color="auto"/>
              <w:right w:val="single" w:sz="4" w:space="0" w:color="auto"/>
            </w:tcBorders>
            <w:vAlign w:val="center"/>
            <w:hideMark/>
          </w:tcPr>
          <w:p w14:paraId="41ADB8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Semifijos, ambulantes por puesto, una cuota diaria de: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08DDA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$185.00</w:t>
            </w:r>
          </w:p>
        </w:tc>
      </w:tr>
      <w:tr w:rsidR="006B0F2D" w:rsidRPr="00152EE9" w14:paraId="4A59D22F" w14:textId="77777777" w:rsidTr="00003BC8">
        <w:trPr>
          <w:trHeight w:val="390"/>
        </w:trPr>
        <w:tc>
          <w:tcPr>
            <w:tcW w:w="8167" w:type="dxa"/>
            <w:tcBorders>
              <w:top w:val="single" w:sz="4" w:space="0" w:color="auto"/>
              <w:left w:val="single" w:sz="4" w:space="0" w:color="auto"/>
              <w:bottom w:val="single" w:sz="4" w:space="0" w:color="auto"/>
              <w:right w:val="single" w:sz="4" w:space="0" w:color="auto"/>
            </w:tcBorders>
            <w:vAlign w:val="center"/>
            <w:hideMark/>
          </w:tcPr>
          <w:p w14:paraId="5D59C9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Vehículos de tracción mecánica por cada uno, una cuota diaria de: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58A4EE6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$176.50</w:t>
            </w:r>
          </w:p>
        </w:tc>
      </w:tr>
      <w:tr w:rsidR="006B0F2D" w:rsidRPr="00152EE9" w14:paraId="2795466A" w14:textId="77777777" w:rsidTr="00003BC8">
        <w:trPr>
          <w:trHeight w:val="256"/>
        </w:trPr>
        <w:tc>
          <w:tcPr>
            <w:tcW w:w="8167" w:type="dxa"/>
            <w:tcBorders>
              <w:top w:val="single" w:sz="4" w:space="0" w:color="auto"/>
              <w:left w:val="single" w:sz="4" w:space="0" w:color="auto"/>
              <w:bottom w:val="single" w:sz="4" w:space="0" w:color="auto"/>
              <w:right w:val="single" w:sz="4" w:space="0" w:color="auto"/>
            </w:tcBorders>
            <w:vAlign w:val="center"/>
            <w:hideMark/>
          </w:tcPr>
          <w:p w14:paraId="72E131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Por juego mecánico, una cuota diaria de:</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441B3A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$305.50</w:t>
            </w:r>
          </w:p>
        </w:tc>
      </w:tr>
      <w:tr w:rsidR="006B0F2D" w:rsidRPr="00152EE9" w14:paraId="6E34BD30" w14:textId="77777777" w:rsidTr="00003BC8">
        <w:trPr>
          <w:trHeight w:val="390"/>
        </w:trPr>
        <w:tc>
          <w:tcPr>
            <w:tcW w:w="8167" w:type="dxa"/>
            <w:tcBorders>
              <w:top w:val="single" w:sz="4" w:space="0" w:color="auto"/>
              <w:left w:val="single" w:sz="4" w:space="0" w:color="auto"/>
              <w:bottom w:val="single" w:sz="4" w:space="0" w:color="auto"/>
              <w:right w:val="single" w:sz="4" w:space="0" w:color="auto"/>
            </w:tcBorders>
            <w:vAlign w:val="center"/>
            <w:hideMark/>
          </w:tcPr>
          <w:p w14:paraId="24BB0DF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Electromecánico y electrónico por juego, una cuota diaria de:</w:t>
            </w:r>
          </w:p>
        </w:tc>
        <w:tc>
          <w:tcPr>
            <w:tcW w:w="1351" w:type="dxa"/>
            <w:tcBorders>
              <w:top w:val="single" w:sz="4" w:space="0" w:color="auto"/>
              <w:left w:val="single" w:sz="4" w:space="0" w:color="auto"/>
              <w:bottom w:val="single" w:sz="4" w:space="0" w:color="auto"/>
              <w:right w:val="single" w:sz="4" w:space="0" w:color="auto"/>
            </w:tcBorders>
            <w:vAlign w:val="center"/>
            <w:hideMark/>
          </w:tcPr>
          <w:p w14:paraId="3712FB0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$505.00</w:t>
            </w:r>
          </w:p>
        </w:tc>
      </w:tr>
    </w:tbl>
    <w:p w14:paraId="784ADA7D" w14:textId="77777777" w:rsidR="006B0F2D" w:rsidRPr="00152EE9" w:rsidRDefault="006B0F2D" w:rsidP="006B0F2D">
      <w:pPr>
        <w:jc w:val="both"/>
        <w:rPr>
          <w:rFonts w:ascii="Arial" w:eastAsia="Calibri" w:hAnsi="Arial" w:cs="Arial"/>
          <w:sz w:val="22"/>
          <w:szCs w:val="22"/>
          <w:lang w:eastAsia="en-US"/>
        </w:rPr>
      </w:pPr>
    </w:p>
    <w:p w14:paraId="6AACD795"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CUARTO</w:t>
      </w:r>
    </w:p>
    <w:p w14:paraId="03D757C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DEL IMPUESTO SOBRE ESPECTÁCULOS Y DIVERSIONES PÚBLICAS</w:t>
      </w:r>
    </w:p>
    <w:p w14:paraId="77504A28" w14:textId="77777777" w:rsidR="006B0F2D" w:rsidRPr="00152EE9" w:rsidRDefault="006B0F2D" w:rsidP="006B0F2D">
      <w:pPr>
        <w:jc w:val="both"/>
        <w:rPr>
          <w:rFonts w:ascii="Arial" w:eastAsia="Calibri" w:hAnsi="Arial" w:cs="Arial"/>
          <w:sz w:val="22"/>
          <w:szCs w:val="22"/>
          <w:lang w:eastAsia="en-US"/>
        </w:rPr>
      </w:pPr>
    </w:p>
    <w:p w14:paraId="5E39D5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5.-</w:t>
      </w:r>
      <w:r w:rsidRPr="00152EE9">
        <w:rPr>
          <w:rFonts w:ascii="Arial" w:eastAsia="Calibri" w:hAnsi="Arial" w:cs="Arial"/>
          <w:sz w:val="22"/>
          <w:szCs w:val="22"/>
          <w:lang w:eastAsia="en-US"/>
        </w:rPr>
        <w:t xml:space="preserve"> Es objeto de este impuesto la realización de espectáculos y diversiones públicas no gravadas por el Impuesto al Valor Agregado. Este impuesto se pagará de conformidad a los conceptos, tasas y cuotas siguientes: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BD170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CDC1C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Sobre los ingresos que se perciban por los espectáculos o diversiones siguientes:</w:t>
      </w:r>
      <w:r w:rsidRPr="00152EE9">
        <w:rPr>
          <w:rFonts w:ascii="Arial" w:eastAsia="Calibri" w:hAnsi="Arial" w:cs="Arial"/>
          <w:sz w:val="22"/>
          <w:szCs w:val="22"/>
          <w:lang w:eastAsia="en-US"/>
        </w:rPr>
        <w:tab/>
      </w:r>
    </w:p>
    <w:p w14:paraId="032ECC1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55956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Bailes.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F6B1B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Espectáculos deportivos, eventos deportivos lucrativos, jaripeos y similares.</w:t>
      </w:r>
      <w:r w:rsidRPr="00152EE9">
        <w:rPr>
          <w:rFonts w:ascii="Arial" w:eastAsia="Calibri" w:hAnsi="Arial" w:cs="Arial"/>
          <w:sz w:val="22"/>
          <w:szCs w:val="22"/>
          <w:lang w:eastAsia="en-US"/>
        </w:rPr>
        <w:tab/>
      </w:r>
    </w:p>
    <w:p w14:paraId="0B119E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Espectáculos culturales, musicales y artísticos.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E01431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Cualquier otra diversión o espectáculo no gravado con el Impuesto al Valor Agregado.</w:t>
      </w:r>
    </w:p>
    <w:p w14:paraId="5177A6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4C405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En todos los supuestos anteriores se pagará una tasa del: 3%</w:t>
      </w:r>
    </w:p>
    <w:p w14:paraId="664E47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42025CA" w14:textId="23705607" w:rsidR="006B0F2D" w:rsidRPr="00152EE9" w:rsidRDefault="006B0F2D" w:rsidP="006B0F2D">
      <w:pPr>
        <w:jc w:val="both"/>
        <w:rPr>
          <w:rFonts w:ascii="Arial" w:eastAsia="Calibri" w:hAnsi="Arial" w:cs="Arial"/>
          <w:sz w:val="22"/>
          <w:szCs w:val="22"/>
          <w:lang w:eastAsia="en-US"/>
        </w:rPr>
      </w:pPr>
      <w:r w:rsidRPr="001D3F78">
        <w:rPr>
          <w:rFonts w:ascii="Arial" w:eastAsia="Calibri" w:hAnsi="Arial" w:cs="Arial"/>
          <w:sz w:val="22"/>
          <w:szCs w:val="22"/>
          <w:lang w:eastAsia="en-US"/>
        </w:rPr>
        <w:t>Las instituciones que acrediten su actividad, sin fines de lucro relacionados al inciso c), se les otorgará una bonificación del 50%.</w:t>
      </w:r>
    </w:p>
    <w:p w14:paraId="405698D7" w14:textId="77777777" w:rsidR="006B0F2D" w:rsidRPr="00152EE9" w:rsidRDefault="006B0F2D" w:rsidP="006B0F2D">
      <w:pPr>
        <w:jc w:val="both"/>
        <w:rPr>
          <w:rFonts w:ascii="Arial" w:eastAsia="Calibri" w:hAnsi="Arial" w:cs="Arial"/>
          <w:sz w:val="22"/>
          <w:szCs w:val="22"/>
          <w:lang w:eastAsia="en-US"/>
        </w:rPr>
      </w:pPr>
    </w:p>
    <w:p w14:paraId="55323D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las diversiones siguientes se pagará la cuota diaria correspondiente: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6E70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ECD9C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Exhibición y concursos:</w:t>
      </w:r>
      <w:r w:rsidRPr="00152EE9">
        <w:rPr>
          <w:rFonts w:ascii="Arial" w:eastAsia="Calibri" w:hAnsi="Arial" w:cs="Arial"/>
          <w:sz w:val="22"/>
          <w:szCs w:val="22"/>
          <w:lang w:eastAsia="en-US"/>
        </w:rPr>
        <w:tab/>
        <w:t>$200.00</w:t>
      </w:r>
      <w:r w:rsidRPr="00152EE9">
        <w:rPr>
          <w:rFonts w:ascii="Arial" w:eastAsia="Calibri" w:hAnsi="Arial" w:cs="Arial"/>
          <w:sz w:val="22"/>
          <w:szCs w:val="22"/>
          <w:lang w:eastAsia="en-US"/>
        </w:rPr>
        <w:tab/>
      </w:r>
    </w:p>
    <w:p w14:paraId="05176405" w14:textId="0A386A6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Juegos recreativos, mecánicos, electromecánicos en Expo Feria Saltillo o similar, por juego:</w:t>
      </w:r>
      <w:r w:rsidR="001D3F78">
        <w:rPr>
          <w:rFonts w:ascii="Arial" w:eastAsia="Calibri" w:hAnsi="Arial" w:cs="Arial"/>
          <w:sz w:val="22"/>
          <w:szCs w:val="22"/>
          <w:lang w:eastAsia="en-US"/>
        </w:rPr>
        <w:t xml:space="preserve"> </w:t>
      </w:r>
      <w:r w:rsidRPr="00152EE9">
        <w:rPr>
          <w:rFonts w:ascii="Arial" w:eastAsia="Calibri" w:hAnsi="Arial" w:cs="Arial"/>
          <w:sz w:val="22"/>
          <w:szCs w:val="22"/>
          <w:lang w:eastAsia="en-US"/>
        </w:rPr>
        <w:t>$200.00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D64BFA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las diversiones siguientes se pagará la cuota mensual correspondiente: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D19271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8FE34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Salones con juegos electrónicos y electromecánicos:</w:t>
      </w:r>
      <w:r w:rsidRPr="00152EE9">
        <w:rPr>
          <w:rFonts w:ascii="Arial" w:eastAsia="Calibri" w:hAnsi="Arial" w:cs="Arial"/>
          <w:sz w:val="22"/>
          <w:szCs w:val="22"/>
          <w:lang w:eastAsia="en-US"/>
        </w:rPr>
        <w:tab/>
        <w:t>$627.50</w:t>
      </w:r>
      <w:r w:rsidRPr="00152EE9">
        <w:rPr>
          <w:rFonts w:ascii="Arial" w:eastAsia="Calibri" w:hAnsi="Arial" w:cs="Arial"/>
          <w:sz w:val="22"/>
          <w:szCs w:val="22"/>
          <w:lang w:eastAsia="en-US"/>
        </w:rPr>
        <w:tab/>
      </w:r>
    </w:p>
    <w:p w14:paraId="2B40C3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El propietario o poseedor de rockola que perciba ingresos: $627.50</w:t>
      </w:r>
    </w:p>
    <w:p w14:paraId="6E94604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Sala de patinaje: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$627.50</w:t>
      </w:r>
      <w:r w:rsidRPr="00152EE9">
        <w:rPr>
          <w:rFonts w:ascii="Arial" w:eastAsia="Calibri" w:hAnsi="Arial" w:cs="Arial"/>
          <w:sz w:val="22"/>
          <w:szCs w:val="22"/>
          <w:lang w:eastAsia="en-US"/>
        </w:rPr>
        <w:tab/>
      </w:r>
    </w:p>
    <w:p w14:paraId="4D3EE0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Mesa de boliche: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$124.00</w:t>
      </w:r>
      <w:r w:rsidRPr="00152EE9">
        <w:rPr>
          <w:rFonts w:ascii="Arial" w:eastAsia="Calibri" w:hAnsi="Arial" w:cs="Arial"/>
          <w:sz w:val="22"/>
          <w:szCs w:val="22"/>
          <w:lang w:eastAsia="en-US"/>
        </w:rPr>
        <w:tab/>
      </w:r>
    </w:p>
    <w:p w14:paraId="0049DE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Mesa de billar: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$124.00</w:t>
      </w:r>
      <w:r w:rsidRPr="00152EE9">
        <w:rPr>
          <w:rFonts w:ascii="Arial" w:eastAsia="Calibri" w:hAnsi="Arial" w:cs="Arial"/>
          <w:sz w:val="22"/>
          <w:szCs w:val="22"/>
          <w:lang w:eastAsia="en-US"/>
        </w:rPr>
        <w:tab/>
      </w:r>
    </w:p>
    <w:p w14:paraId="2CF5C5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BA2D3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Sobre los ingresos que se perciban por los espectáculos o diversiones siguientes:</w:t>
      </w:r>
    </w:p>
    <w:p w14:paraId="608DC23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95FAA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Espectáculos teatrales.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60F06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Circos.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9861ED4" w14:textId="315744F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En todos los supuestos anteriores se pagará una tasa del: 2%</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5971C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Junto a la solicitud de permiso para la instalación de circo se deberá entregar un depósito de garantía equivalente a 50 Unidades de Medida y Actualización (UMA).</w:t>
      </w:r>
    </w:p>
    <w:p w14:paraId="176D98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7511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Eventos sociales, bodas, quince años, bautizos, fiestas de cumpleaños, piñatas, colectas, festivales y uso de música viva, por cada uno: $197.00</w:t>
      </w:r>
    </w:p>
    <w:p w14:paraId="3C98A16F" w14:textId="77777777" w:rsidR="001D3F78" w:rsidRDefault="001D3F78" w:rsidP="006B0F2D">
      <w:pPr>
        <w:jc w:val="center"/>
        <w:rPr>
          <w:rFonts w:ascii="Arial" w:eastAsia="Calibri" w:hAnsi="Arial" w:cs="Arial"/>
          <w:b/>
          <w:sz w:val="22"/>
          <w:szCs w:val="22"/>
          <w:lang w:eastAsia="en-US"/>
        </w:rPr>
      </w:pPr>
    </w:p>
    <w:p w14:paraId="22E9BE13" w14:textId="77777777" w:rsidR="001D3F78" w:rsidRDefault="001D3F78" w:rsidP="006B0F2D">
      <w:pPr>
        <w:jc w:val="center"/>
        <w:rPr>
          <w:rFonts w:ascii="Arial" w:eastAsia="Calibri" w:hAnsi="Arial" w:cs="Arial"/>
          <w:b/>
          <w:sz w:val="22"/>
          <w:szCs w:val="22"/>
          <w:lang w:eastAsia="en-US"/>
        </w:rPr>
      </w:pPr>
    </w:p>
    <w:p w14:paraId="4D875B65" w14:textId="4E1BFDF0"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QUINTO</w:t>
      </w:r>
    </w:p>
    <w:p w14:paraId="5CCA229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DEL IMPUESTO SOBRE LOTERÍAS, RIFAS Y SORTEOS</w:t>
      </w:r>
    </w:p>
    <w:p w14:paraId="519E8A3F" w14:textId="77777777" w:rsidR="006B0F2D" w:rsidRPr="00152EE9" w:rsidRDefault="006B0F2D" w:rsidP="006B0F2D">
      <w:pPr>
        <w:jc w:val="both"/>
        <w:rPr>
          <w:rFonts w:ascii="Arial" w:eastAsia="Calibri" w:hAnsi="Arial" w:cs="Arial"/>
          <w:b/>
          <w:sz w:val="22"/>
          <w:szCs w:val="22"/>
          <w:lang w:eastAsia="en-US"/>
        </w:rPr>
      </w:pPr>
    </w:p>
    <w:p w14:paraId="4A2A68FB"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ARTÍCULO 6.-</w:t>
      </w:r>
      <w:r w:rsidRPr="00152EE9">
        <w:rPr>
          <w:rFonts w:ascii="Arial" w:eastAsia="Calibri" w:hAnsi="Arial" w:cs="Arial"/>
          <w:sz w:val="22"/>
          <w:szCs w:val="22"/>
          <w:lang w:eastAsia="en-US"/>
        </w:rPr>
        <w:t xml:space="preserve"> Es objeto de este impuesto la realización o explotación de loterías, rifas y sorteos o juegos permitidos y autorizados conforme a la Ley Federal de Juegos y Sorteos; se pagará con la tasa del 10% sobre el valor de los ingresos que se perciban menos los premios otorgados cuando se trate de eventos con fines de lucro. En el caso de que éstos sean con el propósito para promover ventas, servicios u otros, se pagará el mismo porcentaje, aplicado sobre el valor comercial de los premios, previo permiso de la Secretaría de Gobernación.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80A33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A6E8E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 Tesorería Municipal podrá celebrar convenios de pago, en base a las cuotas que la propia Tesorería establezca.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E590119" w14:textId="77777777" w:rsidR="006B0F2D" w:rsidRPr="00152EE9" w:rsidRDefault="006B0F2D" w:rsidP="006B0F2D">
      <w:pPr>
        <w:jc w:val="both"/>
        <w:rPr>
          <w:rFonts w:ascii="Arial" w:eastAsia="Calibri" w:hAnsi="Arial" w:cs="Arial"/>
          <w:sz w:val="22"/>
          <w:szCs w:val="22"/>
          <w:lang w:eastAsia="en-US"/>
        </w:rPr>
      </w:pPr>
    </w:p>
    <w:p w14:paraId="578BD81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SEXTO</w:t>
      </w:r>
    </w:p>
    <w:p w14:paraId="2AEE23E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LAS CONTRIBUCIONES ESPECIALES</w:t>
      </w:r>
    </w:p>
    <w:p w14:paraId="0CE33EB1" w14:textId="77777777" w:rsidR="006B0F2D" w:rsidRPr="00152EE9" w:rsidRDefault="006B0F2D" w:rsidP="006B0F2D">
      <w:pPr>
        <w:jc w:val="center"/>
        <w:rPr>
          <w:rFonts w:ascii="Arial" w:eastAsia="Calibri" w:hAnsi="Arial" w:cs="Arial"/>
          <w:b/>
          <w:sz w:val="22"/>
          <w:szCs w:val="22"/>
          <w:lang w:eastAsia="en-US"/>
        </w:rPr>
      </w:pPr>
    </w:p>
    <w:p w14:paraId="04E8B883"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w:t>
      </w:r>
    </w:p>
    <w:p w14:paraId="6EFB3382"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LA CONTRIBUCIÓN POR GASTO</w:t>
      </w:r>
    </w:p>
    <w:p w14:paraId="35F3EBBA" w14:textId="77777777" w:rsidR="006B0F2D" w:rsidRPr="00152EE9" w:rsidRDefault="006B0F2D" w:rsidP="006B0F2D">
      <w:pPr>
        <w:jc w:val="both"/>
        <w:rPr>
          <w:rFonts w:ascii="Arial" w:eastAsia="Calibri" w:hAnsi="Arial" w:cs="Arial"/>
          <w:b/>
          <w:sz w:val="22"/>
          <w:szCs w:val="22"/>
          <w:lang w:eastAsia="en-US"/>
        </w:rPr>
      </w:pPr>
    </w:p>
    <w:p w14:paraId="69A70ED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7.-</w:t>
      </w:r>
      <w:r w:rsidRPr="00152EE9">
        <w:rPr>
          <w:rFonts w:ascii="Arial" w:eastAsia="Calibri" w:hAnsi="Arial" w:cs="Arial"/>
          <w:sz w:val="22"/>
          <w:szCs w:val="22"/>
          <w:lang w:eastAsia="en-US"/>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48F0565F" w14:textId="77777777" w:rsidR="006B0F2D" w:rsidRPr="00152EE9" w:rsidRDefault="006B0F2D" w:rsidP="006B0F2D">
      <w:pPr>
        <w:jc w:val="both"/>
        <w:rPr>
          <w:rFonts w:ascii="Arial" w:eastAsia="Calibri" w:hAnsi="Arial" w:cs="Arial"/>
          <w:sz w:val="22"/>
          <w:szCs w:val="22"/>
          <w:lang w:eastAsia="en-US"/>
        </w:rPr>
      </w:pPr>
    </w:p>
    <w:p w14:paraId="472E4A4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55E5A3B2"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OBRA PÚBLICA</w:t>
      </w:r>
    </w:p>
    <w:p w14:paraId="65C5CC3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37362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8.-</w:t>
      </w:r>
      <w:r w:rsidRPr="00152EE9">
        <w:rPr>
          <w:rFonts w:ascii="Arial" w:eastAsia="Calibri" w:hAnsi="Arial" w:cs="Arial"/>
          <w:sz w:val="22"/>
          <w:szCs w:val="22"/>
          <w:lang w:eastAsia="en-US"/>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126A6BB" w14:textId="77777777" w:rsidR="006B0F2D" w:rsidRPr="00152EE9" w:rsidRDefault="006B0F2D" w:rsidP="006B0F2D">
      <w:pPr>
        <w:jc w:val="center"/>
        <w:rPr>
          <w:rFonts w:ascii="Arial" w:eastAsia="Calibri" w:hAnsi="Arial" w:cs="Arial"/>
          <w:b/>
          <w:sz w:val="22"/>
          <w:szCs w:val="22"/>
          <w:lang w:eastAsia="en-US"/>
        </w:rPr>
      </w:pPr>
    </w:p>
    <w:p w14:paraId="12D71EF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61CAB035"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RESPONSABILIDAD OBJETIVA</w:t>
      </w:r>
    </w:p>
    <w:p w14:paraId="37D6C4FC" w14:textId="77777777" w:rsidR="006B0F2D" w:rsidRPr="00152EE9" w:rsidRDefault="006B0F2D" w:rsidP="006B0F2D">
      <w:pPr>
        <w:jc w:val="center"/>
        <w:rPr>
          <w:rFonts w:ascii="Arial" w:eastAsia="Calibri" w:hAnsi="Arial" w:cs="Arial"/>
          <w:sz w:val="22"/>
          <w:szCs w:val="22"/>
          <w:lang w:eastAsia="en-US"/>
        </w:rPr>
      </w:pPr>
    </w:p>
    <w:p w14:paraId="454FC8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9.-</w:t>
      </w:r>
      <w:r w:rsidRPr="00152EE9">
        <w:rPr>
          <w:rFonts w:ascii="Arial" w:eastAsia="Calibri" w:hAnsi="Arial" w:cs="Arial"/>
          <w:sz w:val="22"/>
          <w:szCs w:val="22"/>
          <w:lang w:eastAsia="en-U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establecen los artículos 48 y 49 de este ordenamiento.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0C4C44A"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SECCION IV</w:t>
      </w:r>
    </w:p>
    <w:p w14:paraId="37AAFDD6" w14:textId="77777777" w:rsidR="00DC6810"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 xml:space="preserve">POR MANTENIMIENTO, MEJORAMIENTO Y EQUIPAMIENTO DEL CUERPO </w:t>
      </w:r>
    </w:p>
    <w:p w14:paraId="35D8C20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BOMBEROS DE LOS MUNICIPIOS</w:t>
      </w:r>
    </w:p>
    <w:p w14:paraId="579749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1F9E1F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10.-</w:t>
      </w:r>
      <w:r w:rsidRPr="00152EE9">
        <w:rPr>
          <w:rFonts w:ascii="Arial" w:eastAsia="Calibri" w:hAnsi="Arial" w:cs="Arial"/>
          <w:sz w:val="22"/>
          <w:szCs w:val="22"/>
          <w:lang w:eastAsia="en-US"/>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A5F18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D312B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mantenimiento, mejoramiento y equipamiento del Cuerpo de Bomberos, se pagará aplicando sobre el impuesto predial del año, una tasa de 1%. En el caso del pago mínimo de impuesto predial a que se refiere el artículo 2 de esta Ley, se pagará una cuota anual de $2.39</w:t>
      </w:r>
      <w:r w:rsidRPr="00152EE9">
        <w:rPr>
          <w:rFonts w:ascii="Arial" w:eastAsia="Calibri" w:hAnsi="Arial" w:cs="Arial"/>
          <w:sz w:val="22"/>
          <w:szCs w:val="22"/>
          <w:lang w:eastAsia="en-US"/>
        </w:rPr>
        <w:tab/>
      </w:r>
    </w:p>
    <w:p w14:paraId="226B5E27" w14:textId="77777777" w:rsidR="006B0F2D" w:rsidRPr="00152EE9" w:rsidRDefault="006B0F2D" w:rsidP="006B0F2D">
      <w:pPr>
        <w:jc w:val="both"/>
        <w:rPr>
          <w:rFonts w:ascii="Arial" w:eastAsia="Calibri" w:hAnsi="Arial" w:cs="Arial"/>
          <w:b/>
          <w:sz w:val="22"/>
          <w:szCs w:val="22"/>
          <w:lang w:eastAsia="en-US"/>
        </w:rPr>
      </w:pPr>
    </w:p>
    <w:p w14:paraId="0C07B47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SECCION V</w:t>
      </w:r>
    </w:p>
    <w:p w14:paraId="1EA413B4"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MANTENIMIENTO Y CONSERVACIÓN DEL CENTRO HISTÓRICO</w:t>
      </w:r>
    </w:p>
    <w:p w14:paraId="179490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96F83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11.-</w:t>
      </w:r>
      <w:r w:rsidRPr="00152EE9">
        <w:rPr>
          <w:rFonts w:ascii="Arial" w:eastAsia="Calibri" w:hAnsi="Arial" w:cs="Arial"/>
          <w:sz w:val="22"/>
          <w:szCs w:val="22"/>
          <w:lang w:eastAsia="en-US"/>
        </w:rPr>
        <w:t xml:space="preserve"> Es objeto de esta contribución para el mantenimiento y conservación del Centro Histórico del Municipio de Saltillo, Estado de Coahuila de Zaragoza, la realización de pagos por concepto del impuesto predial que se cause conforme al Código Financiero para los Municipios del Estado de Coahuila de Zaragoza y demás disposiciones fiscales del Municipio.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15B16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944853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ingresos que se obtengan por esta contribución serán destinados al mantenimiento y conservación del Centro Histórico del Municipio de Saltillo.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4B6F7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A3756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Esta contribución se pagará aplicando sobre el impuesto predial que se cause, una tasa de 7%. </w:t>
      </w:r>
      <w:r w:rsidRPr="00152EE9">
        <w:rPr>
          <w:rFonts w:ascii="Arial" w:eastAsia="Calibri" w:hAnsi="Arial" w:cs="Arial"/>
          <w:sz w:val="22"/>
          <w:szCs w:val="22"/>
          <w:lang w:eastAsia="en-US"/>
        </w:rPr>
        <w:tab/>
      </w:r>
    </w:p>
    <w:p w14:paraId="57EBD183" w14:textId="72C3F85F" w:rsidR="006B0F2D" w:rsidRDefault="006B0F2D" w:rsidP="006B0F2D">
      <w:pPr>
        <w:jc w:val="both"/>
        <w:rPr>
          <w:rFonts w:ascii="Arial" w:eastAsia="Calibri" w:hAnsi="Arial" w:cs="Arial"/>
          <w:sz w:val="22"/>
          <w:szCs w:val="22"/>
          <w:lang w:eastAsia="en-US"/>
        </w:rPr>
      </w:pPr>
    </w:p>
    <w:p w14:paraId="0CD1645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SECCION VI</w:t>
      </w:r>
    </w:p>
    <w:p w14:paraId="5801FCB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OTROS SERVICIOS</w:t>
      </w:r>
    </w:p>
    <w:p w14:paraId="5F4A01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51EFA9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12.-</w:t>
      </w:r>
      <w:r w:rsidRPr="00152EE9">
        <w:rPr>
          <w:rFonts w:ascii="Arial" w:eastAsia="Calibri" w:hAnsi="Arial" w:cs="Arial"/>
          <w:sz w:val="22"/>
          <w:szCs w:val="22"/>
          <w:lang w:eastAsia="en-US"/>
        </w:rPr>
        <w:t xml:space="preserve"> Es objeto de esta contribución la realización de pagos por concepto de impuesto predial que se cause conforme al Código Financiero para los Municipios del Estado de Coahuila de Zaragoza y demás disposiciones fiscales del Municipio.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0808D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B60AF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ingresos que se obtengan por esta contribución serán destinados exclusivamente a lo siguiente:</w:t>
      </w:r>
      <w:r w:rsidRPr="00152EE9">
        <w:rPr>
          <w:rFonts w:ascii="Arial" w:eastAsia="Calibri" w:hAnsi="Arial" w:cs="Arial"/>
          <w:sz w:val="22"/>
          <w:szCs w:val="22"/>
          <w:lang w:eastAsia="en-US"/>
        </w:rPr>
        <w:tab/>
      </w:r>
    </w:p>
    <w:p w14:paraId="08D052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AF99520" w14:textId="77777777" w:rsidR="006B0F2D" w:rsidRPr="001F6A99" w:rsidRDefault="006B0F2D" w:rsidP="006B0F2D">
      <w:pPr>
        <w:jc w:val="both"/>
        <w:rPr>
          <w:rFonts w:ascii="Arial" w:eastAsia="Calibri" w:hAnsi="Arial" w:cs="Arial"/>
          <w:color w:val="FF0000"/>
          <w:sz w:val="22"/>
          <w:szCs w:val="22"/>
          <w:lang w:eastAsia="en-US"/>
        </w:rPr>
      </w:pPr>
      <w:r w:rsidRPr="00152EE9">
        <w:rPr>
          <w:rFonts w:ascii="Arial" w:eastAsia="Calibri" w:hAnsi="Arial" w:cs="Arial"/>
          <w:sz w:val="22"/>
          <w:szCs w:val="22"/>
          <w:lang w:eastAsia="en-US"/>
        </w:rPr>
        <w:t xml:space="preserve">I. Fortalecimiento del sistema de protección civil municipal, el cual se pagará aplicando sobre el impuesto predial una tasa de 1%. </w:t>
      </w:r>
      <w:r w:rsidRPr="00152EE9">
        <w:rPr>
          <w:rFonts w:ascii="Arial" w:eastAsia="Calibri" w:hAnsi="Arial" w:cs="Arial"/>
          <w:sz w:val="22"/>
          <w:szCs w:val="22"/>
          <w:lang w:eastAsia="en-US"/>
        </w:rPr>
        <w:tab/>
      </w:r>
    </w:p>
    <w:p w14:paraId="13DAAEF1" w14:textId="77777777" w:rsidR="006B0F2D" w:rsidRPr="001F6A99" w:rsidRDefault="006B0F2D" w:rsidP="006B0F2D">
      <w:pPr>
        <w:jc w:val="both"/>
        <w:rPr>
          <w:rFonts w:ascii="Arial" w:eastAsia="Calibri" w:hAnsi="Arial" w:cs="Arial"/>
          <w:color w:val="FF0000"/>
          <w:sz w:val="22"/>
          <w:szCs w:val="22"/>
          <w:lang w:eastAsia="en-US"/>
        </w:rPr>
      </w:pPr>
      <w:r w:rsidRPr="001F6A99">
        <w:rPr>
          <w:rFonts w:ascii="Arial" w:eastAsia="Calibri" w:hAnsi="Arial" w:cs="Arial"/>
          <w:color w:val="FF0000"/>
          <w:sz w:val="22"/>
          <w:szCs w:val="22"/>
          <w:lang w:eastAsia="en-US"/>
        </w:rPr>
        <w:tab/>
      </w:r>
    </w:p>
    <w:p w14:paraId="4775FD83" w14:textId="77777777" w:rsidR="006B0F2D" w:rsidRPr="001F6A99" w:rsidRDefault="006B0F2D" w:rsidP="006B0F2D">
      <w:pPr>
        <w:jc w:val="both"/>
        <w:rPr>
          <w:rFonts w:ascii="Arial" w:eastAsia="Calibri" w:hAnsi="Arial" w:cs="Arial"/>
          <w:sz w:val="22"/>
          <w:szCs w:val="22"/>
          <w:lang w:eastAsia="en-US"/>
        </w:rPr>
      </w:pPr>
      <w:r w:rsidRPr="001F6A99">
        <w:rPr>
          <w:rFonts w:ascii="Arial" w:eastAsia="Calibri" w:hAnsi="Arial" w:cs="Arial"/>
          <w:sz w:val="22"/>
          <w:szCs w:val="22"/>
          <w:lang w:eastAsia="en-US"/>
        </w:rPr>
        <w:t xml:space="preserve">II.- Desarrollo Integral de la Familia, el cual se pagará aplicando sobre el impuesto predial una tasa de 1%. </w:t>
      </w:r>
      <w:r w:rsidRPr="001F6A99">
        <w:rPr>
          <w:rFonts w:ascii="Arial" w:eastAsia="Calibri" w:hAnsi="Arial" w:cs="Arial"/>
          <w:sz w:val="22"/>
          <w:szCs w:val="22"/>
          <w:lang w:eastAsia="en-US"/>
        </w:rPr>
        <w:tab/>
      </w:r>
      <w:r w:rsidRPr="001F6A99">
        <w:rPr>
          <w:rFonts w:ascii="Arial" w:eastAsia="Calibri" w:hAnsi="Arial" w:cs="Arial"/>
          <w:sz w:val="22"/>
          <w:szCs w:val="22"/>
          <w:lang w:eastAsia="en-US"/>
        </w:rPr>
        <w:tab/>
      </w:r>
    </w:p>
    <w:p w14:paraId="148B59A4" w14:textId="77777777" w:rsidR="006B0F2D" w:rsidRPr="001F6A99" w:rsidRDefault="006B0F2D" w:rsidP="006B0F2D">
      <w:pPr>
        <w:jc w:val="both"/>
        <w:rPr>
          <w:rFonts w:ascii="Arial" w:eastAsia="Calibri" w:hAnsi="Arial" w:cs="Arial"/>
          <w:color w:val="FF0000"/>
          <w:sz w:val="22"/>
          <w:szCs w:val="22"/>
          <w:lang w:eastAsia="en-US"/>
        </w:rPr>
      </w:pPr>
      <w:r w:rsidRPr="001F6A99">
        <w:rPr>
          <w:rFonts w:ascii="Arial" w:eastAsia="Calibri" w:hAnsi="Arial" w:cs="Arial"/>
          <w:sz w:val="22"/>
          <w:szCs w:val="22"/>
          <w:lang w:eastAsia="en-US"/>
        </w:rPr>
        <w:tab/>
      </w:r>
      <w:r w:rsidRPr="001F6A99">
        <w:rPr>
          <w:rFonts w:ascii="Arial" w:eastAsia="Calibri" w:hAnsi="Arial" w:cs="Arial"/>
          <w:color w:val="FF0000"/>
          <w:sz w:val="22"/>
          <w:szCs w:val="22"/>
          <w:lang w:eastAsia="en-US"/>
        </w:rPr>
        <w:tab/>
      </w:r>
    </w:p>
    <w:p w14:paraId="40FAB4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ingresos que se obtengan por esta contribución serán destinados exclusivamente a los fines que se establezcan en las leyes y reglamentos Municipales, y de acuerdo a los requerimientos del mismo.</w:t>
      </w:r>
    </w:p>
    <w:p w14:paraId="6CE20CFC" w14:textId="77777777" w:rsidR="006B0F2D" w:rsidRPr="00152EE9" w:rsidRDefault="006B0F2D" w:rsidP="006B0F2D">
      <w:pPr>
        <w:jc w:val="both"/>
        <w:rPr>
          <w:rFonts w:ascii="Arial" w:eastAsia="Calibri" w:hAnsi="Arial" w:cs="Arial"/>
          <w:b/>
          <w:sz w:val="22"/>
          <w:szCs w:val="22"/>
          <w:lang w:eastAsia="en-US"/>
        </w:rPr>
      </w:pPr>
    </w:p>
    <w:p w14:paraId="3719048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SÉPTIMO</w:t>
      </w:r>
    </w:p>
    <w:p w14:paraId="55D0695E"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DERECHOS POR LA PRESTACIÓN DE SERVICIOS PÚBLICOS</w:t>
      </w:r>
    </w:p>
    <w:p w14:paraId="37671450" w14:textId="77777777" w:rsidR="006B0F2D" w:rsidRPr="00152EE9" w:rsidRDefault="006B0F2D" w:rsidP="006B0F2D">
      <w:pPr>
        <w:jc w:val="center"/>
        <w:rPr>
          <w:rFonts w:ascii="Arial" w:eastAsia="Calibri" w:hAnsi="Arial" w:cs="Arial"/>
          <w:b/>
          <w:sz w:val="22"/>
          <w:szCs w:val="22"/>
          <w:lang w:eastAsia="en-US"/>
        </w:rPr>
      </w:pPr>
    </w:p>
    <w:p w14:paraId="088320C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w:t>
      </w:r>
    </w:p>
    <w:p w14:paraId="298C178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AGUA POTABLE Y ALCANTARILLADO</w:t>
      </w:r>
    </w:p>
    <w:p w14:paraId="7E6E7AB7" w14:textId="77777777" w:rsidR="006B0F2D" w:rsidRPr="00152EE9" w:rsidRDefault="006B0F2D" w:rsidP="006B0F2D">
      <w:pPr>
        <w:jc w:val="both"/>
        <w:rPr>
          <w:rFonts w:ascii="Arial" w:eastAsia="Calibri" w:hAnsi="Arial" w:cs="Arial"/>
          <w:b/>
          <w:sz w:val="22"/>
          <w:szCs w:val="22"/>
          <w:lang w:eastAsia="en-US"/>
        </w:rPr>
      </w:pPr>
    </w:p>
    <w:p w14:paraId="6F66A9E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13.-</w:t>
      </w:r>
      <w:r w:rsidRPr="00152EE9">
        <w:rPr>
          <w:rFonts w:ascii="Arial" w:eastAsia="Calibri" w:hAnsi="Arial" w:cs="Arial"/>
          <w:sz w:val="22"/>
          <w:szCs w:val="22"/>
          <w:lang w:eastAsia="en-U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r w:rsidRPr="00152EE9">
        <w:rPr>
          <w:rFonts w:ascii="Arial" w:eastAsia="Calibri" w:hAnsi="Arial" w:cs="Arial"/>
          <w:sz w:val="22"/>
          <w:szCs w:val="22"/>
          <w:lang w:eastAsia="en-US"/>
        </w:rPr>
        <w:tab/>
      </w:r>
    </w:p>
    <w:p w14:paraId="5091D53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5ADA362" w14:textId="77777777" w:rsidR="006B0F2D" w:rsidRPr="001D3F78"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Los servicios de Agua Potable y Alcantarillado se cobrarán con base en las cuotas o tarifas que establezca la Ley de Ingresos Municipal. La determinación de cuotas y tarifas estará a lo dispuesto en </w:t>
      </w:r>
      <w:r w:rsidRPr="001D3F78">
        <w:rPr>
          <w:rFonts w:ascii="Arial" w:eastAsia="Calibri" w:hAnsi="Arial" w:cs="Arial"/>
          <w:sz w:val="22"/>
          <w:szCs w:val="22"/>
          <w:lang w:eastAsia="en-US"/>
        </w:rPr>
        <w:t>el Capítulo Sexto de la Ley de Aguas para los Municipios del Estado de Coahuila de Zaragoza.</w:t>
      </w:r>
    </w:p>
    <w:p w14:paraId="71619880" w14:textId="77777777" w:rsidR="006B0F2D" w:rsidRPr="001D3F78" w:rsidRDefault="006B0F2D" w:rsidP="006B0F2D">
      <w:pPr>
        <w:jc w:val="both"/>
        <w:rPr>
          <w:rFonts w:ascii="Arial" w:eastAsia="Calibri" w:hAnsi="Arial" w:cs="Arial"/>
          <w:sz w:val="22"/>
          <w:szCs w:val="22"/>
          <w:lang w:eastAsia="en-US"/>
        </w:rPr>
      </w:pPr>
    </w:p>
    <w:p w14:paraId="482465A7" w14:textId="77777777" w:rsidR="006B0F2D" w:rsidRPr="00152EE9" w:rsidRDefault="006B0F2D" w:rsidP="006B0F2D">
      <w:pPr>
        <w:jc w:val="both"/>
        <w:rPr>
          <w:rFonts w:ascii="Arial" w:eastAsia="Calibri" w:hAnsi="Arial" w:cs="Arial"/>
          <w:sz w:val="22"/>
          <w:szCs w:val="22"/>
          <w:lang w:eastAsia="en-US"/>
        </w:rPr>
      </w:pPr>
      <w:r w:rsidRPr="001D3F78">
        <w:rPr>
          <w:rFonts w:ascii="Arial" w:eastAsia="Calibri" w:hAnsi="Arial" w:cs="Arial"/>
          <w:sz w:val="22"/>
          <w:szCs w:val="22"/>
          <w:lang w:eastAsia="en-US"/>
        </w:rPr>
        <w:t>I. En el caso de agua y drenaje, se aplicará para la determinación de la cantidad a pagar las cuotas y tarifas establecidas en las tablas siguientes sobre el consumo mensual, debiendo cubrirse dentro de los plazos que le sean fijados.</w:t>
      </w:r>
    </w:p>
    <w:p w14:paraId="375C9AF3" w14:textId="77777777" w:rsidR="006B0F2D" w:rsidRPr="00152EE9" w:rsidRDefault="006B0F2D" w:rsidP="006B0F2D">
      <w:pPr>
        <w:jc w:val="both"/>
        <w:rPr>
          <w:rFonts w:ascii="Arial" w:eastAsia="Calibri" w:hAnsi="Arial" w:cs="Arial"/>
          <w:sz w:val="22"/>
          <w:szCs w:val="22"/>
          <w:lang w:eastAsia="en-US"/>
        </w:rPr>
      </w:pPr>
    </w:p>
    <w:p w14:paraId="76B1299A" w14:textId="77777777" w:rsidR="006B0F2D" w:rsidRPr="00152EE9" w:rsidRDefault="006B0F2D" w:rsidP="006B0F2D">
      <w:pPr>
        <w:jc w:val="both"/>
        <w:rPr>
          <w:rFonts w:ascii="Arial" w:eastAsia="Calibri" w:hAnsi="Arial" w:cs="Arial"/>
          <w:sz w:val="22"/>
          <w:szCs w:val="22"/>
          <w:lang w:eastAsia="en-US"/>
        </w:rPr>
      </w:pPr>
    </w:p>
    <w:p w14:paraId="0595E42C" w14:textId="77777777" w:rsidR="006B0F2D" w:rsidRPr="00152EE9" w:rsidRDefault="006B0F2D" w:rsidP="006B0F2D">
      <w:pPr>
        <w:jc w:val="both"/>
        <w:rPr>
          <w:rFonts w:ascii="Arial" w:eastAsia="Calibri" w:hAnsi="Arial" w:cs="Arial"/>
          <w:sz w:val="22"/>
          <w:szCs w:val="22"/>
          <w:lang w:eastAsia="en-US"/>
        </w:rPr>
      </w:pPr>
      <w:r w:rsidRPr="00152EE9">
        <w:rPr>
          <w:noProof/>
          <w:lang w:val="es-MX" w:eastAsia="es-MX"/>
        </w:rPr>
        <w:drawing>
          <wp:inline distT="0" distB="0" distL="0" distR="0" wp14:anchorId="64966F7A" wp14:editId="7A3F86C4">
            <wp:extent cx="5814646" cy="4662776"/>
            <wp:effectExtent l="0" t="0" r="0" b="508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428" cy="4674630"/>
                    </a:xfrm>
                    <a:prstGeom prst="rect">
                      <a:avLst/>
                    </a:prstGeom>
                    <a:noFill/>
                    <a:ln>
                      <a:noFill/>
                    </a:ln>
                  </pic:spPr>
                </pic:pic>
              </a:graphicData>
            </a:graphic>
          </wp:inline>
        </w:drawing>
      </w:r>
    </w:p>
    <w:p w14:paraId="625F1CC3" w14:textId="48E9C8CE" w:rsidR="006B0F2D" w:rsidRPr="00152EE9" w:rsidRDefault="002F468B" w:rsidP="006B0F2D">
      <w:pPr>
        <w:jc w:val="both"/>
        <w:rPr>
          <w:rFonts w:ascii="Arial" w:eastAsia="Calibri" w:hAnsi="Arial" w:cs="Arial"/>
          <w:sz w:val="22"/>
          <w:szCs w:val="22"/>
          <w:lang w:val="es-MX" w:eastAsia="en-US"/>
        </w:rPr>
      </w:pPr>
      <w:r>
        <w:rPr>
          <w:rFonts w:ascii="Arial" w:hAnsi="Arial" w:cs="Arial"/>
          <w:b/>
          <w:bCs/>
          <w:noProof/>
          <w:sz w:val="22"/>
          <w:szCs w:val="22"/>
          <w:lang w:val="es-MX" w:eastAsia="es-MX"/>
        </w:rPr>
        <w:drawing>
          <wp:inline distT="0" distB="0" distL="0" distR="0" wp14:anchorId="4BC96924" wp14:editId="590FD469">
            <wp:extent cx="4591050" cy="2754773"/>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3905" cy="2756486"/>
                    </a:xfrm>
                    <a:prstGeom prst="rect">
                      <a:avLst/>
                    </a:prstGeom>
                    <a:noFill/>
                  </pic:spPr>
                </pic:pic>
              </a:graphicData>
            </a:graphic>
          </wp:inline>
        </w:drawing>
      </w:r>
    </w:p>
    <w:p w14:paraId="75DF4831" w14:textId="77777777" w:rsidR="006B0F2D" w:rsidRPr="00152EE9" w:rsidRDefault="006B0F2D" w:rsidP="006B0F2D">
      <w:pPr>
        <w:jc w:val="both"/>
        <w:rPr>
          <w:rFonts w:ascii="Arial" w:eastAsia="Calibri" w:hAnsi="Arial" w:cs="Arial"/>
          <w:sz w:val="22"/>
          <w:szCs w:val="22"/>
          <w:lang w:eastAsia="en-US"/>
        </w:rPr>
      </w:pPr>
    </w:p>
    <w:p w14:paraId="11E17A76" w14:textId="3C8E6AF8" w:rsidR="006B0F2D" w:rsidRPr="00152EE9" w:rsidRDefault="0020256E" w:rsidP="006B0F2D">
      <w:pPr>
        <w:jc w:val="both"/>
        <w:rPr>
          <w:rFonts w:ascii="Arial" w:eastAsia="Calibri" w:hAnsi="Arial" w:cs="Arial"/>
          <w:sz w:val="22"/>
          <w:szCs w:val="22"/>
          <w:lang w:val="es-MX" w:eastAsia="en-US"/>
        </w:rPr>
      </w:pPr>
      <w:r w:rsidRPr="00152EE9">
        <w:rPr>
          <w:rFonts w:ascii="Arial" w:eastAsia="Calibri" w:hAnsi="Arial" w:cs="Arial"/>
          <w:noProof/>
          <w:sz w:val="22"/>
          <w:szCs w:val="22"/>
          <w:lang w:val="es-MX" w:eastAsia="es-MX"/>
        </w:rPr>
        <w:drawing>
          <wp:inline distT="0" distB="0" distL="0" distR="0" wp14:anchorId="3EAA8CFA" wp14:editId="50371ABE">
            <wp:extent cx="2867025" cy="2395886"/>
            <wp:effectExtent l="0" t="0" r="0" b="444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155" cy="2400173"/>
                    </a:xfrm>
                    <a:prstGeom prst="rect">
                      <a:avLst/>
                    </a:prstGeom>
                    <a:noFill/>
                  </pic:spPr>
                </pic:pic>
              </a:graphicData>
            </a:graphic>
          </wp:inline>
        </w:drawing>
      </w:r>
    </w:p>
    <w:p w14:paraId="1223C1AF" w14:textId="77777777" w:rsidR="006B0F2D" w:rsidRPr="00152EE9" w:rsidRDefault="006B0F2D" w:rsidP="006B0F2D">
      <w:pPr>
        <w:jc w:val="both"/>
        <w:rPr>
          <w:rFonts w:ascii="Arial" w:eastAsia="Calibri" w:hAnsi="Arial" w:cs="Arial"/>
          <w:sz w:val="22"/>
          <w:szCs w:val="22"/>
          <w:lang w:eastAsia="en-US"/>
        </w:rPr>
      </w:pPr>
    </w:p>
    <w:p w14:paraId="255C456A" w14:textId="77777777" w:rsidR="006B0F2D" w:rsidRPr="00152EE9" w:rsidRDefault="006B0F2D" w:rsidP="006B0F2D">
      <w:pPr>
        <w:jc w:val="both"/>
        <w:rPr>
          <w:rFonts w:ascii="Arial" w:eastAsia="Calibri" w:hAnsi="Arial" w:cs="Arial"/>
          <w:sz w:val="22"/>
          <w:szCs w:val="22"/>
          <w:lang w:eastAsia="en-US"/>
        </w:rPr>
      </w:pPr>
    </w:p>
    <w:p w14:paraId="1215DB1C" w14:textId="77777777" w:rsidR="0020256E" w:rsidRPr="00152EE9" w:rsidRDefault="0020256E" w:rsidP="0020256E">
      <w:pPr>
        <w:jc w:val="both"/>
        <w:rPr>
          <w:rFonts w:ascii="Arial" w:eastAsia="Calibri" w:hAnsi="Arial" w:cs="Arial"/>
          <w:sz w:val="22"/>
          <w:szCs w:val="22"/>
          <w:lang w:eastAsia="en-US"/>
        </w:rPr>
      </w:pPr>
      <w:r w:rsidRPr="0020256E">
        <w:rPr>
          <w:rFonts w:ascii="Arial" w:eastAsia="Calibri" w:hAnsi="Arial" w:cs="Arial"/>
          <w:sz w:val="22"/>
          <w:szCs w:val="22"/>
          <w:lang w:eastAsia="en-US"/>
        </w:rPr>
        <w:t>La tarifa ONG´S aplicará únicamente para aquellos organismos que se encuentren al corriente en el pago de su servicio de Agua y Drenaje, debiendo previamente acreditar ante el organismo operador contar con su registro vigente ante la Secretaría de Hacienda y Crédito Público bajo el carácter de Organismo No Gubernamental. De no acreditar dicho carácter, o acreditar carácter distinto, le será aplicada la tarifa Pública.</w:t>
      </w:r>
    </w:p>
    <w:p w14:paraId="4212099B" w14:textId="77777777" w:rsidR="006B0F2D" w:rsidRPr="00152EE9" w:rsidRDefault="006B0F2D" w:rsidP="006B0F2D">
      <w:pPr>
        <w:jc w:val="both"/>
        <w:rPr>
          <w:rFonts w:ascii="Arial" w:eastAsia="Calibri" w:hAnsi="Arial" w:cs="Arial"/>
          <w:sz w:val="22"/>
          <w:szCs w:val="22"/>
          <w:lang w:eastAsia="en-US"/>
        </w:rPr>
      </w:pPr>
    </w:p>
    <w:p w14:paraId="49074B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Los servicios que adicionalmente se presten materia de esta sección generarán los derechos correspondientes de conformidad con la siguiente:</w:t>
      </w:r>
    </w:p>
    <w:p w14:paraId="37F9EF3D" w14:textId="77777777" w:rsidR="006B0F2D" w:rsidRPr="00152EE9" w:rsidRDefault="006B0F2D" w:rsidP="006B0F2D">
      <w:pPr>
        <w:jc w:val="both"/>
        <w:rPr>
          <w:rFonts w:ascii="Arial" w:eastAsia="Calibri" w:hAnsi="Arial" w:cs="Arial"/>
          <w:sz w:val="22"/>
          <w:szCs w:val="22"/>
          <w:lang w:eastAsia="en-US"/>
        </w:rPr>
      </w:pPr>
    </w:p>
    <w:p w14:paraId="0A5BCCF5" w14:textId="77777777" w:rsidR="006B0F2D" w:rsidRPr="00152EE9" w:rsidRDefault="006B0F2D" w:rsidP="006B0F2D">
      <w:pPr>
        <w:jc w:val="both"/>
        <w:rPr>
          <w:rFonts w:ascii="Arial" w:eastAsia="Calibri" w:hAnsi="Arial" w:cs="Arial"/>
          <w:sz w:val="22"/>
          <w:szCs w:val="22"/>
          <w:lang w:eastAsia="en-US"/>
        </w:rPr>
      </w:pPr>
      <w:r w:rsidRPr="00152EE9">
        <w:rPr>
          <w:noProof/>
          <w:lang w:val="es-MX" w:eastAsia="es-MX"/>
        </w:rPr>
        <w:drawing>
          <wp:inline distT="0" distB="0" distL="0" distR="0" wp14:anchorId="1675AD12" wp14:editId="42DF0025">
            <wp:extent cx="5971309" cy="242900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7127" cy="2451714"/>
                    </a:xfrm>
                    <a:prstGeom prst="rect">
                      <a:avLst/>
                    </a:prstGeom>
                    <a:noFill/>
                    <a:ln>
                      <a:noFill/>
                    </a:ln>
                  </pic:spPr>
                </pic:pic>
              </a:graphicData>
            </a:graphic>
          </wp:inline>
        </w:drawing>
      </w:r>
    </w:p>
    <w:p w14:paraId="7ED285A7" w14:textId="77777777" w:rsidR="006B0F2D" w:rsidRPr="00152EE9" w:rsidRDefault="006B0F2D" w:rsidP="006B0F2D">
      <w:pPr>
        <w:jc w:val="both"/>
        <w:rPr>
          <w:rFonts w:ascii="Arial" w:eastAsia="Calibri" w:hAnsi="Arial" w:cs="Arial"/>
          <w:sz w:val="22"/>
          <w:szCs w:val="22"/>
          <w:lang w:eastAsia="en-US"/>
        </w:rPr>
      </w:pPr>
    </w:p>
    <w:p w14:paraId="562765BA" w14:textId="77777777" w:rsidR="006B0F2D" w:rsidRPr="00152EE9" w:rsidRDefault="006B0F2D" w:rsidP="006B0F2D">
      <w:pPr>
        <w:jc w:val="both"/>
        <w:rPr>
          <w:rFonts w:ascii="Calibri" w:eastAsia="Calibri" w:hAnsi="Calibri" w:cs="Arial"/>
          <w:sz w:val="22"/>
          <w:szCs w:val="22"/>
          <w:lang w:val="es-MX" w:eastAsia="en-US"/>
        </w:rPr>
      </w:pPr>
    </w:p>
    <w:tbl>
      <w:tblPr>
        <w:tblW w:w="9579" w:type="dxa"/>
        <w:tblInd w:w="55" w:type="dxa"/>
        <w:tblLayout w:type="fixed"/>
        <w:tblCellMar>
          <w:left w:w="70" w:type="dxa"/>
          <w:right w:w="70" w:type="dxa"/>
        </w:tblCellMar>
        <w:tblLook w:val="04A0" w:firstRow="1" w:lastRow="0" w:firstColumn="1" w:lastColumn="0" w:noHBand="0" w:noVBand="1"/>
      </w:tblPr>
      <w:tblGrid>
        <w:gridCol w:w="8162"/>
        <w:gridCol w:w="1417"/>
      </w:tblGrid>
      <w:tr w:rsidR="006B0F2D" w:rsidRPr="00152EE9" w14:paraId="58CCA2FF" w14:textId="77777777" w:rsidTr="001D3F78">
        <w:trPr>
          <w:trHeight w:val="315"/>
        </w:trPr>
        <w:tc>
          <w:tcPr>
            <w:tcW w:w="8162" w:type="dxa"/>
            <w:tcBorders>
              <w:top w:val="single" w:sz="8" w:space="0" w:color="auto"/>
              <w:left w:val="single" w:sz="4" w:space="0" w:color="auto"/>
              <w:bottom w:val="single" w:sz="8" w:space="0" w:color="auto"/>
              <w:right w:val="nil"/>
            </w:tcBorders>
            <w:shd w:val="clear" w:color="000000" w:fill="FFFFFF"/>
            <w:noWrap/>
            <w:vAlign w:val="center"/>
            <w:hideMark/>
          </w:tcPr>
          <w:p w14:paraId="407661B8"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Otros Servicios</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14:paraId="188F9ED2"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 </w:t>
            </w:r>
          </w:p>
        </w:tc>
      </w:tr>
      <w:tr w:rsidR="006B0F2D" w:rsidRPr="00152EE9" w14:paraId="2F294311"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D960021"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Construcción arqueta y tapa</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3E8FD69E"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$1,629.25</w:t>
            </w:r>
          </w:p>
        </w:tc>
      </w:tr>
      <w:tr w:rsidR="006B0F2D" w:rsidRPr="00152EE9" w14:paraId="0DB527EA"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CFEAA95"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Reubicación medidor a piso</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30E2F3F1"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$2,157.57</w:t>
            </w:r>
          </w:p>
        </w:tc>
      </w:tr>
      <w:tr w:rsidR="006B0F2D" w:rsidRPr="00152EE9" w14:paraId="727396CC"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79C8FACB"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Alineación</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2E4A4631"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$475.25</w:t>
            </w:r>
          </w:p>
        </w:tc>
      </w:tr>
      <w:tr w:rsidR="006B0F2D" w:rsidRPr="00152EE9" w14:paraId="262681E1"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76CF782"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Instalación pasatubo</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0A60298B" w14:textId="77777777" w:rsidR="006B0F2D" w:rsidRPr="00656E0C" w:rsidRDefault="006B0F2D" w:rsidP="006B0F2D">
            <w:pPr>
              <w:jc w:val="right"/>
              <w:rPr>
                <w:rFonts w:ascii="Arial" w:hAnsi="Arial" w:cs="Arial"/>
                <w:sz w:val="22"/>
                <w:lang w:eastAsia="es-MX"/>
              </w:rPr>
            </w:pPr>
            <w:r w:rsidRPr="00656E0C">
              <w:rPr>
                <w:rFonts w:ascii="Arial" w:hAnsi="Arial" w:cs="Arial"/>
                <w:sz w:val="22"/>
                <w:lang w:eastAsia="es-MX"/>
              </w:rPr>
              <w:t>$448.70</w:t>
            </w:r>
          </w:p>
        </w:tc>
      </w:tr>
      <w:tr w:rsidR="006B0F2D" w:rsidRPr="00152EE9" w14:paraId="2F764D09"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2E515A0C"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Instalación conexión rosca externa</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01F858E0" w14:textId="458C3166" w:rsidR="006B0F2D" w:rsidRPr="00656E0C" w:rsidRDefault="00656E0C" w:rsidP="006B0F2D">
            <w:pPr>
              <w:jc w:val="right"/>
              <w:rPr>
                <w:rFonts w:ascii="Arial" w:hAnsi="Arial" w:cs="Arial"/>
                <w:sz w:val="22"/>
                <w:lang w:eastAsia="es-MX"/>
              </w:rPr>
            </w:pPr>
            <w:r w:rsidRPr="00656E0C">
              <w:rPr>
                <w:rFonts w:ascii="Arial" w:hAnsi="Arial" w:cs="Arial"/>
                <w:sz w:val="22"/>
                <w:lang w:eastAsia="es-MX"/>
              </w:rPr>
              <w:t>$448.70</w:t>
            </w:r>
          </w:p>
        </w:tc>
      </w:tr>
      <w:tr w:rsidR="00656E0C" w:rsidRPr="00152EE9" w14:paraId="4E8ADFF4"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68762CEF"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Instalación de tapa</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18A6B56D" w14:textId="18BD7AC2"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$763.42</w:t>
            </w:r>
          </w:p>
        </w:tc>
      </w:tr>
      <w:tr w:rsidR="00656E0C" w:rsidRPr="00152EE9" w14:paraId="0176812F"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40BE66D0"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Instalación de caja para medidor de piso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637B04DD" w14:textId="381B1CE6"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$915.78</w:t>
            </w:r>
          </w:p>
        </w:tc>
      </w:tr>
      <w:tr w:rsidR="00656E0C" w:rsidRPr="00152EE9" w14:paraId="1F1A6CAB"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A4694F5"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Verificación medidor</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40CD4D47" w14:textId="033074C8"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$204.76</w:t>
            </w:r>
          </w:p>
        </w:tc>
      </w:tr>
      <w:tr w:rsidR="00656E0C" w:rsidRPr="00152EE9" w14:paraId="474071CC"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3C7A7B9"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Conexión de registro drenaje</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2D7A489D" w14:textId="74FCCC3C"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$997.44</w:t>
            </w:r>
          </w:p>
        </w:tc>
      </w:tr>
      <w:tr w:rsidR="00656E0C" w:rsidRPr="00152EE9" w14:paraId="7E2E6985"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E5A72E2"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Construcción de registro drenaje</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3EF5FE6D" w14:textId="213400C1"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$4,344.36</w:t>
            </w:r>
          </w:p>
        </w:tc>
      </w:tr>
      <w:tr w:rsidR="00656E0C" w:rsidRPr="00152EE9" w14:paraId="17C2166C"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5930FEC"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Construcción de piso de registro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05D6AD46" w14:textId="630DA655"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$560.76</w:t>
            </w:r>
          </w:p>
        </w:tc>
      </w:tr>
      <w:tr w:rsidR="00656E0C" w:rsidRPr="00152EE9" w14:paraId="15B4FEFF"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BE2E55C"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Construcción de registro para medidor 25x40x30</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1A85AFC6" w14:textId="6BBA1CF2"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$1,168.78</w:t>
            </w:r>
          </w:p>
        </w:tc>
      </w:tr>
      <w:tr w:rsidR="00656E0C" w:rsidRPr="00152EE9" w14:paraId="75E3D9B1"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BA73BBA"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Cubrir parte posterior del muro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39AB262A" w14:textId="5DF54FBF"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$369.07</w:t>
            </w:r>
          </w:p>
        </w:tc>
      </w:tr>
      <w:tr w:rsidR="00656E0C" w:rsidRPr="00152EE9" w14:paraId="651C2E38"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41236398"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Tapa de registro de drenaje</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05B0A7A6" w14:textId="27013884"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$776.49</w:t>
            </w:r>
          </w:p>
        </w:tc>
      </w:tr>
      <w:tr w:rsidR="00656E0C" w:rsidRPr="00152EE9" w14:paraId="26BD78B2"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5260CEA"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Sondeo (tierra-banqueta)</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1FCA1612" w14:textId="74E1E988"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$439.83</w:t>
            </w:r>
          </w:p>
        </w:tc>
      </w:tr>
      <w:tr w:rsidR="00656E0C" w:rsidRPr="00152EE9" w14:paraId="3B95C7A4"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4DCC1B6E"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Sondeo (pavimento)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2A4531D7" w14:textId="19C8EE7C"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$840.32</w:t>
            </w:r>
          </w:p>
        </w:tc>
      </w:tr>
      <w:tr w:rsidR="00656E0C" w:rsidRPr="00152EE9" w14:paraId="2E08376B"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7C18C3CE"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Sarpeo de registro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5D1C9EE2" w14:textId="4C71CA10"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$732.94</w:t>
            </w:r>
          </w:p>
        </w:tc>
      </w:tr>
      <w:tr w:rsidR="00656E0C" w:rsidRPr="00152EE9" w14:paraId="6EB79E3F"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C42CC41"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Válvula de corte manipulada</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79A29EEB" w14:textId="4461986F"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$278.07</w:t>
            </w:r>
          </w:p>
        </w:tc>
      </w:tr>
      <w:tr w:rsidR="00656E0C" w:rsidRPr="00152EE9" w14:paraId="54B8D92A"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153EC0EA"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Cambio de pie derecho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237B8562" w14:textId="6F21C53F"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$369.07</w:t>
            </w:r>
          </w:p>
        </w:tc>
      </w:tr>
      <w:tr w:rsidR="00656E0C" w:rsidRPr="00152EE9" w14:paraId="0783745D"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27014EC"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Inspección Interna</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30DF7475" w14:textId="57435195" w:rsidR="00656E0C" w:rsidRPr="00152EE9" w:rsidRDefault="00656E0C" w:rsidP="00656E0C">
            <w:pPr>
              <w:jc w:val="right"/>
              <w:rPr>
                <w:rFonts w:ascii="Arial" w:hAnsi="Arial" w:cs="Arial"/>
                <w:color w:val="000000"/>
                <w:sz w:val="22"/>
                <w:lang w:eastAsia="es-MX"/>
              </w:rPr>
            </w:pPr>
            <w:r>
              <w:rPr>
                <w:rFonts w:ascii="Arial" w:hAnsi="Arial" w:cs="Arial"/>
                <w:color w:val="000000"/>
                <w:sz w:val="22"/>
                <w:lang w:eastAsia="es-MX"/>
              </w:rPr>
              <w:t>$361.49</w:t>
            </w:r>
          </w:p>
        </w:tc>
      </w:tr>
      <w:tr w:rsidR="00656E0C" w:rsidRPr="00152EE9" w14:paraId="7FB06AA7" w14:textId="77777777" w:rsidTr="001D3F78">
        <w:trPr>
          <w:trHeight w:val="315"/>
        </w:trPr>
        <w:tc>
          <w:tcPr>
            <w:tcW w:w="8162" w:type="dxa"/>
            <w:tcBorders>
              <w:top w:val="nil"/>
              <w:left w:val="single" w:sz="4" w:space="0" w:color="auto"/>
              <w:bottom w:val="nil"/>
              <w:right w:val="nil"/>
            </w:tcBorders>
            <w:shd w:val="clear" w:color="000000" w:fill="FFFFFF"/>
            <w:noWrap/>
            <w:vAlign w:val="center"/>
            <w:hideMark/>
          </w:tcPr>
          <w:p w14:paraId="5913CEAD"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Limpieza drenaje</w:t>
            </w:r>
          </w:p>
        </w:tc>
        <w:tc>
          <w:tcPr>
            <w:tcW w:w="1417" w:type="dxa"/>
            <w:tcBorders>
              <w:top w:val="nil"/>
              <w:left w:val="single" w:sz="8" w:space="0" w:color="525252"/>
              <w:bottom w:val="nil"/>
              <w:right w:val="single" w:sz="8" w:space="0" w:color="auto"/>
            </w:tcBorders>
            <w:shd w:val="clear" w:color="000000" w:fill="FFFFFF"/>
            <w:noWrap/>
            <w:vAlign w:val="center"/>
            <w:hideMark/>
          </w:tcPr>
          <w:p w14:paraId="67ECBA35"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 </w:t>
            </w:r>
          </w:p>
        </w:tc>
      </w:tr>
      <w:tr w:rsidR="00656E0C" w:rsidRPr="00152EE9" w14:paraId="4D1961A4" w14:textId="77777777" w:rsidTr="001D3F78">
        <w:trPr>
          <w:trHeight w:val="315"/>
        </w:trPr>
        <w:tc>
          <w:tcPr>
            <w:tcW w:w="8162" w:type="dxa"/>
            <w:tcBorders>
              <w:top w:val="nil"/>
              <w:left w:val="single" w:sz="4" w:space="0" w:color="auto"/>
              <w:bottom w:val="nil"/>
              <w:right w:val="nil"/>
            </w:tcBorders>
            <w:shd w:val="clear" w:color="000000" w:fill="FFFFFF"/>
            <w:noWrap/>
            <w:vAlign w:val="center"/>
            <w:hideMark/>
          </w:tcPr>
          <w:p w14:paraId="2DF87BFC"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Tipo 1 x viaje</w:t>
            </w:r>
          </w:p>
        </w:tc>
        <w:tc>
          <w:tcPr>
            <w:tcW w:w="1417" w:type="dxa"/>
            <w:tcBorders>
              <w:top w:val="single" w:sz="8" w:space="0" w:color="525252"/>
              <w:left w:val="single" w:sz="8" w:space="0" w:color="525252"/>
              <w:bottom w:val="single" w:sz="8" w:space="0" w:color="525252"/>
              <w:right w:val="single" w:sz="8" w:space="0" w:color="auto"/>
            </w:tcBorders>
            <w:shd w:val="clear" w:color="000000" w:fill="FFFFFF"/>
            <w:noWrap/>
            <w:vAlign w:val="center"/>
            <w:hideMark/>
          </w:tcPr>
          <w:p w14:paraId="30B93B01"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$510.64</w:t>
            </w:r>
          </w:p>
        </w:tc>
      </w:tr>
      <w:tr w:rsidR="00656E0C" w:rsidRPr="00152EE9" w14:paraId="797452E9"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61C3A6F8"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Tipo 2 x viaje</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29E9627E"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$2,036.23</w:t>
            </w:r>
          </w:p>
        </w:tc>
      </w:tr>
      <w:tr w:rsidR="00656E0C" w:rsidRPr="00152EE9" w14:paraId="0E070830" w14:textId="77777777" w:rsidTr="001D3F78">
        <w:trPr>
          <w:trHeight w:val="300"/>
        </w:trPr>
        <w:tc>
          <w:tcPr>
            <w:tcW w:w="8162" w:type="dxa"/>
            <w:tcBorders>
              <w:top w:val="nil"/>
              <w:left w:val="single" w:sz="4" w:space="0" w:color="auto"/>
              <w:bottom w:val="nil"/>
              <w:right w:val="nil"/>
            </w:tcBorders>
            <w:shd w:val="clear" w:color="000000" w:fill="FFFFFF"/>
            <w:noWrap/>
            <w:vAlign w:val="center"/>
            <w:hideMark/>
          </w:tcPr>
          <w:p w14:paraId="7E9DBE5C"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Instalación descarga nocturna</w:t>
            </w:r>
          </w:p>
        </w:tc>
        <w:tc>
          <w:tcPr>
            <w:tcW w:w="1417" w:type="dxa"/>
            <w:tcBorders>
              <w:top w:val="nil"/>
              <w:left w:val="single" w:sz="8" w:space="0" w:color="525252"/>
              <w:bottom w:val="nil"/>
              <w:right w:val="single" w:sz="8" w:space="0" w:color="auto"/>
            </w:tcBorders>
            <w:shd w:val="clear" w:color="000000" w:fill="FFFFFF"/>
            <w:noWrap/>
            <w:vAlign w:val="center"/>
            <w:hideMark/>
          </w:tcPr>
          <w:p w14:paraId="049CCA3C"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 xml:space="preserve"> </w:t>
            </w:r>
          </w:p>
        </w:tc>
      </w:tr>
      <w:tr w:rsidR="00656E0C" w:rsidRPr="00152EE9" w14:paraId="65F2EDF5" w14:textId="77777777" w:rsidTr="001D3F78">
        <w:trPr>
          <w:trHeight w:val="300"/>
        </w:trPr>
        <w:tc>
          <w:tcPr>
            <w:tcW w:w="8162" w:type="dxa"/>
            <w:tcBorders>
              <w:top w:val="nil"/>
              <w:left w:val="single" w:sz="4" w:space="0" w:color="auto"/>
              <w:bottom w:val="nil"/>
              <w:right w:val="nil"/>
            </w:tcBorders>
            <w:shd w:val="clear" w:color="000000" w:fill="FFFFFF"/>
            <w:noWrap/>
            <w:vAlign w:val="center"/>
            <w:hideMark/>
          </w:tcPr>
          <w:p w14:paraId="3ED1C93E" w14:textId="77777777" w:rsidR="00656E0C" w:rsidRPr="00152EE9" w:rsidRDefault="00656E0C" w:rsidP="00656E0C">
            <w:pPr>
              <w:jc w:val="both"/>
              <w:rPr>
                <w:rFonts w:ascii="Arial" w:hAnsi="Arial" w:cs="Arial"/>
                <w:b/>
                <w:bCs/>
                <w:color w:val="000000"/>
                <w:sz w:val="22"/>
                <w:lang w:eastAsia="es-MX"/>
              </w:rPr>
            </w:pPr>
            <w:r w:rsidRPr="00152EE9">
              <w:rPr>
                <w:rFonts w:ascii="Arial" w:hAnsi="Arial" w:cs="Arial"/>
                <w:b/>
                <w:bCs/>
                <w:color w:val="000000"/>
                <w:sz w:val="22"/>
                <w:lang w:eastAsia="es-MX"/>
              </w:rPr>
              <w:t xml:space="preserve">Popular                                                      </w:t>
            </w:r>
          </w:p>
        </w:tc>
        <w:tc>
          <w:tcPr>
            <w:tcW w:w="1417" w:type="dxa"/>
            <w:tcBorders>
              <w:top w:val="nil"/>
              <w:left w:val="single" w:sz="8" w:space="0" w:color="525252"/>
              <w:bottom w:val="nil"/>
              <w:right w:val="single" w:sz="8" w:space="0" w:color="auto"/>
            </w:tcBorders>
            <w:shd w:val="clear" w:color="000000" w:fill="FFFFFF"/>
            <w:noWrap/>
            <w:vAlign w:val="center"/>
            <w:hideMark/>
          </w:tcPr>
          <w:p w14:paraId="11222505"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$7,263.92</w:t>
            </w:r>
          </w:p>
        </w:tc>
      </w:tr>
      <w:tr w:rsidR="00656E0C" w:rsidRPr="00152EE9" w14:paraId="6D8BB338" w14:textId="77777777" w:rsidTr="001D3F78">
        <w:trPr>
          <w:trHeight w:val="300"/>
        </w:trPr>
        <w:tc>
          <w:tcPr>
            <w:tcW w:w="8162" w:type="dxa"/>
            <w:tcBorders>
              <w:top w:val="nil"/>
              <w:left w:val="single" w:sz="4" w:space="0" w:color="auto"/>
              <w:bottom w:val="nil"/>
              <w:right w:val="nil"/>
            </w:tcBorders>
            <w:shd w:val="clear" w:color="000000" w:fill="FFFFFF"/>
            <w:noWrap/>
            <w:vAlign w:val="center"/>
            <w:hideMark/>
          </w:tcPr>
          <w:p w14:paraId="339FB23C" w14:textId="77777777" w:rsidR="00656E0C" w:rsidRPr="00152EE9" w:rsidRDefault="00656E0C" w:rsidP="00656E0C">
            <w:pPr>
              <w:jc w:val="both"/>
              <w:rPr>
                <w:rFonts w:ascii="Arial" w:hAnsi="Arial" w:cs="Arial"/>
                <w:b/>
                <w:bCs/>
                <w:color w:val="000000"/>
                <w:sz w:val="22"/>
                <w:lang w:eastAsia="es-MX"/>
              </w:rPr>
            </w:pPr>
            <w:r w:rsidRPr="00152EE9">
              <w:rPr>
                <w:rFonts w:ascii="Arial" w:hAnsi="Arial" w:cs="Arial"/>
                <w:b/>
                <w:bCs/>
                <w:color w:val="000000"/>
                <w:sz w:val="22"/>
                <w:lang w:eastAsia="es-MX"/>
              </w:rPr>
              <w:t>Interés Social</w:t>
            </w:r>
          </w:p>
        </w:tc>
        <w:tc>
          <w:tcPr>
            <w:tcW w:w="1417" w:type="dxa"/>
            <w:tcBorders>
              <w:top w:val="nil"/>
              <w:left w:val="single" w:sz="8" w:space="0" w:color="525252"/>
              <w:bottom w:val="nil"/>
              <w:right w:val="single" w:sz="8" w:space="0" w:color="auto"/>
            </w:tcBorders>
            <w:shd w:val="clear" w:color="000000" w:fill="FFFFFF"/>
            <w:noWrap/>
            <w:vAlign w:val="center"/>
            <w:hideMark/>
          </w:tcPr>
          <w:p w14:paraId="108586A9"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$9,469.41</w:t>
            </w:r>
          </w:p>
        </w:tc>
      </w:tr>
      <w:tr w:rsidR="00656E0C" w:rsidRPr="00152EE9" w14:paraId="5E74177E" w14:textId="77777777" w:rsidTr="001D3F78">
        <w:trPr>
          <w:trHeight w:val="300"/>
        </w:trPr>
        <w:tc>
          <w:tcPr>
            <w:tcW w:w="8162" w:type="dxa"/>
            <w:tcBorders>
              <w:top w:val="nil"/>
              <w:left w:val="single" w:sz="4" w:space="0" w:color="auto"/>
              <w:bottom w:val="nil"/>
              <w:right w:val="nil"/>
            </w:tcBorders>
            <w:shd w:val="clear" w:color="000000" w:fill="FFFFFF"/>
            <w:noWrap/>
            <w:vAlign w:val="center"/>
            <w:hideMark/>
          </w:tcPr>
          <w:p w14:paraId="23676388" w14:textId="77777777" w:rsidR="00656E0C" w:rsidRPr="00152EE9" w:rsidRDefault="00656E0C" w:rsidP="00656E0C">
            <w:pPr>
              <w:jc w:val="both"/>
              <w:rPr>
                <w:rFonts w:ascii="Arial" w:hAnsi="Arial" w:cs="Arial"/>
                <w:b/>
                <w:bCs/>
                <w:color w:val="000000"/>
                <w:sz w:val="22"/>
                <w:lang w:eastAsia="es-MX"/>
              </w:rPr>
            </w:pPr>
            <w:r w:rsidRPr="00152EE9">
              <w:rPr>
                <w:rFonts w:ascii="Arial" w:hAnsi="Arial" w:cs="Arial"/>
                <w:b/>
                <w:bCs/>
                <w:color w:val="000000"/>
                <w:sz w:val="22"/>
                <w:lang w:eastAsia="es-MX"/>
              </w:rPr>
              <w:t>Residencial</w:t>
            </w:r>
          </w:p>
        </w:tc>
        <w:tc>
          <w:tcPr>
            <w:tcW w:w="1417" w:type="dxa"/>
            <w:tcBorders>
              <w:top w:val="nil"/>
              <w:left w:val="single" w:sz="8" w:space="0" w:color="525252"/>
              <w:bottom w:val="nil"/>
              <w:right w:val="single" w:sz="8" w:space="0" w:color="auto"/>
            </w:tcBorders>
            <w:shd w:val="clear" w:color="000000" w:fill="FFFFFF"/>
            <w:noWrap/>
            <w:vAlign w:val="center"/>
            <w:hideMark/>
          </w:tcPr>
          <w:p w14:paraId="5062195E"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$11,562.12</w:t>
            </w:r>
          </w:p>
        </w:tc>
      </w:tr>
      <w:tr w:rsidR="00656E0C" w:rsidRPr="00152EE9" w14:paraId="797F5E9F" w14:textId="77777777" w:rsidTr="001D3F78">
        <w:trPr>
          <w:trHeight w:val="300"/>
        </w:trPr>
        <w:tc>
          <w:tcPr>
            <w:tcW w:w="8162" w:type="dxa"/>
            <w:tcBorders>
              <w:top w:val="nil"/>
              <w:left w:val="single" w:sz="4" w:space="0" w:color="auto"/>
              <w:bottom w:val="nil"/>
              <w:right w:val="nil"/>
            </w:tcBorders>
            <w:shd w:val="clear" w:color="000000" w:fill="FFFFFF"/>
            <w:noWrap/>
            <w:vAlign w:val="center"/>
            <w:hideMark/>
          </w:tcPr>
          <w:p w14:paraId="26B62FA4" w14:textId="77777777" w:rsidR="00656E0C" w:rsidRPr="00152EE9" w:rsidRDefault="00656E0C" w:rsidP="00656E0C">
            <w:pPr>
              <w:jc w:val="both"/>
              <w:rPr>
                <w:rFonts w:ascii="Arial" w:hAnsi="Arial" w:cs="Arial"/>
                <w:b/>
                <w:bCs/>
                <w:color w:val="000000"/>
                <w:sz w:val="22"/>
                <w:lang w:eastAsia="es-MX"/>
              </w:rPr>
            </w:pPr>
            <w:r w:rsidRPr="00152EE9">
              <w:rPr>
                <w:rFonts w:ascii="Arial" w:hAnsi="Arial" w:cs="Arial"/>
                <w:b/>
                <w:bCs/>
                <w:color w:val="000000"/>
                <w:sz w:val="22"/>
                <w:lang w:eastAsia="es-MX"/>
              </w:rPr>
              <w:t>Comercial, Industrial, Publico</w:t>
            </w:r>
          </w:p>
        </w:tc>
        <w:tc>
          <w:tcPr>
            <w:tcW w:w="1417" w:type="dxa"/>
            <w:tcBorders>
              <w:top w:val="nil"/>
              <w:left w:val="single" w:sz="8" w:space="0" w:color="525252"/>
              <w:bottom w:val="nil"/>
              <w:right w:val="single" w:sz="8" w:space="0" w:color="auto"/>
            </w:tcBorders>
            <w:shd w:val="clear" w:color="000000" w:fill="FFFFFF"/>
            <w:noWrap/>
            <w:vAlign w:val="center"/>
            <w:hideMark/>
          </w:tcPr>
          <w:p w14:paraId="364E6B83"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$11,517.86</w:t>
            </w:r>
          </w:p>
        </w:tc>
      </w:tr>
      <w:tr w:rsidR="00656E0C" w:rsidRPr="00152EE9" w14:paraId="1DB13AD9"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265DF864" w14:textId="77777777" w:rsidR="00656E0C" w:rsidRPr="001D3F78" w:rsidRDefault="00656E0C" w:rsidP="00656E0C">
            <w:pPr>
              <w:jc w:val="both"/>
              <w:rPr>
                <w:rFonts w:ascii="Arial" w:hAnsi="Arial" w:cs="Arial"/>
                <w:b/>
                <w:bCs/>
                <w:color w:val="000000"/>
                <w:sz w:val="22"/>
                <w:lang w:eastAsia="es-MX"/>
              </w:rPr>
            </w:pPr>
            <w:r w:rsidRPr="001D3F78">
              <w:rPr>
                <w:rFonts w:ascii="Arial" w:hAnsi="Arial" w:cs="Arial"/>
                <w:b/>
                <w:bCs/>
                <w:color w:val="000000"/>
                <w:sz w:val="22"/>
                <w:lang w:eastAsia="es-MX"/>
              </w:rPr>
              <w:t xml:space="preserve">  </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7E0EED44" w14:textId="77777777" w:rsidR="00656E0C" w:rsidRPr="001D3F78" w:rsidRDefault="00656E0C" w:rsidP="00656E0C">
            <w:pPr>
              <w:jc w:val="right"/>
              <w:rPr>
                <w:rFonts w:ascii="Calibri" w:hAnsi="Calibri"/>
                <w:color w:val="000000"/>
                <w:sz w:val="22"/>
                <w:lang w:eastAsia="es-MX"/>
              </w:rPr>
            </w:pPr>
            <w:r w:rsidRPr="001D3F78">
              <w:rPr>
                <w:rFonts w:ascii="Calibri" w:hAnsi="Calibri"/>
                <w:color w:val="000000"/>
                <w:sz w:val="22"/>
                <w:lang w:eastAsia="es-MX"/>
              </w:rPr>
              <w:t> </w:t>
            </w:r>
          </w:p>
        </w:tc>
      </w:tr>
      <w:tr w:rsidR="00656E0C" w:rsidRPr="001D3F78" w14:paraId="7C3AC827"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32B5519"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Gasto Requerido LPS</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206C77C0" w14:textId="77777777" w:rsidR="00656E0C" w:rsidRPr="001D3F78" w:rsidRDefault="00656E0C" w:rsidP="00656E0C">
            <w:pPr>
              <w:jc w:val="right"/>
              <w:rPr>
                <w:rFonts w:ascii="Arial" w:hAnsi="Arial" w:cs="Arial"/>
                <w:color w:val="000000"/>
                <w:sz w:val="22"/>
                <w:szCs w:val="22"/>
                <w:lang w:eastAsia="es-MX"/>
              </w:rPr>
            </w:pPr>
            <w:r w:rsidRPr="001D3F78">
              <w:rPr>
                <w:rFonts w:ascii="Arial" w:hAnsi="Arial" w:cs="Arial"/>
                <w:color w:val="000000"/>
                <w:sz w:val="22"/>
                <w:szCs w:val="22"/>
                <w:lang w:eastAsia="es-MX"/>
              </w:rPr>
              <w:t>$712,054.44</w:t>
            </w:r>
          </w:p>
        </w:tc>
      </w:tr>
      <w:tr w:rsidR="00656E0C" w:rsidRPr="00152EE9" w14:paraId="513966BE"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761D8457"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Limpieza de drenaje interior (doméstico)</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656AE754"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$1,224.77</w:t>
            </w:r>
          </w:p>
        </w:tc>
      </w:tr>
      <w:tr w:rsidR="00656E0C" w:rsidRPr="00152EE9" w14:paraId="40FBBB33"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22277013"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Limpieza de tinaco hasta 1100 litros</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5E0355B4"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$618.08</w:t>
            </w:r>
          </w:p>
        </w:tc>
      </w:tr>
      <w:tr w:rsidR="00656E0C" w:rsidRPr="00152EE9" w14:paraId="433FFB9C"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14496115"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Limpieza de cisterna: De 1,201 a 5,000 litros</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5E1E1607"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$2,890.70</w:t>
            </w:r>
          </w:p>
        </w:tc>
      </w:tr>
      <w:tr w:rsidR="00656E0C" w:rsidRPr="00152EE9" w14:paraId="6408605F"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8A46D30"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Limpieza de cisterna: De 5,001 a 20,000 litros</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26FD71ED"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$3,854.85</w:t>
            </w:r>
          </w:p>
        </w:tc>
      </w:tr>
      <w:tr w:rsidR="00656E0C" w:rsidRPr="00152EE9" w14:paraId="70AAA5B2"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065FD18"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Tinaco</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53AB60BA"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$1,789.97</w:t>
            </w:r>
          </w:p>
        </w:tc>
      </w:tr>
      <w:tr w:rsidR="00656E0C" w:rsidRPr="00152EE9" w14:paraId="4BD063A5"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DA38D9B"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Tinaco de 1100 litros</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667C5B88"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$2,823.83</w:t>
            </w:r>
          </w:p>
        </w:tc>
      </w:tr>
      <w:tr w:rsidR="00656E0C" w:rsidRPr="00152EE9" w14:paraId="0F3B1B92"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148B98B8"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15 GLS LP</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4A6E9446"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$3,621.74</w:t>
            </w:r>
          </w:p>
        </w:tc>
      </w:tr>
      <w:tr w:rsidR="00656E0C" w:rsidRPr="00152EE9" w14:paraId="12B2ECC3"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699D7738"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20 GLS LP</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58F38E9C"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$4,104.63</w:t>
            </w:r>
          </w:p>
        </w:tc>
      </w:tr>
      <w:tr w:rsidR="00656E0C" w:rsidRPr="00152EE9" w14:paraId="41ECC2C0"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7531B281"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30 GLS LP</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0E99EB83"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$4,704.89</w:t>
            </w:r>
          </w:p>
        </w:tc>
      </w:tr>
      <w:tr w:rsidR="00656E0C" w:rsidRPr="00152EE9" w14:paraId="48EA6FAD"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2F82880"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15 GLS NT</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75368DCA"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$3,621.74</w:t>
            </w:r>
          </w:p>
        </w:tc>
      </w:tr>
      <w:tr w:rsidR="00656E0C" w:rsidRPr="00152EE9" w14:paraId="42F68C2E"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64CB0BE6"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20 GLS NT</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5C945E67"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$4,104.64</w:t>
            </w:r>
          </w:p>
        </w:tc>
      </w:tr>
      <w:tr w:rsidR="00656E0C" w:rsidRPr="00152EE9" w14:paraId="705FE628"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76C96BB"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30 GLS NT</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6BDF4B7D"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$4,704.89</w:t>
            </w:r>
          </w:p>
        </w:tc>
      </w:tr>
      <w:tr w:rsidR="00656E0C" w:rsidRPr="00152EE9" w14:paraId="476CF4F7"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2A0D6E2A"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Paso 6 LTS LP</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60480ECF"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$3,275.08</w:t>
            </w:r>
          </w:p>
        </w:tc>
      </w:tr>
      <w:tr w:rsidR="00656E0C" w:rsidRPr="00152EE9" w14:paraId="46AF8498"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9FE726F"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Paso 9 LTS LP</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7178E9D5"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$4,626.65</w:t>
            </w:r>
          </w:p>
        </w:tc>
      </w:tr>
      <w:tr w:rsidR="00656E0C" w:rsidRPr="001D3F78" w14:paraId="65F2BFF5" w14:textId="77777777" w:rsidTr="001D3F78">
        <w:trPr>
          <w:trHeight w:val="315"/>
        </w:trPr>
        <w:tc>
          <w:tcPr>
            <w:tcW w:w="8162" w:type="dxa"/>
            <w:tcBorders>
              <w:top w:val="nil"/>
              <w:left w:val="single" w:sz="4" w:space="0" w:color="auto"/>
              <w:bottom w:val="single" w:sz="8" w:space="0" w:color="595959"/>
              <w:right w:val="single" w:sz="8" w:space="0" w:color="525252"/>
            </w:tcBorders>
            <w:shd w:val="clear" w:color="000000" w:fill="FFFFFF"/>
            <w:noWrap/>
            <w:vAlign w:val="center"/>
            <w:hideMark/>
          </w:tcPr>
          <w:p w14:paraId="567E8A91"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Venta de Boiler Paso 6 LTS NT</w:t>
            </w:r>
          </w:p>
        </w:tc>
        <w:tc>
          <w:tcPr>
            <w:tcW w:w="1417" w:type="dxa"/>
            <w:tcBorders>
              <w:top w:val="nil"/>
              <w:left w:val="nil"/>
              <w:bottom w:val="single" w:sz="8" w:space="0" w:color="525252"/>
              <w:right w:val="single" w:sz="8" w:space="0" w:color="auto"/>
            </w:tcBorders>
            <w:shd w:val="clear" w:color="000000" w:fill="FFFFFF"/>
            <w:noWrap/>
            <w:vAlign w:val="center"/>
            <w:hideMark/>
          </w:tcPr>
          <w:p w14:paraId="4F96C43A"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$3,275.08</w:t>
            </w:r>
          </w:p>
        </w:tc>
      </w:tr>
      <w:tr w:rsidR="00656E0C" w:rsidRPr="001D3F78" w14:paraId="6D4860FD" w14:textId="77777777" w:rsidTr="001D3F78">
        <w:trPr>
          <w:trHeight w:val="315"/>
        </w:trPr>
        <w:tc>
          <w:tcPr>
            <w:tcW w:w="8162" w:type="dxa"/>
            <w:tcBorders>
              <w:top w:val="nil"/>
              <w:left w:val="single" w:sz="4" w:space="0" w:color="auto"/>
              <w:bottom w:val="single" w:sz="8" w:space="0" w:color="595959"/>
              <w:right w:val="single" w:sz="8" w:space="0" w:color="595959"/>
            </w:tcBorders>
            <w:shd w:val="clear" w:color="000000" w:fill="FFFFFF"/>
            <w:noWrap/>
            <w:vAlign w:val="center"/>
            <w:hideMark/>
          </w:tcPr>
          <w:p w14:paraId="2CBB0082"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Venta de Boiler Paso 9 LTS NT</w:t>
            </w:r>
          </w:p>
        </w:tc>
        <w:tc>
          <w:tcPr>
            <w:tcW w:w="1417" w:type="dxa"/>
            <w:tcBorders>
              <w:top w:val="nil"/>
              <w:left w:val="nil"/>
              <w:bottom w:val="single" w:sz="8" w:space="0" w:color="525252"/>
              <w:right w:val="single" w:sz="8" w:space="0" w:color="auto"/>
            </w:tcBorders>
            <w:shd w:val="clear" w:color="000000" w:fill="FFFFFF"/>
            <w:noWrap/>
            <w:vAlign w:val="center"/>
            <w:hideMark/>
          </w:tcPr>
          <w:p w14:paraId="1D0F4149"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$4,626.65</w:t>
            </w:r>
          </w:p>
        </w:tc>
      </w:tr>
      <w:tr w:rsidR="00656E0C" w:rsidRPr="001D3F78" w14:paraId="71D75F08" w14:textId="77777777" w:rsidTr="001D3F78">
        <w:trPr>
          <w:trHeight w:val="315"/>
        </w:trPr>
        <w:tc>
          <w:tcPr>
            <w:tcW w:w="8162" w:type="dxa"/>
            <w:tcBorders>
              <w:top w:val="nil"/>
              <w:left w:val="single" w:sz="4" w:space="0" w:color="auto"/>
              <w:bottom w:val="single" w:sz="8" w:space="0" w:color="595959"/>
              <w:right w:val="single" w:sz="8" w:space="0" w:color="808080"/>
            </w:tcBorders>
            <w:shd w:val="clear" w:color="000000" w:fill="FFFFFF"/>
            <w:noWrap/>
            <w:vAlign w:val="center"/>
            <w:hideMark/>
          </w:tcPr>
          <w:p w14:paraId="0CBDB117"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Venta e Instalación de calentador solar</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643F777A"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$9,053.51</w:t>
            </w:r>
          </w:p>
        </w:tc>
      </w:tr>
      <w:tr w:rsidR="00656E0C" w:rsidRPr="001D3F78" w14:paraId="576BCA6A"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6E659C55"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Seguro de medidor al contado</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4B2B4E68"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$156.03</w:t>
            </w:r>
          </w:p>
        </w:tc>
      </w:tr>
      <w:tr w:rsidR="00656E0C" w:rsidRPr="001D3F78" w14:paraId="66CD5CAE"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D412E28"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Seguro de medidor diferido</w:t>
            </w:r>
          </w:p>
        </w:tc>
        <w:tc>
          <w:tcPr>
            <w:tcW w:w="1417" w:type="dxa"/>
            <w:tcBorders>
              <w:top w:val="nil"/>
              <w:left w:val="single" w:sz="8" w:space="0" w:color="525252"/>
              <w:bottom w:val="single" w:sz="8" w:space="0" w:color="auto"/>
              <w:right w:val="single" w:sz="8" w:space="0" w:color="auto"/>
            </w:tcBorders>
            <w:shd w:val="clear" w:color="000000" w:fill="FFFFFF"/>
            <w:noWrap/>
            <w:vAlign w:val="center"/>
            <w:hideMark/>
          </w:tcPr>
          <w:p w14:paraId="289492B8"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$175.86</w:t>
            </w:r>
          </w:p>
        </w:tc>
      </w:tr>
      <w:tr w:rsidR="00656E0C" w:rsidRPr="001D3F78" w14:paraId="6AB58ECE" w14:textId="77777777" w:rsidTr="001D3F78">
        <w:trPr>
          <w:trHeight w:val="315"/>
        </w:trPr>
        <w:tc>
          <w:tcPr>
            <w:tcW w:w="8162" w:type="dxa"/>
            <w:tcBorders>
              <w:top w:val="nil"/>
              <w:left w:val="single" w:sz="4" w:space="0" w:color="auto"/>
              <w:bottom w:val="single" w:sz="8" w:space="0" w:color="595959"/>
              <w:right w:val="single" w:sz="8" w:space="0" w:color="525252"/>
            </w:tcBorders>
            <w:shd w:val="clear" w:color="000000" w:fill="FFFFFF"/>
            <w:noWrap/>
            <w:vAlign w:val="center"/>
            <w:hideMark/>
          </w:tcPr>
          <w:p w14:paraId="6F69761F"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Venta de agua en Alta (m3)</w:t>
            </w:r>
          </w:p>
        </w:tc>
        <w:tc>
          <w:tcPr>
            <w:tcW w:w="1417" w:type="dxa"/>
            <w:tcBorders>
              <w:top w:val="nil"/>
              <w:left w:val="nil"/>
              <w:bottom w:val="single" w:sz="8" w:space="0" w:color="595959"/>
              <w:right w:val="single" w:sz="8" w:space="0" w:color="auto"/>
            </w:tcBorders>
            <w:shd w:val="clear" w:color="000000" w:fill="FFFFFF"/>
            <w:noWrap/>
            <w:vAlign w:val="center"/>
            <w:hideMark/>
          </w:tcPr>
          <w:p w14:paraId="3BE56737"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$18.96</w:t>
            </w:r>
          </w:p>
        </w:tc>
      </w:tr>
      <w:tr w:rsidR="00656E0C" w:rsidRPr="001D3F78" w14:paraId="74B4FA24" w14:textId="77777777" w:rsidTr="001D3F78">
        <w:trPr>
          <w:trHeight w:val="315"/>
        </w:trPr>
        <w:tc>
          <w:tcPr>
            <w:tcW w:w="8162" w:type="dxa"/>
            <w:tcBorders>
              <w:top w:val="nil"/>
              <w:left w:val="single" w:sz="4" w:space="0" w:color="auto"/>
              <w:bottom w:val="single" w:sz="8" w:space="0" w:color="595959"/>
              <w:right w:val="nil"/>
            </w:tcBorders>
            <w:shd w:val="clear" w:color="auto" w:fill="auto"/>
            <w:noWrap/>
            <w:vAlign w:val="bottom"/>
            <w:hideMark/>
          </w:tcPr>
          <w:p w14:paraId="52346F45" w14:textId="77777777" w:rsidR="00656E0C" w:rsidRPr="001D3F78" w:rsidRDefault="00656E0C" w:rsidP="00656E0C">
            <w:pPr>
              <w:rPr>
                <w:rFonts w:ascii="Arial" w:hAnsi="Arial" w:cs="Arial"/>
                <w:color w:val="000000"/>
                <w:sz w:val="22"/>
                <w:lang w:eastAsia="es-MX"/>
              </w:rPr>
            </w:pPr>
            <w:r w:rsidRPr="001D3F78">
              <w:rPr>
                <w:rFonts w:ascii="Arial" w:hAnsi="Arial" w:cs="Arial"/>
                <w:color w:val="000000"/>
                <w:sz w:val="22"/>
                <w:lang w:eastAsia="es-MX"/>
              </w:rPr>
              <w:t>Descarga Nueva por mantenimiento en Pavimento</w:t>
            </w:r>
          </w:p>
        </w:tc>
        <w:tc>
          <w:tcPr>
            <w:tcW w:w="1417" w:type="dxa"/>
            <w:tcBorders>
              <w:top w:val="nil"/>
              <w:left w:val="single" w:sz="8" w:space="0" w:color="525252"/>
              <w:bottom w:val="single" w:sz="8" w:space="0" w:color="595959"/>
              <w:right w:val="single" w:sz="8" w:space="0" w:color="595959"/>
            </w:tcBorders>
            <w:shd w:val="clear" w:color="000000" w:fill="FFFFFF"/>
            <w:noWrap/>
            <w:vAlign w:val="center"/>
            <w:hideMark/>
          </w:tcPr>
          <w:p w14:paraId="409D7C43"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$8,823.00</w:t>
            </w:r>
          </w:p>
        </w:tc>
      </w:tr>
      <w:tr w:rsidR="00656E0C" w:rsidRPr="001D3F78" w14:paraId="4DEC6756" w14:textId="77777777" w:rsidTr="001D3F78">
        <w:trPr>
          <w:trHeight w:val="315"/>
        </w:trPr>
        <w:tc>
          <w:tcPr>
            <w:tcW w:w="8162" w:type="dxa"/>
            <w:tcBorders>
              <w:top w:val="nil"/>
              <w:left w:val="single" w:sz="4" w:space="0" w:color="auto"/>
              <w:bottom w:val="single" w:sz="8" w:space="0" w:color="595959"/>
              <w:right w:val="nil"/>
            </w:tcBorders>
            <w:shd w:val="clear" w:color="auto" w:fill="auto"/>
            <w:noWrap/>
            <w:vAlign w:val="bottom"/>
            <w:hideMark/>
          </w:tcPr>
          <w:p w14:paraId="5DED352E" w14:textId="77777777" w:rsidR="00656E0C" w:rsidRPr="001D3F78" w:rsidRDefault="00656E0C" w:rsidP="00656E0C">
            <w:pPr>
              <w:rPr>
                <w:rFonts w:ascii="Calibri" w:hAnsi="Calibri"/>
                <w:color w:val="000000"/>
                <w:sz w:val="22"/>
                <w:lang w:eastAsia="es-MX"/>
              </w:rPr>
            </w:pPr>
            <w:r w:rsidRPr="001D3F78">
              <w:rPr>
                <w:rFonts w:ascii="Calibri" w:hAnsi="Calibri"/>
                <w:color w:val="000000"/>
                <w:sz w:val="22"/>
                <w:lang w:eastAsia="es-MX"/>
              </w:rPr>
              <w:t>Descarga nueva por mantenimiento en Tierra</w:t>
            </w:r>
          </w:p>
        </w:tc>
        <w:tc>
          <w:tcPr>
            <w:tcW w:w="1417" w:type="dxa"/>
            <w:tcBorders>
              <w:top w:val="nil"/>
              <w:left w:val="single" w:sz="8" w:space="0" w:color="525252"/>
              <w:bottom w:val="single" w:sz="8" w:space="0" w:color="595959"/>
              <w:right w:val="single" w:sz="8" w:space="0" w:color="595959"/>
            </w:tcBorders>
            <w:shd w:val="clear" w:color="000000" w:fill="FFFFFF"/>
            <w:noWrap/>
            <w:vAlign w:val="center"/>
            <w:hideMark/>
          </w:tcPr>
          <w:p w14:paraId="701E1A86"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$5,688.60</w:t>
            </w:r>
          </w:p>
        </w:tc>
      </w:tr>
    </w:tbl>
    <w:p w14:paraId="01453460" w14:textId="77777777" w:rsidR="006B0F2D" w:rsidRPr="001D3F78" w:rsidRDefault="006B0F2D" w:rsidP="006B0F2D">
      <w:pPr>
        <w:jc w:val="both"/>
        <w:rPr>
          <w:rFonts w:ascii="Calibri" w:eastAsia="Calibri" w:hAnsi="Calibri" w:cs="Arial"/>
          <w:sz w:val="22"/>
          <w:szCs w:val="22"/>
          <w:lang w:val="es-MX" w:eastAsia="en-US"/>
        </w:rPr>
      </w:pPr>
    </w:p>
    <w:p w14:paraId="56F6EA17" w14:textId="77777777" w:rsidR="006B0F2D" w:rsidRPr="001D3F78" w:rsidRDefault="006B0F2D" w:rsidP="006B0F2D">
      <w:pPr>
        <w:jc w:val="both"/>
        <w:rPr>
          <w:rFonts w:ascii="Calibri" w:eastAsia="Calibri" w:hAnsi="Calibri" w:cs="Arial"/>
          <w:sz w:val="22"/>
          <w:szCs w:val="22"/>
          <w:lang w:val="es-MX" w:eastAsia="en-US"/>
        </w:rPr>
      </w:pPr>
    </w:p>
    <w:p w14:paraId="597F5C6E" w14:textId="77777777" w:rsidR="006B0F2D" w:rsidRPr="001D3F78" w:rsidRDefault="006B0F2D" w:rsidP="006B0F2D">
      <w:pPr>
        <w:jc w:val="both"/>
        <w:rPr>
          <w:rFonts w:ascii="Calibri" w:eastAsia="Calibri" w:hAnsi="Calibri" w:cs="Arial"/>
          <w:sz w:val="22"/>
          <w:szCs w:val="22"/>
          <w:lang w:val="es-MX" w:eastAsia="en-US"/>
        </w:rPr>
      </w:pPr>
    </w:p>
    <w:tbl>
      <w:tblPr>
        <w:tblW w:w="9473" w:type="dxa"/>
        <w:tblInd w:w="55" w:type="dxa"/>
        <w:tblLayout w:type="fixed"/>
        <w:tblCellMar>
          <w:left w:w="70" w:type="dxa"/>
          <w:right w:w="70" w:type="dxa"/>
        </w:tblCellMar>
        <w:tblLook w:val="04A0" w:firstRow="1" w:lastRow="0" w:firstColumn="1" w:lastColumn="0" w:noHBand="0" w:noVBand="1"/>
      </w:tblPr>
      <w:tblGrid>
        <w:gridCol w:w="7780"/>
        <w:gridCol w:w="1693"/>
      </w:tblGrid>
      <w:tr w:rsidR="006B0F2D" w:rsidRPr="001D3F78" w14:paraId="42CC3F92" w14:textId="77777777" w:rsidTr="005F0B64">
        <w:trPr>
          <w:trHeight w:val="220"/>
        </w:trPr>
        <w:tc>
          <w:tcPr>
            <w:tcW w:w="9473"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609D8BB" w14:textId="77777777" w:rsidR="006B0F2D" w:rsidRPr="001D3F78" w:rsidRDefault="006B0F2D" w:rsidP="006B0F2D">
            <w:pPr>
              <w:jc w:val="both"/>
              <w:rPr>
                <w:rFonts w:ascii="Arial" w:hAnsi="Arial" w:cs="Arial"/>
                <w:b/>
                <w:bCs/>
                <w:color w:val="000000"/>
                <w:lang w:eastAsia="es-MX"/>
              </w:rPr>
            </w:pPr>
            <w:r w:rsidRPr="001D3F78">
              <w:rPr>
                <w:rFonts w:ascii="Arial" w:hAnsi="Arial" w:cs="Arial"/>
                <w:b/>
                <w:bCs/>
                <w:color w:val="000000"/>
                <w:sz w:val="22"/>
                <w:lang w:eastAsia="es-MX"/>
              </w:rPr>
              <w:t>Reconexión del servicio</w:t>
            </w:r>
          </w:p>
        </w:tc>
      </w:tr>
      <w:tr w:rsidR="006B0F2D" w:rsidRPr="001D3F78" w14:paraId="3FA670F9" w14:textId="77777777" w:rsidTr="005F0B64">
        <w:trPr>
          <w:trHeight w:val="220"/>
        </w:trPr>
        <w:tc>
          <w:tcPr>
            <w:tcW w:w="7780" w:type="dxa"/>
            <w:tcBorders>
              <w:top w:val="nil"/>
              <w:left w:val="single" w:sz="8" w:space="0" w:color="auto"/>
              <w:bottom w:val="single" w:sz="8" w:space="0" w:color="525252"/>
              <w:right w:val="nil"/>
            </w:tcBorders>
            <w:shd w:val="clear" w:color="000000" w:fill="FFFFFF"/>
            <w:noWrap/>
            <w:vAlign w:val="center"/>
            <w:hideMark/>
          </w:tcPr>
          <w:p w14:paraId="30AFA260" w14:textId="77777777" w:rsidR="006B0F2D" w:rsidRPr="001D3F78" w:rsidRDefault="006B0F2D" w:rsidP="006B0F2D">
            <w:pPr>
              <w:jc w:val="both"/>
              <w:rPr>
                <w:rFonts w:ascii="Arial" w:hAnsi="Arial" w:cs="Arial"/>
                <w:color w:val="000000"/>
                <w:sz w:val="22"/>
                <w:lang w:eastAsia="es-MX"/>
              </w:rPr>
            </w:pPr>
            <w:r w:rsidRPr="001D3F78">
              <w:rPr>
                <w:rFonts w:ascii="Arial" w:hAnsi="Arial" w:cs="Arial"/>
                <w:color w:val="000000"/>
                <w:sz w:val="22"/>
                <w:lang w:eastAsia="es-MX"/>
              </w:rPr>
              <w:t>Reconexión por suspensión servicio en medidor</w:t>
            </w:r>
          </w:p>
        </w:tc>
        <w:tc>
          <w:tcPr>
            <w:tcW w:w="1692" w:type="dxa"/>
            <w:tcBorders>
              <w:top w:val="nil"/>
              <w:left w:val="single" w:sz="8" w:space="0" w:color="525252"/>
              <w:bottom w:val="single" w:sz="8" w:space="0" w:color="525252"/>
              <w:right w:val="single" w:sz="8" w:space="0" w:color="auto"/>
            </w:tcBorders>
            <w:shd w:val="clear" w:color="000000" w:fill="FFFFFF"/>
            <w:noWrap/>
            <w:vAlign w:val="center"/>
            <w:hideMark/>
          </w:tcPr>
          <w:p w14:paraId="5CF50AA6" w14:textId="77777777" w:rsidR="006B0F2D" w:rsidRPr="001D3F78" w:rsidRDefault="006B0F2D" w:rsidP="006B0F2D">
            <w:pPr>
              <w:jc w:val="right"/>
              <w:rPr>
                <w:rFonts w:ascii="Arial" w:hAnsi="Arial" w:cs="Arial"/>
                <w:color w:val="000000"/>
                <w:sz w:val="22"/>
                <w:lang w:eastAsia="es-MX"/>
              </w:rPr>
            </w:pPr>
            <w:r w:rsidRPr="001D3F78">
              <w:rPr>
                <w:rFonts w:ascii="Arial" w:hAnsi="Arial" w:cs="Arial"/>
                <w:color w:val="000000"/>
                <w:sz w:val="22"/>
                <w:lang w:eastAsia="es-MX"/>
              </w:rPr>
              <w:t>$308.12</w:t>
            </w:r>
          </w:p>
        </w:tc>
      </w:tr>
      <w:tr w:rsidR="006B0F2D" w:rsidRPr="001D3F78" w14:paraId="4FC808C4" w14:textId="77777777" w:rsidTr="005F0B64">
        <w:trPr>
          <w:trHeight w:val="273"/>
        </w:trPr>
        <w:tc>
          <w:tcPr>
            <w:tcW w:w="7780" w:type="dxa"/>
            <w:tcBorders>
              <w:top w:val="nil"/>
              <w:left w:val="single" w:sz="8" w:space="0" w:color="auto"/>
              <w:bottom w:val="single" w:sz="8" w:space="0" w:color="525252"/>
              <w:right w:val="nil"/>
            </w:tcBorders>
            <w:shd w:val="clear" w:color="000000" w:fill="FFFFFF"/>
            <w:noWrap/>
            <w:vAlign w:val="center"/>
            <w:hideMark/>
          </w:tcPr>
          <w:p w14:paraId="6F48E528" w14:textId="77777777" w:rsidR="006B0F2D" w:rsidRPr="001D3F78" w:rsidRDefault="006B0F2D" w:rsidP="006B0F2D">
            <w:pPr>
              <w:jc w:val="both"/>
              <w:rPr>
                <w:rFonts w:ascii="Arial" w:hAnsi="Arial" w:cs="Arial"/>
                <w:color w:val="000000"/>
                <w:sz w:val="22"/>
                <w:lang w:eastAsia="es-MX"/>
              </w:rPr>
            </w:pPr>
            <w:r w:rsidRPr="001D3F78">
              <w:rPr>
                <w:rFonts w:ascii="Arial" w:hAnsi="Arial" w:cs="Arial"/>
                <w:color w:val="000000"/>
                <w:sz w:val="22"/>
                <w:lang w:eastAsia="es-MX"/>
              </w:rPr>
              <w:t>Reconexión por cancelación servicio en tierra (sin pavimento)</w:t>
            </w:r>
          </w:p>
        </w:tc>
        <w:tc>
          <w:tcPr>
            <w:tcW w:w="1692" w:type="dxa"/>
            <w:tcBorders>
              <w:top w:val="nil"/>
              <w:left w:val="single" w:sz="8" w:space="0" w:color="525252"/>
              <w:bottom w:val="single" w:sz="8" w:space="0" w:color="525252"/>
              <w:right w:val="single" w:sz="8" w:space="0" w:color="auto"/>
            </w:tcBorders>
            <w:shd w:val="clear" w:color="000000" w:fill="FFFFFF"/>
            <w:noWrap/>
            <w:vAlign w:val="center"/>
            <w:hideMark/>
          </w:tcPr>
          <w:p w14:paraId="5A8C3487" w14:textId="77777777" w:rsidR="006B0F2D" w:rsidRPr="001D3F78" w:rsidRDefault="006B0F2D" w:rsidP="006B0F2D">
            <w:pPr>
              <w:jc w:val="right"/>
              <w:rPr>
                <w:rFonts w:ascii="Arial" w:hAnsi="Arial" w:cs="Arial"/>
                <w:color w:val="000000"/>
                <w:sz w:val="22"/>
                <w:lang w:eastAsia="es-MX"/>
              </w:rPr>
            </w:pPr>
            <w:r w:rsidRPr="001D3F78">
              <w:rPr>
                <w:rFonts w:ascii="Arial" w:hAnsi="Arial" w:cs="Arial"/>
                <w:color w:val="000000"/>
                <w:sz w:val="22"/>
                <w:lang w:eastAsia="es-MX"/>
              </w:rPr>
              <w:t>$2,302.93</w:t>
            </w:r>
          </w:p>
        </w:tc>
      </w:tr>
      <w:tr w:rsidR="006B0F2D" w:rsidRPr="001D3F78" w14:paraId="14FE1301" w14:textId="77777777" w:rsidTr="005F0B64">
        <w:trPr>
          <w:trHeight w:val="220"/>
        </w:trPr>
        <w:tc>
          <w:tcPr>
            <w:tcW w:w="7780" w:type="dxa"/>
            <w:tcBorders>
              <w:top w:val="nil"/>
              <w:left w:val="single" w:sz="8" w:space="0" w:color="auto"/>
              <w:bottom w:val="single" w:sz="8" w:space="0" w:color="525252"/>
              <w:right w:val="nil"/>
            </w:tcBorders>
            <w:shd w:val="clear" w:color="000000" w:fill="FFFFFF"/>
            <w:noWrap/>
            <w:vAlign w:val="center"/>
            <w:hideMark/>
          </w:tcPr>
          <w:p w14:paraId="48052C5B" w14:textId="77777777" w:rsidR="006B0F2D" w:rsidRPr="001D3F78" w:rsidRDefault="006B0F2D" w:rsidP="006B0F2D">
            <w:pPr>
              <w:jc w:val="both"/>
              <w:rPr>
                <w:rFonts w:ascii="Arial" w:hAnsi="Arial" w:cs="Arial"/>
                <w:color w:val="000000"/>
                <w:sz w:val="22"/>
                <w:lang w:eastAsia="es-MX"/>
              </w:rPr>
            </w:pPr>
            <w:r w:rsidRPr="001D3F78">
              <w:rPr>
                <w:rFonts w:ascii="Arial" w:hAnsi="Arial" w:cs="Arial"/>
                <w:color w:val="000000"/>
                <w:sz w:val="22"/>
                <w:lang w:eastAsia="es-MX"/>
              </w:rPr>
              <w:t>Reconexión por cancelación servicio en banqueta</w:t>
            </w:r>
          </w:p>
        </w:tc>
        <w:tc>
          <w:tcPr>
            <w:tcW w:w="1692" w:type="dxa"/>
            <w:tcBorders>
              <w:top w:val="nil"/>
              <w:left w:val="single" w:sz="8" w:space="0" w:color="525252"/>
              <w:bottom w:val="single" w:sz="8" w:space="0" w:color="525252"/>
              <w:right w:val="single" w:sz="8" w:space="0" w:color="auto"/>
            </w:tcBorders>
            <w:shd w:val="clear" w:color="000000" w:fill="FFFFFF"/>
            <w:noWrap/>
            <w:vAlign w:val="center"/>
            <w:hideMark/>
          </w:tcPr>
          <w:p w14:paraId="09838125" w14:textId="77777777" w:rsidR="006B0F2D" w:rsidRPr="001D3F78" w:rsidRDefault="006B0F2D" w:rsidP="006B0F2D">
            <w:pPr>
              <w:jc w:val="right"/>
              <w:rPr>
                <w:rFonts w:ascii="Arial" w:hAnsi="Arial" w:cs="Arial"/>
                <w:color w:val="000000"/>
                <w:sz w:val="22"/>
                <w:lang w:eastAsia="es-MX"/>
              </w:rPr>
            </w:pPr>
            <w:r w:rsidRPr="001D3F78">
              <w:rPr>
                <w:rFonts w:ascii="Arial" w:hAnsi="Arial" w:cs="Arial"/>
                <w:color w:val="000000"/>
                <w:sz w:val="22"/>
                <w:lang w:eastAsia="es-MX"/>
              </w:rPr>
              <w:t>$2,567.09</w:t>
            </w:r>
          </w:p>
        </w:tc>
      </w:tr>
      <w:tr w:rsidR="006B0F2D" w:rsidRPr="001D3F78" w14:paraId="432B1736" w14:textId="77777777" w:rsidTr="005F0B64">
        <w:trPr>
          <w:trHeight w:val="410"/>
        </w:trPr>
        <w:tc>
          <w:tcPr>
            <w:tcW w:w="7780" w:type="dxa"/>
            <w:tcBorders>
              <w:top w:val="nil"/>
              <w:left w:val="single" w:sz="8" w:space="0" w:color="auto"/>
              <w:bottom w:val="single" w:sz="8" w:space="0" w:color="auto"/>
              <w:right w:val="nil"/>
            </w:tcBorders>
            <w:shd w:val="clear" w:color="000000" w:fill="FFFFFF"/>
            <w:noWrap/>
            <w:vAlign w:val="center"/>
            <w:hideMark/>
          </w:tcPr>
          <w:p w14:paraId="722BC76E" w14:textId="77777777" w:rsidR="006B0F2D" w:rsidRPr="001D3F78" w:rsidRDefault="006B0F2D" w:rsidP="006B0F2D">
            <w:pPr>
              <w:jc w:val="both"/>
              <w:rPr>
                <w:rFonts w:ascii="Arial" w:hAnsi="Arial" w:cs="Arial"/>
                <w:color w:val="000000"/>
                <w:sz w:val="22"/>
                <w:lang w:eastAsia="es-MX"/>
              </w:rPr>
            </w:pPr>
            <w:r w:rsidRPr="001D3F78">
              <w:rPr>
                <w:rFonts w:ascii="Arial" w:hAnsi="Arial" w:cs="Arial"/>
                <w:color w:val="000000"/>
                <w:sz w:val="22"/>
                <w:lang w:eastAsia="es-MX"/>
              </w:rPr>
              <w:t>Reconexión por cancelación servicio en pavimento de abrazadera en pavimento</w:t>
            </w:r>
          </w:p>
        </w:tc>
        <w:tc>
          <w:tcPr>
            <w:tcW w:w="1692" w:type="dxa"/>
            <w:tcBorders>
              <w:top w:val="nil"/>
              <w:left w:val="single" w:sz="8" w:space="0" w:color="525252"/>
              <w:bottom w:val="single" w:sz="8" w:space="0" w:color="auto"/>
              <w:right w:val="single" w:sz="8" w:space="0" w:color="auto"/>
            </w:tcBorders>
            <w:shd w:val="clear" w:color="000000" w:fill="FFFFFF"/>
            <w:noWrap/>
            <w:vAlign w:val="center"/>
            <w:hideMark/>
          </w:tcPr>
          <w:p w14:paraId="148EBE66" w14:textId="77777777" w:rsidR="006B0F2D" w:rsidRPr="001D3F78" w:rsidRDefault="006B0F2D" w:rsidP="006B0F2D">
            <w:pPr>
              <w:jc w:val="right"/>
              <w:rPr>
                <w:rFonts w:ascii="Arial" w:hAnsi="Arial" w:cs="Arial"/>
                <w:color w:val="000000"/>
                <w:sz w:val="22"/>
                <w:lang w:eastAsia="es-MX"/>
              </w:rPr>
            </w:pPr>
            <w:r w:rsidRPr="001D3F78">
              <w:rPr>
                <w:rFonts w:ascii="Arial" w:hAnsi="Arial" w:cs="Arial"/>
                <w:color w:val="000000"/>
                <w:sz w:val="22"/>
                <w:lang w:eastAsia="es-MX"/>
              </w:rPr>
              <w:t>$5,744.86</w:t>
            </w:r>
          </w:p>
        </w:tc>
      </w:tr>
      <w:tr w:rsidR="006B0F2D" w:rsidRPr="00152EE9" w14:paraId="445D0038" w14:textId="77777777" w:rsidTr="005F0B64">
        <w:trPr>
          <w:trHeight w:val="410"/>
        </w:trPr>
        <w:tc>
          <w:tcPr>
            <w:tcW w:w="7780" w:type="dxa"/>
            <w:tcBorders>
              <w:top w:val="nil"/>
              <w:left w:val="single" w:sz="8" w:space="0" w:color="auto"/>
              <w:bottom w:val="single" w:sz="8" w:space="0" w:color="auto"/>
              <w:right w:val="nil"/>
            </w:tcBorders>
            <w:shd w:val="clear" w:color="000000" w:fill="FFFFFF"/>
            <w:noWrap/>
            <w:vAlign w:val="center"/>
            <w:hideMark/>
          </w:tcPr>
          <w:p w14:paraId="67264962" w14:textId="77777777" w:rsidR="006B0F2D" w:rsidRPr="001D3F78" w:rsidRDefault="006B0F2D" w:rsidP="006B0F2D">
            <w:pPr>
              <w:jc w:val="both"/>
              <w:rPr>
                <w:rFonts w:ascii="Arial" w:hAnsi="Arial" w:cs="Arial"/>
                <w:color w:val="000000"/>
                <w:sz w:val="22"/>
                <w:lang w:eastAsia="es-MX"/>
              </w:rPr>
            </w:pPr>
            <w:r w:rsidRPr="001D3F78">
              <w:rPr>
                <w:rFonts w:ascii="Arial" w:hAnsi="Arial" w:cs="Arial"/>
                <w:color w:val="000000"/>
                <w:sz w:val="22"/>
                <w:lang w:eastAsia="es-MX"/>
              </w:rPr>
              <w:t>Reconexión por cancelación servicio en pavimento de abrazadera en banqueta</w:t>
            </w:r>
          </w:p>
        </w:tc>
        <w:tc>
          <w:tcPr>
            <w:tcW w:w="1692" w:type="dxa"/>
            <w:tcBorders>
              <w:top w:val="nil"/>
              <w:left w:val="single" w:sz="8" w:space="0" w:color="525252"/>
              <w:bottom w:val="single" w:sz="8" w:space="0" w:color="auto"/>
              <w:right w:val="single" w:sz="8" w:space="0" w:color="auto"/>
            </w:tcBorders>
            <w:shd w:val="clear" w:color="000000" w:fill="FFFFFF"/>
            <w:noWrap/>
            <w:vAlign w:val="center"/>
            <w:hideMark/>
          </w:tcPr>
          <w:p w14:paraId="42DA1B7A" w14:textId="77777777" w:rsidR="006B0F2D" w:rsidRPr="001D3F78" w:rsidRDefault="006B0F2D" w:rsidP="006B0F2D">
            <w:pPr>
              <w:jc w:val="right"/>
              <w:rPr>
                <w:rFonts w:ascii="Arial" w:hAnsi="Arial" w:cs="Arial"/>
                <w:color w:val="000000"/>
                <w:sz w:val="22"/>
                <w:lang w:eastAsia="es-MX"/>
              </w:rPr>
            </w:pPr>
            <w:r w:rsidRPr="001D3F78">
              <w:rPr>
                <w:rFonts w:ascii="Arial" w:hAnsi="Arial" w:cs="Arial"/>
                <w:color w:val="000000"/>
                <w:sz w:val="22"/>
                <w:lang w:eastAsia="es-MX"/>
              </w:rPr>
              <w:t>$3,807.33</w:t>
            </w:r>
          </w:p>
        </w:tc>
      </w:tr>
    </w:tbl>
    <w:p w14:paraId="3EDE4993" w14:textId="77777777" w:rsidR="006B0F2D" w:rsidRPr="00152EE9" w:rsidRDefault="006B0F2D" w:rsidP="006B0F2D">
      <w:pPr>
        <w:jc w:val="both"/>
        <w:rPr>
          <w:rFonts w:ascii="Calibri" w:eastAsia="Calibri" w:hAnsi="Calibri" w:cs="Arial"/>
          <w:sz w:val="22"/>
          <w:szCs w:val="22"/>
          <w:lang w:val="es-MX" w:eastAsia="en-US"/>
        </w:rPr>
      </w:pPr>
    </w:p>
    <w:p w14:paraId="70B94F16" w14:textId="77777777" w:rsidR="006B0F2D" w:rsidRPr="001D3F78" w:rsidRDefault="006B0F2D" w:rsidP="006B0F2D">
      <w:pPr>
        <w:jc w:val="both"/>
        <w:rPr>
          <w:rFonts w:ascii="Arial" w:eastAsia="Calibri" w:hAnsi="Arial" w:cs="Arial"/>
          <w:sz w:val="22"/>
          <w:szCs w:val="22"/>
          <w:lang w:val="es-MX" w:eastAsia="en-US"/>
        </w:rPr>
      </w:pPr>
      <w:r w:rsidRPr="001D3F78">
        <w:rPr>
          <w:rFonts w:ascii="Arial" w:eastAsia="Calibri" w:hAnsi="Arial" w:cs="Arial"/>
          <w:sz w:val="22"/>
          <w:szCs w:val="22"/>
          <w:lang w:val="es-MX" w:eastAsia="en-US"/>
        </w:rPr>
        <w:t>El cobro de reconexión se realizará únicamente cuando se lleve a cabo una acción física que limite el servicio al usuario.  Aplicándose un descuento del 15% durante los meses de Enero, Febrero y Marzo.</w:t>
      </w:r>
    </w:p>
    <w:p w14:paraId="101BF229" w14:textId="77777777" w:rsidR="006B0F2D" w:rsidRPr="001D3F78" w:rsidRDefault="006B0F2D" w:rsidP="006B0F2D">
      <w:pPr>
        <w:jc w:val="both"/>
        <w:rPr>
          <w:rFonts w:ascii="Arial" w:eastAsia="Calibri" w:hAnsi="Arial" w:cs="Arial"/>
          <w:sz w:val="22"/>
          <w:szCs w:val="22"/>
          <w:lang w:val="es-MX" w:eastAsia="en-US"/>
        </w:rPr>
      </w:pPr>
    </w:p>
    <w:tbl>
      <w:tblPr>
        <w:tblW w:w="6316" w:type="dxa"/>
        <w:tblInd w:w="55" w:type="dxa"/>
        <w:tblLayout w:type="fixed"/>
        <w:tblCellMar>
          <w:left w:w="70" w:type="dxa"/>
          <w:right w:w="70" w:type="dxa"/>
        </w:tblCellMar>
        <w:tblLook w:val="04A0" w:firstRow="1" w:lastRow="0" w:firstColumn="1" w:lastColumn="0" w:noHBand="0" w:noVBand="1"/>
      </w:tblPr>
      <w:tblGrid>
        <w:gridCol w:w="5069"/>
        <w:gridCol w:w="1247"/>
      </w:tblGrid>
      <w:tr w:rsidR="006B0F2D" w:rsidRPr="00152EE9" w14:paraId="13ACBC08" w14:textId="77777777" w:rsidTr="00DC6810">
        <w:trPr>
          <w:trHeight w:val="293"/>
        </w:trPr>
        <w:tc>
          <w:tcPr>
            <w:tcW w:w="6316"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B25C96B"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 xml:space="preserve">Factibilidad </w:t>
            </w:r>
          </w:p>
        </w:tc>
      </w:tr>
      <w:tr w:rsidR="006B0F2D" w:rsidRPr="00152EE9" w14:paraId="4DCB4BF1" w14:textId="77777777" w:rsidTr="00DC6810">
        <w:trPr>
          <w:trHeight w:val="293"/>
        </w:trPr>
        <w:tc>
          <w:tcPr>
            <w:tcW w:w="5069" w:type="dxa"/>
            <w:tcBorders>
              <w:top w:val="nil"/>
              <w:left w:val="single" w:sz="8" w:space="0" w:color="auto"/>
              <w:bottom w:val="single" w:sz="8" w:space="0" w:color="525252"/>
              <w:right w:val="nil"/>
            </w:tcBorders>
            <w:shd w:val="clear" w:color="000000" w:fill="FFFFFF"/>
            <w:noWrap/>
            <w:vAlign w:val="center"/>
            <w:hideMark/>
          </w:tcPr>
          <w:p w14:paraId="64B62E2F"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Carta de Factibilidad</w:t>
            </w:r>
          </w:p>
        </w:tc>
        <w:tc>
          <w:tcPr>
            <w:tcW w:w="1247" w:type="dxa"/>
            <w:tcBorders>
              <w:top w:val="nil"/>
              <w:left w:val="single" w:sz="8" w:space="0" w:color="525252"/>
              <w:bottom w:val="single" w:sz="8" w:space="0" w:color="525252"/>
              <w:right w:val="single" w:sz="8" w:space="0" w:color="auto"/>
            </w:tcBorders>
            <w:shd w:val="clear" w:color="000000" w:fill="FFFFFF"/>
            <w:noWrap/>
            <w:vAlign w:val="center"/>
            <w:hideMark/>
          </w:tcPr>
          <w:p w14:paraId="3C16B284"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$3,563.08</w:t>
            </w:r>
          </w:p>
        </w:tc>
      </w:tr>
      <w:tr w:rsidR="006B0F2D" w:rsidRPr="00152EE9" w14:paraId="3145EEF9" w14:textId="77777777" w:rsidTr="00DC6810">
        <w:trPr>
          <w:trHeight w:val="293"/>
        </w:trPr>
        <w:tc>
          <w:tcPr>
            <w:tcW w:w="5069" w:type="dxa"/>
            <w:tcBorders>
              <w:top w:val="nil"/>
              <w:left w:val="single" w:sz="8" w:space="0" w:color="auto"/>
              <w:bottom w:val="single" w:sz="8" w:space="0" w:color="525252"/>
              <w:right w:val="nil"/>
            </w:tcBorders>
            <w:shd w:val="clear" w:color="000000" w:fill="FFFFFF"/>
            <w:noWrap/>
            <w:vAlign w:val="center"/>
            <w:hideMark/>
          </w:tcPr>
          <w:p w14:paraId="0B2D3C2A"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Proyecto de Agua Potable (por lote)</w:t>
            </w:r>
          </w:p>
        </w:tc>
        <w:tc>
          <w:tcPr>
            <w:tcW w:w="1247" w:type="dxa"/>
            <w:tcBorders>
              <w:top w:val="nil"/>
              <w:left w:val="single" w:sz="8" w:space="0" w:color="525252"/>
              <w:bottom w:val="single" w:sz="8" w:space="0" w:color="525252"/>
              <w:right w:val="single" w:sz="8" w:space="0" w:color="auto"/>
            </w:tcBorders>
            <w:shd w:val="clear" w:color="000000" w:fill="FFFFFF"/>
            <w:noWrap/>
            <w:vAlign w:val="center"/>
            <w:hideMark/>
          </w:tcPr>
          <w:p w14:paraId="6169C20A"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$116.29</w:t>
            </w:r>
          </w:p>
        </w:tc>
      </w:tr>
      <w:tr w:rsidR="006B0F2D" w:rsidRPr="00152EE9" w14:paraId="0CE2DF62" w14:textId="77777777" w:rsidTr="00DC6810">
        <w:trPr>
          <w:trHeight w:val="293"/>
        </w:trPr>
        <w:tc>
          <w:tcPr>
            <w:tcW w:w="5069" w:type="dxa"/>
            <w:tcBorders>
              <w:top w:val="nil"/>
              <w:left w:val="single" w:sz="8" w:space="0" w:color="auto"/>
              <w:bottom w:val="single" w:sz="8" w:space="0" w:color="525252"/>
              <w:right w:val="nil"/>
            </w:tcBorders>
            <w:shd w:val="clear" w:color="000000" w:fill="FFFFFF"/>
            <w:noWrap/>
            <w:vAlign w:val="center"/>
            <w:hideMark/>
          </w:tcPr>
          <w:p w14:paraId="62ED8B2A"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Proyecto de Alcantarillado (por lote)</w:t>
            </w:r>
          </w:p>
        </w:tc>
        <w:tc>
          <w:tcPr>
            <w:tcW w:w="1247" w:type="dxa"/>
            <w:tcBorders>
              <w:top w:val="nil"/>
              <w:left w:val="single" w:sz="8" w:space="0" w:color="525252"/>
              <w:bottom w:val="single" w:sz="8" w:space="0" w:color="525252"/>
              <w:right w:val="single" w:sz="8" w:space="0" w:color="auto"/>
            </w:tcBorders>
            <w:shd w:val="clear" w:color="000000" w:fill="FFFFFF"/>
            <w:noWrap/>
            <w:vAlign w:val="center"/>
            <w:hideMark/>
          </w:tcPr>
          <w:p w14:paraId="4E00B9C0"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$116.29</w:t>
            </w:r>
          </w:p>
        </w:tc>
      </w:tr>
      <w:tr w:rsidR="006B0F2D" w:rsidRPr="00152EE9" w14:paraId="741377D2" w14:textId="77777777" w:rsidTr="00DC6810">
        <w:trPr>
          <w:trHeight w:val="293"/>
        </w:trPr>
        <w:tc>
          <w:tcPr>
            <w:tcW w:w="5069" w:type="dxa"/>
            <w:tcBorders>
              <w:top w:val="nil"/>
              <w:left w:val="single" w:sz="8" w:space="0" w:color="auto"/>
              <w:bottom w:val="nil"/>
              <w:right w:val="nil"/>
            </w:tcBorders>
            <w:shd w:val="clear" w:color="000000" w:fill="FFFFFF"/>
            <w:noWrap/>
            <w:vAlign w:val="center"/>
            <w:hideMark/>
          </w:tcPr>
          <w:p w14:paraId="76A063E7"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Área Vendible $/m2</w:t>
            </w:r>
          </w:p>
        </w:tc>
        <w:tc>
          <w:tcPr>
            <w:tcW w:w="1247" w:type="dxa"/>
            <w:tcBorders>
              <w:top w:val="nil"/>
              <w:left w:val="single" w:sz="8" w:space="0" w:color="525252"/>
              <w:bottom w:val="nil"/>
              <w:right w:val="single" w:sz="8" w:space="0" w:color="auto"/>
            </w:tcBorders>
            <w:shd w:val="clear" w:color="000000" w:fill="FFFFFF"/>
            <w:noWrap/>
            <w:vAlign w:val="center"/>
            <w:hideMark/>
          </w:tcPr>
          <w:p w14:paraId="022582B1"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 </w:t>
            </w:r>
          </w:p>
        </w:tc>
      </w:tr>
      <w:tr w:rsidR="006B0F2D" w:rsidRPr="00152EE9" w14:paraId="4395399B" w14:textId="77777777" w:rsidTr="00DC6810">
        <w:trPr>
          <w:trHeight w:val="293"/>
        </w:trPr>
        <w:tc>
          <w:tcPr>
            <w:tcW w:w="5069" w:type="dxa"/>
            <w:tcBorders>
              <w:top w:val="nil"/>
              <w:left w:val="single" w:sz="8" w:space="0" w:color="auto"/>
              <w:bottom w:val="nil"/>
              <w:right w:val="nil"/>
            </w:tcBorders>
            <w:shd w:val="clear" w:color="000000" w:fill="FFFFFF"/>
            <w:noWrap/>
            <w:vAlign w:val="center"/>
            <w:hideMark/>
          </w:tcPr>
          <w:p w14:paraId="29E8A3FC"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Popular e Interés Social</w:t>
            </w:r>
          </w:p>
        </w:tc>
        <w:tc>
          <w:tcPr>
            <w:tcW w:w="1247" w:type="dxa"/>
            <w:tcBorders>
              <w:top w:val="single" w:sz="8" w:space="0" w:color="525252"/>
              <w:left w:val="single" w:sz="8" w:space="0" w:color="525252"/>
              <w:bottom w:val="single" w:sz="8" w:space="0" w:color="525252"/>
              <w:right w:val="single" w:sz="8" w:space="0" w:color="auto"/>
            </w:tcBorders>
            <w:shd w:val="clear" w:color="000000" w:fill="FFFFFF"/>
            <w:noWrap/>
            <w:vAlign w:val="center"/>
            <w:hideMark/>
          </w:tcPr>
          <w:p w14:paraId="5CE7CC4B"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$6.32</w:t>
            </w:r>
          </w:p>
        </w:tc>
      </w:tr>
      <w:tr w:rsidR="006B0F2D" w:rsidRPr="00152EE9" w14:paraId="7A11ACAB" w14:textId="77777777" w:rsidTr="00DC6810">
        <w:trPr>
          <w:trHeight w:val="293"/>
        </w:trPr>
        <w:tc>
          <w:tcPr>
            <w:tcW w:w="5069" w:type="dxa"/>
            <w:tcBorders>
              <w:top w:val="nil"/>
              <w:left w:val="single" w:sz="8" w:space="0" w:color="auto"/>
              <w:bottom w:val="nil"/>
              <w:right w:val="nil"/>
            </w:tcBorders>
            <w:shd w:val="clear" w:color="000000" w:fill="FFFFFF"/>
            <w:noWrap/>
            <w:vAlign w:val="center"/>
            <w:hideMark/>
          </w:tcPr>
          <w:p w14:paraId="4ECFB969"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Residencial</w:t>
            </w:r>
          </w:p>
        </w:tc>
        <w:tc>
          <w:tcPr>
            <w:tcW w:w="1247" w:type="dxa"/>
            <w:tcBorders>
              <w:top w:val="nil"/>
              <w:left w:val="single" w:sz="8" w:space="0" w:color="525252"/>
              <w:bottom w:val="single" w:sz="8" w:space="0" w:color="525252"/>
              <w:right w:val="single" w:sz="8" w:space="0" w:color="auto"/>
            </w:tcBorders>
            <w:shd w:val="clear" w:color="000000" w:fill="FFFFFF"/>
            <w:noWrap/>
            <w:vAlign w:val="center"/>
            <w:hideMark/>
          </w:tcPr>
          <w:p w14:paraId="1208E3A3"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$7.59</w:t>
            </w:r>
          </w:p>
        </w:tc>
      </w:tr>
      <w:tr w:rsidR="006B0F2D" w:rsidRPr="00152EE9" w14:paraId="6567F292" w14:textId="77777777" w:rsidTr="00DC6810">
        <w:trPr>
          <w:trHeight w:val="293"/>
        </w:trPr>
        <w:tc>
          <w:tcPr>
            <w:tcW w:w="5069" w:type="dxa"/>
            <w:tcBorders>
              <w:top w:val="nil"/>
              <w:left w:val="single" w:sz="8" w:space="0" w:color="auto"/>
              <w:bottom w:val="single" w:sz="8" w:space="0" w:color="525252"/>
              <w:right w:val="nil"/>
            </w:tcBorders>
            <w:shd w:val="clear" w:color="000000" w:fill="FFFFFF"/>
            <w:noWrap/>
            <w:vAlign w:val="center"/>
            <w:hideMark/>
          </w:tcPr>
          <w:p w14:paraId="131A0EC4"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Comercial e Industrial</w:t>
            </w:r>
          </w:p>
        </w:tc>
        <w:tc>
          <w:tcPr>
            <w:tcW w:w="1247" w:type="dxa"/>
            <w:tcBorders>
              <w:top w:val="nil"/>
              <w:left w:val="single" w:sz="8" w:space="0" w:color="525252"/>
              <w:bottom w:val="single" w:sz="8" w:space="0" w:color="525252"/>
              <w:right w:val="single" w:sz="8" w:space="0" w:color="auto"/>
            </w:tcBorders>
            <w:shd w:val="clear" w:color="000000" w:fill="FFFFFF"/>
            <w:noWrap/>
            <w:vAlign w:val="center"/>
            <w:hideMark/>
          </w:tcPr>
          <w:p w14:paraId="69B52561"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$8.84</w:t>
            </w:r>
          </w:p>
        </w:tc>
      </w:tr>
      <w:tr w:rsidR="006B0F2D" w:rsidRPr="00152EE9" w14:paraId="69B38284" w14:textId="77777777" w:rsidTr="00DC6810">
        <w:trPr>
          <w:trHeight w:val="293"/>
        </w:trPr>
        <w:tc>
          <w:tcPr>
            <w:tcW w:w="5069" w:type="dxa"/>
            <w:tcBorders>
              <w:top w:val="nil"/>
              <w:left w:val="single" w:sz="8" w:space="0" w:color="auto"/>
              <w:bottom w:val="single" w:sz="8" w:space="0" w:color="auto"/>
              <w:right w:val="nil"/>
            </w:tcBorders>
            <w:shd w:val="clear" w:color="000000" w:fill="FFFFFF"/>
            <w:noWrap/>
            <w:vAlign w:val="center"/>
            <w:hideMark/>
          </w:tcPr>
          <w:p w14:paraId="5FD1C04D"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Supervisión (costo sobre valor de la obra)</w:t>
            </w:r>
          </w:p>
        </w:tc>
        <w:tc>
          <w:tcPr>
            <w:tcW w:w="1247" w:type="dxa"/>
            <w:tcBorders>
              <w:top w:val="nil"/>
              <w:left w:val="single" w:sz="8" w:space="0" w:color="525252"/>
              <w:bottom w:val="single" w:sz="8" w:space="0" w:color="auto"/>
              <w:right w:val="single" w:sz="8" w:space="0" w:color="auto"/>
            </w:tcBorders>
            <w:shd w:val="clear" w:color="000000" w:fill="FFFFFF"/>
            <w:noWrap/>
            <w:vAlign w:val="center"/>
            <w:hideMark/>
          </w:tcPr>
          <w:p w14:paraId="0CCB2E15" w14:textId="77777777" w:rsidR="006B0F2D" w:rsidRPr="00152EE9" w:rsidRDefault="006B0F2D" w:rsidP="006B0F2D">
            <w:pPr>
              <w:jc w:val="right"/>
              <w:rPr>
                <w:rFonts w:ascii="Arial" w:hAnsi="Arial" w:cs="Arial"/>
                <w:b/>
                <w:bCs/>
                <w:color w:val="000000"/>
                <w:sz w:val="22"/>
                <w:lang w:eastAsia="es-MX"/>
              </w:rPr>
            </w:pPr>
            <w:r w:rsidRPr="00152EE9">
              <w:rPr>
                <w:rFonts w:ascii="Arial" w:hAnsi="Arial" w:cs="Arial"/>
                <w:b/>
                <w:bCs/>
                <w:color w:val="000000"/>
                <w:sz w:val="22"/>
                <w:lang w:eastAsia="es-MX"/>
              </w:rPr>
              <w:t>10.82%</w:t>
            </w:r>
          </w:p>
        </w:tc>
      </w:tr>
    </w:tbl>
    <w:p w14:paraId="26A2E636" w14:textId="77777777" w:rsidR="006B0F2D" w:rsidRPr="00152EE9" w:rsidRDefault="006B0F2D" w:rsidP="006B0F2D">
      <w:pPr>
        <w:jc w:val="both"/>
        <w:rPr>
          <w:rFonts w:ascii="Calibri" w:eastAsia="Calibri" w:hAnsi="Calibri" w:cs="Arial"/>
          <w:sz w:val="22"/>
          <w:szCs w:val="22"/>
          <w:lang w:val="es-MX" w:eastAsia="en-US"/>
        </w:rPr>
      </w:pPr>
    </w:p>
    <w:p w14:paraId="52665A71" w14:textId="77777777" w:rsidR="006B0F2D" w:rsidRPr="001D3F78" w:rsidRDefault="006B0F2D" w:rsidP="006B0F2D">
      <w:pPr>
        <w:jc w:val="both"/>
        <w:rPr>
          <w:rFonts w:ascii="Arial" w:eastAsia="Calibri" w:hAnsi="Arial" w:cs="Arial"/>
          <w:sz w:val="22"/>
          <w:szCs w:val="22"/>
          <w:lang w:val="es-MX" w:eastAsia="en-US"/>
        </w:rPr>
      </w:pPr>
      <w:r w:rsidRPr="001D3F78">
        <w:rPr>
          <w:rFonts w:ascii="Arial" w:eastAsia="Calibri" w:hAnsi="Arial" w:cs="Arial"/>
          <w:sz w:val="22"/>
          <w:szCs w:val="22"/>
          <w:lang w:val="es-MX" w:eastAsia="en-US"/>
        </w:rPr>
        <w:t>Para el caso de edificaciones en Vertical, la tarifa de área vendible se aplicará por cada nivel de construcción.</w:t>
      </w:r>
    </w:p>
    <w:p w14:paraId="3BA87D10" w14:textId="145F15FB" w:rsidR="006B0F2D" w:rsidRDefault="006B0F2D" w:rsidP="006B0F2D">
      <w:pPr>
        <w:jc w:val="both"/>
        <w:rPr>
          <w:rFonts w:ascii="Arial" w:eastAsia="Calibri" w:hAnsi="Arial" w:cs="Arial"/>
          <w:sz w:val="22"/>
          <w:szCs w:val="22"/>
          <w:lang w:val="es-MX" w:eastAsia="en-US"/>
        </w:rPr>
      </w:pPr>
    </w:p>
    <w:p w14:paraId="1EDAEB25" w14:textId="77777777" w:rsidR="00BE1D0E" w:rsidRPr="00152EE9" w:rsidRDefault="00BE1D0E" w:rsidP="006B0F2D">
      <w:pPr>
        <w:jc w:val="both"/>
        <w:rPr>
          <w:rFonts w:ascii="Arial" w:eastAsia="Calibri" w:hAnsi="Arial" w:cs="Arial"/>
          <w:sz w:val="22"/>
          <w:szCs w:val="22"/>
          <w:lang w:val="es-MX" w:eastAsia="en-US"/>
        </w:rPr>
      </w:pPr>
    </w:p>
    <w:tbl>
      <w:tblPr>
        <w:tblW w:w="6960" w:type="dxa"/>
        <w:tblLayout w:type="fixed"/>
        <w:tblCellMar>
          <w:left w:w="70" w:type="dxa"/>
          <w:right w:w="70" w:type="dxa"/>
        </w:tblCellMar>
        <w:tblLook w:val="04A0" w:firstRow="1" w:lastRow="0" w:firstColumn="1" w:lastColumn="0" w:noHBand="0" w:noVBand="1"/>
      </w:tblPr>
      <w:tblGrid>
        <w:gridCol w:w="5270"/>
        <w:gridCol w:w="1690"/>
      </w:tblGrid>
      <w:tr w:rsidR="006B0F2D" w:rsidRPr="00152EE9" w14:paraId="7A0AD7EE" w14:textId="77777777" w:rsidTr="005F0B64">
        <w:trPr>
          <w:trHeight w:val="315"/>
        </w:trPr>
        <w:tc>
          <w:tcPr>
            <w:tcW w:w="5270" w:type="dxa"/>
            <w:tcBorders>
              <w:top w:val="single" w:sz="8" w:space="0" w:color="auto"/>
              <w:left w:val="single" w:sz="8" w:space="0" w:color="auto"/>
              <w:bottom w:val="single" w:sz="8" w:space="0" w:color="525252"/>
              <w:right w:val="nil"/>
            </w:tcBorders>
            <w:shd w:val="clear" w:color="000000" w:fill="FFFFFF"/>
            <w:noWrap/>
            <w:vAlign w:val="center"/>
            <w:hideMark/>
          </w:tcPr>
          <w:p w14:paraId="49D2AAC0" w14:textId="77777777" w:rsidR="006B0F2D" w:rsidRPr="00152EE9" w:rsidRDefault="006B0F2D" w:rsidP="006B0F2D">
            <w:pPr>
              <w:rPr>
                <w:rFonts w:ascii="Arial" w:hAnsi="Arial" w:cs="Arial"/>
                <w:b/>
                <w:bCs/>
                <w:color w:val="000000"/>
                <w:sz w:val="22"/>
                <w:lang w:eastAsia="es-MX"/>
              </w:rPr>
            </w:pPr>
            <w:r w:rsidRPr="00152EE9">
              <w:rPr>
                <w:rFonts w:ascii="Arial" w:hAnsi="Arial" w:cs="Arial"/>
                <w:b/>
                <w:bCs/>
                <w:color w:val="000000"/>
                <w:sz w:val="22"/>
                <w:lang w:eastAsia="es-MX"/>
              </w:rPr>
              <w:t>Transparencia</w:t>
            </w:r>
          </w:p>
        </w:tc>
        <w:tc>
          <w:tcPr>
            <w:tcW w:w="1690" w:type="dxa"/>
            <w:tcBorders>
              <w:top w:val="single" w:sz="8" w:space="0" w:color="auto"/>
              <w:left w:val="nil"/>
              <w:bottom w:val="single" w:sz="8" w:space="0" w:color="525252"/>
              <w:right w:val="single" w:sz="8" w:space="0" w:color="000000"/>
            </w:tcBorders>
            <w:shd w:val="clear" w:color="000000" w:fill="FFFFFF"/>
            <w:noWrap/>
            <w:vAlign w:val="center"/>
            <w:hideMark/>
          </w:tcPr>
          <w:p w14:paraId="31ED5CB8" w14:textId="77777777" w:rsidR="006B0F2D" w:rsidRPr="00152EE9" w:rsidRDefault="006B0F2D" w:rsidP="006B0F2D">
            <w:pPr>
              <w:rPr>
                <w:rFonts w:ascii="Arial" w:hAnsi="Arial" w:cs="Arial"/>
                <w:b/>
                <w:bCs/>
                <w:color w:val="000000"/>
                <w:sz w:val="22"/>
                <w:lang w:eastAsia="es-MX"/>
              </w:rPr>
            </w:pPr>
            <w:r w:rsidRPr="00152EE9">
              <w:rPr>
                <w:rFonts w:ascii="Arial" w:hAnsi="Arial" w:cs="Arial"/>
                <w:b/>
                <w:bCs/>
                <w:color w:val="000000"/>
                <w:sz w:val="22"/>
                <w:lang w:eastAsia="es-MX"/>
              </w:rPr>
              <w:t> </w:t>
            </w:r>
          </w:p>
        </w:tc>
      </w:tr>
      <w:tr w:rsidR="006B0F2D" w:rsidRPr="005A31BE" w14:paraId="5CEE0CFD" w14:textId="77777777" w:rsidTr="005F0B64">
        <w:trPr>
          <w:trHeight w:val="196"/>
        </w:trPr>
        <w:tc>
          <w:tcPr>
            <w:tcW w:w="5270" w:type="dxa"/>
            <w:tcBorders>
              <w:top w:val="nil"/>
              <w:left w:val="single" w:sz="8" w:space="0" w:color="auto"/>
              <w:bottom w:val="single" w:sz="8" w:space="0" w:color="525252"/>
              <w:right w:val="nil"/>
            </w:tcBorders>
            <w:shd w:val="clear" w:color="000000" w:fill="FFFFFF"/>
            <w:noWrap/>
            <w:vAlign w:val="center"/>
            <w:hideMark/>
          </w:tcPr>
          <w:p w14:paraId="0D0AC48B" w14:textId="77777777" w:rsidR="006B0F2D" w:rsidRPr="005A31BE" w:rsidRDefault="006B0F2D" w:rsidP="006B0F2D">
            <w:pPr>
              <w:jc w:val="both"/>
              <w:rPr>
                <w:rFonts w:ascii="Arial" w:hAnsi="Arial" w:cs="Arial"/>
                <w:color w:val="000000"/>
                <w:sz w:val="22"/>
                <w:lang w:eastAsia="es-MX"/>
              </w:rPr>
            </w:pPr>
            <w:r w:rsidRPr="005A31BE">
              <w:rPr>
                <w:rFonts w:ascii="Arial" w:hAnsi="Arial" w:cs="Arial"/>
                <w:color w:val="000000"/>
                <w:sz w:val="22"/>
                <w:lang w:eastAsia="es-MX"/>
              </w:rPr>
              <w:t>Copia tamaño carta u oficio</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7122BE5E" w14:textId="36ED04DB" w:rsidR="006B0F2D" w:rsidRPr="005A31BE" w:rsidRDefault="006B0F2D" w:rsidP="006B0F2D">
            <w:pPr>
              <w:jc w:val="right"/>
              <w:rPr>
                <w:rFonts w:ascii="Arial" w:hAnsi="Arial" w:cs="Arial"/>
                <w:color w:val="000000"/>
                <w:sz w:val="22"/>
                <w:lang w:eastAsia="es-MX"/>
              </w:rPr>
            </w:pPr>
            <w:r w:rsidRPr="005A31BE">
              <w:rPr>
                <w:rFonts w:ascii="Arial" w:hAnsi="Arial" w:cs="Arial"/>
                <w:color w:val="000000"/>
                <w:sz w:val="22"/>
                <w:lang w:eastAsia="es-MX"/>
              </w:rPr>
              <w:t>$</w:t>
            </w:r>
            <w:r w:rsidR="005A31BE" w:rsidRPr="005A31BE">
              <w:rPr>
                <w:rFonts w:ascii="Arial" w:hAnsi="Arial" w:cs="Arial"/>
                <w:color w:val="000000"/>
                <w:sz w:val="22"/>
                <w:lang w:eastAsia="es-MX"/>
              </w:rPr>
              <w:t>1.00</w:t>
            </w:r>
          </w:p>
        </w:tc>
      </w:tr>
      <w:tr w:rsidR="006B0F2D" w:rsidRPr="00152EE9" w14:paraId="7B98B392" w14:textId="77777777" w:rsidTr="005F0B64">
        <w:trPr>
          <w:trHeight w:val="214"/>
        </w:trPr>
        <w:tc>
          <w:tcPr>
            <w:tcW w:w="5270" w:type="dxa"/>
            <w:tcBorders>
              <w:top w:val="nil"/>
              <w:left w:val="single" w:sz="8" w:space="0" w:color="auto"/>
              <w:bottom w:val="single" w:sz="8" w:space="0" w:color="525252"/>
              <w:right w:val="nil"/>
            </w:tcBorders>
            <w:shd w:val="clear" w:color="000000" w:fill="FFFFFF"/>
            <w:noWrap/>
            <w:vAlign w:val="center"/>
            <w:hideMark/>
          </w:tcPr>
          <w:p w14:paraId="33753508"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Copia certificada</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328035B2"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$18.96</w:t>
            </w:r>
          </w:p>
        </w:tc>
      </w:tr>
      <w:tr w:rsidR="006B0F2D" w:rsidRPr="00152EE9" w14:paraId="2A0D932F" w14:textId="77777777" w:rsidTr="005F0B64">
        <w:trPr>
          <w:trHeight w:val="361"/>
        </w:trPr>
        <w:tc>
          <w:tcPr>
            <w:tcW w:w="5270" w:type="dxa"/>
            <w:tcBorders>
              <w:top w:val="nil"/>
              <w:left w:val="single" w:sz="8" w:space="0" w:color="auto"/>
              <w:bottom w:val="single" w:sz="8" w:space="0" w:color="525252"/>
              <w:right w:val="nil"/>
            </w:tcBorders>
            <w:shd w:val="clear" w:color="000000" w:fill="FFFFFF"/>
            <w:noWrap/>
            <w:vAlign w:val="center"/>
            <w:hideMark/>
          </w:tcPr>
          <w:p w14:paraId="2C2DD3F0"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Copia de documento con antigüedad de &gt; de 3 años</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7528673D"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$102.39</w:t>
            </w:r>
          </w:p>
        </w:tc>
      </w:tr>
      <w:tr w:rsidR="006B0F2D" w:rsidRPr="005A31BE" w14:paraId="4AD97E8A" w14:textId="77777777" w:rsidTr="005F0B64">
        <w:trPr>
          <w:trHeight w:val="117"/>
        </w:trPr>
        <w:tc>
          <w:tcPr>
            <w:tcW w:w="5270" w:type="dxa"/>
            <w:tcBorders>
              <w:top w:val="nil"/>
              <w:left w:val="single" w:sz="8" w:space="0" w:color="auto"/>
              <w:bottom w:val="single" w:sz="8" w:space="0" w:color="525252"/>
              <w:right w:val="nil"/>
            </w:tcBorders>
            <w:shd w:val="clear" w:color="000000" w:fill="FFFFFF"/>
            <w:noWrap/>
            <w:vAlign w:val="center"/>
            <w:hideMark/>
          </w:tcPr>
          <w:p w14:paraId="65D44E02" w14:textId="77777777" w:rsidR="006B0F2D" w:rsidRPr="005A31BE" w:rsidRDefault="006B0F2D" w:rsidP="006B0F2D">
            <w:pPr>
              <w:jc w:val="both"/>
              <w:rPr>
                <w:rFonts w:ascii="Arial" w:hAnsi="Arial" w:cs="Arial"/>
                <w:color w:val="000000"/>
                <w:sz w:val="22"/>
                <w:lang w:eastAsia="es-MX"/>
              </w:rPr>
            </w:pPr>
            <w:r w:rsidRPr="005A31BE">
              <w:rPr>
                <w:rFonts w:ascii="Arial" w:hAnsi="Arial" w:cs="Arial"/>
                <w:color w:val="000000"/>
                <w:sz w:val="22"/>
                <w:lang w:eastAsia="es-MX"/>
              </w:rPr>
              <w:t>Copia a color, carta u oficio</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1CC19E10" w14:textId="36916D54" w:rsidR="006B0F2D" w:rsidRPr="005A31BE" w:rsidRDefault="006B0F2D" w:rsidP="006B0F2D">
            <w:pPr>
              <w:jc w:val="right"/>
              <w:rPr>
                <w:rFonts w:ascii="Arial" w:hAnsi="Arial" w:cs="Arial"/>
                <w:color w:val="000000"/>
                <w:sz w:val="22"/>
                <w:lang w:eastAsia="es-MX"/>
              </w:rPr>
            </w:pPr>
            <w:r w:rsidRPr="005A31BE">
              <w:rPr>
                <w:rFonts w:ascii="Arial" w:hAnsi="Arial" w:cs="Arial"/>
                <w:color w:val="000000"/>
                <w:sz w:val="22"/>
                <w:lang w:eastAsia="es-MX"/>
              </w:rPr>
              <w:t>$</w:t>
            </w:r>
            <w:r w:rsidR="005A31BE" w:rsidRPr="005A31BE">
              <w:rPr>
                <w:rFonts w:ascii="Arial" w:hAnsi="Arial" w:cs="Arial"/>
                <w:color w:val="000000"/>
                <w:sz w:val="22"/>
                <w:lang w:eastAsia="es-MX"/>
              </w:rPr>
              <w:t>8.00</w:t>
            </w:r>
          </w:p>
        </w:tc>
      </w:tr>
      <w:tr w:rsidR="006B0F2D" w:rsidRPr="00152EE9" w14:paraId="78E16604" w14:textId="77777777" w:rsidTr="005F0B64">
        <w:trPr>
          <w:trHeight w:val="117"/>
        </w:trPr>
        <w:tc>
          <w:tcPr>
            <w:tcW w:w="5270" w:type="dxa"/>
            <w:tcBorders>
              <w:top w:val="nil"/>
              <w:left w:val="single" w:sz="8" w:space="0" w:color="auto"/>
              <w:bottom w:val="single" w:sz="8" w:space="0" w:color="525252"/>
              <w:right w:val="nil"/>
            </w:tcBorders>
            <w:shd w:val="clear" w:color="000000" w:fill="FFFFFF"/>
            <w:noWrap/>
            <w:vAlign w:val="center"/>
            <w:hideMark/>
          </w:tcPr>
          <w:p w14:paraId="14D84CDA"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Información electrónica (por hoja)</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4908FD12"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$7.59</w:t>
            </w:r>
          </w:p>
        </w:tc>
      </w:tr>
      <w:tr w:rsidR="006B0F2D" w:rsidRPr="00152EE9" w14:paraId="7D21F4DF" w14:textId="77777777" w:rsidTr="005F0B64">
        <w:trPr>
          <w:trHeight w:val="163"/>
        </w:trPr>
        <w:tc>
          <w:tcPr>
            <w:tcW w:w="5270" w:type="dxa"/>
            <w:tcBorders>
              <w:top w:val="nil"/>
              <w:left w:val="single" w:sz="8" w:space="0" w:color="auto"/>
              <w:bottom w:val="single" w:sz="8" w:space="0" w:color="525252"/>
              <w:right w:val="nil"/>
            </w:tcBorders>
            <w:shd w:val="clear" w:color="000000" w:fill="FFFFFF"/>
            <w:noWrap/>
            <w:vAlign w:val="center"/>
            <w:hideMark/>
          </w:tcPr>
          <w:p w14:paraId="7A13966B"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Copia simple de plano (por m2)</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5C7E8786"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$98.59</w:t>
            </w:r>
          </w:p>
        </w:tc>
      </w:tr>
      <w:tr w:rsidR="006B0F2D" w:rsidRPr="00152EE9" w14:paraId="6AEA96A0" w14:textId="77777777" w:rsidTr="005F0B64">
        <w:trPr>
          <w:trHeight w:val="153"/>
        </w:trPr>
        <w:tc>
          <w:tcPr>
            <w:tcW w:w="5270" w:type="dxa"/>
            <w:tcBorders>
              <w:top w:val="nil"/>
              <w:left w:val="single" w:sz="8" w:space="0" w:color="auto"/>
              <w:bottom w:val="single" w:sz="8" w:space="0" w:color="525252"/>
              <w:right w:val="nil"/>
            </w:tcBorders>
            <w:shd w:val="clear" w:color="000000" w:fill="FFFFFF"/>
            <w:noWrap/>
            <w:vAlign w:val="center"/>
            <w:hideMark/>
          </w:tcPr>
          <w:p w14:paraId="1ABBFD02"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Copia certificada de plano (por m2)</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38E60214"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$154.20</w:t>
            </w:r>
          </w:p>
        </w:tc>
      </w:tr>
      <w:tr w:rsidR="006B0F2D" w:rsidRPr="00152EE9" w14:paraId="4DF5CC87" w14:textId="77777777" w:rsidTr="005F0B64">
        <w:trPr>
          <w:trHeight w:val="313"/>
        </w:trPr>
        <w:tc>
          <w:tcPr>
            <w:tcW w:w="5270" w:type="dxa"/>
            <w:tcBorders>
              <w:top w:val="nil"/>
              <w:left w:val="single" w:sz="8" w:space="0" w:color="auto"/>
              <w:bottom w:val="single" w:sz="8" w:space="0" w:color="auto"/>
              <w:right w:val="nil"/>
            </w:tcBorders>
            <w:shd w:val="clear" w:color="000000" w:fill="FFFFFF"/>
            <w:noWrap/>
            <w:vAlign w:val="center"/>
            <w:hideMark/>
          </w:tcPr>
          <w:p w14:paraId="44A15E67"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Envío por mensajería (por documento) área urbana</w:t>
            </w:r>
          </w:p>
        </w:tc>
        <w:tc>
          <w:tcPr>
            <w:tcW w:w="1690" w:type="dxa"/>
            <w:tcBorders>
              <w:top w:val="nil"/>
              <w:left w:val="single" w:sz="8" w:space="0" w:color="525252"/>
              <w:bottom w:val="single" w:sz="8" w:space="0" w:color="auto"/>
              <w:right w:val="single" w:sz="8" w:space="0" w:color="auto"/>
            </w:tcBorders>
            <w:shd w:val="clear" w:color="000000" w:fill="FFFFFF"/>
            <w:noWrap/>
            <w:vAlign w:val="center"/>
            <w:hideMark/>
          </w:tcPr>
          <w:p w14:paraId="7DAF6D01"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$46.76</w:t>
            </w:r>
          </w:p>
        </w:tc>
      </w:tr>
    </w:tbl>
    <w:p w14:paraId="69B438F9" w14:textId="77777777" w:rsidR="006B0F2D" w:rsidRPr="00152EE9" w:rsidRDefault="006B0F2D" w:rsidP="006B0F2D">
      <w:pPr>
        <w:jc w:val="both"/>
        <w:rPr>
          <w:rFonts w:ascii="Arial" w:eastAsia="Calibri" w:hAnsi="Arial" w:cs="Arial"/>
          <w:sz w:val="22"/>
          <w:szCs w:val="22"/>
          <w:lang w:val="es-MX" w:eastAsia="en-US"/>
        </w:rPr>
      </w:pPr>
    </w:p>
    <w:p w14:paraId="41FA91CE" w14:textId="77777777" w:rsidR="006B0F2D" w:rsidRPr="00152EE9" w:rsidRDefault="006B0F2D" w:rsidP="006B0F2D">
      <w:pPr>
        <w:jc w:val="both"/>
        <w:rPr>
          <w:rFonts w:ascii="Arial" w:eastAsia="Calibri" w:hAnsi="Arial" w:cs="Arial"/>
          <w:sz w:val="22"/>
          <w:szCs w:val="22"/>
          <w:lang w:val="es-MX" w:eastAsia="en-US"/>
        </w:rPr>
      </w:pPr>
    </w:p>
    <w:tbl>
      <w:tblPr>
        <w:tblW w:w="5800" w:type="dxa"/>
        <w:tblInd w:w="55" w:type="dxa"/>
        <w:tblLayout w:type="fixed"/>
        <w:tblCellMar>
          <w:left w:w="70" w:type="dxa"/>
          <w:right w:w="70" w:type="dxa"/>
        </w:tblCellMar>
        <w:tblLook w:val="04A0" w:firstRow="1" w:lastRow="0" w:firstColumn="1" w:lastColumn="0" w:noHBand="0" w:noVBand="1"/>
      </w:tblPr>
      <w:tblGrid>
        <w:gridCol w:w="4549"/>
        <w:gridCol w:w="1251"/>
      </w:tblGrid>
      <w:tr w:rsidR="006B0F2D" w:rsidRPr="00152EE9" w14:paraId="735A95E9" w14:textId="77777777" w:rsidTr="00DC6810">
        <w:trPr>
          <w:trHeight w:val="308"/>
        </w:trPr>
        <w:tc>
          <w:tcPr>
            <w:tcW w:w="58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4B87483"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Servicios Adicionales</w:t>
            </w:r>
          </w:p>
        </w:tc>
      </w:tr>
      <w:tr w:rsidR="006B0F2D" w:rsidRPr="00152EE9" w14:paraId="50515EF1" w14:textId="77777777" w:rsidTr="00DC6810">
        <w:trPr>
          <w:trHeight w:val="204"/>
        </w:trPr>
        <w:tc>
          <w:tcPr>
            <w:tcW w:w="4549" w:type="dxa"/>
            <w:tcBorders>
              <w:top w:val="nil"/>
              <w:left w:val="single" w:sz="8" w:space="0" w:color="auto"/>
              <w:bottom w:val="single" w:sz="8" w:space="0" w:color="525252"/>
              <w:right w:val="nil"/>
            </w:tcBorders>
            <w:shd w:val="clear" w:color="000000" w:fill="FFFFFF"/>
            <w:noWrap/>
            <w:vAlign w:val="center"/>
            <w:hideMark/>
          </w:tcPr>
          <w:p w14:paraId="7536010E"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Carta de No adeudo</w:t>
            </w:r>
          </w:p>
        </w:tc>
        <w:tc>
          <w:tcPr>
            <w:tcW w:w="1251" w:type="dxa"/>
            <w:tcBorders>
              <w:top w:val="nil"/>
              <w:left w:val="single" w:sz="8" w:space="0" w:color="525252"/>
              <w:bottom w:val="single" w:sz="8" w:space="0" w:color="525252"/>
              <w:right w:val="single" w:sz="8" w:space="0" w:color="auto"/>
            </w:tcBorders>
            <w:shd w:val="clear" w:color="000000" w:fill="FFFFFF"/>
            <w:noWrap/>
            <w:vAlign w:val="center"/>
            <w:hideMark/>
          </w:tcPr>
          <w:p w14:paraId="33D36834"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$57.06</w:t>
            </w:r>
          </w:p>
        </w:tc>
      </w:tr>
      <w:tr w:rsidR="006B0F2D" w:rsidRPr="00152EE9" w14:paraId="07FDCDF2" w14:textId="77777777" w:rsidTr="00DC6810">
        <w:trPr>
          <w:trHeight w:val="222"/>
        </w:trPr>
        <w:tc>
          <w:tcPr>
            <w:tcW w:w="4549" w:type="dxa"/>
            <w:tcBorders>
              <w:top w:val="nil"/>
              <w:left w:val="single" w:sz="8" w:space="0" w:color="auto"/>
              <w:bottom w:val="single" w:sz="8" w:space="0" w:color="525252"/>
              <w:right w:val="nil"/>
            </w:tcBorders>
            <w:shd w:val="clear" w:color="000000" w:fill="FFFFFF"/>
            <w:noWrap/>
            <w:vAlign w:val="center"/>
            <w:hideMark/>
          </w:tcPr>
          <w:p w14:paraId="5CB42B66"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Cambio de nombre</w:t>
            </w:r>
          </w:p>
        </w:tc>
        <w:tc>
          <w:tcPr>
            <w:tcW w:w="1251" w:type="dxa"/>
            <w:tcBorders>
              <w:top w:val="nil"/>
              <w:left w:val="single" w:sz="8" w:space="0" w:color="525252"/>
              <w:bottom w:val="single" w:sz="8" w:space="0" w:color="525252"/>
              <w:right w:val="single" w:sz="8" w:space="0" w:color="auto"/>
            </w:tcBorders>
            <w:shd w:val="clear" w:color="000000" w:fill="FFFFFF"/>
            <w:noWrap/>
            <w:vAlign w:val="center"/>
            <w:hideMark/>
          </w:tcPr>
          <w:p w14:paraId="06F1DED2"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$114.11</w:t>
            </w:r>
          </w:p>
        </w:tc>
      </w:tr>
      <w:tr w:rsidR="006B0F2D" w:rsidRPr="00152EE9" w14:paraId="365B7A17" w14:textId="77777777" w:rsidTr="00DC6810">
        <w:trPr>
          <w:trHeight w:val="98"/>
        </w:trPr>
        <w:tc>
          <w:tcPr>
            <w:tcW w:w="4549" w:type="dxa"/>
            <w:tcBorders>
              <w:top w:val="nil"/>
              <w:left w:val="single" w:sz="8" w:space="0" w:color="auto"/>
              <w:bottom w:val="single" w:sz="8" w:space="0" w:color="525252"/>
              <w:right w:val="nil"/>
            </w:tcBorders>
            <w:shd w:val="clear" w:color="000000" w:fill="FFFFFF"/>
            <w:noWrap/>
            <w:vAlign w:val="center"/>
            <w:hideMark/>
          </w:tcPr>
          <w:p w14:paraId="2ED28479"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Baja</w:t>
            </w:r>
          </w:p>
        </w:tc>
        <w:tc>
          <w:tcPr>
            <w:tcW w:w="1251" w:type="dxa"/>
            <w:tcBorders>
              <w:top w:val="nil"/>
              <w:left w:val="single" w:sz="8" w:space="0" w:color="525252"/>
              <w:bottom w:val="single" w:sz="8" w:space="0" w:color="525252"/>
              <w:right w:val="single" w:sz="8" w:space="0" w:color="auto"/>
            </w:tcBorders>
            <w:shd w:val="clear" w:color="000000" w:fill="FFFFFF"/>
            <w:noWrap/>
            <w:vAlign w:val="center"/>
            <w:hideMark/>
          </w:tcPr>
          <w:p w14:paraId="5D30DB57"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$57.06</w:t>
            </w:r>
          </w:p>
        </w:tc>
      </w:tr>
      <w:tr w:rsidR="006B0F2D" w:rsidRPr="00152EE9" w14:paraId="53BD7C95" w14:textId="77777777" w:rsidTr="00DC6810">
        <w:trPr>
          <w:trHeight w:val="88"/>
        </w:trPr>
        <w:tc>
          <w:tcPr>
            <w:tcW w:w="4549" w:type="dxa"/>
            <w:tcBorders>
              <w:top w:val="nil"/>
              <w:left w:val="single" w:sz="8" w:space="0" w:color="auto"/>
              <w:bottom w:val="single" w:sz="8" w:space="0" w:color="auto"/>
              <w:right w:val="nil"/>
            </w:tcBorders>
            <w:shd w:val="clear" w:color="000000" w:fill="FFFFFF"/>
            <w:noWrap/>
            <w:vAlign w:val="center"/>
            <w:hideMark/>
          </w:tcPr>
          <w:p w14:paraId="6E6783E4"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Comisión por cheque devuelto</w:t>
            </w:r>
          </w:p>
        </w:tc>
        <w:tc>
          <w:tcPr>
            <w:tcW w:w="1251" w:type="dxa"/>
            <w:tcBorders>
              <w:top w:val="nil"/>
              <w:left w:val="single" w:sz="8" w:space="0" w:color="525252"/>
              <w:bottom w:val="single" w:sz="8" w:space="0" w:color="auto"/>
              <w:right w:val="single" w:sz="8" w:space="0" w:color="auto"/>
            </w:tcBorders>
            <w:shd w:val="clear" w:color="000000" w:fill="FFFFFF"/>
            <w:noWrap/>
            <w:vAlign w:val="center"/>
            <w:hideMark/>
          </w:tcPr>
          <w:p w14:paraId="143BC33B"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$193.99</w:t>
            </w:r>
          </w:p>
        </w:tc>
      </w:tr>
    </w:tbl>
    <w:p w14:paraId="27614B47" w14:textId="77777777" w:rsidR="006B0F2D" w:rsidRPr="00152EE9" w:rsidRDefault="006B0F2D" w:rsidP="006B0F2D">
      <w:pPr>
        <w:jc w:val="both"/>
        <w:rPr>
          <w:rFonts w:ascii="Arial" w:eastAsia="Calibri" w:hAnsi="Arial" w:cs="Arial"/>
          <w:sz w:val="22"/>
          <w:szCs w:val="22"/>
          <w:lang w:eastAsia="en-US"/>
        </w:rPr>
      </w:pPr>
    </w:p>
    <w:tbl>
      <w:tblPr>
        <w:tblW w:w="5762" w:type="dxa"/>
        <w:tblInd w:w="55" w:type="dxa"/>
        <w:tblLayout w:type="fixed"/>
        <w:tblCellMar>
          <w:left w:w="70" w:type="dxa"/>
          <w:right w:w="70" w:type="dxa"/>
        </w:tblCellMar>
        <w:tblLook w:val="04A0" w:firstRow="1" w:lastRow="0" w:firstColumn="1" w:lastColumn="0" w:noHBand="0" w:noVBand="1"/>
      </w:tblPr>
      <w:tblGrid>
        <w:gridCol w:w="2773"/>
        <w:gridCol w:w="2989"/>
      </w:tblGrid>
      <w:tr w:rsidR="006B0F2D" w:rsidRPr="00152EE9" w14:paraId="2288B556" w14:textId="77777777" w:rsidTr="00DC6810">
        <w:trPr>
          <w:trHeight w:val="124"/>
        </w:trPr>
        <w:tc>
          <w:tcPr>
            <w:tcW w:w="5762"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A91B2E4"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Servicios de Laboratorios acreditados</w:t>
            </w:r>
          </w:p>
        </w:tc>
      </w:tr>
      <w:tr w:rsidR="006B0F2D" w:rsidRPr="00152EE9" w14:paraId="6BC71F22" w14:textId="77777777" w:rsidTr="00DC6810">
        <w:trPr>
          <w:trHeight w:val="200"/>
        </w:trPr>
        <w:tc>
          <w:tcPr>
            <w:tcW w:w="2773" w:type="dxa"/>
            <w:tcBorders>
              <w:top w:val="nil"/>
              <w:left w:val="single" w:sz="8" w:space="0" w:color="auto"/>
              <w:bottom w:val="single" w:sz="8" w:space="0" w:color="525252"/>
              <w:right w:val="nil"/>
            </w:tcBorders>
            <w:shd w:val="clear" w:color="000000" w:fill="FFFFFF"/>
            <w:noWrap/>
            <w:vAlign w:val="center"/>
            <w:hideMark/>
          </w:tcPr>
          <w:p w14:paraId="71A17C48"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Permiso</w:t>
            </w:r>
          </w:p>
        </w:tc>
        <w:tc>
          <w:tcPr>
            <w:tcW w:w="2989" w:type="dxa"/>
            <w:tcBorders>
              <w:top w:val="nil"/>
              <w:left w:val="single" w:sz="8" w:space="0" w:color="525252"/>
              <w:bottom w:val="single" w:sz="8" w:space="0" w:color="525252"/>
              <w:right w:val="single" w:sz="8" w:space="0" w:color="auto"/>
            </w:tcBorders>
            <w:shd w:val="clear" w:color="000000" w:fill="FFFFFF"/>
            <w:noWrap/>
            <w:vAlign w:val="center"/>
            <w:hideMark/>
          </w:tcPr>
          <w:p w14:paraId="5B29C067"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$2,187.62</w:t>
            </w:r>
          </w:p>
        </w:tc>
      </w:tr>
      <w:tr w:rsidR="006B0F2D" w:rsidRPr="00152EE9" w14:paraId="6CC334D6" w14:textId="77777777" w:rsidTr="00DC6810">
        <w:trPr>
          <w:trHeight w:val="190"/>
        </w:trPr>
        <w:tc>
          <w:tcPr>
            <w:tcW w:w="2773" w:type="dxa"/>
            <w:tcBorders>
              <w:top w:val="nil"/>
              <w:left w:val="single" w:sz="8" w:space="0" w:color="auto"/>
              <w:bottom w:val="single" w:sz="8" w:space="0" w:color="auto"/>
              <w:right w:val="nil"/>
            </w:tcBorders>
            <w:shd w:val="clear" w:color="000000" w:fill="FFFFFF"/>
            <w:noWrap/>
            <w:vAlign w:val="center"/>
            <w:hideMark/>
          </w:tcPr>
          <w:p w14:paraId="510254E2"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 xml:space="preserve">Refrendo </w:t>
            </w:r>
          </w:p>
        </w:tc>
        <w:tc>
          <w:tcPr>
            <w:tcW w:w="2989" w:type="dxa"/>
            <w:tcBorders>
              <w:top w:val="nil"/>
              <w:left w:val="single" w:sz="8" w:space="0" w:color="525252"/>
              <w:bottom w:val="single" w:sz="8" w:space="0" w:color="auto"/>
              <w:right w:val="single" w:sz="8" w:space="0" w:color="auto"/>
            </w:tcBorders>
            <w:shd w:val="clear" w:color="000000" w:fill="FFFFFF"/>
            <w:noWrap/>
            <w:vAlign w:val="center"/>
            <w:hideMark/>
          </w:tcPr>
          <w:p w14:paraId="617F53EA"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$1,895.93</w:t>
            </w:r>
          </w:p>
        </w:tc>
      </w:tr>
    </w:tbl>
    <w:p w14:paraId="17CEE71D" w14:textId="77777777" w:rsidR="006B0F2D" w:rsidRPr="00152EE9" w:rsidRDefault="006B0F2D" w:rsidP="006B0F2D">
      <w:pPr>
        <w:jc w:val="both"/>
        <w:rPr>
          <w:rFonts w:ascii="Arial" w:eastAsia="Calibri" w:hAnsi="Arial" w:cs="Arial"/>
          <w:sz w:val="22"/>
          <w:szCs w:val="22"/>
          <w:lang w:eastAsia="en-US"/>
        </w:rPr>
      </w:pPr>
    </w:p>
    <w:tbl>
      <w:tblPr>
        <w:tblW w:w="5783" w:type="dxa"/>
        <w:tblInd w:w="55" w:type="dxa"/>
        <w:tblLayout w:type="fixed"/>
        <w:tblCellMar>
          <w:left w:w="70" w:type="dxa"/>
          <w:right w:w="70" w:type="dxa"/>
        </w:tblCellMar>
        <w:tblLook w:val="04A0" w:firstRow="1" w:lastRow="0" w:firstColumn="1" w:lastColumn="0" w:noHBand="0" w:noVBand="1"/>
      </w:tblPr>
      <w:tblGrid>
        <w:gridCol w:w="2097"/>
        <w:gridCol w:w="3686"/>
      </w:tblGrid>
      <w:tr w:rsidR="006B0F2D" w:rsidRPr="00152EE9" w14:paraId="6D137B11" w14:textId="77777777" w:rsidTr="00DC6810">
        <w:trPr>
          <w:trHeight w:val="296"/>
        </w:trPr>
        <w:tc>
          <w:tcPr>
            <w:tcW w:w="2097" w:type="dxa"/>
            <w:tcBorders>
              <w:top w:val="single" w:sz="8" w:space="0" w:color="auto"/>
              <w:left w:val="single" w:sz="8" w:space="0" w:color="auto"/>
              <w:bottom w:val="single" w:sz="8" w:space="0" w:color="auto"/>
              <w:right w:val="nil"/>
            </w:tcBorders>
            <w:shd w:val="clear" w:color="auto" w:fill="auto"/>
            <w:noWrap/>
            <w:vAlign w:val="center"/>
            <w:hideMark/>
          </w:tcPr>
          <w:p w14:paraId="7784F044"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 xml:space="preserve">Tipo </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14:paraId="42024B67" w14:textId="77777777" w:rsidR="006B0F2D" w:rsidRPr="00152EE9" w:rsidRDefault="006B0F2D" w:rsidP="006B0F2D">
            <w:pPr>
              <w:rPr>
                <w:rFonts w:ascii="Arial" w:hAnsi="Arial" w:cs="Arial"/>
                <w:b/>
                <w:bCs/>
                <w:color w:val="000000"/>
                <w:sz w:val="22"/>
                <w:lang w:eastAsia="es-MX"/>
              </w:rPr>
            </w:pPr>
            <w:r w:rsidRPr="00152EE9">
              <w:rPr>
                <w:rFonts w:ascii="Arial" w:hAnsi="Arial" w:cs="Arial"/>
                <w:b/>
                <w:bCs/>
                <w:color w:val="000000"/>
                <w:sz w:val="22"/>
                <w:lang w:eastAsia="es-MX"/>
              </w:rPr>
              <w:t xml:space="preserve">Cambio e instalación de medidor por daño y/o avería </w:t>
            </w:r>
          </w:p>
        </w:tc>
      </w:tr>
      <w:tr w:rsidR="006B0F2D" w:rsidRPr="00152EE9" w14:paraId="5BF710F1"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1F653469"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Ejidos</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08987617"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$503.05</w:t>
            </w:r>
          </w:p>
        </w:tc>
      </w:tr>
      <w:tr w:rsidR="006B0F2D" w:rsidRPr="00152EE9" w14:paraId="02B88A40"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3051DD6C"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Popular</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4FA832FA"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$503.05</w:t>
            </w:r>
          </w:p>
        </w:tc>
      </w:tr>
      <w:tr w:rsidR="006B0F2D" w:rsidRPr="00152EE9" w14:paraId="36E7EA15"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7C9C5C2A"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Interés Social</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1588A9D4"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$519.58</w:t>
            </w:r>
          </w:p>
        </w:tc>
      </w:tr>
      <w:tr w:rsidR="006B0F2D" w:rsidRPr="00152EE9" w14:paraId="2EADA134"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7A0BE6B7"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Residencial</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359EF870"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$1,094.70</w:t>
            </w:r>
          </w:p>
        </w:tc>
      </w:tr>
      <w:tr w:rsidR="006B0F2D" w:rsidRPr="00152EE9" w14:paraId="2FCE73B4"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560E0A6D"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Comercial</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73B2DCD3"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$1,094.70</w:t>
            </w:r>
          </w:p>
        </w:tc>
      </w:tr>
      <w:tr w:rsidR="006B0F2D" w:rsidRPr="00152EE9" w14:paraId="39A20F01"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1E398D58"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Industrial</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20F0315A"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$1,094.70</w:t>
            </w:r>
          </w:p>
        </w:tc>
      </w:tr>
      <w:tr w:rsidR="006B0F2D" w:rsidRPr="00152EE9" w14:paraId="50581DB8" w14:textId="77777777" w:rsidTr="00DC6810">
        <w:trPr>
          <w:trHeight w:val="220"/>
        </w:trPr>
        <w:tc>
          <w:tcPr>
            <w:tcW w:w="2097" w:type="dxa"/>
            <w:tcBorders>
              <w:top w:val="nil"/>
              <w:left w:val="single" w:sz="8" w:space="0" w:color="auto"/>
              <w:bottom w:val="single" w:sz="8" w:space="0" w:color="auto"/>
              <w:right w:val="nil"/>
            </w:tcBorders>
            <w:shd w:val="clear" w:color="auto" w:fill="auto"/>
            <w:noWrap/>
            <w:vAlign w:val="center"/>
            <w:hideMark/>
          </w:tcPr>
          <w:p w14:paraId="192673E1"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Público</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73384265"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$1,094.70</w:t>
            </w:r>
          </w:p>
        </w:tc>
      </w:tr>
    </w:tbl>
    <w:p w14:paraId="5F78ED97" w14:textId="77777777" w:rsidR="006B0F2D" w:rsidRPr="00152EE9" w:rsidRDefault="006B0F2D" w:rsidP="006B0F2D">
      <w:pPr>
        <w:jc w:val="both"/>
        <w:rPr>
          <w:rFonts w:ascii="Arial" w:eastAsia="Calibri" w:hAnsi="Arial" w:cs="Arial"/>
          <w:sz w:val="22"/>
          <w:szCs w:val="22"/>
          <w:lang w:eastAsia="en-US"/>
        </w:rPr>
      </w:pPr>
    </w:p>
    <w:p w14:paraId="3D3F9A37" w14:textId="0A5B4CC5"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III. Tratándose del pago de los derechos que correspondan a las tarifas de agua potable, además de los conceptos y sujetos señalados en el segundo párrafo del artículo 75 de la Ley de Aguas para los Municipios del Estado de Coahuila de Zaragoza, se otorgará un 50% de </w:t>
      </w:r>
      <w:r w:rsidR="00BE1D0E" w:rsidRPr="00BE1D0E">
        <w:rPr>
          <w:rFonts w:ascii="Arial" w:eastAsia="Calibri" w:hAnsi="Arial" w:cs="Arial"/>
          <w:sz w:val="22"/>
          <w:szCs w:val="22"/>
          <w:lang w:eastAsia="en-US"/>
        </w:rPr>
        <w:t>estímulo</w:t>
      </w:r>
      <w:r w:rsidRPr="00BE1D0E">
        <w:rPr>
          <w:rFonts w:ascii="Arial" w:eastAsia="Calibri" w:hAnsi="Arial" w:cs="Arial"/>
          <w:sz w:val="22"/>
          <w:szCs w:val="22"/>
          <w:lang w:eastAsia="en-US"/>
        </w:rPr>
        <w:t xml:space="preserve"> </w:t>
      </w:r>
      <w:r w:rsidRPr="00152EE9">
        <w:rPr>
          <w:rFonts w:ascii="Arial" w:eastAsia="Calibri" w:hAnsi="Arial" w:cs="Arial"/>
          <w:sz w:val="22"/>
          <w:szCs w:val="22"/>
          <w:lang w:eastAsia="en-US"/>
        </w:rPr>
        <w:t>a  pensionados, jubilados, adultos mayores o personas con discapacidad respecto del importe correspondiente a los primeros 15m3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r w:rsidRPr="00152EE9">
        <w:rPr>
          <w:rFonts w:ascii="Arial" w:eastAsia="Calibri" w:hAnsi="Arial" w:cs="Arial"/>
          <w:sz w:val="22"/>
          <w:szCs w:val="22"/>
          <w:lang w:eastAsia="en-US"/>
        </w:rPr>
        <w:tab/>
      </w:r>
    </w:p>
    <w:p w14:paraId="4C0BFA1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285EA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Para la aplicación de lo señalado en la fracción anterior, cada año calendario, los usuarios sujetos a este beneficio deberán acudir ante el organismo operador a renovar la vigencia de su beneficio, de no hacerlo, le será aplicada la tarifa ordinaria correspondiente en la totalidad de su consumo.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736FB7" w14:textId="77777777" w:rsidR="006B0F2D" w:rsidRPr="00152EE9" w:rsidRDefault="006B0F2D" w:rsidP="006B0F2D">
      <w:pPr>
        <w:jc w:val="both"/>
        <w:rPr>
          <w:rFonts w:ascii="Arial" w:eastAsia="Calibri" w:hAnsi="Arial" w:cs="Arial"/>
          <w:sz w:val="22"/>
          <w:szCs w:val="22"/>
          <w:lang w:eastAsia="en-US"/>
        </w:rPr>
      </w:pPr>
    </w:p>
    <w:p w14:paraId="7591B21F" w14:textId="77777777"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 Las tarifas establecidas en el presente artículo podrán ser actualizadas conforme a lo establecido en </w:t>
      </w:r>
      <w:r w:rsidRPr="00BE1D0E">
        <w:rPr>
          <w:rFonts w:ascii="Arial" w:eastAsia="Calibri" w:hAnsi="Arial" w:cs="Arial"/>
          <w:sz w:val="22"/>
          <w:szCs w:val="22"/>
          <w:lang w:eastAsia="en-US"/>
        </w:rPr>
        <w:t>el artículo 22 del Código Financiero para los Municipios del Estado de Coahuila de Zaragoza.</w:t>
      </w:r>
      <w:r w:rsidRPr="00BE1D0E">
        <w:rPr>
          <w:rFonts w:ascii="Arial" w:eastAsia="Calibri" w:hAnsi="Arial" w:cs="Arial"/>
          <w:sz w:val="22"/>
          <w:szCs w:val="22"/>
          <w:lang w:eastAsia="en-US"/>
        </w:rPr>
        <w:tab/>
      </w:r>
    </w:p>
    <w:p w14:paraId="716B3CA8" w14:textId="77777777" w:rsidR="005F0B64" w:rsidRPr="00BE1D0E" w:rsidRDefault="005F0B64" w:rsidP="006B0F2D">
      <w:pPr>
        <w:jc w:val="both"/>
        <w:rPr>
          <w:rFonts w:ascii="Arial" w:eastAsia="Calibri" w:hAnsi="Arial" w:cs="Arial"/>
          <w:sz w:val="22"/>
          <w:szCs w:val="22"/>
          <w:lang w:eastAsia="en-US"/>
        </w:rPr>
      </w:pPr>
    </w:p>
    <w:p w14:paraId="3A02DA5D" w14:textId="77777777" w:rsidR="006B0F2D" w:rsidRDefault="006B0F2D" w:rsidP="006B0F2D">
      <w:pPr>
        <w:jc w:val="both"/>
        <w:rPr>
          <w:rFonts w:ascii="Arial" w:eastAsia="Calibri" w:hAnsi="Arial" w:cs="Arial"/>
          <w:sz w:val="22"/>
          <w:szCs w:val="22"/>
          <w:lang w:val="es-MX"/>
        </w:rPr>
      </w:pPr>
      <w:r w:rsidRPr="00BE1D0E">
        <w:rPr>
          <w:rFonts w:ascii="Arial" w:eastAsia="Calibri" w:hAnsi="Arial" w:cs="Arial"/>
          <w:sz w:val="22"/>
          <w:szCs w:val="22"/>
          <w:lang w:val="es-MX"/>
        </w:rPr>
        <w:t>VI. De conformidad con la Ley del Impuesto al Valor Agregado, le será aplicado el IVA correspondiente a los conceptos en que así corresponda.</w:t>
      </w:r>
    </w:p>
    <w:p w14:paraId="1A7FF9D4" w14:textId="77777777" w:rsidR="005F0B64" w:rsidRPr="00152EE9" w:rsidRDefault="005F0B64" w:rsidP="006B0F2D">
      <w:pPr>
        <w:jc w:val="both"/>
        <w:rPr>
          <w:rFonts w:ascii="Arial" w:eastAsia="Calibri" w:hAnsi="Arial" w:cs="Arial"/>
          <w:sz w:val="22"/>
          <w:szCs w:val="22"/>
          <w:lang w:val="es-MX"/>
        </w:rPr>
      </w:pPr>
    </w:p>
    <w:p w14:paraId="6CFAA0D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65F9EB77"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RASTROS</w:t>
      </w:r>
    </w:p>
    <w:p w14:paraId="3FCB22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EF577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14.-</w:t>
      </w:r>
      <w:r w:rsidRPr="00152EE9">
        <w:rPr>
          <w:rFonts w:ascii="Arial" w:eastAsia="Calibri" w:hAnsi="Arial" w:cs="Arial"/>
          <w:sz w:val="22"/>
          <w:szCs w:val="22"/>
          <w:lang w:eastAsia="en-U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9E465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A0DC9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No se causará el derecho por uso de corrales, cuando los animales que se introduzcan sean sacrificados el mismo día.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DEBBDA1" w14:textId="77777777" w:rsidR="006B0F2D" w:rsidRPr="00152EE9" w:rsidRDefault="006B0F2D" w:rsidP="006B0F2D">
      <w:pPr>
        <w:jc w:val="both"/>
        <w:rPr>
          <w:rFonts w:ascii="Arial" w:eastAsia="Calibri" w:hAnsi="Arial" w:cs="Arial"/>
          <w:sz w:val="22"/>
          <w:szCs w:val="22"/>
          <w:lang w:eastAsia="en-US"/>
        </w:rPr>
      </w:pPr>
    </w:p>
    <w:p w14:paraId="07D6B41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servicios a que se refiere esta sección se causarán y cobrarán conforme a los conceptos y tarifas siguientes: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C882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13B553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servicios de matanza, cuota por cabeza:</w:t>
      </w:r>
      <w:r w:rsidRPr="00152EE9">
        <w:rPr>
          <w:rFonts w:ascii="Arial" w:eastAsia="Calibri" w:hAnsi="Arial" w:cs="Arial"/>
          <w:sz w:val="22"/>
          <w:szCs w:val="22"/>
          <w:lang w:eastAsia="en-US"/>
        </w:rPr>
        <w:tab/>
      </w:r>
    </w:p>
    <w:p w14:paraId="0C40A3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5383" w:type="dxa"/>
        <w:tblInd w:w="55" w:type="dxa"/>
        <w:tblLayout w:type="fixed"/>
        <w:tblCellMar>
          <w:left w:w="70" w:type="dxa"/>
          <w:right w:w="70" w:type="dxa"/>
        </w:tblCellMar>
        <w:tblLook w:val="04A0" w:firstRow="1" w:lastRow="0" w:firstColumn="1" w:lastColumn="0" w:noHBand="0" w:noVBand="1"/>
      </w:tblPr>
      <w:tblGrid>
        <w:gridCol w:w="4318"/>
        <w:gridCol w:w="1065"/>
      </w:tblGrid>
      <w:tr w:rsidR="006B0F2D" w:rsidRPr="00152EE9" w14:paraId="07F60AD9" w14:textId="77777777" w:rsidTr="00DC6810">
        <w:trPr>
          <w:trHeight w:val="237"/>
        </w:trPr>
        <w:tc>
          <w:tcPr>
            <w:tcW w:w="4318" w:type="dxa"/>
            <w:tcBorders>
              <w:top w:val="single" w:sz="4" w:space="0" w:color="auto"/>
              <w:left w:val="single" w:sz="4" w:space="0" w:color="auto"/>
              <w:bottom w:val="single" w:sz="4" w:space="0" w:color="auto"/>
              <w:right w:val="single" w:sz="4" w:space="0" w:color="auto"/>
            </w:tcBorders>
            <w:vAlign w:val="center"/>
            <w:hideMark/>
          </w:tcPr>
          <w:p w14:paraId="26CF35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Vacuno res</w:t>
            </w:r>
          </w:p>
        </w:tc>
        <w:tc>
          <w:tcPr>
            <w:tcW w:w="1065" w:type="dxa"/>
            <w:tcBorders>
              <w:top w:val="single" w:sz="4" w:space="0" w:color="auto"/>
              <w:left w:val="nil"/>
              <w:bottom w:val="single" w:sz="4" w:space="0" w:color="auto"/>
              <w:right w:val="single" w:sz="4" w:space="0" w:color="auto"/>
            </w:tcBorders>
            <w:hideMark/>
          </w:tcPr>
          <w:p w14:paraId="76391C0D"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$ 292.90</w:t>
            </w:r>
          </w:p>
        </w:tc>
      </w:tr>
      <w:tr w:rsidR="006B0F2D" w:rsidRPr="00152EE9" w14:paraId="59DE71C7" w14:textId="77777777" w:rsidTr="00DC6810">
        <w:trPr>
          <w:trHeight w:val="237"/>
        </w:trPr>
        <w:tc>
          <w:tcPr>
            <w:tcW w:w="4318" w:type="dxa"/>
            <w:tcBorders>
              <w:top w:val="nil"/>
              <w:left w:val="single" w:sz="4" w:space="0" w:color="auto"/>
              <w:bottom w:val="single" w:sz="4" w:space="0" w:color="auto"/>
              <w:right w:val="single" w:sz="4" w:space="0" w:color="auto"/>
            </w:tcBorders>
            <w:vAlign w:val="center"/>
            <w:hideMark/>
          </w:tcPr>
          <w:p w14:paraId="050ADE8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Porcino</w:t>
            </w:r>
          </w:p>
        </w:tc>
        <w:tc>
          <w:tcPr>
            <w:tcW w:w="1065" w:type="dxa"/>
            <w:tcBorders>
              <w:top w:val="nil"/>
              <w:left w:val="nil"/>
              <w:bottom w:val="single" w:sz="4" w:space="0" w:color="auto"/>
              <w:right w:val="single" w:sz="4" w:space="0" w:color="auto"/>
            </w:tcBorders>
            <w:hideMark/>
          </w:tcPr>
          <w:p w14:paraId="0D06D322"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$ 104.30</w:t>
            </w:r>
          </w:p>
        </w:tc>
      </w:tr>
      <w:tr w:rsidR="006B0F2D" w:rsidRPr="00152EE9" w14:paraId="47CAB6E7" w14:textId="77777777" w:rsidTr="00DC6810">
        <w:trPr>
          <w:trHeight w:val="237"/>
        </w:trPr>
        <w:tc>
          <w:tcPr>
            <w:tcW w:w="4318" w:type="dxa"/>
            <w:tcBorders>
              <w:top w:val="nil"/>
              <w:left w:val="single" w:sz="4" w:space="0" w:color="auto"/>
              <w:bottom w:val="single" w:sz="4" w:space="0" w:color="auto"/>
              <w:right w:val="single" w:sz="4" w:space="0" w:color="auto"/>
            </w:tcBorders>
            <w:vAlign w:val="center"/>
            <w:hideMark/>
          </w:tcPr>
          <w:p w14:paraId="45BFC2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Lanar o cabrío</w:t>
            </w:r>
          </w:p>
        </w:tc>
        <w:tc>
          <w:tcPr>
            <w:tcW w:w="1065" w:type="dxa"/>
            <w:tcBorders>
              <w:top w:val="nil"/>
              <w:left w:val="nil"/>
              <w:bottom w:val="single" w:sz="4" w:space="0" w:color="auto"/>
              <w:right w:val="single" w:sz="4" w:space="0" w:color="auto"/>
            </w:tcBorders>
            <w:hideMark/>
          </w:tcPr>
          <w:p w14:paraId="68956ED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68.70</w:t>
            </w:r>
          </w:p>
        </w:tc>
      </w:tr>
      <w:tr w:rsidR="006B0F2D" w:rsidRPr="00152EE9" w14:paraId="0CD9FCCA" w14:textId="77777777" w:rsidTr="00DC6810">
        <w:trPr>
          <w:trHeight w:val="237"/>
        </w:trPr>
        <w:tc>
          <w:tcPr>
            <w:tcW w:w="4318" w:type="dxa"/>
            <w:tcBorders>
              <w:top w:val="nil"/>
              <w:left w:val="single" w:sz="4" w:space="0" w:color="auto"/>
              <w:bottom w:val="single" w:sz="4" w:space="0" w:color="auto"/>
              <w:right w:val="single" w:sz="4" w:space="0" w:color="auto"/>
            </w:tcBorders>
            <w:vAlign w:val="center"/>
            <w:hideMark/>
          </w:tcPr>
          <w:p w14:paraId="46D792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Becerro leche</w:t>
            </w:r>
          </w:p>
        </w:tc>
        <w:tc>
          <w:tcPr>
            <w:tcW w:w="1065" w:type="dxa"/>
            <w:tcBorders>
              <w:top w:val="nil"/>
              <w:left w:val="nil"/>
              <w:bottom w:val="single" w:sz="4" w:space="0" w:color="auto"/>
              <w:right w:val="single" w:sz="4" w:space="0" w:color="auto"/>
            </w:tcBorders>
            <w:hideMark/>
          </w:tcPr>
          <w:p w14:paraId="57204A94"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$ 124.00</w:t>
            </w:r>
          </w:p>
        </w:tc>
      </w:tr>
      <w:tr w:rsidR="006B0F2D" w:rsidRPr="00152EE9" w14:paraId="70011788" w14:textId="77777777" w:rsidTr="00DC6810">
        <w:trPr>
          <w:trHeight w:val="237"/>
        </w:trPr>
        <w:tc>
          <w:tcPr>
            <w:tcW w:w="4318" w:type="dxa"/>
            <w:tcBorders>
              <w:top w:val="nil"/>
              <w:left w:val="single" w:sz="4" w:space="0" w:color="auto"/>
              <w:bottom w:val="single" w:sz="4" w:space="0" w:color="auto"/>
              <w:right w:val="single" w:sz="4" w:space="0" w:color="auto"/>
            </w:tcBorders>
            <w:vAlign w:val="center"/>
            <w:hideMark/>
          </w:tcPr>
          <w:p w14:paraId="21C38F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Aves</w:t>
            </w:r>
          </w:p>
        </w:tc>
        <w:tc>
          <w:tcPr>
            <w:tcW w:w="1065" w:type="dxa"/>
            <w:tcBorders>
              <w:top w:val="nil"/>
              <w:left w:val="nil"/>
              <w:bottom w:val="single" w:sz="4" w:space="0" w:color="auto"/>
              <w:right w:val="single" w:sz="4" w:space="0" w:color="auto"/>
            </w:tcBorders>
            <w:hideMark/>
          </w:tcPr>
          <w:p w14:paraId="66734A95"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$ 32.00</w:t>
            </w:r>
          </w:p>
        </w:tc>
      </w:tr>
      <w:tr w:rsidR="006B0F2D" w:rsidRPr="00152EE9" w14:paraId="7132CFDE" w14:textId="77777777" w:rsidTr="00DC6810">
        <w:trPr>
          <w:trHeight w:val="237"/>
        </w:trPr>
        <w:tc>
          <w:tcPr>
            <w:tcW w:w="4318" w:type="dxa"/>
            <w:tcBorders>
              <w:top w:val="nil"/>
              <w:left w:val="single" w:sz="4" w:space="0" w:color="auto"/>
              <w:bottom w:val="nil"/>
              <w:right w:val="single" w:sz="4" w:space="0" w:color="auto"/>
            </w:tcBorders>
            <w:vAlign w:val="center"/>
            <w:hideMark/>
          </w:tcPr>
          <w:p w14:paraId="74F0C1B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Equino</w:t>
            </w:r>
          </w:p>
        </w:tc>
        <w:tc>
          <w:tcPr>
            <w:tcW w:w="1065" w:type="dxa"/>
            <w:tcBorders>
              <w:top w:val="nil"/>
              <w:left w:val="nil"/>
              <w:bottom w:val="nil"/>
              <w:right w:val="single" w:sz="4" w:space="0" w:color="auto"/>
            </w:tcBorders>
            <w:hideMark/>
          </w:tcPr>
          <w:p w14:paraId="5343F5A0"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$241.20</w:t>
            </w:r>
          </w:p>
        </w:tc>
      </w:tr>
      <w:tr w:rsidR="006B0F2D" w:rsidRPr="00152EE9" w14:paraId="7DE1CE60" w14:textId="77777777" w:rsidTr="00DC6810">
        <w:trPr>
          <w:trHeight w:val="80"/>
        </w:trPr>
        <w:tc>
          <w:tcPr>
            <w:tcW w:w="4318" w:type="dxa"/>
            <w:tcBorders>
              <w:top w:val="nil"/>
              <w:left w:val="single" w:sz="4" w:space="0" w:color="auto"/>
              <w:bottom w:val="single" w:sz="4" w:space="0" w:color="auto"/>
              <w:right w:val="single" w:sz="4" w:space="0" w:color="auto"/>
            </w:tcBorders>
            <w:vAlign w:val="center"/>
          </w:tcPr>
          <w:p w14:paraId="455D6232" w14:textId="77777777" w:rsidR="006B0F2D" w:rsidRPr="00152EE9" w:rsidRDefault="006B0F2D" w:rsidP="006B0F2D">
            <w:pPr>
              <w:jc w:val="both"/>
              <w:rPr>
                <w:rFonts w:ascii="Arial" w:eastAsia="Calibri" w:hAnsi="Arial" w:cs="Arial"/>
                <w:sz w:val="22"/>
                <w:szCs w:val="22"/>
                <w:lang w:eastAsia="en-US"/>
              </w:rPr>
            </w:pPr>
          </w:p>
        </w:tc>
        <w:tc>
          <w:tcPr>
            <w:tcW w:w="1065" w:type="dxa"/>
            <w:tcBorders>
              <w:top w:val="nil"/>
              <w:left w:val="nil"/>
              <w:bottom w:val="single" w:sz="4" w:space="0" w:color="auto"/>
              <w:right w:val="single" w:sz="4" w:space="0" w:color="auto"/>
            </w:tcBorders>
            <w:vAlign w:val="center"/>
          </w:tcPr>
          <w:p w14:paraId="2A8CFD65" w14:textId="77777777" w:rsidR="006B0F2D" w:rsidRPr="00152EE9" w:rsidRDefault="006B0F2D" w:rsidP="006B0F2D">
            <w:pPr>
              <w:jc w:val="right"/>
              <w:rPr>
                <w:rFonts w:ascii="Arial" w:eastAsia="Calibri" w:hAnsi="Arial" w:cs="Arial"/>
                <w:sz w:val="22"/>
                <w:szCs w:val="22"/>
                <w:lang w:eastAsia="en-US"/>
              </w:rPr>
            </w:pPr>
          </w:p>
        </w:tc>
      </w:tr>
    </w:tbl>
    <w:p w14:paraId="5AB72C0A" w14:textId="77777777" w:rsidR="006B0F2D" w:rsidRPr="00152EE9" w:rsidRDefault="006B0F2D" w:rsidP="006B0F2D">
      <w:pPr>
        <w:jc w:val="both"/>
        <w:rPr>
          <w:rFonts w:ascii="Arial" w:eastAsia="Calibri" w:hAnsi="Arial" w:cs="Arial"/>
          <w:sz w:val="22"/>
          <w:szCs w:val="22"/>
          <w:lang w:eastAsia="en-US"/>
        </w:rPr>
      </w:pPr>
    </w:p>
    <w:p w14:paraId="40215C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Cuando la estancia del canal se exceda del día en que se introduzca, se cobrará por refrigeración, por canal y por cada día extra o fracción, conforme a las cuotas siguientes:</w:t>
      </w:r>
      <w:r w:rsidRPr="00152EE9">
        <w:rPr>
          <w:rFonts w:ascii="Arial" w:eastAsia="Calibri" w:hAnsi="Arial" w:cs="Arial"/>
          <w:sz w:val="22"/>
          <w:szCs w:val="22"/>
          <w:lang w:eastAsia="en-US"/>
        </w:rPr>
        <w:tab/>
      </w:r>
    </w:p>
    <w:p w14:paraId="5AE70879" w14:textId="77777777" w:rsidR="006B0F2D" w:rsidRPr="00152EE9" w:rsidRDefault="006B0F2D" w:rsidP="006B0F2D">
      <w:pPr>
        <w:jc w:val="both"/>
        <w:rPr>
          <w:rFonts w:ascii="Arial" w:eastAsia="Calibri" w:hAnsi="Arial" w:cs="Arial"/>
          <w:sz w:val="22"/>
          <w:szCs w:val="22"/>
          <w:lang w:eastAsia="en-US"/>
        </w:rPr>
      </w:pPr>
    </w:p>
    <w:tbl>
      <w:tblPr>
        <w:tblW w:w="5400" w:type="dxa"/>
        <w:tblInd w:w="55" w:type="dxa"/>
        <w:tblLayout w:type="fixed"/>
        <w:tblCellMar>
          <w:left w:w="70" w:type="dxa"/>
          <w:right w:w="70" w:type="dxa"/>
        </w:tblCellMar>
        <w:tblLook w:val="04A0" w:firstRow="1" w:lastRow="0" w:firstColumn="1" w:lastColumn="0" w:noHBand="0" w:noVBand="1"/>
      </w:tblPr>
      <w:tblGrid>
        <w:gridCol w:w="4331"/>
        <w:gridCol w:w="1069"/>
      </w:tblGrid>
      <w:tr w:rsidR="006B0F2D" w:rsidRPr="00152EE9" w14:paraId="179DDA52" w14:textId="77777777" w:rsidTr="00DC6810">
        <w:trPr>
          <w:trHeight w:val="273"/>
        </w:trPr>
        <w:tc>
          <w:tcPr>
            <w:tcW w:w="4331" w:type="dxa"/>
            <w:tcBorders>
              <w:top w:val="single" w:sz="4" w:space="0" w:color="auto"/>
              <w:left w:val="single" w:sz="4" w:space="0" w:color="auto"/>
              <w:bottom w:val="single" w:sz="4" w:space="0" w:color="auto"/>
              <w:right w:val="single" w:sz="4" w:space="0" w:color="auto"/>
            </w:tcBorders>
            <w:vAlign w:val="center"/>
            <w:hideMark/>
          </w:tcPr>
          <w:p w14:paraId="6C3CDF9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Vacuno res</w:t>
            </w:r>
          </w:p>
        </w:tc>
        <w:tc>
          <w:tcPr>
            <w:tcW w:w="1069" w:type="dxa"/>
            <w:tcBorders>
              <w:top w:val="single" w:sz="4" w:space="0" w:color="auto"/>
              <w:left w:val="nil"/>
              <w:bottom w:val="single" w:sz="4" w:space="0" w:color="auto"/>
              <w:right w:val="single" w:sz="4" w:space="0" w:color="auto"/>
            </w:tcBorders>
            <w:hideMark/>
          </w:tcPr>
          <w:p w14:paraId="765AE205"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$ 159.60</w:t>
            </w:r>
          </w:p>
        </w:tc>
      </w:tr>
      <w:tr w:rsidR="006B0F2D" w:rsidRPr="00152EE9" w14:paraId="082D1067" w14:textId="77777777" w:rsidTr="00DC6810">
        <w:trPr>
          <w:trHeight w:val="273"/>
        </w:trPr>
        <w:tc>
          <w:tcPr>
            <w:tcW w:w="4331" w:type="dxa"/>
            <w:tcBorders>
              <w:top w:val="nil"/>
              <w:left w:val="single" w:sz="4" w:space="0" w:color="auto"/>
              <w:bottom w:val="single" w:sz="4" w:space="0" w:color="auto"/>
              <w:right w:val="single" w:sz="4" w:space="0" w:color="auto"/>
            </w:tcBorders>
            <w:vAlign w:val="center"/>
            <w:hideMark/>
          </w:tcPr>
          <w:p w14:paraId="1DCD43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Porcino</w:t>
            </w:r>
          </w:p>
        </w:tc>
        <w:tc>
          <w:tcPr>
            <w:tcW w:w="1069" w:type="dxa"/>
            <w:tcBorders>
              <w:top w:val="nil"/>
              <w:left w:val="nil"/>
              <w:bottom w:val="single" w:sz="4" w:space="0" w:color="auto"/>
              <w:right w:val="single" w:sz="4" w:space="0" w:color="auto"/>
            </w:tcBorders>
            <w:hideMark/>
          </w:tcPr>
          <w:p w14:paraId="6691F33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$ 63.50</w:t>
            </w:r>
          </w:p>
        </w:tc>
      </w:tr>
      <w:tr w:rsidR="006B0F2D" w:rsidRPr="00152EE9" w14:paraId="30B3A642" w14:textId="77777777" w:rsidTr="00DC6810">
        <w:trPr>
          <w:trHeight w:val="273"/>
        </w:trPr>
        <w:tc>
          <w:tcPr>
            <w:tcW w:w="4331" w:type="dxa"/>
            <w:tcBorders>
              <w:top w:val="nil"/>
              <w:left w:val="single" w:sz="4" w:space="0" w:color="auto"/>
              <w:bottom w:val="single" w:sz="4" w:space="0" w:color="auto"/>
              <w:right w:val="single" w:sz="4" w:space="0" w:color="auto"/>
            </w:tcBorders>
            <w:vAlign w:val="center"/>
            <w:hideMark/>
          </w:tcPr>
          <w:p w14:paraId="43DAFD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Lanar o cabrío</w:t>
            </w:r>
          </w:p>
        </w:tc>
        <w:tc>
          <w:tcPr>
            <w:tcW w:w="1069" w:type="dxa"/>
            <w:tcBorders>
              <w:top w:val="nil"/>
              <w:left w:val="nil"/>
              <w:bottom w:val="single" w:sz="4" w:space="0" w:color="auto"/>
              <w:right w:val="single" w:sz="4" w:space="0" w:color="auto"/>
            </w:tcBorders>
            <w:hideMark/>
          </w:tcPr>
          <w:p w14:paraId="433A5AA1"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$ 63.50</w:t>
            </w:r>
          </w:p>
        </w:tc>
      </w:tr>
      <w:tr w:rsidR="006B0F2D" w:rsidRPr="00152EE9" w14:paraId="1667D8D2" w14:textId="77777777" w:rsidTr="00DC6810">
        <w:trPr>
          <w:trHeight w:val="273"/>
        </w:trPr>
        <w:tc>
          <w:tcPr>
            <w:tcW w:w="4331" w:type="dxa"/>
            <w:tcBorders>
              <w:top w:val="nil"/>
              <w:left w:val="single" w:sz="4" w:space="0" w:color="auto"/>
              <w:bottom w:val="single" w:sz="4" w:space="0" w:color="auto"/>
              <w:right w:val="single" w:sz="4" w:space="0" w:color="auto"/>
            </w:tcBorders>
            <w:vAlign w:val="center"/>
            <w:hideMark/>
          </w:tcPr>
          <w:p w14:paraId="76FE0EA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Becerro leche</w:t>
            </w:r>
          </w:p>
        </w:tc>
        <w:tc>
          <w:tcPr>
            <w:tcW w:w="1069" w:type="dxa"/>
            <w:tcBorders>
              <w:top w:val="nil"/>
              <w:left w:val="nil"/>
              <w:bottom w:val="single" w:sz="4" w:space="0" w:color="auto"/>
              <w:right w:val="single" w:sz="4" w:space="0" w:color="auto"/>
            </w:tcBorders>
            <w:hideMark/>
          </w:tcPr>
          <w:p w14:paraId="0B855DB0"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$ 63.50</w:t>
            </w:r>
          </w:p>
        </w:tc>
      </w:tr>
      <w:tr w:rsidR="006B0F2D" w:rsidRPr="00152EE9" w14:paraId="6F764FEF" w14:textId="77777777" w:rsidTr="00DC6810">
        <w:trPr>
          <w:trHeight w:val="273"/>
        </w:trPr>
        <w:tc>
          <w:tcPr>
            <w:tcW w:w="4331" w:type="dxa"/>
            <w:tcBorders>
              <w:top w:val="nil"/>
              <w:left w:val="single" w:sz="4" w:space="0" w:color="auto"/>
              <w:bottom w:val="single" w:sz="4" w:space="0" w:color="auto"/>
              <w:right w:val="single" w:sz="4" w:space="0" w:color="auto"/>
            </w:tcBorders>
            <w:vAlign w:val="center"/>
            <w:hideMark/>
          </w:tcPr>
          <w:p w14:paraId="28F5A6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Equino</w:t>
            </w:r>
          </w:p>
        </w:tc>
        <w:tc>
          <w:tcPr>
            <w:tcW w:w="1069" w:type="dxa"/>
            <w:tcBorders>
              <w:top w:val="nil"/>
              <w:left w:val="nil"/>
              <w:bottom w:val="single" w:sz="4" w:space="0" w:color="auto"/>
              <w:right w:val="single" w:sz="4" w:space="0" w:color="auto"/>
            </w:tcBorders>
            <w:hideMark/>
          </w:tcPr>
          <w:p w14:paraId="72FD0359"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$ 159.60</w:t>
            </w:r>
          </w:p>
        </w:tc>
      </w:tr>
    </w:tbl>
    <w:p w14:paraId="28E585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8404FB5" w14:textId="77777777" w:rsidR="002E61C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III. Cuando los servicios a que se refieren las fracciones I y II de este artículo se presten en instalaciones que cuenten con certificación Tipo Inspección Federal, en lugar de lo establecido en las fracciones I y II, se causarán y cobrarán conforme a los siguientes conceptos: </w:t>
      </w:r>
      <w:r w:rsidRPr="00152EE9">
        <w:rPr>
          <w:rFonts w:ascii="Arial" w:eastAsia="Calibri" w:hAnsi="Arial" w:cs="Arial"/>
          <w:sz w:val="22"/>
          <w:szCs w:val="22"/>
          <w:lang w:eastAsia="en-US"/>
        </w:rPr>
        <w:tab/>
      </w:r>
    </w:p>
    <w:p w14:paraId="263E870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7CFF5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Por servicios de matanza, cuota por cabeza: </w:t>
      </w:r>
    </w:p>
    <w:p w14:paraId="10110D0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5115" w:type="dxa"/>
        <w:tblLayout w:type="fixed"/>
        <w:tblCellMar>
          <w:left w:w="70" w:type="dxa"/>
          <w:right w:w="70" w:type="dxa"/>
        </w:tblCellMar>
        <w:tblLook w:val="04A0" w:firstRow="1" w:lastRow="0" w:firstColumn="1" w:lastColumn="0" w:noHBand="0" w:noVBand="1"/>
      </w:tblPr>
      <w:tblGrid>
        <w:gridCol w:w="4063"/>
        <w:gridCol w:w="1052"/>
      </w:tblGrid>
      <w:tr w:rsidR="006B0F2D" w:rsidRPr="00152EE9" w14:paraId="03506DC0" w14:textId="77777777" w:rsidTr="002E61CE">
        <w:trPr>
          <w:trHeight w:val="267"/>
        </w:trPr>
        <w:tc>
          <w:tcPr>
            <w:tcW w:w="4063" w:type="dxa"/>
            <w:tcBorders>
              <w:top w:val="single" w:sz="4" w:space="0" w:color="auto"/>
              <w:left w:val="single" w:sz="4" w:space="0" w:color="auto"/>
              <w:bottom w:val="single" w:sz="4" w:space="0" w:color="auto"/>
              <w:right w:val="single" w:sz="4" w:space="0" w:color="auto"/>
            </w:tcBorders>
            <w:vAlign w:val="center"/>
            <w:hideMark/>
          </w:tcPr>
          <w:p w14:paraId="792C64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Bovinos</w:t>
            </w:r>
          </w:p>
        </w:tc>
        <w:tc>
          <w:tcPr>
            <w:tcW w:w="1052" w:type="dxa"/>
            <w:tcBorders>
              <w:top w:val="single" w:sz="4" w:space="0" w:color="auto"/>
              <w:left w:val="nil"/>
              <w:bottom w:val="single" w:sz="4" w:space="0" w:color="auto"/>
              <w:right w:val="single" w:sz="4" w:space="0" w:color="auto"/>
            </w:tcBorders>
            <w:hideMark/>
          </w:tcPr>
          <w:p w14:paraId="372AE2E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$ 619.80</w:t>
            </w:r>
          </w:p>
        </w:tc>
      </w:tr>
      <w:tr w:rsidR="006B0F2D" w:rsidRPr="00152EE9" w14:paraId="1EB88EB7" w14:textId="77777777" w:rsidTr="002E61CE">
        <w:trPr>
          <w:trHeight w:val="267"/>
        </w:trPr>
        <w:tc>
          <w:tcPr>
            <w:tcW w:w="4063" w:type="dxa"/>
            <w:tcBorders>
              <w:top w:val="nil"/>
              <w:left w:val="single" w:sz="4" w:space="0" w:color="auto"/>
              <w:bottom w:val="single" w:sz="4" w:space="0" w:color="auto"/>
              <w:right w:val="single" w:sz="4" w:space="0" w:color="auto"/>
            </w:tcBorders>
            <w:vAlign w:val="center"/>
            <w:hideMark/>
          </w:tcPr>
          <w:p w14:paraId="3F8F15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Vaca Pinta + 700 kg</w:t>
            </w:r>
          </w:p>
        </w:tc>
        <w:tc>
          <w:tcPr>
            <w:tcW w:w="1052" w:type="dxa"/>
            <w:tcBorders>
              <w:top w:val="nil"/>
              <w:left w:val="nil"/>
              <w:bottom w:val="single" w:sz="4" w:space="0" w:color="auto"/>
              <w:right w:val="single" w:sz="4" w:space="0" w:color="auto"/>
            </w:tcBorders>
            <w:hideMark/>
          </w:tcPr>
          <w:p w14:paraId="6F36A72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$ 671.50</w:t>
            </w:r>
          </w:p>
        </w:tc>
      </w:tr>
      <w:tr w:rsidR="006B0F2D" w:rsidRPr="00152EE9" w14:paraId="6F9641D0" w14:textId="77777777" w:rsidTr="002E61CE">
        <w:trPr>
          <w:trHeight w:val="267"/>
        </w:trPr>
        <w:tc>
          <w:tcPr>
            <w:tcW w:w="4063" w:type="dxa"/>
            <w:tcBorders>
              <w:top w:val="nil"/>
              <w:left w:val="single" w:sz="4" w:space="0" w:color="auto"/>
              <w:bottom w:val="single" w:sz="4" w:space="0" w:color="auto"/>
              <w:right w:val="single" w:sz="4" w:space="0" w:color="auto"/>
            </w:tcBorders>
            <w:vAlign w:val="center"/>
            <w:hideMark/>
          </w:tcPr>
          <w:p w14:paraId="2947D7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Equino</w:t>
            </w:r>
          </w:p>
        </w:tc>
        <w:tc>
          <w:tcPr>
            <w:tcW w:w="1052" w:type="dxa"/>
            <w:tcBorders>
              <w:top w:val="nil"/>
              <w:left w:val="nil"/>
              <w:bottom w:val="single" w:sz="4" w:space="0" w:color="auto"/>
              <w:right w:val="single" w:sz="4" w:space="0" w:color="auto"/>
            </w:tcBorders>
            <w:hideMark/>
          </w:tcPr>
          <w:p w14:paraId="442F8F3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$ 413.20</w:t>
            </w:r>
          </w:p>
        </w:tc>
      </w:tr>
      <w:tr w:rsidR="006B0F2D" w:rsidRPr="00152EE9" w14:paraId="7473769B" w14:textId="77777777" w:rsidTr="002E61CE">
        <w:trPr>
          <w:trHeight w:val="267"/>
        </w:trPr>
        <w:tc>
          <w:tcPr>
            <w:tcW w:w="4063" w:type="dxa"/>
            <w:tcBorders>
              <w:top w:val="nil"/>
              <w:left w:val="single" w:sz="4" w:space="0" w:color="auto"/>
              <w:bottom w:val="single" w:sz="4" w:space="0" w:color="auto"/>
              <w:right w:val="single" w:sz="4" w:space="0" w:color="auto"/>
            </w:tcBorders>
            <w:vAlign w:val="center"/>
            <w:hideMark/>
          </w:tcPr>
          <w:p w14:paraId="7267CD08" w14:textId="77777777" w:rsidR="006B0F2D" w:rsidRPr="00152EE9" w:rsidRDefault="006B0F2D" w:rsidP="002E61CE">
            <w:pPr>
              <w:rPr>
                <w:rFonts w:ascii="Arial" w:eastAsia="Calibri" w:hAnsi="Arial" w:cs="Arial"/>
                <w:sz w:val="22"/>
                <w:szCs w:val="22"/>
                <w:lang w:eastAsia="en-US"/>
              </w:rPr>
            </w:pPr>
            <w:r w:rsidRPr="00152EE9">
              <w:rPr>
                <w:rFonts w:ascii="Arial" w:eastAsia="Calibri" w:hAnsi="Arial" w:cs="Arial"/>
                <w:sz w:val="22"/>
                <w:szCs w:val="22"/>
                <w:lang w:eastAsia="en-US"/>
              </w:rPr>
              <w:t>4. Porcino</w:t>
            </w:r>
          </w:p>
        </w:tc>
        <w:tc>
          <w:tcPr>
            <w:tcW w:w="1052" w:type="dxa"/>
            <w:tcBorders>
              <w:top w:val="nil"/>
              <w:left w:val="nil"/>
              <w:bottom w:val="single" w:sz="4" w:space="0" w:color="auto"/>
              <w:right w:val="single" w:sz="4" w:space="0" w:color="auto"/>
            </w:tcBorders>
            <w:hideMark/>
          </w:tcPr>
          <w:p w14:paraId="1331B18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$ 284.00</w:t>
            </w:r>
          </w:p>
        </w:tc>
      </w:tr>
      <w:tr w:rsidR="006B0F2D" w:rsidRPr="00152EE9" w14:paraId="5A2FB811" w14:textId="77777777" w:rsidTr="002E61CE">
        <w:trPr>
          <w:trHeight w:val="267"/>
        </w:trPr>
        <w:tc>
          <w:tcPr>
            <w:tcW w:w="4063" w:type="dxa"/>
            <w:tcBorders>
              <w:top w:val="nil"/>
              <w:left w:val="single" w:sz="4" w:space="0" w:color="auto"/>
              <w:bottom w:val="single" w:sz="4" w:space="0" w:color="auto"/>
              <w:right w:val="single" w:sz="4" w:space="0" w:color="auto"/>
            </w:tcBorders>
            <w:vAlign w:val="center"/>
            <w:hideMark/>
          </w:tcPr>
          <w:p w14:paraId="0C9A02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Ovinos</w:t>
            </w:r>
          </w:p>
        </w:tc>
        <w:tc>
          <w:tcPr>
            <w:tcW w:w="1052" w:type="dxa"/>
            <w:tcBorders>
              <w:top w:val="nil"/>
              <w:left w:val="nil"/>
              <w:bottom w:val="single" w:sz="4" w:space="0" w:color="auto"/>
              <w:right w:val="single" w:sz="4" w:space="0" w:color="auto"/>
            </w:tcBorders>
            <w:hideMark/>
          </w:tcPr>
          <w:p w14:paraId="0B6C70CA"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$ 206.60</w:t>
            </w:r>
          </w:p>
        </w:tc>
      </w:tr>
    </w:tbl>
    <w:p w14:paraId="73B55756" w14:textId="77777777" w:rsidR="006B0F2D" w:rsidRPr="00152EE9" w:rsidRDefault="006B0F2D" w:rsidP="006B0F2D">
      <w:pPr>
        <w:jc w:val="both"/>
        <w:rPr>
          <w:rFonts w:ascii="Arial" w:eastAsia="Calibri" w:hAnsi="Arial" w:cs="Arial"/>
          <w:sz w:val="22"/>
          <w:szCs w:val="22"/>
          <w:lang w:eastAsia="en-US"/>
        </w:rPr>
      </w:pPr>
    </w:p>
    <w:p w14:paraId="0EE4856B"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Este cobro unitario incluye los servicios de inspección sanitaria de cada canal, proceso de sacrificio, corte a la mitad y limpieza de canal y vísceras, etiquetado y proceso de enfriamiento de canal por un día. </w:t>
      </w:r>
      <w:r w:rsidRPr="00152EE9">
        <w:rPr>
          <w:rFonts w:ascii="Arial" w:eastAsia="Calibri" w:hAnsi="Arial" w:cs="Arial"/>
          <w:sz w:val="22"/>
          <w:szCs w:val="22"/>
          <w:lang w:eastAsia="en-US"/>
        </w:rPr>
        <w:tab/>
      </w:r>
    </w:p>
    <w:p w14:paraId="6FDF010E" w14:textId="77777777" w:rsidR="002E61CE" w:rsidRPr="00152EE9" w:rsidRDefault="002E61CE" w:rsidP="006B0F2D">
      <w:pPr>
        <w:jc w:val="both"/>
        <w:rPr>
          <w:rFonts w:ascii="Arial" w:eastAsia="Calibri" w:hAnsi="Arial" w:cs="Arial"/>
          <w:sz w:val="22"/>
          <w:szCs w:val="22"/>
          <w:lang w:eastAsia="en-US"/>
        </w:rPr>
      </w:pPr>
    </w:p>
    <w:p w14:paraId="593876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Cuando la estancia del canal se exceda del día en que se introduzca, se cobrará por refrigeración, por canal y por cada día extra o fracción, conforme a las cuotas siguientes:</w:t>
      </w:r>
    </w:p>
    <w:p w14:paraId="661BE6D5" w14:textId="77777777" w:rsidR="006B0F2D" w:rsidRPr="00152EE9" w:rsidRDefault="006B0F2D" w:rsidP="006B0F2D">
      <w:pPr>
        <w:jc w:val="both"/>
        <w:rPr>
          <w:rFonts w:ascii="Arial" w:eastAsia="Calibri" w:hAnsi="Arial" w:cs="Arial"/>
          <w:sz w:val="22"/>
          <w:szCs w:val="22"/>
          <w:lang w:eastAsia="en-US"/>
        </w:rPr>
      </w:pPr>
    </w:p>
    <w:tbl>
      <w:tblPr>
        <w:tblW w:w="5220" w:type="dxa"/>
        <w:tblInd w:w="55" w:type="dxa"/>
        <w:tblLayout w:type="fixed"/>
        <w:tblCellMar>
          <w:left w:w="70" w:type="dxa"/>
          <w:right w:w="70" w:type="dxa"/>
        </w:tblCellMar>
        <w:tblLook w:val="04A0" w:firstRow="1" w:lastRow="0" w:firstColumn="1" w:lastColumn="0" w:noHBand="0" w:noVBand="1"/>
      </w:tblPr>
      <w:tblGrid>
        <w:gridCol w:w="4186"/>
        <w:gridCol w:w="1034"/>
      </w:tblGrid>
      <w:tr w:rsidR="006B0F2D" w:rsidRPr="00152EE9" w14:paraId="0D3C7027" w14:textId="77777777" w:rsidTr="00DC6810">
        <w:trPr>
          <w:trHeight w:val="274"/>
        </w:trPr>
        <w:tc>
          <w:tcPr>
            <w:tcW w:w="4186" w:type="dxa"/>
            <w:tcBorders>
              <w:top w:val="single" w:sz="4" w:space="0" w:color="auto"/>
              <w:left w:val="single" w:sz="4" w:space="0" w:color="auto"/>
              <w:bottom w:val="single" w:sz="4" w:space="0" w:color="auto"/>
              <w:right w:val="single" w:sz="4" w:space="0" w:color="auto"/>
            </w:tcBorders>
            <w:vAlign w:val="center"/>
            <w:hideMark/>
          </w:tcPr>
          <w:p w14:paraId="577364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Vacuno res</w:t>
            </w:r>
          </w:p>
        </w:tc>
        <w:tc>
          <w:tcPr>
            <w:tcW w:w="1034" w:type="dxa"/>
            <w:tcBorders>
              <w:top w:val="single" w:sz="4" w:space="0" w:color="auto"/>
              <w:left w:val="nil"/>
              <w:bottom w:val="single" w:sz="4" w:space="0" w:color="auto"/>
              <w:right w:val="single" w:sz="4" w:space="0" w:color="auto"/>
            </w:tcBorders>
            <w:hideMark/>
          </w:tcPr>
          <w:p w14:paraId="00EFDEA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$ 225.20</w:t>
            </w:r>
          </w:p>
        </w:tc>
      </w:tr>
      <w:tr w:rsidR="006B0F2D" w:rsidRPr="00152EE9" w14:paraId="43E5C6F9" w14:textId="77777777" w:rsidTr="00DC6810">
        <w:trPr>
          <w:trHeight w:val="274"/>
        </w:trPr>
        <w:tc>
          <w:tcPr>
            <w:tcW w:w="4186" w:type="dxa"/>
            <w:tcBorders>
              <w:top w:val="nil"/>
              <w:left w:val="single" w:sz="4" w:space="0" w:color="auto"/>
              <w:bottom w:val="single" w:sz="4" w:space="0" w:color="auto"/>
              <w:right w:val="single" w:sz="4" w:space="0" w:color="auto"/>
            </w:tcBorders>
            <w:vAlign w:val="center"/>
            <w:hideMark/>
          </w:tcPr>
          <w:p w14:paraId="62A73B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Porcino</w:t>
            </w:r>
          </w:p>
        </w:tc>
        <w:tc>
          <w:tcPr>
            <w:tcW w:w="1034" w:type="dxa"/>
            <w:tcBorders>
              <w:top w:val="nil"/>
              <w:left w:val="nil"/>
              <w:bottom w:val="single" w:sz="4" w:space="0" w:color="auto"/>
              <w:right w:val="single" w:sz="4" w:space="0" w:color="auto"/>
            </w:tcBorders>
            <w:hideMark/>
          </w:tcPr>
          <w:p w14:paraId="449C86A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$ 101.20</w:t>
            </w:r>
          </w:p>
        </w:tc>
      </w:tr>
      <w:tr w:rsidR="006B0F2D" w:rsidRPr="00152EE9" w14:paraId="0753482D" w14:textId="77777777" w:rsidTr="00DC6810">
        <w:trPr>
          <w:trHeight w:val="274"/>
        </w:trPr>
        <w:tc>
          <w:tcPr>
            <w:tcW w:w="4186" w:type="dxa"/>
            <w:tcBorders>
              <w:top w:val="nil"/>
              <w:left w:val="single" w:sz="4" w:space="0" w:color="auto"/>
              <w:bottom w:val="single" w:sz="4" w:space="0" w:color="auto"/>
              <w:right w:val="single" w:sz="4" w:space="0" w:color="auto"/>
            </w:tcBorders>
            <w:vAlign w:val="center"/>
            <w:hideMark/>
          </w:tcPr>
          <w:p w14:paraId="610F1B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Lanar o cabrío</w:t>
            </w:r>
          </w:p>
        </w:tc>
        <w:tc>
          <w:tcPr>
            <w:tcW w:w="1034" w:type="dxa"/>
            <w:tcBorders>
              <w:top w:val="nil"/>
              <w:left w:val="nil"/>
              <w:bottom w:val="single" w:sz="4" w:space="0" w:color="auto"/>
              <w:right w:val="single" w:sz="4" w:space="0" w:color="auto"/>
            </w:tcBorders>
            <w:hideMark/>
          </w:tcPr>
          <w:p w14:paraId="1B96E81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$ 101.20</w:t>
            </w:r>
          </w:p>
        </w:tc>
      </w:tr>
      <w:tr w:rsidR="006B0F2D" w:rsidRPr="00152EE9" w14:paraId="6DCFB79F" w14:textId="77777777" w:rsidTr="00DC6810">
        <w:trPr>
          <w:trHeight w:val="274"/>
        </w:trPr>
        <w:tc>
          <w:tcPr>
            <w:tcW w:w="4186" w:type="dxa"/>
            <w:tcBorders>
              <w:top w:val="nil"/>
              <w:left w:val="single" w:sz="4" w:space="0" w:color="auto"/>
              <w:bottom w:val="single" w:sz="4" w:space="0" w:color="auto"/>
              <w:right w:val="single" w:sz="4" w:space="0" w:color="auto"/>
            </w:tcBorders>
            <w:vAlign w:val="center"/>
            <w:hideMark/>
          </w:tcPr>
          <w:p w14:paraId="21049D3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Becerro leche</w:t>
            </w:r>
          </w:p>
        </w:tc>
        <w:tc>
          <w:tcPr>
            <w:tcW w:w="1034" w:type="dxa"/>
            <w:tcBorders>
              <w:top w:val="nil"/>
              <w:left w:val="nil"/>
              <w:bottom w:val="single" w:sz="4" w:space="0" w:color="auto"/>
              <w:right w:val="single" w:sz="4" w:space="0" w:color="auto"/>
            </w:tcBorders>
            <w:hideMark/>
          </w:tcPr>
          <w:p w14:paraId="490F5F8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$ 101.20</w:t>
            </w:r>
          </w:p>
        </w:tc>
      </w:tr>
      <w:tr w:rsidR="006B0F2D" w:rsidRPr="00152EE9" w14:paraId="29FBF402" w14:textId="77777777" w:rsidTr="00DC6810">
        <w:trPr>
          <w:trHeight w:val="274"/>
        </w:trPr>
        <w:tc>
          <w:tcPr>
            <w:tcW w:w="4186" w:type="dxa"/>
            <w:tcBorders>
              <w:top w:val="nil"/>
              <w:left w:val="single" w:sz="4" w:space="0" w:color="auto"/>
              <w:bottom w:val="single" w:sz="4" w:space="0" w:color="auto"/>
              <w:right w:val="single" w:sz="4" w:space="0" w:color="auto"/>
            </w:tcBorders>
            <w:vAlign w:val="center"/>
            <w:hideMark/>
          </w:tcPr>
          <w:p w14:paraId="54C42D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Equino</w:t>
            </w:r>
          </w:p>
        </w:tc>
        <w:tc>
          <w:tcPr>
            <w:tcW w:w="1034" w:type="dxa"/>
            <w:tcBorders>
              <w:top w:val="nil"/>
              <w:left w:val="nil"/>
              <w:bottom w:val="single" w:sz="4" w:space="0" w:color="auto"/>
              <w:right w:val="single" w:sz="4" w:space="0" w:color="auto"/>
            </w:tcBorders>
            <w:hideMark/>
          </w:tcPr>
          <w:p w14:paraId="051FA4A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$ 185.40</w:t>
            </w:r>
          </w:p>
        </w:tc>
      </w:tr>
    </w:tbl>
    <w:p w14:paraId="41CCAE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4569E7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cuarteo de canales se cobrará, por cada una, la cuota siguiente:</w:t>
      </w:r>
      <w:r w:rsidRPr="00152EE9">
        <w:rPr>
          <w:rFonts w:ascii="Arial" w:eastAsia="Calibri" w:hAnsi="Arial" w:cs="Arial"/>
          <w:sz w:val="22"/>
          <w:szCs w:val="22"/>
          <w:lang w:eastAsia="en-US"/>
        </w:rPr>
        <w:tab/>
      </w:r>
    </w:p>
    <w:p w14:paraId="6A09C6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5460" w:type="dxa"/>
        <w:tblInd w:w="55" w:type="dxa"/>
        <w:tblLayout w:type="fixed"/>
        <w:tblCellMar>
          <w:left w:w="70" w:type="dxa"/>
          <w:right w:w="70" w:type="dxa"/>
        </w:tblCellMar>
        <w:tblLook w:val="04A0" w:firstRow="1" w:lastRow="0" w:firstColumn="1" w:lastColumn="0" w:noHBand="0" w:noVBand="1"/>
      </w:tblPr>
      <w:tblGrid>
        <w:gridCol w:w="4379"/>
        <w:gridCol w:w="1081"/>
      </w:tblGrid>
      <w:tr w:rsidR="006B0F2D" w:rsidRPr="00152EE9" w14:paraId="77AAC00B" w14:textId="77777777" w:rsidTr="00DC6810">
        <w:trPr>
          <w:trHeight w:val="273"/>
        </w:trPr>
        <w:tc>
          <w:tcPr>
            <w:tcW w:w="4379" w:type="dxa"/>
            <w:tcBorders>
              <w:top w:val="single" w:sz="4" w:space="0" w:color="auto"/>
              <w:left w:val="single" w:sz="4" w:space="0" w:color="auto"/>
              <w:bottom w:val="single" w:sz="4" w:space="0" w:color="auto"/>
              <w:right w:val="single" w:sz="4" w:space="0" w:color="auto"/>
            </w:tcBorders>
            <w:vAlign w:val="center"/>
            <w:hideMark/>
          </w:tcPr>
          <w:p w14:paraId="140CED0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Vacuno res</w:t>
            </w:r>
          </w:p>
        </w:tc>
        <w:tc>
          <w:tcPr>
            <w:tcW w:w="1081" w:type="dxa"/>
            <w:tcBorders>
              <w:top w:val="single" w:sz="4" w:space="0" w:color="auto"/>
              <w:left w:val="nil"/>
              <w:bottom w:val="single" w:sz="4" w:space="0" w:color="auto"/>
              <w:right w:val="single" w:sz="4" w:space="0" w:color="auto"/>
            </w:tcBorders>
            <w:hideMark/>
          </w:tcPr>
          <w:p w14:paraId="4EED10C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$26.90</w:t>
            </w:r>
          </w:p>
        </w:tc>
      </w:tr>
      <w:tr w:rsidR="006B0F2D" w:rsidRPr="00152EE9" w14:paraId="2F2E74C5" w14:textId="77777777" w:rsidTr="00DC6810">
        <w:trPr>
          <w:trHeight w:val="273"/>
        </w:trPr>
        <w:tc>
          <w:tcPr>
            <w:tcW w:w="4379" w:type="dxa"/>
            <w:tcBorders>
              <w:top w:val="nil"/>
              <w:left w:val="single" w:sz="4" w:space="0" w:color="auto"/>
              <w:bottom w:val="single" w:sz="4" w:space="0" w:color="auto"/>
              <w:right w:val="single" w:sz="4" w:space="0" w:color="auto"/>
            </w:tcBorders>
            <w:vAlign w:val="center"/>
            <w:hideMark/>
          </w:tcPr>
          <w:p w14:paraId="6C9666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Porcino</w:t>
            </w:r>
          </w:p>
        </w:tc>
        <w:tc>
          <w:tcPr>
            <w:tcW w:w="1081" w:type="dxa"/>
            <w:tcBorders>
              <w:top w:val="nil"/>
              <w:left w:val="nil"/>
              <w:bottom w:val="single" w:sz="4" w:space="0" w:color="auto"/>
              <w:right w:val="single" w:sz="4" w:space="0" w:color="auto"/>
            </w:tcBorders>
            <w:hideMark/>
          </w:tcPr>
          <w:p w14:paraId="60F842FB"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 </w:t>
            </w:r>
          </w:p>
        </w:tc>
      </w:tr>
      <w:tr w:rsidR="006B0F2D" w:rsidRPr="00152EE9" w14:paraId="1F3BCADC" w14:textId="77777777" w:rsidTr="00DC6810">
        <w:trPr>
          <w:trHeight w:val="273"/>
        </w:trPr>
        <w:tc>
          <w:tcPr>
            <w:tcW w:w="4379" w:type="dxa"/>
            <w:tcBorders>
              <w:top w:val="nil"/>
              <w:left w:val="single" w:sz="4" w:space="0" w:color="auto"/>
              <w:bottom w:val="single" w:sz="4" w:space="0" w:color="auto"/>
              <w:right w:val="single" w:sz="4" w:space="0" w:color="auto"/>
            </w:tcBorders>
            <w:vAlign w:val="center"/>
            <w:hideMark/>
          </w:tcPr>
          <w:p w14:paraId="24427E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Lanar o cabrío</w:t>
            </w:r>
          </w:p>
        </w:tc>
        <w:tc>
          <w:tcPr>
            <w:tcW w:w="1081" w:type="dxa"/>
            <w:tcBorders>
              <w:top w:val="nil"/>
              <w:left w:val="nil"/>
              <w:bottom w:val="single" w:sz="4" w:space="0" w:color="auto"/>
              <w:right w:val="single" w:sz="4" w:space="0" w:color="auto"/>
            </w:tcBorders>
            <w:hideMark/>
          </w:tcPr>
          <w:p w14:paraId="25F7671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 </w:t>
            </w:r>
          </w:p>
        </w:tc>
      </w:tr>
      <w:tr w:rsidR="006B0F2D" w:rsidRPr="00152EE9" w14:paraId="0D5C798F" w14:textId="77777777" w:rsidTr="00DC6810">
        <w:trPr>
          <w:trHeight w:val="273"/>
        </w:trPr>
        <w:tc>
          <w:tcPr>
            <w:tcW w:w="4379" w:type="dxa"/>
            <w:tcBorders>
              <w:top w:val="nil"/>
              <w:left w:val="single" w:sz="4" w:space="0" w:color="auto"/>
              <w:bottom w:val="single" w:sz="4" w:space="0" w:color="auto"/>
              <w:right w:val="single" w:sz="4" w:space="0" w:color="auto"/>
            </w:tcBorders>
            <w:vAlign w:val="center"/>
            <w:hideMark/>
          </w:tcPr>
          <w:p w14:paraId="53E20F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Becerro leche</w:t>
            </w:r>
          </w:p>
        </w:tc>
        <w:tc>
          <w:tcPr>
            <w:tcW w:w="1081" w:type="dxa"/>
            <w:tcBorders>
              <w:top w:val="nil"/>
              <w:left w:val="nil"/>
              <w:bottom w:val="single" w:sz="4" w:space="0" w:color="auto"/>
              <w:right w:val="single" w:sz="4" w:space="0" w:color="auto"/>
            </w:tcBorders>
            <w:hideMark/>
          </w:tcPr>
          <w:p w14:paraId="226810E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 </w:t>
            </w:r>
          </w:p>
        </w:tc>
      </w:tr>
      <w:tr w:rsidR="006B0F2D" w:rsidRPr="00152EE9" w14:paraId="41970460" w14:textId="77777777" w:rsidTr="00DC6810">
        <w:trPr>
          <w:trHeight w:val="273"/>
        </w:trPr>
        <w:tc>
          <w:tcPr>
            <w:tcW w:w="4379" w:type="dxa"/>
            <w:tcBorders>
              <w:top w:val="nil"/>
              <w:left w:val="single" w:sz="4" w:space="0" w:color="auto"/>
              <w:bottom w:val="single" w:sz="4" w:space="0" w:color="auto"/>
              <w:right w:val="single" w:sz="4" w:space="0" w:color="auto"/>
            </w:tcBorders>
            <w:vAlign w:val="center"/>
            <w:hideMark/>
          </w:tcPr>
          <w:p w14:paraId="2FB0130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Equino</w:t>
            </w:r>
          </w:p>
        </w:tc>
        <w:tc>
          <w:tcPr>
            <w:tcW w:w="1081" w:type="dxa"/>
            <w:tcBorders>
              <w:top w:val="nil"/>
              <w:left w:val="nil"/>
              <w:bottom w:val="single" w:sz="4" w:space="0" w:color="auto"/>
              <w:right w:val="single" w:sz="4" w:space="0" w:color="auto"/>
            </w:tcBorders>
            <w:hideMark/>
          </w:tcPr>
          <w:p w14:paraId="10D7CB1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$26.90 </w:t>
            </w:r>
          </w:p>
        </w:tc>
      </w:tr>
    </w:tbl>
    <w:p w14:paraId="598FBA9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9F69D14" w14:textId="77777777" w:rsidR="002E61C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Por carga de canales se cobrará, por cada una, la cuota siguiente:</w:t>
      </w:r>
      <w:r w:rsidRPr="00152EE9">
        <w:rPr>
          <w:rFonts w:ascii="Arial" w:eastAsia="Calibri" w:hAnsi="Arial" w:cs="Arial"/>
          <w:sz w:val="22"/>
          <w:szCs w:val="22"/>
          <w:lang w:eastAsia="en-US"/>
        </w:rPr>
        <w:tab/>
      </w:r>
    </w:p>
    <w:p w14:paraId="04F501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5580" w:type="dxa"/>
        <w:tblInd w:w="55" w:type="dxa"/>
        <w:tblLayout w:type="fixed"/>
        <w:tblCellMar>
          <w:left w:w="70" w:type="dxa"/>
          <w:right w:w="70" w:type="dxa"/>
        </w:tblCellMar>
        <w:tblLook w:val="04A0" w:firstRow="1" w:lastRow="0" w:firstColumn="1" w:lastColumn="0" w:noHBand="0" w:noVBand="1"/>
      </w:tblPr>
      <w:tblGrid>
        <w:gridCol w:w="4475"/>
        <w:gridCol w:w="1105"/>
      </w:tblGrid>
      <w:tr w:rsidR="006B0F2D" w:rsidRPr="00152EE9" w14:paraId="238BDBF7" w14:textId="77777777" w:rsidTr="00DC6810">
        <w:trPr>
          <w:trHeight w:val="273"/>
        </w:trPr>
        <w:tc>
          <w:tcPr>
            <w:tcW w:w="4475" w:type="dxa"/>
            <w:tcBorders>
              <w:top w:val="single" w:sz="4" w:space="0" w:color="auto"/>
              <w:left w:val="single" w:sz="4" w:space="0" w:color="auto"/>
              <w:bottom w:val="single" w:sz="4" w:space="0" w:color="auto"/>
              <w:right w:val="single" w:sz="4" w:space="0" w:color="auto"/>
            </w:tcBorders>
            <w:vAlign w:val="center"/>
            <w:hideMark/>
          </w:tcPr>
          <w:p w14:paraId="4639020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Vacuno res</w:t>
            </w:r>
          </w:p>
        </w:tc>
        <w:tc>
          <w:tcPr>
            <w:tcW w:w="1105" w:type="dxa"/>
            <w:tcBorders>
              <w:top w:val="single" w:sz="4" w:space="0" w:color="auto"/>
              <w:left w:val="nil"/>
              <w:bottom w:val="single" w:sz="4" w:space="0" w:color="auto"/>
              <w:right w:val="single" w:sz="4" w:space="0" w:color="auto"/>
            </w:tcBorders>
            <w:hideMark/>
          </w:tcPr>
          <w:p w14:paraId="140F21A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$26.90</w:t>
            </w:r>
          </w:p>
        </w:tc>
      </w:tr>
      <w:tr w:rsidR="006B0F2D" w:rsidRPr="00152EE9" w14:paraId="6F6F0FBB" w14:textId="77777777" w:rsidTr="00DC6810">
        <w:trPr>
          <w:trHeight w:val="273"/>
        </w:trPr>
        <w:tc>
          <w:tcPr>
            <w:tcW w:w="4475" w:type="dxa"/>
            <w:tcBorders>
              <w:top w:val="nil"/>
              <w:left w:val="single" w:sz="4" w:space="0" w:color="auto"/>
              <w:bottom w:val="single" w:sz="4" w:space="0" w:color="auto"/>
              <w:right w:val="single" w:sz="4" w:space="0" w:color="auto"/>
            </w:tcBorders>
            <w:vAlign w:val="center"/>
            <w:hideMark/>
          </w:tcPr>
          <w:p w14:paraId="47825E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Porcino</w:t>
            </w:r>
          </w:p>
        </w:tc>
        <w:tc>
          <w:tcPr>
            <w:tcW w:w="1105" w:type="dxa"/>
            <w:tcBorders>
              <w:top w:val="nil"/>
              <w:left w:val="nil"/>
              <w:bottom w:val="single" w:sz="4" w:space="0" w:color="auto"/>
              <w:right w:val="single" w:sz="4" w:space="0" w:color="auto"/>
            </w:tcBorders>
            <w:hideMark/>
          </w:tcPr>
          <w:p w14:paraId="6F7826A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w:t>
            </w:r>
          </w:p>
        </w:tc>
      </w:tr>
      <w:tr w:rsidR="006B0F2D" w:rsidRPr="00152EE9" w14:paraId="642E3659" w14:textId="77777777" w:rsidTr="00DC6810">
        <w:trPr>
          <w:trHeight w:val="273"/>
        </w:trPr>
        <w:tc>
          <w:tcPr>
            <w:tcW w:w="4475" w:type="dxa"/>
            <w:tcBorders>
              <w:top w:val="nil"/>
              <w:left w:val="single" w:sz="4" w:space="0" w:color="auto"/>
              <w:bottom w:val="single" w:sz="4" w:space="0" w:color="auto"/>
              <w:right w:val="single" w:sz="4" w:space="0" w:color="auto"/>
            </w:tcBorders>
            <w:vAlign w:val="center"/>
            <w:hideMark/>
          </w:tcPr>
          <w:p w14:paraId="12BB74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Lanar o cabrío</w:t>
            </w:r>
          </w:p>
        </w:tc>
        <w:tc>
          <w:tcPr>
            <w:tcW w:w="1105" w:type="dxa"/>
            <w:tcBorders>
              <w:top w:val="nil"/>
              <w:left w:val="nil"/>
              <w:bottom w:val="single" w:sz="4" w:space="0" w:color="auto"/>
              <w:right w:val="single" w:sz="4" w:space="0" w:color="auto"/>
            </w:tcBorders>
            <w:hideMark/>
          </w:tcPr>
          <w:p w14:paraId="3C820CB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w:t>
            </w:r>
          </w:p>
        </w:tc>
      </w:tr>
      <w:tr w:rsidR="006B0F2D" w:rsidRPr="00152EE9" w14:paraId="4AED0304" w14:textId="77777777" w:rsidTr="00DC6810">
        <w:trPr>
          <w:trHeight w:val="273"/>
        </w:trPr>
        <w:tc>
          <w:tcPr>
            <w:tcW w:w="4475" w:type="dxa"/>
            <w:tcBorders>
              <w:top w:val="nil"/>
              <w:left w:val="single" w:sz="4" w:space="0" w:color="auto"/>
              <w:bottom w:val="single" w:sz="4" w:space="0" w:color="auto"/>
              <w:right w:val="single" w:sz="4" w:space="0" w:color="auto"/>
            </w:tcBorders>
            <w:vAlign w:val="center"/>
            <w:hideMark/>
          </w:tcPr>
          <w:p w14:paraId="5BE7CFD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Becerro leche</w:t>
            </w:r>
          </w:p>
        </w:tc>
        <w:tc>
          <w:tcPr>
            <w:tcW w:w="1105" w:type="dxa"/>
            <w:tcBorders>
              <w:top w:val="nil"/>
              <w:left w:val="nil"/>
              <w:bottom w:val="single" w:sz="4" w:space="0" w:color="auto"/>
              <w:right w:val="single" w:sz="4" w:space="0" w:color="auto"/>
            </w:tcBorders>
            <w:hideMark/>
          </w:tcPr>
          <w:p w14:paraId="671C7CC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w:t>
            </w:r>
          </w:p>
        </w:tc>
      </w:tr>
      <w:tr w:rsidR="006B0F2D" w:rsidRPr="00152EE9" w14:paraId="350FE3AF" w14:textId="77777777" w:rsidTr="00DC6810">
        <w:trPr>
          <w:trHeight w:val="273"/>
        </w:trPr>
        <w:tc>
          <w:tcPr>
            <w:tcW w:w="4475" w:type="dxa"/>
            <w:tcBorders>
              <w:top w:val="nil"/>
              <w:left w:val="single" w:sz="4" w:space="0" w:color="auto"/>
              <w:bottom w:val="single" w:sz="4" w:space="0" w:color="auto"/>
              <w:right w:val="single" w:sz="4" w:space="0" w:color="auto"/>
            </w:tcBorders>
            <w:vAlign w:val="center"/>
            <w:hideMark/>
          </w:tcPr>
          <w:p w14:paraId="019986E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Equino</w:t>
            </w:r>
          </w:p>
        </w:tc>
        <w:tc>
          <w:tcPr>
            <w:tcW w:w="1105" w:type="dxa"/>
            <w:tcBorders>
              <w:top w:val="nil"/>
              <w:left w:val="nil"/>
              <w:bottom w:val="single" w:sz="4" w:space="0" w:color="auto"/>
              <w:right w:val="single" w:sz="4" w:space="0" w:color="auto"/>
            </w:tcBorders>
            <w:hideMark/>
          </w:tcPr>
          <w:p w14:paraId="79D9D6B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$26.90</w:t>
            </w:r>
          </w:p>
        </w:tc>
      </w:tr>
    </w:tbl>
    <w:p w14:paraId="3D9E797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A7336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Los rastros, mataderos y empacadores particulares autorizados por el Ayuntamiento, cubrirán a la Tesorería Municipal lo señalado en el contrato que se celebre. </w:t>
      </w:r>
      <w:r w:rsidRPr="00152EE9">
        <w:rPr>
          <w:rFonts w:ascii="Arial" w:eastAsia="Calibri" w:hAnsi="Arial" w:cs="Arial"/>
          <w:sz w:val="22"/>
          <w:szCs w:val="22"/>
          <w:lang w:eastAsia="en-US"/>
        </w:rPr>
        <w:tab/>
      </w:r>
    </w:p>
    <w:p w14:paraId="406C00D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A67F1D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15.-</w:t>
      </w:r>
      <w:r w:rsidRPr="00152EE9">
        <w:rPr>
          <w:rFonts w:ascii="Arial" w:eastAsia="Calibri" w:hAnsi="Arial" w:cs="Arial"/>
          <w:sz w:val="22"/>
          <w:szCs w:val="22"/>
          <w:lang w:eastAsia="en-US"/>
        </w:rPr>
        <w:t xml:space="preserve"> Adicionalmente a lo señalado en el artículo anterior, se podrá generar el cobro de los derechos por los siguientes servicios de rastro:</w:t>
      </w:r>
      <w:r w:rsidRPr="00152EE9">
        <w:rPr>
          <w:rFonts w:ascii="Arial" w:eastAsia="Calibri" w:hAnsi="Arial" w:cs="Arial"/>
          <w:sz w:val="22"/>
          <w:szCs w:val="22"/>
          <w:lang w:eastAsia="en-US"/>
        </w:rPr>
        <w:tab/>
      </w:r>
    </w:p>
    <w:p w14:paraId="50B5D3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A8CE04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introducción de animales a los corralones del rastro municipal que no sean sacrificados el mismo día de su entrada, por cabeza, se pagará una cuota diaria de: $9.70</w:t>
      </w:r>
      <w:r w:rsidRPr="00152EE9">
        <w:rPr>
          <w:rFonts w:ascii="Arial" w:eastAsia="Calibri" w:hAnsi="Arial" w:cs="Arial"/>
          <w:sz w:val="22"/>
          <w:szCs w:val="22"/>
          <w:lang w:eastAsia="en-US"/>
        </w:rPr>
        <w:tab/>
      </w:r>
    </w:p>
    <w:p w14:paraId="398509B1" w14:textId="77777777" w:rsidR="006B0F2D" w:rsidRPr="00152EE9" w:rsidRDefault="006B0F2D" w:rsidP="006B0F2D">
      <w:pPr>
        <w:jc w:val="both"/>
        <w:rPr>
          <w:rFonts w:ascii="Arial" w:eastAsia="Calibri" w:hAnsi="Arial" w:cs="Arial"/>
          <w:sz w:val="22"/>
          <w:szCs w:val="22"/>
          <w:lang w:eastAsia="en-US"/>
        </w:rPr>
      </w:pPr>
    </w:p>
    <w:p w14:paraId="3FD1957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el uso de báscula municipal se cobrará, por cabeza, una cuota de: $10.70</w:t>
      </w:r>
    </w:p>
    <w:p w14:paraId="666062C7" w14:textId="77777777" w:rsidR="006B0F2D" w:rsidRPr="00152EE9" w:rsidRDefault="006B0F2D" w:rsidP="006B0F2D">
      <w:pPr>
        <w:jc w:val="both"/>
        <w:rPr>
          <w:rFonts w:ascii="Arial" w:eastAsia="Calibri" w:hAnsi="Arial" w:cs="Arial"/>
          <w:sz w:val="22"/>
          <w:szCs w:val="22"/>
          <w:lang w:eastAsia="en-US"/>
        </w:rPr>
      </w:pPr>
    </w:p>
    <w:p w14:paraId="1ABA56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el empadronamiento de personas físicas o morales que se dediquen a sacrificio de ganado, comercio de carnes y derivados, cuando el rastro se administre directamente por el Municipio, por única vez: $195.20</w:t>
      </w:r>
    </w:p>
    <w:p w14:paraId="79A81A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11DC8F8"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2EB3A80A"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EN MERCADOS</w:t>
      </w:r>
    </w:p>
    <w:p w14:paraId="3D4248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2D97C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16.-</w:t>
      </w:r>
      <w:r w:rsidRPr="00152EE9">
        <w:rPr>
          <w:rFonts w:ascii="Arial" w:eastAsia="Calibri" w:hAnsi="Arial" w:cs="Arial"/>
          <w:sz w:val="22"/>
          <w:szCs w:val="22"/>
          <w:lang w:eastAsia="en-U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r w:rsidRPr="00152EE9">
        <w:rPr>
          <w:rFonts w:ascii="Arial" w:eastAsia="Calibri" w:hAnsi="Arial" w:cs="Arial"/>
          <w:sz w:val="22"/>
          <w:szCs w:val="22"/>
          <w:lang w:eastAsia="en-US"/>
        </w:rPr>
        <w:tab/>
      </w:r>
    </w:p>
    <w:p w14:paraId="5C7F04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FE516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62A20E21" w14:textId="77777777" w:rsidR="006B0F2D" w:rsidRPr="00152EE9" w:rsidRDefault="006B0F2D" w:rsidP="006B0F2D">
      <w:pPr>
        <w:jc w:val="both"/>
        <w:rPr>
          <w:rFonts w:ascii="Arial" w:eastAsia="Calibri" w:hAnsi="Arial" w:cs="Arial"/>
          <w:sz w:val="22"/>
          <w:szCs w:val="22"/>
          <w:lang w:eastAsia="en-US"/>
        </w:rPr>
      </w:pPr>
    </w:p>
    <w:p w14:paraId="7E04FA8D" w14:textId="77777777" w:rsidR="002E61CE"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 En mercados propiedad municipal:</w:t>
      </w:r>
    </w:p>
    <w:p w14:paraId="200CE90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2A53E03F"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a).- Al interior planta baja, por m²:       </w:t>
      </w:r>
      <w:r w:rsidRPr="00BE1D0E">
        <w:rPr>
          <w:rFonts w:ascii="Arial" w:eastAsia="Calibri" w:hAnsi="Arial" w:cs="Arial"/>
          <w:sz w:val="22"/>
          <w:szCs w:val="22"/>
          <w:lang w:eastAsia="en-US"/>
        </w:rPr>
        <w:tab/>
        <w:t>$41.80</w:t>
      </w:r>
      <w:r w:rsidRPr="00BE1D0E">
        <w:rPr>
          <w:rFonts w:ascii="Arial" w:eastAsia="Calibri" w:hAnsi="Arial" w:cs="Arial"/>
          <w:sz w:val="22"/>
          <w:szCs w:val="22"/>
          <w:lang w:eastAsia="en-US"/>
        </w:rPr>
        <w:tab/>
      </w:r>
    </w:p>
    <w:p w14:paraId="6ECEA7A7"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b).- Al interior planta alta, por m²:        </w:t>
      </w:r>
      <w:r w:rsidRPr="00BE1D0E">
        <w:rPr>
          <w:rFonts w:ascii="Arial" w:eastAsia="Calibri" w:hAnsi="Arial" w:cs="Arial"/>
          <w:sz w:val="22"/>
          <w:szCs w:val="22"/>
          <w:lang w:eastAsia="en-US"/>
        </w:rPr>
        <w:tab/>
        <w:t>$27.90</w:t>
      </w:r>
    </w:p>
    <w:p w14:paraId="0902988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c).- Al exterior, por m²:                         </w:t>
      </w:r>
      <w:r w:rsidRPr="00BE1D0E">
        <w:rPr>
          <w:rFonts w:ascii="Arial" w:eastAsia="Calibri" w:hAnsi="Arial" w:cs="Arial"/>
          <w:sz w:val="22"/>
          <w:szCs w:val="22"/>
          <w:lang w:eastAsia="en-US"/>
        </w:rPr>
        <w:tab/>
        <w:t>$68.70</w:t>
      </w:r>
    </w:p>
    <w:p w14:paraId="43A2F579"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d).- En esquina exterior, por m²:         </w:t>
      </w:r>
      <w:r w:rsidRPr="00BE1D0E">
        <w:rPr>
          <w:rFonts w:ascii="Arial" w:eastAsia="Calibri" w:hAnsi="Arial" w:cs="Arial"/>
          <w:sz w:val="22"/>
          <w:szCs w:val="22"/>
          <w:lang w:eastAsia="en-US"/>
        </w:rPr>
        <w:tab/>
        <w:t>$82.60</w:t>
      </w:r>
    </w:p>
    <w:p w14:paraId="5DAFE8CA" w14:textId="77777777" w:rsidR="006B0F2D" w:rsidRPr="00BE1D0E" w:rsidRDefault="006B0F2D" w:rsidP="006B0F2D">
      <w:pPr>
        <w:jc w:val="both"/>
        <w:rPr>
          <w:rFonts w:ascii="Arial" w:eastAsia="Calibri" w:hAnsi="Arial" w:cs="Arial"/>
          <w:sz w:val="22"/>
          <w:szCs w:val="22"/>
          <w:lang w:eastAsia="en-US"/>
        </w:rPr>
      </w:pPr>
    </w:p>
    <w:p w14:paraId="40827250" w14:textId="3B0A1A39"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  En lugares asignados en plazas, calles o terrenos para efectos de comercialización de productos o</w:t>
      </w:r>
      <w:r w:rsidRPr="00152EE9">
        <w:rPr>
          <w:rFonts w:ascii="Arial" w:eastAsia="Calibri" w:hAnsi="Arial" w:cs="Arial"/>
          <w:sz w:val="22"/>
          <w:szCs w:val="22"/>
          <w:lang w:eastAsia="en-US"/>
        </w:rPr>
        <w:t xml:space="preserve"> prestación de servicios, en locales fijos o sem</w:t>
      </w:r>
      <w:r w:rsidR="00A671C5">
        <w:rPr>
          <w:rFonts w:ascii="Arial" w:eastAsia="Calibri" w:hAnsi="Arial" w:cs="Arial"/>
          <w:sz w:val="22"/>
          <w:szCs w:val="22"/>
          <w:lang w:eastAsia="en-US"/>
        </w:rPr>
        <w:t xml:space="preserve">ifijos, por m²: </w:t>
      </w:r>
      <w:r w:rsidRPr="00152EE9">
        <w:rPr>
          <w:rFonts w:ascii="Arial" w:eastAsia="Calibri" w:hAnsi="Arial" w:cs="Arial"/>
          <w:sz w:val="22"/>
          <w:szCs w:val="22"/>
          <w:lang w:eastAsia="en-US"/>
        </w:rPr>
        <w:t xml:space="preserve">$7.75 </w:t>
      </w:r>
    </w:p>
    <w:p w14:paraId="6768343D" w14:textId="77777777" w:rsidR="006B0F2D" w:rsidRPr="00152EE9" w:rsidRDefault="006B0F2D" w:rsidP="006B0F2D">
      <w:pPr>
        <w:jc w:val="both"/>
        <w:rPr>
          <w:rFonts w:ascii="Arial" w:eastAsia="Calibri" w:hAnsi="Arial" w:cs="Arial"/>
          <w:sz w:val="22"/>
          <w:szCs w:val="22"/>
          <w:lang w:eastAsia="en-US"/>
        </w:rPr>
      </w:pPr>
    </w:p>
    <w:p w14:paraId="23A8E5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derecho por servicios de mercados se pagará mensualmente conforme a las cuotas anteriores, atendiendo a las bases previstas en el Código Financiero para los Municipios del Estado de Coahuila de Zaragoza.</w:t>
      </w:r>
      <w:r w:rsidRPr="00152EE9">
        <w:rPr>
          <w:rFonts w:ascii="Arial" w:eastAsia="Calibri" w:hAnsi="Arial" w:cs="Arial"/>
          <w:sz w:val="22"/>
          <w:szCs w:val="22"/>
          <w:lang w:eastAsia="en-US"/>
        </w:rPr>
        <w:tab/>
      </w:r>
    </w:p>
    <w:p w14:paraId="217725BA" w14:textId="77777777" w:rsidR="006B0F2D" w:rsidRPr="00152EE9" w:rsidRDefault="006B0F2D" w:rsidP="006B0F2D">
      <w:pPr>
        <w:jc w:val="both"/>
        <w:rPr>
          <w:rFonts w:ascii="Arial" w:eastAsia="Calibri" w:hAnsi="Arial" w:cs="Arial"/>
          <w:sz w:val="22"/>
          <w:szCs w:val="22"/>
          <w:lang w:eastAsia="en-US"/>
        </w:rPr>
      </w:pPr>
    </w:p>
    <w:p w14:paraId="72EF05D7"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IV</w:t>
      </w:r>
    </w:p>
    <w:p w14:paraId="56C00EE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ASEO PÚBLICO</w:t>
      </w:r>
    </w:p>
    <w:p w14:paraId="210983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512F4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17.-</w:t>
      </w:r>
      <w:r w:rsidRPr="00152EE9">
        <w:rPr>
          <w:rFonts w:ascii="Arial" w:eastAsia="Calibri" w:hAnsi="Arial" w:cs="Arial"/>
          <w:sz w:val="22"/>
          <w:szCs w:val="22"/>
          <w:lang w:eastAsia="en-U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pagará conforme a las siguientes tarifas: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338752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7F26A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Las personas físicas y morales con actividades comerciales, industriales o de servicios, asociaciones civiles, tales como: restaurantes, variedad en zona de tolerancia, clínicas, hospitales, cines, gasolineras, cantinas, fruterías, teatros, boticas, farmacias, droguerías, supermercados, central  camionera, industrias, fábricas,  talleres, escuelas   privadas, tecnológicos, universidades, consultorios, despachos,  parques  recreativos, clubes sociales, representaciones de oficinas federales, estatales o paramunicipales, sindicatos, organizaciones sindicales, organizaciones, partidos políticos, y similares, pagarán  el servicio de recolección de basura  mensualmente, de acuerdo a la siguiente tabla: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9E3DF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0" w:type="auto"/>
        <w:tblInd w:w="55" w:type="dxa"/>
        <w:tblLayout w:type="fixed"/>
        <w:tblCellMar>
          <w:left w:w="70" w:type="dxa"/>
          <w:right w:w="70" w:type="dxa"/>
        </w:tblCellMar>
        <w:tblLook w:val="04A0" w:firstRow="1" w:lastRow="0" w:firstColumn="1" w:lastColumn="0" w:noHBand="0" w:noVBand="1"/>
      </w:tblPr>
      <w:tblGrid>
        <w:gridCol w:w="3912"/>
        <w:gridCol w:w="5495"/>
      </w:tblGrid>
      <w:tr w:rsidR="006B0F2D" w:rsidRPr="00152EE9" w14:paraId="3A2D7B81" w14:textId="77777777" w:rsidTr="002E61CE">
        <w:trPr>
          <w:trHeight w:val="30"/>
        </w:trPr>
        <w:tc>
          <w:tcPr>
            <w:tcW w:w="3912" w:type="dxa"/>
            <w:tcBorders>
              <w:top w:val="single" w:sz="4" w:space="0" w:color="auto"/>
              <w:left w:val="single" w:sz="4" w:space="0" w:color="auto"/>
              <w:bottom w:val="single" w:sz="4" w:space="0" w:color="auto"/>
              <w:right w:val="single" w:sz="4" w:space="0" w:color="auto"/>
            </w:tcBorders>
            <w:vAlign w:val="center"/>
            <w:hideMark/>
          </w:tcPr>
          <w:p w14:paraId="160FF25C"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xml:space="preserve">VOLUMEN APROXIMADO SEMANAL </w:t>
            </w:r>
          </w:p>
          <w:p w14:paraId="7CD17B6D"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xml:space="preserve">  (Kg ó litro)</w:t>
            </w:r>
          </w:p>
        </w:tc>
        <w:tc>
          <w:tcPr>
            <w:tcW w:w="5495" w:type="dxa"/>
            <w:tcBorders>
              <w:top w:val="single" w:sz="4" w:space="0" w:color="auto"/>
              <w:left w:val="nil"/>
              <w:bottom w:val="single" w:sz="4" w:space="0" w:color="auto"/>
              <w:right w:val="single" w:sz="4" w:space="0" w:color="auto"/>
            </w:tcBorders>
            <w:vAlign w:val="center"/>
            <w:hideMark/>
          </w:tcPr>
          <w:p w14:paraId="0B78F3CB"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 MENSUAL</w:t>
            </w:r>
          </w:p>
        </w:tc>
      </w:tr>
      <w:tr w:rsidR="006B0F2D" w:rsidRPr="00152EE9" w14:paraId="0690BC61"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7DE7C5A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Menos de 1</w:t>
            </w:r>
          </w:p>
        </w:tc>
        <w:tc>
          <w:tcPr>
            <w:tcW w:w="5495" w:type="dxa"/>
            <w:tcBorders>
              <w:top w:val="nil"/>
              <w:left w:val="nil"/>
              <w:bottom w:val="single" w:sz="4" w:space="0" w:color="auto"/>
              <w:right w:val="single" w:sz="4" w:space="0" w:color="auto"/>
            </w:tcBorders>
            <w:hideMark/>
          </w:tcPr>
          <w:p w14:paraId="3F965D9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$52.70 </w:t>
            </w:r>
          </w:p>
        </w:tc>
      </w:tr>
      <w:tr w:rsidR="006B0F2D" w:rsidRPr="00152EE9" w14:paraId="533ECFF4"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79977E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1 y hasta 25</w:t>
            </w:r>
          </w:p>
        </w:tc>
        <w:tc>
          <w:tcPr>
            <w:tcW w:w="5495" w:type="dxa"/>
            <w:tcBorders>
              <w:top w:val="nil"/>
              <w:left w:val="nil"/>
              <w:bottom w:val="single" w:sz="4" w:space="0" w:color="auto"/>
              <w:right w:val="single" w:sz="4" w:space="0" w:color="auto"/>
            </w:tcBorders>
            <w:hideMark/>
          </w:tcPr>
          <w:p w14:paraId="43EC171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$93.00 </w:t>
            </w:r>
          </w:p>
        </w:tc>
      </w:tr>
      <w:tr w:rsidR="006B0F2D" w:rsidRPr="00152EE9" w14:paraId="1165FDE3"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2BBCB4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25 y hasta 50</w:t>
            </w:r>
          </w:p>
        </w:tc>
        <w:tc>
          <w:tcPr>
            <w:tcW w:w="5495" w:type="dxa"/>
            <w:tcBorders>
              <w:top w:val="nil"/>
              <w:left w:val="nil"/>
              <w:bottom w:val="single" w:sz="4" w:space="0" w:color="auto"/>
              <w:right w:val="single" w:sz="4" w:space="0" w:color="auto"/>
            </w:tcBorders>
            <w:hideMark/>
          </w:tcPr>
          <w:p w14:paraId="0164C1A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$225.20 </w:t>
            </w:r>
          </w:p>
        </w:tc>
      </w:tr>
      <w:tr w:rsidR="006B0F2D" w:rsidRPr="00152EE9" w14:paraId="77958C4C"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10C995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50 y hasta 100</w:t>
            </w:r>
          </w:p>
        </w:tc>
        <w:tc>
          <w:tcPr>
            <w:tcW w:w="5495" w:type="dxa"/>
            <w:tcBorders>
              <w:top w:val="nil"/>
              <w:left w:val="nil"/>
              <w:bottom w:val="single" w:sz="4" w:space="0" w:color="auto"/>
              <w:right w:val="single" w:sz="4" w:space="0" w:color="auto"/>
            </w:tcBorders>
            <w:hideMark/>
          </w:tcPr>
          <w:p w14:paraId="206FAEE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$447.80 </w:t>
            </w:r>
          </w:p>
        </w:tc>
      </w:tr>
      <w:tr w:rsidR="006B0F2D" w:rsidRPr="00152EE9" w14:paraId="6A26BDC9"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3F3446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100 y hasta 200</w:t>
            </w:r>
          </w:p>
        </w:tc>
        <w:tc>
          <w:tcPr>
            <w:tcW w:w="5495" w:type="dxa"/>
            <w:tcBorders>
              <w:top w:val="nil"/>
              <w:left w:val="nil"/>
              <w:bottom w:val="single" w:sz="4" w:space="0" w:color="auto"/>
              <w:right w:val="single" w:sz="4" w:space="0" w:color="auto"/>
            </w:tcBorders>
            <w:hideMark/>
          </w:tcPr>
          <w:p w14:paraId="5390840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$894.60 </w:t>
            </w:r>
          </w:p>
        </w:tc>
      </w:tr>
      <w:tr w:rsidR="006B0F2D" w:rsidRPr="00152EE9" w14:paraId="2C07E6E9"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6B4BCAC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200 y hasta 1,000</w:t>
            </w:r>
          </w:p>
        </w:tc>
        <w:tc>
          <w:tcPr>
            <w:tcW w:w="5495" w:type="dxa"/>
            <w:tcBorders>
              <w:top w:val="nil"/>
              <w:left w:val="nil"/>
              <w:bottom w:val="single" w:sz="4" w:space="0" w:color="auto"/>
              <w:right w:val="single" w:sz="4" w:space="0" w:color="auto"/>
            </w:tcBorders>
            <w:vAlign w:val="center"/>
            <w:hideMark/>
          </w:tcPr>
          <w:p w14:paraId="55AEBF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val="es-MX" w:eastAsia="en-US"/>
              </w:rPr>
              <w:t xml:space="preserve">$894.60 </w:t>
            </w:r>
            <w:r w:rsidRPr="00152EE9">
              <w:rPr>
                <w:rFonts w:ascii="Arial" w:eastAsia="Calibri" w:hAnsi="Arial" w:cs="Arial"/>
                <w:sz w:val="22"/>
                <w:szCs w:val="22"/>
                <w:lang w:eastAsia="en-US"/>
              </w:rPr>
              <w:t>más  $104.80 por tambo de 200 litros adicional</w:t>
            </w:r>
          </w:p>
        </w:tc>
      </w:tr>
      <w:tr w:rsidR="006B0F2D" w:rsidRPr="00152EE9" w14:paraId="06E11099"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463253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1,000</w:t>
            </w:r>
          </w:p>
        </w:tc>
        <w:tc>
          <w:tcPr>
            <w:tcW w:w="5495" w:type="dxa"/>
            <w:tcBorders>
              <w:top w:val="nil"/>
              <w:left w:val="nil"/>
              <w:bottom w:val="single" w:sz="4" w:space="0" w:color="auto"/>
              <w:right w:val="single" w:sz="4" w:space="0" w:color="auto"/>
            </w:tcBorders>
            <w:vAlign w:val="center"/>
            <w:hideMark/>
          </w:tcPr>
          <w:p w14:paraId="13BE4E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Según se establezca en contrato</w:t>
            </w:r>
          </w:p>
        </w:tc>
      </w:tr>
    </w:tbl>
    <w:p w14:paraId="03466B11" w14:textId="77777777" w:rsidR="006B0F2D" w:rsidRPr="00152EE9" w:rsidRDefault="006B0F2D" w:rsidP="006B0F2D">
      <w:pPr>
        <w:jc w:val="both"/>
        <w:rPr>
          <w:rFonts w:ascii="Arial" w:eastAsia="Calibri" w:hAnsi="Arial" w:cs="Arial"/>
          <w:sz w:val="22"/>
          <w:szCs w:val="22"/>
          <w:lang w:eastAsia="en-US"/>
        </w:rPr>
      </w:pPr>
    </w:p>
    <w:p w14:paraId="3F8628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Para efectos de la tabla anterior, se entenderá por Kg la capacidad que tiene la bolsa en kilogramos para almacenar el volumen de basura; y por litro la capacidad del depósito medida en litros para contener el volumen de basura. </w:t>
      </w:r>
      <w:r w:rsidRPr="00152EE9">
        <w:rPr>
          <w:rFonts w:ascii="Arial" w:eastAsia="Calibri" w:hAnsi="Arial" w:cs="Arial"/>
          <w:sz w:val="22"/>
          <w:szCs w:val="22"/>
          <w:lang w:eastAsia="en-US"/>
        </w:rPr>
        <w:tab/>
      </w:r>
    </w:p>
    <w:p w14:paraId="18CB4D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A652F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servicio se hará por los residuos sólidos domiciliarios o industriales no peligrosos, que autoriza la Procuraduría Federal de Protección al Ambiente. El servicio de recolección de basura no incluye aceites, estopas con aceite, productos químicos, desechos hospitalarios y demás de naturaleza análoga.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6E2CF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47B7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Ayuntamiento se reserva el derecho de celebrar convenios o acuerdos, con los usuarios o quienes representen sus derechos.</w:t>
      </w:r>
      <w:r w:rsidRPr="00152EE9">
        <w:rPr>
          <w:rFonts w:ascii="Arial" w:eastAsia="Calibri" w:hAnsi="Arial" w:cs="Arial"/>
          <w:sz w:val="22"/>
          <w:szCs w:val="22"/>
          <w:lang w:eastAsia="en-US"/>
        </w:rPr>
        <w:tab/>
      </w:r>
    </w:p>
    <w:p w14:paraId="6863649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81751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el uso de los servicios de relleno sanitario se cobrará de conformidad con lo que se estipule en el contrato correspondiente, el que, a criterio de las autoridades, podrá ser obligatorio, por así requerirlo la actividad del contribuyente.</w:t>
      </w:r>
    </w:p>
    <w:p w14:paraId="418DF3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DBBFA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Cuando no exista contrato, se pagará por evento, de acuerdo a lo siguiente:</w:t>
      </w:r>
      <w:r w:rsidRPr="00152EE9">
        <w:rPr>
          <w:rFonts w:ascii="Arial" w:eastAsia="Calibri" w:hAnsi="Arial" w:cs="Arial"/>
          <w:sz w:val="22"/>
          <w:szCs w:val="22"/>
          <w:lang w:eastAsia="en-US"/>
        </w:rPr>
        <w:tab/>
      </w:r>
    </w:p>
    <w:p w14:paraId="2F8175E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494821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Basura, por tonelada:             </w:t>
      </w:r>
      <w:r w:rsidRPr="00152EE9">
        <w:rPr>
          <w:rFonts w:ascii="Arial" w:eastAsia="Calibri" w:hAnsi="Arial" w:cs="Arial"/>
          <w:sz w:val="22"/>
          <w:szCs w:val="22"/>
          <w:lang w:eastAsia="en-US"/>
        </w:rPr>
        <w:tab/>
        <w:t>$197.30</w:t>
      </w:r>
      <w:r w:rsidRPr="00152EE9">
        <w:rPr>
          <w:rFonts w:ascii="Arial" w:eastAsia="Calibri" w:hAnsi="Arial" w:cs="Arial"/>
          <w:sz w:val="22"/>
          <w:szCs w:val="22"/>
          <w:lang w:eastAsia="en-US"/>
        </w:rPr>
        <w:tab/>
      </w:r>
    </w:p>
    <w:p w14:paraId="204EC9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Por cada animal muerto:        </w:t>
      </w:r>
      <w:r w:rsidRPr="00152EE9">
        <w:rPr>
          <w:rFonts w:ascii="Arial" w:eastAsia="Calibri" w:hAnsi="Arial" w:cs="Arial"/>
          <w:sz w:val="22"/>
          <w:szCs w:val="22"/>
          <w:lang w:eastAsia="en-US"/>
        </w:rPr>
        <w:tab/>
        <w:t>$  44.40</w:t>
      </w:r>
      <w:r w:rsidRPr="00152EE9">
        <w:rPr>
          <w:rFonts w:ascii="Arial" w:eastAsia="Calibri" w:hAnsi="Arial" w:cs="Arial"/>
          <w:sz w:val="22"/>
          <w:szCs w:val="22"/>
          <w:lang w:eastAsia="en-US"/>
        </w:rPr>
        <w:tab/>
      </w:r>
    </w:p>
    <w:p w14:paraId="0981E463" w14:textId="0015679C"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Grasa vegetal, por m3:              $506.20</w:t>
      </w:r>
    </w:p>
    <w:p w14:paraId="57236635" w14:textId="4E4E39E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 Escombro, por m3:                 </w:t>
      </w:r>
      <w:r w:rsidRPr="00152EE9">
        <w:rPr>
          <w:rFonts w:ascii="Arial" w:eastAsia="Calibri" w:hAnsi="Arial" w:cs="Arial"/>
          <w:sz w:val="22"/>
          <w:szCs w:val="22"/>
          <w:lang w:eastAsia="en-US"/>
        </w:rPr>
        <w:tab/>
        <w:t>$  25.80</w:t>
      </w:r>
    </w:p>
    <w:p w14:paraId="0414DA98" w14:textId="05A60D05"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Despalme por m3:                     $  18.00</w:t>
      </w:r>
      <w:r w:rsidRPr="00152EE9">
        <w:rPr>
          <w:rFonts w:ascii="Arial" w:eastAsia="Calibri" w:hAnsi="Arial" w:cs="Arial"/>
          <w:sz w:val="22"/>
          <w:szCs w:val="22"/>
          <w:lang w:eastAsia="en-US"/>
        </w:rPr>
        <w:tab/>
      </w:r>
    </w:p>
    <w:p w14:paraId="2F12BCCE" w14:textId="63AB9DB9"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f).- Cuando por la naturaleza de las propiedades de los componentes del desecho sean ligero, pesan poco, pero ocupan mayor volumen tales como: plumas de pollo, esponjas, aligerante, falso plafón, hule espuma, foamy, plástico de burbujas o </w:t>
      </w:r>
      <w:r w:rsidR="00CE2A1B" w:rsidRPr="00152EE9">
        <w:rPr>
          <w:rFonts w:ascii="Arial" w:eastAsia="Calibri" w:hAnsi="Arial" w:cs="Arial"/>
          <w:sz w:val="22"/>
          <w:szCs w:val="22"/>
          <w:lang w:eastAsia="en-US"/>
        </w:rPr>
        <w:t>similares,</w:t>
      </w:r>
      <w:r w:rsidRPr="00152EE9">
        <w:rPr>
          <w:rFonts w:ascii="Arial" w:eastAsia="Calibri" w:hAnsi="Arial" w:cs="Arial"/>
          <w:sz w:val="22"/>
          <w:szCs w:val="22"/>
          <w:lang w:eastAsia="en-US"/>
        </w:rPr>
        <w:t xml:space="preserve"> se les cobrará por m3 a razón </w:t>
      </w:r>
      <w:r w:rsidRPr="00BE1D0E">
        <w:rPr>
          <w:rFonts w:ascii="Arial" w:eastAsia="Calibri" w:hAnsi="Arial" w:cs="Arial"/>
          <w:sz w:val="22"/>
          <w:szCs w:val="22"/>
          <w:lang w:eastAsia="en-US"/>
        </w:rPr>
        <w:t>de:$ 1</w:t>
      </w:r>
      <w:r w:rsidR="00666037" w:rsidRPr="00BE1D0E">
        <w:rPr>
          <w:rFonts w:ascii="Arial" w:eastAsia="Calibri" w:hAnsi="Arial" w:cs="Arial"/>
          <w:sz w:val="22"/>
          <w:szCs w:val="22"/>
          <w:lang w:eastAsia="en-US"/>
        </w:rPr>
        <w:t>89.50</w:t>
      </w:r>
    </w:p>
    <w:p w14:paraId="7CE1FE87" w14:textId="77777777" w:rsidR="006B0F2D" w:rsidRPr="00BE1D0E" w:rsidRDefault="006B0F2D" w:rsidP="006B0F2D">
      <w:pPr>
        <w:jc w:val="both"/>
        <w:rPr>
          <w:rFonts w:ascii="Arial" w:eastAsia="Calibri" w:hAnsi="Arial" w:cs="Arial"/>
          <w:sz w:val="22"/>
          <w:szCs w:val="22"/>
          <w:lang w:eastAsia="en-US"/>
        </w:rPr>
      </w:pPr>
    </w:p>
    <w:p w14:paraId="04EE7D21" w14:textId="1CDAF944"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III.-  Por la recolección de basura en calles, plazas o parques, con motivo de la celebración de un evento, por cada tambo de 200 litros: $8</w:t>
      </w:r>
      <w:r w:rsidR="005A31BE" w:rsidRPr="00BE1D0E">
        <w:rPr>
          <w:rFonts w:ascii="Arial" w:eastAsia="Calibri" w:hAnsi="Arial" w:cs="Arial"/>
          <w:sz w:val="22"/>
          <w:szCs w:val="22"/>
          <w:lang w:eastAsia="en-US"/>
        </w:rPr>
        <w:t>1.50</w:t>
      </w:r>
      <w:r w:rsidRPr="00BE1D0E">
        <w:rPr>
          <w:rFonts w:ascii="Arial" w:eastAsia="Calibri" w:hAnsi="Arial" w:cs="Arial"/>
          <w:sz w:val="22"/>
          <w:szCs w:val="22"/>
          <w:lang w:eastAsia="en-US"/>
        </w:rPr>
        <w:tab/>
      </w:r>
    </w:p>
    <w:p w14:paraId="4C4306A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4263CA5A" w14:textId="77777777" w:rsidR="002E61CE"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IV.- Por la recolección de residuos sólidos domiciliarios por medio de contenedor, por viaje, de acuerdo a la capacidad del mismo:</w:t>
      </w:r>
      <w:r w:rsidRPr="00BE1D0E">
        <w:rPr>
          <w:rFonts w:ascii="Arial" w:eastAsia="Calibri" w:hAnsi="Arial" w:cs="Arial"/>
          <w:sz w:val="22"/>
          <w:szCs w:val="22"/>
          <w:lang w:eastAsia="en-US"/>
        </w:rPr>
        <w:tab/>
      </w:r>
    </w:p>
    <w:p w14:paraId="0956BEAF"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p>
    <w:p w14:paraId="5FDDE6D6"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a).- De 1.00 m3            </w:t>
      </w:r>
      <w:r w:rsidRPr="00BE1D0E">
        <w:rPr>
          <w:rFonts w:ascii="Arial" w:eastAsia="Calibri" w:hAnsi="Arial" w:cs="Arial"/>
          <w:sz w:val="22"/>
          <w:szCs w:val="22"/>
          <w:lang w:eastAsia="en-US"/>
        </w:rPr>
        <w:tab/>
        <w:t>$160.50</w:t>
      </w:r>
      <w:r w:rsidRPr="00BE1D0E">
        <w:rPr>
          <w:rFonts w:ascii="Arial" w:eastAsia="Calibri" w:hAnsi="Arial" w:cs="Arial"/>
          <w:sz w:val="22"/>
          <w:szCs w:val="22"/>
          <w:lang w:eastAsia="en-US"/>
        </w:rPr>
        <w:tab/>
      </w:r>
    </w:p>
    <w:p w14:paraId="5EED8079" w14:textId="43E3EC70"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b).- De 2.50 m3           </w:t>
      </w:r>
      <w:r w:rsidRPr="00BE1D0E">
        <w:rPr>
          <w:rFonts w:ascii="Arial" w:eastAsia="Calibri" w:hAnsi="Arial" w:cs="Arial"/>
          <w:sz w:val="22"/>
          <w:szCs w:val="22"/>
          <w:lang w:eastAsia="en-US"/>
        </w:rPr>
        <w:tab/>
        <w:t>$2</w:t>
      </w:r>
      <w:r w:rsidR="00666037" w:rsidRPr="00BE1D0E">
        <w:rPr>
          <w:rFonts w:ascii="Arial" w:eastAsia="Calibri" w:hAnsi="Arial" w:cs="Arial"/>
          <w:sz w:val="22"/>
          <w:szCs w:val="22"/>
          <w:lang w:eastAsia="en-US"/>
        </w:rPr>
        <w:t>89</w:t>
      </w:r>
      <w:r w:rsidRPr="00BE1D0E">
        <w:rPr>
          <w:rFonts w:ascii="Arial" w:eastAsia="Calibri" w:hAnsi="Arial" w:cs="Arial"/>
          <w:sz w:val="22"/>
          <w:szCs w:val="22"/>
          <w:lang w:eastAsia="en-US"/>
        </w:rPr>
        <w:t>.</w:t>
      </w:r>
      <w:r w:rsidR="00666037" w:rsidRPr="00BE1D0E">
        <w:rPr>
          <w:rFonts w:ascii="Arial" w:eastAsia="Calibri" w:hAnsi="Arial" w:cs="Arial"/>
          <w:sz w:val="22"/>
          <w:szCs w:val="22"/>
          <w:lang w:eastAsia="en-US"/>
        </w:rPr>
        <w:t>5</w:t>
      </w:r>
      <w:r w:rsidRPr="00BE1D0E">
        <w:rPr>
          <w:rFonts w:ascii="Arial" w:eastAsia="Calibri" w:hAnsi="Arial" w:cs="Arial"/>
          <w:sz w:val="22"/>
          <w:szCs w:val="22"/>
          <w:lang w:eastAsia="en-US"/>
        </w:rPr>
        <w:t>0</w:t>
      </w:r>
      <w:r w:rsidRPr="00BE1D0E">
        <w:rPr>
          <w:rFonts w:ascii="Arial" w:eastAsia="Calibri" w:hAnsi="Arial" w:cs="Arial"/>
          <w:sz w:val="22"/>
          <w:szCs w:val="22"/>
          <w:lang w:eastAsia="en-US"/>
        </w:rPr>
        <w:tab/>
      </w:r>
    </w:p>
    <w:p w14:paraId="58668EE7"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c).- De 5.00 m3           </w:t>
      </w:r>
      <w:r w:rsidRPr="00BE1D0E">
        <w:rPr>
          <w:rFonts w:ascii="Arial" w:eastAsia="Calibri" w:hAnsi="Arial" w:cs="Arial"/>
          <w:sz w:val="22"/>
          <w:szCs w:val="22"/>
          <w:lang w:eastAsia="en-US"/>
        </w:rPr>
        <w:tab/>
        <w:t>$580.50</w:t>
      </w:r>
      <w:r w:rsidRPr="00152EE9">
        <w:rPr>
          <w:rFonts w:ascii="Arial" w:eastAsia="Calibri" w:hAnsi="Arial" w:cs="Arial"/>
          <w:sz w:val="22"/>
          <w:szCs w:val="22"/>
          <w:lang w:eastAsia="en-US"/>
        </w:rPr>
        <w:tab/>
      </w:r>
    </w:p>
    <w:p w14:paraId="718511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08D6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El servicio municipal de recolección de basura no recogerá desechos biológicos infecciosos en instituciones en el que por el contenido de la basura requiera una celda especial en el relleno sanitario, para lo cual se cumplirá con lo que marque en el contrato respectivo.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0CEA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184FB5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Cuando por la cantidad de desecho sólido domiciliario o industrial no contaminante requiera una celda especial en el relleno sanitario, el costo de la misma será cubierto por el usuario.</w:t>
      </w:r>
      <w:r w:rsidRPr="00152EE9">
        <w:rPr>
          <w:rFonts w:ascii="Arial" w:eastAsia="Calibri" w:hAnsi="Arial" w:cs="Arial"/>
          <w:sz w:val="22"/>
          <w:szCs w:val="22"/>
          <w:lang w:eastAsia="en-US"/>
        </w:rPr>
        <w:tab/>
      </w:r>
    </w:p>
    <w:p w14:paraId="05AB060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D125D8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Cuando la cuota anual de aseo público se cubra antes de concluir el mes de marzo de 2021, se otorgará un estímulo al contribuyente del 30% por concepto de pago anticipado, sobre el monto total del año actual.  Este beneficio no aplica con otros incentivos</w:t>
      </w:r>
    </w:p>
    <w:p w14:paraId="149C00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FD8A29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VIII. Apoyo de casos de contingencias ambientales tales como: seccionamiento y/o tala de árboles, limpieza de derrame de materiales, residuos peligrosos y no peligrosos; el importe de los derechos no podrá ser inferior a $1,490.00 requiriéndose la valuación de los apoyos según el caso para la determinación del importe total. Cuando el crecimiento de un árbol afecte la construcción del inmueble, se otorgará un incentivo del 70%, previa revisión del departamento de Ecología.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E2C2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A56A45B" w14:textId="44E0159A"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IX.-  Para proveer de agua a </w:t>
      </w:r>
      <w:r w:rsidRPr="00BE1D0E">
        <w:rPr>
          <w:rFonts w:ascii="Arial" w:eastAsia="Calibri" w:hAnsi="Arial" w:cs="Arial"/>
          <w:sz w:val="22"/>
          <w:szCs w:val="22"/>
          <w:lang w:eastAsia="en-US"/>
        </w:rPr>
        <w:t>circos, plazas de toros, espectáculos, hospitales, hoteles, restaurantes, y en general, empresas, por m3: $</w:t>
      </w:r>
      <w:r w:rsidR="00666037" w:rsidRPr="00BE1D0E">
        <w:rPr>
          <w:rFonts w:ascii="Arial" w:eastAsia="Calibri" w:hAnsi="Arial" w:cs="Arial"/>
          <w:sz w:val="22"/>
          <w:szCs w:val="22"/>
          <w:lang w:eastAsia="en-US"/>
        </w:rPr>
        <w:t>259.50</w:t>
      </w:r>
      <w:r w:rsidRPr="00BE1D0E">
        <w:rPr>
          <w:rFonts w:ascii="Arial" w:eastAsia="Calibri" w:hAnsi="Arial" w:cs="Arial"/>
          <w:sz w:val="22"/>
          <w:szCs w:val="22"/>
          <w:lang w:eastAsia="en-US"/>
        </w:rPr>
        <w:tab/>
      </w:r>
    </w:p>
    <w:p w14:paraId="28EC1818"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04650CD1"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 Por limpieza de lotes baldíos, previo requerimiento</w:t>
      </w:r>
      <w:r w:rsidRPr="00152EE9">
        <w:rPr>
          <w:rFonts w:ascii="Arial" w:eastAsia="Calibri" w:hAnsi="Arial" w:cs="Arial"/>
          <w:sz w:val="22"/>
          <w:szCs w:val="22"/>
          <w:lang w:eastAsia="en-US"/>
        </w:rPr>
        <w:t xml:space="preserve"> al propietario por la autoridad municipal y después de conceder el derecho de réplica, si en un plazo de 60 días no existiera respuesta, se cobrará el pago del servicio a razón de la siguiente tabla:</w:t>
      </w:r>
    </w:p>
    <w:p w14:paraId="33A954F7" w14:textId="77777777" w:rsidR="006B0F2D" w:rsidRPr="00152EE9" w:rsidRDefault="006B0F2D" w:rsidP="006B0F2D">
      <w:pPr>
        <w:jc w:val="both"/>
        <w:rPr>
          <w:rFonts w:ascii="Arial" w:eastAsia="Calibri" w:hAnsi="Arial" w:cs="Arial"/>
          <w:sz w:val="22"/>
          <w:szCs w:val="22"/>
          <w:lang w:eastAsia="en-US"/>
        </w:rPr>
      </w:pPr>
    </w:p>
    <w:tbl>
      <w:tblPr>
        <w:tblW w:w="10005" w:type="dxa"/>
        <w:tblInd w:w="55" w:type="dxa"/>
        <w:tblLayout w:type="fixed"/>
        <w:tblCellMar>
          <w:left w:w="70" w:type="dxa"/>
          <w:right w:w="70" w:type="dxa"/>
        </w:tblCellMar>
        <w:tblLook w:val="04A0" w:firstRow="1" w:lastRow="0" w:firstColumn="1" w:lastColumn="0" w:noHBand="0" w:noVBand="1"/>
      </w:tblPr>
      <w:tblGrid>
        <w:gridCol w:w="6319"/>
        <w:gridCol w:w="3686"/>
      </w:tblGrid>
      <w:tr w:rsidR="006B0F2D" w:rsidRPr="00152EE9" w14:paraId="24FD98F5" w14:textId="77777777" w:rsidTr="002E61CE">
        <w:trPr>
          <w:trHeight w:val="18"/>
        </w:trPr>
        <w:tc>
          <w:tcPr>
            <w:tcW w:w="6319" w:type="dxa"/>
            <w:tcBorders>
              <w:top w:val="single" w:sz="4" w:space="0" w:color="auto"/>
              <w:left w:val="single" w:sz="4" w:space="0" w:color="auto"/>
              <w:bottom w:val="single" w:sz="4" w:space="0" w:color="auto"/>
              <w:right w:val="single" w:sz="4" w:space="0" w:color="auto"/>
            </w:tcBorders>
            <w:vAlign w:val="center"/>
            <w:hideMark/>
          </w:tcPr>
          <w:p w14:paraId="022D5390"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b/>
                <w:bCs/>
                <w:sz w:val="22"/>
                <w:szCs w:val="22"/>
                <w:lang w:eastAsia="en-US"/>
              </w:rPr>
              <w:t>SUPERFICIE EN m2</w:t>
            </w:r>
          </w:p>
        </w:tc>
        <w:tc>
          <w:tcPr>
            <w:tcW w:w="3686" w:type="dxa"/>
            <w:tcBorders>
              <w:top w:val="single" w:sz="4" w:space="0" w:color="auto"/>
              <w:left w:val="nil"/>
              <w:bottom w:val="single" w:sz="4" w:space="0" w:color="auto"/>
              <w:right w:val="single" w:sz="4" w:space="0" w:color="auto"/>
            </w:tcBorders>
            <w:vAlign w:val="center"/>
            <w:hideMark/>
          </w:tcPr>
          <w:p w14:paraId="1FEB67E6"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6B0F2D" w:rsidRPr="00152EE9" w14:paraId="74009E18" w14:textId="77777777" w:rsidTr="002E61CE">
        <w:trPr>
          <w:trHeight w:val="18"/>
        </w:trPr>
        <w:tc>
          <w:tcPr>
            <w:tcW w:w="6319" w:type="dxa"/>
            <w:tcBorders>
              <w:top w:val="nil"/>
              <w:left w:val="single" w:sz="4" w:space="0" w:color="auto"/>
              <w:bottom w:val="single" w:sz="4" w:space="0" w:color="auto"/>
              <w:right w:val="single" w:sz="4" w:space="0" w:color="auto"/>
            </w:tcBorders>
            <w:vAlign w:val="center"/>
            <w:hideMark/>
          </w:tcPr>
          <w:p w14:paraId="2FE1B4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 m2 y hasta 200 m2 de superficie:</w:t>
            </w:r>
          </w:p>
        </w:tc>
        <w:tc>
          <w:tcPr>
            <w:tcW w:w="3686" w:type="dxa"/>
            <w:tcBorders>
              <w:top w:val="nil"/>
              <w:left w:val="nil"/>
              <w:bottom w:val="single" w:sz="4" w:space="0" w:color="auto"/>
              <w:right w:val="single" w:sz="4" w:space="0" w:color="auto"/>
            </w:tcBorders>
            <w:hideMark/>
          </w:tcPr>
          <w:p w14:paraId="00D7DB3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$2,468.00</w:t>
            </w:r>
          </w:p>
        </w:tc>
      </w:tr>
      <w:tr w:rsidR="006B0F2D" w:rsidRPr="00152EE9" w14:paraId="392E3D48" w14:textId="77777777" w:rsidTr="002E61CE">
        <w:trPr>
          <w:trHeight w:val="18"/>
        </w:trPr>
        <w:tc>
          <w:tcPr>
            <w:tcW w:w="6319" w:type="dxa"/>
            <w:tcBorders>
              <w:top w:val="nil"/>
              <w:left w:val="single" w:sz="4" w:space="0" w:color="auto"/>
              <w:bottom w:val="single" w:sz="4" w:space="0" w:color="auto"/>
              <w:right w:val="single" w:sz="4" w:space="0" w:color="auto"/>
            </w:tcBorders>
            <w:vAlign w:val="center"/>
            <w:hideMark/>
          </w:tcPr>
          <w:p w14:paraId="56BE00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200 m2 y hasta 500 m2 de superficie:</w:t>
            </w:r>
          </w:p>
        </w:tc>
        <w:tc>
          <w:tcPr>
            <w:tcW w:w="3686" w:type="dxa"/>
            <w:tcBorders>
              <w:top w:val="nil"/>
              <w:left w:val="nil"/>
              <w:bottom w:val="single" w:sz="4" w:space="0" w:color="auto"/>
              <w:right w:val="single" w:sz="4" w:space="0" w:color="auto"/>
            </w:tcBorders>
            <w:hideMark/>
          </w:tcPr>
          <w:p w14:paraId="52343DA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$4,443.00</w:t>
            </w:r>
          </w:p>
        </w:tc>
      </w:tr>
      <w:tr w:rsidR="006B0F2D" w:rsidRPr="00152EE9" w14:paraId="40A37740" w14:textId="77777777" w:rsidTr="002E61CE">
        <w:trPr>
          <w:trHeight w:val="18"/>
        </w:trPr>
        <w:tc>
          <w:tcPr>
            <w:tcW w:w="6319" w:type="dxa"/>
            <w:tcBorders>
              <w:top w:val="nil"/>
              <w:left w:val="single" w:sz="4" w:space="0" w:color="auto"/>
              <w:bottom w:val="single" w:sz="4" w:space="0" w:color="auto"/>
              <w:right w:val="single" w:sz="4" w:space="0" w:color="auto"/>
            </w:tcBorders>
            <w:vAlign w:val="center"/>
          </w:tcPr>
          <w:p w14:paraId="3DF1D8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500 m2 y hasta 1,000 m2 de superficie:</w:t>
            </w:r>
          </w:p>
        </w:tc>
        <w:tc>
          <w:tcPr>
            <w:tcW w:w="3686" w:type="dxa"/>
            <w:tcBorders>
              <w:top w:val="nil"/>
              <w:left w:val="nil"/>
              <w:bottom w:val="single" w:sz="4" w:space="0" w:color="auto"/>
              <w:right w:val="single" w:sz="4" w:space="0" w:color="auto"/>
            </w:tcBorders>
            <w:vAlign w:val="center"/>
          </w:tcPr>
          <w:p w14:paraId="020CD065" w14:textId="77777777" w:rsidR="006B0F2D" w:rsidRPr="00152EE9" w:rsidRDefault="006B0F2D" w:rsidP="002E61CE">
            <w:pPr>
              <w:ind w:firstLine="72"/>
              <w:jc w:val="both"/>
              <w:rPr>
                <w:rFonts w:ascii="Arial" w:eastAsia="Calibri" w:hAnsi="Arial" w:cs="Arial"/>
                <w:sz w:val="22"/>
                <w:szCs w:val="22"/>
                <w:lang w:eastAsia="en-US"/>
              </w:rPr>
            </w:pPr>
            <w:r w:rsidRPr="00152EE9">
              <w:rPr>
                <w:rFonts w:ascii="Arial" w:eastAsia="Calibri" w:hAnsi="Arial" w:cs="Arial"/>
                <w:sz w:val="22"/>
                <w:szCs w:val="22"/>
                <w:lang w:eastAsia="en-US"/>
              </w:rPr>
              <w:t>$4,443.00 más $8.66 por cada m2 adicional a 500 m2</w:t>
            </w:r>
          </w:p>
        </w:tc>
      </w:tr>
      <w:tr w:rsidR="006B0F2D" w:rsidRPr="00152EE9" w14:paraId="6E0AB8F7" w14:textId="77777777" w:rsidTr="002E61CE">
        <w:trPr>
          <w:trHeight w:val="18"/>
        </w:trPr>
        <w:tc>
          <w:tcPr>
            <w:tcW w:w="6319" w:type="dxa"/>
            <w:tcBorders>
              <w:top w:val="nil"/>
              <w:left w:val="single" w:sz="4" w:space="0" w:color="auto"/>
              <w:bottom w:val="single" w:sz="4" w:space="0" w:color="auto"/>
              <w:right w:val="single" w:sz="4" w:space="0" w:color="auto"/>
            </w:tcBorders>
            <w:vAlign w:val="center"/>
          </w:tcPr>
          <w:p w14:paraId="5A22B3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1,000 m2 y hasta 5,000 m2 de superficie:</w:t>
            </w:r>
          </w:p>
        </w:tc>
        <w:tc>
          <w:tcPr>
            <w:tcW w:w="3686" w:type="dxa"/>
            <w:tcBorders>
              <w:top w:val="nil"/>
              <w:left w:val="nil"/>
              <w:bottom w:val="single" w:sz="4" w:space="0" w:color="auto"/>
              <w:right w:val="single" w:sz="4" w:space="0" w:color="auto"/>
            </w:tcBorders>
            <w:vAlign w:val="center"/>
          </w:tcPr>
          <w:p w14:paraId="0058E9B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$8,778.00 más $8.00 por cada m2 adicional a 1,000 m2</w:t>
            </w:r>
          </w:p>
        </w:tc>
      </w:tr>
      <w:tr w:rsidR="006B0F2D" w:rsidRPr="00152EE9" w14:paraId="2AA7431D" w14:textId="77777777" w:rsidTr="002E61CE">
        <w:trPr>
          <w:trHeight w:val="18"/>
        </w:trPr>
        <w:tc>
          <w:tcPr>
            <w:tcW w:w="6319" w:type="dxa"/>
            <w:tcBorders>
              <w:top w:val="nil"/>
              <w:left w:val="single" w:sz="4" w:space="0" w:color="auto"/>
              <w:bottom w:val="single" w:sz="4" w:space="0" w:color="auto"/>
              <w:right w:val="single" w:sz="4" w:space="0" w:color="auto"/>
            </w:tcBorders>
            <w:vAlign w:val="center"/>
          </w:tcPr>
          <w:p w14:paraId="2C66D15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5,000 m2 de superficie, por m2:</w:t>
            </w:r>
          </w:p>
        </w:tc>
        <w:tc>
          <w:tcPr>
            <w:tcW w:w="3686" w:type="dxa"/>
            <w:tcBorders>
              <w:top w:val="nil"/>
              <w:left w:val="nil"/>
              <w:bottom w:val="single" w:sz="4" w:space="0" w:color="auto"/>
              <w:right w:val="single" w:sz="4" w:space="0" w:color="auto"/>
            </w:tcBorders>
            <w:vAlign w:val="center"/>
          </w:tcPr>
          <w:p w14:paraId="7F7AF21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$40,830.90 más $6.77 por cada m2 adicional a 5,000 m2</w:t>
            </w:r>
          </w:p>
        </w:tc>
      </w:tr>
      <w:tr w:rsidR="006B0F2D" w:rsidRPr="00152EE9" w14:paraId="45D9C275" w14:textId="77777777" w:rsidTr="002E61CE">
        <w:trPr>
          <w:trHeight w:val="18"/>
        </w:trPr>
        <w:tc>
          <w:tcPr>
            <w:tcW w:w="6319" w:type="dxa"/>
            <w:tcBorders>
              <w:top w:val="nil"/>
              <w:left w:val="single" w:sz="4" w:space="0" w:color="auto"/>
              <w:bottom w:val="single" w:sz="4" w:space="0" w:color="auto"/>
              <w:right w:val="single" w:sz="4" w:space="0" w:color="auto"/>
            </w:tcBorders>
            <w:vAlign w:val="center"/>
            <w:hideMark/>
          </w:tcPr>
          <w:p w14:paraId="6DC67D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limpieza de terrenos accidentados según topografía, de acuerdo al grado de dificultad:</w:t>
            </w:r>
          </w:p>
        </w:tc>
        <w:tc>
          <w:tcPr>
            <w:tcW w:w="3686" w:type="dxa"/>
            <w:tcBorders>
              <w:top w:val="nil"/>
              <w:left w:val="nil"/>
              <w:bottom w:val="single" w:sz="4" w:space="0" w:color="auto"/>
              <w:right w:val="single" w:sz="4" w:space="0" w:color="auto"/>
            </w:tcBorders>
            <w:vAlign w:val="center"/>
            <w:hideMark/>
          </w:tcPr>
          <w:p w14:paraId="72D08D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incrementa un 25%</w:t>
            </w:r>
          </w:p>
        </w:tc>
      </w:tr>
    </w:tbl>
    <w:p w14:paraId="4E05CAA9" w14:textId="77777777" w:rsidR="006B0F2D" w:rsidRPr="00152EE9" w:rsidRDefault="006B0F2D" w:rsidP="006B0F2D">
      <w:pPr>
        <w:jc w:val="both"/>
        <w:rPr>
          <w:rFonts w:ascii="Arial" w:eastAsia="Calibri" w:hAnsi="Arial" w:cs="Arial"/>
          <w:sz w:val="22"/>
          <w:szCs w:val="22"/>
          <w:lang w:eastAsia="en-US"/>
        </w:rPr>
      </w:pPr>
    </w:p>
    <w:p w14:paraId="4F3C8C2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En caso de reincidencia, se cobrará un 25% adicional a la tarifa establecida en esta fracción.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0D9E7C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29D59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 Retiro de escombro, maleza, residuos sólidos, basura vegetal, tierra u otros, por cada camión de 6 m3 o fracción:</w:t>
      </w:r>
      <w:r w:rsidRPr="00152EE9">
        <w:rPr>
          <w:rFonts w:ascii="Arial" w:eastAsia="Calibri" w:hAnsi="Arial" w:cs="Arial"/>
          <w:sz w:val="22"/>
          <w:szCs w:val="22"/>
          <w:lang w:eastAsia="en-US"/>
        </w:rPr>
        <w:tab/>
        <w:t>$962.80</w:t>
      </w:r>
      <w:r w:rsidRPr="00152EE9">
        <w:rPr>
          <w:rFonts w:ascii="Arial" w:eastAsia="Calibri" w:hAnsi="Arial" w:cs="Arial"/>
          <w:sz w:val="22"/>
          <w:szCs w:val="22"/>
          <w:lang w:eastAsia="en-US"/>
        </w:rPr>
        <w:tab/>
      </w:r>
    </w:p>
    <w:p w14:paraId="097E0F7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423E4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 Se otorgará un estímulo del 50% en el pago de la cuota anual para los pensionados, jubilados, adultos mayores y personas con discapacidad, siempre y cuando los contribuyentes lo acrediten y sean propietarios del negocio, respecto a la fracción I de este artículo. Este beneficio no aplica con otros incentivos. Este incentivo sólo aplica a personas físicas, respecto a los servicios del año en curso y solamente a un predio o lote de un mismo propietario.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003E8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0F6FEC6" w14:textId="77777777" w:rsidR="006B0F2D" w:rsidRPr="00152EE9" w:rsidRDefault="006B0F2D" w:rsidP="006B0F2D">
      <w:pPr>
        <w:jc w:val="both"/>
        <w:rPr>
          <w:rFonts w:ascii="Arial" w:eastAsia="Calibri" w:hAnsi="Arial" w:cs="Arial"/>
          <w:sz w:val="22"/>
          <w:szCs w:val="22"/>
          <w:lang w:eastAsia="en-US"/>
        </w:rPr>
      </w:pPr>
    </w:p>
    <w:p w14:paraId="3E98BF7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w:t>
      </w:r>
    </w:p>
    <w:p w14:paraId="04F6AB74"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SEGURIDAD PÚBLICA</w:t>
      </w:r>
    </w:p>
    <w:p w14:paraId="061C257C" w14:textId="77777777" w:rsidR="006B0F2D" w:rsidRPr="00152EE9" w:rsidRDefault="006B0F2D" w:rsidP="006B0F2D">
      <w:pPr>
        <w:jc w:val="both"/>
        <w:rPr>
          <w:rFonts w:ascii="Arial" w:eastAsia="Calibri" w:hAnsi="Arial" w:cs="Arial"/>
          <w:b/>
          <w:sz w:val="22"/>
          <w:szCs w:val="22"/>
          <w:lang w:eastAsia="en-US"/>
        </w:rPr>
      </w:pPr>
    </w:p>
    <w:p w14:paraId="00D6BD3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18.-</w:t>
      </w:r>
      <w:r w:rsidRPr="00152EE9">
        <w:rPr>
          <w:rFonts w:ascii="Arial" w:eastAsia="Calibri" w:hAnsi="Arial" w:cs="Arial"/>
          <w:sz w:val="22"/>
          <w:szCs w:val="22"/>
          <w:lang w:eastAsia="en-US"/>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924F50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9D869B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cobro de estos derechos se realizará por cada servicio que se preste, debiendo cubrir en la Tesorería Municipal el importe que resulte de multiplicar el número que se señala en cada supuesto por el valor de la unidad de medida y actualización (UMA):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E5CF09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E87B4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Vigilancia especial: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72035D2" w14:textId="77777777" w:rsidR="006B0F2D" w:rsidRPr="00152EE9" w:rsidRDefault="006B0F2D" w:rsidP="006B0F2D">
      <w:pPr>
        <w:jc w:val="both"/>
        <w:rPr>
          <w:rFonts w:ascii="Arial" w:eastAsia="Calibri" w:hAnsi="Arial" w:cs="Arial"/>
          <w:sz w:val="22"/>
          <w:szCs w:val="22"/>
          <w:lang w:eastAsia="en-US"/>
        </w:rPr>
      </w:pPr>
    </w:p>
    <w:tbl>
      <w:tblPr>
        <w:tblW w:w="9721" w:type="dxa"/>
        <w:tblInd w:w="55" w:type="dxa"/>
        <w:tblLayout w:type="fixed"/>
        <w:tblCellMar>
          <w:left w:w="70" w:type="dxa"/>
          <w:right w:w="70" w:type="dxa"/>
        </w:tblCellMar>
        <w:tblLook w:val="04A0" w:firstRow="1" w:lastRow="0" w:firstColumn="1" w:lastColumn="0" w:noHBand="0" w:noVBand="1"/>
      </w:tblPr>
      <w:tblGrid>
        <w:gridCol w:w="8304"/>
        <w:gridCol w:w="1417"/>
      </w:tblGrid>
      <w:tr w:rsidR="006B0F2D" w:rsidRPr="00152EE9" w14:paraId="3BAD3492" w14:textId="77777777" w:rsidTr="002E61CE">
        <w:trPr>
          <w:trHeight w:val="19"/>
        </w:trPr>
        <w:tc>
          <w:tcPr>
            <w:tcW w:w="8304" w:type="dxa"/>
            <w:tcBorders>
              <w:top w:val="single" w:sz="4" w:space="0" w:color="auto"/>
              <w:left w:val="single" w:sz="4" w:space="0" w:color="auto"/>
              <w:bottom w:val="single" w:sz="4" w:space="0" w:color="auto"/>
              <w:right w:val="single" w:sz="4" w:space="0" w:color="auto"/>
            </w:tcBorders>
            <w:vAlign w:val="center"/>
            <w:hideMark/>
          </w:tcPr>
          <w:p w14:paraId="69BD9C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En fiestas con carácter social en general, por vigilante asignado por turno de 6 horas:</w:t>
            </w:r>
          </w:p>
        </w:tc>
        <w:tc>
          <w:tcPr>
            <w:tcW w:w="1417" w:type="dxa"/>
            <w:tcBorders>
              <w:top w:val="single" w:sz="4" w:space="0" w:color="auto"/>
              <w:left w:val="nil"/>
              <w:bottom w:val="single" w:sz="4" w:space="0" w:color="auto"/>
              <w:right w:val="single" w:sz="4" w:space="0" w:color="auto"/>
            </w:tcBorders>
            <w:vAlign w:val="center"/>
            <w:hideMark/>
          </w:tcPr>
          <w:p w14:paraId="2A37D9D9"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15</w:t>
            </w:r>
          </w:p>
        </w:tc>
      </w:tr>
      <w:tr w:rsidR="006B0F2D" w:rsidRPr="00152EE9" w14:paraId="1F456078" w14:textId="77777777" w:rsidTr="002E61CE">
        <w:trPr>
          <w:trHeight w:val="19"/>
        </w:trPr>
        <w:tc>
          <w:tcPr>
            <w:tcW w:w="8304" w:type="dxa"/>
            <w:tcBorders>
              <w:top w:val="nil"/>
              <w:left w:val="single" w:sz="4" w:space="0" w:color="auto"/>
              <w:bottom w:val="single" w:sz="4" w:space="0" w:color="auto"/>
              <w:right w:val="single" w:sz="4" w:space="0" w:color="auto"/>
            </w:tcBorders>
            <w:vAlign w:val="center"/>
            <w:hideMark/>
          </w:tcPr>
          <w:p w14:paraId="7EC69D9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terminal de autobuses, por comisionado, por turno de 8 horas:</w:t>
            </w:r>
          </w:p>
        </w:tc>
        <w:tc>
          <w:tcPr>
            <w:tcW w:w="1417" w:type="dxa"/>
            <w:tcBorders>
              <w:top w:val="nil"/>
              <w:left w:val="nil"/>
              <w:bottom w:val="single" w:sz="4" w:space="0" w:color="auto"/>
              <w:right w:val="single" w:sz="4" w:space="0" w:color="auto"/>
            </w:tcBorders>
            <w:vAlign w:val="center"/>
            <w:hideMark/>
          </w:tcPr>
          <w:p w14:paraId="2499119C"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de 21 a 30</w:t>
            </w:r>
          </w:p>
        </w:tc>
      </w:tr>
      <w:tr w:rsidR="006B0F2D" w:rsidRPr="00152EE9" w14:paraId="6A5A2619" w14:textId="77777777" w:rsidTr="002E61CE">
        <w:trPr>
          <w:trHeight w:val="19"/>
        </w:trPr>
        <w:tc>
          <w:tcPr>
            <w:tcW w:w="8304" w:type="dxa"/>
            <w:tcBorders>
              <w:top w:val="nil"/>
              <w:left w:val="single" w:sz="4" w:space="0" w:color="auto"/>
              <w:bottom w:val="single" w:sz="4" w:space="0" w:color="auto"/>
              <w:right w:val="single" w:sz="4" w:space="0" w:color="auto"/>
            </w:tcBorders>
            <w:vAlign w:val="center"/>
            <w:hideMark/>
          </w:tcPr>
          <w:p w14:paraId="4392AA6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En centros deportivos, por comisionado, por turno de 8 horas:</w:t>
            </w:r>
          </w:p>
        </w:tc>
        <w:tc>
          <w:tcPr>
            <w:tcW w:w="1417" w:type="dxa"/>
            <w:tcBorders>
              <w:top w:val="nil"/>
              <w:left w:val="nil"/>
              <w:bottom w:val="single" w:sz="4" w:space="0" w:color="auto"/>
              <w:right w:val="single" w:sz="4" w:space="0" w:color="auto"/>
            </w:tcBorders>
            <w:vAlign w:val="center"/>
            <w:hideMark/>
          </w:tcPr>
          <w:p w14:paraId="6CA0A801"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de 15 a 21</w:t>
            </w:r>
          </w:p>
        </w:tc>
      </w:tr>
      <w:tr w:rsidR="006B0F2D" w:rsidRPr="00152EE9" w14:paraId="73B1D94C" w14:textId="77777777" w:rsidTr="002E61CE">
        <w:trPr>
          <w:trHeight w:val="19"/>
        </w:trPr>
        <w:tc>
          <w:tcPr>
            <w:tcW w:w="8304" w:type="dxa"/>
            <w:tcBorders>
              <w:top w:val="nil"/>
              <w:left w:val="single" w:sz="4" w:space="0" w:color="auto"/>
              <w:bottom w:val="single" w:sz="4" w:space="0" w:color="auto"/>
              <w:right w:val="single" w:sz="4" w:space="0" w:color="auto"/>
            </w:tcBorders>
            <w:vAlign w:val="center"/>
            <w:hideMark/>
          </w:tcPr>
          <w:p w14:paraId="1F74711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Empresas o instituciones, por comisionado, por turno de 8 horas:</w:t>
            </w:r>
          </w:p>
        </w:tc>
        <w:tc>
          <w:tcPr>
            <w:tcW w:w="1417" w:type="dxa"/>
            <w:tcBorders>
              <w:top w:val="nil"/>
              <w:left w:val="nil"/>
              <w:bottom w:val="single" w:sz="4" w:space="0" w:color="auto"/>
              <w:right w:val="single" w:sz="4" w:space="0" w:color="auto"/>
            </w:tcBorders>
            <w:vAlign w:val="center"/>
            <w:hideMark/>
          </w:tcPr>
          <w:p w14:paraId="51242BD1"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de 15 a 21</w:t>
            </w:r>
          </w:p>
        </w:tc>
      </w:tr>
      <w:tr w:rsidR="006B0F2D" w:rsidRPr="00152EE9" w14:paraId="4E7018C4" w14:textId="77777777" w:rsidTr="002E61CE">
        <w:trPr>
          <w:trHeight w:val="19"/>
        </w:trPr>
        <w:tc>
          <w:tcPr>
            <w:tcW w:w="8304" w:type="dxa"/>
            <w:tcBorders>
              <w:top w:val="nil"/>
              <w:left w:val="single" w:sz="4" w:space="0" w:color="auto"/>
              <w:bottom w:val="single" w:sz="4" w:space="0" w:color="auto"/>
              <w:right w:val="single" w:sz="4" w:space="0" w:color="auto"/>
            </w:tcBorders>
            <w:vAlign w:val="center"/>
            <w:hideMark/>
          </w:tcPr>
          <w:p w14:paraId="08EA39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Por el cierre de calles para la celebración de eventos:</w:t>
            </w:r>
          </w:p>
        </w:tc>
        <w:tc>
          <w:tcPr>
            <w:tcW w:w="1417" w:type="dxa"/>
            <w:tcBorders>
              <w:top w:val="nil"/>
              <w:left w:val="nil"/>
              <w:bottom w:val="single" w:sz="4" w:space="0" w:color="auto"/>
              <w:right w:val="single" w:sz="4" w:space="0" w:color="auto"/>
            </w:tcBorders>
            <w:vAlign w:val="center"/>
            <w:hideMark/>
          </w:tcPr>
          <w:p w14:paraId="1CB7B38E"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15</w:t>
            </w:r>
          </w:p>
        </w:tc>
      </w:tr>
      <w:tr w:rsidR="006B0F2D" w:rsidRPr="00152EE9" w14:paraId="3A7CB35A" w14:textId="77777777" w:rsidTr="002E61CE">
        <w:trPr>
          <w:trHeight w:val="19"/>
        </w:trPr>
        <w:tc>
          <w:tcPr>
            <w:tcW w:w="8304" w:type="dxa"/>
            <w:tcBorders>
              <w:top w:val="nil"/>
              <w:left w:val="single" w:sz="4" w:space="0" w:color="auto"/>
              <w:bottom w:val="single" w:sz="4" w:space="0" w:color="auto"/>
              <w:right w:val="single" w:sz="4" w:space="0" w:color="auto"/>
            </w:tcBorders>
            <w:vAlign w:val="center"/>
            <w:hideMark/>
          </w:tcPr>
          <w:p w14:paraId="3D72EA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Por rondines de vigilancia eventual, individualizada, por comisionado por turno de 8 horas:</w:t>
            </w:r>
          </w:p>
        </w:tc>
        <w:tc>
          <w:tcPr>
            <w:tcW w:w="1417" w:type="dxa"/>
            <w:tcBorders>
              <w:top w:val="nil"/>
              <w:left w:val="nil"/>
              <w:bottom w:val="single" w:sz="4" w:space="0" w:color="auto"/>
              <w:right w:val="single" w:sz="4" w:space="0" w:color="auto"/>
            </w:tcBorders>
            <w:vAlign w:val="center"/>
            <w:hideMark/>
          </w:tcPr>
          <w:p w14:paraId="7C93504E"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15</w:t>
            </w:r>
          </w:p>
        </w:tc>
      </w:tr>
    </w:tbl>
    <w:p w14:paraId="5CF956A4" w14:textId="77777777" w:rsidR="006B0F2D" w:rsidRPr="00152EE9" w:rsidRDefault="006B0F2D" w:rsidP="006B0F2D">
      <w:pPr>
        <w:jc w:val="both"/>
        <w:rPr>
          <w:rFonts w:ascii="Arial" w:eastAsia="Calibri" w:hAnsi="Arial" w:cs="Arial"/>
          <w:sz w:val="22"/>
          <w:szCs w:val="22"/>
          <w:lang w:eastAsia="en-US"/>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04"/>
        <w:gridCol w:w="1417"/>
      </w:tblGrid>
      <w:tr w:rsidR="006B0F2D" w:rsidRPr="00152EE9" w14:paraId="4C9D449F" w14:textId="77777777" w:rsidTr="002E61CE">
        <w:trPr>
          <w:trHeight w:val="522"/>
        </w:trPr>
        <w:tc>
          <w:tcPr>
            <w:tcW w:w="8304" w:type="dxa"/>
            <w:tcBorders>
              <w:top w:val="single" w:sz="4" w:space="0" w:color="auto"/>
              <w:left w:val="single" w:sz="4" w:space="0" w:color="auto"/>
              <w:bottom w:val="single" w:sz="4" w:space="0" w:color="auto"/>
              <w:right w:val="single" w:sz="4" w:space="0" w:color="auto"/>
            </w:tcBorders>
            <w:vAlign w:val="center"/>
            <w:hideMark/>
          </w:tcPr>
          <w:p w14:paraId="647DAE5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Vigilancia pedestre especial, en áreas habitacionales a solicitud del comité vecinal o equivalente por servicios prestados por elementos policíacos, por elemento, por turno de 8 horas: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961480"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8</w:t>
            </w:r>
          </w:p>
        </w:tc>
      </w:tr>
    </w:tbl>
    <w:p w14:paraId="485E6499" w14:textId="77777777" w:rsidR="006B0F2D" w:rsidRPr="00152EE9" w:rsidRDefault="006B0F2D" w:rsidP="006B0F2D">
      <w:pPr>
        <w:jc w:val="both"/>
        <w:rPr>
          <w:rFonts w:ascii="Arial" w:eastAsia="Calibri" w:hAnsi="Arial" w:cs="Arial"/>
          <w:sz w:val="22"/>
          <w:szCs w:val="22"/>
          <w:lang w:eastAsia="en-US"/>
        </w:rPr>
      </w:pPr>
    </w:p>
    <w:p w14:paraId="68461D7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En caso de no ser cubierta en los primeros diez días del mes siguiente se cobrarán los recargos como indica el artículo 49 de esta Ley. </w:t>
      </w:r>
    </w:p>
    <w:p w14:paraId="64E46C6A" w14:textId="77777777" w:rsidR="006B0F2D" w:rsidRPr="00152EE9" w:rsidRDefault="006B0F2D" w:rsidP="006B0F2D">
      <w:pPr>
        <w:jc w:val="both"/>
        <w:rPr>
          <w:rFonts w:ascii="Arial" w:eastAsia="Calibri" w:hAnsi="Arial" w:cs="Arial"/>
          <w:sz w:val="22"/>
          <w:szCs w:val="22"/>
          <w:lang w:eastAsia="en-US"/>
        </w:rPr>
      </w:pPr>
    </w:p>
    <w:p w14:paraId="2A1FFB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19.-</w:t>
      </w:r>
      <w:r w:rsidRPr="00152EE9">
        <w:rPr>
          <w:rFonts w:ascii="Arial" w:eastAsia="Calibri" w:hAnsi="Arial" w:cs="Arial"/>
          <w:sz w:val="22"/>
          <w:szCs w:val="22"/>
          <w:lang w:eastAsia="en-US"/>
        </w:rPr>
        <w:t xml:space="preserve"> Las cuotas correspondientes a los servicios que soliciten los particulares, para prevención de siniestros, serán las siguientes: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089A3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D0FDC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servicios de prevención en eventos públicos, tales como: rodeos, charreadas, carreras de autos, carreras de motocicletas, carreras atléticas, eventos artísticos, actividades cívicas, religiosas, eventos tradicionales y similares, se cobrará de acuerdo a la siguiente tarifa: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497B67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B3FBA0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Por servicios de prevención y traslado con una ambulancia, que incluye un operador, paramédico y equipo de trauma, por cada 2 horas de servicio: $2,218.00</w:t>
      </w:r>
      <w:r w:rsidRPr="00152EE9">
        <w:rPr>
          <w:rFonts w:ascii="Arial" w:eastAsia="Calibri" w:hAnsi="Arial" w:cs="Arial"/>
          <w:sz w:val="22"/>
          <w:szCs w:val="22"/>
          <w:lang w:eastAsia="en-US"/>
        </w:rPr>
        <w:tab/>
      </w:r>
    </w:p>
    <w:p w14:paraId="76D0DE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5E3C9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 servicios de prevención con un carro bomba en la que incluye operador, teniente, bombero y equipo contra incendio, por cada 2 horas de servicio: $3,484.00</w:t>
      </w:r>
      <w:r w:rsidRPr="00152EE9">
        <w:rPr>
          <w:rFonts w:ascii="Arial" w:eastAsia="Calibri" w:hAnsi="Arial" w:cs="Arial"/>
          <w:sz w:val="22"/>
          <w:szCs w:val="22"/>
          <w:lang w:eastAsia="en-US"/>
        </w:rPr>
        <w:tab/>
      </w:r>
    </w:p>
    <w:p w14:paraId="4EC0B9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9A28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Por servicios de prevención en revisión de instalaciones para eventos, por cada vez que se realice, de acuerdo a la siguiente tabla: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120E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9781" w:type="dxa"/>
        <w:tblLayout w:type="fixed"/>
        <w:tblCellMar>
          <w:left w:w="70" w:type="dxa"/>
          <w:right w:w="70" w:type="dxa"/>
        </w:tblCellMar>
        <w:tblLook w:val="04A0" w:firstRow="1" w:lastRow="0" w:firstColumn="1" w:lastColumn="0" w:noHBand="0" w:noVBand="1"/>
      </w:tblPr>
      <w:tblGrid>
        <w:gridCol w:w="8054"/>
        <w:gridCol w:w="1727"/>
      </w:tblGrid>
      <w:tr w:rsidR="006B0F2D" w:rsidRPr="00152EE9" w14:paraId="7BAE2F13" w14:textId="77777777" w:rsidTr="00BE1D0E">
        <w:trPr>
          <w:trHeight w:val="255"/>
        </w:trPr>
        <w:tc>
          <w:tcPr>
            <w:tcW w:w="8054" w:type="dxa"/>
            <w:vAlign w:val="center"/>
            <w:hideMark/>
          </w:tcPr>
          <w:p w14:paraId="72BC57F9"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xml:space="preserve">GRADO DE RIESGO </w:t>
            </w:r>
          </w:p>
        </w:tc>
        <w:tc>
          <w:tcPr>
            <w:tcW w:w="1727" w:type="dxa"/>
            <w:vAlign w:val="center"/>
            <w:hideMark/>
          </w:tcPr>
          <w:p w14:paraId="3E87D2C9"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BE1D0E" w:rsidRPr="00152EE9" w14:paraId="6977741B" w14:textId="77777777" w:rsidTr="00BE1D0E">
        <w:trPr>
          <w:trHeight w:val="489"/>
        </w:trPr>
        <w:tc>
          <w:tcPr>
            <w:tcW w:w="9781" w:type="dxa"/>
            <w:gridSpan w:val="2"/>
            <w:vAlign w:val="center"/>
            <w:hideMark/>
          </w:tcPr>
          <w:p w14:paraId="0E8A44A0" w14:textId="4636080E" w:rsidR="00BE1D0E" w:rsidRPr="00152EE9" w:rsidRDefault="00BE1D0E"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Considerado con base en la cantidad de personas que asistirán al evento,  de acuerdo al boletaje emitido</w:t>
            </w:r>
          </w:p>
        </w:tc>
      </w:tr>
      <w:tr w:rsidR="006B0F2D" w:rsidRPr="00152EE9" w14:paraId="0251D5B2" w14:textId="77777777" w:rsidTr="00BE1D0E">
        <w:trPr>
          <w:trHeight w:val="255"/>
        </w:trPr>
        <w:tc>
          <w:tcPr>
            <w:tcW w:w="8054" w:type="dxa"/>
            <w:vAlign w:val="center"/>
            <w:hideMark/>
          </w:tcPr>
          <w:p w14:paraId="26AE22AD" w14:textId="17996BB0" w:rsidR="006B0F2D" w:rsidRPr="00152EE9" w:rsidRDefault="006B0F2D" w:rsidP="006B0F2D">
            <w:pPr>
              <w:ind w:left="360"/>
              <w:jc w:val="both"/>
              <w:rPr>
                <w:rFonts w:ascii="Arial" w:eastAsia="Calibri" w:hAnsi="Arial" w:cs="Arial"/>
                <w:sz w:val="22"/>
                <w:szCs w:val="22"/>
                <w:lang w:val="es-MX" w:eastAsia="en-US"/>
              </w:rPr>
            </w:pPr>
            <w:r>
              <w:rPr>
                <w:rFonts w:ascii="Arial" w:eastAsia="Calibri" w:hAnsi="Arial" w:cs="Arial"/>
                <w:sz w:val="22"/>
                <w:szCs w:val="22"/>
                <w:lang w:val="es-MX" w:eastAsia="en-US"/>
              </w:rPr>
              <w:t>1.-</w:t>
            </w:r>
            <w:r w:rsidRPr="00152EE9">
              <w:rPr>
                <w:rFonts w:ascii="Arial" w:eastAsia="Calibri" w:hAnsi="Arial" w:cs="Arial"/>
                <w:sz w:val="22"/>
                <w:szCs w:val="22"/>
                <w:lang w:val="es-MX" w:eastAsia="en-US"/>
              </w:rPr>
              <w:t xml:space="preserve">Ordinario: </w:t>
            </w:r>
          </w:p>
        </w:tc>
        <w:tc>
          <w:tcPr>
            <w:tcW w:w="1727" w:type="dxa"/>
            <w:vAlign w:val="center"/>
            <w:hideMark/>
          </w:tcPr>
          <w:p w14:paraId="01750BC9" w14:textId="77777777" w:rsidR="006B0F2D" w:rsidRPr="00152EE9" w:rsidRDefault="006B0F2D" w:rsidP="006B0F2D">
            <w:pPr>
              <w:jc w:val="both"/>
              <w:rPr>
                <w:rFonts w:ascii="Arial" w:eastAsia="Calibri" w:hAnsi="Arial" w:cs="Arial"/>
                <w:sz w:val="22"/>
                <w:szCs w:val="22"/>
                <w:lang w:eastAsia="en-US"/>
              </w:rPr>
            </w:pPr>
          </w:p>
        </w:tc>
      </w:tr>
      <w:tr w:rsidR="006B0F2D" w:rsidRPr="00152EE9" w14:paraId="27893B95" w14:textId="77777777" w:rsidTr="00BE1D0E">
        <w:trPr>
          <w:trHeight w:val="255"/>
        </w:trPr>
        <w:tc>
          <w:tcPr>
            <w:tcW w:w="8054" w:type="dxa"/>
            <w:vAlign w:val="center"/>
            <w:hideMark/>
          </w:tcPr>
          <w:p w14:paraId="187FBF9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De 100 a 400 personas</w:t>
            </w:r>
          </w:p>
        </w:tc>
        <w:tc>
          <w:tcPr>
            <w:tcW w:w="1727" w:type="dxa"/>
            <w:hideMark/>
          </w:tcPr>
          <w:p w14:paraId="77E501F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2,250.00 </w:t>
            </w:r>
          </w:p>
        </w:tc>
      </w:tr>
      <w:tr w:rsidR="006B0F2D" w:rsidRPr="00152EE9" w14:paraId="01E34A07" w14:textId="77777777" w:rsidTr="00BE1D0E">
        <w:trPr>
          <w:trHeight w:val="255"/>
        </w:trPr>
        <w:tc>
          <w:tcPr>
            <w:tcW w:w="8054" w:type="dxa"/>
            <w:vAlign w:val="center"/>
            <w:hideMark/>
          </w:tcPr>
          <w:p w14:paraId="56BF931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Mayor de 400 hasta 1,000 personas</w:t>
            </w:r>
          </w:p>
        </w:tc>
        <w:tc>
          <w:tcPr>
            <w:tcW w:w="1727" w:type="dxa"/>
            <w:hideMark/>
          </w:tcPr>
          <w:p w14:paraId="0E7A38D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3,608.00</w:t>
            </w:r>
          </w:p>
        </w:tc>
      </w:tr>
      <w:tr w:rsidR="006B0F2D" w:rsidRPr="00152EE9" w14:paraId="37DBFDF1" w14:textId="77777777" w:rsidTr="00BE1D0E">
        <w:trPr>
          <w:trHeight w:val="255"/>
        </w:trPr>
        <w:tc>
          <w:tcPr>
            <w:tcW w:w="8054" w:type="dxa"/>
            <w:vAlign w:val="center"/>
            <w:hideMark/>
          </w:tcPr>
          <w:p w14:paraId="079BB1AF" w14:textId="77777777" w:rsidR="006B0F2D" w:rsidRPr="00152EE9" w:rsidRDefault="006B0F2D" w:rsidP="006B0F2D">
            <w:pPr>
              <w:ind w:left="360"/>
              <w:jc w:val="both"/>
              <w:rPr>
                <w:rFonts w:ascii="Arial" w:eastAsia="Calibri" w:hAnsi="Arial" w:cs="Arial"/>
                <w:sz w:val="22"/>
                <w:szCs w:val="22"/>
                <w:lang w:val="es-MX" w:eastAsia="en-US"/>
              </w:rPr>
            </w:pPr>
            <w:r>
              <w:rPr>
                <w:rFonts w:ascii="Arial" w:eastAsia="Calibri" w:hAnsi="Arial" w:cs="Arial"/>
                <w:sz w:val="22"/>
                <w:szCs w:val="22"/>
                <w:lang w:val="es-MX" w:eastAsia="en-US"/>
              </w:rPr>
              <w:t>2.-</w:t>
            </w:r>
            <w:r w:rsidRPr="00152EE9">
              <w:rPr>
                <w:rFonts w:ascii="Arial" w:eastAsia="Calibri" w:hAnsi="Arial" w:cs="Arial"/>
                <w:sz w:val="22"/>
                <w:szCs w:val="22"/>
                <w:lang w:val="es-MX" w:eastAsia="en-US"/>
              </w:rPr>
              <w:t>Alto: Más de 1,000 personas</w:t>
            </w:r>
          </w:p>
        </w:tc>
        <w:tc>
          <w:tcPr>
            <w:tcW w:w="1727" w:type="dxa"/>
            <w:hideMark/>
          </w:tcPr>
          <w:p w14:paraId="7AFC307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$10,963.00</w:t>
            </w:r>
          </w:p>
        </w:tc>
      </w:tr>
    </w:tbl>
    <w:p w14:paraId="0DA9E470" w14:textId="77777777" w:rsidR="006B0F2D" w:rsidRPr="00152EE9" w:rsidRDefault="006B0F2D" w:rsidP="006B0F2D">
      <w:pPr>
        <w:jc w:val="both"/>
        <w:rPr>
          <w:rFonts w:ascii="Arial" w:eastAsia="Calibri" w:hAnsi="Arial" w:cs="Arial"/>
          <w:sz w:val="22"/>
          <w:szCs w:val="22"/>
          <w:lang w:eastAsia="en-US"/>
        </w:rPr>
      </w:pPr>
    </w:p>
    <w:p w14:paraId="49AD6704" w14:textId="77777777" w:rsidR="006B0F2D" w:rsidRPr="00152EE9" w:rsidRDefault="006B0F2D" w:rsidP="006B0F2D">
      <w:pPr>
        <w:jc w:val="both"/>
        <w:rPr>
          <w:rFonts w:ascii="Arial" w:eastAsia="Calibri" w:hAnsi="Arial" w:cs="Arial"/>
          <w:sz w:val="22"/>
          <w:szCs w:val="22"/>
          <w:lang w:eastAsia="en-US"/>
        </w:rPr>
      </w:pPr>
    </w:p>
    <w:p w14:paraId="1C55E5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Para la revisión en instalaciones de otro uso, se utilizará la misma clasificación de acuerdo al aforo y cuota correspondiente de la tabla anterior.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651A8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5BA2A44"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 Por servicio de prevención en revisión íntegra de documentación para obtener el visto bueno de la autoridad, de acuerdo a la siguiente tabla:</w:t>
      </w:r>
      <w:r w:rsidRPr="00BE1D0E">
        <w:rPr>
          <w:rFonts w:ascii="Arial" w:eastAsia="Calibri" w:hAnsi="Arial" w:cs="Arial"/>
          <w:sz w:val="22"/>
          <w:szCs w:val="22"/>
          <w:lang w:eastAsia="en-US"/>
        </w:rPr>
        <w:tab/>
      </w:r>
    </w:p>
    <w:p w14:paraId="71F43E87"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p>
    <w:tbl>
      <w:tblPr>
        <w:tblW w:w="66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3"/>
        <w:gridCol w:w="1742"/>
      </w:tblGrid>
      <w:tr w:rsidR="006B0F2D" w:rsidRPr="00BE1D0E" w14:paraId="1D949C45"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420FBA5A"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b/>
                <w:bCs/>
                <w:sz w:val="22"/>
                <w:szCs w:val="22"/>
                <w:lang w:eastAsia="en-US"/>
              </w:rPr>
              <w:t>METROS CUADRADOS DE CONSTRUCCIÓN</w:t>
            </w:r>
          </w:p>
        </w:tc>
        <w:tc>
          <w:tcPr>
            <w:tcW w:w="1742" w:type="dxa"/>
            <w:tcBorders>
              <w:top w:val="single" w:sz="4" w:space="0" w:color="auto"/>
              <w:left w:val="single" w:sz="4" w:space="0" w:color="auto"/>
              <w:bottom w:val="single" w:sz="4" w:space="0" w:color="auto"/>
              <w:right w:val="single" w:sz="4" w:space="0" w:color="auto"/>
            </w:tcBorders>
            <w:vAlign w:val="center"/>
            <w:hideMark/>
          </w:tcPr>
          <w:p w14:paraId="706CEB87"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b/>
                <w:bCs/>
                <w:sz w:val="22"/>
                <w:szCs w:val="22"/>
                <w:lang w:eastAsia="en-US"/>
              </w:rPr>
              <w:t>CUOTA FIJA</w:t>
            </w:r>
          </w:p>
        </w:tc>
      </w:tr>
      <w:tr w:rsidR="006B0F2D" w:rsidRPr="00152EE9" w14:paraId="4E1BC016"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693BD137"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Hasta 50</w:t>
            </w:r>
          </w:p>
        </w:tc>
        <w:tc>
          <w:tcPr>
            <w:tcW w:w="1742" w:type="dxa"/>
            <w:tcBorders>
              <w:top w:val="single" w:sz="4" w:space="0" w:color="auto"/>
              <w:left w:val="single" w:sz="4" w:space="0" w:color="auto"/>
              <w:bottom w:val="single" w:sz="4" w:space="0" w:color="auto"/>
              <w:right w:val="single" w:sz="4" w:space="0" w:color="auto"/>
            </w:tcBorders>
            <w:vAlign w:val="center"/>
            <w:hideMark/>
          </w:tcPr>
          <w:p w14:paraId="36D61621"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Excluido</w:t>
            </w:r>
          </w:p>
        </w:tc>
      </w:tr>
      <w:tr w:rsidR="006B0F2D" w:rsidRPr="00152EE9" w14:paraId="2F611262"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19A4EC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50 hasta 200</w:t>
            </w:r>
          </w:p>
        </w:tc>
        <w:tc>
          <w:tcPr>
            <w:tcW w:w="1742" w:type="dxa"/>
            <w:tcBorders>
              <w:top w:val="single" w:sz="4" w:space="0" w:color="auto"/>
              <w:left w:val="single" w:sz="4" w:space="0" w:color="auto"/>
              <w:bottom w:val="single" w:sz="4" w:space="0" w:color="auto"/>
              <w:right w:val="single" w:sz="4" w:space="0" w:color="auto"/>
            </w:tcBorders>
            <w:hideMark/>
          </w:tcPr>
          <w:p w14:paraId="6711C28A"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$881.70</w:t>
            </w:r>
          </w:p>
        </w:tc>
      </w:tr>
      <w:tr w:rsidR="006B0F2D" w:rsidRPr="00152EE9" w14:paraId="2B2069DF"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3A0B02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200 hasta 600</w:t>
            </w:r>
          </w:p>
        </w:tc>
        <w:tc>
          <w:tcPr>
            <w:tcW w:w="1742" w:type="dxa"/>
            <w:tcBorders>
              <w:top w:val="single" w:sz="4" w:space="0" w:color="auto"/>
              <w:left w:val="single" w:sz="4" w:space="0" w:color="auto"/>
              <w:bottom w:val="single" w:sz="4" w:space="0" w:color="auto"/>
              <w:right w:val="single" w:sz="4" w:space="0" w:color="auto"/>
            </w:tcBorders>
            <w:hideMark/>
          </w:tcPr>
          <w:p w14:paraId="5377846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$1,258.70 </w:t>
            </w:r>
          </w:p>
        </w:tc>
      </w:tr>
      <w:tr w:rsidR="006B0F2D" w:rsidRPr="00152EE9" w14:paraId="5B03EB63"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158A57C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Más de 600 hasta 800 </w:t>
            </w:r>
          </w:p>
        </w:tc>
        <w:tc>
          <w:tcPr>
            <w:tcW w:w="1742" w:type="dxa"/>
            <w:tcBorders>
              <w:top w:val="single" w:sz="4" w:space="0" w:color="auto"/>
              <w:left w:val="single" w:sz="4" w:space="0" w:color="auto"/>
              <w:bottom w:val="single" w:sz="4" w:space="0" w:color="auto"/>
              <w:right w:val="single" w:sz="4" w:space="0" w:color="auto"/>
            </w:tcBorders>
            <w:hideMark/>
          </w:tcPr>
          <w:p w14:paraId="7756E10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$1,666.70</w:t>
            </w:r>
          </w:p>
        </w:tc>
      </w:tr>
      <w:tr w:rsidR="006B0F2D" w:rsidRPr="00152EE9" w14:paraId="18230F60"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406A1B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800 hasta 1,000</w:t>
            </w:r>
          </w:p>
        </w:tc>
        <w:tc>
          <w:tcPr>
            <w:tcW w:w="1742" w:type="dxa"/>
            <w:tcBorders>
              <w:top w:val="single" w:sz="4" w:space="0" w:color="auto"/>
              <w:left w:val="single" w:sz="4" w:space="0" w:color="auto"/>
              <w:bottom w:val="single" w:sz="4" w:space="0" w:color="auto"/>
              <w:right w:val="single" w:sz="4" w:space="0" w:color="auto"/>
            </w:tcBorders>
            <w:hideMark/>
          </w:tcPr>
          <w:p w14:paraId="41C0AFB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$2,086.00</w:t>
            </w:r>
          </w:p>
        </w:tc>
      </w:tr>
      <w:tr w:rsidR="006B0F2D" w:rsidRPr="00152EE9" w14:paraId="06BCF141"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141199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Más de 1,000 hasta 2,000 </w:t>
            </w:r>
          </w:p>
        </w:tc>
        <w:tc>
          <w:tcPr>
            <w:tcW w:w="1742" w:type="dxa"/>
            <w:tcBorders>
              <w:top w:val="single" w:sz="4" w:space="0" w:color="auto"/>
              <w:left w:val="single" w:sz="4" w:space="0" w:color="auto"/>
              <w:bottom w:val="single" w:sz="4" w:space="0" w:color="auto"/>
              <w:right w:val="single" w:sz="4" w:space="0" w:color="auto"/>
            </w:tcBorders>
            <w:hideMark/>
          </w:tcPr>
          <w:p w14:paraId="023357D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$2,506.00</w:t>
            </w:r>
          </w:p>
        </w:tc>
      </w:tr>
      <w:tr w:rsidR="006B0F2D" w:rsidRPr="00152EE9" w14:paraId="4829FCB8"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197FF5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Más de 2,000 hasta 3,000 </w:t>
            </w:r>
          </w:p>
        </w:tc>
        <w:tc>
          <w:tcPr>
            <w:tcW w:w="1742" w:type="dxa"/>
            <w:tcBorders>
              <w:top w:val="single" w:sz="4" w:space="0" w:color="auto"/>
              <w:left w:val="single" w:sz="4" w:space="0" w:color="auto"/>
              <w:bottom w:val="single" w:sz="4" w:space="0" w:color="auto"/>
              <w:right w:val="single" w:sz="4" w:space="0" w:color="auto"/>
            </w:tcBorders>
            <w:hideMark/>
          </w:tcPr>
          <w:p w14:paraId="5CFBEFC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$3,455.00</w:t>
            </w:r>
          </w:p>
        </w:tc>
      </w:tr>
      <w:tr w:rsidR="006B0F2D" w:rsidRPr="00152EE9" w14:paraId="5E26334B"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0DD0FE2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Más de 3,000 </w:t>
            </w:r>
          </w:p>
        </w:tc>
        <w:tc>
          <w:tcPr>
            <w:tcW w:w="1742" w:type="dxa"/>
            <w:tcBorders>
              <w:top w:val="single" w:sz="4" w:space="0" w:color="auto"/>
              <w:left w:val="single" w:sz="4" w:space="0" w:color="auto"/>
              <w:bottom w:val="single" w:sz="4" w:space="0" w:color="auto"/>
              <w:right w:val="single" w:sz="4" w:space="0" w:color="auto"/>
            </w:tcBorders>
            <w:hideMark/>
          </w:tcPr>
          <w:p w14:paraId="25B2F9C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$10,429.00 </w:t>
            </w:r>
          </w:p>
        </w:tc>
      </w:tr>
    </w:tbl>
    <w:p w14:paraId="7A8AADD1" w14:textId="77777777" w:rsidR="006B0F2D" w:rsidRPr="00152EE9" w:rsidRDefault="006B0F2D" w:rsidP="006B0F2D">
      <w:pPr>
        <w:jc w:val="both"/>
        <w:rPr>
          <w:rFonts w:ascii="Arial" w:eastAsia="Calibri" w:hAnsi="Arial" w:cs="Arial"/>
          <w:sz w:val="22"/>
          <w:szCs w:val="22"/>
          <w:lang w:eastAsia="en-US"/>
        </w:rPr>
      </w:pPr>
    </w:p>
    <w:p w14:paraId="353B2882" w14:textId="79FFF063" w:rsidR="006B0F2D" w:rsidRPr="00152EE9" w:rsidRDefault="00666037" w:rsidP="006B0F2D">
      <w:pPr>
        <w:jc w:val="both"/>
        <w:rPr>
          <w:rFonts w:ascii="Arial" w:eastAsia="Calibri" w:hAnsi="Arial" w:cs="Arial"/>
          <w:sz w:val="22"/>
          <w:szCs w:val="22"/>
          <w:lang w:eastAsia="en-US"/>
        </w:rPr>
      </w:pPr>
      <w:r>
        <w:rPr>
          <w:rFonts w:ascii="Arial" w:eastAsia="Calibri" w:hAnsi="Arial" w:cs="Arial"/>
          <w:sz w:val="22"/>
          <w:szCs w:val="22"/>
          <w:lang w:eastAsia="en-US"/>
        </w:rPr>
        <w:t>a</w:t>
      </w:r>
      <w:r w:rsidR="006B0F2D" w:rsidRPr="00152EE9">
        <w:rPr>
          <w:rFonts w:ascii="Arial" w:eastAsia="Calibri" w:hAnsi="Arial" w:cs="Arial"/>
          <w:sz w:val="22"/>
          <w:szCs w:val="22"/>
          <w:lang w:eastAsia="en-US"/>
        </w:rPr>
        <w:t>) Por servicios de prevención, revisión de lugares donde se pretende utilizar fuegos y artificios   pirotécnicos, se cobrará la cantidad señalada en el inciso b) más lo señalado en la tabla siguiente:</w:t>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p>
    <w:tbl>
      <w:tblPr>
        <w:tblW w:w="67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9"/>
        <w:gridCol w:w="1766"/>
      </w:tblGrid>
      <w:tr w:rsidR="006B0F2D" w:rsidRPr="00BE1D0E" w14:paraId="3ECAE426" w14:textId="77777777" w:rsidTr="00DC6810">
        <w:trPr>
          <w:trHeight w:val="20"/>
        </w:trPr>
        <w:tc>
          <w:tcPr>
            <w:tcW w:w="4939" w:type="dxa"/>
            <w:tcBorders>
              <w:top w:val="single" w:sz="4" w:space="0" w:color="auto"/>
              <w:left w:val="single" w:sz="4" w:space="0" w:color="auto"/>
              <w:bottom w:val="single" w:sz="4" w:space="0" w:color="auto"/>
              <w:right w:val="single" w:sz="4" w:space="0" w:color="auto"/>
            </w:tcBorders>
            <w:vAlign w:val="center"/>
            <w:hideMark/>
          </w:tcPr>
          <w:p w14:paraId="398DC730"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b/>
                <w:bCs/>
                <w:sz w:val="22"/>
                <w:szCs w:val="22"/>
                <w:lang w:eastAsia="en-US"/>
              </w:rPr>
              <w:t>KILOGRAMOS DE FUEGOS Y ARTIFICIOS PIROTÉCNICOS</w:t>
            </w:r>
          </w:p>
        </w:tc>
        <w:tc>
          <w:tcPr>
            <w:tcW w:w="1766" w:type="dxa"/>
            <w:tcBorders>
              <w:top w:val="single" w:sz="4" w:space="0" w:color="auto"/>
              <w:left w:val="single" w:sz="4" w:space="0" w:color="auto"/>
              <w:bottom w:val="single" w:sz="4" w:space="0" w:color="auto"/>
              <w:right w:val="single" w:sz="4" w:space="0" w:color="auto"/>
            </w:tcBorders>
            <w:vAlign w:val="center"/>
            <w:hideMark/>
          </w:tcPr>
          <w:p w14:paraId="0F1F4C9D"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b/>
                <w:bCs/>
                <w:sz w:val="22"/>
                <w:szCs w:val="22"/>
                <w:lang w:eastAsia="en-US"/>
              </w:rPr>
              <w:t>CUOTA FIJA</w:t>
            </w:r>
          </w:p>
        </w:tc>
      </w:tr>
      <w:tr w:rsidR="006B0F2D" w:rsidRPr="00BE1D0E" w14:paraId="51F3C910" w14:textId="77777777" w:rsidTr="00DC6810">
        <w:trPr>
          <w:trHeight w:val="20"/>
        </w:trPr>
        <w:tc>
          <w:tcPr>
            <w:tcW w:w="4939" w:type="dxa"/>
            <w:tcBorders>
              <w:top w:val="single" w:sz="4" w:space="0" w:color="auto"/>
              <w:left w:val="single" w:sz="4" w:space="0" w:color="auto"/>
              <w:bottom w:val="single" w:sz="4" w:space="0" w:color="auto"/>
              <w:right w:val="single" w:sz="4" w:space="0" w:color="auto"/>
            </w:tcBorders>
            <w:vAlign w:val="center"/>
            <w:hideMark/>
          </w:tcPr>
          <w:p w14:paraId="089F59BA"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Hasta 3</w:t>
            </w:r>
          </w:p>
        </w:tc>
        <w:tc>
          <w:tcPr>
            <w:tcW w:w="1766" w:type="dxa"/>
            <w:tcBorders>
              <w:top w:val="single" w:sz="4" w:space="0" w:color="auto"/>
              <w:left w:val="single" w:sz="4" w:space="0" w:color="auto"/>
              <w:bottom w:val="single" w:sz="4" w:space="0" w:color="auto"/>
              <w:right w:val="single" w:sz="4" w:space="0" w:color="auto"/>
            </w:tcBorders>
            <w:hideMark/>
          </w:tcPr>
          <w:p w14:paraId="6441F8D4" w14:textId="77777777" w:rsidR="006B0F2D" w:rsidRPr="00BE1D0E" w:rsidRDefault="006B0F2D" w:rsidP="006B0F2D">
            <w:pPr>
              <w:jc w:val="both"/>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$ 1,483.00 </w:t>
            </w:r>
          </w:p>
        </w:tc>
      </w:tr>
      <w:tr w:rsidR="006B0F2D" w:rsidRPr="00BE1D0E" w14:paraId="72BC0726" w14:textId="77777777" w:rsidTr="00DC6810">
        <w:trPr>
          <w:trHeight w:val="20"/>
        </w:trPr>
        <w:tc>
          <w:tcPr>
            <w:tcW w:w="4939" w:type="dxa"/>
            <w:tcBorders>
              <w:top w:val="single" w:sz="4" w:space="0" w:color="auto"/>
              <w:left w:val="single" w:sz="4" w:space="0" w:color="auto"/>
              <w:bottom w:val="single" w:sz="4" w:space="0" w:color="auto"/>
              <w:right w:val="single" w:sz="4" w:space="0" w:color="auto"/>
            </w:tcBorders>
            <w:vAlign w:val="center"/>
            <w:hideMark/>
          </w:tcPr>
          <w:p w14:paraId="107541CF"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Más de 3 hasta 10</w:t>
            </w:r>
          </w:p>
        </w:tc>
        <w:tc>
          <w:tcPr>
            <w:tcW w:w="1766" w:type="dxa"/>
            <w:tcBorders>
              <w:top w:val="single" w:sz="4" w:space="0" w:color="auto"/>
              <w:left w:val="single" w:sz="4" w:space="0" w:color="auto"/>
              <w:bottom w:val="single" w:sz="4" w:space="0" w:color="auto"/>
              <w:right w:val="single" w:sz="4" w:space="0" w:color="auto"/>
            </w:tcBorders>
            <w:hideMark/>
          </w:tcPr>
          <w:p w14:paraId="7D6A5140" w14:textId="77777777" w:rsidR="006B0F2D" w:rsidRPr="00BE1D0E" w:rsidRDefault="006B0F2D" w:rsidP="006B0F2D">
            <w:pPr>
              <w:jc w:val="both"/>
              <w:rPr>
                <w:rFonts w:ascii="Arial" w:eastAsia="Calibri" w:hAnsi="Arial" w:cs="Arial"/>
                <w:sz w:val="22"/>
                <w:szCs w:val="22"/>
                <w:lang w:val="es-MX" w:eastAsia="en-US"/>
              </w:rPr>
            </w:pPr>
            <w:r w:rsidRPr="00BE1D0E">
              <w:rPr>
                <w:rFonts w:ascii="Arial" w:eastAsia="Calibri" w:hAnsi="Arial" w:cs="Arial"/>
                <w:sz w:val="22"/>
                <w:szCs w:val="22"/>
                <w:lang w:val="es-MX" w:eastAsia="en-US"/>
              </w:rPr>
              <w:t>$ 4,748.00</w:t>
            </w:r>
          </w:p>
        </w:tc>
      </w:tr>
      <w:tr w:rsidR="006B0F2D" w:rsidRPr="00BE1D0E" w14:paraId="77F482EC" w14:textId="77777777" w:rsidTr="00DC6810">
        <w:trPr>
          <w:trHeight w:val="20"/>
        </w:trPr>
        <w:tc>
          <w:tcPr>
            <w:tcW w:w="4939" w:type="dxa"/>
            <w:tcBorders>
              <w:top w:val="single" w:sz="4" w:space="0" w:color="auto"/>
              <w:left w:val="single" w:sz="4" w:space="0" w:color="auto"/>
              <w:bottom w:val="single" w:sz="4" w:space="0" w:color="auto"/>
              <w:right w:val="single" w:sz="4" w:space="0" w:color="auto"/>
            </w:tcBorders>
            <w:vAlign w:val="center"/>
          </w:tcPr>
          <w:p w14:paraId="326B233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De 10.01 en adelante por cada kilo extra</w:t>
            </w:r>
          </w:p>
        </w:tc>
        <w:tc>
          <w:tcPr>
            <w:tcW w:w="1766" w:type="dxa"/>
            <w:tcBorders>
              <w:top w:val="single" w:sz="4" w:space="0" w:color="auto"/>
              <w:left w:val="single" w:sz="4" w:space="0" w:color="auto"/>
              <w:bottom w:val="single" w:sz="4" w:space="0" w:color="auto"/>
              <w:right w:val="single" w:sz="4" w:space="0" w:color="auto"/>
            </w:tcBorders>
          </w:tcPr>
          <w:p w14:paraId="533373F6" w14:textId="2E978E41"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w:t>
            </w:r>
            <w:r w:rsidR="007516BC" w:rsidRPr="00BE1D0E">
              <w:rPr>
                <w:rFonts w:ascii="Arial" w:eastAsia="Calibri" w:hAnsi="Arial" w:cs="Arial"/>
                <w:sz w:val="22"/>
                <w:szCs w:val="22"/>
                <w:lang w:eastAsia="en-US"/>
              </w:rPr>
              <w:t>474</w:t>
            </w:r>
            <w:r w:rsidRPr="00BE1D0E">
              <w:rPr>
                <w:rFonts w:ascii="Arial" w:eastAsia="Calibri" w:hAnsi="Arial" w:cs="Arial"/>
                <w:sz w:val="22"/>
                <w:szCs w:val="22"/>
                <w:lang w:eastAsia="en-US"/>
              </w:rPr>
              <w:t>.00</w:t>
            </w:r>
          </w:p>
        </w:tc>
      </w:tr>
    </w:tbl>
    <w:p w14:paraId="7A4FA0C6" w14:textId="77777777" w:rsidR="006B0F2D" w:rsidRPr="00BE1D0E" w:rsidRDefault="006B0F2D" w:rsidP="006B0F2D">
      <w:pPr>
        <w:jc w:val="both"/>
        <w:rPr>
          <w:rFonts w:ascii="Arial" w:eastAsia="Calibri" w:hAnsi="Arial" w:cs="Arial"/>
          <w:sz w:val="22"/>
          <w:szCs w:val="22"/>
          <w:lang w:eastAsia="en-US"/>
        </w:rPr>
      </w:pPr>
    </w:p>
    <w:p w14:paraId="5BD7D4AC" w14:textId="70ECFADC" w:rsidR="006B0F2D" w:rsidRPr="00152EE9" w:rsidRDefault="00666037"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b</w:t>
      </w:r>
      <w:r w:rsidR="006B0F2D" w:rsidRPr="00BE1D0E">
        <w:rPr>
          <w:rFonts w:ascii="Arial" w:eastAsia="Calibri" w:hAnsi="Arial" w:cs="Arial"/>
          <w:sz w:val="22"/>
          <w:szCs w:val="22"/>
          <w:lang w:eastAsia="en-US"/>
        </w:rPr>
        <w:t>) Por servicio de</w:t>
      </w:r>
      <w:r w:rsidR="006B0F2D" w:rsidRPr="00152EE9">
        <w:rPr>
          <w:rFonts w:ascii="Arial" w:eastAsia="Calibri" w:hAnsi="Arial" w:cs="Arial"/>
          <w:sz w:val="22"/>
          <w:szCs w:val="22"/>
          <w:lang w:eastAsia="en-US"/>
        </w:rPr>
        <w:t xml:space="preserve"> prevención y control de accidentes en donde se involucren materiales peligrosos:</w:t>
      </w:r>
      <w:r w:rsidR="001F6A99">
        <w:rPr>
          <w:rFonts w:ascii="Arial" w:eastAsia="Calibri" w:hAnsi="Arial" w:cs="Arial"/>
          <w:sz w:val="22"/>
          <w:szCs w:val="22"/>
          <w:lang w:val="es-419" w:eastAsia="en-US"/>
        </w:rPr>
        <w:t xml:space="preserve">  </w:t>
      </w:r>
      <w:r w:rsidR="006B0F2D" w:rsidRPr="00152EE9">
        <w:rPr>
          <w:rFonts w:ascii="Arial" w:eastAsia="Calibri" w:hAnsi="Arial" w:cs="Arial"/>
          <w:sz w:val="22"/>
          <w:szCs w:val="22"/>
          <w:lang w:eastAsia="en-US"/>
        </w:rPr>
        <w:t>$3,916.00</w:t>
      </w:r>
      <w:r w:rsidR="006B0F2D" w:rsidRPr="00152EE9">
        <w:rPr>
          <w:rFonts w:ascii="Arial" w:eastAsia="Calibri" w:hAnsi="Arial" w:cs="Arial"/>
          <w:sz w:val="22"/>
          <w:szCs w:val="22"/>
          <w:lang w:eastAsia="en-US"/>
        </w:rPr>
        <w:tab/>
      </w:r>
    </w:p>
    <w:p w14:paraId="0206B75C" w14:textId="77777777" w:rsidR="006B0F2D" w:rsidRPr="00152EE9" w:rsidRDefault="006B0F2D" w:rsidP="006B0F2D">
      <w:pPr>
        <w:jc w:val="both"/>
        <w:rPr>
          <w:rFonts w:ascii="Arial" w:eastAsia="Calibri" w:hAnsi="Arial" w:cs="Arial"/>
          <w:sz w:val="22"/>
          <w:szCs w:val="22"/>
          <w:lang w:eastAsia="en-US"/>
        </w:rPr>
      </w:pPr>
    </w:p>
    <w:p w14:paraId="56B4F4F9" w14:textId="6265FAE2" w:rsidR="006B0F2D" w:rsidRPr="00152EE9" w:rsidRDefault="00666037" w:rsidP="006B0F2D">
      <w:pPr>
        <w:jc w:val="both"/>
        <w:rPr>
          <w:rFonts w:ascii="Arial" w:eastAsia="Calibri" w:hAnsi="Arial" w:cs="Arial"/>
          <w:sz w:val="22"/>
          <w:szCs w:val="22"/>
          <w:lang w:eastAsia="en-US"/>
        </w:rPr>
      </w:pPr>
      <w:r>
        <w:rPr>
          <w:rFonts w:ascii="Arial" w:eastAsia="Calibri" w:hAnsi="Arial" w:cs="Arial"/>
          <w:sz w:val="22"/>
          <w:szCs w:val="22"/>
          <w:lang w:eastAsia="en-US"/>
        </w:rPr>
        <w:t>c</w:t>
      </w:r>
      <w:r w:rsidR="006B0F2D" w:rsidRPr="00152EE9">
        <w:rPr>
          <w:rFonts w:ascii="Arial" w:eastAsia="Calibri" w:hAnsi="Arial" w:cs="Arial"/>
          <w:sz w:val="22"/>
          <w:szCs w:val="22"/>
          <w:lang w:eastAsia="en-US"/>
        </w:rPr>
        <w:t>) Por servicio de tiempo de respuesta a un simulacro con unidad de bomberos sin efectuar maniobras: $1,115.50</w:t>
      </w:r>
    </w:p>
    <w:p w14:paraId="7726E94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ACFF3BA" w14:textId="0494975A" w:rsidR="006B0F2D" w:rsidRPr="00152EE9" w:rsidRDefault="00666037" w:rsidP="006B0F2D">
      <w:pPr>
        <w:jc w:val="both"/>
        <w:rPr>
          <w:rFonts w:ascii="Arial" w:eastAsia="Calibri" w:hAnsi="Arial" w:cs="Arial"/>
          <w:sz w:val="22"/>
          <w:szCs w:val="22"/>
          <w:lang w:eastAsia="en-US"/>
        </w:rPr>
      </w:pPr>
      <w:r>
        <w:rPr>
          <w:rFonts w:ascii="Arial" w:eastAsia="Calibri" w:hAnsi="Arial" w:cs="Arial"/>
          <w:sz w:val="22"/>
          <w:szCs w:val="22"/>
          <w:lang w:eastAsia="en-US"/>
        </w:rPr>
        <w:t>d)</w:t>
      </w:r>
      <w:r w:rsidR="006B0F2D" w:rsidRPr="00152EE9">
        <w:rPr>
          <w:rFonts w:ascii="Arial" w:eastAsia="Calibri" w:hAnsi="Arial" w:cs="Arial"/>
          <w:sz w:val="22"/>
          <w:szCs w:val="22"/>
          <w:lang w:eastAsia="en-US"/>
        </w:rPr>
        <w:t xml:space="preserve"> Por servicio de tiempo de respuesta a un simulacro con ambulancia sin efectuar maniobras:</w:t>
      </w:r>
      <w:r w:rsidR="00BE1D0E">
        <w:rPr>
          <w:rFonts w:ascii="Arial" w:eastAsia="Calibri" w:hAnsi="Arial" w:cs="Arial"/>
          <w:sz w:val="22"/>
          <w:szCs w:val="22"/>
          <w:lang w:eastAsia="en-US"/>
        </w:rPr>
        <w:t xml:space="preserve"> </w:t>
      </w:r>
      <w:r w:rsidR="006B0F2D" w:rsidRPr="00152EE9">
        <w:rPr>
          <w:rFonts w:ascii="Arial" w:eastAsia="Calibri" w:hAnsi="Arial" w:cs="Arial"/>
          <w:sz w:val="22"/>
          <w:szCs w:val="22"/>
          <w:lang w:eastAsia="en-US"/>
        </w:rPr>
        <w:t>$581.50</w:t>
      </w:r>
      <w:r w:rsidR="006B0F2D" w:rsidRPr="00152EE9">
        <w:rPr>
          <w:rFonts w:ascii="Arial" w:eastAsia="Calibri" w:hAnsi="Arial" w:cs="Arial"/>
          <w:sz w:val="22"/>
          <w:szCs w:val="22"/>
          <w:lang w:eastAsia="en-US"/>
        </w:rPr>
        <w:tab/>
      </w:r>
    </w:p>
    <w:p w14:paraId="75834862" w14:textId="6C6E72D3" w:rsidR="006B0F2D" w:rsidRPr="00152EE9" w:rsidRDefault="00666037" w:rsidP="006B0F2D">
      <w:pPr>
        <w:jc w:val="both"/>
        <w:rPr>
          <w:rFonts w:ascii="Arial" w:eastAsia="Calibri" w:hAnsi="Arial" w:cs="Arial"/>
          <w:sz w:val="22"/>
          <w:szCs w:val="22"/>
          <w:lang w:eastAsia="en-US"/>
        </w:rPr>
      </w:pPr>
      <w:r>
        <w:rPr>
          <w:rFonts w:ascii="Arial" w:eastAsia="Calibri" w:hAnsi="Arial" w:cs="Arial"/>
          <w:sz w:val="22"/>
          <w:szCs w:val="22"/>
          <w:lang w:eastAsia="en-US"/>
        </w:rPr>
        <w:t>e</w:t>
      </w:r>
      <w:r w:rsidR="006B0F2D" w:rsidRPr="00152EE9">
        <w:rPr>
          <w:rFonts w:ascii="Arial" w:eastAsia="Calibri" w:hAnsi="Arial" w:cs="Arial"/>
          <w:sz w:val="22"/>
          <w:szCs w:val="22"/>
          <w:lang w:eastAsia="en-US"/>
        </w:rPr>
        <w:t>) Por los servicios de respuesta a fugas de gas L.P. y gas natural en las que se sustituya a las funciones de la brigada obligatoria de las compañías:</w:t>
      </w:r>
      <w:r w:rsidR="00BE1D0E">
        <w:rPr>
          <w:rFonts w:ascii="Arial" w:eastAsia="Calibri" w:hAnsi="Arial" w:cs="Arial"/>
          <w:sz w:val="22"/>
          <w:szCs w:val="22"/>
          <w:lang w:eastAsia="en-US"/>
        </w:rPr>
        <w:t xml:space="preserve"> </w:t>
      </w:r>
      <w:r w:rsidR="006B0F2D" w:rsidRPr="00152EE9">
        <w:rPr>
          <w:rFonts w:ascii="Arial" w:eastAsia="Calibri" w:hAnsi="Arial" w:cs="Arial"/>
          <w:sz w:val="22"/>
          <w:szCs w:val="22"/>
          <w:lang w:eastAsia="en-US"/>
        </w:rPr>
        <w:t>$706.50</w:t>
      </w:r>
    </w:p>
    <w:p w14:paraId="487CC3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56D6E3D" w14:textId="4BA4E6EE" w:rsidR="006B0F2D" w:rsidRPr="00152EE9" w:rsidRDefault="00666037" w:rsidP="006B0F2D">
      <w:pPr>
        <w:jc w:val="both"/>
        <w:rPr>
          <w:rFonts w:ascii="Arial" w:eastAsia="Calibri" w:hAnsi="Arial" w:cs="Arial"/>
          <w:sz w:val="22"/>
          <w:szCs w:val="22"/>
          <w:lang w:eastAsia="en-US"/>
        </w:rPr>
      </w:pPr>
      <w:r>
        <w:rPr>
          <w:rFonts w:ascii="Arial" w:eastAsia="Calibri" w:hAnsi="Arial" w:cs="Arial"/>
          <w:sz w:val="22"/>
          <w:szCs w:val="22"/>
          <w:lang w:eastAsia="en-US"/>
        </w:rPr>
        <w:t>f</w:t>
      </w:r>
      <w:r w:rsidR="006B0F2D" w:rsidRPr="00152EE9">
        <w:rPr>
          <w:rFonts w:ascii="Arial" w:eastAsia="Calibri" w:hAnsi="Arial" w:cs="Arial"/>
          <w:sz w:val="22"/>
          <w:szCs w:val="22"/>
          <w:lang w:eastAsia="en-US"/>
        </w:rPr>
        <w:t>) Por las operaciones y maniobras posteriores a la eliminación de riesgos a la población por hora de servicio:   $1,601.50</w:t>
      </w:r>
      <w:r w:rsidR="006B0F2D" w:rsidRPr="00152EE9">
        <w:rPr>
          <w:rFonts w:ascii="Arial" w:eastAsia="Calibri" w:hAnsi="Arial" w:cs="Arial"/>
          <w:sz w:val="22"/>
          <w:szCs w:val="22"/>
          <w:lang w:eastAsia="en-US"/>
        </w:rPr>
        <w:tab/>
      </w:r>
    </w:p>
    <w:p w14:paraId="022B18C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A62D653"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III. Por servicios de capacitación, por persona, se cobrarán las siguientes cuotas:</w:t>
      </w:r>
      <w:r w:rsidRPr="00152EE9">
        <w:rPr>
          <w:rFonts w:ascii="Arial" w:eastAsia="Calibri" w:hAnsi="Arial" w:cs="Arial"/>
          <w:sz w:val="22"/>
          <w:szCs w:val="22"/>
          <w:lang w:eastAsia="en-US"/>
        </w:rPr>
        <w:tab/>
      </w:r>
    </w:p>
    <w:tbl>
      <w:tblPr>
        <w:tblW w:w="92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56"/>
        <w:gridCol w:w="2084"/>
      </w:tblGrid>
      <w:tr w:rsidR="006B0F2D" w:rsidRPr="00152EE9" w14:paraId="22621C4C" w14:textId="77777777" w:rsidTr="002E61CE">
        <w:trPr>
          <w:trHeight w:val="134"/>
        </w:trPr>
        <w:tc>
          <w:tcPr>
            <w:tcW w:w="7156" w:type="dxa"/>
            <w:tcBorders>
              <w:top w:val="nil"/>
              <w:left w:val="nil"/>
              <w:bottom w:val="single" w:sz="4" w:space="0" w:color="auto"/>
              <w:right w:val="nil"/>
            </w:tcBorders>
            <w:vAlign w:val="center"/>
          </w:tcPr>
          <w:p w14:paraId="6E19AD93" w14:textId="64C3DDF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c>
        <w:tc>
          <w:tcPr>
            <w:tcW w:w="2084" w:type="dxa"/>
            <w:tcBorders>
              <w:top w:val="nil"/>
              <w:left w:val="nil"/>
              <w:bottom w:val="single" w:sz="4" w:space="0" w:color="auto"/>
              <w:right w:val="nil"/>
            </w:tcBorders>
            <w:vAlign w:val="center"/>
          </w:tcPr>
          <w:p w14:paraId="6A24D73D" w14:textId="77777777" w:rsidR="006B0F2D" w:rsidRPr="00152EE9" w:rsidRDefault="006B0F2D" w:rsidP="006B0F2D">
            <w:pPr>
              <w:jc w:val="both"/>
              <w:rPr>
                <w:rFonts w:ascii="Arial" w:eastAsia="Calibri" w:hAnsi="Arial" w:cs="Arial"/>
                <w:sz w:val="22"/>
                <w:szCs w:val="22"/>
                <w:lang w:eastAsia="en-US"/>
              </w:rPr>
            </w:pPr>
          </w:p>
        </w:tc>
      </w:tr>
      <w:tr w:rsidR="00E053E2" w:rsidRPr="00152EE9" w14:paraId="51BD8185" w14:textId="77777777" w:rsidTr="006B0ACB">
        <w:trPr>
          <w:trHeight w:val="292"/>
        </w:trPr>
        <w:tc>
          <w:tcPr>
            <w:tcW w:w="9240" w:type="dxa"/>
            <w:gridSpan w:val="2"/>
            <w:tcBorders>
              <w:top w:val="single" w:sz="4" w:space="0" w:color="auto"/>
              <w:left w:val="single" w:sz="4" w:space="0" w:color="auto"/>
              <w:bottom w:val="single" w:sz="4" w:space="0" w:color="auto"/>
              <w:right w:val="single" w:sz="4" w:space="0" w:color="auto"/>
            </w:tcBorders>
            <w:vAlign w:val="center"/>
          </w:tcPr>
          <w:p w14:paraId="5C696110" w14:textId="703AC1F4" w:rsidR="00E053E2" w:rsidRPr="00152EE9" w:rsidRDefault="00E053E2" w:rsidP="006B0F2D">
            <w:pPr>
              <w:jc w:val="both"/>
              <w:rPr>
                <w:rFonts w:ascii="Arial" w:eastAsia="Calibri" w:hAnsi="Arial" w:cs="Arial"/>
                <w:sz w:val="22"/>
                <w:szCs w:val="22"/>
                <w:lang w:val="es-MX" w:eastAsia="en-US"/>
              </w:rPr>
            </w:pPr>
            <w:r w:rsidRPr="00152EE9">
              <w:rPr>
                <w:rFonts w:ascii="Arial" w:eastAsia="Calibri" w:hAnsi="Arial" w:cs="Arial"/>
                <w:sz w:val="22"/>
                <w:szCs w:val="22"/>
                <w:lang w:eastAsia="en-US"/>
              </w:rPr>
              <w:t>a) Primeros Auxilios, por persona:</w:t>
            </w:r>
          </w:p>
        </w:tc>
      </w:tr>
      <w:tr w:rsidR="00E053E2" w:rsidRPr="00152EE9" w14:paraId="7946B46F" w14:textId="77777777" w:rsidTr="002E61CE">
        <w:trPr>
          <w:trHeight w:val="292"/>
        </w:trPr>
        <w:tc>
          <w:tcPr>
            <w:tcW w:w="7156" w:type="dxa"/>
            <w:tcBorders>
              <w:top w:val="single" w:sz="4" w:space="0" w:color="auto"/>
              <w:left w:val="single" w:sz="4" w:space="0" w:color="auto"/>
              <w:bottom w:val="single" w:sz="4" w:space="0" w:color="auto"/>
              <w:right w:val="single" w:sz="4" w:space="0" w:color="auto"/>
            </w:tcBorders>
            <w:vAlign w:val="center"/>
          </w:tcPr>
          <w:p w14:paraId="608D27C9" w14:textId="513B8AD1" w:rsidR="00E053E2" w:rsidRPr="00152EE9" w:rsidRDefault="00E053E2" w:rsidP="00E053E2">
            <w:pPr>
              <w:ind w:firstLine="584"/>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Básico</w:t>
            </w:r>
          </w:p>
        </w:tc>
        <w:tc>
          <w:tcPr>
            <w:tcW w:w="2084" w:type="dxa"/>
            <w:tcBorders>
              <w:top w:val="single" w:sz="4" w:space="0" w:color="auto"/>
              <w:left w:val="single" w:sz="4" w:space="0" w:color="auto"/>
              <w:bottom w:val="single" w:sz="4" w:space="0" w:color="auto"/>
              <w:right w:val="single" w:sz="4" w:space="0" w:color="auto"/>
            </w:tcBorders>
          </w:tcPr>
          <w:p w14:paraId="223C2AE7" w14:textId="74495D0C"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60488031" w14:textId="77777777" w:rsidTr="002E61CE">
        <w:trPr>
          <w:trHeight w:val="282"/>
        </w:trPr>
        <w:tc>
          <w:tcPr>
            <w:tcW w:w="7156" w:type="dxa"/>
            <w:tcBorders>
              <w:top w:val="single" w:sz="4" w:space="0" w:color="auto"/>
              <w:left w:val="single" w:sz="4" w:space="0" w:color="auto"/>
              <w:bottom w:val="single" w:sz="4" w:space="0" w:color="auto"/>
              <w:right w:val="single" w:sz="4" w:space="0" w:color="auto"/>
            </w:tcBorders>
            <w:vAlign w:val="center"/>
            <w:hideMark/>
          </w:tcPr>
          <w:p w14:paraId="6E1EBBEE" w14:textId="77777777" w:rsidR="00E053E2" w:rsidRPr="00152EE9" w:rsidRDefault="00E053E2" w:rsidP="00E053E2">
            <w:pPr>
              <w:ind w:firstLine="584"/>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Medio</w:t>
            </w:r>
          </w:p>
        </w:tc>
        <w:tc>
          <w:tcPr>
            <w:tcW w:w="2084" w:type="dxa"/>
            <w:tcBorders>
              <w:top w:val="single" w:sz="4" w:space="0" w:color="auto"/>
              <w:left w:val="single" w:sz="4" w:space="0" w:color="auto"/>
              <w:bottom w:val="single" w:sz="4" w:space="0" w:color="auto"/>
              <w:right w:val="single" w:sz="4" w:space="0" w:color="auto"/>
            </w:tcBorders>
            <w:hideMark/>
          </w:tcPr>
          <w:p w14:paraId="2C1C99E4"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$344.50</w:t>
            </w:r>
          </w:p>
        </w:tc>
      </w:tr>
      <w:tr w:rsidR="00E053E2" w:rsidRPr="00152EE9" w14:paraId="3A3C4F00" w14:textId="77777777" w:rsidTr="002E61CE">
        <w:trPr>
          <w:trHeight w:val="259"/>
        </w:trPr>
        <w:tc>
          <w:tcPr>
            <w:tcW w:w="7156" w:type="dxa"/>
            <w:tcBorders>
              <w:top w:val="single" w:sz="4" w:space="0" w:color="auto"/>
              <w:left w:val="single" w:sz="4" w:space="0" w:color="auto"/>
              <w:bottom w:val="single" w:sz="4" w:space="0" w:color="auto"/>
              <w:right w:val="single" w:sz="4" w:space="0" w:color="auto"/>
            </w:tcBorders>
            <w:vAlign w:val="center"/>
            <w:hideMark/>
          </w:tcPr>
          <w:p w14:paraId="586AB2C3" w14:textId="77777777" w:rsidR="00E053E2" w:rsidRPr="00152EE9" w:rsidRDefault="00E053E2" w:rsidP="00E053E2">
            <w:pPr>
              <w:ind w:firstLine="584"/>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3. Avanzado</w:t>
            </w:r>
          </w:p>
        </w:tc>
        <w:tc>
          <w:tcPr>
            <w:tcW w:w="2084" w:type="dxa"/>
            <w:tcBorders>
              <w:top w:val="single" w:sz="4" w:space="0" w:color="auto"/>
              <w:left w:val="single" w:sz="4" w:space="0" w:color="auto"/>
              <w:bottom w:val="single" w:sz="4" w:space="0" w:color="auto"/>
              <w:right w:val="single" w:sz="4" w:space="0" w:color="auto"/>
            </w:tcBorders>
            <w:hideMark/>
          </w:tcPr>
          <w:p w14:paraId="1058D050"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$486.50</w:t>
            </w:r>
          </w:p>
        </w:tc>
      </w:tr>
      <w:tr w:rsidR="00E053E2" w:rsidRPr="00152EE9" w14:paraId="320CC56E" w14:textId="77777777" w:rsidTr="002E61CE">
        <w:trPr>
          <w:trHeight w:val="257"/>
        </w:trPr>
        <w:tc>
          <w:tcPr>
            <w:tcW w:w="7156" w:type="dxa"/>
            <w:tcBorders>
              <w:top w:val="single" w:sz="4" w:space="0" w:color="auto"/>
              <w:left w:val="single" w:sz="4" w:space="0" w:color="auto"/>
              <w:bottom w:val="single" w:sz="4" w:space="0" w:color="auto"/>
              <w:right w:val="single" w:sz="4" w:space="0" w:color="auto"/>
            </w:tcBorders>
            <w:vAlign w:val="center"/>
            <w:hideMark/>
          </w:tcPr>
          <w:p w14:paraId="36AF86D8"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b) Curso de Resucitación Cardio Pulmonar (RCP) con maniquí:</w:t>
            </w:r>
          </w:p>
        </w:tc>
        <w:tc>
          <w:tcPr>
            <w:tcW w:w="2084" w:type="dxa"/>
            <w:tcBorders>
              <w:top w:val="single" w:sz="4" w:space="0" w:color="auto"/>
              <w:left w:val="single" w:sz="4" w:space="0" w:color="auto"/>
              <w:bottom w:val="single" w:sz="4" w:space="0" w:color="auto"/>
              <w:right w:val="single" w:sz="4" w:space="0" w:color="auto"/>
            </w:tcBorders>
            <w:hideMark/>
          </w:tcPr>
          <w:p w14:paraId="06D4F021"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$426.50</w:t>
            </w:r>
          </w:p>
        </w:tc>
      </w:tr>
      <w:tr w:rsidR="00E053E2" w:rsidRPr="00152EE9" w14:paraId="1A7C5389"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2EFEE394"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c) Movilización y traslado de lesionados (básico):</w:t>
            </w:r>
          </w:p>
        </w:tc>
        <w:tc>
          <w:tcPr>
            <w:tcW w:w="2084" w:type="dxa"/>
            <w:tcBorders>
              <w:top w:val="single" w:sz="4" w:space="0" w:color="auto"/>
              <w:left w:val="single" w:sz="4" w:space="0" w:color="auto"/>
              <w:bottom w:val="single" w:sz="4" w:space="0" w:color="auto"/>
              <w:right w:val="single" w:sz="4" w:space="0" w:color="auto"/>
            </w:tcBorders>
            <w:hideMark/>
          </w:tcPr>
          <w:p w14:paraId="036D7DB6"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53FEEFD0"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2E9D6CE3"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 Comportamiento del fuego (básico):             </w:t>
            </w:r>
          </w:p>
        </w:tc>
        <w:tc>
          <w:tcPr>
            <w:tcW w:w="2084" w:type="dxa"/>
            <w:tcBorders>
              <w:top w:val="single" w:sz="4" w:space="0" w:color="auto"/>
              <w:left w:val="single" w:sz="4" w:space="0" w:color="auto"/>
              <w:bottom w:val="single" w:sz="4" w:space="0" w:color="auto"/>
              <w:right w:val="single" w:sz="4" w:space="0" w:color="auto"/>
            </w:tcBorders>
            <w:hideMark/>
          </w:tcPr>
          <w:p w14:paraId="68670A31"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07C14A1F" w14:textId="77777777" w:rsidTr="002E61CE">
        <w:trPr>
          <w:trHeight w:val="257"/>
        </w:trPr>
        <w:tc>
          <w:tcPr>
            <w:tcW w:w="7156" w:type="dxa"/>
            <w:tcBorders>
              <w:top w:val="single" w:sz="4" w:space="0" w:color="auto"/>
              <w:left w:val="single" w:sz="4" w:space="0" w:color="auto"/>
              <w:bottom w:val="single" w:sz="4" w:space="0" w:color="auto"/>
              <w:right w:val="single" w:sz="4" w:space="0" w:color="auto"/>
            </w:tcBorders>
            <w:vAlign w:val="center"/>
            <w:hideMark/>
          </w:tcPr>
          <w:p w14:paraId="7642DB9F"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e) Uso y manejo de extintores teórico-práctico (no incluye material):</w:t>
            </w:r>
          </w:p>
        </w:tc>
        <w:tc>
          <w:tcPr>
            <w:tcW w:w="2084" w:type="dxa"/>
            <w:tcBorders>
              <w:top w:val="single" w:sz="4" w:space="0" w:color="auto"/>
              <w:left w:val="single" w:sz="4" w:space="0" w:color="auto"/>
              <w:bottom w:val="single" w:sz="4" w:space="0" w:color="auto"/>
              <w:right w:val="single" w:sz="4" w:space="0" w:color="auto"/>
            </w:tcBorders>
          </w:tcPr>
          <w:p w14:paraId="7DF05386"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47EBE76E"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1D454647"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f) Operación con mangueras contra   incendio: </w:t>
            </w:r>
          </w:p>
        </w:tc>
        <w:tc>
          <w:tcPr>
            <w:tcW w:w="2084" w:type="dxa"/>
            <w:tcBorders>
              <w:top w:val="single" w:sz="4" w:space="0" w:color="auto"/>
              <w:left w:val="single" w:sz="4" w:space="0" w:color="auto"/>
              <w:bottom w:val="single" w:sz="4" w:space="0" w:color="auto"/>
              <w:right w:val="single" w:sz="4" w:space="0" w:color="auto"/>
            </w:tcBorders>
            <w:hideMark/>
          </w:tcPr>
          <w:p w14:paraId="05A5E26B"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$284.50</w:t>
            </w:r>
          </w:p>
        </w:tc>
      </w:tr>
      <w:tr w:rsidR="00E053E2" w:rsidRPr="00152EE9" w14:paraId="44906192" w14:textId="77777777" w:rsidTr="002E61CE">
        <w:trPr>
          <w:trHeight w:val="257"/>
        </w:trPr>
        <w:tc>
          <w:tcPr>
            <w:tcW w:w="7156" w:type="dxa"/>
            <w:tcBorders>
              <w:top w:val="single" w:sz="4" w:space="0" w:color="auto"/>
              <w:left w:val="single" w:sz="4" w:space="0" w:color="auto"/>
              <w:bottom w:val="single" w:sz="4" w:space="0" w:color="auto"/>
              <w:right w:val="single" w:sz="4" w:space="0" w:color="auto"/>
            </w:tcBorders>
            <w:vAlign w:val="center"/>
            <w:hideMark/>
          </w:tcPr>
          <w:p w14:paraId="401A4885"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g) Manejo de equipo de protección  personal de bomberos: </w:t>
            </w:r>
          </w:p>
        </w:tc>
        <w:tc>
          <w:tcPr>
            <w:tcW w:w="2084" w:type="dxa"/>
            <w:tcBorders>
              <w:top w:val="single" w:sz="4" w:space="0" w:color="auto"/>
              <w:left w:val="single" w:sz="4" w:space="0" w:color="auto"/>
              <w:bottom w:val="single" w:sz="4" w:space="0" w:color="auto"/>
              <w:right w:val="single" w:sz="4" w:space="0" w:color="auto"/>
            </w:tcBorders>
            <w:hideMark/>
          </w:tcPr>
          <w:p w14:paraId="4B5CDCD3"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$284.50</w:t>
            </w:r>
          </w:p>
        </w:tc>
      </w:tr>
      <w:tr w:rsidR="00E053E2" w:rsidRPr="00152EE9" w14:paraId="36BB6A4E"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71FBEC7C"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h) Ejercicio de evacuación:</w:t>
            </w:r>
          </w:p>
        </w:tc>
        <w:tc>
          <w:tcPr>
            <w:tcW w:w="2084" w:type="dxa"/>
            <w:tcBorders>
              <w:top w:val="single" w:sz="4" w:space="0" w:color="auto"/>
              <w:left w:val="single" w:sz="4" w:space="0" w:color="auto"/>
              <w:bottom w:val="single" w:sz="4" w:space="0" w:color="auto"/>
              <w:right w:val="single" w:sz="4" w:space="0" w:color="auto"/>
            </w:tcBorders>
            <w:hideMark/>
          </w:tcPr>
          <w:p w14:paraId="68AC5811"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137892EF"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4EE9FBEA"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i) Rescate de espacios confinados:</w:t>
            </w:r>
          </w:p>
        </w:tc>
        <w:tc>
          <w:tcPr>
            <w:tcW w:w="2084" w:type="dxa"/>
            <w:tcBorders>
              <w:top w:val="single" w:sz="4" w:space="0" w:color="auto"/>
              <w:left w:val="single" w:sz="4" w:space="0" w:color="auto"/>
              <w:bottom w:val="single" w:sz="4" w:space="0" w:color="auto"/>
              <w:right w:val="single" w:sz="4" w:space="0" w:color="auto"/>
            </w:tcBorders>
            <w:hideMark/>
          </w:tcPr>
          <w:p w14:paraId="01722816"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239ACC1E"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13A9A47C"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j) Respuesta inicial de emergencias con gas L.P.</w:t>
            </w:r>
          </w:p>
        </w:tc>
        <w:tc>
          <w:tcPr>
            <w:tcW w:w="2084" w:type="dxa"/>
            <w:tcBorders>
              <w:top w:val="single" w:sz="4" w:space="0" w:color="auto"/>
              <w:left w:val="single" w:sz="4" w:space="0" w:color="auto"/>
              <w:bottom w:val="single" w:sz="4" w:space="0" w:color="auto"/>
              <w:right w:val="single" w:sz="4" w:space="0" w:color="auto"/>
            </w:tcBorders>
            <w:hideMark/>
          </w:tcPr>
          <w:p w14:paraId="6E17D6DD"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30435C93"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04956575"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k) Por curso de rescate básico con cuerdas:</w:t>
            </w:r>
          </w:p>
        </w:tc>
        <w:tc>
          <w:tcPr>
            <w:tcW w:w="2084" w:type="dxa"/>
            <w:tcBorders>
              <w:top w:val="single" w:sz="4" w:space="0" w:color="auto"/>
              <w:left w:val="single" w:sz="4" w:space="0" w:color="auto"/>
              <w:bottom w:val="single" w:sz="4" w:space="0" w:color="auto"/>
              <w:right w:val="single" w:sz="4" w:space="0" w:color="auto"/>
            </w:tcBorders>
            <w:hideMark/>
          </w:tcPr>
          <w:p w14:paraId="7261E2B6"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$426.50</w:t>
            </w:r>
          </w:p>
        </w:tc>
      </w:tr>
      <w:tr w:rsidR="00E053E2" w:rsidRPr="00152EE9" w14:paraId="6FB2ECF4" w14:textId="77777777" w:rsidTr="002E61CE">
        <w:trPr>
          <w:trHeight w:val="33"/>
        </w:trPr>
        <w:tc>
          <w:tcPr>
            <w:tcW w:w="7156" w:type="dxa"/>
            <w:tcBorders>
              <w:top w:val="single" w:sz="4" w:space="0" w:color="auto"/>
              <w:left w:val="single" w:sz="4" w:space="0" w:color="auto"/>
              <w:bottom w:val="single" w:sz="4" w:space="0" w:color="auto"/>
              <w:right w:val="single" w:sz="4" w:space="0" w:color="auto"/>
            </w:tcBorders>
            <w:vAlign w:val="center"/>
            <w:hideMark/>
          </w:tcPr>
          <w:p w14:paraId="23434201"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l) Por curso de manejo inicial de emergencias de materiales peligrosos:</w:t>
            </w:r>
          </w:p>
        </w:tc>
        <w:tc>
          <w:tcPr>
            <w:tcW w:w="2084" w:type="dxa"/>
            <w:tcBorders>
              <w:top w:val="single" w:sz="4" w:space="0" w:color="auto"/>
              <w:left w:val="single" w:sz="4" w:space="0" w:color="auto"/>
              <w:bottom w:val="single" w:sz="4" w:space="0" w:color="auto"/>
              <w:right w:val="single" w:sz="4" w:space="0" w:color="auto"/>
            </w:tcBorders>
            <w:hideMark/>
          </w:tcPr>
          <w:p w14:paraId="6647E898"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$426.50</w:t>
            </w:r>
          </w:p>
        </w:tc>
      </w:tr>
    </w:tbl>
    <w:p w14:paraId="3E392F66" w14:textId="77777777" w:rsidR="006B0F2D" w:rsidRPr="00152EE9" w:rsidRDefault="006B0F2D" w:rsidP="006B0F2D">
      <w:pPr>
        <w:jc w:val="both"/>
        <w:rPr>
          <w:rFonts w:ascii="Arial" w:eastAsia="Calibri" w:hAnsi="Arial" w:cs="Arial"/>
          <w:sz w:val="22"/>
          <w:szCs w:val="22"/>
          <w:lang w:eastAsia="en-US"/>
        </w:rPr>
      </w:pPr>
    </w:p>
    <w:p w14:paraId="32DC1F1E" w14:textId="77777777" w:rsidR="006B0F2D" w:rsidRPr="00152EE9" w:rsidRDefault="006B0F2D" w:rsidP="006B0F2D">
      <w:pPr>
        <w:jc w:val="both"/>
        <w:rPr>
          <w:rFonts w:ascii="Arial" w:eastAsia="Calibri" w:hAnsi="Arial" w:cs="Arial"/>
          <w:sz w:val="22"/>
          <w:szCs w:val="22"/>
          <w:lang w:eastAsia="en-US"/>
        </w:rPr>
      </w:pPr>
    </w:p>
    <w:p w14:paraId="6C9E0D86"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w:t>
      </w:r>
    </w:p>
    <w:p w14:paraId="0679B90E"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EN PANTEONES</w:t>
      </w:r>
    </w:p>
    <w:p w14:paraId="06BD0CCE" w14:textId="77777777" w:rsidR="006B0F2D" w:rsidRPr="00152EE9" w:rsidRDefault="006B0F2D" w:rsidP="006B0F2D">
      <w:pPr>
        <w:jc w:val="both"/>
        <w:rPr>
          <w:rFonts w:ascii="Arial" w:eastAsia="Calibri" w:hAnsi="Arial" w:cs="Arial"/>
          <w:b/>
          <w:sz w:val="22"/>
          <w:szCs w:val="22"/>
          <w:lang w:eastAsia="en-US"/>
        </w:rPr>
      </w:pPr>
    </w:p>
    <w:p w14:paraId="1DA0EF9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20</w:t>
      </w:r>
      <w:r w:rsidRPr="00152EE9">
        <w:rPr>
          <w:rFonts w:ascii="Arial" w:eastAsia="Calibri" w:hAnsi="Arial" w:cs="Arial"/>
          <w:sz w:val="22"/>
          <w:szCs w:val="22"/>
          <w:lang w:eastAsia="en-US"/>
        </w:rPr>
        <w:t>.- Es objeto de este derecho, la prestación de servicios relacionados con la vigilancia, administración, limpieza, reglamentación de panteones y otros actos afines a la inhumación o exhumación de cadáveres en el Municipio.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1422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7DC1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pago de este derecho se causará conforme a los conceptos y tarifas siguientes:</w:t>
      </w:r>
    </w:p>
    <w:p w14:paraId="0881B69D" w14:textId="77777777" w:rsidR="006B0F2D" w:rsidRPr="00152EE9" w:rsidRDefault="006B0F2D" w:rsidP="006B0F2D">
      <w:pPr>
        <w:jc w:val="both"/>
        <w:rPr>
          <w:rFonts w:ascii="Arial" w:eastAsia="Calibri" w:hAnsi="Arial" w:cs="Arial"/>
          <w:sz w:val="22"/>
          <w:szCs w:val="22"/>
          <w:lang w:eastAsia="en-US"/>
        </w:rPr>
      </w:pPr>
    </w:p>
    <w:tbl>
      <w:tblPr>
        <w:tblW w:w="97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5"/>
        <w:gridCol w:w="1289"/>
      </w:tblGrid>
      <w:tr w:rsidR="006B0F2D" w:rsidRPr="00BE1D0E" w14:paraId="0E1C10C3"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73475B48"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I.    Por  servicio  de inhumación </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385C67B" w14:textId="77777777" w:rsidR="006B0F2D" w:rsidRPr="00BE1D0E" w:rsidRDefault="006B0F2D" w:rsidP="001F6A99">
            <w:pPr>
              <w:jc w:val="right"/>
              <w:rPr>
                <w:rFonts w:ascii="Arial" w:eastAsia="Calibri" w:hAnsi="Arial" w:cs="Arial"/>
                <w:sz w:val="22"/>
                <w:szCs w:val="22"/>
                <w:lang w:eastAsia="en-US"/>
              </w:rPr>
            </w:pPr>
          </w:p>
        </w:tc>
      </w:tr>
      <w:tr w:rsidR="006B0F2D" w:rsidRPr="00BE1D0E" w14:paraId="61871605"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65BBC588"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a).- Infantiles</w:t>
            </w:r>
          </w:p>
        </w:tc>
        <w:tc>
          <w:tcPr>
            <w:tcW w:w="1289" w:type="dxa"/>
            <w:tcBorders>
              <w:top w:val="single" w:sz="4" w:space="0" w:color="auto"/>
              <w:left w:val="single" w:sz="4" w:space="0" w:color="auto"/>
              <w:bottom w:val="single" w:sz="4" w:space="0" w:color="auto"/>
              <w:right w:val="single" w:sz="4" w:space="0" w:color="auto"/>
            </w:tcBorders>
            <w:hideMark/>
          </w:tcPr>
          <w:p w14:paraId="6F95D130" w14:textId="3739E0C2"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$235.0</w:t>
            </w:r>
            <w:r w:rsidR="007516BC" w:rsidRPr="00BE1D0E">
              <w:rPr>
                <w:rFonts w:ascii="Arial" w:eastAsia="Calibri" w:hAnsi="Arial" w:cs="Arial"/>
                <w:sz w:val="22"/>
                <w:szCs w:val="22"/>
                <w:lang w:val="es-MX" w:eastAsia="en-US"/>
              </w:rPr>
              <w:t>0</w:t>
            </w:r>
          </w:p>
        </w:tc>
      </w:tr>
      <w:tr w:rsidR="006B0F2D" w:rsidRPr="00BE1D0E" w14:paraId="43A4ED7C"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1664BA20"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b).- Adultos</w:t>
            </w:r>
          </w:p>
        </w:tc>
        <w:tc>
          <w:tcPr>
            <w:tcW w:w="1289" w:type="dxa"/>
            <w:tcBorders>
              <w:top w:val="single" w:sz="4" w:space="0" w:color="auto"/>
              <w:left w:val="single" w:sz="4" w:space="0" w:color="auto"/>
              <w:bottom w:val="single" w:sz="4" w:space="0" w:color="auto"/>
              <w:right w:val="single" w:sz="4" w:space="0" w:color="auto"/>
            </w:tcBorders>
            <w:hideMark/>
          </w:tcPr>
          <w:p w14:paraId="31451E37" w14:textId="67D230B7"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$336.8</w:t>
            </w:r>
            <w:r w:rsidR="007516BC" w:rsidRPr="00BE1D0E">
              <w:rPr>
                <w:rFonts w:ascii="Arial" w:eastAsia="Calibri" w:hAnsi="Arial" w:cs="Arial"/>
                <w:sz w:val="22"/>
                <w:szCs w:val="22"/>
                <w:lang w:val="es-MX" w:eastAsia="en-US"/>
              </w:rPr>
              <w:t>0</w:t>
            </w:r>
          </w:p>
        </w:tc>
      </w:tr>
      <w:tr w:rsidR="006B0F2D" w:rsidRPr="00BE1D0E" w14:paraId="4BCBF480"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29378F28"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  Por  servicio de exhumación</w:t>
            </w:r>
          </w:p>
        </w:tc>
        <w:tc>
          <w:tcPr>
            <w:tcW w:w="1289" w:type="dxa"/>
            <w:tcBorders>
              <w:top w:val="single" w:sz="4" w:space="0" w:color="auto"/>
              <w:left w:val="single" w:sz="4" w:space="0" w:color="auto"/>
              <w:bottom w:val="single" w:sz="4" w:space="0" w:color="auto"/>
              <w:right w:val="single" w:sz="4" w:space="0" w:color="auto"/>
            </w:tcBorders>
            <w:hideMark/>
          </w:tcPr>
          <w:p w14:paraId="537BB497" w14:textId="77777777"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w:t>
            </w:r>
          </w:p>
        </w:tc>
      </w:tr>
      <w:tr w:rsidR="006B0F2D" w:rsidRPr="00BE1D0E" w14:paraId="3B98D015"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6A6F9EB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a).- Infantiles</w:t>
            </w:r>
          </w:p>
        </w:tc>
        <w:tc>
          <w:tcPr>
            <w:tcW w:w="1289" w:type="dxa"/>
            <w:tcBorders>
              <w:top w:val="single" w:sz="4" w:space="0" w:color="auto"/>
              <w:left w:val="single" w:sz="4" w:space="0" w:color="auto"/>
              <w:bottom w:val="single" w:sz="4" w:space="0" w:color="auto"/>
              <w:right w:val="single" w:sz="4" w:space="0" w:color="auto"/>
            </w:tcBorders>
            <w:hideMark/>
          </w:tcPr>
          <w:p w14:paraId="57282ED0" w14:textId="7A7875B1"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$377.1</w:t>
            </w:r>
            <w:r w:rsidR="007516BC" w:rsidRPr="00BE1D0E">
              <w:rPr>
                <w:rFonts w:ascii="Arial" w:eastAsia="Calibri" w:hAnsi="Arial" w:cs="Arial"/>
                <w:sz w:val="22"/>
                <w:szCs w:val="22"/>
                <w:lang w:val="es-MX" w:eastAsia="en-US"/>
              </w:rPr>
              <w:t>0</w:t>
            </w:r>
          </w:p>
        </w:tc>
      </w:tr>
      <w:tr w:rsidR="006B0F2D" w:rsidRPr="00BE1D0E" w14:paraId="2ABCD4A7"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70738C65"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b).- Adultos</w:t>
            </w:r>
          </w:p>
        </w:tc>
        <w:tc>
          <w:tcPr>
            <w:tcW w:w="1289" w:type="dxa"/>
            <w:tcBorders>
              <w:top w:val="single" w:sz="4" w:space="0" w:color="auto"/>
              <w:left w:val="single" w:sz="4" w:space="0" w:color="auto"/>
              <w:bottom w:val="single" w:sz="4" w:space="0" w:color="auto"/>
              <w:right w:val="single" w:sz="4" w:space="0" w:color="auto"/>
            </w:tcBorders>
            <w:hideMark/>
          </w:tcPr>
          <w:p w14:paraId="1BDDE592" w14:textId="369A0587"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$485.5</w:t>
            </w:r>
            <w:r w:rsidR="007516BC" w:rsidRPr="00BE1D0E">
              <w:rPr>
                <w:rFonts w:ascii="Arial" w:eastAsia="Calibri" w:hAnsi="Arial" w:cs="Arial"/>
                <w:sz w:val="22"/>
                <w:szCs w:val="22"/>
                <w:lang w:val="es-MX" w:eastAsia="en-US"/>
              </w:rPr>
              <w:t>0</w:t>
            </w:r>
          </w:p>
        </w:tc>
      </w:tr>
      <w:tr w:rsidR="006B0F2D" w:rsidRPr="00BE1D0E" w14:paraId="3C2F8023"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2936D081"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III. Autorización de traslado de restos fuera del Municipio y de panteón a panteón dentro del Municipio </w:t>
            </w:r>
          </w:p>
        </w:tc>
        <w:tc>
          <w:tcPr>
            <w:tcW w:w="1289" w:type="dxa"/>
            <w:tcBorders>
              <w:top w:val="single" w:sz="4" w:space="0" w:color="auto"/>
              <w:left w:val="single" w:sz="4" w:space="0" w:color="auto"/>
              <w:bottom w:val="single" w:sz="4" w:space="0" w:color="auto"/>
              <w:right w:val="single" w:sz="4" w:space="0" w:color="auto"/>
            </w:tcBorders>
            <w:hideMark/>
          </w:tcPr>
          <w:p w14:paraId="36E9A36E" w14:textId="4DD2DAF1"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$338.3</w:t>
            </w:r>
            <w:r w:rsidR="007516BC" w:rsidRPr="00BE1D0E">
              <w:rPr>
                <w:rFonts w:ascii="Arial" w:eastAsia="Calibri" w:hAnsi="Arial" w:cs="Arial"/>
                <w:sz w:val="22"/>
                <w:szCs w:val="22"/>
                <w:lang w:val="es-MX" w:eastAsia="en-US"/>
              </w:rPr>
              <w:t>0</w:t>
            </w:r>
            <w:r w:rsidRPr="00BE1D0E">
              <w:rPr>
                <w:rFonts w:ascii="Arial" w:eastAsia="Calibri" w:hAnsi="Arial" w:cs="Arial"/>
                <w:sz w:val="22"/>
                <w:szCs w:val="22"/>
                <w:lang w:val="es-MX" w:eastAsia="en-US"/>
              </w:rPr>
              <w:t xml:space="preserve"> </w:t>
            </w:r>
          </w:p>
        </w:tc>
      </w:tr>
      <w:tr w:rsidR="006B0F2D" w:rsidRPr="00BE1D0E" w14:paraId="24B13157"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05539C01"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IV.  Construcción de gaveta </w:t>
            </w:r>
          </w:p>
        </w:tc>
        <w:tc>
          <w:tcPr>
            <w:tcW w:w="1289" w:type="dxa"/>
            <w:tcBorders>
              <w:top w:val="single" w:sz="4" w:space="0" w:color="auto"/>
              <w:left w:val="single" w:sz="4" w:space="0" w:color="auto"/>
              <w:bottom w:val="single" w:sz="4" w:space="0" w:color="auto"/>
              <w:right w:val="single" w:sz="4" w:space="0" w:color="auto"/>
            </w:tcBorders>
            <w:hideMark/>
          </w:tcPr>
          <w:p w14:paraId="73948B4E" w14:textId="2D2633A8"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$3,518.9</w:t>
            </w:r>
            <w:r w:rsidR="007516BC" w:rsidRPr="00BE1D0E">
              <w:rPr>
                <w:rFonts w:ascii="Arial" w:eastAsia="Calibri" w:hAnsi="Arial" w:cs="Arial"/>
                <w:sz w:val="22"/>
                <w:szCs w:val="22"/>
                <w:lang w:val="es-MX" w:eastAsia="en-US"/>
              </w:rPr>
              <w:t>0</w:t>
            </w:r>
            <w:r w:rsidRPr="00BE1D0E">
              <w:rPr>
                <w:rFonts w:ascii="Arial" w:eastAsia="Calibri" w:hAnsi="Arial" w:cs="Arial"/>
                <w:sz w:val="22"/>
                <w:szCs w:val="22"/>
                <w:lang w:val="es-MX" w:eastAsia="en-US"/>
              </w:rPr>
              <w:t xml:space="preserve"> </w:t>
            </w:r>
          </w:p>
        </w:tc>
      </w:tr>
      <w:tr w:rsidR="006B0F2D" w:rsidRPr="00BE1D0E" w14:paraId="5EF2E80D"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3CBE8FC7"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V.   Desmonte y monte de monumentos </w:t>
            </w:r>
          </w:p>
        </w:tc>
        <w:tc>
          <w:tcPr>
            <w:tcW w:w="1289" w:type="dxa"/>
            <w:tcBorders>
              <w:top w:val="single" w:sz="4" w:space="0" w:color="auto"/>
              <w:left w:val="single" w:sz="4" w:space="0" w:color="auto"/>
              <w:bottom w:val="single" w:sz="4" w:space="0" w:color="auto"/>
              <w:right w:val="single" w:sz="4" w:space="0" w:color="auto"/>
            </w:tcBorders>
            <w:hideMark/>
          </w:tcPr>
          <w:p w14:paraId="759E8F78" w14:textId="2D988149"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$390.0</w:t>
            </w:r>
            <w:r w:rsidR="007516BC" w:rsidRPr="00BE1D0E">
              <w:rPr>
                <w:rFonts w:ascii="Arial" w:eastAsia="Calibri" w:hAnsi="Arial" w:cs="Arial"/>
                <w:sz w:val="22"/>
                <w:szCs w:val="22"/>
                <w:lang w:val="es-MX" w:eastAsia="en-US"/>
              </w:rPr>
              <w:t>0</w:t>
            </w:r>
            <w:r w:rsidRPr="00BE1D0E">
              <w:rPr>
                <w:rFonts w:ascii="Arial" w:eastAsia="Calibri" w:hAnsi="Arial" w:cs="Arial"/>
                <w:sz w:val="22"/>
                <w:szCs w:val="22"/>
                <w:lang w:val="es-MX" w:eastAsia="en-US"/>
              </w:rPr>
              <w:t xml:space="preserve"> </w:t>
            </w:r>
          </w:p>
        </w:tc>
      </w:tr>
      <w:tr w:rsidR="006B0F2D" w:rsidRPr="00BE1D0E" w14:paraId="23117D3A"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27BD257F"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VI.   Por expedición o reposición de título  de propiedad </w:t>
            </w:r>
          </w:p>
        </w:tc>
        <w:tc>
          <w:tcPr>
            <w:tcW w:w="1289" w:type="dxa"/>
            <w:tcBorders>
              <w:top w:val="single" w:sz="4" w:space="0" w:color="auto"/>
              <w:left w:val="single" w:sz="4" w:space="0" w:color="auto"/>
              <w:bottom w:val="single" w:sz="4" w:space="0" w:color="auto"/>
              <w:right w:val="single" w:sz="4" w:space="0" w:color="auto"/>
            </w:tcBorders>
            <w:hideMark/>
          </w:tcPr>
          <w:p w14:paraId="1E544CC2" w14:textId="19851656"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$237.6</w:t>
            </w:r>
            <w:r w:rsidR="007516BC" w:rsidRPr="00BE1D0E">
              <w:rPr>
                <w:rFonts w:ascii="Arial" w:eastAsia="Calibri" w:hAnsi="Arial" w:cs="Arial"/>
                <w:sz w:val="22"/>
                <w:szCs w:val="22"/>
                <w:lang w:val="es-MX" w:eastAsia="en-US"/>
              </w:rPr>
              <w:t>0</w:t>
            </w:r>
          </w:p>
        </w:tc>
      </w:tr>
      <w:tr w:rsidR="006B0F2D" w:rsidRPr="00BE1D0E" w14:paraId="76A8CF3F"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70FDF03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VII.  Por constancias de inhumación </w:t>
            </w:r>
          </w:p>
        </w:tc>
        <w:tc>
          <w:tcPr>
            <w:tcW w:w="1289" w:type="dxa"/>
            <w:tcBorders>
              <w:top w:val="single" w:sz="4" w:space="0" w:color="auto"/>
              <w:left w:val="single" w:sz="4" w:space="0" w:color="auto"/>
              <w:bottom w:val="single" w:sz="4" w:space="0" w:color="auto"/>
              <w:right w:val="single" w:sz="4" w:space="0" w:color="auto"/>
            </w:tcBorders>
            <w:hideMark/>
          </w:tcPr>
          <w:p w14:paraId="58F629A7" w14:textId="74C784C3"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$237.6</w:t>
            </w:r>
            <w:r w:rsidR="007516BC" w:rsidRPr="00BE1D0E">
              <w:rPr>
                <w:rFonts w:ascii="Arial" w:eastAsia="Calibri" w:hAnsi="Arial" w:cs="Arial"/>
                <w:sz w:val="22"/>
                <w:szCs w:val="22"/>
                <w:lang w:val="es-MX" w:eastAsia="en-US"/>
              </w:rPr>
              <w:t>0</w:t>
            </w:r>
          </w:p>
        </w:tc>
      </w:tr>
      <w:tr w:rsidR="006B0F2D" w:rsidRPr="00BE1D0E" w14:paraId="10AD6181"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45238D16"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VIII.  Construcción de banquetas  </w:t>
            </w:r>
          </w:p>
        </w:tc>
        <w:tc>
          <w:tcPr>
            <w:tcW w:w="1289" w:type="dxa"/>
            <w:tcBorders>
              <w:top w:val="single" w:sz="4" w:space="0" w:color="auto"/>
              <w:left w:val="single" w:sz="4" w:space="0" w:color="auto"/>
              <w:bottom w:val="single" w:sz="4" w:space="0" w:color="auto"/>
              <w:right w:val="single" w:sz="4" w:space="0" w:color="auto"/>
            </w:tcBorders>
            <w:hideMark/>
          </w:tcPr>
          <w:p w14:paraId="7FE85FBA" w14:textId="363AF93A"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$771.7</w:t>
            </w:r>
            <w:r w:rsidR="007516BC" w:rsidRPr="00BE1D0E">
              <w:rPr>
                <w:rFonts w:ascii="Arial" w:eastAsia="Calibri" w:hAnsi="Arial" w:cs="Arial"/>
                <w:sz w:val="22"/>
                <w:szCs w:val="22"/>
                <w:lang w:val="es-MX" w:eastAsia="en-US"/>
              </w:rPr>
              <w:t>0</w:t>
            </w:r>
          </w:p>
        </w:tc>
      </w:tr>
      <w:tr w:rsidR="006B0F2D" w:rsidRPr="00BE1D0E" w14:paraId="746859CC"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668239F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IX.    Juegos de lozas interiores </w:t>
            </w:r>
          </w:p>
        </w:tc>
        <w:tc>
          <w:tcPr>
            <w:tcW w:w="1289" w:type="dxa"/>
            <w:tcBorders>
              <w:top w:val="single" w:sz="4" w:space="0" w:color="auto"/>
              <w:left w:val="single" w:sz="4" w:space="0" w:color="auto"/>
              <w:bottom w:val="single" w:sz="4" w:space="0" w:color="auto"/>
              <w:right w:val="single" w:sz="4" w:space="0" w:color="auto"/>
            </w:tcBorders>
            <w:hideMark/>
          </w:tcPr>
          <w:p w14:paraId="2CF5FFF0" w14:textId="05CD2B6C"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$771.7</w:t>
            </w:r>
            <w:r w:rsidR="007516BC" w:rsidRPr="00BE1D0E">
              <w:rPr>
                <w:rFonts w:ascii="Arial" w:eastAsia="Calibri" w:hAnsi="Arial" w:cs="Arial"/>
                <w:sz w:val="22"/>
                <w:szCs w:val="22"/>
                <w:lang w:val="es-MX" w:eastAsia="en-US"/>
              </w:rPr>
              <w:t>0</w:t>
            </w:r>
          </w:p>
        </w:tc>
      </w:tr>
      <w:tr w:rsidR="006B0F2D" w:rsidRPr="00BE1D0E" w14:paraId="2A4C50C5"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6249EF7A"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X.   Juegos de lozas exteriores  </w:t>
            </w:r>
          </w:p>
        </w:tc>
        <w:tc>
          <w:tcPr>
            <w:tcW w:w="1289" w:type="dxa"/>
            <w:tcBorders>
              <w:top w:val="single" w:sz="4" w:space="0" w:color="auto"/>
              <w:left w:val="single" w:sz="4" w:space="0" w:color="auto"/>
              <w:bottom w:val="single" w:sz="4" w:space="0" w:color="auto"/>
              <w:right w:val="single" w:sz="4" w:space="0" w:color="auto"/>
            </w:tcBorders>
            <w:hideMark/>
          </w:tcPr>
          <w:p w14:paraId="49750BA3" w14:textId="2B07731A"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$1,029.9</w:t>
            </w:r>
            <w:r w:rsidR="007516BC" w:rsidRPr="00BE1D0E">
              <w:rPr>
                <w:rFonts w:ascii="Arial" w:eastAsia="Calibri" w:hAnsi="Arial" w:cs="Arial"/>
                <w:sz w:val="22"/>
                <w:szCs w:val="22"/>
                <w:lang w:val="es-MX" w:eastAsia="en-US"/>
              </w:rPr>
              <w:t>0</w:t>
            </w:r>
            <w:r w:rsidRPr="00BE1D0E">
              <w:rPr>
                <w:rFonts w:ascii="Arial" w:eastAsia="Calibri" w:hAnsi="Arial" w:cs="Arial"/>
                <w:sz w:val="22"/>
                <w:szCs w:val="22"/>
                <w:lang w:val="es-MX" w:eastAsia="en-US"/>
              </w:rPr>
              <w:t xml:space="preserve"> </w:t>
            </w:r>
          </w:p>
        </w:tc>
      </w:tr>
      <w:tr w:rsidR="006B0F2D" w:rsidRPr="00BE1D0E" w14:paraId="7D9056DE"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4CC36644"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XI.  Permiso de construcción por m2 </w:t>
            </w:r>
          </w:p>
        </w:tc>
        <w:tc>
          <w:tcPr>
            <w:tcW w:w="1289" w:type="dxa"/>
            <w:tcBorders>
              <w:top w:val="single" w:sz="4" w:space="0" w:color="auto"/>
              <w:left w:val="single" w:sz="4" w:space="0" w:color="auto"/>
              <w:bottom w:val="single" w:sz="4" w:space="0" w:color="auto"/>
              <w:right w:val="single" w:sz="4" w:space="0" w:color="auto"/>
            </w:tcBorders>
            <w:hideMark/>
          </w:tcPr>
          <w:p w14:paraId="7F370A3A" w14:textId="7EA41A17"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$107.4</w:t>
            </w:r>
            <w:r w:rsidR="007516BC" w:rsidRPr="00BE1D0E">
              <w:rPr>
                <w:rFonts w:ascii="Arial" w:eastAsia="Calibri" w:hAnsi="Arial" w:cs="Arial"/>
                <w:sz w:val="22"/>
                <w:szCs w:val="22"/>
                <w:lang w:val="es-MX" w:eastAsia="en-US"/>
              </w:rPr>
              <w:t>0</w:t>
            </w:r>
          </w:p>
        </w:tc>
      </w:tr>
      <w:tr w:rsidR="006B0F2D" w:rsidRPr="00152EE9" w14:paraId="0257DF77"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25616FF9"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XII. Permiso de remodelación  </w:t>
            </w:r>
          </w:p>
        </w:tc>
        <w:tc>
          <w:tcPr>
            <w:tcW w:w="1289" w:type="dxa"/>
            <w:tcBorders>
              <w:top w:val="single" w:sz="4" w:space="0" w:color="auto"/>
              <w:left w:val="single" w:sz="4" w:space="0" w:color="auto"/>
              <w:bottom w:val="single" w:sz="4" w:space="0" w:color="auto"/>
              <w:right w:val="single" w:sz="4" w:space="0" w:color="auto"/>
            </w:tcBorders>
            <w:hideMark/>
          </w:tcPr>
          <w:p w14:paraId="26115789" w14:textId="5BE16167"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$287.7</w:t>
            </w:r>
            <w:r w:rsidR="007516BC" w:rsidRPr="00BE1D0E">
              <w:rPr>
                <w:rFonts w:ascii="Arial" w:eastAsia="Calibri" w:hAnsi="Arial" w:cs="Arial"/>
                <w:sz w:val="22"/>
                <w:szCs w:val="22"/>
                <w:lang w:val="es-MX" w:eastAsia="en-US"/>
              </w:rPr>
              <w:t>0</w:t>
            </w:r>
          </w:p>
        </w:tc>
      </w:tr>
    </w:tbl>
    <w:p w14:paraId="002490A8" w14:textId="77777777" w:rsidR="006B0F2D" w:rsidRPr="00152EE9" w:rsidRDefault="006B0F2D" w:rsidP="006B0F2D">
      <w:pPr>
        <w:jc w:val="both"/>
        <w:rPr>
          <w:rFonts w:ascii="Arial" w:eastAsia="Calibri" w:hAnsi="Arial" w:cs="Arial"/>
          <w:sz w:val="22"/>
          <w:szCs w:val="22"/>
          <w:lang w:eastAsia="en-US"/>
        </w:rPr>
      </w:pPr>
    </w:p>
    <w:p w14:paraId="15CE27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XIII. Los pensionados, jubilados, adultos mayores y personas con discapacidad, que requieran de algunos de los servicios señalados en las fracciones anteriores de este artículo recibirán una bonificación del 50% de la cuota que corresponda. Este beneficio no aplica con otros incentivos.</w:t>
      </w:r>
    </w:p>
    <w:p w14:paraId="20DD42C5" w14:textId="77777777" w:rsidR="006B0F2D" w:rsidRPr="00152EE9" w:rsidRDefault="006B0F2D" w:rsidP="006B0F2D">
      <w:pPr>
        <w:jc w:val="both"/>
        <w:rPr>
          <w:rFonts w:ascii="Arial" w:eastAsia="Calibri" w:hAnsi="Arial" w:cs="Arial"/>
          <w:sz w:val="22"/>
          <w:szCs w:val="22"/>
          <w:lang w:eastAsia="en-US"/>
        </w:rPr>
      </w:pPr>
    </w:p>
    <w:p w14:paraId="63574D3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VII</w:t>
      </w:r>
    </w:p>
    <w:p w14:paraId="27393189" w14:textId="73178E02"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 xml:space="preserve">DE LOS SERVICIOS DE TRÁNSITO </w:t>
      </w:r>
    </w:p>
    <w:p w14:paraId="582E1B5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BDC29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21.-</w:t>
      </w:r>
      <w:r w:rsidRPr="00152EE9">
        <w:rPr>
          <w:rFonts w:ascii="Arial" w:eastAsia="Calibri" w:hAnsi="Arial" w:cs="Arial"/>
          <w:sz w:val="22"/>
          <w:szCs w:val="22"/>
          <w:lang w:eastAsia="en-US"/>
        </w:rPr>
        <w:t xml:space="preserve"> Son objeto de estos derechos los servicios que presten las autoridades en materia de tránsito y transporte municipal por los siguientes conceptos: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83403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E7580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prórroga de permisos, concesiones y explotación del servicio público de transporte de personas u objetos en carreteras o caminos de jurisdicción del Municipio, pagarán por cada vehículo, de acuerdo a lo siguiente: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CD0EA3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6704" w:type="dxa"/>
        <w:tblInd w:w="735" w:type="dxa"/>
        <w:tblLayout w:type="fixed"/>
        <w:tblCellMar>
          <w:left w:w="70" w:type="dxa"/>
          <w:right w:w="70" w:type="dxa"/>
        </w:tblCellMar>
        <w:tblLook w:val="04A0" w:firstRow="1" w:lastRow="0" w:firstColumn="1" w:lastColumn="0" w:noHBand="0" w:noVBand="1"/>
      </w:tblPr>
      <w:tblGrid>
        <w:gridCol w:w="4938"/>
        <w:gridCol w:w="1766"/>
      </w:tblGrid>
      <w:tr w:rsidR="006B0F2D" w:rsidRPr="00152EE9" w14:paraId="455F8AF7" w14:textId="77777777" w:rsidTr="004C1DBA">
        <w:trPr>
          <w:trHeight w:val="110"/>
        </w:trPr>
        <w:tc>
          <w:tcPr>
            <w:tcW w:w="4938" w:type="dxa"/>
            <w:tcBorders>
              <w:top w:val="single" w:sz="4" w:space="0" w:color="auto"/>
              <w:left w:val="single" w:sz="4" w:space="0" w:color="auto"/>
              <w:bottom w:val="single" w:sz="4" w:space="0" w:color="auto"/>
              <w:right w:val="single" w:sz="4" w:space="0" w:color="auto"/>
            </w:tcBorders>
            <w:vAlign w:val="center"/>
            <w:hideMark/>
          </w:tcPr>
          <w:p w14:paraId="05B6807A"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DESCRIPCIÓN</w:t>
            </w:r>
          </w:p>
        </w:tc>
        <w:tc>
          <w:tcPr>
            <w:tcW w:w="1766" w:type="dxa"/>
            <w:tcBorders>
              <w:top w:val="single" w:sz="4" w:space="0" w:color="auto"/>
              <w:left w:val="nil"/>
              <w:bottom w:val="single" w:sz="4" w:space="0" w:color="auto"/>
              <w:right w:val="single" w:sz="4" w:space="0" w:color="auto"/>
            </w:tcBorders>
            <w:vAlign w:val="center"/>
            <w:hideMark/>
          </w:tcPr>
          <w:p w14:paraId="456B6DC9"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6B0F2D" w:rsidRPr="00152EE9" w14:paraId="33E62252" w14:textId="77777777" w:rsidTr="004C1DBA">
        <w:trPr>
          <w:trHeight w:val="110"/>
        </w:trPr>
        <w:tc>
          <w:tcPr>
            <w:tcW w:w="4938" w:type="dxa"/>
            <w:tcBorders>
              <w:top w:val="nil"/>
              <w:left w:val="single" w:sz="4" w:space="0" w:color="auto"/>
              <w:bottom w:val="single" w:sz="4" w:space="0" w:color="auto"/>
              <w:right w:val="single" w:sz="4" w:space="0" w:color="auto"/>
            </w:tcBorders>
            <w:vAlign w:val="center"/>
            <w:hideMark/>
          </w:tcPr>
          <w:p w14:paraId="7D6302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Taxi</w:t>
            </w:r>
          </w:p>
        </w:tc>
        <w:tc>
          <w:tcPr>
            <w:tcW w:w="1766" w:type="dxa"/>
            <w:tcBorders>
              <w:top w:val="nil"/>
              <w:left w:val="nil"/>
              <w:bottom w:val="single" w:sz="4" w:space="0" w:color="auto"/>
              <w:right w:val="single" w:sz="4" w:space="0" w:color="auto"/>
            </w:tcBorders>
            <w:hideMark/>
          </w:tcPr>
          <w:p w14:paraId="5A6370AA" w14:textId="77777777" w:rsidR="006B0F2D" w:rsidRPr="00152EE9" w:rsidRDefault="006B0F2D" w:rsidP="006B0F2D">
            <w:pPr>
              <w:rPr>
                <w:rFonts w:ascii="Arial" w:hAnsi="Arial" w:cs="Arial"/>
                <w:sz w:val="22"/>
              </w:rPr>
            </w:pPr>
            <w:r w:rsidRPr="00152EE9">
              <w:rPr>
                <w:rFonts w:ascii="Arial" w:hAnsi="Arial" w:cs="Arial"/>
                <w:sz w:val="22"/>
              </w:rPr>
              <w:t xml:space="preserve"> $23,519.34 </w:t>
            </w:r>
          </w:p>
        </w:tc>
      </w:tr>
      <w:tr w:rsidR="006B0F2D" w:rsidRPr="00152EE9" w14:paraId="77CE48B8" w14:textId="77777777" w:rsidTr="004C1DBA">
        <w:trPr>
          <w:trHeight w:val="110"/>
        </w:trPr>
        <w:tc>
          <w:tcPr>
            <w:tcW w:w="4938" w:type="dxa"/>
            <w:tcBorders>
              <w:top w:val="nil"/>
              <w:left w:val="single" w:sz="4" w:space="0" w:color="auto"/>
              <w:bottom w:val="single" w:sz="4" w:space="0" w:color="auto"/>
              <w:right w:val="single" w:sz="4" w:space="0" w:color="auto"/>
            </w:tcBorders>
            <w:vAlign w:val="center"/>
            <w:hideMark/>
          </w:tcPr>
          <w:p w14:paraId="1EBF61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Vehículos de carga</w:t>
            </w:r>
          </w:p>
        </w:tc>
        <w:tc>
          <w:tcPr>
            <w:tcW w:w="1766" w:type="dxa"/>
            <w:tcBorders>
              <w:top w:val="nil"/>
              <w:left w:val="nil"/>
              <w:bottom w:val="single" w:sz="4" w:space="0" w:color="auto"/>
              <w:right w:val="single" w:sz="4" w:space="0" w:color="auto"/>
            </w:tcBorders>
            <w:hideMark/>
          </w:tcPr>
          <w:p w14:paraId="2F01EC2D" w14:textId="77777777" w:rsidR="006B0F2D" w:rsidRPr="00152EE9" w:rsidRDefault="006B0F2D" w:rsidP="006B0F2D">
            <w:pPr>
              <w:rPr>
                <w:rFonts w:ascii="Arial" w:hAnsi="Arial" w:cs="Arial"/>
                <w:sz w:val="22"/>
              </w:rPr>
            </w:pPr>
            <w:r w:rsidRPr="00152EE9">
              <w:rPr>
                <w:rFonts w:ascii="Arial" w:hAnsi="Arial" w:cs="Arial"/>
                <w:sz w:val="22"/>
              </w:rPr>
              <w:t xml:space="preserve"> $26,379.20 </w:t>
            </w:r>
          </w:p>
        </w:tc>
      </w:tr>
      <w:tr w:rsidR="006B0F2D" w:rsidRPr="00152EE9" w14:paraId="09F15164" w14:textId="77777777" w:rsidTr="004C1DBA">
        <w:trPr>
          <w:trHeight w:val="110"/>
        </w:trPr>
        <w:tc>
          <w:tcPr>
            <w:tcW w:w="4938" w:type="dxa"/>
            <w:tcBorders>
              <w:top w:val="nil"/>
              <w:left w:val="single" w:sz="4" w:space="0" w:color="auto"/>
              <w:bottom w:val="single" w:sz="4" w:space="0" w:color="auto"/>
              <w:right w:val="single" w:sz="4" w:space="0" w:color="auto"/>
            </w:tcBorders>
            <w:vAlign w:val="center"/>
            <w:hideMark/>
          </w:tcPr>
          <w:p w14:paraId="3FC8BAE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Autobuses urbanos o microbuses</w:t>
            </w:r>
          </w:p>
        </w:tc>
        <w:tc>
          <w:tcPr>
            <w:tcW w:w="1766" w:type="dxa"/>
            <w:tcBorders>
              <w:top w:val="nil"/>
              <w:left w:val="nil"/>
              <w:bottom w:val="single" w:sz="4" w:space="0" w:color="auto"/>
              <w:right w:val="single" w:sz="4" w:space="0" w:color="auto"/>
            </w:tcBorders>
            <w:hideMark/>
          </w:tcPr>
          <w:p w14:paraId="12B6CD5E" w14:textId="77777777" w:rsidR="006B0F2D" w:rsidRPr="00152EE9" w:rsidRDefault="006B0F2D" w:rsidP="006B0F2D">
            <w:pPr>
              <w:rPr>
                <w:rFonts w:ascii="Arial" w:hAnsi="Arial" w:cs="Arial"/>
                <w:sz w:val="22"/>
              </w:rPr>
            </w:pPr>
            <w:r w:rsidRPr="00152EE9">
              <w:rPr>
                <w:rFonts w:ascii="Arial" w:hAnsi="Arial" w:cs="Arial"/>
                <w:sz w:val="22"/>
              </w:rPr>
              <w:t xml:space="preserve"> $26,379.20 </w:t>
            </w:r>
          </w:p>
        </w:tc>
      </w:tr>
    </w:tbl>
    <w:p w14:paraId="09CC0C53" w14:textId="77777777" w:rsidR="006B0F2D" w:rsidRPr="00152EE9" w:rsidRDefault="006B0F2D" w:rsidP="006B0F2D">
      <w:pPr>
        <w:jc w:val="both"/>
        <w:rPr>
          <w:rFonts w:ascii="Arial" w:eastAsia="Calibri" w:hAnsi="Arial" w:cs="Arial"/>
          <w:sz w:val="22"/>
          <w:szCs w:val="22"/>
          <w:lang w:eastAsia="en-US"/>
        </w:rPr>
      </w:pPr>
    </w:p>
    <w:p w14:paraId="740178F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la expedición por primera vez de una concesión autorizada por Acuerdo de Cabildo por 30 años, para la explotación del servicio público de transporte de personas u objetos en carreteras o caminos de jurisdicción del Municipio, pagarán por cada vehículo, de acuerdo a lo siguiente: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8A40AB" w14:textId="77777777" w:rsidR="006B0F2D" w:rsidRPr="00152EE9" w:rsidRDefault="006B0F2D" w:rsidP="006B0F2D">
      <w:pPr>
        <w:jc w:val="both"/>
        <w:rPr>
          <w:rFonts w:ascii="Arial" w:eastAsia="Calibri" w:hAnsi="Arial" w:cs="Arial"/>
          <w:sz w:val="22"/>
          <w:szCs w:val="22"/>
          <w:lang w:eastAsia="en-US"/>
        </w:rPr>
      </w:pPr>
    </w:p>
    <w:tbl>
      <w:tblPr>
        <w:tblW w:w="6806" w:type="dxa"/>
        <w:tblInd w:w="755" w:type="dxa"/>
        <w:tblLayout w:type="fixed"/>
        <w:tblCellMar>
          <w:left w:w="70" w:type="dxa"/>
          <w:right w:w="70" w:type="dxa"/>
        </w:tblCellMar>
        <w:tblLook w:val="04A0" w:firstRow="1" w:lastRow="0" w:firstColumn="1" w:lastColumn="0" w:noHBand="0" w:noVBand="1"/>
      </w:tblPr>
      <w:tblGrid>
        <w:gridCol w:w="5013"/>
        <w:gridCol w:w="1793"/>
      </w:tblGrid>
      <w:tr w:rsidR="006B0F2D" w:rsidRPr="00152EE9" w14:paraId="6CE5B20F" w14:textId="77777777" w:rsidTr="004C1DBA">
        <w:trPr>
          <w:trHeight w:val="110"/>
        </w:trPr>
        <w:tc>
          <w:tcPr>
            <w:tcW w:w="5013" w:type="dxa"/>
            <w:tcBorders>
              <w:top w:val="single" w:sz="4" w:space="0" w:color="auto"/>
              <w:left w:val="single" w:sz="4" w:space="0" w:color="auto"/>
              <w:bottom w:val="single" w:sz="4" w:space="0" w:color="auto"/>
              <w:right w:val="single" w:sz="4" w:space="0" w:color="auto"/>
            </w:tcBorders>
            <w:vAlign w:val="center"/>
            <w:hideMark/>
          </w:tcPr>
          <w:p w14:paraId="0DDFCF18"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DESCRIPCIÓN</w:t>
            </w:r>
          </w:p>
        </w:tc>
        <w:tc>
          <w:tcPr>
            <w:tcW w:w="1793" w:type="dxa"/>
            <w:tcBorders>
              <w:top w:val="single" w:sz="4" w:space="0" w:color="auto"/>
              <w:left w:val="nil"/>
              <w:bottom w:val="single" w:sz="4" w:space="0" w:color="auto"/>
              <w:right w:val="single" w:sz="4" w:space="0" w:color="auto"/>
            </w:tcBorders>
            <w:vAlign w:val="center"/>
            <w:hideMark/>
          </w:tcPr>
          <w:p w14:paraId="5E187FA4"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6B0F2D" w:rsidRPr="00152EE9" w14:paraId="2489309B" w14:textId="77777777" w:rsidTr="004C1DBA">
        <w:trPr>
          <w:trHeight w:val="110"/>
        </w:trPr>
        <w:tc>
          <w:tcPr>
            <w:tcW w:w="5013" w:type="dxa"/>
            <w:tcBorders>
              <w:top w:val="nil"/>
              <w:left w:val="single" w:sz="4" w:space="0" w:color="auto"/>
              <w:bottom w:val="single" w:sz="4" w:space="0" w:color="auto"/>
              <w:right w:val="single" w:sz="4" w:space="0" w:color="auto"/>
            </w:tcBorders>
            <w:vAlign w:val="center"/>
            <w:hideMark/>
          </w:tcPr>
          <w:p w14:paraId="42ECD07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Taxi</w:t>
            </w:r>
          </w:p>
        </w:tc>
        <w:tc>
          <w:tcPr>
            <w:tcW w:w="1793" w:type="dxa"/>
            <w:tcBorders>
              <w:top w:val="nil"/>
              <w:left w:val="nil"/>
              <w:bottom w:val="single" w:sz="4" w:space="0" w:color="auto"/>
              <w:right w:val="single" w:sz="4" w:space="0" w:color="auto"/>
            </w:tcBorders>
            <w:hideMark/>
          </w:tcPr>
          <w:p w14:paraId="1206A8DF" w14:textId="77777777" w:rsidR="006B0F2D" w:rsidRPr="00152EE9" w:rsidRDefault="006B0F2D" w:rsidP="006B0F2D">
            <w:pPr>
              <w:rPr>
                <w:rFonts w:ascii="Arial" w:hAnsi="Arial" w:cs="Arial"/>
                <w:sz w:val="22"/>
              </w:rPr>
            </w:pPr>
            <w:r w:rsidRPr="00152EE9">
              <w:rPr>
                <w:rFonts w:ascii="Arial" w:hAnsi="Arial" w:cs="Arial"/>
                <w:sz w:val="22"/>
              </w:rPr>
              <w:t xml:space="preserve"> $44,790.88 </w:t>
            </w:r>
          </w:p>
        </w:tc>
      </w:tr>
      <w:tr w:rsidR="006B0F2D" w:rsidRPr="00152EE9" w14:paraId="0531EF6B" w14:textId="77777777" w:rsidTr="004C1DBA">
        <w:trPr>
          <w:trHeight w:val="110"/>
        </w:trPr>
        <w:tc>
          <w:tcPr>
            <w:tcW w:w="5013" w:type="dxa"/>
            <w:tcBorders>
              <w:top w:val="nil"/>
              <w:left w:val="single" w:sz="4" w:space="0" w:color="auto"/>
              <w:bottom w:val="single" w:sz="4" w:space="0" w:color="auto"/>
              <w:right w:val="single" w:sz="4" w:space="0" w:color="auto"/>
            </w:tcBorders>
            <w:vAlign w:val="center"/>
            <w:hideMark/>
          </w:tcPr>
          <w:p w14:paraId="3E1A69A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Vehículos de carga</w:t>
            </w:r>
          </w:p>
        </w:tc>
        <w:tc>
          <w:tcPr>
            <w:tcW w:w="1793" w:type="dxa"/>
            <w:tcBorders>
              <w:top w:val="nil"/>
              <w:left w:val="nil"/>
              <w:bottom w:val="single" w:sz="4" w:space="0" w:color="auto"/>
              <w:right w:val="single" w:sz="4" w:space="0" w:color="auto"/>
            </w:tcBorders>
            <w:hideMark/>
          </w:tcPr>
          <w:p w14:paraId="1652E543" w14:textId="77777777" w:rsidR="006B0F2D" w:rsidRPr="00152EE9" w:rsidRDefault="006B0F2D" w:rsidP="006B0F2D">
            <w:pPr>
              <w:rPr>
                <w:rFonts w:ascii="Arial" w:hAnsi="Arial" w:cs="Arial"/>
                <w:sz w:val="22"/>
              </w:rPr>
            </w:pPr>
            <w:r w:rsidRPr="00152EE9">
              <w:rPr>
                <w:rFonts w:ascii="Arial" w:hAnsi="Arial" w:cs="Arial"/>
                <w:sz w:val="22"/>
              </w:rPr>
              <w:t xml:space="preserve"> $50,249.25 </w:t>
            </w:r>
          </w:p>
        </w:tc>
      </w:tr>
      <w:tr w:rsidR="006B0F2D" w:rsidRPr="00152EE9" w14:paraId="2F5FAF4E" w14:textId="77777777" w:rsidTr="004C1DBA">
        <w:trPr>
          <w:trHeight w:val="110"/>
        </w:trPr>
        <w:tc>
          <w:tcPr>
            <w:tcW w:w="5013" w:type="dxa"/>
            <w:tcBorders>
              <w:top w:val="nil"/>
              <w:left w:val="single" w:sz="4" w:space="0" w:color="auto"/>
              <w:bottom w:val="single" w:sz="4" w:space="0" w:color="auto"/>
              <w:right w:val="single" w:sz="4" w:space="0" w:color="auto"/>
            </w:tcBorders>
            <w:vAlign w:val="center"/>
            <w:hideMark/>
          </w:tcPr>
          <w:p w14:paraId="67BA989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Autobuses urbanos o microbuses</w:t>
            </w:r>
          </w:p>
        </w:tc>
        <w:tc>
          <w:tcPr>
            <w:tcW w:w="1793" w:type="dxa"/>
            <w:tcBorders>
              <w:top w:val="nil"/>
              <w:left w:val="nil"/>
              <w:bottom w:val="single" w:sz="4" w:space="0" w:color="auto"/>
              <w:right w:val="single" w:sz="4" w:space="0" w:color="auto"/>
            </w:tcBorders>
            <w:hideMark/>
          </w:tcPr>
          <w:p w14:paraId="7C7BAB18" w14:textId="77777777" w:rsidR="006B0F2D" w:rsidRPr="00152EE9" w:rsidRDefault="006B0F2D" w:rsidP="006B0F2D">
            <w:pPr>
              <w:rPr>
                <w:rFonts w:ascii="Arial" w:hAnsi="Arial" w:cs="Arial"/>
                <w:sz w:val="22"/>
              </w:rPr>
            </w:pPr>
            <w:r w:rsidRPr="00152EE9">
              <w:rPr>
                <w:rFonts w:ascii="Arial" w:hAnsi="Arial" w:cs="Arial"/>
                <w:sz w:val="22"/>
              </w:rPr>
              <w:t xml:space="preserve"> $50,249.25 </w:t>
            </w:r>
          </w:p>
        </w:tc>
      </w:tr>
    </w:tbl>
    <w:p w14:paraId="04D51948" w14:textId="77777777" w:rsidR="006B0F2D" w:rsidRPr="00152EE9" w:rsidRDefault="006B0F2D" w:rsidP="006B0F2D">
      <w:pPr>
        <w:jc w:val="both"/>
        <w:rPr>
          <w:rFonts w:ascii="Arial" w:eastAsia="Calibri" w:hAnsi="Arial" w:cs="Arial"/>
          <w:sz w:val="22"/>
          <w:szCs w:val="22"/>
          <w:lang w:eastAsia="en-US"/>
        </w:rPr>
      </w:pPr>
    </w:p>
    <w:p w14:paraId="7E379FBE" w14:textId="0A1DED5B"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w:t>
      </w:r>
      <w:r w:rsidR="000679BB">
        <w:rPr>
          <w:rFonts w:ascii="Arial" w:eastAsia="Calibri" w:hAnsi="Arial" w:cs="Arial"/>
          <w:sz w:val="22"/>
          <w:szCs w:val="22"/>
          <w:lang w:val="es-419" w:eastAsia="en-US"/>
        </w:rPr>
        <w:t>.-</w:t>
      </w:r>
      <w:r w:rsidRPr="00152EE9">
        <w:rPr>
          <w:rFonts w:ascii="Arial" w:eastAsia="Calibri" w:hAnsi="Arial" w:cs="Arial"/>
          <w:sz w:val="22"/>
          <w:szCs w:val="22"/>
          <w:lang w:eastAsia="en-US"/>
        </w:rPr>
        <w:t xml:space="preserve"> Por el refrendo de permisos, concesiones y explotación del servicio público de transporte de personas u objetos en carreteras o caminos de jurisdicción del Municipio, independientemente del costo de las placas respectivas y la presentación de una constancia de no infracción de tránsito, pagarán un derecho </w:t>
      </w:r>
      <w:r w:rsidRPr="00BE1D0E">
        <w:rPr>
          <w:rFonts w:ascii="Arial" w:eastAsia="Calibri" w:hAnsi="Arial" w:cs="Arial"/>
          <w:sz w:val="22"/>
          <w:szCs w:val="22"/>
          <w:lang w:eastAsia="en-US"/>
        </w:rPr>
        <w:t>anual por cada vehículo de acuerdo a lo siguiente:</w:t>
      </w:r>
    </w:p>
    <w:p w14:paraId="36F82BE4" w14:textId="77777777" w:rsidR="006B0F2D" w:rsidRPr="00BE1D0E" w:rsidRDefault="006B0F2D" w:rsidP="006B0F2D">
      <w:pPr>
        <w:jc w:val="both"/>
        <w:rPr>
          <w:rFonts w:ascii="Arial" w:eastAsia="Calibri" w:hAnsi="Arial" w:cs="Arial"/>
          <w:sz w:val="22"/>
          <w:szCs w:val="22"/>
          <w:lang w:eastAsia="en-US"/>
        </w:rPr>
      </w:pPr>
    </w:p>
    <w:tbl>
      <w:tblPr>
        <w:tblW w:w="6884" w:type="dxa"/>
        <w:tblInd w:w="815" w:type="dxa"/>
        <w:tblLayout w:type="fixed"/>
        <w:tblCellMar>
          <w:left w:w="70" w:type="dxa"/>
          <w:right w:w="70" w:type="dxa"/>
        </w:tblCellMar>
        <w:tblLook w:val="04A0" w:firstRow="1" w:lastRow="0" w:firstColumn="1" w:lastColumn="0" w:noHBand="0" w:noVBand="1"/>
      </w:tblPr>
      <w:tblGrid>
        <w:gridCol w:w="5070"/>
        <w:gridCol w:w="1814"/>
      </w:tblGrid>
      <w:tr w:rsidR="006B0F2D" w:rsidRPr="00BE1D0E" w14:paraId="532BD66B" w14:textId="77777777" w:rsidTr="004C1DBA">
        <w:trPr>
          <w:trHeight w:val="55"/>
        </w:trPr>
        <w:tc>
          <w:tcPr>
            <w:tcW w:w="5070" w:type="dxa"/>
            <w:tcBorders>
              <w:top w:val="single" w:sz="4" w:space="0" w:color="auto"/>
              <w:left w:val="single" w:sz="4" w:space="0" w:color="auto"/>
              <w:bottom w:val="single" w:sz="4" w:space="0" w:color="auto"/>
              <w:right w:val="single" w:sz="4" w:space="0" w:color="auto"/>
            </w:tcBorders>
            <w:vAlign w:val="center"/>
            <w:hideMark/>
          </w:tcPr>
          <w:p w14:paraId="69B8AB02"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sz w:val="22"/>
                <w:szCs w:val="22"/>
                <w:lang w:eastAsia="en-US"/>
              </w:rPr>
              <w:tab/>
            </w:r>
            <w:r w:rsidRPr="00BE1D0E">
              <w:rPr>
                <w:rFonts w:ascii="Arial" w:eastAsia="Calibri" w:hAnsi="Arial" w:cs="Arial"/>
                <w:b/>
                <w:bCs/>
                <w:sz w:val="22"/>
                <w:szCs w:val="22"/>
                <w:lang w:eastAsia="en-US"/>
              </w:rPr>
              <w:t>DESCRIPCIÓN</w:t>
            </w:r>
          </w:p>
        </w:tc>
        <w:tc>
          <w:tcPr>
            <w:tcW w:w="1814" w:type="dxa"/>
            <w:tcBorders>
              <w:top w:val="single" w:sz="4" w:space="0" w:color="auto"/>
              <w:left w:val="nil"/>
              <w:bottom w:val="single" w:sz="4" w:space="0" w:color="auto"/>
              <w:right w:val="single" w:sz="4" w:space="0" w:color="auto"/>
            </w:tcBorders>
            <w:vAlign w:val="center"/>
            <w:hideMark/>
          </w:tcPr>
          <w:p w14:paraId="6C855C1E"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b/>
                <w:bCs/>
                <w:sz w:val="22"/>
                <w:szCs w:val="22"/>
                <w:lang w:eastAsia="en-US"/>
              </w:rPr>
              <w:t>CUOTA</w:t>
            </w:r>
          </w:p>
        </w:tc>
      </w:tr>
      <w:tr w:rsidR="006B0F2D" w:rsidRPr="00BE1D0E" w14:paraId="24231509" w14:textId="77777777" w:rsidTr="004C1DBA">
        <w:trPr>
          <w:trHeight w:val="55"/>
        </w:trPr>
        <w:tc>
          <w:tcPr>
            <w:tcW w:w="5070" w:type="dxa"/>
            <w:tcBorders>
              <w:top w:val="nil"/>
              <w:left w:val="single" w:sz="4" w:space="0" w:color="auto"/>
              <w:bottom w:val="single" w:sz="4" w:space="0" w:color="auto"/>
              <w:right w:val="single" w:sz="4" w:space="0" w:color="auto"/>
            </w:tcBorders>
            <w:hideMark/>
          </w:tcPr>
          <w:p w14:paraId="53CDB9E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    Taxi</w:t>
            </w:r>
          </w:p>
        </w:tc>
        <w:tc>
          <w:tcPr>
            <w:tcW w:w="1814" w:type="dxa"/>
            <w:tcBorders>
              <w:top w:val="nil"/>
              <w:left w:val="nil"/>
              <w:bottom w:val="single" w:sz="4" w:space="0" w:color="auto"/>
              <w:right w:val="single" w:sz="4" w:space="0" w:color="auto"/>
            </w:tcBorders>
            <w:hideMark/>
          </w:tcPr>
          <w:p w14:paraId="16610C57" w14:textId="77777777" w:rsidR="006B0F2D" w:rsidRPr="00BE1D0E" w:rsidRDefault="006B0F2D" w:rsidP="006B0F2D">
            <w:pPr>
              <w:rPr>
                <w:rFonts w:ascii="Arial" w:hAnsi="Arial" w:cs="Arial"/>
                <w:sz w:val="22"/>
              </w:rPr>
            </w:pPr>
            <w:r w:rsidRPr="00BE1D0E">
              <w:rPr>
                <w:rFonts w:ascii="Arial" w:hAnsi="Arial" w:cs="Arial"/>
                <w:sz w:val="22"/>
              </w:rPr>
              <w:t xml:space="preserve"> $2,249.87 </w:t>
            </w:r>
          </w:p>
        </w:tc>
      </w:tr>
      <w:tr w:rsidR="006B0F2D" w:rsidRPr="00BE1D0E" w14:paraId="6CAB3622" w14:textId="77777777" w:rsidTr="004C1DBA">
        <w:trPr>
          <w:trHeight w:val="55"/>
        </w:trPr>
        <w:tc>
          <w:tcPr>
            <w:tcW w:w="5070" w:type="dxa"/>
            <w:tcBorders>
              <w:top w:val="nil"/>
              <w:left w:val="single" w:sz="4" w:space="0" w:color="auto"/>
              <w:bottom w:val="single" w:sz="4" w:space="0" w:color="auto"/>
              <w:right w:val="single" w:sz="4" w:space="0" w:color="auto"/>
            </w:tcBorders>
            <w:hideMark/>
          </w:tcPr>
          <w:p w14:paraId="70EAD348"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B    Vehículos de carga</w:t>
            </w:r>
          </w:p>
        </w:tc>
        <w:tc>
          <w:tcPr>
            <w:tcW w:w="1814" w:type="dxa"/>
            <w:tcBorders>
              <w:top w:val="nil"/>
              <w:left w:val="nil"/>
              <w:bottom w:val="single" w:sz="4" w:space="0" w:color="auto"/>
              <w:right w:val="single" w:sz="4" w:space="0" w:color="auto"/>
            </w:tcBorders>
            <w:hideMark/>
          </w:tcPr>
          <w:p w14:paraId="7BB86943" w14:textId="77777777" w:rsidR="006B0F2D" w:rsidRPr="00BE1D0E" w:rsidRDefault="006B0F2D" w:rsidP="006B0F2D">
            <w:pPr>
              <w:rPr>
                <w:rFonts w:ascii="Arial" w:hAnsi="Arial" w:cs="Arial"/>
                <w:sz w:val="22"/>
              </w:rPr>
            </w:pPr>
            <w:r w:rsidRPr="00BE1D0E">
              <w:rPr>
                <w:rFonts w:ascii="Arial" w:hAnsi="Arial" w:cs="Arial"/>
                <w:sz w:val="22"/>
              </w:rPr>
              <w:t xml:space="preserve"> $2,249.87 </w:t>
            </w:r>
          </w:p>
        </w:tc>
      </w:tr>
      <w:tr w:rsidR="006B0F2D" w:rsidRPr="00BE1D0E" w14:paraId="76BF9CFE" w14:textId="77777777" w:rsidTr="004C1DBA">
        <w:trPr>
          <w:trHeight w:val="55"/>
        </w:trPr>
        <w:tc>
          <w:tcPr>
            <w:tcW w:w="5070" w:type="dxa"/>
            <w:tcBorders>
              <w:top w:val="nil"/>
              <w:left w:val="single" w:sz="4" w:space="0" w:color="auto"/>
              <w:bottom w:val="single" w:sz="4" w:space="0" w:color="auto"/>
              <w:right w:val="single" w:sz="4" w:space="0" w:color="auto"/>
            </w:tcBorders>
            <w:hideMark/>
          </w:tcPr>
          <w:p w14:paraId="7F48ADD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C   Autobuses urbanos o microbuses</w:t>
            </w:r>
          </w:p>
        </w:tc>
        <w:tc>
          <w:tcPr>
            <w:tcW w:w="1814" w:type="dxa"/>
            <w:tcBorders>
              <w:top w:val="nil"/>
              <w:left w:val="nil"/>
              <w:bottom w:val="single" w:sz="4" w:space="0" w:color="auto"/>
              <w:right w:val="single" w:sz="4" w:space="0" w:color="auto"/>
            </w:tcBorders>
            <w:hideMark/>
          </w:tcPr>
          <w:p w14:paraId="2242C656" w14:textId="77777777" w:rsidR="006B0F2D" w:rsidRPr="00BE1D0E" w:rsidRDefault="006B0F2D" w:rsidP="006B0F2D">
            <w:pPr>
              <w:rPr>
                <w:rFonts w:ascii="Arial" w:hAnsi="Arial" w:cs="Arial"/>
                <w:sz w:val="22"/>
              </w:rPr>
            </w:pPr>
            <w:r w:rsidRPr="00BE1D0E">
              <w:rPr>
                <w:rFonts w:ascii="Arial" w:hAnsi="Arial" w:cs="Arial"/>
                <w:sz w:val="22"/>
              </w:rPr>
              <w:t xml:space="preserve"> $3,334.52 </w:t>
            </w:r>
          </w:p>
        </w:tc>
      </w:tr>
    </w:tbl>
    <w:p w14:paraId="2FF6AE9E" w14:textId="77777777" w:rsidR="004C1DBA" w:rsidRPr="00BE1D0E" w:rsidRDefault="004C1DBA" w:rsidP="006B0F2D">
      <w:pPr>
        <w:jc w:val="both"/>
        <w:rPr>
          <w:rFonts w:ascii="Arial" w:eastAsia="Calibri" w:hAnsi="Arial" w:cs="Arial"/>
          <w:sz w:val="22"/>
          <w:szCs w:val="22"/>
          <w:lang w:eastAsia="en-US"/>
        </w:rPr>
      </w:pPr>
    </w:p>
    <w:p w14:paraId="25959E12" w14:textId="32B04D74"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Cuando el refrendo anual a que se refiere este capítulo se realice durante el mes de enero, febrero y marzo se otorgará un incentivo fiscal del 30%, de Abril a Junio del 20% al concesionario del monto total calculado.</w:t>
      </w:r>
    </w:p>
    <w:p w14:paraId="77DDD4A1" w14:textId="77777777" w:rsidR="006B0F2D" w:rsidRPr="00BE1D0E" w:rsidRDefault="006B0F2D" w:rsidP="006B0F2D">
      <w:pPr>
        <w:jc w:val="both"/>
        <w:rPr>
          <w:rFonts w:ascii="Arial" w:eastAsia="Calibri" w:hAnsi="Arial" w:cs="Arial"/>
          <w:sz w:val="22"/>
          <w:szCs w:val="22"/>
          <w:lang w:eastAsia="en-US"/>
        </w:rPr>
      </w:pPr>
    </w:p>
    <w:p w14:paraId="14331841" w14:textId="05FA5D6F"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IV. En las cesiones de derechos de una concesión para el transporte público en cualquiera de sus modalidades, se cobrará la cantidad de $ </w:t>
      </w:r>
      <w:r w:rsidR="002C057B" w:rsidRPr="00BE1D0E">
        <w:rPr>
          <w:rFonts w:ascii="Arial" w:eastAsia="Calibri" w:hAnsi="Arial" w:cs="Arial"/>
          <w:sz w:val="22"/>
          <w:szCs w:val="22"/>
          <w:lang w:eastAsia="en-US"/>
        </w:rPr>
        <w:t>4,500</w:t>
      </w:r>
      <w:r w:rsidRPr="00BE1D0E">
        <w:rPr>
          <w:rFonts w:ascii="Arial" w:eastAsia="Calibri" w:hAnsi="Arial" w:cs="Arial"/>
          <w:sz w:val="22"/>
          <w:szCs w:val="22"/>
          <w:lang w:eastAsia="en-US"/>
        </w:rPr>
        <w:t>.00.</w:t>
      </w:r>
    </w:p>
    <w:p w14:paraId="07364185" w14:textId="77777777" w:rsidR="006B0F2D" w:rsidRPr="00152EE9" w:rsidRDefault="006B0F2D" w:rsidP="006B0F2D">
      <w:pPr>
        <w:jc w:val="both"/>
        <w:rPr>
          <w:rFonts w:ascii="Arial" w:eastAsia="Calibri" w:hAnsi="Arial" w:cs="Arial"/>
          <w:sz w:val="22"/>
          <w:szCs w:val="22"/>
          <w:lang w:eastAsia="en-US"/>
        </w:rPr>
      </w:pPr>
    </w:p>
    <w:p w14:paraId="477C3E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Cuando dicha transferencia se realice como resultado de la aportación del titular para la constitución de una persona moral de la formará parte, el pago de dichos derechos será del 50% de la cantidad señalada por cada concesión transferida. </w:t>
      </w:r>
    </w:p>
    <w:p w14:paraId="0484A34B" w14:textId="77777777" w:rsidR="006B0F2D" w:rsidRPr="00E02575" w:rsidRDefault="006B0F2D" w:rsidP="006B0F2D">
      <w:pPr>
        <w:jc w:val="both"/>
        <w:rPr>
          <w:rFonts w:ascii="Arial" w:eastAsia="Calibri" w:hAnsi="Arial" w:cs="Arial"/>
          <w:sz w:val="22"/>
          <w:szCs w:val="22"/>
          <w:lang w:eastAsia="en-US"/>
        </w:rPr>
      </w:pPr>
    </w:p>
    <w:p w14:paraId="6F7923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val="es-MX" w:eastAsia="en-US"/>
        </w:rPr>
        <w:t>A</w:t>
      </w:r>
      <w:r w:rsidRPr="00152EE9">
        <w:rPr>
          <w:rFonts w:ascii="Arial" w:eastAsia="Calibri" w:hAnsi="Arial" w:cs="Arial"/>
          <w:sz w:val="22"/>
          <w:szCs w:val="22"/>
          <w:lang w:eastAsia="en-US"/>
        </w:rPr>
        <w:t>).- En los casos en que la cesión de derechos se efectúe entre cónyuges, de padre a hijo o viceversa, se realizará un cobro de 4 Unidades de Medida y Actualización (UMA). Debiendo presentar documentos que lo acrediten. Este estímulo aplicará exclusivamente en la cesión de los derechos de una sola concesión y en el mismo ejercicio fiscal, cuando el titular de una concesión ceda los derechos de más de una, se cobrará el importe correspondiente.</w:t>
      </w:r>
    </w:p>
    <w:p w14:paraId="15465DC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78816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los casos en que la cesión de derechos se efectúe entre hermanos el incentivo  será del 50%, debiendo presentar documentos que lo acrediten. Este estímulo aplicará exclusivamente en la cesión de los derechos de una sola concesión y en el mismo ejercicio fiscal, cuando el titular de una concesión ceda los derechos de más de una, se cobrará el importe correspondiente.</w:t>
      </w:r>
    </w:p>
    <w:p w14:paraId="4AE24DB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CC441D" w14:textId="77777777"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 La cesión de derechos entre particulares deberá realizarse ante la fe de Notario Público, y el cesionario tendrá un plazo de noventa días siguientes a la fecha de la celebración de la operación, y estará </w:t>
      </w:r>
      <w:r w:rsidRPr="00BE1D0E">
        <w:rPr>
          <w:rFonts w:ascii="Arial" w:eastAsia="Calibri" w:hAnsi="Arial" w:cs="Arial"/>
          <w:sz w:val="22"/>
          <w:szCs w:val="22"/>
          <w:lang w:eastAsia="en-US"/>
        </w:rPr>
        <w:t>sujeto a la autorización de la autoridad municipal competente. En caso de exceder el plazo establecido causará un recargo del 2% mensual sobre el valor del trámite.</w:t>
      </w:r>
      <w:r w:rsidRPr="00BE1D0E">
        <w:rPr>
          <w:rFonts w:ascii="Arial" w:eastAsia="Calibri" w:hAnsi="Arial" w:cs="Arial"/>
          <w:sz w:val="22"/>
          <w:szCs w:val="22"/>
          <w:lang w:eastAsia="en-US"/>
        </w:rPr>
        <w:tab/>
      </w:r>
    </w:p>
    <w:p w14:paraId="455DF62F" w14:textId="77777777" w:rsidR="006B0F2D" w:rsidRPr="00BE1D0E" w:rsidRDefault="006B0F2D" w:rsidP="006B0F2D">
      <w:pPr>
        <w:jc w:val="both"/>
        <w:rPr>
          <w:rFonts w:ascii="Arial" w:eastAsia="Calibri" w:hAnsi="Arial" w:cs="Arial"/>
          <w:sz w:val="22"/>
          <w:szCs w:val="22"/>
          <w:lang w:eastAsia="en-US"/>
        </w:rPr>
      </w:pPr>
    </w:p>
    <w:p w14:paraId="40BA4742"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V.- Por antidoping a operadores que realicen el trámite por primera vez de licencia o tarjetón de identificación personal, así como aquellos que soliciten su reexpedición cuando los documentos mencionados tengan más de 3 meses de vencimiento $ 270.00   </w:t>
      </w:r>
    </w:p>
    <w:p w14:paraId="454C952E" w14:textId="77777777" w:rsidR="006B0F2D" w:rsidRPr="00BE1D0E" w:rsidRDefault="006B0F2D" w:rsidP="006B0F2D">
      <w:pPr>
        <w:jc w:val="both"/>
        <w:rPr>
          <w:rFonts w:ascii="Arial" w:eastAsia="Calibri" w:hAnsi="Arial" w:cs="Arial"/>
          <w:sz w:val="22"/>
          <w:szCs w:val="22"/>
          <w:lang w:eastAsia="en-US"/>
        </w:rPr>
      </w:pPr>
    </w:p>
    <w:p w14:paraId="2603D643"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VI. El servicio de transporte entre particulares se prestará en vehículos particulares que, sin estar sujetos al otorgamiento de una concesión, permiso o autorización</w:t>
      </w:r>
      <w:r w:rsidRPr="00152EE9">
        <w:rPr>
          <w:rFonts w:ascii="Arial" w:eastAsia="Calibri" w:hAnsi="Arial" w:cs="Arial"/>
          <w:sz w:val="22"/>
          <w:szCs w:val="22"/>
          <w:lang w:eastAsia="en-US"/>
        </w:rPr>
        <w:t xml:space="preserve">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r w:rsidRPr="00152EE9">
        <w:rPr>
          <w:rFonts w:ascii="Arial" w:eastAsia="Calibri" w:hAnsi="Arial" w:cs="Arial"/>
          <w:sz w:val="22"/>
          <w:szCs w:val="22"/>
          <w:lang w:eastAsia="en-US"/>
        </w:rPr>
        <w:tab/>
      </w:r>
    </w:p>
    <w:p w14:paraId="7C3F85ED" w14:textId="77777777" w:rsidR="006B0F2D" w:rsidRPr="00152EE9" w:rsidRDefault="006B0F2D" w:rsidP="006B0F2D">
      <w:pPr>
        <w:jc w:val="both"/>
        <w:rPr>
          <w:rFonts w:ascii="Arial" w:eastAsia="Calibri" w:hAnsi="Arial" w:cs="Arial"/>
          <w:b/>
          <w:sz w:val="22"/>
          <w:szCs w:val="22"/>
          <w:lang w:eastAsia="en-US"/>
        </w:rPr>
      </w:pPr>
    </w:p>
    <w:p w14:paraId="2C01E1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22.-</w:t>
      </w:r>
      <w:r w:rsidRPr="00152EE9">
        <w:rPr>
          <w:rFonts w:ascii="Arial" w:eastAsia="Calibri" w:hAnsi="Arial" w:cs="Arial"/>
          <w:sz w:val="22"/>
          <w:szCs w:val="22"/>
          <w:lang w:eastAsia="en-US"/>
        </w:rPr>
        <w:t xml:space="preserve"> Las cuotas correspondientes por servicio de capacitación a operadores del transporte público y expedición de tarjetones de identificación personal a los mismos, serán las siguientes:</w:t>
      </w:r>
      <w:r w:rsidRPr="00152EE9">
        <w:rPr>
          <w:rFonts w:ascii="Arial" w:eastAsia="Calibri" w:hAnsi="Arial" w:cs="Arial"/>
          <w:sz w:val="22"/>
          <w:szCs w:val="22"/>
          <w:lang w:eastAsia="en-US"/>
        </w:rPr>
        <w:tab/>
      </w:r>
    </w:p>
    <w:p w14:paraId="5F26E8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2AA19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 Curso básico de inducción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 xml:space="preserve"> $185.00 </w:t>
      </w:r>
      <w:r w:rsidRPr="00152EE9">
        <w:rPr>
          <w:rFonts w:ascii="Arial" w:eastAsia="Calibri" w:hAnsi="Arial" w:cs="Arial"/>
          <w:sz w:val="22"/>
          <w:szCs w:val="22"/>
          <w:lang w:eastAsia="en-US"/>
        </w:rPr>
        <w:tab/>
      </w:r>
    </w:p>
    <w:p w14:paraId="02B17809" w14:textId="77777777" w:rsidR="006B0F2D" w:rsidRPr="00152EE9" w:rsidRDefault="006B0F2D" w:rsidP="006B0F2D">
      <w:pPr>
        <w:jc w:val="both"/>
        <w:rPr>
          <w:rFonts w:ascii="Arial" w:eastAsia="Calibri" w:hAnsi="Arial" w:cs="Arial"/>
          <w:sz w:val="22"/>
          <w:szCs w:val="22"/>
          <w:lang w:eastAsia="en-US"/>
        </w:rPr>
      </w:pPr>
    </w:p>
    <w:p w14:paraId="6D56AA2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Curso avanzado o certificación</w:t>
      </w:r>
      <w:r w:rsidRPr="00152EE9">
        <w:rPr>
          <w:rFonts w:ascii="Arial" w:eastAsia="Calibri" w:hAnsi="Arial" w:cs="Arial"/>
          <w:sz w:val="22"/>
          <w:szCs w:val="22"/>
          <w:lang w:eastAsia="en-US"/>
        </w:rPr>
        <w:tab/>
        <w:t xml:space="preserve"> $247.00</w:t>
      </w:r>
    </w:p>
    <w:p w14:paraId="30C9FBC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FCBC90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Expedición de tarjetón de identificación personal para operadores del servicio público de transporte  $125.00</w:t>
      </w:r>
      <w:r w:rsidRPr="00152EE9">
        <w:rPr>
          <w:rFonts w:ascii="Arial" w:eastAsia="Calibri" w:hAnsi="Arial" w:cs="Arial"/>
          <w:sz w:val="22"/>
          <w:szCs w:val="22"/>
          <w:lang w:eastAsia="en-US"/>
        </w:rPr>
        <w:tab/>
      </w:r>
    </w:p>
    <w:p w14:paraId="57EC9219" w14:textId="77777777" w:rsidR="006B0F2D" w:rsidRDefault="006B0F2D" w:rsidP="006B0F2D">
      <w:pPr>
        <w:jc w:val="both"/>
        <w:rPr>
          <w:rFonts w:ascii="Arial" w:eastAsia="Calibri" w:hAnsi="Arial" w:cs="Arial"/>
          <w:b/>
          <w:sz w:val="22"/>
          <w:szCs w:val="22"/>
          <w:lang w:eastAsia="en-US"/>
        </w:rPr>
      </w:pPr>
    </w:p>
    <w:p w14:paraId="29ADA086" w14:textId="2814158A"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22 BIS.-</w:t>
      </w:r>
      <w:r w:rsidRPr="00152EE9">
        <w:rPr>
          <w:rFonts w:ascii="Arial" w:eastAsia="Calibri" w:hAnsi="Arial" w:cs="Arial"/>
          <w:sz w:val="22"/>
          <w:szCs w:val="22"/>
          <w:lang w:eastAsia="en-US"/>
        </w:rPr>
        <w:t xml:space="preserve"> Las cuotas correspondientes por la verificación de taxímetros y actualización de tarifa a los mismos, será de $12</w:t>
      </w:r>
      <w:r w:rsidR="00C53581">
        <w:rPr>
          <w:rFonts w:ascii="Arial" w:eastAsia="Calibri" w:hAnsi="Arial" w:cs="Arial"/>
          <w:sz w:val="22"/>
          <w:szCs w:val="22"/>
          <w:lang w:eastAsia="en-US"/>
        </w:rPr>
        <w:t>5</w:t>
      </w:r>
      <w:r w:rsidRPr="00152EE9">
        <w:rPr>
          <w:rFonts w:ascii="Arial" w:eastAsia="Calibri" w:hAnsi="Arial" w:cs="Arial"/>
          <w:sz w:val="22"/>
          <w:szCs w:val="22"/>
          <w:lang w:eastAsia="en-US"/>
        </w:rPr>
        <w:t>.00. El pago de este concepto es con independencia del costo que establezca la empresa autorizada para llevar a cabo la verificación y/o actualización de los instrumentos de medición.</w:t>
      </w:r>
    </w:p>
    <w:p w14:paraId="04F40D8C" w14:textId="77777777" w:rsidR="006B0F2D" w:rsidRPr="00152EE9" w:rsidRDefault="006B0F2D" w:rsidP="006B0F2D">
      <w:pPr>
        <w:jc w:val="both"/>
        <w:rPr>
          <w:rFonts w:ascii="Arial" w:eastAsia="Calibri" w:hAnsi="Arial" w:cs="Arial"/>
          <w:b/>
          <w:sz w:val="22"/>
          <w:szCs w:val="22"/>
          <w:lang w:eastAsia="en-US"/>
        </w:rPr>
      </w:pPr>
    </w:p>
    <w:p w14:paraId="21B877A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VIII</w:t>
      </w:r>
    </w:p>
    <w:p w14:paraId="3CD3C3B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PREVISIÓN SOCIAL</w:t>
      </w:r>
    </w:p>
    <w:p w14:paraId="2308599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60BC7C" w14:textId="77777777" w:rsidR="00E02575"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23.-</w:t>
      </w:r>
      <w:r w:rsidRPr="00152EE9">
        <w:rPr>
          <w:rFonts w:ascii="Arial" w:eastAsia="Calibri" w:hAnsi="Arial" w:cs="Arial"/>
          <w:sz w:val="22"/>
          <w:szCs w:val="22"/>
          <w:lang w:eastAsia="en-U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152EE9">
        <w:rPr>
          <w:rFonts w:ascii="Arial" w:eastAsia="Calibri" w:hAnsi="Arial" w:cs="Arial"/>
          <w:sz w:val="22"/>
          <w:szCs w:val="22"/>
          <w:lang w:eastAsia="en-US"/>
        </w:rPr>
        <w:tab/>
      </w:r>
    </w:p>
    <w:p w14:paraId="242BAC5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A7FC13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cuotas correspondientes a los servicios prestados serán las siguientes:</w:t>
      </w:r>
      <w:r w:rsidRPr="00152EE9">
        <w:rPr>
          <w:rFonts w:ascii="Arial" w:eastAsia="Calibri" w:hAnsi="Arial" w:cs="Arial"/>
          <w:sz w:val="22"/>
          <w:szCs w:val="22"/>
          <w:lang w:eastAsia="en-US"/>
        </w:rPr>
        <w:tab/>
      </w:r>
    </w:p>
    <w:p w14:paraId="5224A1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4D72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Servicios médicos prestados en la ciudad sanitaria por consulta $51.00 debiendo pagarse además el costo del material desechable en caso de que se requiera.</w:t>
      </w:r>
      <w:r w:rsidRPr="00152EE9">
        <w:rPr>
          <w:rFonts w:ascii="Arial" w:eastAsia="Calibri" w:hAnsi="Arial" w:cs="Arial"/>
          <w:sz w:val="22"/>
          <w:szCs w:val="22"/>
          <w:lang w:eastAsia="en-US"/>
        </w:rPr>
        <w:tab/>
      </w:r>
    </w:p>
    <w:p w14:paraId="503601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E1F94F" w14:textId="79C67CCA"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 Certificado médico expedido por consultorio municipal $</w:t>
      </w:r>
      <w:r w:rsidR="002E0C81" w:rsidRPr="00BE1D0E">
        <w:rPr>
          <w:rFonts w:ascii="Arial" w:eastAsia="Calibri" w:hAnsi="Arial" w:cs="Arial"/>
          <w:sz w:val="22"/>
          <w:szCs w:val="22"/>
          <w:lang w:eastAsia="en-US"/>
        </w:rPr>
        <w:t>99.50</w:t>
      </w:r>
      <w:r w:rsidRPr="00BE1D0E">
        <w:rPr>
          <w:rFonts w:ascii="Arial" w:eastAsia="Calibri" w:hAnsi="Arial" w:cs="Arial"/>
          <w:sz w:val="22"/>
          <w:szCs w:val="22"/>
          <w:lang w:eastAsia="en-US"/>
        </w:rPr>
        <w:t xml:space="preserve"> Se otorgará una bonificación del 50% para pensionados, jubilados, adultos mayores y personas con discapacidad; siempre y cuando la constancia expedida sea a su nombre.</w:t>
      </w:r>
      <w:r w:rsidRPr="00152EE9">
        <w:rPr>
          <w:rFonts w:ascii="Arial" w:eastAsia="Calibri" w:hAnsi="Arial" w:cs="Arial"/>
          <w:sz w:val="22"/>
          <w:szCs w:val="22"/>
          <w:lang w:eastAsia="en-US"/>
        </w:rPr>
        <w:tab/>
      </w:r>
    </w:p>
    <w:p w14:paraId="72261A72" w14:textId="77777777" w:rsidR="006B0F2D" w:rsidRPr="00152EE9" w:rsidRDefault="006B0F2D" w:rsidP="006B0F2D">
      <w:pPr>
        <w:jc w:val="both"/>
        <w:rPr>
          <w:rFonts w:ascii="Arial" w:eastAsia="Calibri" w:hAnsi="Arial" w:cs="Arial"/>
          <w:sz w:val="22"/>
          <w:szCs w:val="22"/>
          <w:lang w:eastAsia="en-US"/>
        </w:rPr>
      </w:pPr>
    </w:p>
    <w:p w14:paraId="3AD183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Cuotas por concepto de atención médica y dental.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BFB08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E5290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Consultorios periféricos: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6726" w:type="dxa"/>
        <w:tblInd w:w="55" w:type="dxa"/>
        <w:tblLayout w:type="fixed"/>
        <w:tblCellMar>
          <w:left w:w="70" w:type="dxa"/>
          <w:right w:w="70" w:type="dxa"/>
        </w:tblCellMar>
        <w:tblLook w:val="04A0" w:firstRow="1" w:lastRow="0" w:firstColumn="1" w:lastColumn="0" w:noHBand="0" w:noVBand="1"/>
      </w:tblPr>
      <w:tblGrid>
        <w:gridCol w:w="4955"/>
        <w:gridCol w:w="1771"/>
      </w:tblGrid>
      <w:tr w:rsidR="006B0F2D" w:rsidRPr="00152EE9" w14:paraId="2E016A9A" w14:textId="77777777" w:rsidTr="00DC6810">
        <w:trPr>
          <w:trHeight w:val="58"/>
        </w:trPr>
        <w:tc>
          <w:tcPr>
            <w:tcW w:w="4955" w:type="dxa"/>
            <w:vAlign w:val="center"/>
            <w:hideMark/>
          </w:tcPr>
          <w:p w14:paraId="1863CB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Consulta General  </w:t>
            </w:r>
          </w:p>
        </w:tc>
        <w:tc>
          <w:tcPr>
            <w:tcW w:w="1771" w:type="dxa"/>
            <w:hideMark/>
          </w:tcPr>
          <w:p w14:paraId="4784000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$29.00</w:t>
            </w:r>
          </w:p>
        </w:tc>
      </w:tr>
      <w:tr w:rsidR="006B0F2D" w:rsidRPr="00152EE9" w14:paraId="6A83BC8B" w14:textId="77777777" w:rsidTr="00DC6810">
        <w:trPr>
          <w:trHeight w:val="58"/>
        </w:trPr>
        <w:tc>
          <w:tcPr>
            <w:tcW w:w="4955" w:type="dxa"/>
            <w:vAlign w:val="center"/>
            <w:hideMark/>
          </w:tcPr>
          <w:p w14:paraId="076364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Curación </w:t>
            </w:r>
          </w:p>
        </w:tc>
        <w:tc>
          <w:tcPr>
            <w:tcW w:w="1771" w:type="dxa"/>
            <w:hideMark/>
          </w:tcPr>
          <w:p w14:paraId="0B237672" w14:textId="7D426A19"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w:t>
            </w:r>
            <w:r w:rsidR="002E0C81">
              <w:rPr>
                <w:rFonts w:ascii="Arial" w:eastAsia="Calibri" w:hAnsi="Arial" w:cs="Arial"/>
                <w:sz w:val="22"/>
                <w:szCs w:val="22"/>
                <w:lang w:val="es-MX" w:eastAsia="en-US"/>
              </w:rPr>
              <w:t>7</w:t>
            </w:r>
            <w:r w:rsidRPr="00152EE9">
              <w:rPr>
                <w:rFonts w:ascii="Arial" w:eastAsia="Calibri" w:hAnsi="Arial" w:cs="Arial"/>
                <w:sz w:val="22"/>
                <w:szCs w:val="22"/>
                <w:lang w:val="es-MX" w:eastAsia="en-US"/>
              </w:rPr>
              <w:t>.</w:t>
            </w:r>
            <w:r w:rsidR="002E0C81">
              <w:rPr>
                <w:rFonts w:ascii="Arial" w:eastAsia="Calibri" w:hAnsi="Arial" w:cs="Arial"/>
                <w:sz w:val="22"/>
                <w:szCs w:val="22"/>
                <w:lang w:val="es-MX" w:eastAsia="en-US"/>
              </w:rPr>
              <w:t>5</w:t>
            </w:r>
            <w:r w:rsidRPr="00152EE9">
              <w:rPr>
                <w:rFonts w:ascii="Arial" w:eastAsia="Calibri" w:hAnsi="Arial" w:cs="Arial"/>
                <w:sz w:val="22"/>
                <w:szCs w:val="22"/>
                <w:lang w:val="es-MX" w:eastAsia="en-US"/>
              </w:rPr>
              <w:t xml:space="preserve">0 </w:t>
            </w:r>
          </w:p>
        </w:tc>
      </w:tr>
      <w:tr w:rsidR="006B0F2D" w:rsidRPr="00152EE9" w14:paraId="3C3428A7" w14:textId="77777777" w:rsidTr="00DC6810">
        <w:trPr>
          <w:trHeight w:val="58"/>
        </w:trPr>
        <w:tc>
          <w:tcPr>
            <w:tcW w:w="4955" w:type="dxa"/>
            <w:vAlign w:val="center"/>
            <w:hideMark/>
          </w:tcPr>
          <w:p w14:paraId="5AE505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 Glicemia capilar </w:t>
            </w:r>
          </w:p>
        </w:tc>
        <w:tc>
          <w:tcPr>
            <w:tcW w:w="1771" w:type="dxa"/>
            <w:hideMark/>
          </w:tcPr>
          <w:p w14:paraId="1F02744B" w14:textId="780CF33E"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2E0C81">
              <w:rPr>
                <w:rFonts w:ascii="Arial" w:eastAsia="Calibri" w:hAnsi="Arial" w:cs="Arial"/>
                <w:sz w:val="22"/>
                <w:szCs w:val="22"/>
                <w:lang w:val="es-MX" w:eastAsia="en-US"/>
              </w:rPr>
              <w:t>22</w:t>
            </w:r>
            <w:r w:rsidRPr="00152EE9">
              <w:rPr>
                <w:rFonts w:ascii="Arial" w:eastAsia="Calibri" w:hAnsi="Arial" w:cs="Arial"/>
                <w:sz w:val="22"/>
                <w:szCs w:val="22"/>
                <w:lang w:val="es-MX" w:eastAsia="en-US"/>
              </w:rPr>
              <w:t>.</w:t>
            </w:r>
            <w:r w:rsidR="002E0C81">
              <w:rPr>
                <w:rFonts w:ascii="Arial" w:eastAsia="Calibri" w:hAnsi="Arial" w:cs="Arial"/>
                <w:sz w:val="22"/>
                <w:szCs w:val="22"/>
                <w:lang w:val="es-MX" w:eastAsia="en-US"/>
              </w:rPr>
              <w:t>5</w:t>
            </w:r>
            <w:r w:rsidRPr="00152EE9">
              <w:rPr>
                <w:rFonts w:ascii="Arial" w:eastAsia="Calibri" w:hAnsi="Arial" w:cs="Arial"/>
                <w:sz w:val="22"/>
                <w:szCs w:val="22"/>
                <w:lang w:val="es-MX" w:eastAsia="en-US"/>
              </w:rPr>
              <w:t xml:space="preserve">0 </w:t>
            </w:r>
          </w:p>
        </w:tc>
      </w:tr>
    </w:tbl>
    <w:p w14:paraId="38086C7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6366E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Consultorios dentales:</w:t>
      </w:r>
      <w:r w:rsidRPr="00152EE9">
        <w:rPr>
          <w:rFonts w:ascii="Arial" w:eastAsia="Calibri" w:hAnsi="Arial" w:cs="Arial"/>
          <w:sz w:val="22"/>
          <w:szCs w:val="22"/>
          <w:lang w:eastAsia="en-US"/>
        </w:rPr>
        <w:tab/>
      </w:r>
    </w:p>
    <w:p w14:paraId="612881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9EF70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Consultorios periféricos dentales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6659" w:type="dxa"/>
        <w:tblInd w:w="55" w:type="dxa"/>
        <w:tblLayout w:type="fixed"/>
        <w:tblCellMar>
          <w:left w:w="70" w:type="dxa"/>
          <w:right w:w="70" w:type="dxa"/>
        </w:tblCellMar>
        <w:tblLook w:val="04A0" w:firstRow="1" w:lastRow="0" w:firstColumn="1" w:lastColumn="0" w:noHBand="0" w:noVBand="1"/>
      </w:tblPr>
      <w:tblGrid>
        <w:gridCol w:w="4906"/>
        <w:gridCol w:w="1753"/>
      </w:tblGrid>
      <w:tr w:rsidR="006B0F2D" w:rsidRPr="00152EE9" w14:paraId="5864A520" w14:textId="77777777" w:rsidTr="00DC6810">
        <w:trPr>
          <w:trHeight w:val="116"/>
        </w:trPr>
        <w:tc>
          <w:tcPr>
            <w:tcW w:w="4906" w:type="dxa"/>
            <w:vAlign w:val="center"/>
            <w:hideMark/>
          </w:tcPr>
          <w:p w14:paraId="21CA85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 Consulta dental</w:t>
            </w:r>
          </w:p>
        </w:tc>
        <w:tc>
          <w:tcPr>
            <w:tcW w:w="1753" w:type="dxa"/>
            <w:hideMark/>
          </w:tcPr>
          <w:p w14:paraId="716C0765" w14:textId="19D0946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2C057B">
              <w:rPr>
                <w:rFonts w:ascii="Arial" w:eastAsia="Calibri" w:hAnsi="Arial" w:cs="Arial"/>
                <w:sz w:val="22"/>
                <w:szCs w:val="22"/>
                <w:lang w:val="es-MX" w:eastAsia="en-US"/>
              </w:rPr>
              <w:t>18.50</w:t>
            </w:r>
            <w:r w:rsidRPr="00152EE9">
              <w:rPr>
                <w:rFonts w:ascii="Arial" w:eastAsia="Calibri" w:hAnsi="Arial" w:cs="Arial"/>
                <w:sz w:val="22"/>
                <w:szCs w:val="22"/>
                <w:lang w:val="es-MX" w:eastAsia="en-US"/>
              </w:rPr>
              <w:t xml:space="preserve"> </w:t>
            </w:r>
          </w:p>
        </w:tc>
      </w:tr>
      <w:tr w:rsidR="006B0F2D" w:rsidRPr="00152EE9" w14:paraId="226AB522" w14:textId="77777777" w:rsidTr="00DC6810">
        <w:trPr>
          <w:trHeight w:val="116"/>
        </w:trPr>
        <w:tc>
          <w:tcPr>
            <w:tcW w:w="4906" w:type="dxa"/>
            <w:vAlign w:val="center"/>
            <w:hideMark/>
          </w:tcPr>
          <w:p w14:paraId="281FAB2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 Extracción</w:t>
            </w:r>
          </w:p>
        </w:tc>
        <w:tc>
          <w:tcPr>
            <w:tcW w:w="1753" w:type="dxa"/>
            <w:hideMark/>
          </w:tcPr>
          <w:p w14:paraId="61F58135" w14:textId="20D7D978"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w:t>
            </w:r>
            <w:r w:rsidR="002C057B">
              <w:rPr>
                <w:rFonts w:ascii="Arial" w:eastAsia="Calibri" w:hAnsi="Arial" w:cs="Arial"/>
                <w:sz w:val="22"/>
                <w:szCs w:val="22"/>
                <w:lang w:val="es-MX" w:eastAsia="en-US"/>
              </w:rPr>
              <w:t>0.</w:t>
            </w:r>
            <w:r w:rsidRPr="00152EE9">
              <w:rPr>
                <w:rFonts w:ascii="Arial" w:eastAsia="Calibri" w:hAnsi="Arial" w:cs="Arial"/>
                <w:sz w:val="22"/>
                <w:szCs w:val="22"/>
                <w:lang w:val="es-MX" w:eastAsia="en-US"/>
              </w:rPr>
              <w:t xml:space="preserve">00 </w:t>
            </w:r>
          </w:p>
        </w:tc>
      </w:tr>
      <w:tr w:rsidR="006B0F2D" w:rsidRPr="00152EE9" w14:paraId="3F3BC76D" w14:textId="77777777" w:rsidTr="00DC6810">
        <w:trPr>
          <w:trHeight w:val="116"/>
        </w:trPr>
        <w:tc>
          <w:tcPr>
            <w:tcW w:w="4906" w:type="dxa"/>
            <w:vAlign w:val="center"/>
            <w:hideMark/>
          </w:tcPr>
          <w:p w14:paraId="72B39B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 Amalgama</w:t>
            </w:r>
          </w:p>
        </w:tc>
        <w:tc>
          <w:tcPr>
            <w:tcW w:w="1753" w:type="dxa"/>
            <w:hideMark/>
          </w:tcPr>
          <w:p w14:paraId="6F7038B1" w14:textId="0E9E3B0F"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2C057B">
              <w:rPr>
                <w:rFonts w:ascii="Arial" w:eastAsia="Calibri" w:hAnsi="Arial" w:cs="Arial"/>
                <w:sz w:val="22"/>
                <w:szCs w:val="22"/>
                <w:lang w:val="es-MX" w:eastAsia="en-US"/>
              </w:rPr>
              <w:t>7</w:t>
            </w:r>
            <w:r w:rsidRPr="00152EE9">
              <w:rPr>
                <w:rFonts w:ascii="Arial" w:eastAsia="Calibri" w:hAnsi="Arial" w:cs="Arial"/>
                <w:sz w:val="22"/>
                <w:szCs w:val="22"/>
                <w:lang w:val="es-MX" w:eastAsia="en-US"/>
              </w:rPr>
              <w:t xml:space="preserve">0.00 </w:t>
            </w:r>
          </w:p>
        </w:tc>
      </w:tr>
      <w:tr w:rsidR="006B0F2D" w:rsidRPr="00152EE9" w14:paraId="3EF647B5" w14:textId="77777777" w:rsidTr="00DC6810">
        <w:trPr>
          <w:trHeight w:val="116"/>
        </w:trPr>
        <w:tc>
          <w:tcPr>
            <w:tcW w:w="4906" w:type="dxa"/>
            <w:vAlign w:val="center"/>
            <w:hideMark/>
          </w:tcPr>
          <w:p w14:paraId="735E747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1.4. Resina</w:t>
            </w:r>
          </w:p>
        </w:tc>
        <w:tc>
          <w:tcPr>
            <w:tcW w:w="1753" w:type="dxa"/>
            <w:hideMark/>
          </w:tcPr>
          <w:p w14:paraId="09A5F6B6" w14:textId="7A5AFB7D"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w:t>
            </w:r>
            <w:r w:rsidR="002C057B">
              <w:rPr>
                <w:rFonts w:ascii="Arial" w:eastAsia="Calibri" w:hAnsi="Arial" w:cs="Arial"/>
                <w:sz w:val="22"/>
                <w:szCs w:val="22"/>
                <w:lang w:val="es-MX" w:eastAsia="en-US"/>
              </w:rPr>
              <w:t>1</w:t>
            </w:r>
            <w:r w:rsidRPr="00152EE9">
              <w:rPr>
                <w:rFonts w:ascii="Arial" w:eastAsia="Calibri" w:hAnsi="Arial" w:cs="Arial"/>
                <w:sz w:val="22"/>
                <w:szCs w:val="22"/>
                <w:lang w:val="es-MX" w:eastAsia="en-US"/>
              </w:rPr>
              <w:t xml:space="preserve">0.00 </w:t>
            </w:r>
          </w:p>
        </w:tc>
      </w:tr>
      <w:tr w:rsidR="006B0F2D" w:rsidRPr="00152EE9" w14:paraId="1C814696" w14:textId="77777777" w:rsidTr="00DC6810">
        <w:trPr>
          <w:trHeight w:val="116"/>
        </w:trPr>
        <w:tc>
          <w:tcPr>
            <w:tcW w:w="4906" w:type="dxa"/>
            <w:vAlign w:val="center"/>
            <w:hideMark/>
          </w:tcPr>
          <w:p w14:paraId="0929CF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 Curación</w:t>
            </w:r>
          </w:p>
        </w:tc>
        <w:tc>
          <w:tcPr>
            <w:tcW w:w="1753" w:type="dxa"/>
            <w:hideMark/>
          </w:tcPr>
          <w:p w14:paraId="2402DA66" w14:textId="1E92C661"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2C057B">
              <w:rPr>
                <w:rFonts w:ascii="Arial" w:eastAsia="Calibri" w:hAnsi="Arial" w:cs="Arial"/>
                <w:sz w:val="22"/>
                <w:szCs w:val="22"/>
                <w:lang w:val="es-MX" w:eastAsia="en-US"/>
              </w:rPr>
              <w:t>56</w:t>
            </w:r>
            <w:r w:rsidRPr="00152EE9">
              <w:rPr>
                <w:rFonts w:ascii="Arial" w:eastAsia="Calibri" w:hAnsi="Arial" w:cs="Arial"/>
                <w:sz w:val="22"/>
                <w:szCs w:val="22"/>
                <w:lang w:val="es-MX" w:eastAsia="en-US"/>
              </w:rPr>
              <w:t>.</w:t>
            </w:r>
            <w:r w:rsidR="002C057B">
              <w:rPr>
                <w:rFonts w:ascii="Arial" w:eastAsia="Calibri" w:hAnsi="Arial" w:cs="Arial"/>
                <w:sz w:val="22"/>
                <w:szCs w:val="22"/>
                <w:lang w:val="es-MX" w:eastAsia="en-US"/>
              </w:rPr>
              <w:t>5</w:t>
            </w:r>
            <w:r w:rsidRPr="00152EE9">
              <w:rPr>
                <w:rFonts w:ascii="Arial" w:eastAsia="Calibri" w:hAnsi="Arial" w:cs="Arial"/>
                <w:sz w:val="22"/>
                <w:szCs w:val="22"/>
                <w:lang w:val="es-MX" w:eastAsia="en-US"/>
              </w:rPr>
              <w:t xml:space="preserve">0 </w:t>
            </w:r>
          </w:p>
        </w:tc>
      </w:tr>
      <w:tr w:rsidR="006B0F2D" w:rsidRPr="00152EE9" w14:paraId="2DD5F559" w14:textId="77777777" w:rsidTr="00DC6810">
        <w:trPr>
          <w:trHeight w:val="116"/>
        </w:trPr>
        <w:tc>
          <w:tcPr>
            <w:tcW w:w="4906" w:type="dxa"/>
            <w:vAlign w:val="center"/>
            <w:hideMark/>
          </w:tcPr>
          <w:p w14:paraId="267D9F9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 Cementación</w:t>
            </w:r>
          </w:p>
        </w:tc>
        <w:tc>
          <w:tcPr>
            <w:tcW w:w="1753" w:type="dxa"/>
            <w:hideMark/>
          </w:tcPr>
          <w:p w14:paraId="3C5F448F" w14:textId="55052789"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4D2A86">
              <w:rPr>
                <w:rFonts w:ascii="Arial" w:eastAsia="Calibri" w:hAnsi="Arial" w:cs="Arial"/>
                <w:sz w:val="22"/>
                <w:szCs w:val="22"/>
                <w:lang w:val="es-MX" w:eastAsia="en-US"/>
              </w:rPr>
              <w:t>56</w:t>
            </w:r>
            <w:r w:rsidRPr="00152EE9">
              <w:rPr>
                <w:rFonts w:ascii="Arial" w:eastAsia="Calibri" w:hAnsi="Arial" w:cs="Arial"/>
                <w:sz w:val="22"/>
                <w:szCs w:val="22"/>
                <w:lang w:val="es-MX" w:eastAsia="en-US"/>
              </w:rPr>
              <w:t>.</w:t>
            </w:r>
            <w:r w:rsidR="004D2A86">
              <w:rPr>
                <w:rFonts w:ascii="Arial" w:eastAsia="Calibri" w:hAnsi="Arial" w:cs="Arial"/>
                <w:sz w:val="22"/>
                <w:szCs w:val="22"/>
                <w:lang w:val="es-MX" w:eastAsia="en-US"/>
              </w:rPr>
              <w:t>5</w:t>
            </w:r>
            <w:r w:rsidRPr="00152EE9">
              <w:rPr>
                <w:rFonts w:ascii="Arial" w:eastAsia="Calibri" w:hAnsi="Arial" w:cs="Arial"/>
                <w:sz w:val="22"/>
                <w:szCs w:val="22"/>
                <w:lang w:val="es-MX" w:eastAsia="en-US"/>
              </w:rPr>
              <w:t xml:space="preserve">0 </w:t>
            </w:r>
          </w:p>
        </w:tc>
      </w:tr>
      <w:tr w:rsidR="006B0F2D" w:rsidRPr="00152EE9" w14:paraId="4BEC051B" w14:textId="77777777" w:rsidTr="00DC6810">
        <w:trPr>
          <w:trHeight w:val="116"/>
        </w:trPr>
        <w:tc>
          <w:tcPr>
            <w:tcW w:w="4906" w:type="dxa"/>
            <w:vAlign w:val="center"/>
            <w:hideMark/>
          </w:tcPr>
          <w:p w14:paraId="043211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1.7. Limpieza</w:t>
            </w:r>
          </w:p>
        </w:tc>
        <w:tc>
          <w:tcPr>
            <w:tcW w:w="1753" w:type="dxa"/>
            <w:hideMark/>
          </w:tcPr>
          <w:p w14:paraId="0FC9CDE2" w14:textId="160D657B"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w:t>
            </w:r>
            <w:r w:rsidR="004D2A86">
              <w:rPr>
                <w:rFonts w:ascii="Arial" w:eastAsia="Calibri" w:hAnsi="Arial" w:cs="Arial"/>
                <w:sz w:val="22"/>
                <w:szCs w:val="22"/>
                <w:lang w:val="es-MX" w:eastAsia="en-US"/>
              </w:rPr>
              <w:t>0</w:t>
            </w:r>
            <w:r w:rsidRPr="00152EE9">
              <w:rPr>
                <w:rFonts w:ascii="Arial" w:eastAsia="Calibri" w:hAnsi="Arial" w:cs="Arial"/>
                <w:sz w:val="22"/>
                <w:szCs w:val="22"/>
                <w:lang w:val="es-MX" w:eastAsia="en-US"/>
              </w:rPr>
              <w:t xml:space="preserve">.00 </w:t>
            </w:r>
          </w:p>
        </w:tc>
      </w:tr>
      <w:tr w:rsidR="006B0F2D" w:rsidRPr="00152EE9" w14:paraId="714631B0" w14:textId="77777777" w:rsidTr="00DC6810">
        <w:trPr>
          <w:trHeight w:val="116"/>
        </w:trPr>
        <w:tc>
          <w:tcPr>
            <w:tcW w:w="4906" w:type="dxa"/>
            <w:vAlign w:val="center"/>
            <w:hideMark/>
          </w:tcPr>
          <w:p w14:paraId="388CCAE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1.8. Poste</w:t>
            </w:r>
          </w:p>
        </w:tc>
        <w:tc>
          <w:tcPr>
            <w:tcW w:w="1753" w:type="dxa"/>
            <w:hideMark/>
          </w:tcPr>
          <w:p w14:paraId="0C4FED10" w14:textId="324B4DE8"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4D2A86">
              <w:rPr>
                <w:rFonts w:ascii="Arial" w:eastAsia="Calibri" w:hAnsi="Arial" w:cs="Arial"/>
                <w:sz w:val="22"/>
                <w:szCs w:val="22"/>
                <w:lang w:val="es-MX" w:eastAsia="en-US"/>
              </w:rPr>
              <w:t>557</w:t>
            </w:r>
            <w:r w:rsidRPr="00152EE9">
              <w:rPr>
                <w:rFonts w:ascii="Arial" w:eastAsia="Calibri" w:hAnsi="Arial" w:cs="Arial"/>
                <w:sz w:val="22"/>
                <w:szCs w:val="22"/>
                <w:lang w:val="es-MX" w:eastAsia="en-US"/>
              </w:rPr>
              <w:t xml:space="preserve">.00 </w:t>
            </w:r>
          </w:p>
        </w:tc>
      </w:tr>
      <w:tr w:rsidR="006B0F2D" w:rsidRPr="00152EE9" w14:paraId="3477452A" w14:textId="77777777" w:rsidTr="00DC6810">
        <w:trPr>
          <w:trHeight w:val="116"/>
        </w:trPr>
        <w:tc>
          <w:tcPr>
            <w:tcW w:w="4906" w:type="dxa"/>
            <w:vAlign w:val="center"/>
            <w:hideMark/>
          </w:tcPr>
          <w:p w14:paraId="2CED13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1.9. Corona de metal</w:t>
            </w:r>
          </w:p>
        </w:tc>
        <w:tc>
          <w:tcPr>
            <w:tcW w:w="1753" w:type="dxa"/>
            <w:hideMark/>
          </w:tcPr>
          <w:p w14:paraId="1E155C01" w14:textId="79C15EB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4D2A86">
              <w:rPr>
                <w:rFonts w:ascii="Arial" w:eastAsia="Calibri" w:hAnsi="Arial" w:cs="Arial"/>
                <w:sz w:val="22"/>
                <w:szCs w:val="22"/>
                <w:lang w:val="es-MX" w:eastAsia="en-US"/>
              </w:rPr>
              <w:t>528</w:t>
            </w:r>
            <w:r w:rsidRPr="00152EE9">
              <w:rPr>
                <w:rFonts w:ascii="Arial" w:eastAsia="Calibri" w:hAnsi="Arial" w:cs="Arial"/>
                <w:sz w:val="22"/>
                <w:szCs w:val="22"/>
                <w:lang w:val="es-MX" w:eastAsia="en-US"/>
              </w:rPr>
              <w:t xml:space="preserve">.00 </w:t>
            </w:r>
          </w:p>
        </w:tc>
      </w:tr>
      <w:tr w:rsidR="006B0F2D" w:rsidRPr="00152EE9" w14:paraId="1197BEFA" w14:textId="77777777" w:rsidTr="00DC6810">
        <w:trPr>
          <w:trHeight w:val="116"/>
        </w:trPr>
        <w:tc>
          <w:tcPr>
            <w:tcW w:w="4906" w:type="dxa"/>
            <w:vAlign w:val="center"/>
            <w:hideMark/>
          </w:tcPr>
          <w:p w14:paraId="5EA53B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1.10. Corona de metal acrílico</w:t>
            </w:r>
          </w:p>
        </w:tc>
        <w:tc>
          <w:tcPr>
            <w:tcW w:w="1753" w:type="dxa"/>
            <w:hideMark/>
          </w:tcPr>
          <w:p w14:paraId="03F964AC" w14:textId="374BB3C0"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4D2A86">
              <w:rPr>
                <w:rFonts w:ascii="Arial" w:eastAsia="Calibri" w:hAnsi="Arial" w:cs="Arial"/>
                <w:sz w:val="22"/>
                <w:szCs w:val="22"/>
                <w:lang w:val="es-MX" w:eastAsia="en-US"/>
              </w:rPr>
              <w:t>528</w:t>
            </w:r>
            <w:r w:rsidRPr="00152EE9">
              <w:rPr>
                <w:rFonts w:ascii="Arial" w:eastAsia="Calibri" w:hAnsi="Arial" w:cs="Arial"/>
                <w:sz w:val="22"/>
                <w:szCs w:val="22"/>
                <w:lang w:val="es-MX" w:eastAsia="en-US"/>
              </w:rPr>
              <w:t xml:space="preserve">.00 </w:t>
            </w:r>
          </w:p>
        </w:tc>
      </w:tr>
      <w:tr w:rsidR="006B0F2D" w:rsidRPr="00152EE9" w14:paraId="7D2FC8D9" w14:textId="77777777" w:rsidTr="00DC6810">
        <w:trPr>
          <w:trHeight w:val="116"/>
        </w:trPr>
        <w:tc>
          <w:tcPr>
            <w:tcW w:w="4906" w:type="dxa"/>
            <w:vAlign w:val="center"/>
            <w:hideMark/>
          </w:tcPr>
          <w:p w14:paraId="058641E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1.11. Prótesis parcial</w:t>
            </w:r>
          </w:p>
        </w:tc>
        <w:tc>
          <w:tcPr>
            <w:tcW w:w="1753" w:type="dxa"/>
            <w:hideMark/>
          </w:tcPr>
          <w:p w14:paraId="0A9B26E5"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$1,150.00 </w:t>
            </w:r>
          </w:p>
        </w:tc>
      </w:tr>
      <w:tr w:rsidR="006B0F2D" w:rsidRPr="00152EE9" w14:paraId="1B98C640" w14:textId="77777777" w:rsidTr="00DC6810">
        <w:trPr>
          <w:trHeight w:val="116"/>
        </w:trPr>
        <w:tc>
          <w:tcPr>
            <w:tcW w:w="4906" w:type="dxa"/>
            <w:vAlign w:val="center"/>
            <w:hideMark/>
          </w:tcPr>
          <w:p w14:paraId="2D392CB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1.12. Prótesis total</w:t>
            </w:r>
          </w:p>
        </w:tc>
        <w:tc>
          <w:tcPr>
            <w:tcW w:w="1753" w:type="dxa"/>
            <w:hideMark/>
          </w:tcPr>
          <w:p w14:paraId="0576048A"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$1,500.00 </w:t>
            </w:r>
          </w:p>
        </w:tc>
      </w:tr>
      <w:tr w:rsidR="006B0F2D" w:rsidRPr="00152EE9" w14:paraId="02830E15" w14:textId="77777777" w:rsidTr="00DC6810">
        <w:trPr>
          <w:trHeight w:val="116"/>
        </w:trPr>
        <w:tc>
          <w:tcPr>
            <w:tcW w:w="4906" w:type="dxa"/>
            <w:vAlign w:val="center"/>
            <w:hideMark/>
          </w:tcPr>
          <w:p w14:paraId="4EFA4DD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1.13. Lonómero de vidrio</w:t>
            </w:r>
          </w:p>
        </w:tc>
        <w:tc>
          <w:tcPr>
            <w:tcW w:w="1753" w:type="dxa"/>
            <w:hideMark/>
          </w:tcPr>
          <w:p w14:paraId="7389A4C5"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$250.00 </w:t>
            </w:r>
          </w:p>
        </w:tc>
      </w:tr>
      <w:tr w:rsidR="006B0F2D" w:rsidRPr="00152EE9" w14:paraId="340345C9" w14:textId="77777777" w:rsidTr="00DC6810">
        <w:trPr>
          <w:trHeight w:val="116"/>
        </w:trPr>
        <w:tc>
          <w:tcPr>
            <w:tcW w:w="4906" w:type="dxa"/>
            <w:vAlign w:val="center"/>
            <w:hideMark/>
          </w:tcPr>
          <w:p w14:paraId="78C000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1.14. Radiografía periapical</w:t>
            </w:r>
          </w:p>
        </w:tc>
        <w:tc>
          <w:tcPr>
            <w:tcW w:w="1753" w:type="dxa"/>
            <w:hideMark/>
          </w:tcPr>
          <w:p w14:paraId="78DF927A"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$80.00 </w:t>
            </w:r>
          </w:p>
        </w:tc>
      </w:tr>
      <w:tr w:rsidR="006B0F2D" w:rsidRPr="00152EE9" w14:paraId="7CC1AFA2" w14:textId="77777777" w:rsidTr="00DC6810">
        <w:trPr>
          <w:trHeight w:val="116"/>
        </w:trPr>
        <w:tc>
          <w:tcPr>
            <w:tcW w:w="4906" w:type="dxa"/>
            <w:vAlign w:val="center"/>
          </w:tcPr>
          <w:p w14:paraId="7C99066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1.15  Corona Porcelana</w:t>
            </w:r>
          </w:p>
        </w:tc>
        <w:tc>
          <w:tcPr>
            <w:tcW w:w="1753" w:type="dxa"/>
          </w:tcPr>
          <w:p w14:paraId="1597D48C"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$ 1,800.00</w:t>
            </w:r>
          </w:p>
        </w:tc>
      </w:tr>
      <w:tr w:rsidR="006B0F2D" w:rsidRPr="00152EE9" w14:paraId="27755FB9" w14:textId="77777777" w:rsidTr="00DC6810">
        <w:trPr>
          <w:trHeight w:val="116"/>
        </w:trPr>
        <w:tc>
          <w:tcPr>
            <w:tcW w:w="4906" w:type="dxa"/>
            <w:vAlign w:val="center"/>
          </w:tcPr>
          <w:p w14:paraId="2D7BE39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1,16  Corona Zirconia</w:t>
            </w:r>
          </w:p>
        </w:tc>
        <w:tc>
          <w:tcPr>
            <w:tcW w:w="1753" w:type="dxa"/>
          </w:tcPr>
          <w:p w14:paraId="04D62C7D"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$ 2,200.00</w:t>
            </w:r>
          </w:p>
        </w:tc>
      </w:tr>
    </w:tbl>
    <w:p w14:paraId="5CE60B68" w14:textId="77777777" w:rsidR="006B0F2D" w:rsidRPr="00152EE9" w:rsidRDefault="006B0F2D" w:rsidP="006B0F2D">
      <w:pPr>
        <w:jc w:val="both"/>
        <w:rPr>
          <w:rFonts w:ascii="Arial" w:eastAsia="Calibri" w:hAnsi="Arial" w:cs="Arial"/>
          <w:sz w:val="22"/>
          <w:szCs w:val="22"/>
          <w:lang w:eastAsia="en-US"/>
        </w:rPr>
      </w:pPr>
    </w:p>
    <w:p w14:paraId="00506E6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Consultorio periférico de Odontopediatría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6654" w:type="dxa"/>
        <w:tblInd w:w="55" w:type="dxa"/>
        <w:tblLayout w:type="fixed"/>
        <w:tblCellMar>
          <w:left w:w="70" w:type="dxa"/>
          <w:right w:w="70" w:type="dxa"/>
        </w:tblCellMar>
        <w:tblLook w:val="04A0" w:firstRow="1" w:lastRow="0" w:firstColumn="1" w:lastColumn="0" w:noHBand="0" w:noVBand="1"/>
      </w:tblPr>
      <w:tblGrid>
        <w:gridCol w:w="4902"/>
        <w:gridCol w:w="1752"/>
      </w:tblGrid>
      <w:tr w:rsidR="006B0F2D" w:rsidRPr="00152EE9" w14:paraId="4553BA7C" w14:textId="77777777" w:rsidTr="00DC6810">
        <w:trPr>
          <w:trHeight w:val="19"/>
        </w:trPr>
        <w:tc>
          <w:tcPr>
            <w:tcW w:w="4902" w:type="dxa"/>
            <w:vAlign w:val="center"/>
            <w:hideMark/>
          </w:tcPr>
          <w:p w14:paraId="28A7FB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 Consulta dental</w:t>
            </w:r>
          </w:p>
        </w:tc>
        <w:tc>
          <w:tcPr>
            <w:tcW w:w="1752" w:type="dxa"/>
            <w:hideMark/>
          </w:tcPr>
          <w:p w14:paraId="4F748D0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$20.00 </w:t>
            </w:r>
          </w:p>
        </w:tc>
      </w:tr>
      <w:tr w:rsidR="006B0F2D" w:rsidRPr="00152EE9" w14:paraId="4227EC3E" w14:textId="77777777" w:rsidTr="00DC6810">
        <w:trPr>
          <w:trHeight w:val="19"/>
        </w:trPr>
        <w:tc>
          <w:tcPr>
            <w:tcW w:w="4902" w:type="dxa"/>
            <w:vAlign w:val="center"/>
            <w:hideMark/>
          </w:tcPr>
          <w:p w14:paraId="3825F89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Pulpotomías</w:t>
            </w:r>
          </w:p>
        </w:tc>
        <w:tc>
          <w:tcPr>
            <w:tcW w:w="1752" w:type="dxa"/>
            <w:hideMark/>
          </w:tcPr>
          <w:p w14:paraId="23BDC47E"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$260.00 </w:t>
            </w:r>
          </w:p>
        </w:tc>
      </w:tr>
      <w:tr w:rsidR="006B0F2D" w:rsidRPr="00152EE9" w14:paraId="1A24788B" w14:textId="77777777" w:rsidTr="00DC6810">
        <w:trPr>
          <w:trHeight w:val="19"/>
        </w:trPr>
        <w:tc>
          <w:tcPr>
            <w:tcW w:w="4902" w:type="dxa"/>
            <w:vAlign w:val="center"/>
            <w:hideMark/>
          </w:tcPr>
          <w:p w14:paraId="109ED18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2.3. Selladores</w:t>
            </w:r>
          </w:p>
        </w:tc>
        <w:tc>
          <w:tcPr>
            <w:tcW w:w="1752" w:type="dxa"/>
            <w:hideMark/>
          </w:tcPr>
          <w:p w14:paraId="37D8FB10"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$185.00 </w:t>
            </w:r>
          </w:p>
        </w:tc>
      </w:tr>
      <w:tr w:rsidR="006B0F2D" w:rsidRPr="00152EE9" w14:paraId="0A5437A1" w14:textId="77777777" w:rsidTr="00DC6810">
        <w:trPr>
          <w:trHeight w:val="19"/>
        </w:trPr>
        <w:tc>
          <w:tcPr>
            <w:tcW w:w="4902" w:type="dxa"/>
            <w:vAlign w:val="center"/>
            <w:hideMark/>
          </w:tcPr>
          <w:p w14:paraId="04313D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2.4. Aplicación de flúor</w:t>
            </w:r>
          </w:p>
        </w:tc>
        <w:tc>
          <w:tcPr>
            <w:tcW w:w="1752" w:type="dxa"/>
            <w:hideMark/>
          </w:tcPr>
          <w:p w14:paraId="7008528F"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$80.00 </w:t>
            </w:r>
          </w:p>
        </w:tc>
      </w:tr>
      <w:tr w:rsidR="006B0F2D" w:rsidRPr="00152EE9" w14:paraId="5ABF9AF1" w14:textId="77777777" w:rsidTr="00DC6810">
        <w:trPr>
          <w:trHeight w:val="19"/>
        </w:trPr>
        <w:tc>
          <w:tcPr>
            <w:tcW w:w="4902" w:type="dxa"/>
            <w:vAlign w:val="center"/>
            <w:hideMark/>
          </w:tcPr>
          <w:p w14:paraId="5BE6E2B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 Mantenedor de espacio superior</w:t>
            </w:r>
          </w:p>
        </w:tc>
        <w:tc>
          <w:tcPr>
            <w:tcW w:w="1752" w:type="dxa"/>
            <w:hideMark/>
          </w:tcPr>
          <w:p w14:paraId="43958943"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$600.00 </w:t>
            </w:r>
          </w:p>
        </w:tc>
      </w:tr>
      <w:tr w:rsidR="006B0F2D" w:rsidRPr="00152EE9" w14:paraId="7E5DF2F8" w14:textId="77777777" w:rsidTr="00DC6810">
        <w:trPr>
          <w:trHeight w:val="19"/>
        </w:trPr>
        <w:tc>
          <w:tcPr>
            <w:tcW w:w="4902" w:type="dxa"/>
            <w:vAlign w:val="center"/>
            <w:hideMark/>
          </w:tcPr>
          <w:p w14:paraId="03A7F3F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2.6. Mantenedor de espacio con frente estético 1 Pieza</w:t>
            </w:r>
          </w:p>
        </w:tc>
        <w:tc>
          <w:tcPr>
            <w:tcW w:w="1752" w:type="dxa"/>
            <w:hideMark/>
          </w:tcPr>
          <w:p w14:paraId="5D46C0C3"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$650.00 </w:t>
            </w:r>
          </w:p>
        </w:tc>
      </w:tr>
      <w:tr w:rsidR="006B0F2D" w:rsidRPr="00152EE9" w14:paraId="75823055" w14:textId="77777777" w:rsidTr="00DC6810">
        <w:trPr>
          <w:trHeight w:val="19"/>
        </w:trPr>
        <w:tc>
          <w:tcPr>
            <w:tcW w:w="4902" w:type="dxa"/>
            <w:vAlign w:val="center"/>
            <w:hideMark/>
          </w:tcPr>
          <w:p w14:paraId="753F17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2.7. Mantenedor de espacio con frente estético 2 ó más piezas                        </w:t>
            </w:r>
          </w:p>
        </w:tc>
        <w:tc>
          <w:tcPr>
            <w:tcW w:w="1752" w:type="dxa"/>
            <w:hideMark/>
          </w:tcPr>
          <w:p w14:paraId="1067B472"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$850.00 </w:t>
            </w:r>
          </w:p>
        </w:tc>
      </w:tr>
      <w:tr w:rsidR="006B0F2D" w:rsidRPr="00152EE9" w14:paraId="1C6CA562" w14:textId="77777777" w:rsidTr="00DC6810">
        <w:trPr>
          <w:trHeight w:val="19"/>
        </w:trPr>
        <w:tc>
          <w:tcPr>
            <w:tcW w:w="4902" w:type="dxa"/>
            <w:vAlign w:val="center"/>
            <w:hideMark/>
          </w:tcPr>
          <w:p w14:paraId="1E8532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2.8. Mantenedor de espacio tipo botón de nance</w:t>
            </w:r>
          </w:p>
        </w:tc>
        <w:tc>
          <w:tcPr>
            <w:tcW w:w="1752" w:type="dxa"/>
            <w:hideMark/>
          </w:tcPr>
          <w:p w14:paraId="76F126D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$650.00 </w:t>
            </w:r>
          </w:p>
        </w:tc>
      </w:tr>
      <w:tr w:rsidR="006B0F2D" w:rsidRPr="00152EE9" w14:paraId="66BE0565" w14:textId="77777777" w:rsidTr="00DC6810">
        <w:trPr>
          <w:trHeight w:val="19"/>
        </w:trPr>
        <w:tc>
          <w:tcPr>
            <w:tcW w:w="4902" w:type="dxa"/>
            <w:vAlign w:val="center"/>
            <w:hideMark/>
          </w:tcPr>
          <w:p w14:paraId="0F1163F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2.9. Arco lingual</w:t>
            </w:r>
          </w:p>
        </w:tc>
        <w:tc>
          <w:tcPr>
            <w:tcW w:w="1752" w:type="dxa"/>
            <w:hideMark/>
          </w:tcPr>
          <w:p w14:paraId="2934B986"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$750.00 </w:t>
            </w:r>
          </w:p>
        </w:tc>
      </w:tr>
      <w:tr w:rsidR="006B0F2D" w:rsidRPr="00152EE9" w14:paraId="386CE3B0" w14:textId="77777777" w:rsidTr="00DC6810">
        <w:trPr>
          <w:trHeight w:val="19"/>
        </w:trPr>
        <w:tc>
          <w:tcPr>
            <w:tcW w:w="4902" w:type="dxa"/>
            <w:vAlign w:val="center"/>
            <w:hideMark/>
          </w:tcPr>
          <w:p w14:paraId="22E1EA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2.10. Coronas de acero cromo</w:t>
            </w:r>
          </w:p>
        </w:tc>
        <w:tc>
          <w:tcPr>
            <w:tcW w:w="1752" w:type="dxa"/>
            <w:hideMark/>
          </w:tcPr>
          <w:p w14:paraId="50005941"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$550.00 </w:t>
            </w:r>
          </w:p>
        </w:tc>
      </w:tr>
      <w:tr w:rsidR="006B0F2D" w:rsidRPr="00152EE9" w14:paraId="5AC3D224" w14:textId="77777777" w:rsidTr="00DC6810">
        <w:trPr>
          <w:trHeight w:val="19"/>
        </w:trPr>
        <w:tc>
          <w:tcPr>
            <w:tcW w:w="4902" w:type="dxa"/>
            <w:vAlign w:val="center"/>
            <w:hideMark/>
          </w:tcPr>
          <w:p w14:paraId="44679E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2.11. Radiografía periapical</w:t>
            </w:r>
          </w:p>
        </w:tc>
        <w:tc>
          <w:tcPr>
            <w:tcW w:w="1752" w:type="dxa"/>
            <w:hideMark/>
          </w:tcPr>
          <w:p w14:paraId="564972BE"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$75.00 </w:t>
            </w:r>
          </w:p>
        </w:tc>
      </w:tr>
      <w:tr w:rsidR="006B0F2D" w:rsidRPr="00152EE9" w14:paraId="365C8D81" w14:textId="77777777" w:rsidTr="00DC6810">
        <w:trPr>
          <w:trHeight w:val="19"/>
        </w:trPr>
        <w:tc>
          <w:tcPr>
            <w:tcW w:w="4902" w:type="dxa"/>
            <w:vAlign w:val="center"/>
            <w:hideMark/>
          </w:tcPr>
          <w:p w14:paraId="256197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2.12. Lonómero de vidrio</w:t>
            </w:r>
          </w:p>
        </w:tc>
        <w:tc>
          <w:tcPr>
            <w:tcW w:w="1752" w:type="dxa"/>
            <w:hideMark/>
          </w:tcPr>
          <w:p w14:paraId="2BF37858"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$250.00 </w:t>
            </w:r>
          </w:p>
        </w:tc>
      </w:tr>
      <w:tr w:rsidR="006B0F2D" w:rsidRPr="00152EE9" w14:paraId="583A35B1" w14:textId="77777777" w:rsidTr="00DC6810">
        <w:trPr>
          <w:trHeight w:val="19"/>
        </w:trPr>
        <w:tc>
          <w:tcPr>
            <w:tcW w:w="4902" w:type="dxa"/>
            <w:vAlign w:val="center"/>
            <w:hideMark/>
          </w:tcPr>
          <w:p w14:paraId="17AD56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2.13. Resina</w:t>
            </w:r>
          </w:p>
        </w:tc>
        <w:tc>
          <w:tcPr>
            <w:tcW w:w="1752" w:type="dxa"/>
            <w:hideMark/>
          </w:tcPr>
          <w:p w14:paraId="6FEC5307"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$250.00 </w:t>
            </w:r>
          </w:p>
        </w:tc>
      </w:tr>
      <w:tr w:rsidR="006B0F2D" w:rsidRPr="00152EE9" w14:paraId="6631057E" w14:textId="77777777" w:rsidTr="00DC6810">
        <w:trPr>
          <w:trHeight w:val="19"/>
        </w:trPr>
        <w:tc>
          <w:tcPr>
            <w:tcW w:w="4902" w:type="dxa"/>
            <w:vAlign w:val="center"/>
            <w:hideMark/>
          </w:tcPr>
          <w:p w14:paraId="4C2AB4C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2.14. Curación</w:t>
            </w:r>
          </w:p>
        </w:tc>
        <w:tc>
          <w:tcPr>
            <w:tcW w:w="1752" w:type="dxa"/>
            <w:hideMark/>
          </w:tcPr>
          <w:p w14:paraId="1D65D1DE"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$65.00 </w:t>
            </w:r>
          </w:p>
        </w:tc>
      </w:tr>
      <w:tr w:rsidR="006B0F2D" w:rsidRPr="00152EE9" w14:paraId="724A0CD2" w14:textId="77777777" w:rsidTr="00DC6810">
        <w:trPr>
          <w:trHeight w:val="19"/>
        </w:trPr>
        <w:tc>
          <w:tcPr>
            <w:tcW w:w="4902" w:type="dxa"/>
            <w:vAlign w:val="center"/>
            <w:hideMark/>
          </w:tcPr>
          <w:p w14:paraId="01AC966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2.15. Cementación</w:t>
            </w:r>
          </w:p>
        </w:tc>
        <w:tc>
          <w:tcPr>
            <w:tcW w:w="1752" w:type="dxa"/>
            <w:hideMark/>
          </w:tcPr>
          <w:p w14:paraId="5513C3C4"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$65.00 </w:t>
            </w:r>
          </w:p>
        </w:tc>
      </w:tr>
      <w:tr w:rsidR="006B0F2D" w:rsidRPr="00152EE9" w14:paraId="5BDE6745" w14:textId="77777777" w:rsidTr="00DC6810">
        <w:trPr>
          <w:trHeight w:val="19"/>
        </w:trPr>
        <w:tc>
          <w:tcPr>
            <w:tcW w:w="4902" w:type="dxa"/>
            <w:vAlign w:val="center"/>
            <w:hideMark/>
          </w:tcPr>
          <w:p w14:paraId="1DDAC4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2.16. Limpieza</w:t>
            </w:r>
          </w:p>
        </w:tc>
        <w:tc>
          <w:tcPr>
            <w:tcW w:w="1752" w:type="dxa"/>
            <w:hideMark/>
          </w:tcPr>
          <w:p w14:paraId="6CA6F3A8"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$75.00 </w:t>
            </w:r>
          </w:p>
        </w:tc>
      </w:tr>
    </w:tbl>
    <w:p w14:paraId="7E2CA9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824CA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Fumigación de garrapatas, chinches y pulgas en domicilio particular.</w:t>
      </w:r>
    </w:p>
    <w:p w14:paraId="2BC301A0" w14:textId="77777777" w:rsidR="006B0F2D" w:rsidRPr="00152EE9" w:rsidRDefault="006B0F2D" w:rsidP="006B0F2D">
      <w:pPr>
        <w:jc w:val="both"/>
        <w:rPr>
          <w:rFonts w:ascii="Arial" w:eastAsia="Calibri" w:hAnsi="Arial" w:cs="Arial"/>
          <w:sz w:val="22"/>
          <w:szCs w:val="22"/>
          <w:lang w:eastAsia="en-US"/>
        </w:rPr>
      </w:pPr>
    </w:p>
    <w:p w14:paraId="73222CFD" w14:textId="77777777" w:rsidR="006B0F2D" w:rsidRPr="00152EE9" w:rsidRDefault="006B0F2D" w:rsidP="006B0F2D">
      <w:pPr>
        <w:numPr>
          <w:ilvl w:val="0"/>
          <w:numId w:val="4"/>
        </w:numPr>
        <w:jc w:val="both"/>
        <w:rPr>
          <w:rFonts w:ascii="Arial" w:eastAsia="Calibri" w:hAnsi="Arial" w:cs="Arial"/>
          <w:sz w:val="22"/>
          <w:szCs w:val="22"/>
          <w:lang w:eastAsia="en-US"/>
        </w:rPr>
      </w:pPr>
      <w:r w:rsidRPr="00152EE9">
        <w:rPr>
          <w:rFonts w:ascii="Arial" w:eastAsia="Calibri" w:hAnsi="Arial" w:cs="Arial"/>
          <w:sz w:val="22"/>
          <w:szCs w:val="22"/>
          <w:lang w:eastAsia="en-US"/>
        </w:rPr>
        <w:t>Primera vez                              $ 130.00</w:t>
      </w:r>
    </w:p>
    <w:p w14:paraId="0124EC43" w14:textId="77777777" w:rsidR="006B0F2D" w:rsidRPr="00152EE9" w:rsidRDefault="006B0F2D" w:rsidP="006B0F2D">
      <w:pPr>
        <w:numPr>
          <w:ilvl w:val="0"/>
          <w:numId w:val="4"/>
        </w:numPr>
        <w:jc w:val="both"/>
        <w:rPr>
          <w:rFonts w:ascii="Arial" w:eastAsia="Calibri" w:hAnsi="Arial" w:cs="Arial"/>
          <w:sz w:val="22"/>
          <w:szCs w:val="22"/>
          <w:lang w:eastAsia="en-US"/>
        </w:rPr>
      </w:pPr>
      <w:r w:rsidRPr="00152EE9">
        <w:rPr>
          <w:rFonts w:ascii="Arial" w:eastAsia="Calibri" w:hAnsi="Arial" w:cs="Arial"/>
          <w:sz w:val="22"/>
          <w:szCs w:val="22"/>
          <w:lang w:eastAsia="en-US"/>
        </w:rPr>
        <w:t>Subsecuentes                          $   50.00</w:t>
      </w:r>
    </w:p>
    <w:p w14:paraId="00886DAE" w14:textId="77777777" w:rsidR="006B0F2D" w:rsidRPr="00152EE9" w:rsidRDefault="006B0F2D" w:rsidP="006B0F2D">
      <w:pPr>
        <w:jc w:val="both"/>
        <w:rPr>
          <w:rFonts w:ascii="Arial" w:eastAsia="Calibri" w:hAnsi="Arial" w:cs="Arial"/>
          <w:sz w:val="22"/>
          <w:szCs w:val="22"/>
          <w:lang w:eastAsia="en-US"/>
        </w:rPr>
      </w:pPr>
    </w:p>
    <w:p w14:paraId="0CE46D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Cuotas correspondientes a control canino: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24B882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7298" w:type="dxa"/>
        <w:tblInd w:w="55" w:type="dxa"/>
        <w:tblLayout w:type="fixed"/>
        <w:tblCellMar>
          <w:left w:w="70" w:type="dxa"/>
          <w:right w:w="70" w:type="dxa"/>
        </w:tblCellMar>
        <w:tblLook w:val="04A0" w:firstRow="1" w:lastRow="0" w:firstColumn="1" w:lastColumn="0" w:noHBand="0" w:noVBand="1"/>
      </w:tblPr>
      <w:tblGrid>
        <w:gridCol w:w="5374"/>
        <w:gridCol w:w="1924"/>
      </w:tblGrid>
      <w:tr w:rsidR="006B0F2D" w:rsidRPr="00152EE9" w14:paraId="2B1B6C98" w14:textId="77777777" w:rsidTr="00DC6810">
        <w:trPr>
          <w:trHeight w:val="115"/>
        </w:trPr>
        <w:tc>
          <w:tcPr>
            <w:tcW w:w="5374" w:type="dxa"/>
            <w:vAlign w:val="center"/>
            <w:hideMark/>
          </w:tcPr>
          <w:p w14:paraId="16B448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Notificación por Captura</w:t>
            </w:r>
          </w:p>
        </w:tc>
        <w:tc>
          <w:tcPr>
            <w:tcW w:w="1924" w:type="dxa"/>
            <w:vAlign w:val="center"/>
            <w:hideMark/>
          </w:tcPr>
          <w:p w14:paraId="1D60F1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$240.00</w:t>
            </w:r>
          </w:p>
        </w:tc>
      </w:tr>
      <w:tr w:rsidR="006B0F2D" w:rsidRPr="00152EE9" w14:paraId="6B0EF67D" w14:textId="77777777" w:rsidTr="00DC6810">
        <w:trPr>
          <w:trHeight w:val="115"/>
        </w:trPr>
        <w:tc>
          <w:tcPr>
            <w:tcW w:w="5374" w:type="dxa"/>
            <w:vAlign w:val="center"/>
            <w:hideMark/>
          </w:tcPr>
          <w:p w14:paraId="5621D6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Día de estancia en la perrera municipal</w:t>
            </w:r>
          </w:p>
        </w:tc>
        <w:tc>
          <w:tcPr>
            <w:tcW w:w="1924" w:type="dxa"/>
            <w:vAlign w:val="center"/>
            <w:hideMark/>
          </w:tcPr>
          <w:p w14:paraId="6B27A5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90.00</w:t>
            </w:r>
          </w:p>
        </w:tc>
      </w:tr>
      <w:tr w:rsidR="006B0F2D" w:rsidRPr="00152EE9" w14:paraId="02946414" w14:textId="77777777" w:rsidTr="00DC6810">
        <w:trPr>
          <w:trHeight w:val="115"/>
        </w:trPr>
        <w:tc>
          <w:tcPr>
            <w:tcW w:w="5374" w:type="dxa"/>
            <w:vAlign w:val="center"/>
            <w:hideMark/>
          </w:tcPr>
          <w:p w14:paraId="381312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Esterilización</w:t>
            </w:r>
          </w:p>
        </w:tc>
        <w:tc>
          <w:tcPr>
            <w:tcW w:w="1924" w:type="dxa"/>
            <w:vAlign w:val="center"/>
            <w:hideMark/>
          </w:tcPr>
          <w:p w14:paraId="4EC1F9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$150.00</w:t>
            </w:r>
          </w:p>
        </w:tc>
      </w:tr>
      <w:tr w:rsidR="006B0F2D" w:rsidRPr="00152EE9" w14:paraId="1570DA56" w14:textId="77777777" w:rsidTr="00DC6810">
        <w:trPr>
          <w:trHeight w:val="115"/>
        </w:trPr>
        <w:tc>
          <w:tcPr>
            <w:tcW w:w="5374" w:type="dxa"/>
            <w:vAlign w:val="center"/>
            <w:hideMark/>
          </w:tcPr>
          <w:p w14:paraId="11CFFAE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Hospedaje (pensión)</w:t>
            </w:r>
          </w:p>
        </w:tc>
        <w:tc>
          <w:tcPr>
            <w:tcW w:w="1924" w:type="dxa"/>
            <w:vAlign w:val="center"/>
            <w:hideMark/>
          </w:tcPr>
          <w:p w14:paraId="72D94D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93.00</w:t>
            </w:r>
          </w:p>
        </w:tc>
      </w:tr>
      <w:tr w:rsidR="006B0F2D" w:rsidRPr="00152EE9" w14:paraId="14FD71B8" w14:textId="77777777" w:rsidTr="00DC6810">
        <w:trPr>
          <w:trHeight w:val="115"/>
        </w:trPr>
        <w:tc>
          <w:tcPr>
            <w:tcW w:w="5374" w:type="dxa"/>
            <w:vAlign w:val="center"/>
            <w:hideMark/>
          </w:tcPr>
          <w:p w14:paraId="2574C5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Sacrificio (petición)</w:t>
            </w:r>
          </w:p>
        </w:tc>
        <w:tc>
          <w:tcPr>
            <w:tcW w:w="1924" w:type="dxa"/>
            <w:vAlign w:val="center"/>
            <w:hideMark/>
          </w:tcPr>
          <w:p w14:paraId="0BD211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$200.00</w:t>
            </w:r>
          </w:p>
        </w:tc>
      </w:tr>
    </w:tbl>
    <w:p w14:paraId="5A005F15" w14:textId="77777777" w:rsidR="006B0F2D" w:rsidRPr="00152EE9" w:rsidRDefault="006B0F2D" w:rsidP="006B0F2D">
      <w:pPr>
        <w:jc w:val="both"/>
        <w:rPr>
          <w:rFonts w:ascii="Arial" w:eastAsia="Calibri" w:hAnsi="Arial" w:cs="Arial"/>
          <w:sz w:val="22"/>
          <w:szCs w:val="22"/>
          <w:lang w:eastAsia="en-US"/>
        </w:rPr>
      </w:pPr>
    </w:p>
    <w:p w14:paraId="5B4C8E2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Cuotas correspondientes a cicloestaciones: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2F6731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3AA1C0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Credencialización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 xml:space="preserve">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$10.00</w:t>
      </w:r>
      <w:r w:rsidRPr="00152EE9">
        <w:rPr>
          <w:rFonts w:ascii="Arial" w:eastAsia="Calibri" w:hAnsi="Arial" w:cs="Arial"/>
          <w:sz w:val="22"/>
          <w:szCs w:val="22"/>
          <w:lang w:eastAsia="en-US"/>
        </w:rPr>
        <w:tab/>
      </w:r>
    </w:p>
    <w:p w14:paraId="100267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Renta por hora de bicicleta en Ruta Recreativa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$25.00</w:t>
      </w:r>
      <w:r w:rsidRPr="00152EE9">
        <w:rPr>
          <w:rFonts w:ascii="Arial" w:eastAsia="Calibri" w:hAnsi="Arial" w:cs="Arial"/>
          <w:sz w:val="22"/>
          <w:szCs w:val="22"/>
          <w:lang w:eastAsia="en-US"/>
        </w:rPr>
        <w:tab/>
      </w:r>
    </w:p>
    <w:p w14:paraId="474C583B"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sz w:val="22"/>
          <w:szCs w:val="22"/>
          <w:lang w:eastAsia="en-US"/>
        </w:rPr>
        <w:t xml:space="preserve">c) Renta de bicicleta “Tandem” en Ruta Recreativa       </w:t>
      </w:r>
      <w:r w:rsidRPr="00152EE9">
        <w:rPr>
          <w:rFonts w:ascii="Arial" w:eastAsia="Calibri" w:hAnsi="Arial" w:cs="Arial"/>
          <w:sz w:val="22"/>
          <w:szCs w:val="22"/>
          <w:lang w:eastAsia="en-US"/>
        </w:rPr>
        <w:tab/>
        <w:t>$50.00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E1A381" w14:textId="77777777" w:rsidR="006B0F2D" w:rsidRPr="00152EE9" w:rsidRDefault="006B0F2D" w:rsidP="006B0F2D">
      <w:pPr>
        <w:jc w:val="both"/>
        <w:rPr>
          <w:rFonts w:ascii="Arial" w:eastAsia="Calibri" w:hAnsi="Arial" w:cs="Arial"/>
          <w:sz w:val="22"/>
          <w:szCs w:val="22"/>
          <w:lang w:eastAsia="en-US"/>
        </w:rPr>
      </w:pPr>
    </w:p>
    <w:p w14:paraId="294A5E1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IX</w:t>
      </w:r>
    </w:p>
    <w:p w14:paraId="2507494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SANEAMIENTO DE AGUAS RESIDUALES</w:t>
      </w:r>
    </w:p>
    <w:p w14:paraId="23921A5B" w14:textId="77777777" w:rsidR="006B0F2D" w:rsidRPr="00152EE9" w:rsidRDefault="006B0F2D" w:rsidP="006B0F2D">
      <w:pPr>
        <w:jc w:val="both"/>
        <w:rPr>
          <w:rFonts w:ascii="Arial" w:eastAsia="Calibri" w:hAnsi="Arial" w:cs="Arial"/>
          <w:b/>
          <w:sz w:val="22"/>
          <w:szCs w:val="22"/>
          <w:lang w:eastAsia="en-US"/>
        </w:rPr>
      </w:pPr>
    </w:p>
    <w:p w14:paraId="3709E36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24.-</w:t>
      </w:r>
      <w:r w:rsidRPr="00152EE9">
        <w:rPr>
          <w:rFonts w:ascii="Arial" w:eastAsia="Calibri" w:hAnsi="Arial" w:cs="Arial"/>
          <w:sz w:val="22"/>
          <w:szCs w:val="22"/>
          <w:lang w:eastAsia="en-US"/>
        </w:rPr>
        <w:t xml:space="preserve"> El costo de la inversión y operación de las Plantas Tratadoras de Aguas Residuales del Municipio de Saltillo, será cubierto con los subsidios que se obtengan y/o con la comercialización del agua tratada, así como de la recaudación que por concepto de saneamiento de aguas residuales se cobre.</w:t>
      </w:r>
      <w:r w:rsidRPr="00152EE9">
        <w:rPr>
          <w:rFonts w:ascii="Arial" w:eastAsia="Calibri" w:hAnsi="Arial" w:cs="Arial"/>
          <w:sz w:val="22"/>
          <w:szCs w:val="22"/>
          <w:lang w:eastAsia="en-US"/>
        </w:rPr>
        <w:tab/>
      </w:r>
    </w:p>
    <w:p w14:paraId="1166F30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585A43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Una vez cubiertos los costos referidos en el párrafo anterior el Municipio podrá reasignar los recursos excedentes a los diferentes programas, proyectos o inversión pública que se realicen en el Municipio.</w:t>
      </w:r>
    </w:p>
    <w:p w14:paraId="62F8A711" w14:textId="77777777" w:rsidR="006B0F2D" w:rsidRPr="00152EE9" w:rsidRDefault="006B0F2D" w:rsidP="006B0F2D">
      <w:pPr>
        <w:jc w:val="both"/>
        <w:rPr>
          <w:rFonts w:ascii="Arial" w:eastAsia="Calibri" w:hAnsi="Arial" w:cs="Arial"/>
          <w:sz w:val="22"/>
          <w:szCs w:val="22"/>
          <w:lang w:eastAsia="en-US"/>
        </w:rPr>
      </w:pPr>
    </w:p>
    <w:p w14:paraId="782E2B0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la determinación del Saneamiento se aplicará la tarifa por m3, según la categoría y rango correspondiente de acuerdo a las tablas siguientes, multiplicada por la cantidad total de metros cúbicos de agua consumidos mensualmente, debiendo cubrirse dentro de los plazos que le sean fijados:</w:t>
      </w:r>
      <w:r w:rsidRPr="00152EE9">
        <w:rPr>
          <w:rFonts w:ascii="Arial" w:eastAsia="Calibri" w:hAnsi="Arial" w:cs="Arial"/>
          <w:sz w:val="22"/>
          <w:szCs w:val="22"/>
          <w:lang w:eastAsia="en-US"/>
        </w:rPr>
        <w:tab/>
      </w:r>
    </w:p>
    <w:p w14:paraId="1E350B40" w14:textId="77777777" w:rsidR="006B0F2D" w:rsidRPr="00152EE9" w:rsidRDefault="006B0F2D" w:rsidP="006B0F2D">
      <w:pPr>
        <w:jc w:val="both"/>
        <w:rPr>
          <w:rFonts w:ascii="Arial" w:eastAsia="Calibri" w:hAnsi="Arial" w:cs="Arial"/>
          <w:sz w:val="22"/>
          <w:szCs w:val="22"/>
          <w:lang w:eastAsia="en-US"/>
        </w:rPr>
      </w:pPr>
    </w:p>
    <w:p w14:paraId="73FD6526" w14:textId="77777777" w:rsidR="006B0F2D" w:rsidRPr="00152EE9" w:rsidRDefault="006B0F2D" w:rsidP="006B0F2D">
      <w:pPr>
        <w:jc w:val="both"/>
        <w:rPr>
          <w:rFonts w:ascii="Arial" w:eastAsia="Calibri" w:hAnsi="Arial" w:cs="Arial"/>
          <w:sz w:val="22"/>
          <w:szCs w:val="22"/>
          <w:lang w:eastAsia="en-US"/>
        </w:rPr>
      </w:pPr>
    </w:p>
    <w:p w14:paraId="5B1E46E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noProof/>
          <w:sz w:val="22"/>
          <w:szCs w:val="22"/>
          <w:lang w:val="es-MX" w:eastAsia="es-MX"/>
        </w:rPr>
        <w:drawing>
          <wp:inline distT="0" distB="0" distL="0" distR="0" wp14:anchorId="523747F9" wp14:editId="2DD100C3">
            <wp:extent cx="5738446" cy="2362428"/>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018" cy="2368839"/>
                    </a:xfrm>
                    <a:prstGeom prst="rect">
                      <a:avLst/>
                    </a:prstGeom>
                    <a:noFill/>
                  </pic:spPr>
                </pic:pic>
              </a:graphicData>
            </a:graphic>
          </wp:inline>
        </w:drawing>
      </w:r>
    </w:p>
    <w:p w14:paraId="339325E6" w14:textId="77777777" w:rsidR="006B0F2D" w:rsidRPr="00152EE9" w:rsidRDefault="006B0F2D" w:rsidP="006B0F2D">
      <w:pPr>
        <w:jc w:val="both"/>
        <w:rPr>
          <w:rFonts w:ascii="Arial" w:eastAsia="Calibri" w:hAnsi="Arial" w:cs="Arial"/>
          <w:sz w:val="22"/>
          <w:szCs w:val="22"/>
          <w:lang w:eastAsia="en-US"/>
        </w:rPr>
      </w:pPr>
    </w:p>
    <w:p w14:paraId="2F21A6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noProof/>
          <w:sz w:val="22"/>
          <w:szCs w:val="22"/>
          <w:lang w:val="es-MX" w:eastAsia="es-MX"/>
        </w:rPr>
        <w:drawing>
          <wp:inline distT="0" distB="0" distL="0" distR="0" wp14:anchorId="4617027F" wp14:editId="7BC78AD0">
            <wp:extent cx="5855677" cy="219119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9055" cy="2196204"/>
                    </a:xfrm>
                    <a:prstGeom prst="rect">
                      <a:avLst/>
                    </a:prstGeom>
                    <a:noFill/>
                  </pic:spPr>
                </pic:pic>
              </a:graphicData>
            </a:graphic>
          </wp:inline>
        </w:drawing>
      </w:r>
    </w:p>
    <w:p w14:paraId="38FB3E9A" w14:textId="77777777" w:rsidR="006B0F2D" w:rsidRPr="00152EE9" w:rsidRDefault="006B0F2D" w:rsidP="006B0F2D">
      <w:pPr>
        <w:jc w:val="both"/>
        <w:rPr>
          <w:rFonts w:ascii="Arial" w:eastAsia="Calibri" w:hAnsi="Arial" w:cs="Arial"/>
          <w:sz w:val="22"/>
          <w:szCs w:val="22"/>
          <w:lang w:eastAsia="en-US"/>
        </w:rPr>
      </w:pPr>
    </w:p>
    <w:p w14:paraId="199D75F6" w14:textId="77777777" w:rsidR="006B0F2D" w:rsidRPr="00152EE9" w:rsidRDefault="006B0F2D" w:rsidP="006B0F2D">
      <w:pPr>
        <w:jc w:val="both"/>
        <w:rPr>
          <w:rFonts w:ascii="Arial" w:eastAsia="Calibri" w:hAnsi="Arial" w:cs="Arial"/>
          <w:sz w:val="22"/>
          <w:szCs w:val="22"/>
          <w:lang w:eastAsia="en-US"/>
        </w:rPr>
      </w:pPr>
    </w:p>
    <w:p w14:paraId="48C313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noProof/>
          <w:sz w:val="22"/>
          <w:szCs w:val="22"/>
          <w:lang w:val="es-MX" w:eastAsia="es-MX"/>
        </w:rPr>
        <w:drawing>
          <wp:inline distT="0" distB="0" distL="0" distR="0" wp14:anchorId="3125551C" wp14:editId="003EDD48">
            <wp:extent cx="5949462" cy="2229661"/>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0574" cy="2241321"/>
                    </a:xfrm>
                    <a:prstGeom prst="rect">
                      <a:avLst/>
                    </a:prstGeom>
                    <a:noFill/>
                  </pic:spPr>
                </pic:pic>
              </a:graphicData>
            </a:graphic>
          </wp:inline>
        </w:drawing>
      </w:r>
    </w:p>
    <w:p w14:paraId="7EE0D984" w14:textId="77777777" w:rsidR="006B0F2D" w:rsidRPr="00152EE9" w:rsidRDefault="006B0F2D" w:rsidP="006B0F2D">
      <w:pPr>
        <w:jc w:val="both"/>
        <w:rPr>
          <w:rFonts w:ascii="Arial" w:eastAsia="Calibri" w:hAnsi="Arial" w:cs="Arial"/>
          <w:sz w:val="22"/>
          <w:szCs w:val="22"/>
          <w:lang w:eastAsia="en-US"/>
        </w:rPr>
      </w:pPr>
    </w:p>
    <w:p w14:paraId="13059C69" w14:textId="77777777" w:rsidR="006B0F2D" w:rsidRPr="00152EE9" w:rsidRDefault="006B0F2D" w:rsidP="006B0F2D">
      <w:pPr>
        <w:jc w:val="both"/>
        <w:rPr>
          <w:rFonts w:ascii="Arial" w:eastAsia="Calibri" w:hAnsi="Arial" w:cs="Arial"/>
          <w:sz w:val="22"/>
          <w:szCs w:val="22"/>
          <w:lang w:eastAsia="en-US"/>
        </w:rPr>
      </w:pPr>
    </w:p>
    <w:p w14:paraId="594E1A92" w14:textId="6E6DA4A0" w:rsidR="006B0F2D" w:rsidRPr="00152EE9" w:rsidRDefault="0020256E" w:rsidP="006B0F2D">
      <w:pPr>
        <w:jc w:val="both"/>
        <w:rPr>
          <w:rFonts w:ascii="Arial" w:hAnsi="Arial"/>
          <w:sz w:val="22"/>
          <w:szCs w:val="22"/>
          <w:lang w:val="es-MX"/>
        </w:rPr>
      </w:pPr>
      <w:r w:rsidRPr="00152EE9">
        <w:rPr>
          <w:rFonts w:ascii="Arial" w:eastAsia="Calibri" w:hAnsi="Arial" w:cs="Arial"/>
          <w:noProof/>
          <w:sz w:val="22"/>
          <w:szCs w:val="22"/>
          <w:lang w:val="es-MX" w:eastAsia="es-MX"/>
        </w:rPr>
        <w:drawing>
          <wp:inline distT="0" distB="0" distL="0" distR="0" wp14:anchorId="7F517DFD" wp14:editId="745B5A74">
            <wp:extent cx="2033416" cy="1619795"/>
            <wp:effectExtent l="0" t="0" r="508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4242" cy="1620453"/>
                    </a:xfrm>
                    <a:prstGeom prst="rect">
                      <a:avLst/>
                    </a:prstGeom>
                    <a:noFill/>
                  </pic:spPr>
                </pic:pic>
              </a:graphicData>
            </a:graphic>
          </wp:inline>
        </w:drawing>
      </w:r>
    </w:p>
    <w:p w14:paraId="245E363F" w14:textId="77777777" w:rsidR="006B0F2D" w:rsidRPr="00152EE9" w:rsidRDefault="006B0F2D" w:rsidP="006B0F2D">
      <w:pPr>
        <w:jc w:val="both"/>
        <w:rPr>
          <w:rFonts w:ascii="Arial" w:eastAsia="Calibri" w:hAnsi="Arial" w:cs="Arial"/>
          <w:sz w:val="22"/>
          <w:szCs w:val="22"/>
          <w:lang w:val="es-MX" w:eastAsia="en-US"/>
        </w:rPr>
      </w:pPr>
    </w:p>
    <w:p w14:paraId="31006126" w14:textId="77777777" w:rsidR="0020256E" w:rsidRPr="00BE1D0E" w:rsidRDefault="0020256E" w:rsidP="0020256E">
      <w:pPr>
        <w:jc w:val="both"/>
        <w:rPr>
          <w:rFonts w:ascii="Arial" w:hAnsi="Arial"/>
          <w:sz w:val="22"/>
          <w:szCs w:val="22"/>
          <w:lang w:val="es-MX"/>
        </w:rPr>
      </w:pPr>
      <w:r w:rsidRPr="00BE1D0E">
        <w:rPr>
          <w:rFonts w:ascii="Arial" w:hAnsi="Arial"/>
          <w:sz w:val="22"/>
          <w:szCs w:val="22"/>
          <w:lang w:val="es-MX"/>
        </w:rPr>
        <w:t>La tarifa ONG´S aplicará únicamente para aquellos organismos y que se encuentren al corriente en el pago de su servicio de agua y drenaje, debiendo previamente acreditar ante el organismo operador contar con su registro vigente ante la Secretaría de Hacienda y Crédito Público bajo el carácter de Organismo No Gubernamental. De no acreditar dicho carácter, o acreditar carácter distinto, le será aplicada la tarifa Pública.</w:t>
      </w:r>
    </w:p>
    <w:p w14:paraId="4D53D53E" w14:textId="77777777" w:rsidR="006B0F2D" w:rsidRPr="00BE1D0E" w:rsidRDefault="006B0F2D" w:rsidP="006B0F2D">
      <w:pPr>
        <w:jc w:val="both"/>
        <w:rPr>
          <w:rFonts w:ascii="Arial" w:eastAsia="Calibri" w:hAnsi="Arial" w:cs="Arial"/>
          <w:sz w:val="22"/>
          <w:szCs w:val="22"/>
          <w:lang w:eastAsia="en-US"/>
        </w:rPr>
      </w:pPr>
    </w:p>
    <w:p w14:paraId="73830D86" w14:textId="77777777" w:rsidR="006B0F2D" w:rsidRPr="00BE1D0E" w:rsidRDefault="006B0F2D" w:rsidP="006B0F2D">
      <w:pPr>
        <w:jc w:val="both"/>
        <w:rPr>
          <w:rFonts w:ascii="Arial" w:eastAsia="Calibri" w:hAnsi="Arial" w:cs="Arial"/>
          <w:sz w:val="22"/>
          <w:szCs w:val="22"/>
          <w:lang w:val="es-MX" w:eastAsia="en-US"/>
        </w:rPr>
      </w:pPr>
    </w:p>
    <w:p w14:paraId="05AABA41" w14:textId="77777777" w:rsidR="00E02575" w:rsidRPr="00BE1D0E" w:rsidRDefault="006B0F2D" w:rsidP="006B0F2D">
      <w:pPr>
        <w:jc w:val="both"/>
        <w:rPr>
          <w:rFonts w:ascii="Arial" w:eastAsia="Calibri" w:hAnsi="Arial" w:cs="Arial"/>
          <w:sz w:val="22"/>
          <w:szCs w:val="22"/>
          <w:lang w:val="es-MX"/>
        </w:rPr>
      </w:pPr>
      <w:r w:rsidRPr="00BE1D0E">
        <w:rPr>
          <w:rFonts w:ascii="Arial" w:eastAsia="Calibri" w:hAnsi="Arial" w:cs="Arial"/>
          <w:b/>
          <w:sz w:val="22"/>
          <w:szCs w:val="22"/>
          <w:lang w:val="es-MX"/>
        </w:rPr>
        <w:t>ARTÍCULO 25.-</w:t>
      </w:r>
      <w:r w:rsidRPr="00BE1D0E">
        <w:rPr>
          <w:rFonts w:ascii="Arial" w:eastAsia="Calibri" w:hAnsi="Arial" w:cs="Arial"/>
          <w:sz w:val="22"/>
          <w:szCs w:val="22"/>
          <w:lang w:val="es-MX"/>
        </w:rPr>
        <w:t xml:space="preserve"> Tratándose del pago de los derechos que correspondan a las tarifas de saneamiento,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15m3 mensuales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r w:rsidRPr="00BE1D0E">
        <w:rPr>
          <w:rFonts w:ascii="Arial" w:eastAsia="Calibri" w:hAnsi="Arial" w:cs="Arial"/>
          <w:sz w:val="22"/>
          <w:szCs w:val="22"/>
          <w:lang w:val="es-MX"/>
        </w:rPr>
        <w:tab/>
      </w:r>
    </w:p>
    <w:p w14:paraId="01B80ABC" w14:textId="77777777" w:rsidR="006B0F2D" w:rsidRPr="00BE1D0E" w:rsidRDefault="006B0F2D" w:rsidP="006B0F2D">
      <w:pPr>
        <w:jc w:val="both"/>
        <w:rPr>
          <w:rFonts w:ascii="Arial" w:eastAsia="Calibri" w:hAnsi="Arial" w:cs="Arial"/>
          <w:sz w:val="22"/>
          <w:szCs w:val="22"/>
          <w:lang w:val="es-MX"/>
        </w:rPr>
      </w:pPr>
      <w:r w:rsidRPr="00BE1D0E">
        <w:rPr>
          <w:rFonts w:ascii="Arial" w:eastAsia="Calibri" w:hAnsi="Arial" w:cs="Arial"/>
          <w:sz w:val="22"/>
          <w:szCs w:val="22"/>
          <w:lang w:val="es-MX"/>
        </w:rPr>
        <w:tab/>
      </w:r>
    </w:p>
    <w:p w14:paraId="0C808DD7" w14:textId="77777777" w:rsidR="006B0F2D" w:rsidRPr="00BE1D0E" w:rsidRDefault="006B0F2D" w:rsidP="006B0F2D">
      <w:pPr>
        <w:jc w:val="both"/>
        <w:rPr>
          <w:rFonts w:ascii="Arial" w:hAnsi="Arial"/>
          <w:sz w:val="20"/>
          <w:szCs w:val="20"/>
          <w:lang w:val="es-MX"/>
        </w:rPr>
      </w:pPr>
      <w:r w:rsidRPr="00BE1D0E">
        <w:rPr>
          <w:rFonts w:ascii="Arial" w:eastAsia="Calibri" w:hAnsi="Arial" w:cs="Arial"/>
          <w:sz w:val="22"/>
          <w:szCs w:val="22"/>
          <w:lang w:val="es-MX"/>
        </w:rPr>
        <w:t xml:space="preserve">Para la aplicación de lo señalado en el párrafo anterior, el usuario deberá acudir ante el organismo operador para solicitar la vigencia de su beneficio previa acreditación de encuadrar en el supuesto, de no hacerlo, le será aplicada la tarifa ordinaria correspondiente en la totalidad de su consumo. </w:t>
      </w:r>
    </w:p>
    <w:p w14:paraId="3ACE25C8" w14:textId="77777777" w:rsidR="006B0F2D" w:rsidRPr="00BE1D0E" w:rsidRDefault="006B0F2D" w:rsidP="006B0F2D">
      <w:pPr>
        <w:jc w:val="both"/>
        <w:rPr>
          <w:rFonts w:ascii="Arial" w:eastAsia="Calibri" w:hAnsi="Arial" w:cs="Arial"/>
          <w:sz w:val="22"/>
          <w:szCs w:val="22"/>
          <w:lang w:eastAsia="en-US"/>
        </w:rPr>
      </w:pPr>
    </w:p>
    <w:p w14:paraId="118C4EBA" w14:textId="77777777" w:rsidR="006B0F2D" w:rsidRPr="00BE1D0E" w:rsidRDefault="006B0F2D" w:rsidP="006B0F2D">
      <w:pPr>
        <w:jc w:val="center"/>
        <w:rPr>
          <w:rFonts w:ascii="Arial" w:eastAsia="Calibri" w:hAnsi="Arial" w:cs="Arial"/>
          <w:b/>
          <w:sz w:val="22"/>
          <w:szCs w:val="22"/>
          <w:lang w:eastAsia="en-US"/>
        </w:rPr>
      </w:pPr>
      <w:r w:rsidRPr="00BE1D0E">
        <w:rPr>
          <w:rFonts w:ascii="Arial" w:eastAsia="Calibri" w:hAnsi="Arial" w:cs="Arial"/>
          <w:b/>
          <w:sz w:val="22"/>
          <w:szCs w:val="22"/>
          <w:lang w:eastAsia="en-US"/>
        </w:rPr>
        <w:t>CAPÍTULO OCTAVO</w:t>
      </w:r>
    </w:p>
    <w:p w14:paraId="4EB50166" w14:textId="77777777" w:rsidR="004C1DBA" w:rsidRPr="001304AB" w:rsidRDefault="006B0F2D" w:rsidP="006B0F2D">
      <w:pPr>
        <w:jc w:val="center"/>
        <w:rPr>
          <w:rFonts w:ascii="Arial" w:eastAsia="Calibri" w:hAnsi="Arial" w:cs="Arial"/>
          <w:b/>
          <w:sz w:val="22"/>
          <w:szCs w:val="22"/>
          <w:lang w:eastAsia="en-US"/>
        </w:rPr>
      </w:pPr>
      <w:r w:rsidRPr="00BE1D0E">
        <w:rPr>
          <w:rFonts w:ascii="Arial" w:eastAsia="Calibri" w:hAnsi="Arial" w:cs="Arial"/>
          <w:b/>
          <w:sz w:val="22"/>
          <w:szCs w:val="22"/>
          <w:lang w:eastAsia="en-US"/>
        </w:rPr>
        <w:t>DE LOS DERECHOS POR EXPEDICIÓN DE LICENCIAS, PERMISOS,</w:t>
      </w:r>
      <w:r w:rsidRPr="001304AB">
        <w:rPr>
          <w:rFonts w:ascii="Arial" w:eastAsia="Calibri" w:hAnsi="Arial" w:cs="Arial"/>
          <w:b/>
          <w:sz w:val="22"/>
          <w:szCs w:val="22"/>
          <w:lang w:eastAsia="en-US"/>
        </w:rPr>
        <w:t xml:space="preserve"> </w:t>
      </w:r>
    </w:p>
    <w:p w14:paraId="11037901" w14:textId="77777777" w:rsidR="006B0F2D" w:rsidRPr="001304AB" w:rsidRDefault="006B0F2D" w:rsidP="006B0F2D">
      <w:pPr>
        <w:jc w:val="center"/>
        <w:rPr>
          <w:rFonts w:ascii="Arial" w:eastAsia="Calibri" w:hAnsi="Arial" w:cs="Arial"/>
          <w:b/>
          <w:sz w:val="22"/>
          <w:szCs w:val="22"/>
          <w:lang w:eastAsia="en-US"/>
        </w:rPr>
      </w:pPr>
      <w:r w:rsidRPr="001304AB">
        <w:rPr>
          <w:rFonts w:ascii="Arial" w:eastAsia="Calibri" w:hAnsi="Arial" w:cs="Arial"/>
          <w:b/>
          <w:sz w:val="22"/>
          <w:szCs w:val="22"/>
          <w:lang w:eastAsia="en-US"/>
        </w:rPr>
        <w:t>AUTORIZACIONES Y CONCESIONES</w:t>
      </w:r>
    </w:p>
    <w:p w14:paraId="4D45D1C3" w14:textId="77777777" w:rsidR="006B0F2D" w:rsidRPr="001304AB" w:rsidRDefault="006B0F2D" w:rsidP="006B0F2D">
      <w:pPr>
        <w:jc w:val="center"/>
        <w:rPr>
          <w:rFonts w:ascii="Arial" w:eastAsia="Calibri" w:hAnsi="Arial" w:cs="Arial"/>
          <w:b/>
          <w:sz w:val="22"/>
          <w:szCs w:val="22"/>
          <w:lang w:eastAsia="en-US"/>
        </w:rPr>
      </w:pPr>
    </w:p>
    <w:p w14:paraId="0A8CFABD" w14:textId="77777777" w:rsidR="006B0F2D" w:rsidRPr="001304AB" w:rsidRDefault="006B0F2D" w:rsidP="006B0F2D">
      <w:pPr>
        <w:jc w:val="center"/>
        <w:rPr>
          <w:rFonts w:ascii="Arial" w:eastAsia="Calibri" w:hAnsi="Arial" w:cs="Arial"/>
          <w:b/>
          <w:sz w:val="22"/>
          <w:szCs w:val="22"/>
          <w:lang w:eastAsia="en-US"/>
        </w:rPr>
      </w:pPr>
      <w:r w:rsidRPr="001304AB">
        <w:rPr>
          <w:rFonts w:ascii="Arial" w:eastAsia="Calibri" w:hAnsi="Arial" w:cs="Arial"/>
          <w:b/>
          <w:sz w:val="22"/>
          <w:szCs w:val="22"/>
          <w:lang w:eastAsia="en-US"/>
        </w:rPr>
        <w:t>SECCIÓN I</w:t>
      </w:r>
    </w:p>
    <w:p w14:paraId="5D7BD06B" w14:textId="77777777" w:rsidR="006B0F2D" w:rsidRPr="00622F90" w:rsidRDefault="006B0F2D" w:rsidP="006B0F2D">
      <w:pPr>
        <w:jc w:val="center"/>
        <w:rPr>
          <w:rFonts w:ascii="Arial" w:eastAsia="Calibri" w:hAnsi="Arial" w:cs="Arial"/>
          <w:b/>
          <w:color w:val="FF0000"/>
          <w:sz w:val="22"/>
          <w:szCs w:val="22"/>
          <w:lang w:eastAsia="en-US"/>
        </w:rPr>
      </w:pPr>
      <w:r w:rsidRPr="001304AB">
        <w:rPr>
          <w:rFonts w:ascii="Arial" w:eastAsia="Calibri" w:hAnsi="Arial" w:cs="Arial"/>
          <w:b/>
          <w:sz w:val="22"/>
          <w:szCs w:val="22"/>
          <w:lang w:eastAsia="en-US"/>
        </w:rPr>
        <w:t>POR LA EXPEDICION DE LICENCIAS PARA CONSTRUCCIÓN</w:t>
      </w:r>
    </w:p>
    <w:p w14:paraId="71F775B4" w14:textId="77777777" w:rsidR="006B0F2D" w:rsidRPr="00152EE9" w:rsidRDefault="006B0F2D" w:rsidP="006B0F2D">
      <w:pPr>
        <w:jc w:val="both"/>
        <w:rPr>
          <w:rFonts w:ascii="Arial" w:eastAsia="Calibri" w:hAnsi="Arial" w:cs="Arial"/>
          <w:b/>
          <w:sz w:val="22"/>
          <w:szCs w:val="22"/>
          <w:lang w:eastAsia="en-US"/>
        </w:rPr>
      </w:pPr>
    </w:p>
    <w:p w14:paraId="3D6B7C9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26.-</w:t>
      </w:r>
      <w:r w:rsidRPr="00152EE9">
        <w:rPr>
          <w:rFonts w:ascii="Arial" w:eastAsia="Calibri" w:hAnsi="Arial" w:cs="Arial"/>
          <w:sz w:val="22"/>
          <w:szCs w:val="22"/>
          <w:lang w:eastAsia="en-US"/>
        </w:rPr>
        <w:t xml:space="preserve"> Son objeto de estos derechos la expedición de licencias por los conceptos siguientes y que se cubrirán conforme a la tarifa señalada para cada uno de ellos: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F98878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994F1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licencia de ampliaciones y construcciones de vivienda, se cobrará por m2 de superficie de construcción (área cubierta), conforme a lo siguiente:</w:t>
      </w:r>
    </w:p>
    <w:p w14:paraId="61EEA9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Style w:val="Tablaconcuadrcula3"/>
        <w:tblW w:w="9803" w:type="dxa"/>
        <w:tblLayout w:type="fixed"/>
        <w:tblLook w:val="04A0" w:firstRow="1" w:lastRow="0" w:firstColumn="1" w:lastColumn="0" w:noHBand="0" w:noVBand="1"/>
      </w:tblPr>
      <w:tblGrid>
        <w:gridCol w:w="8784"/>
        <w:gridCol w:w="1019"/>
      </w:tblGrid>
      <w:tr w:rsidR="006B0F2D" w:rsidRPr="00152EE9" w14:paraId="16B33150" w14:textId="77777777" w:rsidTr="00BD13B0">
        <w:trPr>
          <w:trHeight w:val="17"/>
        </w:trPr>
        <w:tc>
          <w:tcPr>
            <w:tcW w:w="8784" w:type="dxa"/>
            <w:tcBorders>
              <w:top w:val="single" w:sz="4" w:space="0" w:color="auto"/>
              <w:left w:val="single" w:sz="4" w:space="0" w:color="auto"/>
              <w:bottom w:val="single" w:sz="4" w:space="0" w:color="auto"/>
              <w:right w:val="single" w:sz="4" w:space="0" w:color="auto"/>
            </w:tcBorders>
            <w:hideMark/>
          </w:tcPr>
          <w:p w14:paraId="1BF5E43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a)  En fraccionamiento habitacional de densidades muy   </w:t>
            </w:r>
          </w:p>
          <w:p w14:paraId="4341B0C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 baja (H1), baja (H2) y fraccionamiento campestreH0.5): </w:t>
            </w:r>
          </w:p>
        </w:tc>
        <w:tc>
          <w:tcPr>
            <w:tcW w:w="1019" w:type="dxa"/>
            <w:tcBorders>
              <w:top w:val="single" w:sz="4" w:space="0" w:color="auto"/>
              <w:left w:val="single" w:sz="4" w:space="0" w:color="auto"/>
              <w:bottom w:val="single" w:sz="4" w:space="0" w:color="auto"/>
              <w:right w:val="single" w:sz="4" w:space="0" w:color="auto"/>
            </w:tcBorders>
            <w:noWrap/>
            <w:hideMark/>
          </w:tcPr>
          <w:p w14:paraId="4A28B4F7"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$ 29.60 </w:t>
            </w:r>
          </w:p>
        </w:tc>
      </w:tr>
      <w:tr w:rsidR="006B0F2D" w:rsidRPr="00152EE9" w14:paraId="6A8D9773" w14:textId="77777777" w:rsidTr="00BD13B0">
        <w:trPr>
          <w:trHeight w:val="17"/>
        </w:trPr>
        <w:tc>
          <w:tcPr>
            <w:tcW w:w="8784" w:type="dxa"/>
            <w:tcBorders>
              <w:top w:val="single" w:sz="4" w:space="0" w:color="auto"/>
              <w:left w:val="single" w:sz="4" w:space="0" w:color="auto"/>
              <w:bottom w:val="single" w:sz="4" w:space="0" w:color="auto"/>
              <w:right w:val="single" w:sz="4" w:space="0" w:color="auto"/>
            </w:tcBorders>
            <w:hideMark/>
          </w:tcPr>
          <w:p w14:paraId="73778BC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b) En fraccionamiento habitacional de densidades media (H3), media-baja (H3.3) e intermedia (H3.7): </w:t>
            </w:r>
          </w:p>
        </w:tc>
        <w:tc>
          <w:tcPr>
            <w:tcW w:w="1019" w:type="dxa"/>
            <w:tcBorders>
              <w:top w:val="single" w:sz="4" w:space="0" w:color="auto"/>
              <w:left w:val="single" w:sz="4" w:space="0" w:color="auto"/>
              <w:bottom w:val="single" w:sz="4" w:space="0" w:color="auto"/>
              <w:right w:val="single" w:sz="4" w:space="0" w:color="auto"/>
            </w:tcBorders>
            <w:noWrap/>
            <w:hideMark/>
          </w:tcPr>
          <w:p w14:paraId="4C3A103B"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$ 17.60 </w:t>
            </w:r>
          </w:p>
        </w:tc>
      </w:tr>
      <w:tr w:rsidR="006B0F2D" w:rsidRPr="00152EE9" w14:paraId="1CDE2DFD" w14:textId="77777777" w:rsidTr="00BD13B0">
        <w:trPr>
          <w:trHeight w:val="17"/>
        </w:trPr>
        <w:tc>
          <w:tcPr>
            <w:tcW w:w="8784" w:type="dxa"/>
            <w:tcBorders>
              <w:top w:val="single" w:sz="4" w:space="0" w:color="auto"/>
              <w:left w:val="single" w:sz="4" w:space="0" w:color="auto"/>
              <w:bottom w:val="single" w:sz="4" w:space="0" w:color="auto"/>
              <w:right w:val="single" w:sz="4" w:space="0" w:color="auto"/>
            </w:tcBorders>
            <w:hideMark/>
          </w:tcPr>
          <w:p w14:paraId="54F805D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c) En fraccionamiento habitacional de densidades media alta (H4) y alta (H5), poblado típico (H2.4)  y  rural: </w:t>
            </w:r>
          </w:p>
        </w:tc>
        <w:tc>
          <w:tcPr>
            <w:tcW w:w="1019" w:type="dxa"/>
            <w:tcBorders>
              <w:top w:val="single" w:sz="4" w:space="0" w:color="auto"/>
              <w:left w:val="single" w:sz="4" w:space="0" w:color="auto"/>
              <w:bottom w:val="single" w:sz="4" w:space="0" w:color="auto"/>
              <w:right w:val="single" w:sz="4" w:space="0" w:color="auto"/>
            </w:tcBorders>
            <w:noWrap/>
            <w:hideMark/>
          </w:tcPr>
          <w:p w14:paraId="4A042A79"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$ 7.40 </w:t>
            </w:r>
          </w:p>
        </w:tc>
      </w:tr>
      <w:tr w:rsidR="006B0F2D" w:rsidRPr="00152EE9" w14:paraId="4E09B5CD" w14:textId="77777777" w:rsidTr="00BD13B0">
        <w:trPr>
          <w:trHeight w:val="17"/>
        </w:trPr>
        <w:tc>
          <w:tcPr>
            <w:tcW w:w="8784" w:type="dxa"/>
            <w:tcBorders>
              <w:top w:val="single" w:sz="4" w:space="0" w:color="auto"/>
              <w:left w:val="single" w:sz="4" w:space="0" w:color="auto"/>
              <w:bottom w:val="single" w:sz="4" w:space="0" w:color="auto"/>
              <w:right w:val="single" w:sz="4" w:space="0" w:color="auto"/>
            </w:tcBorders>
            <w:hideMark/>
          </w:tcPr>
          <w:p w14:paraId="1297081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d) En colonias que sean atendidas por organismos encargados de  la regularización de la tenencia de la tierra:  </w:t>
            </w:r>
          </w:p>
        </w:tc>
        <w:tc>
          <w:tcPr>
            <w:tcW w:w="1019" w:type="dxa"/>
            <w:tcBorders>
              <w:top w:val="single" w:sz="4" w:space="0" w:color="auto"/>
              <w:left w:val="single" w:sz="4" w:space="0" w:color="auto"/>
              <w:bottom w:val="single" w:sz="4" w:space="0" w:color="auto"/>
              <w:right w:val="single" w:sz="4" w:space="0" w:color="auto"/>
            </w:tcBorders>
            <w:noWrap/>
            <w:hideMark/>
          </w:tcPr>
          <w:p w14:paraId="471D671E"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$ 3.10 </w:t>
            </w:r>
          </w:p>
        </w:tc>
      </w:tr>
    </w:tbl>
    <w:p w14:paraId="0151AC85" w14:textId="77777777" w:rsidR="006B0F2D" w:rsidRDefault="006B0F2D" w:rsidP="006B0F2D">
      <w:pPr>
        <w:jc w:val="both"/>
        <w:rPr>
          <w:rFonts w:ascii="Arial" w:eastAsia="Calibri" w:hAnsi="Arial" w:cs="Arial"/>
          <w:sz w:val="22"/>
          <w:szCs w:val="22"/>
          <w:lang w:eastAsia="en-US"/>
        </w:rPr>
      </w:pPr>
    </w:p>
    <w:p w14:paraId="7D486E0B" w14:textId="16B4C7B2" w:rsidR="00264FC2" w:rsidRPr="00264FC2" w:rsidRDefault="00264FC2" w:rsidP="006B0F2D">
      <w:pPr>
        <w:jc w:val="both"/>
        <w:rPr>
          <w:rFonts w:ascii="Arial" w:eastAsia="Calibri" w:hAnsi="Arial" w:cs="Arial"/>
          <w:sz w:val="22"/>
          <w:szCs w:val="22"/>
          <w:lang w:val="es-419" w:eastAsia="en-US"/>
        </w:rPr>
      </w:pPr>
      <w:r w:rsidRPr="00152EE9">
        <w:rPr>
          <w:rFonts w:ascii="Arial" w:hAnsi="Arial" w:cs="Arial"/>
          <w:sz w:val="22"/>
          <w:szCs w:val="22"/>
          <w:lang w:eastAsia="es-MX"/>
        </w:rPr>
        <w:t>II. Por la licencia de ampliaciones, construcciones de obras de tipo comercial, de servicios y de equipamiento, por cada m2 de superficie de construcción (área cubierta):</w:t>
      </w:r>
      <w:r w:rsidRPr="00264FC2">
        <w:rPr>
          <w:rFonts w:ascii="Arial" w:hAnsi="Arial" w:cs="Arial"/>
          <w:sz w:val="22"/>
          <w:szCs w:val="20"/>
          <w:lang w:val="es-MX" w:eastAsia="es-MX"/>
        </w:rPr>
        <w:t xml:space="preserve"> </w:t>
      </w:r>
      <w:r w:rsidRPr="00152EE9">
        <w:rPr>
          <w:rFonts w:ascii="Arial" w:hAnsi="Arial" w:cs="Arial"/>
          <w:sz w:val="22"/>
          <w:szCs w:val="20"/>
          <w:lang w:val="es-MX" w:eastAsia="es-MX"/>
        </w:rPr>
        <w:t>$ 28.9</w:t>
      </w:r>
      <w:r>
        <w:rPr>
          <w:rFonts w:ascii="Arial" w:hAnsi="Arial" w:cs="Arial"/>
          <w:sz w:val="22"/>
          <w:szCs w:val="20"/>
          <w:lang w:val="es-419" w:eastAsia="es-MX"/>
        </w:rPr>
        <w:t>0</w:t>
      </w:r>
    </w:p>
    <w:p w14:paraId="5EB2990D" w14:textId="77777777" w:rsidR="00264FC2" w:rsidRDefault="00264FC2" w:rsidP="006B0F2D">
      <w:pPr>
        <w:jc w:val="both"/>
        <w:rPr>
          <w:rFonts w:ascii="Arial" w:eastAsia="Calibri" w:hAnsi="Arial" w:cs="Arial"/>
          <w:sz w:val="22"/>
          <w:szCs w:val="22"/>
          <w:lang w:eastAsia="en-US"/>
        </w:rPr>
      </w:pPr>
    </w:p>
    <w:p w14:paraId="35541A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la licencia de ampliaciones, construcciones de obra tipo industrial, se cobrará por m2 de superficie de construcción (área cubierta) según la siguiente tabla:</w:t>
      </w:r>
      <w:r w:rsidRPr="00152EE9">
        <w:rPr>
          <w:rFonts w:ascii="Arial" w:eastAsia="Calibri" w:hAnsi="Arial" w:cs="Arial"/>
          <w:sz w:val="22"/>
          <w:szCs w:val="22"/>
          <w:lang w:eastAsia="en-US"/>
        </w:rPr>
        <w:tab/>
      </w:r>
    </w:p>
    <w:p w14:paraId="767AECC1"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Ind w:w="985" w:type="dxa"/>
        <w:tblLayout w:type="fixed"/>
        <w:tblLook w:val="04A0" w:firstRow="1" w:lastRow="0" w:firstColumn="1" w:lastColumn="0" w:noHBand="0" w:noVBand="1"/>
      </w:tblPr>
      <w:tblGrid>
        <w:gridCol w:w="4565"/>
        <w:gridCol w:w="2051"/>
      </w:tblGrid>
      <w:tr w:rsidR="006B0F2D" w:rsidRPr="00152EE9" w14:paraId="034E0381" w14:textId="77777777" w:rsidTr="001304AB">
        <w:trPr>
          <w:trHeight w:val="110"/>
        </w:trPr>
        <w:tc>
          <w:tcPr>
            <w:tcW w:w="4565" w:type="dxa"/>
            <w:tcBorders>
              <w:top w:val="single" w:sz="4" w:space="0" w:color="auto"/>
              <w:left w:val="single" w:sz="4" w:space="0" w:color="auto"/>
              <w:bottom w:val="single" w:sz="4" w:space="0" w:color="auto"/>
              <w:right w:val="single" w:sz="4" w:space="0" w:color="auto"/>
            </w:tcBorders>
            <w:hideMark/>
          </w:tcPr>
          <w:p w14:paraId="64D9971E" w14:textId="77777777" w:rsidR="006B0F2D" w:rsidRPr="00152EE9" w:rsidRDefault="006B0F2D" w:rsidP="006B0F2D">
            <w:pPr>
              <w:jc w:val="both"/>
              <w:rPr>
                <w:rFonts w:ascii="Arial" w:hAnsi="Arial" w:cs="Arial"/>
                <w:b/>
                <w:bCs/>
                <w:sz w:val="22"/>
                <w:szCs w:val="22"/>
                <w:lang w:eastAsia="es-MX"/>
              </w:rPr>
            </w:pPr>
            <w:r w:rsidRPr="00152EE9">
              <w:rPr>
                <w:rFonts w:ascii="Arial" w:hAnsi="Arial" w:cs="Arial"/>
                <w:b/>
                <w:bCs/>
                <w:sz w:val="22"/>
                <w:szCs w:val="22"/>
                <w:lang w:eastAsia="es-MX"/>
              </w:rPr>
              <w:t>SUPERFICE m2</w:t>
            </w:r>
          </w:p>
        </w:tc>
        <w:tc>
          <w:tcPr>
            <w:tcW w:w="2051" w:type="dxa"/>
            <w:tcBorders>
              <w:top w:val="single" w:sz="4" w:space="0" w:color="auto"/>
              <w:left w:val="single" w:sz="4" w:space="0" w:color="auto"/>
              <w:bottom w:val="single" w:sz="4" w:space="0" w:color="auto"/>
              <w:right w:val="single" w:sz="4" w:space="0" w:color="auto"/>
            </w:tcBorders>
            <w:hideMark/>
          </w:tcPr>
          <w:p w14:paraId="0A874AD2" w14:textId="77777777" w:rsidR="006B0F2D" w:rsidRPr="00152EE9" w:rsidRDefault="006B0F2D" w:rsidP="006B0F2D">
            <w:pPr>
              <w:jc w:val="both"/>
              <w:rPr>
                <w:rFonts w:ascii="Arial" w:hAnsi="Arial" w:cs="Arial"/>
                <w:b/>
                <w:bCs/>
                <w:sz w:val="22"/>
                <w:szCs w:val="22"/>
                <w:lang w:eastAsia="es-MX"/>
              </w:rPr>
            </w:pPr>
            <w:r w:rsidRPr="00152EE9">
              <w:rPr>
                <w:rFonts w:ascii="Arial" w:hAnsi="Arial" w:cs="Arial"/>
                <w:b/>
                <w:bCs/>
                <w:sz w:val="22"/>
                <w:szCs w:val="22"/>
                <w:lang w:eastAsia="es-MX"/>
              </w:rPr>
              <w:t>IMPORTE</w:t>
            </w:r>
          </w:p>
        </w:tc>
      </w:tr>
      <w:tr w:rsidR="006B0F2D" w:rsidRPr="00152EE9" w14:paraId="2629CBA7" w14:textId="77777777" w:rsidTr="001304AB">
        <w:trPr>
          <w:trHeight w:val="110"/>
        </w:trPr>
        <w:tc>
          <w:tcPr>
            <w:tcW w:w="4565" w:type="dxa"/>
            <w:tcBorders>
              <w:top w:val="single" w:sz="4" w:space="0" w:color="auto"/>
              <w:left w:val="single" w:sz="4" w:space="0" w:color="auto"/>
              <w:bottom w:val="single" w:sz="4" w:space="0" w:color="auto"/>
              <w:right w:val="single" w:sz="4" w:space="0" w:color="auto"/>
            </w:tcBorders>
            <w:hideMark/>
          </w:tcPr>
          <w:p w14:paraId="62E91B9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De 1 a 500</w:t>
            </w:r>
          </w:p>
        </w:tc>
        <w:tc>
          <w:tcPr>
            <w:tcW w:w="2051" w:type="dxa"/>
            <w:tcBorders>
              <w:top w:val="single" w:sz="4" w:space="0" w:color="auto"/>
              <w:left w:val="single" w:sz="4" w:space="0" w:color="auto"/>
              <w:bottom w:val="single" w:sz="4" w:space="0" w:color="auto"/>
              <w:right w:val="single" w:sz="4" w:space="0" w:color="auto"/>
            </w:tcBorders>
            <w:hideMark/>
          </w:tcPr>
          <w:p w14:paraId="23D464BF"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$16.66 </w:t>
            </w:r>
          </w:p>
        </w:tc>
      </w:tr>
      <w:tr w:rsidR="006B0F2D" w:rsidRPr="00152EE9" w14:paraId="56DEF979" w14:textId="77777777" w:rsidTr="001304AB">
        <w:trPr>
          <w:trHeight w:val="110"/>
        </w:trPr>
        <w:tc>
          <w:tcPr>
            <w:tcW w:w="4565" w:type="dxa"/>
            <w:tcBorders>
              <w:top w:val="single" w:sz="4" w:space="0" w:color="auto"/>
              <w:left w:val="single" w:sz="4" w:space="0" w:color="auto"/>
              <w:bottom w:val="single" w:sz="4" w:space="0" w:color="auto"/>
              <w:right w:val="single" w:sz="4" w:space="0" w:color="auto"/>
            </w:tcBorders>
            <w:hideMark/>
          </w:tcPr>
          <w:p w14:paraId="2C769E7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De 501 a 2,000</w:t>
            </w:r>
          </w:p>
        </w:tc>
        <w:tc>
          <w:tcPr>
            <w:tcW w:w="2051" w:type="dxa"/>
            <w:tcBorders>
              <w:top w:val="single" w:sz="4" w:space="0" w:color="auto"/>
              <w:left w:val="single" w:sz="4" w:space="0" w:color="auto"/>
              <w:bottom w:val="single" w:sz="4" w:space="0" w:color="auto"/>
              <w:right w:val="single" w:sz="4" w:space="0" w:color="auto"/>
            </w:tcBorders>
            <w:hideMark/>
          </w:tcPr>
          <w:p w14:paraId="5DA9D1B5"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$14.01 </w:t>
            </w:r>
          </w:p>
        </w:tc>
      </w:tr>
      <w:tr w:rsidR="006B0F2D" w:rsidRPr="00152EE9" w14:paraId="1B156FAB" w14:textId="77777777" w:rsidTr="001304AB">
        <w:trPr>
          <w:trHeight w:val="110"/>
        </w:trPr>
        <w:tc>
          <w:tcPr>
            <w:tcW w:w="4565" w:type="dxa"/>
            <w:tcBorders>
              <w:top w:val="single" w:sz="4" w:space="0" w:color="auto"/>
              <w:left w:val="single" w:sz="4" w:space="0" w:color="auto"/>
              <w:bottom w:val="single" w:sz="4" w:space="0" w:color="auto"/>
              <w:right w:val="single" w:sz="4" w:space="0" w:color="auto"/>
            </w:tcBorders>
            <w:hideMark/>
          </w:tcPr>
          <w:p w14:paraId="4315864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de  2,001 o mas</w:t>
            </w:r>
          </w:p>
        </w:tc>
        <w:tc>
          <w:tcPr>
            <w:tcW w:w="2051" w:type="dxa"/>
            <w:tcBorders>
              <w:top w:val="single" w:sz="4" w:space="0" w:color="auto"/>
              <w:left w:val="single" w:sz="4" w:space="0" w:color="auto"/>
              <w:bottom w:val="single" w:sz="4" w:space="0" w:color="auto"/>
              <w:right w:val="single" w:sz="4" w:space="0" w:color="auto"/>
            </w:tcBorders>
            <w:hideMark/>
          </w:tcPr>
          <w:p w14:paraId="2BCE0EAB"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$12.96 </w:t>
            </w:r>
          </w:p>
        </w:tc>
      </w:tr>
    </w:tbl>
    <w:p w14:paraId="2069B9C8" w14:textId="77777777" w:rsidR="006B0F2D" w:rsidRPr="00152EE9" w:rsidRDefault="006B0F2D" w:rsidP="006B0F2D">
      <w:pPr>
        <w:jc w:val="both"/>
        <w:rPr>
          <w:rFonts w:ascii="Arial" w:eastAsia="Calibri" w:hAnsi="Arial" w:cs="Arial"/>
          <w:sz w:val="22"/>
          <w:szCs w:val="22"/>
          <w:lang w:eastAsia="en-US"/>
        </w:rPr>
      </w:pPr>
    </w:p>
    <w:p w14:paraId="1308EC26" w14:textId="5890669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obras complementarias exteriores</w:t>
      </w:r>
      <w:r w:rsidR="00BE1D0E">
        <w:rPr>
          <w:rFonts w:ascii="Arial" w:eastAsia="Calibri" w:hAnsi="Arial" w:cs="Arial"/>
          <w:sz w:val="22"/>
          <w:szCs w:val="22"/>
          <w:lang w:eastAsia="en-US"/>
        </w:rPr>
        <w:t xml:space="preserve"> </w:t>
      </w:r>
      <w:r w:rsidR="001304AB" w:rsidRPr="00152EE9">
        <w:rPr>
          <w:rFonts w:ascii="Arial" w:eastAsia="Calibri" w:hAnsi="Arial" w:cs="Arial"/>
          <w:sz w:val="22"/>
          <w:szCs w:val="22"/>
          <w:lang w:eastAsia="en-US"/>
        </w:rPr>
        <w:t>consideradas</w:t>
      </w:r>
      <w:r w:rsidRPr="00152EE9">
        <w:rPr>
          <w:rFonts w:ascii="Arial" w:eastAsia="Calibri" w:hAnsi="Arial" w:cs="Arial"/>
          <w:sz w:val="22"/>
          <w:szCs w:val="22"/>
          <w:lang w:eastAsia="en-US"/>
        </w:rPr>
        <w:t xml:space="preserve"> en la superficie del predio, como estacionamientos, plazoletas, patios de maniobras, obras de ornato; se cobrará un 25% del costo según las tarifas de las fracciones II y III de este artículo.</w:t>
      </w:r>
      <w:r w:rsidRPr="00152EE9">
        <w:rPr>
          <w:rFonts w:ascii="Arial" w:eastAsia="Calibri" w:hAnsi="Arial" w:cs="Arial"/>
          <w:sz w:val="22"/>
          <w:szCs w:val="22"/>
          <w:lang w:eastAsia="en-US"/>
        </w:rPr>
        <w:tab/>
      </w:r>
    </w:p>
    <w:p w14:paraId="5858340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AD038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Será sin costo la expedición de licencias para el mejoramiento de fachadas, acabados en general exteriores e interiores, impermeabilizaciones, limpieza de predios, construcción de banquetas, andador, bardas y colocación de malla ciclónica, en giros habitacionales, que contribuyan a mejorar la imagen urbana.</w:t>
      </w:r>
    </w:p>
    <w:p w14:paraId="31143F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C474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Por prórroga de vigencia de licencia de construcción, remodelación y licencias de limpieza, trazo y nivelación de terreno se cobrará el 25% del costo total original de la licencia.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BBDC4B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30FB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VII. Por licencia para demoler: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4274E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30568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En cualquier construcción se cobrará por m2 de superficie cubierta, un 25% de acuerdo a la tarifa de las fracciones I, II, III de este artículo. </w:t>
      </w:r>
      <w:r w:rsidRPr="00152EE9">
        <w:rPr>
          <w:rFonts w:ascii="Arial" w:eastAsia="Calibri" w:hAnsi="Arial" w:cs="Arial"/>
          <w:sz w:val="22"/>
          <w:szCs w:val="22"/>
          <w:lang w:eastAsia="en-US"/>
        </w:rPr>
        <w:tab/>
      </w:r>
    </w:p>
    <w:p w14:paraId="71992C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cualquier construcción incluyendo las destinadas a obras complementarias exteriores, (banquetas, andadores, estacionamiento y jardines) en cualquiera de las zonas protegidas y el perímetro del Centro Histórico del Municipio de Saltillo, se cobrará por m2 de superficie, el equivalente a las tarifas de las fracciones I, II y III de este artículo.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C47DB0E" w14:textId="77777777" w:rsidR="006B0F2D" w:rsidRPr="00152EE9" w:rsidRDefault="006B0F2D" w:rsidP="006B0F2D">
      <w:pPr>
        <w:jc w:val="both"/>
        <w:rPr>
          <w:rFonts w:ascii="Arial" w:eastAsia="Calibri" w:hAnsi="Arial" w:cs="Arial"/>
          <w:sz w:val="22"/>
          <w:szCs w:val="22"/>
          <w:lang w:eastAsia="en-US"/>
        </w:rPr>
      </w:pPr>
    </w:p>
    <w:p w14:paraId="0BAB77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VIII. Por la licencia de remodelación de obras: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C2304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611B9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De tipo habitacional, será sin costo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6CF21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De tipo comercial, industrial y de servicios incluidos los conceptos de la fracción V se cobrará de acuerdo a la siguiente tabla:</w:t>
      </w:r>
    </w:p>
    <w:p w14:paraId="1C8F00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8542" w:type="dxa"/>
        <w:tblInd w:w="55" w:type="dxa"/>
        <w:tblLayout w:type="fixed"/>
        <w:tblCellMar>
          <w:left w:w="70" w:type="dxa"/>
          <w:right w:w="70" w:type="dxa"/>
        </w:tblCellMar>
        <w:tblLook w:val="04A0" w:firstRow="1" w:lastRow="0" w:firstColumn="1" w:lastColumn="0" w:noHBand="0" w:noVBand="1"/>
      </w:tblPr>
      <w:tblGrid>
        <w:gridCol w:w="3768"/>
        <w:gridCol w:w="3402"/>
        <w:gridCol w:w="1372"/>
      </w:tblGrid>
      <w:tr w:rsidR="006B0F2D" w:rsidRPr="00152EE9" w14:paraId="258DD84E" w14:textId="77777777" w:rsidTr="001F6A99">
        <w:trPr>
          <w:trHeight w:val="20"/>
        </w:trPr>
        <w:tc>
          <w:tcPr>
            <w:tcW w:w="3768" w:type="dxa"/>
            <w:tcBorders>
              <w:top w:val="single" w:sz="4" w:space="0" w:color="auto"/>
              <w:left w:val="single" w:sz="4" w:space="0" w:color="auto"/>
              <w:bottom w:val="single" w:sz="4" w:space="0" w:color="auto"/>
              <w:right w:val="single" w:sz="4" w:space="0" w:color="auto"/>
            </w:tcBorders>
            <w:vAlign w:val="center"/>
            <w:hideMark/>
          </w:tcPr>
          <w:p w14:paraId="352203B2"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TIPO</w:t>
            </w:r>
          </w:p>
        </w:tc>
        <w:tc>
          <w:tcPr>
            <w:tcW w:w="3402" w:type="dxa"/>
            <w:tcBorders>
              <w:top w:val="single" w:sz="4" w:space="0" w:color="auto"/>
              <w:left w:val="nil"/>
              <w:bottom w:val="single" w:sz="4" w:space="0" w:color="auto"/>
              <w:right w:val="single" w:sz="4" w:space="0" w:color="auto"/>
            </w:tcBorders>
            <w:vAlign w:val="center"/>
            <w:hideMark/>
          </w:tcPr>
          <w:p w14:paraId="74F48779"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SUPERFICIE m2</w:t>
            </w:r>
          </w:p>
        </w:tc>
        <w:tc>
          <w:tcPr>
            <w:tcW w:w="1372" w:type="dxa"/>
            <w:tcBorders>
              <w:top w:val="single" w:sz="4" w:space="0" w:color="auto"/>
              <w:left w:val="nil"/>
              <w:bottom w:val="single" w:sz="4" w:space="0" w:color="auto"/>
              <w:right w:val="single" w:sz="4" w:space="0" w:color="auto"/>
            </w:tcBorders>
            <w:vAlign w:val="center"/>
            <w:hideMark/>
          </w:tcPr>
          <w:p w14:paraId="63FE158E" w14:textId="77777777" w:rsidR="006B0F2D" w:rsidRPr="00152EE9" w:rsidRDefault="006B0F2D" w:rsidP="006B0F2D">
            <w:pPr>
              <w:jc w:val="right"/>
              <w:rPr>
                <w:rFonts w:ascii="Arial" w:eastAsia="Calibri" w:hAnsi="Arial" w:cs="Arial"/>
                <w:b/>
                <w:sz w:val="22"/>
                <w:szCs w:val="22"/>
                <w:lang w:eastAsia="en-US"/>
              </w:rPr>
            </w:pPr>
            <w:r w:rsidRPr="00152EE9">
              <w:rPr>
                <w:rFonts w:ascii="Arial" w:eastAsia="Calibri" w:hAnsi="Arial" w:cs="Arial"/>
                <w:b/>
                <w:sz w:val="22"/>
                <w:szCs w:val="22"/>
                <w:lang w:eastAsia="en-US"/>
              </w:rPr>
              <w:t>IMPORTE</w:t>
            </w:r>
          </w:p>
        </w:tc>
      </w:tr>
      <w:tr w:rsidR="006B0F2D" w:rsidRPr="00152EE9" w14:paraId="241B50AC" w14:textId="77777777" w:rsidTr="001F6A99">
        <w:trPr>
          <w:trHeight w:val="20"/>
        </w:trPr>
        <w:tc>
          <w:tcPr>
            <w:tcW w:w="3768" w:type="dxa"/>
            <w:vMerge w:val="restart"/>
            <w:tcBorders>
              <w:top w:val="nil"/>
              <w:left w:val="single" w:sz="4" w:space="0" w:color="auto"/>
              <w:bottom w:val="single" w:sz="4" w:space="0" w:color="auto"/>
              <w:right w:val="single" w:sz="4" w:space="0" w:color="auto"/>
            </w:tcBorders>
            <w:vAlign w:val="center"/>
          </w:tcPr>
          <w:p w14:paraId="4DAFFB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Industria Pesada, Mediana y Ligera</w:t>
            </w:r>
          </w:p>
          <w:p w14:paraId="73507587" w14:textId="77777777" w:rsidR="006B0F2D" w:rsidRPr="00152EE9" w:rsidRDefault="006B0F2D" w:rsidP="006B0F2D">
            <w:pPr>
              <w:jc w:val="both"/>
              <w:rPr>
                <w:rFonts w:ascii="Arial" w:eastAsia="Calibri" w:hAnsi="Arial" w:cs="Arial"/>
                <w:b/>
                <w:sz w:val="22"/>
                <w:szCs w:val="22"/>
                <w:lang w:eastAsia="en-US"/>
              </w:rPr>
            </w:pPr>
          </w:p>
        </w:tc>
        <w:tc>
          <w:tcPr>
            <w:tcW w:w="3402" w:type="dxa"/>
            <w:tcBorders>
              <w:top w:val="nil"/>
              <w:left w:val="nil"/>
              <w:bottom w:val="single" w:sz="4" w:space="0" w:color="auto"/>
              <w:right w:val="single" w:sz="4" w:space="0" w:color="auto"/>
            </w:tcBorders>
            <w:vAlign w:val="center"/>
            <w:hideMark/>
          </w:tcPr>
          <w:p w14:paraId="70B9AAE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 a 500 m2</w:t>
            </w:r>
          </w:p>
        </w:tc>
        <w:tc>
          <w:tcPr>
            <w:tcW w:w="1372" w:type="dxa"/>
            <w:tcBorders>
              <w:top w:val="nil"/>
              <w:left w:val="nil"/>
              <w:bottom w:val="single" w:sz="4" w:space="0" w:color="auto"/>
              <w:right w:val="single" w:sz="4" w:space="0" w:color="auto"/>
            </w:tcBorders>
            <w:hideMark/>
          </w:tcPr>
          <w:p w14:paraId="1DDF8C6F"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$11.60 </w:t>
            </w:r>
          </w:p>
        </w:tc>
      </w:tr>
      <w:tr w:rsidR="006B0F2D" w:rsidRPr="00152EE9" w14:paraId="0E8C0E17" w14:textId="77777777" w:rsidTr="001F6A99">
        <w:trPr>
          <w:trHeight w:val="20"/>
        </w:trPr>
        <w:tc>
          <w:tcPr>
            <w:tcW w:w="3768" w:type="dxa"/>
            <w:vMerge/>
            <w:tcBorders>
              <w:top w:val="nil"/>
              <w:left w:val="single" w:sz="4" w:space="0" w:color="auto"/>
              <w:bottom w:val="single" w:sz="4" w:space="0" w:color="auto"/>
              <w:right w:val="single" w:sz="4" w:space="0" w:color="auto"/>
            </w:tcBorders>
            <w:vAlign w:val="center"/>
            <w:hideMark/>
          </w:tcPr>
          <w:p w14:paraId="46F2A1DD" w14:textId="77777777" w:rsidR="006B0F2D" w:rsidRPr="00152EE9" w:rsidRDefault="006B0F2D" w:rsidP="006B0F2D">
            <w:pPr>
              <w:jc w:val="both"/>
              <w:rPr>
                <w:rFonts w:ascii="Arial" w:eastAsia="Calibri" w:hAnsi="Arial" w:cs="Arial"/>
                <w:b/>
                <w:sz w:val="22"/>
                <w:szCs w:val="22"/>
                <w:lang w:eastAsia="en-US"/>
              </w:rPr>
            </w:pPr>
          </w:p>
        </w:tc>
        <w:tc>
          <w:tcPr>
            <w:tcW w:w="3402" w:type="dxa"/>
            <w:tcBorders>
              <w:top w:val="nil"/>
              <w:left w:val="nil"/>
              <w:bottom w:val="single" w:sz="4" w:space="0" w:color="auto"/>
              <w:right w:val="single" w:sz="4" w:space="0" w:color="auto"/>
            </w:tcBorders>
            <w:vAlign w:val="center"/>
            <w:hideMark/>
          </w:tcPr>
          <w:p w14:paraId="65386A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501 a 2,000 m2</w:t>
            </w:r>
          </w:p>
        </w:tc>
        <w:tc>
          <w:tcPr>
            <w:tcW w:w="1372" w:type="dxa"/>
            <w:tcBorders>
              <w:top w:val="nil"/>
              <w:left w:val="nil"/>
              <w:bottom w:val="single" w:sz="4" w:space="0" w:color="auto"/>
              <w:right w:val="single" w:sz="4" w:space="0" w:color="auto"/>
            </w:tcBorders>
            <w:hideMark/>
          </w:tcPr>
          <w:p w14:paraId="40657025"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$13.57 </w:t>
            </w:r>
          </w:p>
        </w:tc>
      </w:tr>
      <w:tr w:rsidR="006B0F2D" w:rsidRPr="00152EE9" w14:paraId="6DF0E30E" w14:textId="77777777" w:rsidTr="001F6A99">
        <w:trPr>
          <w:trHeight w:val="20"/>
        </w:trPr>
        <w:tc>
          <w:tcPr>
            <w:tcW w:w="3768" w:type="dxa"/>
            <w:vMerge/>
            <w:tcBorders>
              <w:top w:val="nil"/>
              <w:left w:val="single" w:sz="4" w:space="0" w:color="auto"/>
              <w:bottom w:val="single" w:sz="4" w:space="0" w:color="auto"/>
              <w:right w:val="single" w:sz="4" w:space="0" w:color="auto"/>
            </w:tcBorders>
            <w:vAlign w:val="center"/>
            <w:hideMark/>
          </w:tcPr>
          <w:p w14:paraId="2E05493F" w14:textId="77777777" w:rsidR="006B0F2D" w:rsidRPr="00152EE9" w:rsidRDefault="006B0F2D" w:rsidP="006B0F2D">
            <w:pPr>
              <w:jc w:val="both"/>
              <w:rPr>
                <w:rFonts w:ascii="Arial" w:eastAsia="Calibri" w:hAnsi="Arial" w:cs="Arial"/>
                <w:b/>
                <w:sz w:val="22"/>
                <w:szCs w:val="22"/>
                <w:lang w:eastAsia="en-US"/>
              </w:rPr>
            </w:pPr>
          </w:p>
        </w:tc>
        <w:tc>
          <w:tcPr>
            <w:tcW w:w="3402" w:type="dxa"/>
            <w:tcBorders>
              <w:top w:val="nil"/>
              <w:left w:val="nil"/>
              <w:bottom w:val="single" w:sz="4" w:space="0" w:color="auto"/>
              <w:right w:val="single" w:sz="4" w:space="0" w:color="auto"/>
            </w:tcBorders>
            <w:vAlign w:val="center"/>
            <w:hideMark/>
          </w:tcPr>
          <w:p w14:paraId="1BD7B4E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2,001 m2 en adelante</w:t>
            </w:r>
          </w:p>
        </w:tc>
        <w:tc>
          <w:tcPr>
            <w:tcW w:w="1372" w:type="dxa"/>
            <w:tcBorders>
              <w:top w:val="nil"/>
              <w:left w:val="nil"/>
              <w:bottom w:val="single" w:sz="4" w:space="0" w:color="auto"/>
              <w:right w:val="single" w:sz="4" w:space="0" w:color="auto"/>
            </w:tcBorders>
            <w:hideMark/>
          </w:tcPr>
          <w:p w14:paraId="3D43D28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$16.41 </w:t>
            </w:r>
          </w:p>
        </w:tc>
      </w:tr>
      <w:tr w:rsidR="006B0F2D" w:rsidRPr="00B71FA1" w14:paraId="410BAB84" w14:textId="77777777" w:rsidTr="001F6A99">
        <w:trPr>
          <w:trHeight w:val="20"/>
        </w:trPr>
        <w:tc>
          <w:tcPr>
            <w:tcW w:w="3768" w:type="dxa"/>
            <w:vMerge w:val="restart"/>
            <w:tcBorders>
              <w:top w:val="nil"/>
              <w:left w:val="single" w:sz="4" w:space="0" w:color="auto"/>
              <w:bottom w:val="single" w:sz="4" w:space="0" w:color="auto"/>
              <w:right w:val="single" w:sz="4" w:space="0" w:color="auto"/>
            </w:tcBorders>
            <w:vAlign w:val="center"/>
            <w:hideMark/>
          </w:tcPr>
          <w:p w14:paraId="4D4371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Comercio y Servicio</w:t>
            </w:r>
          </w:p>
          <w:p w14:paraId="2F6B8D9A"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 </w:t>
            </w:r>
          </w:p>
          <w:p w14:paraId="4C240B6F"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 </w:t>
            </w:r>
          </w:p>
        </w:tc>
        <w:tc>
          <w:tcPr>
            <w:tcW w:w="3402" w:type="dxa"/>
            <w:tcBorders>
              <w:top w:val="nil"/>
              <w:left w:val="nil"/>
              <w:bottom w:val="single" w:sz="4" w:space="0" w:color="auto"/>
              <w:right w:val="single" w:sz="4" w:space="0" w:color="auto"/>
            </w:tcBorders>
            <w:vAlign w:val="center"/>
            <w:hideMark/>
          </w:tcPr>
          <w:p w14:paraId="1DD78DE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Hasta 60 m2</w:t>
            </w:r>
          </w:p>
        </w:tc>
        <w:tc>
          <w:tcPr>
            <w:tcW w:w="1372" w:type="dxa"/>
            <w:tcBorders>
              <w:top w:val="nil"/>
              <w:left w:val="nil"/>
              <w:bottom w:val="single" w:sz="4" w:space="0" w:color="auto"/>
              <w:right w:val="single" w:sz="4" w:space="0" w:color="auto"/>
            </w:tcBorders>
            <w:hideMark/>
          </w:tcPr>
          <w:p w14:paraId="716B6B98" w14:textId="2E12D538" w:rsidR="006B0F2D" w:rsidRPr="00BE1D0E" w:rsidRDefault="006B0F2D" w:rsidP="006B0F2D">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$13.</w:t>
            </w:r>
            <w:r w:rsidR="00B71FA1" w:rsidRPr="00BE1D0E">
              <w:rPr>
                <w:rFonts w:ascii="Arial" w:eastAsia="Calibri" w:hAnsi="Arial" w:cs="Arial"/>
                <w:sz w:val="22"/>
                <w:szCs w:val="22"/>
                <w:lang w:val="es-MX" w:eastAsia="en-US"/>
              </w:rPr>
              <w:t>58</w:t>
            </w:r>
            <w:r w:rsidRPr="00BE1D0E">
              <w:rPr>
                <w:rFonts w:ascii="Arial" w:eastAsia="Calibri" w:hAnsi="Arial" w:cs="Arial"/>
                <w:sz w:val="22"/>
                <w:szCs w:val="22"/>
                <w:lang w:val="es-MX" w:eastAsia="en-US"/>
              </w:rPr>
              <w:t xml:space="preserve"> </w:t>
            </w:r>
          </w:p>
        </w:tc>
      </w:tr>
      <w:tr w:rsidR="006B0F2D" w:rsidRPr="00152EE9" w14:paraId="5457E5E8" w14:textId="77777777" w:rsidTr="001F6A99">
        <w:trPr>
          <w:trHeight w:val="20"/>
        </w:trPr>
        <w:tc>
          <w:tcPr>
            <w:tcW w:w="3768" w:type="dxa"/>
            <w:vMerge/>
            <w:tcBorders>
              <w:top w:val="nil"/>
              <w:left w:val="single" w:sz="4" w:space="0" w:color="auto"/>
              <w:bottom w:val="single" w:sz="4" w:space="0" w:color="auto"/>
              <w:right w:val="single" w:sz="4" w:space="0" w:color="auto"/>
            </w:tcBorders>
            <w:vAlign w:val="center"/>
            <w:hideMark/>
          </w:tcPr>
          <w:p w14:paraId="77BFC62F" w14:textId="77777777" w:rsidR="006B0F2D" w:rsidRPr="00152EE9" w:rsidRDefault="006B0F2D" w:rsidP="006B0F2D">
            <w:pPr>
              <w:jc w:val="both"/>
              <w:rPr>
                <w:rFonts w:ascii="Arial" w:eastAsia="Calibri" w:hAnsi="Arial" w:cs="Arial"/>
                <w:b/>
                <w:sz w:val="22"/>
                <w:szCs w:val="22"/>
                <w:lang w:eastAsia="en-US"/>
              </w:rPr>
            </w:pPr>
          </w:p>
        </w:tc>
        <w:tc>
          <w:tcPr>
            <w:tcW w:w="3402" w:type="dxa"/>
            <w:tcBorders>
              <w:top w:val="nil"/>
              <w:left w:val="nil"/>
              <w:bottom w:val="single" w:sz="4" w:space="0" w:color="auto"/>
              <w:right w:val="single" w:sz="4" w:space="0" w:color="auto"/>
            </w:tcBorders>
            <w:vAlign w:val="center"/>
            <w:hideMark/>
          </w:tcPr>
          <w:p w14:paraId="1322F41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61 a 1,000 m2</w:t>
            </w:r>
          </w:p>
        </w:tc>
        <w:tc>
          <w:tcPr>
            <w:tcW w:w="1372" w:type="dxa"/>
            <w:tcBorders>
              <w:top w:val="nil"/>
              <w:left w:val="nil"/>
              <w:bottom w:val="single" w:sz="4" w:space="0" w:color="auto"/>
              <w:right w:val="single" w:sz="4" w:space="0" w:color="auto"/>
            </w:tcBorders>
            <w:hideMark/>
          </w:tcPr>
          <w:p w14:paraId="3EFB938A" w14:textId="77777777" w:rsidR="006B0F2D" w:rsidRPr="00BE1D0E" w:rsidRDefault="006B0F2D" w:rsidP="006B0F2D">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$8.20</w:t>
            </w:r>
          </w:p>
        </w:tc>
      </w:tr>
      <w:tr w:rsidR="006B0F2D" w:rsidRPr="00152EE9" w14:paraId="6EDECB55" w14:textId="77777777" w:rsidTr="001F6A99">
        <w:trPr>
          <w:trHeight w:val="20"/>
        </w:trPr>
        <w:tc>
          <w:tcPr>
            <w:tcW w:w="3768" w:type="dxa"/>
            <w:vMerge/>
            <w:tcBorders>
              <w:top w:val="nil"/>
              <w:left w:val="single" w:sz="4" w:space="0" w:color="auto"/>
              <w:bottom w:val="single" w:sz="4" w:space="0" w:color="auto"/>
              <w:right w:val="single" w:sz="4" w:space="0" w:color="auto"/>
            </w:tcBorders>
            <w:vAlign w:val="center"/>
            <w:hideMark/>
          </w:tcPr>
          <w:p w14:paraId="4B1BC7C7" w14:textId="77777777" w:rsidR="006B0F2D" w:rsidRPr="00152EE9" w:rsidRDefault="006B0F2D" w:rsidP="006B0F2D">
            <w:pPr>
              <w:jc w:val="both"/>
              <w:rPr>
                <w:rFonts w:ascii="Arial" w:eastAsia="Calibri" w:hAnsi="Arial" w:cs="Arial"/>
                <w:b/>
                <w:sz w:val="22"/>
                <w:szCs w:val="22"/>
                <w:lang w:eastAsia="en-US"/>
              </w:rPr>
            </w:pPr>
          </w:p>
        </w:tc>
        <w:tc>
          <w:tcPr>
            <w:tcW w:w="3402" w:type="dxa"/>
            <w:tcBorders>
              <w:top w:val="nil"/>
              <w:left w:val="nil"/>
              <w:bottom w:val="single" w:sz="4" w:space="0" w:color="auto"/>
              <w:right w:val="single" w:sz="4" w:space="0" w:color="auto"/>
            </w:tcBorders>
            <w:vAlign w:val="center"/>
            <w:hideMark/>
          </w:tcPr>
          <w:p w14:paraId="03CBF69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1,001 m2 en adelante</w:t>
            </w:r>
          </w:p>
        </w:tc>
        <w:tc>
          <w:tcPr>
            <w:tcW w:w="1372" w:type="dxa"/>
            <w:tcBorders>
              <w:top w:val="nil"/>
              <w:left w:val="nil"/>
              <w:bottom w:val="single" w:sz="4" w:space="0" w:color="auto"/>
              <w:right w:val="single" w:sz="4" w:space="0" w:color="auto"/>
            </w:tcBorders>
            <w:hideMark/>
          </w:tcPr>
          <w:p w14:paraId="42C085EE"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$6.80</w:t>
            </w:r>
          </w:p>
        </w:tc>
      </w:tr>
    </w:tbl>
    <w:p w14:paraId="742B6DD8" w14:textId="77777777" w:rsidR="006B0F2D" w:rsidRPr="00152EE9" w:rsidRDefault="006B0F2D" w:rsidP="006B0F2D">
      <w:pPr>
        <w:jc w:val="both"/>
        <w:rPr>
          <w:rFonts w:ascii="Arial" w:eastAsia="Calibri" w:hAnsi="Arial" w:cs="Arial"/>
          <w:sz w:val="22"/>
          <w:szCs w:val="22"/>
          <w:lang w:eastAsia="en-US"/>
        </w:rPr>
      </w:pPr>
    </w:p>
    <w:p w14:paraId="4121DBF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IX.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y una cantidad adicional según la siguiente tabla:</w:t>
      </w:r>
      <w:r w:rsidRPr="00152EE9">
        <w:rPr>
          <w:rFonts w:ascii="Arial" w:eastAsia="Calibri" w:hAnsi="Arial" w:cs="Arial"/>
          <w:sz w:val="22"/>
          <w:szCs w:val="22"/>
          <w:lang w:eastAsia="en-US"/>
        </w:rPr>
        <w:tab/>
      </w:r>
    </w:p>
    <w:p w14:paraId="4AFFC315" w14:textId="77777777" w:rsidR="006B0F2D" w:rsidRPr="00152EE9" w:rsidRDefault="006B0F2D" w:rsidP="006B0F2D">
      <w:pPr>
        <w:jc w:val="both"/>
        <w:rPr>
          <w:rFonts w:ascii="Arial" w:eastAsia="Calibri" w:hAnsi="Arial" w:cs="Arial"/>
          <w:sz w:val="22"/>
          <w:szCs w:val="22"/>
          <w:lang w:eastAsia="en-US"/>
        </w:rPr>
      </w:pPr>
    </w:p>
    <w:tbl>
      <w:tblPr>
        <w:tblW w:w="6886" w:type="dxa"/>
        <w:tblInd w:w="55" w:type="dxa"/>
        <w:tblLayout w:type="fixed"/>
        <w:tblCellMar>
          <w:left w:w="70" w:type="dxa"/>
          <w:right w:w="70" w:type="dxa"/>
        </w:tblCellMar>
        <w:tblLook w:val="04A0" w:firstRow="1" w:lastRow="0" w:firstColumn="1" w:lastColumn="0" w:noHBand="0" w:noVBand="1"/>
      </w:tblPr>
      <w:tblGrid>
        <w:gridCol w:w="4685"/>
        <w:gridCol w:w="2201"/>
      </w:tblGrid>
      <w:tr w:rsidR="006B0F2D" w:rsidRPr="00152EE9" w14:paraId="520ABFCB" w14:textId="77777777" w:rsidTr="001F6A99">
        <w:trPr>
          <w:trHeight w:val="338"/>
        </w:trPr>
        <w:tc>
          <w:tcPr>
            <w:tcW w:w="4685" w:type="dxa"/>
            <w:tcBorders>
              <w:top w:val="single" w:sz="4" w:space="0" w:color="auto"/>
              <w:left w:val="single" w:sz="4" w:space="0" w:color="auto"/>
              <w:bottom w:val="single" w:sz="4" w:space="0" w:color="auto"/>
              <w:right w:val="single" w:sz="4" w:space="0" w:color="auto"/>
            </w:tcBorders>
            <w:vAlign w:val="center"/>
            <w:hideMark/>
          </w:tcPr>
          <w:p w14:paraId="50EBD33F"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TIPO</w:t>
            </w:r>
          </w:p>
        </w:tc>
        <w:tc>
          <w:tcPr>
            <w:tcW w:w="2201" w:type="dxa"/>
            <w:tcBorders>
              <w:top w:val="single" w:sz="4" w:space="0" w:color="auto"/>
              <w:left w:val="nil"/>
              <w:bottom w:val="single" w:sz="4" w:space="0" w:color="auto"/>
              <w:right w:val="single" w:sz="4" w:space="0" w:color="auto"/>
            </w:tcBorders>
            <w:vAlign w:val="center"/>
            <w:hideMark/>
          </w:tcPr>
          <w:p w14:paraId="0213F0D5" w14:textId="77777777" w:rsidR="006B0F2D" w:rsidRPr="00152EE9" w:rsidRDefault="006B0F2D" w:rsidP="006B0F2D">
            <w:pPr>
              <w:jc w:val="right"/>
              <w:rPr>
                <w:rFonts w:ascii="Arial" w:eastAsia="Calibri" w:hAnsi="Arial" w:cs="Arial"/>
                <w:b/>
                <w:sz w:val="22"/>
                <w:szCs w:val="22"/>
                <w:lang w:eastAsia="en-US"/>
              </w:rPr>
            </w:pPr>
            <w:r w:rsidRPr="00152EE9">
              <w:rPr>
                <w:rFonts w:ascii="Arial" w:eastAsia="Calibri" w:hAnsi="Arial" w:cs="Arial"/>
                <w:b/>
                <w:sz w:val="22"/>
                <w:szCs w:val="22"/>
                <w:lang w:eastAsia="en-US"/>
              </w:rPr>
              <w:t>IMPORTE POR m2</w:t>
            </w:r>
          </w:p>
        </w:tc>
      </w:tr>
      <w:tr w:rsidR="006B0F2D" w:rsidRPr="00152EE9" w14:paraId="1106DD6C" w14:textId="77777777" w:rsidTr="001F6A99">
        <w:trPr>
          <w:trHeight w:val="338"/>
        </w:trPr>
        <w:tc>
          <w:tcPr>
            <w:tcW w:w="4685" w:type="dxa"/>
            <w:tcBorders>
              <w:top w:val="nil"/>
              <w:left w:val="single" w:sz="4" w:space="0" w:color="auto"/>
              <w:bottom w:val="single" w:sz="4" w:space="0" w:color="auto"/>
              <w:right w:val="single" w:sz="4" w:space="0" w:color="auto"/>
            </w:tcBorders>
            <w:vAlign w:val="center"/>
            <w:hideMark/>
          </w:tcPr>
          <w:p w14:paraId="016CB3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Por banqueta </w:t>
            </w:r>
          </w:p>
        </w:tc>
        <w:tc>
          <w:tcPr>
            <w:tcW w:w="2201" w:type="dxa"/>
            <w:tcBorders>
              <w:top w:val="nil"/>
              <w:left w:val="nil"/>
              <w:bottom w:val="single" w:sz="4" w:space="0" w:color="auto"/>
              <w:right w:val="single" w:sz="4" w:space="0" w:color="auto"/>
            </w:tcBorders>
            <w:hideMark/>
          </w:tcPr>
          <w:p w14:paraId="422498CE"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$1,265.43 </w:t>
            </w:r>
          </w:p>
        </w:tc>
      </w:tr>
      <w:tr w:rsidR="006B0F2D" w:rsidRPr="00152EE9" w14:paraId="2A66DC24" w14:textId="77777777" w:rsidTr="001F6A99">
        <w:trPr>
          <w:trHeight w:val="338"/>
        </w:trPr>
        <w:tc>
          <w:tcPr>
            <w:tcW w:w="4685" w:type="dxa"/>
            <w:tcBorders>
              <w:top w:val="nil"/>
              <w:left w:val="single" w:sz="4" w:space="0" w:color="auto"/>
              <w:bottom w:val="single" w:sz="4" w:space="0" w:color="auto"/>
              <w:right w:val="single" w:sz="4" w:space="0" w:color="auto"/>
            </w:tcBorders>
            <w:vAlign w:val="center"/>
            <w:hideMark/>
          </w:tcPr>
          <w:p w14:paraId="4F693B3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pavimento asfáltico</w:t>
            </w:r>
          </w:p>
        </w:tc>
        <w:tc>
          <w:tcPr>
            <w:tcW w:w="2201" w:type="dxa"/>
            <w:tcBorders>
              <w:top w:val="nil"/>
              <w:left w:val="nil"/>
              <w:bottom w:val="single" w:sz="4" w:space="0" w:color="auto"/>
              <w:right w:val="single" w:sz="4" w:space="0" w:color="auto"/>
            </w:tcBorders>
            <w:hideMark/>
          </w:tcPr>
          <w:p w14:paraId="1311BC06"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$783.53 </w:t>
            </w:r>
          </w:p>
        </w:tc>
      </w:tr>
      <w:tr w:rsidR="006B0F2D" w:rsidRPr="00152EE9" w14:paraId="14372E22" w14:textId="77777777" w:rsidTr="001F6A99">
        <w:trPr>
          <w:trHeight w:val="338"/>
        </w:trPr>
        <w:tc>
          <w:tcPr>
            <w:tcW w:w="4685" w:type="dxa"/>
            <w:tcBorders>
              <w:top w:val="nil"/>
              <w:left w:val="single" w:sz="4" w:space="0" w:color="auto"/>
              <w:bottom w:val="single" w:sz="4" w:space="0" w:color="auto"/>
              <w:right w:val="single" w:sz="4" w:space="0" w:color="auto"/>
            </w:tcBorders>
            <w:vAlign w:val="center"/>
            <w:hideMark/>
          </w:tcPr>
          <w:p w14:paraId="471820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pavimento de concreto hidráulico</w:t>
            </w:r>
          </w:p>
        </w:tc>
        <w:tc>
          <w:tcPr>
            <w:tcW w:w="2201" w:type="dxa"/>
            <w:tcBorders>
              <w:top w:val="nil"/>
              <w:left w:val="nil"/>
              <w:bottom w:val="single" w:sz="4" w:space="0" w:color="auto"/>
              <w:right w:val="single" w:sz="4" w:space="0" w:color="auto"/>
            </w:tcBorders>
            <w:hideMark/>
          </w:tcPr>
          <w:p w14:paraId="03955DA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$1,277.30 </w:t>
            </w:r>
          </w:p>
        </w:tc>
      </w:tr>
      <w:tr w:rsidR="006B0F2D" w:rsidRPr="00152EE9" w14:paraId="0B74A20A" w14:textId="77777777" w:rsidTr="001F6A99">
        <w:trPr>
          <w:trHeight w:val="338"/>
        </w:trPr>
        <w:tc>
          <w:tcPr>
            <w:tcW w:w="4685" w:type="dxa"/>
            <w:tcBorders>
              <w:top w:val="nil"/>
              <w:left w:val="single" w:sz="4" w:space="0" w:color="auto"/>
              <w:bottom w:val="single" w:sz="4" w:space="0" w:color="auto"/>
              <w:right w:val="single" w:sz="4" w:space="0" w:color="auto"/>
            </w:tcBorders>
            <w:vAlign w:val="center"/>
            <w:hideMark/>
          </w:tcPr>
          <w:p w14:paraId="23F18C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camellón</w:t>
            </w:r>
          </w:p>
        </w:tc>
        <w:tc>
          <w:tcPr>
            <w:tcW w:w="2201" w:type="dxa"/>
            <w:tcBorders>
              <w:top w:val="nil"/>
              <w:left w:val="nil"/>
              <w:bottom w:val="single" w:sz="4" w:space="0" w:color="auto"/>
              <w:right w:val="single" w:sz="4" w:space="0" w:color="auto"/>
            </w:tcBorders>
            <w:hideMark/>
          </w:tcPr>
          <w:p w14:paraId="04BAC06C"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$277.9 </w:t>
            </w:r>
          </w:p>
        </w:tc>
      </w:tr>
    </w:tbl>
    <w:p w14:paraId="147912F5" w14:textId="77777777" w:rsidR="006B0F2D" w:rsidRPr="00152EE9" w:rsidRDefault="006B0F2D" w:rsidP="006B0F2D">
      <w:pPr>
        <w:jc w:val="both"/>
        <w:rPr>
          <w:rFonts w:ascii="Arial" w:eastAsia="Calibri" w:hAnsi="Arial" w:cs="Arial"/>
          <w:sz w:val="22"/>
          <w:szCs w:val="22"/>
          <w:lang w:eastAsia="en-US"/>
        </w:rPr>
      </w:pPr>
    </w:p>
    <w:p w14:paraId="03D8F2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4E5C7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E1CCCF6" w14:textId="0015C34F"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En caso de que se ejecute alguna obra y por ello se dañe la pavimentación con antigüedad menor a tres años, están obligados al pago de $21,052.50 por m2. En este caso las obras de reparación quedarán a cargo del Municipio. En ningún caso se aceptará como pago la ejecución o reparación de una obra distinta de la afectada.</w:t>
      </w:r>
      <w:r w:rsidRPr="00152EE9">
        <w:rPr>
          <w:rFonts w:ascii="Arial" w:eastAsia="Calibri" w:hAnsi="Arial" w:cs="Arial"/>
          <w:sz w:val="22"/>
          <w:szCs w:val="22"/>
          <w:lang w:eastAsia="en-US"/>
        </w:rPr>
        <w:tab/>
      </w:r>
    </w:p>
    <w:p w14:paraId="61EFE556" w14:textId="77777777" w:rsidR="006B0F2D" w:rsidRPr="00152EE9" w:rsidRDefault="006B0F2D" w:rsidP="006B0F2D">
      <w:pPr>
        <w:jc w:val="both"/>
        <w:rPr>
          <w:rFonts w:ascii="Arial" w:eastAsia="Calibri" w:hAnsi="Arial" w:cs="Arial"/>
          <w:sz w:val="22"/>
          <w:szCs w:val="22"/>
          <w:lang w:eastAsia="en-US"/>
        </w:rPr>
      </w:pPr>
    </w:p>
    <w:p w14:paraId="4B3E0A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 Por concepto de instalación de reductores de velocidad, previa autorización de la Dirección de Obras Públicas Municipales y según el material que se requiera, será:</w:t>
      </w:r>
      <w:r w:rsidRPr="00152EE9">
        <w:rPr>
          <w:rFonts w:ascii="Arial" w:eastAsia="Calibri" w:hAnsi="Arial" w:cs="Arial"/>
          <w:sz w:val="22"/>
          <w:szCs w:val="22"/>
          <w:lang w:eastAsia="en-US"/>
        </w:rPr>
        <w:tab/>
      </w:r>
    </w:p>
    <w:p w14:paraId="262D7BE6" w14:textId="77777777" w:rsidR="006B0F2D" w:rsidRPr="00152EE9" w:rsidRDefault="006B0F2D" w:rsidP="006B0F2D">
      <w:pPr>
        <w:jc w:val="both"/>
        <w:rPr>
          <w:rFonts w:ascii="Arial" w:eastAsia="Calibri" w:hAnsi="Arial" w:cs="Arial"/>
          <w:sz w:val="22"/>
          <w:szCs w:val="22"/>
          <w:lang w:eastAsia="en-US"/>
        </w:rPr>
      </w:pPr>
    </w:p>
    <w:tbl>
      <w:tblPr>
        <w:tblW w:w="5685" w:type="dxa"/>
        <w:tblInd w:w="55" w:type="dxa"/>
        <w:tblLayout w:type="fixed"/>
        <w:tblCellMar>
          <w:left w:w="70" w:type="dxa"/>
          <w:right w:w="70" w:type="dxa"/>
        </w:tblCellMar>
        <w:tblLook w:val="04A0" w:firstRow="1" w:lastRow="0" w:firstColumn="1" w:lastColumn="0" w:noHBand="0" w:noVBand="1"/>
      </w:tblPr>
      <w:tblGrid>
        <w:gridCol w:w="4188"/>
        <w:gridCol w:w="1497"/>
      </w:tblGrid>
      <w:tr w:rsidR="006B0F2D" w:rsidRPr="00152EE9" w14:paraId="21CF7FCD" w14:textId="77777777" w:rsidTr="00DC6810">
        <w:trPr>
          <w:trHeight w:val="349"/>
        </w:trPr>
        <w:tc>
          <w:tcPr>
            <w:tcW w:w="4188" w:type="dxa"/>
            <w:tcBorders>
              <w:top w:val="single" w:sz="4" w:space="0" w:color="auto"/>
              <w:left w:val="single" w:sz="4" w:space="0" w:color="auto"/>
              <w:bottom w:val="single" w:sz="4" w:space="0" w:color="auto"/>
              <w:right w:val="single" w:sz="4" w:space="0" w:color="auto"/>
            </w:tcBorders>
            <w:vAlign w:val="center"/>
            <w:hideMark/>
          </w:tcPr>
          <w:p w14:paraId="39F6FE9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Reductor (asfalto) por m3        </w:t>
            </w:r>
          </w:p>
        </w:tc>
        <w:tc>
          <w:tcPr>
            <w:tcW w:w="1497" w:type="dxa"/>
            <w:tcBorders>
              <w:top w:val="single" w:sz="4" w:space="0" w:color="auto"/>
              <w:left w:val="nil"/>
              <w:bottom w:val="single" w:sz="4" w:space="0" w:color="auto"/>
              <w:right w:val="single" w:sz="4" w:space="0" w:color="auto"/>
            </w:tcBorders>
            <w:hideMark/>
          </w:tcPr>
          <w:p w14:paraId="5391F77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$3,250.90 </w:t>
            </w:r>
          </w:p>
        </w:tc>
      </w:tr>
      <w:tr w:rsidR="006B0F2D" w:rsidRPr="00152EE9" w14:paraId="0B6138C2" w14:textId="77777777" w:rsidTr="00DC6810">
        <w:trPr>
          <w:trHeight w:val="349"/>
        </w:trPr>
        <w:tc>
          <w:tcPr>
            <w:tcW w:w="4188" w:type="dxa"/>
            <w:tcBorders>
              <w:top w:val="nil"/>
              <w:left w:val="single" w:sz="4" w:space="0" w:color="auto"/>
              <w:bottom w:val="single" w:sz="4" w:space="0" w:color="auto"/>
              <w:right w:val="single" w:sz="4" w:space="0" w:color="auto"/>
            </w:tcBorders>
            <w:vAlign w:val="center"/>
            <w:hideMark/>
          </w:tcPr>
          <w:p w14:paraId="3066A0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Reductor (concreto hidráulico) por m3</w:t>
            </w:r>
          </w:p>
        </w:tc>
        <w:tc>
          <w:tcPr>
            <w:tcW w:w="1497" w:type="dxa"/>
            <w:tcBorders>
              <w:top w:val="nil"/>
              <w:left w:val="nil"/>
              <w:bottom w:val="single" w:sz="4" w:space="0" w:color="auto"/>
              <w:right w:val="single" w:sz="4" w:space="0" w:color="auto"/>
            </w:tcBorders>
            <w:hideMark/>
          </w:tcPr>
          <w:p w14:paraId="6C30134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$2,098.00 </w:t>
            </w:r>
          </w:p>
        </w:tc>
      </w:tr>
    </w:tbl>
    <w:p w14:paraId="2BCB1E8E" w14:textId="77777777" w:rsidR="006B0F2D" w:rsidRPr="00152EE9" w:rsidRDefault="006B0F2D" w:rsidP="006B0F2D">
      <w:pPr>
        <w:jc w:val="both"/>
        <w:rPr>
          <w:rFonts w:ascii="Arial" w:eastAsia="Calibri" w:hAnsi="Arial" w:cs="Arial"/>
          <w:sz w:val="22"/>
          <w:szCs w:val="22"/>
          <w:lang w:eastAsia="en-US"/>
        </w:rPr>
      </w:pPr>
    </w:p>
    <w:p w14:paraId="2A5FEA4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XI. Por permiso para introducción de líneas de infraestructura aéreas y subterráneas aprovechando la vía pública por metro lineal se cobrará en razón a lo siguiente: </w:t>
      </w:r>
    </w:p>
    <w:p w14:paraId="3CAB8494" w14:textId="77777777" w:rsidR="006B0F2D" w:rsidRPr="00152EE9" w:rsidRDefault="006B0F2D" w:rsidP="006B0F2D">
      <w:pPr>
        <w:jc w:val="both"/>
        <w:rPr>
          <w:rFonts w:ascii="Arial" w:eastAsia="Calibri" w:hAnsi="Arial" w:cs="Arial"/>
          <w:sz w:val="22"/>
          <w:szCs w:val="22"/>
          <w:lang w:eastAsia="en-US"/>
        </w:rPr>
      </w:pPr>
    </w:p>
    <w:p w14:paraId="1B09F2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En fraccionamientos habitacionales de densidades muy baja (H1), baja (H2), fraccionamiento campestre (H0.5), industria, servicios y comercio: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7BBA9D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Aérea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$23.00</w:t>
      </w:r>
      <w:r w:rsidRPr="00152EE9">
        <w:rPr>
          <w:rFonts w:ascii="Arial" w:eastAsia="Calibri" w:hAnsi="Arial" w:cs="Arial"/>
          <w:sz w:val="22"/>
          <w:szCs w:val="22"/>
          <w:lang w:eastAsia="en-US"/>
        </w:rPr>
        <w:tab/>
      </w:r>
    </w:p>
    <w:p w14:paraId="256FF7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Subterránea </w:t>
      </w:r>
      <w:r w:rsidRPr="00152EE9">
        <w:rPr>
          <w:rFonts w:ascii="Arial" w:eastAsia="Calibri" w:hAnsi="Arial" w:cs="Arial"/>
          <w:sz w:val="22"/>
          <w:szCs w:val="22"/>
          <w:lang w:eastAsia="en-US"/>
        </w:rPr>
        <w:tab/>
        <w:t>$37.00</w:t>
      </w:r>
      <w:r w:rsidRPr="00152EE9">
        <w:rPr>
          <w:rFonts w:ascii="Arial" w:eastAsia="Calibri" w:hAnsi="Arial" w:cs="Arial"/>
          <w:sz w:val="22"/>
          <w:szCs w:val="22"/>
          <w:lang w:eastAsia="en-US"/>
        </w:rPr>
        <w:tab/>
      </w:r>
    </w:p>
    <w:p w14:paraId="536936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5555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fraccionamientos habitacionales de densidad media (H3), densidad media-baja (H3.3) e intermedia (H3.7):</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C9A94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Aérea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$15.20</w:t>
      </w:r>
      <w:r w:rsidRPr="00152EE9">
        <w:rPr>
          <w:rFonts w:ascii="Arial" w:eastAsia="Calibri" w:hAnsi="Arial" w:cs="Arial"/>
          <w:sz w:val="22"/>
          <w:szCs w:val="22"/>
          <w:lang w:eastAsia="en-US"/>
        </w:rPr>
        <w:tab/>
      </w:r>
    </w:p>
    <w:p w14:paraId="5D6F389E" w14:textId="1F18AE44"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w:t>
      </w:r>
      <w:r w:rsidRPr="00BE1D0E">
        <w:rPr>
          <w:rFonts w:ascii="Arial" w:eastAsia="Calibri" w:hAnsi="Arial" w:cs="Arial"/>
          <w:sz w:val="22"/>
          <w:szCs w:val="22"/>
          <w:lang w:eastAsia="en-US"/>
        </w:rPr>
        <w:t xml:space="preserve">Subterránea </w:t>
      </w:r>
      <w:r w:rsidRPr="00BE1D0E">
        <w:rPr>
          <w:rFonts w:ascii="Arial" w:eastAsia="Calibri" w:hAnsi="Arial" w:cs="Arial"/>
          <w:sz w:val="22"/>
          <w:szCs w:val="22"/>
          <w:lang w:eastAsia="en-US"/>
        </w:rPr>
        <w:tab/>
        <w:t>$24.</w:t>
      </w:r>
      <w:r w:rsidR="00B71FA1" w:rsidRPr="00BE1D0E">
        <w:rPr>
          <w:rFonts w:ascii="Arial" w:eastAsia="Calibri" w:hAnsi="Arial" w:cs="Arial"/>
          <w:sz w:val="22"/>
          <w:szCs w:val="22"/>
          <w:lang w:eastAsia="en-US"/>
        </w:rPr>
        <w:t>66</w:t>
      </w:r>
    </w:p>
    <w:p w14:paraId="0EDBF7F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7C48E2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En fraccionamientos habitacionales de densidades media alta (H4), alta (H5), poblado típico (H2.4) y rural: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A8E5CB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Aérea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$3.37</w:t>
      </w:r>
    </w:p>
    <w:p w14:paraId="0286A2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Subterránea </w:t>
      </w:r>
      <w:r w:rsidRPr="00152EE9">
        <w:rPr>
          <w:rFonts w:ascii="Arial" w:eastAsia="Calibri" w:hAnsi="Arial" w:cs="Arial"/>
          <w:sz w:val="22"/>
          <w:szCs w:val="22"/>
          <w:lang w:eastAsia="en-US"/>
        </w:rPr>
        <w:tab/>
        <w:t>$5.45</w:t>
      </w:r>
      <w:r w:rsidRPr="00152EE9">
        <w:rPr>
          <w:rFonts w:ascii="Arial" w:eastAsia="Calibri" w:hAnsi="Arial" w:cs="Arial"/>
          <w:sz w:val="22"/>
          <w:szCs w:val="22"/>
          <w:lang w:eastAsia="en-US"/>
        </w:rPr>
        <w:tab/>
      </w:r>
    </w:p>
    <w:p w14:paraId="021CBA45" w14:textId="77777777" w:rsidR="006B0F2D" w:rsidRPr="00152EE9" w:rsidRDefault="006B0F2D" w:rsidP="006B0F2D">
      <w:pPr>
        <w:jc w:val="both"/>
        <w:rPr>
          <w:rFonts w:ascii="Arial" w:eastAsia="Calibri" w:hAnsi="Arial" w:cs="Arial"/>
          <w:sz w:val="22"/>
          <w:szCs w:val="22"/>
          <w:lang w:eastAsia="en-US"/>
        </w:rPr>
      </w:pPr>
    </w:p>
    <w:p w14:paraId="2322AB9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Adicionalmente deberán cubrir un derecho anual por la ocupación y aprovechamiento de la vía pública con motivo de uso por líneas de infraestructura, por la que se pagará, por metro lineal </w:t>
      </w:r>
      <w:r w:rsidRPr="00152EE9">
        <w:rPr>
          <w:rFonts w:ascii="Arial" w:eastAsia="Calibri" w:hAnsi="Arial" w:cs="Arial"/>
          <w:sz w:val="22"/>
          <w:szCs w:val="22"/>
          <w:lang w:eastAsia="en-US"/>
        </w:rPr>
        <w:tab/>
        <w:t>$1.09</w:t>
      </w:r>
    </w:p>
    <w:p w14:paraId="041E2F2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504835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 Por autorización de constitución de régimen de propiedad en condominio, por m2 de superficie privativa incluyendo áreas comunes tales como andadores, pasillos, jardines, estacionamiento y áreas de esparcimiento: $10.74</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92EE6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75D57B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XIII. Por registro y renovación anual de Directores Responsables y Corresponsales de Obra: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FB67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Registro  </w:t>
      </w:r>
      <w:r w:rsidRPr="00152EE9">
        <w:rPr>
          <w:rFonts w:ascii="Arial" w:eastAsia="Calibri" w:hAnsi="Arial" w:cs="Arial"/>
          <w:sz w:val="22"/>
          <w:szCs w:val="22"/>
          <w:lang w:eastAsia="en-US"/>
        </w:rPr>
        <w:tab/>
        <w:t>$2,445.00</w:t>
      </w:r>
      <w:r w:rsidRPr="00152EE9">
        <w:rPr>
          <w:rFonts w:ascii="Arial" w:eastAsia="Calibri" w:hAnsi="Arial" w:cs="Arial"/>
          <w:sz w:val="22"/>
          <w:szCs w:val="22"/>
          <w:lang w:eastAsia="en-US"/>
        </w:rPr>
        <w:tab/>
      </w:r>
    </w:p>
    <w:p w14:paraId="61C4D0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Anualidad </w:t>
      </w:r>
      <w:r w:rsidRPr="00152EE9">
        <w:rPr>
          <w:rFonts w:ascii="Arial" w:eastAsia="Calibri" w:hAnsi="Arial" w:cs="Arial"/>
          <w:sz w:val="22"/>
          <w:szCs w:val="22"/>
          <w:lang w:eastAsia="en-US"/>
        </w:rPr>
        <w:tab/>
        <w:t>$   784.00</w:t>
      </w:r>
      <w:r w:rsidRPr="00152EE9">
        <w:rPr>
          <w:rFonts w:ascii="Arial" w:eastAsia="Calibri" w:hAnsi="Arial" w:cs="Arial"/>
          <w:sz w:val="22"/>
          <w:szCs w:val="22"/>
          <w:lang w:eastAsia="en-US"/>
        </w:rPr>
        <w:tab/>
      </w:r>
    </w:p>
    <w:p w14:paraId="5682A6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D2F6D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XIV. Se otorgará una bonificación para las personas físicas o morales desarrolladores de vivienda, consistentes en el 30% de la cuota señalada en la fracción I incisos b) y c) de este artículo siempre que al término de su edificación el valor de la vivienda no exceda el equivalente a 300 veces el valor mensual de la Unidad de Medida y Actualización (UMA).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F92AD4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90D612B" w14:textId="27F0626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 Licencias para la instalación de antenas, mástiles y bases de telefonía $34,557.50 por instalación y única ocasión.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1557E3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7D71A41" w14:textId="12CE6D29"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  Por modificaciones y adecuaciones al proyecto de construcción $556.00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172480" w14:textId="77777777" w:rsidR="006B0F2D" w:rsidRPr="00152EE9" w:rsidRDefault="006B0F2D" w:rsidP="006B0F2D">
      <w:pPr>
        <w:jc w:val="both"/>
        <w:rPr>
          <w:rFonts w:ascii="Arial" w:eastAsia="Calibri" w:hAnsi="Arial" w:cs="Arial"/>
          <w:sz w:val="22"/>
          <w:szCs w:val="22"/>
          <w:lang w:eastAsia="en-US"/>
        </w:rPr>
      </w:pPr>
    </w:p>
    <w:p w14:paraId="0CE02A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XVII. Las empresas de nueva creación o ya existentes en el Municipio, que generen nuevos empleos directos obtendrán un estímulo del derecho a que se refiere este artículo en las fracciones I, II y III, de acuerdo a la siguiente tabla:</w:t>
      </w:r>
      <w:r w:rsidRPr="00152EE9">
        <w:rPr>
          <w:rFonts w:ascii="Arial" w:eastAsia="Calibri" w:hAnsi="Arial" w:cs="Arial"/>
          <w:sz w:val="22"/>
          <w:szCs w:val="22"/>
          <w:lang w:eastAsia="en-US"/>
        </w:rPr>
        <w:tab/>
      </w:r>
    </w:p>
    <w:p w14:paraId="0EBCEF7C" w14:textId="77777777" w:rsidR="006B0F2D" w:rsidRPr="00152EE9" w:rsidRDefault="006B0F2D" w:rsidP="006B0F2D">
      <w:pPr>
        <w:jc w:val="both"/>
        <w:rPr>
          <w:rFonts w:ascii="Arial" w:eastAsia="Calibri" w:hAnsi="Arial" w:cs="Arial"/>
          <w:sz w:val="22"/>
          <w:szCs w:val="22"/>
          <w:lang w:eastAsia="en-US"/>
        </w:rPr>
      </w:pPr>
    </w:p>
    <w:tbl>
      <w:tblPr>
        <w:tblW w:w="6555" w:type="dxa"/>
        <w:tblInd w:w="55" w:type="dxa"/>
        <w:tblLayout w:type="fixed"/>
        <w:tblCellMar>
          <w:left w:w="70" w:type="dxa"/>
          <w:right w:w="70" w:type="dxa"/>
        </w:tblCellMar>
        <w:tblLook w:val="04A0" w:firstRow="1" w:lastRow="0" w:firstColumn="1" w:lastColumn="0" w:noHBand="0" w:noVBand="1"/>
      </w:tblPr>
      <w:tblGrid>
        <w:gridCol w:w="2688"/>
        <w:gridCol w:w="1884"/>
        <w:gridCol w:w="1983"/>
      </w:tblGrid>
      <w:tr w:rsidR="006B0F2D" w:rsidRPr="00152EE9" w14:paraId="414837F2" w14:textId="77777777" w:rsidTr="00DC6810">
        <w:trPr>
          <w:trHeight w:val="20"/>
        </w:trPr>
        <w:tc>
          <w:tcPr>
            <w:tcW w:w="2687" w:type="dxa"/>
            <w:tcBorders>
              <w:top w:val="single" w:sz="4" w:space="0" w:color="auto"/>
              <w:left w:val="single" w:sz="4" w:space="0" w:color="auto"/>
              <w:bottom w:val="single" w:sz="4" w:space="0" w:color="auto"/>
              <w:right w:val="single" w:sz="4" w:space="0" w:color="auto"/>
            </w:tcBorders>
            <w:vAlign w:val="center"/>
            <w:hideMark/>
          </w:tcPr>
          <w:p w14:paraId="013C2412"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Número de empleos directos generados por empresas</w:t>
            </w:r>
          </w:p>
        </w:tc>
        <w:tc>
          <w:tcPr>
            <w:tcW w:w="1883" w:type="dxa"/>
            <w:tcBorders>
              <w:top w:val="single" w:sz="4" w:space="0" w:color="auto"/>
              <w:left w:val="nil"/>
              <w:bottom w:val="single" w:sz="4" w:space="0" w:color="auto"/>
              <w:right w:val="single" w:sz="4" w:space="0" w:color="auto"/>
            </w:tcBorders>
            <w:vAlign w:val="center"/>
            <w:hideMark/>
          </w:tcPr>
          <w:p w14:paraId="7B40669B"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de</w:t>
            </w:r>
            <w:r w:rsidRPr="00152EE9">
              <w:rPr>
                <w:rFonts w:ascii="Arial" w:eastAsia="Calibri" w:hAnsi="Arial" w:cs="Arial"/>
                <w:b/>
                <w:sz w:val="22"/>
                <w:szCs w:val="22"/>
                <w:lang w:eastAsia="en-US"/>
              </w:rPr>
              <w:t xml:space="preserve"> Estímulo</w:t>
            </w:r>
          </w:p>
        </w:tc>
        <w:tc>
          <w:tcPr>
            <w:tcW w:w="1982" w:type="dxa"/>
            <w:tcBorders>
              <w:top w:val="single" w:sz="4" w:space="0" w:color="auto"/>
              <w:left w:val="nil"/>
              <w:bottom w:val="single" w:sz="4" w:space="0" w:color="auto"/>
              <w:right w:val="single" w:sz="4" w:space="0" w:color="auto"/>
            </w:tcBorders>
            <w:vAlign w:val="center"/>
            <w:hideMark/>
          </w:tcPr>
          <w:p w14:paraId="70AD3E9E"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Período al que aplica</w:t>
            </w:r>
          </w:p>
        </w:tc>
      </w:tr>
      <w:tr w:rsidR="006B0F2D" w:rsidRPr="00152EE9" w14:paraId="2D068108"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0A97253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 a 50</w:t>
            </w:r>
          </w:p>
        </w:tc>
        <w:tc>
          <w:tcPr>
            <w:tcW w:w="1883" w:type="dxa"/>
            <w:tcBorders>
              <w:top w:val="nil"/>
              <w:left w:val="nil"/>
              <w:bottom w:val="single" w:sz="4" w:space="0" w:color="auto"/>
              <w:right w:val="single" w:sz="4" w:space="0" w:color="auto"/>
            </w:tcBorders>
            <w:vAlign w:val="center"/>
            <w:hideMark/>
          </w:tcPr>
          <w:p w14:paraId="637AA0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w:t>
            </w:r>
          </w:p>
        </w:tc>
        <w:tc>
          <w:tcPr>
            <w:tcW w:w="1982" w:type="dxa"/>
            <w:tcBorders>
              <w:top w:val="nil"/>
              <w:left w:val="nil"/>
              <w:bottom w:val="single" w:sz="4" w:space="0" w:color="auto"/>
              <w:right w:val="single" w:sz="4" w:space="0" w:color="auto"/>
            </w:tcBorders>
            <w:vAlign w:val="center"/>
            <w:hideMark/>
          </w:tcPr>
          <w:p w14:paraId="726523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r w:rsidR="006B0F2D" w:rsidRPr="00152EE9" w14:paraId="5541459E"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6D90D2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 a 150</w:t>
            </w:r>
          </w:p>
        </w:tc>
        <w:tc>
          <w:tcPr>
            <w:tcW w:w="1883" w:type="dxa"/>
            <w:tcBorders>
              <w:top w:val="nil"/>
              <w:left w:val="nil"/>
              <w:bottom w:val="single" w:sz="4" w:space="0" w:color="auto"/>
              <w:right w:val="single" w:sz="4" w:space="0" w:color="auto"/>
            </w:tcBorders>
            <w:vAlign w:val="center"/>
            <w:hideMark/>
          </w:tcPr>
          <w:p w14:paraId="67EEBDE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w:t>
            </w:r>
          </w:p>
        </w:tc>
        <w:tc>
          <w:tcPr>
            <w:tcW w:w="1982" w:type="dxa"/>
            <w:tcBorders>
              <w:top w:val="nil"/>
              <w:left w:val="nil"/>
              <w:bottom w:val="single" w:sz="4" w:space="0" w:color="auto"/>
              <w:right w:val="single" w:sz="4" w:space="0" w:color="auto"/>
            </w:tcBorders>
            <w:hideMark/>
          </w:tcPr>
          <w:p w14:paraId="4CF7B0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r w:rsidR="006B0F2D" w:rsidRPr="00152EE9" w14:paraId="4765C493"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4418B2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151 a 250</w:t>
            </w:r>
          </w:p>
        </w:tc>
        <w:tc>
          <w:tcPr>
            <w:tcW w:w="1883" w:type="dxa"/>
            <w:tcBorders>
              <w:top w:val="nil"/>
              <w:left w:val="nil"/>
              <w:bottom w:val="single" w:sz="4" w:space="0" w:color="auto"/>
              <w:right w:val="single" w:sz="4" w:space="0" w:color="auto"/>
            </w:tcBorders>
            <w:vAlign w:val="center"/>
            <w:hideMark/>
          </w:tcPr>
          <w:p w14:paraId="028EC00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35</w:t>
            </w:r>
          </w:p>
        </w:tc>
        <w:tc>
          <w:tcPr>
            <w:tcW w:w="1982" w:type="dxa"/>
            <w:tcBorders>
              <w:top w:val="nil"/>
              <w:left w:val="nil"/>
              <w:bottom w:val="single" w:sz="4" w:space="0" w:color="auto"/>
              <w:right w:val="single" w:sz="4" w:space="0" w:color="auto"/>
            </w:tcBorders>
            <w:hideMark/>
          </w:tcPr>
          <w:p w14:paraId="396A8B1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r w:rsidR="006B0F2D" w:rsidRPr="00152EE9" w14:paraId="2AA0CA70"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26330B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251 a 500</w:t>
            </w:r>
          </w:p>
        </w:tc>
        <w:tc>
          <w:tcPr>
            <w:tcW w:w="1883" w:type="dxa"/>
            <w:tcBorders>
              <w:top w:val="nil"/>
              <w:left w:val="nil"/>
              <w:bottom w:val="single" w:sz="4" w:space="0" w:color="auto"/>
              <w:right w:val="single" w:sz="4" w:space="0" w:color="auto"/>
            </w:tcBorders>
            <w:vAlign w:val="bottom"/>
            <w:hideMark/>
          </w:tcPr>
          <w:p w14:paraId="0F3EAEA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45</w:t>
            </w:r>
          </w:p>
        </w:tc>
        <w:tc>
          <w:tcPr>
            <w:tcW w:w="1982" w:type="dxa"/>
            <w:tcBorders>
              <w:top w:val="nil"/>
              <w:left w:val="nil"/>
              <w:bottom w:val="single" w:sz="4" w:space="0" w:color="auto"/>
              <w:right w:val="single" w:sz="4" w:space="0" w:color="auto"/>
            </w:tcBorders>
            <w:hideMark/>
          </w:tcPr>
          <w:p w14:paraId="72BF29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r w:rsidR="006B0F2D" w:rsidRPr="00152EE9" w14:paraId="3AB72D14"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7583059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501 a 1000</w:t>
            </w:r>
          </w:p>
        </w:tc>
        <w:tc>
          <w:tcPr>
            <w:tcW w:w="1883" w:type="dxa"/>
            <w:tcBorders>
              <w:top w:val="nil"/>
              <w:left w:val="nil"/>
              <w:bottom w:val="single" w:sz="4" w:space="0" w:color="auto"/>
              <w:right w:val="single" w:sz="4" w:space="0" w:color="auto"/>
            </w:tcBorders>
            <w:vAlign w:val="bottom"/>
            <w:hideMark/>
          </w:tcPr>
          <w:p w14:paraId="3E79BEE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55</w:t>
            </w:r>
          </w:p>
        </w:tc>
        <w:tc>
          <w:tcPr>
            <w:tcW w:w="1982" w:type="dxa"/>
            <w:tcBorders>
              <w:top w:val="nil"/>
              <w:left w:val="nil"/>
              <w:bottom w:val="single" w:sz="4" w:space="0" w:color="auto"/>
              <w:right w:val="single" w:sz="4" w:space="0" w:color="auto"/>
            </w:tcBorders>
            <w:hideMark/>
          </w:tcPr>
          <w:p w14:paraId="5F9D905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r w:rsidR="006B0F2D" w:rsidRPr="00152EE9" w14:paraId="6970AA67"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2049191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1001 en adelante</w:t>
            </w:r>
          </w:p>
        </w:tc>
        <w:tc>
          <w:tcPr>
            <w:tcW w:w="1883" w:type="dxa"/>
            <w:tcBorders>
              <w:top w:val="nil"/>
              <w:left w:val="nil"/>
              <w:bottom w:val="single" w:sz="4" w:space="0" w:color="auto"/>
              <w:right w:val="single" w:sz="4" w:space="0" w:color="auto"/>
            </w:tcBorders>
            <w:vAlign w:val="bottom"/>
            <w:hideMark/>
          </w:tcPr>
          <w:p w14:paraId="2F53F2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65</w:t>
            </w:r>
          </w:p>
        </w:tc>
        <w:tc>
          <w:tcPr>
            <w:tcW w:w="1982" w:type="dxa"/>
            <w:tcBorders>
              <w:top w:val="nil"/>
              <w:left w:val="nil"/>
              <w:bottom w:val="single" w:sz="4" w:space="0" w:color="auto"/>
              <w:right w:val="single" w:sz="4" w:space="0" w:color="auto"/>
            </w:tcBorders>
            <w:hideMark/>
          </w:tcPr>
          <w:p w14:paraId="4291AB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bl>
    <w:p w14:paraId="22461680" w14:textId="77777777" w:rsidR="006B0F2D" w:rsidRPr="00152EE9" w:rsidRDefault="006B0F2D" w:rsidP="006B0F2D">
      <w:pPr>
        <w:jc w:val="both"/>
        <w:rPr>
          <w:rFonts w:ascii="Arial" w:eastAsia="Calibri" w:hAnsi="Arial" w:cs="Arial"/>
          <w:sz w:val="22"/>
          <w:szCs w:val="22"/>
          <w:lang w:eastAsia="en-US"/>
        </w:rPr>
      </w:pPr>
    </w:p>
    <w:p w14:paraId="75D9E13F" w14:textId="6726D86F"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XVIII</w:t>
      </w:r>
      <w:r w:rsidR="001304AB">
        <w:rPr>
          <w:rFonts w:ascii="Arial" w:eastAsia="Calibri" w:hAnsi="Arial" w:cs="Arial"/>
          <w:sz w:val="22"/>
          <w:szCs w:val="22"/>
          <w:lang w:val="es-419" w:eastAsia="en-US"/>
        </w:rPr>
        <w:t>.</w:t>
      </w:r>
      <w:r w:rsidRPr="00152EE9">
        <w:rPr>
          <w:rFonts w:ascii="Arial" w:eastAsia="Calibri" w:hAnsi="Arial" w:cs="Arial"/>
          <w:sz w:val="22"/>
          <w:szCs w:val="22"/>
          <w:lang w:eastAsia="en-US"/>
        </w:rPr>
        <w:t xml:space="preserve"> Se otorgará un estímulo sobre el impuesto que hace referencia este capítulo a los contribuyentes que utilicen los predios para empresas de nueva creación o ya existentes en el Municipio, que generen nuevos empleos formales directos a hombres y mujeres de grupos vulnerables; que incluyan en su primer</w:t>
      </w:r>
      <w:r w:rsidR="00BE1D0E">
        <w:rPr>
          <w:rFonts w:ascii="Arial" w:eastAsia="Calibri" w:hAnsi="Arial" w:cs="Arial"/>
          <w:sz w:val="22"/>
          <w:szCs w:val="22"/>
          <w:lang w:eastAsia="en-US"/>
        </w:rPr>
        <w:t>a</w:t>
      </w:r>
      <w:r w:rsidRPr="00152EE9">
        <w:rPr>
          <w:rFonts w:ascii="Arial" w:eastAsia="Calibri" w:hAnsi="Arial" w:cs="Arial"/>
          <w:sz w:val="22"/>
          <w:szCs w:val="22"/>
          <w:lang w:eastAsia="en-US"/>
        </w:rPr>
        <w:t xml:space="preserve"> oportunidad laboral a personas con discapacidad, por el porcentaje que le corresponda sujetándose a la siguiente tabla:</w:t>
      </w:r>
    </w:p>
    <w:p w14:paraId="42A3294B"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jc w:val="center"/>
        <w:tblLayout w:type="fixed"/>
        <w:tblLook w:val="04A0" w:firstRow="1" w:lastRow="0" w:firstColumn="1" w:lastColumn="0" w:noHBand="0" w:noVBand="1"/>
      </w:tblPr>
      <w:tblGrid>
        <w:gridCol w:w="3497"/>
        <w:gridCol w:w="2050"/>
      </w:tblGrid>
      <w:tr w:rsidR="006B0F2D" w:rsidRPr="00152EE9" w14:paraId="4B8676F6" w14:textId="77777777" w:rsidTr="00DC6810">
        <w:trPr>
          <w:trHeight w:val="463"/>
          <w:jc w:val="center"/>
        </w:trPr>
        <w:tc>
          <w:tcPr>
            <w:tcW w:w="3497" w:type="dxa"/>
            <w:tcBorders>
              <w:top w:val="single" w:sz="4" w:space="0" w:color="auto"/>
              <w:left w:val="single" w:sz="4" w:space="0" w:color="auto"/>
              <w:bottom w:val="single" w:sz="4" w:space="0" w:color="auto"/>
              <w:right w:val="single" w:sz="4" w:space="0" w:color="auto"/>
            </w:tcBorders>
            <w:hideMark/>
          </w:tcPr>
          <w:p w14:paraId="08740262"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Número de empleos a personas con discapacidad</w:t>
            </w:r>
          </w:p>
        </w:tc>
        <w:tc>
          <w:tcPr>
            <w:tcW w:w="2050" w:type="dxa"/>
            <w:tcBorders>
              <w:top w:val="single" w:sz="4" w:space="0" w:color="auto"/>
              <w:left w:val="single" w:sz="4" w:space="0" w:color="auto"/>
              <w:bottom w:val="single" w:sz="4" w:space="0" w:color="auto"/>
              <w:right w:val="single" w:sz="4" w:space="0" w:color="auto"/>
            </w:tcBorders>
            <w:hideMark/>
          </w:tcPr>
          <w:p w14:paraId="658C1ECC"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 de estímulo</w:t>
            </w:r>
          </w:p>
        </w:tc>
      </w:tr>
      <w:tr w:rsidR="006B0F2D" w:rsidRPr="00152EE9" w14:paraId="0C5E7184" w14:textId="77777777" w:rsidTr="00DC6810">
        <w:trPr>
          <w:trHeight w:val="238"/>
          <w:jc w:val="center"/>
        </w:trPr>
        <w:tc>
          <w:tcPr>
            <w:tcW w:w="3497" w:type="dxa"/>
            <w:tcBorders>
              <w:top w:val="single" w:sz="4" w:space="0" w:color="auto"/>
              <w:left w:val="single" w:sz="4" w:space="0" w:color="auto"/>
              <w:bottom w:val="single" w:sz="4" w:space="0" w:color="auto"/>
              <w:right w:val="single" w:sz="4" w:space="0" w:color="auto"/>
            </w:tcBorders>
            <w:hideMark/>
          </w:tcPr>
          <w:p w14:paraId="008EA911"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  a  5</w:t>
            </w:r>
          </w:p>
        </w:tc>
        <w:tc>
          <w:tcPr>
            <w:tcW w:w="2050" w:type="dxa"/>
            <w:tcBorders>
              <w:top w:val="single" w:sz="4" w:space="0" w:color="auto"/>
              <w:left w:val="single" w:sz="4" w:space="0" w:color="auto"/>
              <w:bottom w:val="single" w:sz="4" w:space="0" w:color="auto"/>
              <w:right w:val="single" w:sz="4" w:space="0" w:color="auto"/>
            </w:tcBorders>
            <w:hideMark/>
          </w:tcPr>
          <w:p w14:paraId="7BF8A1A7"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10 %</w:t>
            </w:r>
          </w:p>
        </w:tc>
      </w:tr>
      <w:tr w:rsidR="006B0F2D" w:rsidRPr="00152EE9" w14:paraId="3E2BF871" w14:textId="77777777" w:rsidTr="00DC6810">
        <w:trPr>
          <w:trHeight w:val="238"/>
          <w:jc w:val="center"/>
        </w:trPr>
        <w:tc>
          <w:tcPr>
            <w:tcW w:w="3497" w:type="dxa"/>
            <w:tcBorders>
              <w:top w:val="single" w:sz="4" w:space="0" w:color="auto"/>
              <w:left w:val="single" w:sz="4" w:space="0" w:color="auto"/>
              <w:bottom w:val="single" w:sz="4" w:space="0" w:color="auto"/>
              <w:right w:val="single" w:sz="4" w:space="0" w:color="auto"/>
            </w:tcBorders>
            <w:hideMark/>
          </w:tcPr>
          <w:p w14:paraId="1E359EE9"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6 en adelante</w:t>
            </w:r>
          </w:p>
        </w:tc>
        <w:tc>
          <w:tcPr>
            <w:tcW w:w="2050" w:type="dxa"/>
            <w:tcBorders>
              <w:top w:val="single" w:sz="4" w:space="0" w:color="auto"/>
              <w:left w:val="single" w:sz="4" w:space="0" w:color="auto"/>
              <w:bottom w:val="single" w:sz="4" w:space="0" w:color="auto"/>
              <w:right w:val="single" w:sz="4" w:space="0" w:color="auto"/>
            </w:tcBorders>
            <w:hideMark/>
          </w:tcPr>
          <w:p w14:paraId="0A1E0ED7"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15 %</w:t>
            </w:r>
          </w:p>
        </w:tc>
      </w:tr>
    </w:tbl>
    <w:p w14:paraId="37E6D294" w14:textId="77777777" w:rsidR="006B0F2D" w:rsidRPr="00152EE9" w:rsidRDefault="006B0F2D" w:rsidP="006B0F2D">
      <w:pPr>
        <w:jc w:val="both"/>
        <w:rPr>
          <w:rFonts w:ascii="Arial" w:eastAsia="Calibri" w:hAnsi="Arial" w:cs="Arial"/>
          <w:sz w:val="22"/>
          <w:szCs w:val="22"/>
          <w:lang w:eastAsia="en-US"/>
        </w:rPr>
      </w:pPr>
    </w:p>
    <w:p w14:paraId="2D29553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obtener el estímulo que se señala en las fracciones XVII, y XVIII, el contribuyente lo deberá solicitar por escrito de manera previa al pago del referido derecho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esta bonificación. Dichas reglas de operación deberán estar autorizadas y publicadas en la Gaceta Municipal a más tardar el 31 de enero del ejercicio fiscal a que se refiere la presente Ley.</w:t>
      </w:r>
    </w:p>
    <w:p w14:paraId="25B672C6" w14:textId="77777777" w:rsidR="006B0F2D" w:rsidRPr="00152EE9" w:rsidRDefault="006B0F2D" w:rsidP="006B0F2D">
      <w:pPr>
        <w:jc w:val="both"/>
        <w:rPr>
          <w:rFonts w:ascii="Arial" w:eastAsia="Calibri" w:hAnsi="Arial" w:cs="Arial"/>
          <w:sz w:val="22"/>
          <w:szCs w:val="22"/>
          <w:lang w:eastAsia="en-US"/>
        </w:rPr>
      </w:pPr>
    </w:p>
    <w:p w14:paraId="635DE953" w14:textId="482462C5"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 Tesorería Municipal tendrá la facultad de verificar la información y documentación proporcionada por el contribuyente, y en caso de comprobar fehacientemente que no cumplió con los requisitos previstos, el contribuyente perderá el derecho a la bonificación que se le haya otorgado y deberá efectuar el pago de los derechos que dejó de pagar y sus correspondientes accesorios, dentro de los quince días hábiles siguientes a aquél en que reciba la notificación del incumplimiento.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4CCF55D" w14:textId="77777777" w:rsidR="006B0F2D" w:rsidRPr="00152EE9" w:rsidRDefault="006B0F2D" w:rsidP="006B0F2D">
      <w:pPr>
        <w:jc w:val="both"/>
        <w:rPr>
          <w:rFonts w:ascii="Arial" w:eastAsia="Calibri" w:hAnsi="Arial" w:cs="Arial"/>
          <w:sz w:val="22"/>
          <w:szCs w:val="22"/>
          <w:lang w:eastAsia="en-US"/>
        </w:rPr>
      </w:pPr>
    </w:p>
    <w:p w14:paraId="65EDACF3" w14:textId="77777777" w:rsidR="006B0F2D" w:rsidRPr="00BE1D0E" w:rsidRDefault="001304AB" w:rsidP="006B0F2D">
      <w:pPr>
        <w:jc w:val="both"/>
        <w:rPr>
          <w:rFonts w:ascii="Arial" w:eastAsia="Calibri" w:hAnsi="Arial" w:cs="Arial"/>
          <w:sz w:val="22"/>
          <w:szCs w:val="22"/>
          <w:lang w:eastAsia="en-US"/>
        </w:rPr>
      </w:pPr>
      <w:r w:rsidRPr="00BE1D0E">
        <w:rPr>
          <w:rFonts w:ascii="Arial" w:eastAsia="Calibri" w:hAnsi="Arial" w:cs="Arial"/>
          <w:sz w:val="22"/>
          <w:szCs w:val="22"/>
          <w:lang w:val="es-419" w:eastAsia="en-US"/>
        </w:rPr>
        <w:t>XIX</w:t>
      </w:r>
      <w:r w:rsidR="006B0F2D" w:rsidRPr="00BE1D0E">
        <w:rPr>
          <w:rFonts w:ascii="Arial" w:eastAsia="Calibri" w:hAnsi="Arial" w:cs="Arial"/>
          <w:sz w:val="22"/>
          <w:szCs w:val="22"/>
          <w:lang w:eastAsia="en-US"/>
        </w:rPr>
        <w:t>. Por permiso de instalación fija o provisional de mobiliario urbano en vía pública para caseta telefónica, se cobrará por caseta o unidad anuales:   $297.00</w:t>
      </w:r>
    </w:p>
    <w:p w14:paraId="6A10E102" w14:textId="77777777" w:rsidR="006B0F2D" w:rsidRPr="00BE1D0E" w:rsidRDefault="006B0F2D" w:rsidP="006B0F2D">
      <w:pPr>
        <w:jc w:val="both"/>
        <w:rPr>
          <w:rFonts w:ascii="Arial" w:eastAsia="Calibri" w:hAnsi="Arial" w:cs="Arial"/>
          <w:sz w:val="22"/>
          <w:szCs w:val="22"/>
          <w:lang w:eastAsia="en-US"/>
        </w:rPr>
      </w:pPr>
    </w:p>
    <w:p w14:paraId="2494F7C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 Por licencia de limpieza, trazo y nivelación de terreno para construcción se cobrará: $7,591.00</w:t>
      </w:r>
    </w:p>
    <w:p w14:paraId="01F3206F" w14:textId="77777777" w:rsidR="006B0F2D" w:rsidRPr="00BE1D0E" w:rsidRDefault="006B0F2D" w:rsidP="006B0F2D">
      <w:pPr>
        <w:jc w:val="both"/>
        <w:rPr>
          <w:rFonts w:ascii="Arial" w:eastAsia="Calibri" w:hAnsi="Arial" w:cs="Arial"/>
          <w:sz w:val="22"/>
          <w:szCs w:val="22"/>
          <w:lang w:eastAsia="en-US"/>
        </w:rPr>
      </w:pPr>
    </w:p>
    <w:p w14:paraId="672FF53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 Por certificación de planos de vivienda construida: $555.50</w:t>
      </w:r>
      <w:r w:rsidRPr="00BE1D0E">
        <w:rPr>
          <w:rFonts w:ascii="Arial" w:eastAsia="Calibri" w:hAnsi="Arial" w:cs="Arial"/>
          <w:sz w:val="22"/>
          <w:szCs w:val="22"/>
          <w:lang w:eastAsia="en-US"/>
        </w:rPr>
        <w:tab/>
      </w:r>
    </w:p>
    <w:p w14:paraId="35DE8C2F" w14:textId="77777777" w:rsidR="006B0F2D" w:rsidRPr="00BE1D0E" w:rsidRDefault="006B0F2D" w:rsidP="006B0F2D">
      <w:pPr>
        <w:jc w:val="both"/>
        <w:rPr>
          <w:rFonts w:ascii="Arial" w:eastAsia="Calibri" w:hAnsi="Arial" w:cs="Arial"/>
          <w:sz w:val="22"/>
          <w:szCs w:val="22"/>
          <w:lang w:eastAsia="en-US"/>
        </w:rPr>
      </w:pPr>
    </w:p>
    <w:p w14:paraId="35B4ABB6"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I. Por constancia de terminación de obra o por constancia de habitabilidad, por vivienda o unidad de edificación: $555.50</w:t>
      </w:r>
    </w:p>
    <w:p w14:paraId="6F2C2747"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p>
    <w:p w14:paraId="0BEBB78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II. Por la expedición de licencia para la apertura de comercios temporales: $5,080.00</w:t>
      </w:r>
    </w:p>
    <w:p w14:paraId="6CED26EF" w14:textId="77777777" w:rsidR="006B0F2D" w:rsidRPr="00BE1D0E" w:rsidRDefault="006B0F2D" w:rsidP="006B0F2D">
      <w:pPr>
        <w:jc w:val="both"/>
        <w:rPr>
          <w:rFonts w:ascii="Arial" w:eastAsia="Calibri" w:hAnsi="Arial" w:cs="Arial"/>
          <w:sz w:val="22"/>
          <w:szCs w:val="22"/>
          <w:lang w:eastAsia="en-US"/>
        </w:rPr>
      </w:pPr>
    </w:p>
    <w:p w14:paraId="60FB9E0D" w14:textId="7F12F1A0"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XXI</w:t>
      </w:r>
      <w:r w:rsidR="001304AB" w:rsidRPr="00BE1D0E">
        <w:rPr>
          <w:rFonts w:ascii="Arial" w:eastAsia="Calibri" w:hAnsi="Arial" w:cs="Arial"/>
          <w:sz w:val="22"/>
          <w:szCs w:val="22"/>
          <w:lang w:val="es-419" w:eastAsia="en-US"/>
        </w:rPr>
        <w:t>V</w:t>
      </w:r>
      <w:r w:rsidRPr="00BE1D0E">
        <w:rPr>
          <w:rFonts w:ascii="Arial" w:eastAsia="Calibri" w:hAnsi="Arial" w:cs="Arial"/>
          <w:sz w:val="22"/>
          <w:szCs w:val="22"/>
          <w:lang w:eastAsia="en-US"/>
        </w:rPr>
        <w:t>. Los pensionados, jubilados, adultos mayores y personas con discapacidad, se les otorgará una bonificación</w:t>
      </w:r>
      <w:r w:rsidRPr="00152EE9">
        <w:rPr>
          <w:rFonts w:ascii="Arial" w:eastAsia="Calibri" w:hAnsi="Arial" w:cs="Arial"/>
          <w:sz w:val="22"/>
          <w:szCs w:val="22"/>
          <w:lang w:eastAsia="en-US"/>
        </w:rPr>
        <w:t xml:space="preserve"> del 50% en los derechos correspondientes a las fracciones I, VI, XIX y XX de este artículo, siempre y cuando la superficie no exceda de 349 m2 de terreno y de 200 m2 de construcción, única y exclusivamente respecto de la casa habitación en que tenga señalado su domicilio. Este beneficio no aplica con otros incentivos.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FEB43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F77F388" w14:textId="5894124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tener derecho a la bonificación a que se refiere la presente fracción, previamente a efectuar su pago el contribuyente deberá presentar ante la Dirección de Desarrollo Urbano original para cotejo y entregará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Desarrollo Urbano.</w:t>
      </w:r>
    </w:p>
    <w:p w14:paraId="67C68FE1" w14:textId="77777777" w:rsidR="006B0F2D" w:rsidRPr="00152EE9" w:rsidRDefault="006B0F2D" w:rsidP="006B0F2D">
      <w:pPr>
        <w:jc w:val="both"/>
        <w:rPr>
          <w:rFonts w:ascii="Arial" w:eastAsia="Calibri" w:hAnsi="Arial" w:cs="Arial"/>
          <w:sz w:val="22"/>
          <w:szCs w:val="22"/>
          <w:lang w:eastAsia="en-US"/>
        </w:rPr>
      </w:pPr>
    </w:p>
    <w:p w14:paraId="478AA519"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XXV. Cuando por la situación física del predio en el área urbana sea necesario realizar una inspección de campo se cobrará  $74.00 y fuera del área urbana de Saltillo  $262.00.</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2CEC7B50"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07436DA1" w14:textId="0AE772D2"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XXV</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 Por integración del expediente $7</w:t>
      </w:r>
      <w:r w:rsidR="00B71FA1" w:rsidRPr="00BE1D0E">
        <w:rPr>
          <w:rFonts w:ascii="Arial" w:eastAsia="Calibri" w:hAnsi="Arial" w:cs="Arial"/>
          <w:sz w:val="22"/>
          <w:szCs w:val="22"/>
          <w:lang w:eastAsia="en-US"/>
        </w:rPr>
        <w:t>4</w:t>
      </w:r>
      <w:r w:rsidRPr="00BE1D0E">
        <w:rPr>
          <w:rFonts w:ascii="Arial" w:eastAsia="Calibri" w:hAnsi="Arial" w:cs="Arial"/>
          <w:sz w:val="22"/>
          <w:szCs w:val="22"/>
          <w:lang w:eastAsia="en-US"/>
        </w:rPr>
        <w:t>.00</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40D16A7E"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3CEF35A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XXVI</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 Para los supuestos previstos en las fracciones I, II, III, IV, V, VII y VIII de este artículo, el pago realizado cubrirá el plazo sobre la licencia de construcción que se señala a continuación, el cual estará acorde a la naturaleza y magnitud de la obra por ejecutar:</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3FEACF6A"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2E23FDB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 Para obras de superficie de construcción no mayor de trescientos metros cuadrados la vigencia máxima será de doce meses;</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35C9E22D"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b) Para obras de superficie de construcción mayor de trescientos metros cuadrados pero menor de mil metros cuadrados, la vigencia máxima será de veinticuatro meses; y</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1CF699C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c) Para obras de superficie de construcción mayor de mil metros cuadrados, la vigencia será de treinta y seis meses.</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3B759745"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29390C35"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w:t>
      </w:r>
      <w:r w:rsidRPr="00BE1D0E">
        <w:rPr>
          <w:rFonts w:ascii="Arial" w:eastAsia="Calibri" w:hAnsi="Arial" w:cs="Arial"/>
          <w:sz w:val="22"/>
          <w:szCs w:val="22"/>
          <w:lang w:eastAsia="en-US"/>
        </w:rPr>
        <w:tab/>
      </w:r>
    </w:p>
    <w:p w14:paraId="0C961470" w14:textId="77777777" w:rsidR="006B0F2D" w:rsidRPr="00BE1D0E" w:rsidRDefault="006B0F2D" w:rsidP="006B0F2D">
      <w:pPr>
        <w:jc w:val="both"/>
        <w:rPr>
          <w:rFonts w:ascii="Arial" w:eastAsia="Calibri" w:hAnsi="Arial" w:cs="Arial"/>
          <w:sz w:val="22"/>
          <w:szCs w:val="22"/>
          <w:lang w:eastAsia="en-US"/>
        </w:rPr>
      </w:pPr>
    </w:p>
    <w:p w14:paraId="749AD597"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XXVII</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 Por la expedición de permiso de construcción y remodelación de las instalaciones que sean centrales productoras de energía:</w:t>
      </w:r>
    </w:p>
    <w:p w14:paraId="7300F7F1" w14:textId="77777777" w:rsidR="006B0F2D" w:rsidRPr="00152EE9" w:rsidRDefault="006B0F2D" w:rsidP="006B0F2D">
      <w:pPr>
        <w:jc w:val="both"/>
        <w:rPr>
          <w:rFonts w:ascii="Arial" w:eastAsia="Calibri" w:hAnsi="Arial" w:cs="Arial"/>
          <w:sz w:val="22"/>
          <w:szCs w:val="22"/>
          <w:lang w:eastAsia="en-US"/>
        </w:rPr>
      </w:pPr>
    </w:p>
    <w:p w14:paraId="0734BC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a).-Termoeléctrica, térmica, hidroeléctrica.</w:t>
      </w:r>
    </w:p>
    <w:p w14:paraId="0D3366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Eólica, fotovoltaica, solar  aerogeneradores o similares.</w:t>
      </w:r>
    </w:p>
    <w:p w14:paraId="07EF926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CCFDD06" w14:textId="06770EF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Se cobrará la cantidad de $51,096.00 por permiso para cada unidad de central productora de energía de acuerdo a la definición prevista para cada caso en el reglamento municipal aplicable. </w:t>
      </w:r>
    </w:p>
    <w:p w14:paraId="1D5EE8BA" w14:textId="77777777" w:rsidR="006B0F2D" w:rsidRPr="00152EE9" w:rsidRDefault="006B0F2D" w:rsidP="006B0F2D">
      <w:pPr>
        <w:jc w:val="both"/>
        <w:rPr>
          <w:rFonts w:ascii="Arial" w:eastAsia="Calibri" w:hAnsi="Arial" w:cs="Arial"/>
          <w:sz w:val="22"/>
          <w:szCs w:val="22"/>
          <w:lang w:eastAsia="en-US"/>
        </w:rPr>
      </w:pPr>
    </w:p>
    <w:p w14:paraId="5D12EE3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permiso por cada unidad de central productora de energía referidos en el inciso b), de este artículo, se les otorgará una bonificación del 30%.</w:t>
      </w:r>
    </w:p>
    <w:p w14:paraId="3A4A0BED" w14:textId="77777777" w:rsidR="006B0F2D" w:rsidRPr="00152EE9" w:rsidRDefault="006B0F2D" w:rsidP="006B0F2D">
      <w:pPr>
        <w:jc w:val="both"/>
        <w:rPr>
          <w:rFonts w:ascii="Arial" w:eastAsia="Calibri" w:hAnsi="Arial" w:cs="Arial"/>
          <w:sz w:val="22"/>
          <w:szCs w:val="22"/>
          <w:lang w:eastAsia="en-US"/>
        </w:rPr>
      </w:pPr>
    </w:p>
    <w:p w14:paraId="45B8494E"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49E116BE"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POR ALINEACIÓN DE PREDIOS</w:t>
      </w:r>
    </w:p>
    <w:p w14:paraId="5B3255F5"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Y ASIGNACIÓN DE NÚMEROS OFICIALES</w:t>
      </w:r>
    </w:p>
    <w:p w14:paraId="3518772A" w14:textId="77777777" w:rsidR="006B0F2D" w:rsidRPr="00152EE9" w:rsidRDefault="006B0F2D" w:rsidP="006B0F2D">
      <w:pPr>
        <w:jc w:val="both"/>
        <w:rPr>
          <w:rFonts w:ascii="Arial" w:eastAsia="Calibri" w:hAnsi="Arial" w:cs="Arial"/>
          <w:b/>
          <w:sz w:val="22"/>
          <w:szCs w:val="22"/>
          <w:lang w:eastAsia="en-US"/>
        </w:rPr>
      </w:pPr>
    </w:p>
    <w:p w14:paraId="06A053F6" w14:textId="77777777" w:rsidR="006B0F2D" w:rsidRPr="00152EE9" w:rsidRDefault="006B0F2D" w:rsidP="006B0F2D">
      <w:pPr>
        <w:jc w:val="both"/>
        <w:rPr>
          <w:rFonts w:ascii="Arial" w:eastAsia="Calibri" w:hAnsi="Arial" w:cs="Arial"/>
          <w:b/>
          <w:sz w:val="22"/>
          <w:szCs w:val="22"/>
          <w:lang w:eastAsia="en-US"/>
        </w:rPr>
      </w:pPr>
    </w:p>
    <w:p w14:paraId="4FC1C5B4" w14:textId="77777777" w:rsidR="00B5486B"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27.-</w:t>
      </w:r>
      <w:r w:rsidRPr="00152EE9">
        <w:rPr>
          <w:rFonts w:ascii="Arial" w:eastAsia="Calibri" w:hAnsi="Arial" w:cs="Arial"/>
          <w:sz w:val="22"/>
          <w:szCs w:val="22"/>
          <w:lang w:eastAsia="en-US"/>
        </w:rPr>
        <w:t xml:space="preserve"> Son objeto de estos derechos, los servicios que preste el Municipio por el alineamiento de frentes de predios sobre la vía pública y la asignación del número oficial correspondiente a dichos predios.</w:t>
      </w:r>
    </w:p>
    <w:p w14:paraId="57CA73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CB2E33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r w:rsidRPr="00152EE9">
        <w:rPr>
          <w:rFonts w:ascii="Arial" w:eastAsia="Calibri" w:hAnsi="Arial" w:cs="Arial"/>
          <w:sz w:val="22"/>
          <w:szCs w:val="22"/>
          <w:lang w:eastAsia="en-US"/>
        </w:rPr>
        <w:tab/>
      </w:r>
    </w:p>
    <w:p w14:paraId="45C488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FAEF1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derechos correspondientes a estos servicios se cubrirán conforme a lo siguiente: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56C21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5458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expedición de constancias de alineamiento se cobrará según las categorías de las densidades que indica el Plan Director de Desarrollo Urbano vigente:</w:t>
      </w:r>
    </w:p>
    <w:p w14:paraId="6EE3E0E5" w14:textId="77777777" w:rsidR="006B0F2D" w:rsidRPr="00152EE9" w:rsidRDefault="006B0F2D" w:rsidP="006B0F2D">
      <w:pPr>
        <w:jc w:val="both"/>
        <w:rPr>
          <w:rFonts w:ascii="Arial" w:eastAsia="Calibri" w:hAnsi="Arial" w:cs="Arial"/>
          <w:sz w:val="22"/>
          <w:szCs w:val="22"/>
          <w:lang w:eastAsia="en-US"/>
        </w:rPr>
      </w:pPr>
    </w:p>
    <w:tbl>
      <w:tblPr>
        <w:tblStyle w:val="Tablaconcuadrcula3"/>
        <w:tblW w:w="9514" w:type="dxa"/>
        <w:jc w:val="center"/>
        <w:tblLayout w:type="fixed"/>
        <w:tblLook w:val="04A0" w:firstRow="1" w:lastRow="0" w:firstColumn="1" w:lastColumn="0" w:noHBand="0" w:noVBand="1"/>
      </w:tblPr>
      <w:tblGrid>
        <w:gridCol w:w="8359"/>
        <w:gridCol w:w="1155"/>
      </w:tblGrid>
      <w:tr w:rsidR="006B0F2D" w:rsidRPr="00152EE9" w14:paraId="3D82AB5C" w14:textId="77777777" w:rsidTr="00B5486B">
        <w:trPr>
          <w:trHeight w:val="15"/>
          <w:jc w:val="center"/>
        </w:trPr>
        <w:tc>
          <w:tcPr>
            <w:tcW w:w="8359" w:type="dxa"/>
            <w:tcBorders>
              <w:top w:val="single" w:sz="4" w:space="0" w:color="auto"/>
              <w:left w:val="single" w:sz="4" w:space="0" w:color="auto"/>
              <w:bottom w:val="single" w:sz="4" w:space="0" w:color="auto"/>
              <w:right w:val="single" w:sz="4" w:space="0" w:color="auto"/>
            </w:tcBorders>
            <w:hideMark/>
          </w:tcPr>
          <w:p w14:paraId="3737B3F1"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a) En fraccionamiento habitacional de densidades muy baja (H1), baja (H2), fraccionamiento campestre (H0.5), industrial, servicios y comercio</w:t>
            </w:r>
          </w:p>
        </w:tc>
        <w:tc>
          <w:tcPr>
            <w:tcW w:w="1155" w:type="dxa"/>
            <w:tcBorders>
              <w:top w:val="single" w:sz="4" w:space="0" w:color="auto"/>
              <w:left w:val="single" w:sz="4" w:space="0" w:color="auto"/>
              <w:bottom w:val="single" w:sz="4" w:space="0" w:color="auto"/>
              <w:right w:val="single" w:sz="4" w:space="0" w:color="auto"/>
            </w:tcBorders>
            <w:noWrap/>
            <w:hideMark/>
          </w:tcPr>
          <w:p w14:paraId="6EFEFD0A" w14:textId="77777777" w:rsidR="006B0F2D" w:rsidRPr="00152EE9" w:rsidRDefault="006B0F2D" w:rsidP="006B0F2D">
            <w:pPr>
              <w:jc w:val="right"/>
              <w:rPr>
                <w:rFonts w:ascii="Arial" w:hAnsi="Arial" w:cs="Arial"/>
                <w:sz w:val="22"/>
                <w:szCs w:val="20"/>
                <w:lang w:val="es-MX" w:eastAsia="es-MX"/>
              </w:rPr>
            </w:pPr>
          </w:p>
          <w:p w14:paraId="473E5654"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$225.00 </w:t>
            </w:r>
          </w:p>
        </w:tc>
      </w:tr>
      <w:tr w:rsidR="006B0F2D" w:rsidRPr="00152EE9" w14:paraId="63E99D3B" w14:textId="77777777" w:rsidTr="00B5486B">
        <w:trPr>
          <w:trHeight w:val="15"/>
          <w:jc w:val="center"/>
        </w:trPr>
        <w:tc>
          <w:tcPr>
            <w:tcW w:w="8359" w:type="dxa"/>
            <w:tcBorders>
              <w:top w:val="single" w:sz="4" w:space="0" w:color="auto"/>
              <w:left w:val="single" w:sz="4" w:space="0" w:color="auto"/>
              <w:bottom w:val="single" w:sz="4" w:space="0" w:color="auto"/>
              <w:right w:val="single" w:sz="4" w:space="0" w:color="auto"/>
            </w:tcBorders>
            <w:hideMark/>
          </w:tcPr>
          <w:p w14:paraId="58F4AFE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b) En fraccionamiento habitacional de densidad media (H3), media-baja (H3.3) e intermedia (H3.7)                                            </w:t>
            </w:r>
          </w:p>
        </w:tc>
        <w:tc>
          <w:tcPr>
            <w:tcW w:w="1155" w:type="dxa"/>
            <w:tcBorders>
              <w:top w:val="single" w:sz="4" w:space="0" w:color="auto"/>
              <w:left w:val="single" w:sz="4" w:space="0" w:color="auto"/>
              <w:bottom w:val="single" w:sz="4" w:space="0" w:color="auto"/>
              <w:right w:val="single" w:sz="4" w:space="0" w:color="auto"/>
            </w:tcBorders>
            <w:noWrap/>
            <w:hideMark/>
          </w:tcPr>
          <w:p w14:paraId="3E0D15B2" w14:textId="77777777" w:rsidR="006B0F2D" w:rsidRPr="00BE1D0E" w:rsidRDefault="006B0F2D" w:rsidP="006B0F2D">
            <w:pPr>
              <w:jc w:val="right"/>
              <w:rPr>
                <w:rFonts w:ascii="Arial" w:hAnsi="Arial" w:cs="Arial"/>
                <w:sz w:val="22"/>
                <w:szCs w:val="20"/>
                <w:lang w:val="es-MX" w:eastAsia="es-MX"/>
              </w:rPr>
            </w:pPr>
          </w:p>
          <w:p w14:paraId="17063345" w14:textId="566FDEC6" w:rsidR="006B0F2D" w:rsidRPr="00BE1D0E" w:rsidRDefault="006B0F2D" w:rsidP="006B0F2D">
            <w:pPr>
              <w:jc w:val="right"/>
              <w:rPr>
                <w:rFonts w:ascii="Arial" w:hAnsi="Arial" w:cs="Arial"/>
                <w:sz w:val="22"/>
                <w:szCs w:val="20"/>
                <w:lang w:val="es-MX" w:eastAsia="es-MX"/>
              </w:rPr>
            </w:pPr>
            <w:r w:rsidRPr="00BE1D0E">
              <w:rPr>
                <w:rFonts w:ascii="Arial" w:hAnsi="Arial" w:cs="Arial"/>
                <w:sz w:val="22"/>
                <w:szCs w:val="20"/>
                <w:lang w:val="es-MX" w:eastAsia="es-MX"/>
              </w:rPr>
              <w:t xml:space="preserve"> $16</w:t>
            </w:r>
            <w:r w:rsidR="00A55B12" w:rsidRPr="00BE1D0E">
              <w:rPr>
                <w:rFonts w:ascii="Arial" w:hAnsi="Arial" w:cs="Arial"/>
                <w:sz w:val="22"/>
                <w:szCs w:val="20"/>
                <w:lang w:val="es-MX" w:eastAsia="es-MX"/>
              </w:rPr>
              <w:t>1</w:t>
            </w:r>
            <w:r w:rsidRPr="00BE1D0E">
              <w:rPr>
                <w:rFonts w:ascii="Arial" w:hAnsi="Arial" w:cs="Arial"/>
                <w:sz w:val="22"/>
                <w:szCs w:val="20"/>
                <w:lang w:val="es-MX" w:eastAsia="es-MX"/>
              </w:rPr>
              <w:t>.</w:t>
            </w:r>
            <w:r w:rsidR="00A55B12" w:rsidRPr="00BE1D0E">
              <w:rPr>
                <w:rFonts w:ascii="Arial" w:hAnsi="Arial" w:cs="Arial"/>
                <w:sz w:val="22"/>
                <w:szCs w:val="20"/>
                <w:lang w:val="es-MX" w:eastAsia="es-MX"/>
              </w:rPr>
              <w:t>5</w:t>
            </w:r>
            <w:r w:rsidRPr="00BE1D0E">
              <w:rPr>
                <w:rFonts w:ascii="Arial" w:hAnsi="Arial" w:cs="Arial"/>
                <w:sz w:val="22"/>
                <w:szCs w:val="20"/>
                <w:lang w:val="es-MX" w:eastAsia="es-MX"/>
              </w:rPr>
              <w:t xml:space="preserve">0 </w:t>
            </w:r>
          </w:p>
        </w:tc>
      </w:tr>
      <w:tr w:rsidR="006B0F2D" w:rsidRPr="00152EE9" w14:paraId="34764BBE" w14:textId="77777777" w:rsidTr="00B5486B">
        <w:trPr>
          <w:trHeight w:val="15"/>
          <w:jc w:val="center"/>
        </w:trPr>
        <w:tc>
          <w:tcPr>
            <w:tcW w:w="8359" w:type="dxa"/>
            <w:tcBorders>
              <w:top w:val="single" w:sz="4" w:space="0" w:color="auto"/>
              <w:left w:val="single" w:sz="4" w:space="0" w:color="auto"/>
              <w:bottom w:val="single" w:sz="4" w:space="0" w:color="auto"/>
              <w:right w:val="single" w:sz="4" w:space="0" w:color="auto"/>
            </w:tcBorders>
            <w:hideMark/>
          </w:tcPr>
          <w:p w14:paraId="1441BEF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c) En fraccionamiento habitacional de densidades media alta (H4), alta (H5), poblado típico (H2.4) y rural </w:t>
            </w:r>
          </w:p>
        </w:tc>
        <w:tc>
          <w:tcPr>
            <w:tcW w:w="1155" w:type="dxa"/>
            <w:tcBorders>
              <w:top w:val="single" w:sz="4" w:space="0" w:color="auto"/>
              <w:left w:val="single" w:sz="4" w:space="0" w:color="auto"/>
              <w:bottom w:val="single" w:sz="4" w:space="0" w:color="auto"/>
              <w:right w:val="single" w:sz="4" w:space="0" w:color="auto"/>
            </w:tcBorders>
            <w:noWrap/>
            <w:hideMark/>
          </w:tcPr>
          <w:p w14:paraId="3948F8F4" w14:textId="77777777" w:rsidR="006B0F2D" w:rsidRPr="00BE1D0E" w:rsidRDefault="006B0F2D" w:rsidP="006B0F2D">
            <w:pPr>
              <w:jc w:val="right"/>
              <w:rPr>
                <w:rFonts w:ascii="Arial" w:hAnsi="Arial" w:cs="Arial"/>
                <w:sz w:val="22"/>
                <w:szCs w:val="20"/>
                <w:lang w:val="es-MX" w:eastAsia="es-MX"/>
              </w:rPr>
            </w:pPr>
          </w:p>
          <w:p w14:paraId="3F838AF2" w14:textId="117949E4" w:rsidR="006B0F2D" w:rsidRPr="00BE1D0E" w:rsidRDefault="006B0F2D" w:rsidP="006B0F2D">
            <w:pPr>
              <w:jc w:val="right"/>
              <w:rPr>
                <w:rFonts w:ascii="Arial" w:hAnsi="Arial" w:cs="Arial"/>
                <w:sz w:val="22"/>
                <w:szCs w:val="20"/>
                <w:lang w:val="es-MX" w:eastAsia="es-MX"/>
              </w:rPr>
            </w:pPr>
            <w:r w:rsidRPr="00BE1D0E">
              <w:rPr>
                <w:rFonts w:ascii="Arial" w:hAnsi="Arial" w:cs="Arial"/>
                <w:sz w:val="22"/>
                <w:szCs w:val="20"/>
                <w:lang w:val="es-MX" w:eastAsia="es-MX"/>
              </w:rPr>
              <w:t xml:space="preserve"> $</w:t>
            </w:r>
            <w:r w:rsidR="00A55B12" w:rsidRPr="00BE1D0E">
              <w:rPr>
                <w:rFonts w:ascii="Arial" w:hAnsi="Arial" w:cs="Arial"/>
                <w:sz w:val="22"/>
                <w:szCs w:val="20"/>
                <w:lang w:val="es-MX" w:eastAsia="es-MX"/>
              </w:rPr>
              <w:t>99</w:t>
            </w:r>
            <w:r w:rsidRPr="00BE1D0E">
              <w:rPr>
                <w:rFonts w:ascii="Arial" w:hAnsi="Arial" w:cs="Arial"/>
                <w:sz w:val="22"/>
                <w:szCs w:val="20"/>
                <w:lang w:val="es-MX" w:eastAsia="es-MX"/>
              </w:rPr>
              <w:t>.</w:t>
            </w:r>
            <w:r w:rsidR="00A55B12" w:rsidRPr="00BE1D0E">
              <w:rPr>
                <w:rFonts w:ascii="Arial" w:hAnsi="Arial" w:cs="Arial"/>
                <w:sz w:val="22"/>
                <w:szCs w:val="20"/>
                <w:lang w:val="es-MX" w:eastAsia="es-MX"/>
              </w:rPr>
              <w:t>5</w:t>
            </w:r>
            <w:r w:rsidRPr="00BE1D0E">
              <w:rPr>
                <w:rFonts w:ascii="Arial" w:hAnsi="Arial" w:cs="Arial"/>
                <w:sz w:val="22"/>
                <w:szCs w:val="20"/>
                <w:lang w:val="es-MX" w:eastAsia="es-MX"/>
              </w:rPr>
              <w:t xml:space="preserve">0 </w:t>
            </w:r>
          </w:p>
        </w:tc>
      </w:tr>
      <w:tr w:rsidR="006B0F2D" w:rsidRPr="00152EE9" w14:paraId="1DAB9D4E" w14:textId="77777777" w:rsidTr="00B5486B">
        <w:trPr>
          <w:trHeight w:val="15"/>
          <w:jc w:val="center"/>
        </w:trPr>
        <w:tc>
          <w:tcPr>
            <w:tcW w:w="8359" w:type="dxa"/>
            <w:tcBorders>
              <w:top w:val="single" w:sz="4" w:space="0" w:color="auto"/>
              <w:left w:val="single" w:sz="4" w:space="0" w:color="auto"/>
              <w:bottom w:val="single" w:sz="4" w:space="0" w:color="auto"/>
              <w:right w:val="single" w:sz="4" w:space="0" w:color="auto"/>
            </w:tcBorders>
            <w:hideMark/>
          </w:tcPr>
          <w:p w14:paraId="39448C1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d) Colonias que sean atendidas por organismos encargados de la regularización de la tenencia de la tierra</w:t>
            </w:r>
          </w:p>
        </w:tc>
        <w:tc>
          <w:tcPr>
            <w:tcW w:w="1155" w:type="dxa"/>
            <w:tcBorders>
              <w:top w:val="single" w:sz="4" w:space="0" w:color="auto"/>
              <w:left w:val="single" w:sz="4" w:space="0" w:color="auto"/>
              <w:bottom w:val="single" w:sz="4" w:space="0" w:color="auto"/>
              <w:right w:val="single" w:sz="4" w:space="0" w:color="auto"/>
            </w:tcBorders>
            <w:noWrap/>
            <w:hideMark/>
          </w:tcPr>
          <w:p w14:paraId="15BF46EB" w14:textId="77777777" w:rsidR="006B0F2D" w:rsidRPr="00152EE9" w:rsidRDefault="006B0F2D" w:rsidP="006B0F2D">
            <w:pPr>
              <w:jc w:val="right"/>
              <w:rPr>
                <w:rFonts w:ascii="Arial" w:hAnsi="Arial" w:cs="Arial"/>
                <w:sz w:val="22"/>
                <w:szCs w:val="20"/>
                <w:lang w:val="es-MX" w:eastAsia="es-MX"/>
              </w:rPr>
            </w:pPr>
          </w:p>
          <w:p w14:paraId="661062CF" w14:textId="4F27F05D"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$6</w:t>
            </w:r>
            <w:r w:rsidR="00A55B12">
              <w:rPr>
                <w:rFonts w:ascii="Arial" w:hAnsi="Arial" w:cs="Arial"/>
                <w:sz w:val="22"/>
                <w:szCs w:val="20"/>
                <w:lang w:val="es-MX" w:eastAsia="es-MX"/>
              </w:rPr>
              <w:t>1</w:t>
            </w:r>
            <w:r w:rsidRPr="00152EE9">
              <w:rPr>
                <w:rFonts w:ascii="Arial" w:hAnsi="Arial" w:cs="Arial"/>
                <w:sz w:val="22"/>
                <w:szCs w:val="20"/>
                <w:lang w:val="es-MX" w:eastAsia="es-MX"/>
              </w:rPr>
              <w:t>.</w:t>
            </w:r>
            <w:r w:rsidR="00A55B12">
              <w:rPr>
                <w:rFonts w:ascii="Arial" w:hAnsi="Arial" w:cs="Arial"/>
                <w:sz w:val="22"/>
                <w:szCs w:val="20"/>
                <w:lang w:val="es-MX" w:eastAsia="es-MX"/>
              </w:rPr>
              <w:t>5</w:t>
            </w:r>
            <w:r w:rsidRPr="00152EE9">
              <w:rPr>
                <w:rFonts w:ascii="Arial" w:hAnsi="Arial" w:cs="Arial"/>
                <w:sz w:val="22"/>
                <w:szCs w:val="20"/>
                <w:lang w:val="es-MX" w:eastAsia="es-MX"/>
              </w:rPr>
              <w:t xml:space="preserve">0 </w:t>
            </w:r>
          </w:p>
        </w:tc>
      </w:tr>
    </w:tbl>
    <w:p w14:paraId="5BBE87B6" w14:textId="77777777" w:rsidR="006B0F2D" w:rsidRPr="00152EE9" w:rsidRDefault="006B0F2D" w:rsidP="006B0F2D">
      <w:pPr>
        <w:jc w:val="both"/>
        <w:rPr>
          <w:rFonts w:ascii="Arial" w:eastAsia="Calibri" w:hAnsi="Arial" w:cs="Arial"/>
          <w:sz w:val="22"/>
          <w:szCs w:val="22"/>
          <w:lang w:eastAsia="en-US"/>
        </w:rPr>
      </w:pPr>
    </w:p>
    <w:p w14:paraId="37692A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la expedición de número oficial se cobrará según las siguientes categorías de acuerdo a la cartografía de los fraccionamientos registrados y autorizados oficialmente:</w:t>
      </w:r>
    </w:p>
    <w:p w14:paraId="589C0AEF" w14:textId="77777777" w:rsidR="006B0F2D" w:rsidRPr="00152EE9" w:rsidRDefault="006B0F2D" w:rsidP="006B0F2D">
      <w:pPr>
        <w:jc w:val="both"/>
        <w:rPr>
          <w:rFonts w:ascii="Arial" w:eastAsia="Calibri" w:hAnsi="Arial" w:cs="Arial"/>
          <w:sz w:val="22"/>
          <w:szCs w:val="22"/>
          <w:lang w:eastAsia="en-US"/>
        </w:rPr>
      </w:pPr>
    </w:p>
    <w:tbl>
      <w:tblPr>
        <w:tblStyle w:val="Tablaconcuadrcula3"/>
        <w:tblW w:w="9728" w:type="dxa"/>
        <w:jc w:val="center"/>
        <w:tblLayout w:type="fixed"/>
        <w:tblLook w:val="04A0" w:firstRow="1" w:lastRow="0" w:firstColumn="1" w:lastColumn="0" w:noHBand="0" w:noVBand="1"/>
      </w:tblPr>
      <w:tblGrid>
        <w:gridCol w:w="8500"/>
        <w:gridCol w:w="1228"/>
      </w:tblGrid>
      <w:tr w:rsidR="006B0F2D" w:rsidRPr="00152EE9" w14:paraId="3C03DFD3" w14:textId="77777777" w:rsidTr="00B5486B">
        <w:trPr>
          <w:trHeight w:val="313"/>
          <w:jc w:val="center"/>
        </w:trPr>
        <w:tc>
          <w:tcPr>
            <w:tcW w:w="8500" w:type="dxa"/>
            <w:tcBorders>
              <w:top w:val="single" w:sz="4" w:space="0" w:color="auto"/>
              <w:left w:val="single" w:sz="4" w:space="0" w:color="auto"/>
              <w:bottom w:val="single" w:sz="4" w:space="0" w:color="auto"/>
              <w:right w:val="single" w:sz="4" w:space="0" w:color="auto"/>
            </w:tcBorders>
            <w:hideMark/>
          </w:tcPr>
          <w:p w14:paraId="755C5474"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a) En fraccionamiento habitacional de densidades muy baja (H1), baja (H2), fraccionamiento campestre (H0.5), industrial, servicios y comercio </w:t>
            </w:r>
          </w:p>
        </w:tc>
        <w:tc>
          <w:tcPr>
            <w:tcW w:w="1228" w:type="dxa"/>
            <w:tcBorders>
              <w:top w:val="single" w:sz="4" w:space="0" w:color="auto"/>
              <w:left w:val="single" w:sz="4" w:space="0" w:color="auto"/>
              <w:bottom w:val="single" w:sz="4" w:space="0" w:color="auto"/>
              <w:right w:val="single" w:sz="4" w:space="0" w:color="auto"/>
            </w:tcBorders>
            <w:noWrap/>
          </w:tcPr>
          <w:p w14:paraId="7220D9FA" w14:textId="77777777" w:rsidR="006B0F2D" w:rsidRPr="00152EE9" w:rsidRDefault="006B0F2D" w:rsidP="006B0F2D">
            <w:pPr>
              <w:jc w:val="right"/>
              <w:rPr>
                <w:rFonts w:ascii="Arial" w:hAnsi="Arial" w:cs="Arial"/>
                <w:sz w:val="22"/>
                <w:szCs w:val="22"/>
                <w:lang w:val="es-MX" w:eastAsia="es-MX"/>
              </w:rPr>
            </w:pPr>
          </w:p>
          <w:p w14:paraId="71574520"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$265.50</w:t>
            </w:r>
          </w:p>
        </w:tc>
      </w:tr>
      <w:tr w:rsidR="006B0F2D" w:rsidRPr="00152EE9" w14:paraId="1E489A8F" w14:textId="77777777" w:rsidTr="00B5486B">
        <w:trPr>
          <w:trHeight w:val="313"/>
          <w:jc w:val="center"/>
        </w:trPr>
        <w:tc>
          <w:tcPr>
            <w:tcW w:w="8500" w:type="dxa"/>
            <w:tcBorders>
              <w:top w:val="single" w:sz="4" w:space="0" w:color="auto"/>
              <w:left w:val="single" w:sz="4" w:space="0" w:color="auto"/>
              <w:bottom w:val="single" w:sz="4" w:space="0" w:color="auto"/>
              <w:right w:val="single" w:sz="4" w:space="0" w:color="auto"/>
            </w:tcBorders>
            <w:hideMark/>
          </w:tcPr>
          <w:p w14:paraId="7BAE7D96"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b) En fraccionamiento habitacional de densidad media (H3), media-baja (H3.3) e intermedia (H3.7)  </w:t>
            </w:r>
          </w:p>
        </w:tc>
        <w:tc>
          <w:tcPr>
            <w:tcW w:w="1228" w:type="dxa"/>
            <w:tcBorders>
              <w:top w:val="single" w:sz="4" w:space="0" w:color="auto"/>
              <w:left w:val="single" w:sz="4" w:space="0" w:color="auto"/>
              <w:bottom w:val="single" w:sz="4" w:space="0" w:color="auto"/>
              <w:right w:val="single" w:sz="4" w:space="0" w:color="auto"/>
            </w:tcBorders>
            <w:noWrap/>
            <w:hideMark/>
          </w:tcPr>
          <w:p w14:paraId="7014DED2" w14:textId="77777777" w:rsidR="006B0F2D" w:rsidRPr="00152EE9" w:rsidRDefault="006B0F2D" w:rsidP="006B0F2D">
            <w:pPr>
              <w:jc w:val="right"/>
              <w:rPr>
                <w:rFonts w:ascii="Arial" w:hAnsi="Arial" w:cs="Arial"/>
                <w:sz w:val="22"/>
                <w:szCs w:val="22"/>
                <w:lang w:val="es-MX" w:eastAsia="es-MX"/>
              </w:rPr>
            </w:pPr>
            <w:r w:rsidRPr="00152EE9">
              <w:rPr>
                <w:rFonts w:ascii="Arial" w:hAnsi="Arial" w:cs="Arial"/>
                <w:sz w:val="22"/>
                <w:szCs w:val="22"/>
                <w:lang w:val="es-MX" w:eastAsia="es-MX"/>
              </w:rPr>
              <w:t xml:space="preserve"> </w:t>
            </w:r>
          </w:p>
          <w:p w14:paraId="6BB51DE4"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$173.00</w:t>
            </w:r>
          </w:p>
        </w:tc>
      </w:tr>
      <w:tr w:rsidR="006B0F2D" w:rsidRPr="00152EE9" w14:paraId="14CCC7FA" w14:textId="77777777" w:rsidTr="00B5486B">
        <w:trPr>
          <w:trHeight w:val="313"/>
          <w:jc w:val="center"/>
        </w:trPr>
        <w:tc>
          <w:tcPr>
            <w:tcW w:w="8500" w:type="dxa"/>
            <w:tcBorders>
              <w:top w:val="single" w:sz="4" w:space="0" w:color="auto"/>
              <w:left w:val="single" w:sz="4" w:space="0" w:color="auto"/>
              <w:bottom w:val="single" w:sz="4" w:space="0" w:color="auto"/>
              <w:right w:val="single" w:sz="4" w:space="0" w:color="auto"/>
            </w:tcBorders>
            <w:hideMark/>
          </w:tcPr>
          <w:p w14:paraId="625E149F"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c) En fraccionamiento habitacional de densidades media alta (H4), alta (H5), poblado típico (H2.4) y rural</w:t>
            </w:r>
          </w:p>
        </w:tc>
        <w:tc>
          <w:tcPr>
            <w:tcW w:w="1228" w:type="dxa"/>
            <w:tcBorders>
              <w:top w:val="single" w:sz="4" w:space="0" w:color="auto"/>
              <w:left w:val="single" w:sz="4" w:space="0" w:color="auto"/>
              <w:bottom w:val="single" w:sz="4" w:space="0" w:color="auto"/>
              <w:right w:val="single" w:sz="4" w:space="0" w:color="auto"/>
            </w:tcBorders>
            <w:noWrap/>
            <w:hideMark/>
          </w:tcPr>
          <w:p w14:paraId="4E4A0C33" w14:textId="77777777" w:rsidR="006B0F2D" w:rsidRPr="00152EE9" w:rsidRDefault="006B0F2D" w:rsidP="006B0F2D">
            <w:pPr>
              <w:jc w:val="right"/>
              <w:rPr>
                <w:rFonts w:ascii="Arial" w:hAnsi="Arial" w:cs="Arial"/>
                <w:sz w:val="22"/>
                <w:szCs w:val="22"/>
                <w:lang w:val="es-MX" w:eastAsia="es-MX"/>
              </w:rPr>
            </w:pPr>
            <w:r w:rsidRPr="00152EE9">
              <w:rPr>
                <w:rFonts w:ascii="Arial" w:hAnsi="Arial" w:cs="Arial"/>
                <w:sz w:val="22"/>
                <w:szCs w:val="22"/>
                <w:lang w:val="es-MX" w:eastAsia="es-MX"/>
              </w:rPr>
              <w:t xml:space="preserve"> </w:t>
            </w:r>
          </w:p>
          <w:p w14:paraId="09C2E4B6"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$74.00</w:t>
            </w:r>
          </w:p>
        </w:tc>
      </w:tr>
      <w:tr w:rsidR="006B0F2D" w:rsidRPr="00152EE9" w14:paraId="50213731" w14:textId="77777777" w:rsidTr="00B5486B">
        <w:trPr>
          <w:trHeight w:val="313"/>
          <w:jc w:val="center"/>
        </w:trPr>
        <w:tc>
          <w:tcPr>
            <w:tcW w:w="8500" w:type="dxa"/>
            <w:tcBorders>
              <w:top w:val="single" w:sz="4" w:space="0" w:color="auto"/>
              <w:left w:val="single" w:sz="4" w:space="0" w:color="auto"/>
              <w:bottom w:val="single" w:sz="4" w:space="0" w:color="auto"/>
              <w:right w:val="single" w:sz="4" w:space="0" w:color="auto"/>
            </w:tcBorders>
            <w:hideMark/>
          </w:tcPr>
          <w:p w14:paraId="0F207B98"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d) Colonias que sean atendidas por organismos encargados de la regularización de la tenencia de la tierra</w:t>
            </w:r>
          </w:p>
        </w:tc>
        <w:tc>
          <w:tcPr>
            <w:tcW w:w="1228" w:type="dxa"/>
            <w:tcBorders>
              <w:top w:val="single" w:sz="4" w:space="0" w:color="auto"/>
              <w:left w:val="single" w:sz="4" w:space="0" w:color="auto"/>
              <w:bottom w:val="single" w:sz="4" w:space="0" w:color="auto"/>
              <w:right w:val="single" w:sz="4" w:space="0" w:color="auto"/>
            </w:tcBorders>
            <w:noWrap/>
            <w:hideMark/>
          </w:tcPr>
          <w:p w14:paraId="6C322B6A" w14:textId="77777777" w:rsidR="006B0F2D" w:rsidRPr="00152EE9" w:rsidRDefault="006B0F2D" w:rsidP="006B0F2D">
            <w:pPr>
              <w:jc w:val="right"/>
              <w:rPr>
                <w:rFonts w:ascii="Arial" w:hAnsi="Arial" w:cs="Arial"/>
                <w:sz w:val="22"/>
                <w:szCs w:val="22"/>
                <w:lang w:val="es-MX" w:eastAsia="es-MX"/>
              </w:rPr>
            </w:pPr>
            <w:r w:rsidRPr="00152EE9">
              <w:rPr>
                <w:rFonts w:ascii="Arial" w:hAnsi="Arial" w:cs="Arial"/>
                <w:sz w:val="22"/>
                <w:szCs w:val="22"/>
                <w:lang w:val="es-MX" w:eastAsia="es-MX"/>
              </w:rPr>
              <w:t xml:space="preserve"> </w:t>
            </w:r>
          </w:p>
          <w:p w14:paraId="5BB8805C"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$68.00</w:t>
            </w:r>
          </w:p>
        </w:tc>
      </w:tr>
    </w:tbl>
    <w:p w14:paraId="254F309D" w14:textId="77777777" w:rsidR="006B0F2D" w:rsidRPr="00152EE9" w:rsidRDefault="006B0F2D" w:rsidP="006B0F2D">
      <w:pPr>
        <w:jc w:val="both"/>
        <w:rPr>
          <w:rFonts w:ascii="Arial" w:eastAsia="Calibri" w:hAnsi="Arial" w:cs="Arial"/>
          <w:sz w:val="22"/>
          <w:szCs w:val="22"/>
          <w:lang w:eastAsia="en-US"/>
        </w:rPr>
      </w:pPr>
    </w:p>
    <w:p w14:paraId="6A08BA6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Cuando los propietarios objeto de los derechos correspondientes a este artículo sean pensionados, jubilados, adultos mayores y personas con discapacidad, recibirán un estímulo del 50% de las tarifas que les corresponda, única y exclusivamente respecto de la casa habitación en que tenga señalado su domicilio. Este beneficio no aplica con otros incentivos.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BE399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591D5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Cuando por la situación física del predio en el área urbana sea necesario realizar una inspección de campo se cobrará $74.00 y fuera del área urbana de Saltillo  $262.00.</w:t>
      </w:r>
      <w:r w:rsidRPr="00152EE9">
        <w:rPr>
          <w:rFonts w:ascii="Arial" w:eastAsia="Calibri" w:hAnsi="Arial" w:cs="Arial"/>
          <w:sz w:val="22"/>
          <w:szCs w:val="22"/>
          <w:lang w:eastAsia="en-US"/>
        </w:rPr>
        <w:tab/>
      </w:r>
    </w:p>
    <w:p w14:paraId="16BA53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51772C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 Por integración del expediente $ 76.00 </w:t>
      </w:r>
    </w:p>
    <w:p w14:paraId="6F99D656" w14:textId="77777777" w:rsidR="006B0F2D" w:rsidRPr="00152EE9" w:rsidRDefault="006B0F2D" w:rsidP="006B0F2D">
      <w:pPr>
        <w:jc w:val="both"/>
        <w:rPr>
          <w:rFonts w:ascii="Arial" w:eastAsia="Calibri" w:hAnsi="Arial" w:cs="Arial"/>
          <w:b/>
          <w:sz w:val="22"/>
          <w:szCs w:val="22"/>
          <w:lang w:eastAsia="en-US"/>
        </w:rPr>
      </w:pPr>
    </w:p>
    <w:p w14:paraId="7BC08FF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2560A25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LA EXPEDICIÓN DE LICENCIAS PARA FRACCIONAMIENTOS</w:t>
      </w:r>
    </w:p>
    <w:p w14:paraId="0741D8AD" w14:textId="77777777" w:rsidR="006B0F2D" w:rsidRPr="00152EE9" w:rsidRDefault="006B0F2D" w:rsidP="006B0F2D">
      <w:pPr>
        <w:jc w:val="both"/>
        <w:rPr>
          <w:rFonts w:ascii="Arial" w:eastAsia="Calibri" w:hAnsi="Arial" w:cs="Arial"/>
          <w:b/>
          <w:sz w:val="22"/>
          <w:szCs w:val="22"/>
          <w:lang w:eastAsia="en-US"/>
        </w:rPr>
      </w:pPr>
    </w:p>
    <w:p w14:paraId="0422273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28.-</w:t>
      </w:r>
      <w:r w:rsidRPr="00152EE9">
        <w:rPr>
          <w:rFonts w:ascii="Arial" w:eastAsia="Calibri" w:hAnsi="Arial" w:cs="Arial"/>
          <w:sz w:val="22"/>
          <w:szCs w:val="22"/>
          <w:lang w:eastAsia="en-US"/>
        </w:rPr>
        <w:t xml:space="preserve"> Este derecho se causará por la aprobación de planos, así como por la expedición de licencias de fraccionamientos habitacionales, obras de urbanización y en propiedad en condominio, campestre, comercial, industriales o cementerios, así como de fusiones, subdivisiones y re-lotificaciones de fraccionamientos y se causarán conforme a las siguientes tarifas:</w:t>
      </w:r>
      <w:r w:rsidRPr="00152EE9">
        <w:rPr>
          <w:rFonts w:ascii="Arial" w:eastAsia="Calibri" w:hAnsi="Arial" w:cs="Arial"/>
          <w:sz w:val="22"/>
          <w:szCs w:val="22"/>
          <w:lang w:eastAsia="en-US"/>
        </w:rPr>
        <w:tab/>
      </w:r>
    </w:p>
    <w:p w14:paraId="2D480017" w14:textId="77777777" w:rsidR="006B0F2D" w:rsidRPr="00152EE9" w:rsidRDefault="006B0F2D" w:rsidP="006B0F2D">
      <w:pPr>
        <w:jc w:val="both"/>
        <w:rPr>
          <w:rFonts w:ascii="Arial" w:eastAsia="Calibri" w:hAnsi="Arial" w:cs="Arial"/>
          <w:sz w:val="22"/>
          <w:szCs w:val="22"/>
          <w:lang w:eastAsia="en-US"/>
        </w:rPr>
      </w:pPr>
    </w:p>
    <w:p w14:paraId="3E383D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aprobación de proyectos de lotificación, re-lotificación y adecuación de lotificación  $8,232.50</w:t>
      </w:r>
      <w:r w:rsidRPr="00152EE9">
        <w:rPr>
          <w:rFonts w:ascii="Arial" w:eastAsia="Calibri" w:hAnsi="Arial" w:cs="Arial"/>
          <w:sz w:val="22"/>
          <w:szCs w:val="22"/>
          <w:lang w:eastAsia="en-US"/>
        </w:rPr>
        <w:tab/>
      </w:r>
    </w:p>
    <w:p w14:paraId="0E93E59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ADAF9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revisión y aprobación de los planos, expedición de licencias para fraccionamientos, licencias de re-lotificaciones o licencias de obras de urbanización, en subdivisiones y en propiedad en condominio, conforme a la densidad correspondiente, se cubrirán los derechos por m2 de área vendible, de acuerdo a lo siguiente:</w:t>
      </w:r>
    </w:p>
    <w:p w14:paraId="1DB1703B" w14:textId="77777777" w:rsidR="006B0F2D" w:rsidRPr="00152EE9" w:rsidRDefault="006B0F2D" w:rsidP="006B0F2D">
      <w:pPr>
        <w:jc w:val="both"/>
        <w:rPr>
          <w:rFonts w:ascii="Arial" w:eastAsia="Calibri" w:hAnsi="Arial" w:cs="Arial"/>
          <w:sz w:val="22"/>
          <w:szCs w:val="22"/>
          <w:lang w:eastAsia="en-US"/>
        </w:rPr>
      </w:pPr>
    </w:p>
    <w:tbl>
      <w:tblPr>
        <w:tblStyle w:val="Tablaconcuadrcula3"/>
        <w:tblW w:w="4925" w:type="pct"/>
        <w:tblLayout w:type="fixed"/>
        <w:tblLook w:val="04A0" w:firstRow="1" w:lastRow="0" w:firstColumn="1" w:lastColumn="0" w:noHBand="0" w:noVBand="1"/>
      </w:tblPr>
      <w:tblGrid>
        <w:gridCol w:w="8349"/>
        <w:gridCol w:w="1464"/>
      </w:tblGrid>
      <w:tr w:rsidR="006B0F2D" w:rsidRPr="00152EE9" w14:paraId="3E13BA64"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3B2B371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a) Fraccionamiento habitacional densidades muy baja (H1) y baja (H2)</w:t>
            </w:r>
          </w:p>
        </w:tc>
        <w:tc>
          <w:tcPr>
            <w:tcW w:w="746" w:type="pct"/>
            <w:tcBorders>
              <w:top w:val="single" w:sz="4" w:space="0" w:color="auto"/>
              <w:left w:val="single" w:sz="4" w:space="0" w:color="auto"/>
              <w:bottom w:val="single" w:sz="4" w:space="0" w:color="auto"/>
              <w:right w:val="single" w:sz="4" w:space="0" w:color="auto"/>
            </w:tcBorders>
            <w:noWrap/>
          </w:tcPr>
          <w:p w14:paraId="03ED34EA"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$7.76 </w:t>
            </w:r>
          </w:p>
        </w:tc>
      </w:tr>
      <w:tr w:rsidR="006B0F2D" w:rsidRPr="00152EE9" w14:paraId="2AA3467C"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15E26FD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b) Fraccionamiento habitacional densidad poblado típico (H2.4)</w:t>
            </w:r>
          </w:p>
        </w:tc>
        <w:tc>
          <w:tcPr>
            <w:tcW w:w="746" w:type="pct"/>
            <w:tcBorders>
              <w:top w:val="single" w:sz="4" w:space="0" w:color="auto"/>
              <w:left w:val="single" w:sz="4" w:space="0" w:color="auto"/>
              <w:bottom w:val="single" w:sz="4" w:space="0" w:color="auto"/>
              <w:right w:val="single" w:sz="4" w:space="0" w:color="auto"/>
            </w:tcBorders>
            <w:noWrap/>
          </w:tcPr>
          <w:p w14:paraId="2AE83E1A"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$6.95 </w:t>
            </w:r>
          </w:p>
        </w:tc>
      </w:tr>
      <w:tr w:rsidR="006B0F2D" w:rsidRPr="00152EE9" w14:paraId="756EA144"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54D3D11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c) Fraccionamiento habitacional densidad media (H3)</w:t>
            </w:r>
          </w:p>
        </w:tc>
        <w:tc>
          <w:tcPr>
            <w:tcW w:w="746" w:type="pct"/>
            <w:tcBorders>
              <w:top w:val="single" w:sz="4" w:space="0" w:color="auto"/>
              <w:left w:val="single" w:sz="4" w:space="0" w:color="auto"/>
              <w:bottom w:val="single" w:sz="4" w:space="0" w:color="auto"/>
              <w:right w:val="single" w:sz="4" w:space="0" w:color="auto"/>
            </w:tcBorders>
            <w:noWrap/>
            <w:hideMark/>
          </w:tcPr>
          <w:p w14:paraId="5D0A7670"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$6.06 </w:t>
            </w:r>
          </w:p>
        </w:tc>
      </w:tr>
      <w:tr w:rsidR="006B0F2D" w:rsidRPr="00152EE9" w14:paraId="5A4BFEB7"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302DB433"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d) Fraccionamiento habitacional densidad media baja (H3.3)</w:t>
            </w:r>
          </w:p>
        </w:tc>
        <w:tc>
          <w:tcPr>
            <w:tcW w:w="746" w:type="pct"/>
            <w:tcBorders>
              <w:top w:val="single" w:sz="4" w:space="0" w:color="auto"/>
              <w:left w:val="single" w:sz="4" w:space="0" w:color="auto"/>
              <w:bottom w:val="single" w:sz="4" w:space="0" w:color="auto"/>
              <w:right w:val="single" w:sz="4" w:space="0" w:color="auto"/>
            </w:tcBorders>
            <w:noWrap/>
          </w:tcPr>
          <w:p w14:paraId="6466E42A"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$5.40 </w:t>
            </w:r>
          </w:p>
        </w:tc>
      </w:tr>
      <w:tr w:rsidR="006B0F2D" w:rsidRPr="00152EE9" w14:paraId="673B204B"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30779C0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e) Fraccionamiento habitacional densidad intermedia (H3.7)</w:t>
            </w:r>
          </w:p>
        </w:tc>
        <w:tc>
          <w:tcPr>
            <w:tcW w:w="746" w:type="pct"/>
            <w:tcBorders>
              <w:top w:val="single" w:sz="4" w:space="0" w:color="auto"/>
              <w:left w:val="single" w:sz="4" w:space="0" w:color="auto"/>
              <w:bottom w:val="single" w:sz="4" w:space="0" w:color="auto"/>
              <w:right w:val="single" w:sz="4" w:space="0" w:color="auto"/>
            </w:tcBorders>
            <w:noWrap/>
          </w:tcPr>
          <w:p w14:paraId="77AA9C4D"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$4.70 </w:t>
            </w:r>
          </w:p>
        </w:tc>
      </w:tr>
      <w:tr w:rsidR="006B0F2D" w:rsidRPr="00152EE9" w14:paraId="0AFA612A"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6252D3DB"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f) Fraccionamiento habitacional densidad media alta (H4)</w:t>
            </w:r>
          </w:p>
        </w:tc>
        <w:tc>
          <w:tcPr>
            <w:tcW w:w="746" w:type="pct"/>
            <w:tcBorders>
              <w:top w:val="single" w:sz="4" w:space="0" w:color="auto"/>
              <w:left w:val="single" w:sz="4" w:space="0" w:color="auto"/>
              <w:bottom w:val="single" w:sz="4" w:space="0" w:color="auto"/>
              <w:right w:val="single" w:sz="4" w:space="0" w:color="auto"/>
            </w:tcBorders>
            <w:noWrap/>
          </w:tcPr>
          <w:p w14:paraId="1E966701"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$4.10 </w:t>
            </w:r>
          </w:p>
        </w:tc>
      </w:tr>
      <w:tr w:rsidR="006B0F2D" w:rsidRPr="00152EE9" w14:paraId="42BBF872"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426E4CE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g) Fraccionamiento habitacional densidad alta (H5)</w:t>
            </w:r>
          </w:p>
        </w:tc>
        <w:tc>
          <w:tcPr>
            <w:tcW w:w="746" w:type="pct"/>
            <w:tcBorders>
              <w:top w:val="single" w:sz="4" w:space="0" w:color="auto"/>
              <w:left w:val="single" w:sz="4" w:space="0" w:color="auto"/>
              <w:bottom w:val="single" w:sz="4" w:space="0" w:color="auto"/>
              <w:right w:val="single" w:sz="4" w:space="0" w:color="auto"/>
            </w:tcBorders>
            <w:noWrap/>
            <w:hideMark/>
          </w:tcPr>
          <w:p w14:paraId="1C88AF5B"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$1.60 </w:t>
            </w:r>
          </w:p>
        </w:tc>
      </w:tr>
      <w:tr w:rsidR="006B0F2D" w:rsidRPr="00152EE9" w14:paraId="6A892BA0"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403704B5"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 Fraccionamiento campestre (H0.5)</w:t>
            </w:r>
          </w:p>
        </w:tc>
        <w:tc>
          <w:tcPr>
            <w:tcW w:w="746" w:type="pct"/>
            <w:tcBorders>
              <w:top w:val="single" w:sz="4" w:space="0" w:color="auto"/>
              <w:left w:val="single" w:sz="4" w:space="0" w:color="auto"/>
              <w:bottom w:val="single" w:sz="4" w:space="0" w:color="auto"/>
              <w:right w:val="single" w:sz="4" w:space="0" w:color="auto"/>
            </w:tcBorders>
            <w:noWrap/>
            <w:hideMark/>
          </w:tcPr>
          <w:p w14:paraId="19BC5EAF"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$4.20 </w:t>
            </w:r>
          </w:p>
        </w:tc>
      </w:tr>
      <w:tr w:rsidR="006B0F2D" w:rsidRPr="00152EE9" w14:paraId="0B3A855D"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2B5B80FA"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 Fraccionamiento comercial</w:t>
            </w:r>
          </w:p>
        </w:tc>
        <w:tc>
          <w:tcPr>
            <w:tcW w:w="746" w:type="pct"/>
            <w:tcBorders>
              <w:top w:val="single" w:sz="4" w:space="0" w:color="auto"/>
              <w:left w:val="single" w:sz="4" w:space="0" w:color="auto"/>
              <w:bottom w:val="single" w:sz="4" w:space="0" w:color="auto"/>
              <w:right w:val="single" w:sz="4" w:space="0" w:color="auto"/>
            </w:tcBorders>
            <w:noWrap/>
            <w:hideMark/>
          </w:tcPr>
          <w:p w14:paraId="706FC737"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$3.50 </w:t>
            </w:r>
          </w:p>
        </w:tc>
      </w:tr>
      <w:tr w:rsidR="006B0F2D" w:rsidRPr="00152EE9" w14:paraId="6707A72D"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5F1B085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j) Fraccionamiento industrial</w:t>
            </w:r>
          </w:p>
        </w:tc>
        <w:tc>
          <w:tcPr>
            <w:tcW w:w="746" w:type="pct"/>
            <w:tcBorders>
              <w:top w:val="single" w:sz="4" w:space="0" w:color="auto"/>
              <w:left w:val="single" w:sz="4" w:space="0" w:color="auto"/>
              <w:bottom w:val="single" w:sz="4" w:space="0" w:color="auto"/>
              <w:right w:val="single" w:sz="4" w:space="0" w:color="auto"/>
            </w:tcBorders>
            <w:noWrap/>
            <w:hideMark/>
          </w:tcPr>
          <w:p w14:paraId="2B1BDD5B"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$3.20 </w:t>
            </w:r>
          </w:p>
        </w:tc>
      </w:tr>
      <w:tr w:rsidR="006B0F2D" w:rsidRPr="00152EE9" w14:paraId="084955F6"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2BA54F4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k) Cementerio</w:t>
            </w:r>
          </w:p>
        </w:tc>
        <w:tc>
          <w:tcPr>
            <w:tcW w:w="746" w:type="pct"/>
            <w:tcBorders>
              <w:top w:val="single" w:sz="4" w:space="0" w:color="auto"/>
              <w:left w:val="single" w:sz="4" w:space="0" w:color="auto"/>
              <w:bottom w:val="single" w:sz="4" w:space="0" w:color="auto"/>
              <w:right w:val="single" w:sz="4" w:space="0" w:color="auto"/>
            </w:tcBorders>
            <w:noWrap/>
            <w:hideMark/>
          </w:tcPr>
          <w:p w14:paraId="7FDE2549"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$3.30 </w:t>
            </w:r>
          </w:p>
        </w:tc>
      </w:tr>
    </w:tbl>
    <w:p w14:paraId="00737C56" w14:textId="77777777" w:rsidR="006B0F2D" w:rsidRPr="00152EE9" w:rsidRDefault="006B0F2D" w:rsidP="006B0F2D">
      <w:pPr>
        <w:jc w:val="both"/>
        <w:rPr>
          <w:rFonts w:ascii="Arial" w:eastAsia="Calibri" w:hAnsi="Arial" w:cs="Arial"/>
          <w:sz w:val="22"/>
          <w:szCs w:val="22"/>
          <w:lang w:eastAsia="en-US"/>
        </w:rPr>
      </w:pPr>
    </w:p>
    <w:p w14:paraId="6975AB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costo mencionado en la tabla anterior es el correspondiente a licencia por un periodo de un año; en caso de que el desarrollo de la urbanización requiera un plazo mayor se estará a lo establecido por la fracción III para adicionarle el importe correspondiente al plazo adicional requerido en función del calendario de obra presentado.</w:t>
      </w:r>
    </w:p>
    <w:p w14:paraId="622F502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C231C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En caso de re-lotificación se cobrará solamente por la superficie vendible afectada por nuevos trazos de lotes, manzanas y/o vialidades.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0FBBE9" w14:textId="77777777" w:rsidR="006B0F2D" w:rsidRPr="00152EE9" w:rsidRDefault="006B0F2D" w:rsidP="006B0F2D">
      <w:pPr>
        <w:jc w:val="both"/>
        <w:rPr>
          <w:rFonts w:ascii="Arial" w:eastAsia="Calibri" w:hAnsi="Arial" w:cs="Arial"/>
          <w:sz w:val="22"/>
          <w:szCs w:val="22"/>
          <w:lang w:eastAsia="en-US"/>
        </w:rPr>
      </w:pPr>
    </w:p>
    <w:p w14:paraId="48A8DA2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prórroga de licencia de fraccionamiento o licencia de re-lotificación u obras de urbanización en subdivisiones y en propiedad en condominio con plazo máximo de 365 días naturales, se cubrirán los derechos por m2 de área vendible conforme a la siguiente tabla:</w:t>
      </w:r>
    </w:p>
    <w:p w14:paraId="10C5AB1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Style w:val="Tablaconcuadrcula3"/>
        <w:tblW w:w="0" w:type="auto"/>
        <w:tblInd w:w="959" w:type="dxa"/>
        <w:tblLayout w:type="fixed"/>
        <w:tblLook w:val="04A0" w:firstRow="1" w:lastRow="0" w:firstColumn="1" w:lastColumn="0" w:noHBand="0" w:noVBand="1"/>
      </w:tblPr>
      <w:tblGrid>
        <w:gridCol w:w="2363"/>
        <w:gridCol w:w="1668"/>
      </w:tblGrid>
      <w:tr w:rsidR="006B0F2D" w:rsidRPr="00152EE9" w14:paraId="7F442588"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0A4054B1"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DIAS</w:t>
            </w:r>
          </w:p>
        </w:tc>
        <w:tc>
          <w:tcPr>
            <w:tcW w:w="1668" w:type="dxa"/>
            <w:tcBorders>
              <w:top w:val="single" w:sz="4" w:space="0" w:color="auto"/>
              <w:left w:val="single" w:sz="4" w:space="0" w:color="auto"/>
              <w:bottom w:val="single" w:sz="4" w:space="0" w:color="auto"/>
              <w:right w:val="single" w:sz="4" w:space="0" w:color="auto"/>
            </w:tcBorders>
            <w:noWrap/>
            <w:hideMark/>
          </w:tcPr>
          <w:p w14:paraId="60FDAF8A"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 xml:space="preserve"> IMPORTE </w:t>
            </w:r>
          </w:p>
        </w:tc>
      </w:tr>
      <w:tr w:rsidR="006B0F2D" w:rsidRPr="00152EE9" w14:paraId="3FDA5700"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7460E1E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Hasta 30</w:t>
            </w:r>
          </w:p>
        </w:tc>
        <w:tc>
          <w:tcPr>
            <w:tcW w:w="1668" w:type="dxa"/>
            <w:tcBorders>
              <w:top w:val="single" w:sz="4" w:space="0" w:color="auto"/>
              <w:left w:val="single" w:sz="4" w:space="0" w:color="auto"/>
              <w:bottom w:val="single" w:sz="4" w:space="0" w:color="auto"/>
              <w:right w:val="single" w:sz="4" w:space="0" w:color="auto"/>
            </w:tcBorders>
            <w:noWrap/>
            <w:hideMark/>
          </w:tcPr>
          <w:p w14:paraId="43C6E209" w14:textId="77777777" w:rsidR="006B0F2D" w:rsidRPr="00BE1D0E" w:rsidRDefault="006B0F2D" w:rsidP="006B0F2D">
            <w:pPr>
              <w:jc w:val="both"/>
              <w:rPr>
                <w:rFonts w:ascii="Arial" w:hAnsi="Arial" w:cs="Arial"/>
                <w:sz w:val="22"/>
                <w:szCs w:val="22"/>
                <w:lang w:val="es-MX" w:eastAsia="es-MX"/>
              </w:rPr>
            </w:pPr>
            <w:r w:rsidRPr="00BE1D0E">
              <w:rPr>
                <w:rFonts w:ascii="Arial" w:hAnsi="Arial" w:cs="Arial"/>
                <w:sz w:val="22"/>
                <w:szCs w:val="22"/>
                <w:lang w:val="es-MX" w:eastAsia="es-MX"/>
              </w:rPr>
              <w:t xml:space="preserve"> $0.20 </w:t>
            </w:r>
          </w:p>
        </w:tc>
      </w:tr>
      <w:tr w:rsidR="006B0F2D" w:rsidRPr="00152EE9" w14:paraId="331BF7EA"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36486BC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Hasta 90</w:t>
            </w:r>
          </w:p>
        </w:tc>
        <w:tc>
          <w:tcPr>
            <w:tcW w:w="1668" w:type="dxa"/>
            <w:tcBorders>
              <w:top w:val="single" w:sz="4" w:space="0" w:color="auto"/>
              <w:left w:val="single" w:sz="4" w:space="0" w:color="auto"/>
              <w:bottom w:val="single" w:sz="4" w:space="0" w:color="auto"/>
              <w:right w:val="single" w:sz="4" w:space="0" w:color="auto"/>
            </w:tcBorders>
            <w:noWrap/>
            <w:hideMark/>
          </w:tcPr>
          <w:p w14:paraId="135B5D6E" w14:textId="77777777" w:rsidR="006B0F2D" w:rsidRPr="00BE1D0E" w:rsidRDefault="006B0F2D" w:rsidP="006B0F2D">
            <w:pPr>
              <w:jc w:val="both"/>
              <w:rPr>
                <w:rFonts w:ascii="Arial" w:hAnsi="Arial" w:cs="Arial"/>
                <w:sz w:val="22"/>
                <w:szCs w:val="22"/>
                <w:lang w:val="es-MX" w:eastAsia="es-MX"/>
              </w:rPr>
            </w:pPr>
            <w:r w:rsidRPr="00BE1D0E">
              <w:rPr>
                <w:rFonts w:ascii="Arial" w:hAnsi="Arial" w:cs="Arial"/>
                <w:sz w:val="22"/>
                <w:szCs w:val="22"/>
                <w:lang w:val="es-MX" w:eastAsia="es-MX"/>
              </w:rPr>
              <w:t xml:space="preserve"> $0.46 </w:t>
            </w:r>
          </w:p>
        </w:tc>
      </w:tr>
      <w:tr w:rsidR="006B0F2D" w:rsidRPr="00152EE9" w14:paraId="1D0A645F"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5302934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Hasta 180</w:t>
            </w:r>
          </w:p>
        </w:tc>
        <w:tc>
          <w:tcPr>
            <w:tcW w:w="1668" w:type="dxa"/>
            <w:tcBorders>
              <w:top w:val="single" w:sz="4" w:space="0" w:color="auto"/>
              <w:left w:val="single" w:sz="4" w:space="0" w:color="auto"/>
              <w:bottom w:val="single" w:sz="4" w:space="0" w:color="auto"/>
              <w:right w:val="single" w:sz="4" w:space="0" w:color="auto"/>
            </w:tcBorders>
            <w:noWrap/>
            <w:hideMark/>
          </w:tcPr>
          <w:p w14:paraId="24D86794" w14:textId="77777777" w:rsidR="006B0F2D" w:rsidRPr="00BE1D0E" w:rsidRDefault="006B0F2D" w:rsidP="006B0F2D">
            <w:pPr>
              <w:jc w:val="both"/>
              <w:rPr>
                <w:rFonts w:ascii="Arial" w:hAnsi="Arial" w:cs="Arial"/>
                <w:sz w:val="22"/>
                <w:szCs w:val="22"/>
                <w:lang w:val="es-MX" w:eastAsia="es-MX"/>
              </w:rPr>
            </w:pPr>
            <w:r w:rsidRPr="00BE1D0E">
              <w:rPr>
                <w:rFonts w:ascii="Arial" w:hAnsi="Arial" w:cs="Arial"/>
                <w:sz w:val="22"/>
                <w:szCs w:val="22"/>
                <w:lang w:val="es-MX" w:eastAsia="es-MX"/>
              </w:rPr>
              <w:t xml:space="preserve"> $0.98 </w:t>
            </w:r>
          </w:p>
        </w:tc>
      </w:tr>
      <w:tr w:rsidR="006B0F2D" w:rsidRPr="00152EE9" w14:paraId="58080A1A"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32B94E8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Hasta 270</w:t>
            </w:r>
          </w:p>
        </w:tc>
        <w:tc>
          <w:tcPr>
            <w:tcW w:w="1668" w:type="dxa"/>
            <w:tcBorders>
              <w:top w:val="single" w:sz="4" w:space="0" w:color="auto"/>
              <w:left w:val="single" w:sz="4" w:space="0" w:color="auto"/>
              <w:bottom w:val="single" w:sz="4" w:space="0" w:color="auto"/>
              <w:right w:val="single" w:sz="4" w:space="0" w:color="auto"/>
            </w:tcBorders>
            <w:noWrap/>
            <w:hideMark/>
          </w:tcPr>
          <w:p w14:paraId="0A07605A" w14:textId="694CD7AB" w:rsidR="006B0F2D" w:rsidRPr="00BE1D0E" w:rsidRDefault="006B0F2D" w:rsidP="006B0F2D">
            <w:pPr>
              <w:jc w:val="both"/>
              <w:rPr>
                <w:rFonts w:ascii="Arial" w:hAnsi="Arial" w:cs="Arial"/>
                <w:sz w:val="22"/>
                <w:szCs w:val="22"/>
                <w:lang w:val="es-MX" w:eastAsia="es-MX"/>
              </w:rPr>
            </w:pPr>
            <w:r w:rsidRPr="00BE1D0E">
              <w:rPr>
                <w:rFonts w:ascii="Arial" w:hAnsi="Arial" w:cs="Arial"/>
                <w:sz w:val="22"/>
                <w:szCs w:val="22"/>
                <w:lang w:val="es-MX" w:eastAsia="es-MX"/>
              </w:rPr>
              <w:t xml:space="preserve"> $1.</w:t>
            </w:r>
            <w:r w:rsidR="00A55B12" w:rsidRPr="00BE1D0E">
              <w:rPr>
                <w:rFonts w:ascii="Arial" w:hAnsi="Arial" w:cs="Arial"/>
                <w:sz w:val="22"/>
                <w:szCs w:val="22"/>
                <w:lang w:val="es-MX" w:eastAsia="es-MX"/>
              </w:rPr>
              <w:t>45</w:t>
            </w:r>
            <w:r w:rsidRPr="00BE1D0E">
              <w:rPr>
                <w:rFonts w:ascii="Arial" w:hAnsi="Arial" w:cs="Arial"/>
                <w:sz w:val="22"/>
                <w:szCs w:val="22"/>
                <w:lang w:val="es-MX" w:eastAsia="es-MX"/>
              </w:rPr>
              <w:t xml:space="preserve"> </w:t>
            </w:r>
          </w:p>
        </w:tc>
      </w:tr>
      <w:tr w:rsidR="006B0F2D" w:rsidRPr="00152EE9" w14:paraId="34168C09"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4778642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Hasta 365</w:t>
            </w:r>
          </w:p>
        </w:tc>
        <w:tc>
          <w:tcPr>
            <w:tcW w:w="1668" w:type="dxa"/>
            <w:tcBorders>
              <w:top w:val="single" w:sz="4" w:space="0" w:color="auto"/>
              <w:left w:val="single" w:sz="4" w:space="0" w:color="auto"/>
              <w:bottom w:val="single" w:sz="4" w:space="0" w:color="auto"/>
              <w:right w:val="single" w:sz="4" w:space="0" w:color="auto"/>
            </w:tcBorders>
            <w:noWrap/>
            <w:hideMark/>
          </w:tcPr>
          <w:p w14:paraId="70A63A46" w14:textId="7BE8A9A4" w:rsidR="006B0F2D" w:rsidRPr="00BE1D0E" w:rsidRDefault="006B0F2D" w:rsidP="006B0F2D">
            <w:pPr>
              <w:jc w:val="both"/>
              <w:rPr>
                <w:rFonts w:ascii="Arial" w:hAnsi="Arial" w:cs="Arial"/>
                <w:sz w:val="22"/>
                <w:szCs w:val="22"/>
                <w:lang w:val="es-MX" w:eastAsia="es-MX"/>
              </w:rPr>
            </w:pPr>
            <w:r w:rsidRPr="00BE1D0E">
              <w:rPr>
                <w:rFonts w:ascii="Arial" w:hAnsi="Arial" w:cs="Arial"/>
                <w:sz w:val="22"/>
                <w:szCs w:val="22"/>
                <w:lang w:val="es-MX" w:eastAsia="es-MX"/>
              </w:rPr>
              <w:t xml:space="preserve"> $</w:t>
            </w:r>
            <w:r w:rsidR="00A55B12" w:rsidRPr="00BE1D0E">
              <w:rPr>
                <w:rFonts w:ascii="Arial" w:hAnsi="Arial" w:cs="Arial"/>
                <w:sz w:val="22"/>
                <w:szCs w:val="22"/>
                <w:lang w:val="es-MX" w:eastAsia="es-MX"/>
              </w:rPr>
              <w:t>1.95</w:t>
            </w:r>
            <w:r w:rsidRPr="00BE1D0E">
              <w:rPr>
                <w:rFonts w:ascii="Arial" w:hAnsi="Arial" w:cs="Arial"/>
                <w:sz w:val="22"/>
                <w:szCs w:val="22"/>
                <w:lang w:val="es-MX" w:eastAsia="es-MX"/>
              </w:rPr>
              <w:t xml:space="preserve"> </w:t>
            </w:r>
          </w:p>
        </w:tc>
      </w:tr>
    </w:tbl>
    <w:p w14:paraId="600711CE" w14:textId="77777777" w:rsidR="006B0F2D" w:rsidRPr="00152EE9" w:rsidRDefault="006B0F2D" w:rsidP="006B0F2D">
      <w:pPr>
        <w:jc w:val="both"/>
        <w:rPr>
          <w:rFonts w:ascii="Arial" w:eastAsia="Calibri" w:hAnsi="Arial" w:cs="Arial"/>
          <w:sz w:val="22"/>
          <w:szCs w:val="22"/>
          <w:lang w:eastAsia="en-US"/>
        </w:rPr>
      </w:pPr>
    </w:p>
    <w:p w14:paraId="0A42F23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supervisión general y parcial de obras de urbanización incluyendo sus prorrogas de licencia de fraccionamiento y obras de urbanización en subdivisiones y en propiedad en condominio se cobrará la superficie de área vendible de acuerdo al tabulador de la siguiente tabla:</w:t>
      </w:r>
    </w:p>
    <w:p w14:paraId="4551F9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Style w:val="Tablaconcuadrcula3"/>
        <w:tblW w:w="0" w:type="auto"/>
        <w:tblInd w:w="959" w:type="dxa"/>
        <w:tblLayout w:type="fixed"/>
        <w:tblLook w:val="04A0" w:firstRow="1" w:lastRow="0" w:firstColumn="1" w:lastColumn="0" w:noHBand="0" w:noVBand="1"/>
      </w:tblPr>
      <w:tblGrid>
        <w:gridCol w:w="3276"/>
        <w:gridCol w:w="1797"/>
      </w:tblGrid>
      <w:tr w:rsidR="006B0F2D" w:rsidRPr="00152EE9" w14:paraId="0266EAA3"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74EDAE72"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SUPERFICIE</w:t>
            </w:r>
          </w:p>
        </w:tc>
        <w:tc>
          <w:tcPr>
            <w:tcW w:w="1797" w:type="dxa"/>
            <w:tcBorders>
              <w:top w:val="single" w:sz="4" w:space="0" w:color="auto"/>
              <w:left w:val="single" w:sz="4" w:space="0" w:color="auto"/>
              <w:bottom w:val="single" w:sz="4" w:space="0" w:color="auto"/>
              <w:right w:val="single" w:sz="4" w:space="0" w:color="auto"/>
            </w:tcBorders>
            <w:noWrap/>
            <w:hideMark/>
          </w:tcPr>
          <w:p w14:paraId="5D4A31D7" w14:textId="77777777" w:rsidR="006B0F2D" w:rsidRPr="00152EE9" w:rsidRDefault="006B0F2D" w:rsidP="006B0F2D">
            <w:pPr>
              <w:jc w:val="right"/>
              <w:rPr>
                <w:rFonts w:ascii="Arial" w:hAnsi="Arial" w:cs="Arial"/>
                <w:b/>
                <w:sz w:val="22"/>
                <w:szCs w:val="22"/>
                <w:lang w:eastAsia="es-MX"/>
              </w:rPr>
            </w:pPr>
            <w:r w:rsidRPr="00152EE9">
              <w:rPr>
                <w:rFonts w:ascii="Arial" w:hAnsi="Arial" w:cs="Arial"/>
                <w:b/>
                <w:sz w:val="22"/>
                <w:szCs w:val="22"/>
                <w:lang w:eastAsia="es-MX"/>
              </w:rPr>
              <w:t xml:space="preserve"> CUOTA </w:t>
            </w:r>
          </w:p>
        </w:tc>
      </w:tr>
      <w:tr w:rsidR="006B0F2D" w:rsidRPr="00152EE9" w14:paraId="5C539CF6"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41442769"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Menores a 0.5 ha</w:t>
            </w:r>
          </w:p>
        </w:tc>
        <w:tc>
          <w:tcPr>
            <w:tcW w:w="1797" w:type="dxa"/>
            <w:tcBorders>
              <w:top w:val="single" w:sz="4" w:space="0" w:color="auto"/>
              <w:left w:val="single" w:sz="4" w:space="0" w:color="auto"/>
              <w:bottom w:val="single" w:sz="4" w:space="0" w:color="auto"/>
              <w:right w:val="single" w:sz="4" w:space="0" w:color="auto"/>
            </w:tcBorders>
            <w:noWrap/>
            <w:hideMark/>
          </w:tcPr>
          <w:p w14:paraId="6EA8C9D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$4,991.46 </w:t>
            </w:r>
          </w:p>
        </w:tc>
      </w:tr>
      <w:tr w:rsidR="006B0F2D" w:rsidRPr="00152EE9" w14:paraId="0C2D1E1E"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0EB96635"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0.5 y hasta 1 ha</w:t>
            </w:r>
          </w:p>
        </w:tc>
        <w:tc>
          <w:tcPr>
            <w:tcW w:w="1797" w:type="dxa"/>
            <w:tcBorders>
              <w:top w:val="single" w:sz="4" w:space="0" w:color="auto"/>
              <w:left w:val="single" w:sz="4" w:space="0" w:color="auto"/>
              <w:bottom w:val="single" w:sz="4" w:space="0" w:color="auto"/>
              <w:right w:val="single" w:sz="4" w:space="0" w:color="auto"/>
            </w:tcBorders>
            <w:noWrap/>
            <w:hideMark/>
          </w:tcPr>
          <w:p w14:paraId="7992B4C0"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$9,767.53 </w:t>
            </w:r>
          </w:p>
        </w:tc>
      </w:tr>
      <w:tr w:rsidR="006B0F2D" w:rsidRPr="00152EE9" w14:paraId="451E9738"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39E91BD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1.0 y hasta 2 ha</w:t>
            </w:r>
          </w:p>
        </w:tc>
        <w:tc>
          <w:tcPr>
            <w:tcW w:w="1797" w:type="dxa"/>
            <w:tcBorders>
              <w:top w:val="single" w:sz="4" w:space="0" w:color="auto"/>
              <w:left w:val="single" w:sz="4" w:space="0" w:color="auto"/>
              <w:bottom w:val="single" w:sz="4" w:space="0" w:color="auto"/>
              <w:right w:val="single" w:sz="4" w:space="0" w:color="auto"/>
            </w:tcBorders>
            <w:noWrap/>
            <w:hideMark/>
          </w:tcPr>
          <w:p w14:paraId="3EDD2699"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$20,328.92 </w:t>
            </w:r>
          </w:p>
        </w:tc>
      </w:tr>
      <w:tr w:rsidR="006B0F2D" w:rsidRPr="00152EE9" w14:paraId="1BAE0B94"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419C1EC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2.0 y hasta 5 ha</w:t>
            </w:r>
          </w:p>
        </w:tc>
        <w:tc>
          <w:tcPr>
            <w:tcW w:w="1797" w:type="dxa"/>
            <w:tcBorders>
              <w:top w:val="single" w:sz="4" w:space="0" w:color="auto"/>
              <w:left w:val="single" w:sz="4" w:space="0" w:color="auto"/>
              <w:bottom w:val="single" w:sz="4" w:space="0" w:color="auto"/>
              <w:right w:val="single" w:sz="4" w:space="0" w:color="auto"/>
            </w:tcBorders>
            <w:noWrap/>
            <w:hideMark/>
          </w:tcPr>
          <w:p w14:paraId="1D56880D"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$40,627.40 </w:t>
            </w:r>
          </w:p>
        </w:tc>
      </w:tr>
      <w:tr w:rsidR="006B0F2D" w:rsidRPr="00152EE9" w14:paraId="004563A7"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7EFEF0B9"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5.0 y hasta 10 ha</w:t>
            </w:r>
          </w:p>
        </w:tc>
        <w:tc>
          <w:tcPr>
            <w:tcW w:w="1797" w:type="dxa"/>
            <w:tcBorders>
              <w:top w:val="single" w:sz="4" w:space="0" w:color="auto"/>
              <w:left w:val="single" w:sz="4" w:space="0" w:color="auto"/>
              <w:bottom w:val="single" w:sz="4" w:space="0" w:color="auto"/>
              <w:right w:val="single" w:sz="4" w:space="0" w:color="auto"/>
            </w:tcBorders>
            <w:noWrap/>
            <w:hideMark/>
          </w:tcPr>
          <w:p w14:paraId="1565DFBF"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$62,451.10 </w:t>
            </w:r>
          </w:p>
        </w:tc>
      </w:tr>
      <w:tr w:rsidR="006B0F2D" w:rsidRPr="00152EE9" w14:paraId="029D449A"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010CB92A"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10 ha</w:t>
            </w:r>
          </w:p>
        </w:tc>
        <w:tc>
          <w:tcPr>
            <w:tcW w:w="1797" w:type="dxa"/>
            <w:tcBorders>
              <w:top w:val="single" w:sz="4" w:space="0" w:color="auto"/>
              <w:left w:val="single" w:sz="4" w:space="0" w:color="auto"/>
              <w:bottom w:val="single" w:sz="4" w:space="0" w:color="auto"/>
              <w:right w:val="single" w:sz="4" w:space="0" w:color="auto"/>
            </w:tcBorders>
            <w:noWrap/>
            <w:hideMark/>
          </w:tcPr>
          <w:p w14:paraId="60283C4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$81,272.80 </w:t>
            </w:r>
          </w:p>
        </w:tc>
      </w:tr>
    </w:tbl>
    <w:p w14:paraId="665D87B5" w14:textId="77777777" w:rsidR="006B0F2D" w:rsidRPr="00152EE9" w:rsidRDefault="006B0F2D" w:rsidP="006B0F2D">
      <w:pPr>
        <w:jc w:val="both"/>
        <w:rPr>
          <w:rFonts w:ascii="Arial" w:eastAsia="Calibri" w:hAnsi="Arial" w:cs="Arial"/>
          <w:sz w:val="22"/>
          <w:szCs w:val="22"/>
          <w:lang w:eastAsia="en-US"/>
        </w:rPr>
      </w:pPr>
    </w:p>
    <w:p w14:paraId="2D2C1AB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Por recepción total o parcial de obras de urbanización se cobrará por superficie de área vendible de acuerdo al tabulador de la siguiente tabla:</w:t>
      </w:r>
    </w:p>
    <w:p w14:paraId="10091DBF"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Ind w:w="392" w:type="dxa"/>
        <w:tblLayout w:type="fixed"/>
        <w:tblLook w:val="04A0" w:firstRow="1" w:lastRow="0" w:firstColumn="1" w:lastColumn="0" w:noHBand="0" w:noVBand="1"/>
      </w:tblPr>
      <w:tblGrid>
        <w:gridCol w:w="4541"/>
        <w:gridCol w:w="1856"/>
      </w:tblGrid>
      <w:tr w:rsidR="006B0F2D" w:rsidRPr="00152EE9" w14:paraId="6DF992E4"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48C6DE43" w14:textId="77777777" w:rsidR="006B0F2D" w:rsidRPr="00152EE9" w:rsidRDefault="006B0F2D" w:rsidP="006B0F2D">
            <w:pPr>
              <w:jc w:val="both"/>
              <w:rPr>
                <w:rFonts w:ascii="Arial" w:hAnsi="Arial" w:cs="Arial"/>
                <w:b/>
                <w:sz w:val="22"/>
                <w:szCs w:val="22"/>
                <w:lang w:eastAsia="es-MX"/>
              </w:rPr>
            </w:pPr>
            <w:r w:rsidRPr="00152EE9">
              <w:rPr>
                <w:rFonts w:ascii="Arial" w:eastAsia="Calibri" w:hAnsi="Arial" w:cs="Arial"/>
                <w:sz w:val="22"/>
                <w:szCs w:val="22"/>
                <w:lang w:eastAsia="es-MX"/>
              </w:rPr>
              <w:tab/>
            </w:r>
            <w:r w:rsidRPr="00152EE9">
              <w:rPr>
                <w:rFonts w:ascii="Arial" w:eastAsia="Calibri" w:hAnsi="Arial" w:cs="Arial"/>
                <w:sz w:val="22"/>
                <w:szCs w:val="22"/>
                <w:lang w:eastAsia="es-MX"/>
              </w:rPr>
              <w:tab/>
            </w:r>
            <w:r w:rsidRPr="00152EE9">
              <w:rPr>
                <w:rFonts w:ascii="Arial" w:hAnsi="Arial" w:cs="Arial"/>
                <w:b/>
                <w:sz w:val="22"/>
                <w:szCs w:val="22"/>
                <w:lang w:eastAsia="es-MX"/>
              </w:rPr>
              <w:t>SUPERFICIE</w:t>
            </w:r>
          </w:p>
        </w:tc>
        <w:tc>
          <w:tcPr>
            <w:tcW w:w="1856" w:type="dxa"/>
            <w:tcBorders>
              <w:top w:val="single" w:sz="4" w:space="0" w:color="auto"/>
              <w:left w:val="single" w:sz="4" w:space="0" w:color="auto"/>
              <w:bottom w:val="single" w:sz="4" w:space="0" w:color="auto"/>
              <w:right w:val="single" w:sz="4" w:space="0" w:color="auto"/>
            </w:tcBorders>
            <w:noWrap/>
            <w:hideMark/>
          </w:tcPr>
          <w:p w14:paraId="10497AD2" w14:textId="77777777" w:rsidR="006B0F2D" w:rsidRPr="00152EE9" w:rsidRDefault="006B0F2D" w:rsidP="006B0F2D">
            <w:pPr>
              <w:jc w:val="right"/>
              <w:rPr>
                <w:rFonts w:ascii="Arial" w:hAnsi="Arial" w:cs="Arial"/>
                <w:b/>
                <w:sz w:val="22"/>
                <w:szCs w:val="22"/>
                <w:lang w:eastAsia="es-MX"/>
              </w:rPr>
            </w:pPr>
            <w:r w:rsidRPr="00152EE9">
              <w:rPr>
                <w:rFonts w:ascii="Arial" w:hAnsi="Arial" w:cs="Arial"/>
                <w:b/>
                <w:sz w:val="22"/>
                <w:szCs w:val="22"/>
                <w:lang w:eastAsia="es-MX"/>
              </w:rPr>
              <w:t xml:space="preserve"> CUOTA </w:t>
            </w:r>
          </w:p>
        </w:tc>
      </w:tr>
      <w:tr w:rsidR="006B0F2D" w:rsidRPr="00152EE9" w14:paraId="60EA299B"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1A85356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Menores a 0.5 ha</w:t>
            </w:r>
          </w:p>
        </w:tc>
        <w:tc>
          <w:tcPr>
            <w:tcW w:w="1856" w:type="dxa"/>
            <w:tcBorders>
              <w:top w:val="single" w:sz="4" w:space="0" w:color="auto"/>
              <w:left w:val="single" w:sz="4" w:space="0" w:color="auto"/>
              <w:bottom w:val="single" w:sz="4" w:space="0" w:color="auto"/>
              <w:right w:val="single" w:sz="4" w:space="0" w:color="auto"/>
            </w:tcBorders>
            <w:noWrap/>
            <w:hideMark/>
          </w:tcPr>
          <w:p w14:paraId="035EA4EF"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$4,836.51 </w:t>
            </w:r>
          </w:p>
        </w:tc>
      </w:tr>
      <w:tr w:rsidR="006B0F2D" w:rsidRPr="00152EE9" w14:paraId="3B0F3BF2"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124B15C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0.5 y hasta 1 ha</w:t>
            </w:r>
          </w:p>
        </w:tc>
        <w:tc>
          <w:tcPr>
            <w:tcW w:w="1856" w:type="dxa"/>
            <w:tcBorders>
              <w:top w:val="single" w:sz="4" w:space="0" w:color="auto"/>
              <w:left w:val="single" w:sz="4" w:space="0" w:color="auto"/>
              <w:bottom w:val="single" w:sz="4" w:space="0" w:color="auto"/>
              <w:right w:val="single" w:sz="4" w:space="0" w:color="auto"/>
            </w:tcBorders>
            <w:noWrap/>
            <w:hideMark/>
          </w:tcPr>
          <w:p w14:paraId="658F0712"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$10,169.89 </w:t>
            </w:r>
          </w:p>
        </w:tc>
      </w:tr>
      <w:tr w:rsidR="006B0F2D" w:rsidRPr="00152EE9" w14:paraId="62285B71"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527B76CC"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1.0 y hasta 2 ha</w:t>
            </w:r>
          </w:p>
        </w:tc>
        <w:tc>
          <w:tcPr>
            <w:tcW w:w="1856" w:type="dxa"/>
            <w:tcBorders>
              <w:top w:val="single" w:sz="4" w:space="0" w:color="auto"/>
              <w:left w:val="single" w:sz="4" w:space="0" w:color="auto"/>
              <w:bottom w:val="single" w:sz="4" w:space="0" w:color="auto"/>
              <w:right w:val="single" w:sz="4" w:space="0" w:color="auto"/>
            </w:tcBorders>
            <w:noWrap/>
            <w:hideMark/>
          </w:tcPr>
          <w:p w14:paraId="65895FAD"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$20,317.04 </w:t>
            </w:r>
          </w:p>
        </w:tc>
      </w:tr>
      <w:tr w:rsidR="006B0F2D" w:rsidRPr="00152EE9" w14:paraId="443E6C18"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4148F7F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2.0 y hasta 5 ha</w:t>
            </w:r>
          </w:p>
        </w:tc>
        <w:tc>
          <w:tcPr>
            <w:tcW w:w="1856" w:type="dxa"/>
            <w:tcBorders>
              <w:top w:val="single" w:sz="4" w:space="0" w:color="auto"/>
              <w:left w:val="single" w:sz="4" w:space="0" w:color="auto"/>
              <w:bottom w:val="single" w:sz="4" w:space="0" w:color="auto"/>
              <w:right w:val="single" w:sz="4" w:space="0" w:color="auto"/>
            </w:tcBorders>
            <w:noWrap/>
            <w:hideMark/>
          </w:tcPr>
          <w:p w14:paraId="275D602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$30,486.90 </w:t>
            </w:r>
          </w:p>
        </w:tc>
      </w:tr>
      <w:tr w:rsidR="006B0F2D" w:rsidRPr="00152EE9" w14:paraId="78471F09"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29C5A9D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5.0 y hasta 10 ha</w:t>
            </w:r>
          </w:p>
        </w:tc>
        <w:tc>
          <w:tcPr>
            <w:tcW w:w="1856" w:type="dxa"/>
            <w:tcBorders>
              <w:top w:val="single" w:sz="4" w:space="0" w:color="auto"/>
              <w:left w:val="single" w:sz="4" w:space="0" w:color="auto"/>
              <w:bottom w:val="single" w:sz="4" w:space="0" w:color="auto"/>
              <w:right w:val="single" w:sz="4" w:space="0" w:color="auto"/>
            </w:tcBorders>
            <w:noWrap/>
            <w:hideMark/>
          </w:tcPr>
          <w:p w14:paraId="1F115DC5"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$36,532.60 </w:t>
            </w:r>
          </w:p>
        </w:tc>
      </w:tr>
      <w:tr w:rsidR="006B0F2D" w:rsidRPr="00152EE9" w14:paraId="5899FC28"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5B7E9F9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10 ha. y hasta 35 ha</w:t>
            </w:r>
          </w:p>
        </w:tc>
        <w:tc>
          <w:tcPr>
            <w:tcW w:w="1856" w:type="dxa"/>
            <w:tcBorders>
              <w:top w:val="single" w:sz="4" w:space="0" w:color="auto"/>
              <w:left w:val="single" w:sz="4" w:space="0" w:color="auto"/>
              <w:bottom w:val="single" w:sz="4" w:space="0" w:color="auto"/>
              <w:right w:val="single" w:sz="4" w:space="0" w:color="auto"/>
            </w:tcBorders>
            <w:noWrap/>
            <w:hideMark/>
          </w:tcPr>
          <w:p w14:paraId="23BE5A4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$50,785.40</w:t>
            </w:r>
          </w:p>
        </w:tc>
      </w:tr>
      <w:tr w:rsidR="006B0F2D" w:rsidRPr="00152EE9" w14:paraId="07217E78"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266B645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35 ha</w:t>
            </w:r>
          </w:p>
        </w:tc>
        <w:tc>
          <w:tcPr>
            <w:tcW w:w="1856" w:type="dxa"/>
            <w:tcBorders>
              <w:top w:val="single" w:sz="4" w:space="0" w:color="auto"/>
              <w:left w:val="single" w:sz="4" w:space="0" w:color="auto"/>
              <w:bottom w:val="single" w:sz="4" w:space="0" w:color="auto"/>
              <w:right w:val="single" w:sz="4" w:space="0" w:color="auto"/>
            </w:tcBorders>
            <w:noWrap/>
            <w:hideMark/>
          </w:tcPr>
          <w:p w14:paraId="00F66230"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$81,261.00 </w:t>
            </w:r>
          </w:p>
        </w:tc>
      </w:tr>
    </w:tbl>
    <w:p w14:paraId="2AFD69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C384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VI. Por constancias de uso del suelo, subdivisiones, fusiones de predios y licencias de funcionamiento y autorización de ocupación, son objetos de este derecho, la expedición de constancias de uso del suelo, la aprobación de subdivisiones y fusiones de predios y la expedición de licencias de funcionamiento y autorización de ocupación.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5C8E11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67083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Por expedición de constancia de uso del suelo del predio, para edificaciones tanto nuevas como ya existentes se cubrirán conforme a la siguiente tabla:</w:t>
      </w:r>
      <w:r w:rsidRPr="00152EE9">
        <w:rPr>
          <w:rFonts w:ascii="Arial" w:eastAsia="Calibri" w:hAnsi="Arial" w:cs="Arial"/>
          <w:sz w:val="22"/>
          <w:szCs w:val="22"/>
          <w:lang w:eastAsia="en-US"/>
        </w:rPr>
        <w:tab/>
      </w:r>
    </w:p>
    <w:p w14:paraId="45796163" w14:textId="77777777" w:rsidR="006B0F2D" w:rsidRPr="00152EE9" w:rsidRDefault="006B0F2D" w:rsidP="006B0F2D">
      <w:pPr>
        <w:jc w:val="both"/>
        <w:rPr>
          <w:rFonts w:ascii="Arial" w:eastAsia="Calibri" w:hAnsi="Arial" w:cs="Arial"/>
          <w:sz w:val="22"/>
          <w:szCs w:val="22"/>
          <w:lang w:eastAsia="en-US"/>
        </w:rPr>
      </w:pPr>
    </w:p>
    <w:tbl>
      <w:tblPr>
        <w:tblW w:w="6630" w:type="dxa"/>
        <w:tblInd w:w="55" w:type="dxa"/>
        <w:tblLayout w:type="fixed"/>
        <w:tblCellMar>
          <w:left w:w="70" w:type="dxa"/>
          <w:right w:w="70" w:type="dxa"/>
        </w:tblCellMar>
        <w:tblLook w:val="04A0" w:firstRow="1" w:lastRow="0" w:firstColumn="1" w:lastColumn="0" w:noHBand="0" w:noVBand="1"/>
      </w:tblPr>
      <w:tblGrid>
        <w:gridCol w:w="4883"/>
        <w:gridCol w:w="1747"/>
      </w:tblGrid>
      <w:tr w:rsidR="006B0F2D" w:rsidRPr="00152EE9" w14:paraId="59FE6ED3" w14:textId="77777777" w:rsidTr="00DC6810">
        <w:trPr>
          <w:trHeight w:val="113"/>
        </w:trPr>
        <w:tc>
          <w:tcPr>
            <w:tcW w:w="4883" w:type="dxa"/>
            <w:tcBorders>
              <w:top w:val="single" w:sz="4" w:space="0" w:color="auto"/>
              <w:left w:val="single" w:sz="4" w:space="0" w:color="auto"/>
              <w:bottom w:val="single" w:sz="4" w:space="0" w:color="auto"/>
              <w:right w:val="single" w:sz="4" w:space="0" w:color="auto"/>
            </w:tcBorders>
            <w:vAlign w:val="center"/>
            <w:hideMark/>
          </w:tcPr>
          <w:p w14:paraId="5C99FA5D"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SUPERFICIE EN m2</w:t>
            </w:r>
          </w:p>
        </w:tc>
        <w:tc>
          <w:tcPr>
            <w:tcW w:w="1747" w:type="dxa"/>
            <w:tcBorders>
              <w:top w:val="single" w:sz="4" w:space="0" w:color="auto"/>
              <w:left w:val="nil"/>
              <w:bottom w:val="single" w:sz="4" w:space="0" w:color="auto"/>
              <w:right w:val="single" w:sz="4" w:space="0" w:color="auto"/>
            </w:tcBorders>
            <w:vAlign w:val="center"/>
            <w:hideMark/>
          </w:tcPr>
          <w:p w14:paraId="1A26B51A" w14:textId="77777777" w:rsidR="006B0F2D" w:rsidRPr="00152EE9" w:rsidRDefault="006B0F2D" w:rsidP="006B0F2D">
            <w:pPr>
              <w:jc w:val="right"/>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6B0F2D" w:rsidRPr="00152EE9" w14:paraId="1414C5C9" w14:textId="77777777" w:rsidTr="00DC6810">
        <w:trPr>
          <w:trHeight w:val="113"/>
        </w:trPr>
        <w:tc>
          <w:tcPr>
            <w:tcW w:w="4883" w:type="dxa"/>
            <w:tcBorders>
              <w:top w:val="nil"/>
              <w:left w:val="single" w:sz="4" w:space="0" w:color="auto"/>
              <w:bottom w:val="single" w:sz="4" w:space="0" w:color="auto"/>
              <w:right w:val="single" w:sz="4" w:space="0" w:color="auto"/>
            </w:tcBorders>
            <w:vAlign w:val="center"/>
            <w:hideMark/>
          </w:tcPr>
          <w:p w14:paraId="10EE805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De 1 a 200 </w:t>
            </w:r>
          </w:p>
        </w:tc>
        <w:tc>
          <w:tcPr>
            <w:tcW w:w="1747" w:type="dxa"/>
            <w:tcBorders>
              <w:top w:val="nil"/>
              <w:left w:val="nil"/>
              <w:bottom w:val="single" w:sz="4" w:space="0" w:color="auto"/>
              <w:right w:val="single" w:sz="4" w:space="0" w:color="auto"/>
            </w:tcBorders>
            <w:hideMark/>
          </w:tcPr>
          <w:p w14:paraId="28BDCAA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$648.21 </w:t>
            </w:r>
          </w:p>
        </w:tc>
      </w:tr>
      <w:tr w:rsidR="006B0F2D" w:rsidRPr="00152EE9" w14:paraId="09F2FB77" w14:textId="77777777" w:rsidTr="00DC6810">
        <w:trPr>
          <w:trHeight w:val="113"/>
        </w:trPr>
        <w:tc>
          <w:tcPr>
            <w:tcW w:w="4883" w:type="dxa"/>
            <w:tcBorders>
              <w:top w:val="nil"/>
              <w:left w:val="single" w:sz="4" w:space="0" w:color="auto"/>
              <w:bottom w:val="single" w:sz="4" w:space="0" w:color="auto"/>
              <w:right w:val="single" w:sz="4" w:space="0" w:color="auto"/>
            </w:tcBorders>
            <w:vAlign w:val="center"/>
            <w:hideMark/>
          </w:tcPr>
          <w:p w14:paraId="7BF464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Mayor de 200 a 500 </w:t>
            </w:r>
          </w:p>
        </w:tc>
        <w:tc>
          <w:tcPr>
            <w:tcW w:w="1747" w:type="dxa"/>
            <w:tcBorders>
              <w:top w:val="nil"/>
              <w:left w:val="nil"/>
              <w:bottom w:val="single" w:sz="4" w:space="0" w:color="auto"/>
              <w:right w:val="single" w:sz="4" w:space="0" w:color="auto"/>
            </w:tcBorders>
            <w:hideMark/>
          </w:tcPr>
          <w:p w14:paraId="69B96F62"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$1,752.48 </w:t>
            </w:r>
          </w:p>
        </w:tc>
      </w:tr>
      <w:tr w:rsidR="006B0F2D" w:rsidRPr="00152EE9" w14:paraId="16B085C1" w14:textId="77777777" w:rsidTr="00DC6810">
        <w:trPr>
          <w:trHeight w:val="113"/>
        </w:trPr>
        <w:tc>
          <w:tcPr>
            <w:tcW w:w="4883" w:type="dxa"/>
            <w:tcBorders>
              <w:top w:val="nil"/>
              <w:left w:val="single" w:sz="4" w:space="0" w:color="auto"/>
              <w:bottom w:val="single" w:sz="4" w:space="0" w:color="auto"/>
              <w:right w:val="single" w:sz="4" w:space="0" w:color="auto"/>
            </w:tcBorders>
            <w:vAlign w:val="center"/>
            <w:hideMark/>
          </w:tcPr>
          <w:p w14:paraId="49A5B7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Mayor de 500 a 1,000 </w:t>
            </w:r>
          </w:p>
        </w:tc>
        <w:tc>
          <w:tcPr>
            <w:tcW w:w="1747" w:type="dxa"/>
            <w:tcBorders>
              <w:top w:val="nil"/>
              <w:left w:val="nil"/>
              <w:bottom w:val="single" w:sz="4" w:space="0" w:color="auto"/>
              <w:right w:val="single" w:sz="4" w:space="0" w:color="auto"/>
            </w:tcBorders>
            <w:hideMark/>
          </w:tcPr>
          <w:p w14:paraId="75714D54"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$3,481.21 </w:t>
            </w:r>
          </w:p>
        </w:tc>
      </w:tr>
      <w:tr w:rsidR="006B0F2D" w:rsidRPr="00152EE9" w14:paraId="7276F301" w14:textId="77777777" w:rsidTr="00DC6810">
        <w:trPr>
          <w:trHeight w:val="113"/>
        </w:trPr>
        <w:tc>
          <w:tcPr>
            <w:tcW w:w="4883" w:type="dxa"/>
            <w:tcBorders>
              <w:top w:val="nil"/>
              <w:left w:val="single" w:sz="4" w:space="0" w:color="auto"/>
              <w:bottom w:val="single" w:sz="4" w:space="0" w:color="auto"/>
              <w:right w:val="single" w:sz="4" w:space="0" w:color="auto"/>
            </w:tcBorders>
            <w:vAlign w:val="center"/>
            <w:hideMark/>
          </w:tcPr>
          <w:p w14:paraId="0D0808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Mayor de 1,000 a 2,000 </w:t>
            </w:r>
          </w:p>
        </w:tc>
        <w:tc>
          <w:tcPr>
            <w:tcW w:w="1747" w:type="dxa"/>
            <w:tcBorders>
              <w:top w:val="nil"/>
              <w:left w:val="nil"/>
              <w:bottom w:val="single" w:sz="4" w:space="0" w:color="auto"/>
              <w:right w:val="single" w:sz="4" w:space="0" w:color="auto"/>
            </w:tcBorders>
            <w:hideMark/>
          </w:tcPr>
          <w:p w14:paraId="0848F8A1"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$4,504.90 </w:t>
            </w:r>
          </w:p>
        </w:tc>
      </w:tr>
      <w:tr w:rsidR="006B0F2D" w:rsidRPr="00152EE9" w14:paraId="4173427C" w14:textId="77777777" w:rsidTr="00DC6810">
        <w:trPr>
          <w:trHeight w:val="113"/>
        </w:trPr>
        <w:tc>
          <w:tcPr>
            <w:tcW w:w="4883" w:type="dxa"/>
            <w:tcBorders>
              <w:top w:val="nil"/>
              <w:left w:val="single" w:sz="4" w:space="0" w:color="auto"/>
              <w:bottom w:val="single" w:sz="4" w:space="0" w:color="auto"/>
              <w:right w:val="single" w:sz="4" w:space="0" w:color="auto"/>
            </w:tcBorders>
            <w:vAlign w:val="center"/>
            <w:hideMark/>
          </w:tcPr>
          <w:p w14:paraId="5855683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de 2,000</w:t>
            </w:r>
          </w:p>
        </w:tc>
        <w:tc>
          <w:tcPr>
            <w:tcW w:w="1747" w:type="dxa"/>
            <w:tcBorders>
              <w:top w:val="nil"/>
              <w:left w:val="nil"/>
              <w:bottom w:val="single" w:sz="4" w:space="0" w:color="auto"/>
              <w:right w:val="single" w:sz="4" w:space="0" w:color="auto"/>
            </w:tcBorders>
            <w:hideMark/>
          </w:tcPr>
          <w:p w14:paraId="5F8D0E87"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$5,554.40 </w:t>
            </w:r>
          </w:p>
        </w:tc>
      </w:tr>
    </w:tbl>
    <w:p w14:paraId="7DCA6908" w14:textId="77777777" w:rsidR="006B0F2D" w:rsidRPr="00152EE9" w:rsidRDefault="006B0F2D" w:rsidP="006B0F2D">
      <w:pPr>
        <w:jc w:val="both"/>
        <w:rPr>
          <w:rFonts w:ascii="Arial" w:eastAsia="Calibri" w:hAnsi="Arial" w:cs="Arial"/>
          <w:sz w:val="22"/>
          <w:szCs w:val="22"/>
          <w:lang w:eastAsia="en-US"/>
        </w:rPr>
      </w:pPr>
    </w:p>
    <w:p w14:paraId="592C5DE0" w14:textId="77777777" w:rsidR="006B0F2D" w:rsidRPr="00152EE9" w:rsidRDefault="006B0F2D" w:rsidP="006B0F2D">
      <w:pPr>
        <w:jc w:val="both"/>
        <w:rPr>
          <w:rFonts w:ascii="Arial" w:eastAsia="Calibri" w:hAnsi="Arial" w:cs="Arial"/>
          <w:sz w:val="22"/>
          <w:szCs w:val="22"/>
          <w:lang w:eastAsia="en-US"/>
        </w:rPr>
      </w:pPr>
    </w:p>
    <w:p w14:paraId="161A51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estancias infantiles que acrediten su registro de la clave del centro de Trabajo ante la Secretaría de Educación, tendrán un estímulo del 75%</w:t>
      </w:r>
    </w:p>
    <w:p w14:paraId="0AC44071" w14:textId="77777777" w:rsidR="006B0F2D" w:rsidRPr="00152EE9" w:rsidRDefault="006B0F2D" w:rsidP="006B0F2D">
      <w:pPr>
        <w:jc w:val="both"/>
        <w:rPr>
          <w:rFonts w:ascii="Arial" w:eastAsia="Calibri" w:hAnsi="Arial" w:cs="Arial"/>
          <w:sz w:val="22"/>
          <w:szCs w:val="22"/>
          <w:lang w:eastAsia="en-US"/>
        </w:rPr>
      </w:pPr>
    </w:p>
    <w:p w14:paraId="25E8F3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Las licencias de funcionamiento, de autorización de ocupación, se expedirán para toda aquella edificación distinta de la habitacional como: establecimiento comercial, industrial y de servicio en base a la tabla anterior.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DC48F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1E836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Como refrendo anual de la licencia de funcionamiento se cobrará en razón de 10% del costo de la licencia de conformidad al cálculo que contemple la presente Ley.</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4882EF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7DEEA6" w14:textId="69D14A04"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Por aprobación de adecuaciones de medidas de colindancias y superficies de predios  $61</w:t>
      </w:r>
      <w:r w:rsidR="00A55B12">
        <w:rPr>
          <w:rFonts w:ascii="Arial" w:eastAsia="Calibri" w:hAnsi="Arial" w:cs="Arial"/>
          <w:sz w:val="22"/>
          <w:szCs w:val="22"/>
          <w:lang w:eastAsia="en-US"/>
        </w:rPr>
        <w:t>6.50</w:t>
      </w:r>
      <w:r w:rsidRPr="00152EE9">
        <w:rPr>
          <w:rFonts w:ascii="Arial" w:eastAsia="Calibri" w:hAnsi="Arial" w:cs="Arial"/>
          <w:sz w:val="22"/>
          <w:szCs w:val="22"/>
          <w:lang w:eastAsia="en-US"/>
        </w:rPr>
        <w:tab/>
      </w:r>
    </w:p>
    <w:p w14:paraId="3539565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3B2CB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Por aprobación de fusiones de predios</w:t>
      </w:r>
      <w:r w:rsidRPr="00152EE9">
        <w:rPr>
          <w:rFonts w:ascii="Arial" w:eastAsia="Calibri" w:hAnsi="Arial" w:cs="Arial"/>
          <w:sz w:val="22"/>
          <w:szCs w:val="22"/>
          <w:lang w:eastAsia="en-US"/>
        </w:rPr>
        <w:tab/>
        <w:t>$717.00</w:t>
      </w:r>
      <w:r w:rsidRPr="00152EE9">
        <w:rPr>
          <w:rFonts w:ascii="Arial" w:eastAsia="Calibri" w:hAnsi="Arial" w:cs="Arial"/>
          <w:sz w:val="22"/>
          <w:szCs w:val="22"/>
          <w:lang w:eastAsia="en-US"/>
        </w:rPr>
        <w:tab/>
      </w:r>
    </w:p>
    <w:p w14:paraId="2D2B7F0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8B5459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Para la aprobación de subdivisiones de predios, se cobrará por m2 de superficie del predio, de acuerdo a lo siguiente:</w:t>
      </w:r>
      <w:r w:rsidRPr="00152EE9">
        <w:rPr>
          <w:rFonts w:ascii="Arial" w:eastAsia="Calibri" w:hAnsi="Arial" w:cs="Arial"/>
          <w:sz w:val="22"/>
          <w:szCs w:val="22"/>
          <w:lang w:eastAsia="en-US"/>
        </w:rPr>
        <w:tab/>
      </w:r>
    </w:p>
    <w:p w14:paraId="5D3CDE4B" w14:textId="77777777" w:rsidR="006B0F2D" w:rsidRPr="00152EE9" w:rsidRDefault="006B0F2D" w:rsidP="006B0F2D">
      <w:pPr>
        <w:jc w:val="both"/>
        <w:rPr>
          <w:rFonts w:ascii="Arial" w:eastAsia="Calibri" w:hAnsi="Arial" w:cs="Arial"/>
          <w:sz w:val="22"/>
          <w:szCs w:val="22"/>
          <w:lang w:eastAsia="en-US"/>
        </w:rPr>
      </w:pPr>
    </w:p>
    <w:tbl>
      <w:tblPr>
        <w:tblStyle w:val="Tablaconcuadrcula3"/>
        <w:tblW w:w="9832" w:type="dxa"/>
        <w:jc w:val="center"/>
        <w:tblLayout w:type="fixed"/>
        <w:tblLook w:val="04A0" w:firstRow="1" w:lastRow="0" w:firstColumn="1" w:lastColumn="0" w:noHBand="0" w:noVBand="1"/>
      </w:tblPr>
      <w:tblGrid>
        <w:gridCol w:w="8676"/>
        <w:gridCol w:w="1156"/>
      </w:tblGrid>
      <w:tr w:rsidR="006B0F2D" w:rsidRPr="00152EE9" w14:paraId="3DD89E2A"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0328D511"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TIPO</w:t>
            </w:r>
          </w:p>
        </w:tc>
        <w:tc>
          <w:tcPr>
            <w:tcW w:w="1156" w:type="dxa"/>
            <w:tcBorders>
              <w:top w:val="single" w:sz="4" w:space="0" w:color="auto"/>
              <w:left w:val="single" w:sz="4" w:space="0" w:color="auto"/>
              <w:bottom w:val="single" w:sz="4" w:space="0" w:color="auto"/>
              <w:right w:val="single" w:sz="4" w:space="0" w:color="auto"/>
            </w:tcBorders>
            <w:noWrap/>
            <w:hideMark/>
          </w:tcPr>
          <w:p w14:paraId="50829D47" w14:textId="77777777" w:rsidR="006B0F2D" w:rsidRPr="00152EE9" w:rsidRDefault="006B0F2D" w:rsidP="001F6A99">
            <w:pPr>
              <w:jc w:val="right"/>
              <w:rPr>
                <w:rFonts w:ascii="Arial" w:hAnsi="Arial" w:cs="Arial"/>
                <w:b/>
                <w:sz w:val="22"/>
                <w:szCs w:val="22"/>
                <w:lang w:eastAsia="es-MX"/>
              </w:rPr>
            </w:pPr>
            <w:r w:rsidRPr="00152EE9">
              <w:rPr>
                <w:rFonts w:ascii="Arial" w:hAnsi="Arial" w:cs="Arial"/>
                <w:b/>
                <w:sz w:val="22"/>
                <w:szCs w:val="22"/>
                <w:lang w:eastAsia="es-MX"/>
              </w:rPr>
              <w:t>TARIFA POR m2</w:t>
            </w:r>
          </w:p>
        </w:tc>
      </w:tr>
      <w:tr w:rsidR="006B0F2D" w:rsidRPr="00152EE9" w14:paraId="0E27C8DF"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3A3874EB"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1.- Zona habitacional densidades muy baja (H1) y baja (H2), fraccionamiento campestre (H0.5)</w:t>
            </w:r>
          </w:p>
        </w:tc>
        <w:tc>
          <w:tcPr>
            <w:tcW w:w="1156" w:type="dxa"/>
            <w:tcBorders>
              <w:top w:val="single" w:sz="4" w:space="0" w:color="auto"/>
              <w:left w:val="single" w:sz="4" w:space="0" w:color="auto"/>
              <w:bottom w:val="single" w:sz="4" w:space="0" w:color="auto"/>
              <w:right w:val="single" w:sz="4" w:space="0" w:color="auto"/>
            </w:tcBorders>
            <w:noWrap/>
            <w:hideMark/>
          </w:tcPr>
          <w:p w14:paraId="22EA3609"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$5.14 </w:t>
            </w:r>
          </w:p>
        </w:tc>
      </w:tr>
      <w:tr w:rsidR="006B0F2D" w:rsidRPr="00152EE9" w14:paraId="779BBAD7"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2751BF1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2.- Zona habitacional densidad media (H3), media baja (H3.3) e intermedia (H3.7)</w:t>
            </w:r>
          </w:p>
        </w:tc>
        <w:tc>
          <w:tcPr>
            <w:tcW w:w="1156" w:type="dxa"/>
            <w:tcBorders>
              <w:top w:val="single" w:sz="4" w:space="0" w:color="auto"/>
              <w:left w:val="single" w:sz="4" w:space="0" w:color="auto"/>
              <w:bottom w:val="single" w:sz="4" w:space="0" w:color="auto"/>
              <w:right w:val="single" w:sz="4" w:space="0" w:color="auto"/>
            </w:tcBorders>
            <w:noWrap/>
            <w:hideMark/>
          </w:tcPr>
          <w:p w14:paraId="061BE7E4"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$4.81 </w:t>
            </w:r>
          </w:p>
        </w:tc>
      </w:tr>
      <w:tr w:rsidR="006B0F2D" w:rsidRPr="00152EE9" w14:paraId="784182DB"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2C5BBFF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3.- Zona habitacional densidad media alta (H4)</w:t>
            </w:r>
          </w:p>
        </w:tc>
        <w:tc>
          <w:tcPr>
            <w:tcW w:w="1156" w:type="dxa"/>
            <w:tcBorders>
              <w:top w:val="single" w:sz="4" w:space="0" w:color="auto"/>
              <w:left w:val="single" w:sz="4" w:space="0" w:color="auto"/>
              <w:bottom w:val="single" w:sz="4" w:space="0" w:color="auto"/>
              <w:right w:val="single" w:sz="4" w:space="0" w:color="auto"/>
            </w:tcBorders>
            <w:noWrap/>
            <w:hideMark/>
          </w:tcPr>
          <w:p w14:paraId="56E05C4B"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$2.56 </w:t>
            </w:r>
          </w:p>
        </w:tc>
      </w:tr>
      <w:tr w:rsidR="006B0F2D" w:rsidRPr="00152EE9" w14:paraId="671DEA4A"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0446150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4.- Zona habitacional densidad alta (H5)</w:t>
            </w:r>
          </w:p>
        </w:tc>
        <w:tc>
          <w:tcPr>
            <w:tcW w:w="1156" w:type="dxa"/>
            <w:tcBorders>
              <w:top w:val="single" w:sz="4" w:space="0" w:color="auto"/>
              <w:left w:val="single" w:sz="4" w:space="0" w:color="auto"/>
              <w:bottom w:val="single" w:sz="4" w:space="0" w:color="auto"/>
              <w:right w:val="single" w:sz="4" w:space="0" w:color="auto"/>
            </w:tcBorders>
            <w:noWrap/>
            <w:hideMark/>
          </w:tcPr>
          <w:p w14:paraId="0FA2798E"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$1.70 </w:t>
            </w:r>
          </w:p>
        </w:tc>
      </w:tr>
      <w:tr w:rsidR="006B0F2D" w:rsidRPr="00152EE9" w14:paraId="5C8B4C4D"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01B2117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5.- Zona comercial, industrial y de servicio</w:t>
            </w:r>
          </w:p>
        </w:tc>
        <w:tc>
          <w:tcPr>
            <w:tcW w:w="1156" w:type="dxa"/>
            <w:tcBorders>
              <w:top w:val="single" w:sz="4" w:space="0" w:color="auto"/>
              <w:left w:val="single" w:sz="4" w:space="0" w:color="auto"/>
              <w:bottom w:val="single" w:sz="4" w:space="0" w:color="auto"/>
              <w:right w:val="single" w:sz="4" w:space="0" w:color="auto"/>
            </w:tcBorders>
            <w:noWrap/>
            <w:hideMark/>
          </w:tcPr>
          <w:p w14:paraId="2753FFDB"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$3.00 </w:t>
            </w:r>
          </w:p>
        </w:tc>
      </w:tr>
      <w:tr w:rsidR="006B0F2D" w:rsidRPr="00152EE9" w14:paraId="424FAA59"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66FB0B59"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6.- Zona fuera del área de crecimiento urbano, establecida en el plan director de desarrollo urbano vigente, considerando la clasificación del predio que se especifique en el título de propiedad:</w:t>
            </w:r>
          </w:p>
        </w:tc>
        <w:tc>
          <w:tcPr>
            <w:tcW w:w="1156" w:type="dxa"/>
            <w:tcBorders>
              <w:top w:val="single" w:sz="4" w:space="0" w:color="auto"/>
              <w:left w:val="single" w:sz="4" w:space="0" w:color="auto"/>
              <w:bottom w:val="single" w:sz="4" w:space="0" w:color="auto"/>
              <w:right w:val="single" w:sz="4" w:space="0" w:color="auto"/>
            </w:tcBorders>
            <w:noWrap/>
            <w:hideMark/>
          </w:tcPr>
          <w:p w14:paraId="47EF4C51" w14:textId="77777777" w:rsidR="006B0F2D" w:rsidRPr="00152EE9" w:rsidRDefault="006B0F2D" w:rsidP="001F6A99">
            <w:pPr>
              <w:jc w:val="right"/>
              <w:rPr>
                <w:rFonts w:ascii="Arial" w:hAnsi="Arial" w:cs="Arial"/>
                <w:sz w:val="22"/>
                <w:szCs w:val="22"/>
                <w:lang w:eastAsia="es-MX"/>
              </w:rPr>
            </w:pPr>
          </w:p>
        </w:tc>
      </w:tr>
      <w:tr w:rsidR="006B0F2D" w:rsidRPr="00152EE9" w14:paraId="447BC829"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0546F9E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6.1. Conservación ecológica </w:t>
            </w:r>
          </w:p>
        </w:tc>
        <w:tc>
          <w:tcPr>
            <w:tcW w:w="1156" w:type="dxa"/>
            <w:tcBorders>
              <w:top w:val="single" w:sz="4" w:space="0" w:color="auto"/>
              <w:left w:val="single" w:sz="4" w:space="0" w:color="auto"/>
              <w:bottom w:val="single" w:sz="4" w:space="0" w:color="auto"/>
              <w:right w:val="single" w:sz="4" w:space="0" w:color="auto"/>
            </w:tcBorders>
            <w:noWrap/>
            <w:hideMark/>
          </w:tcPr>
          <w:p w14:paraId="0EED6657"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$0.24 </w:t>
            </w:r>
          </w:p>
        </w:tc>
      </w:tr>
      <w:tr w:rsidR="006B0F2D" w:rsidRPr="00152EE9" w14:paraId="3AB9BE74"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5BBA9B5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7.- Tratándose de predios rurales y fuera del área urbana actual conforme al plan director de desarrollo urbano vigente:</w:t>
            </w:r>
          </w:p>
        </w:tc>
        <w:tc>
          <w:tcPr>
            <w:tcW w:w="1156" w:type="dxa"/>
            <w:tcBorders>
              <w:top w:val="single" w:sz="4" w:space="0" w:color="auto"/>
              <w:left w:val="single" w:sz="4" w:space="0" w:color="auto"/>
              <w:bottom w:val="single" w:sz="4" w:space="0" w:color="auto"/>
              <w:right w:val="single" w:sz="4" w:space="0" w:color="auto"/>
            </w:tcBorders>
            <w:noWrap/>
            <w:hideMark/>
          </w:tcPr>
          <w:p w14:paraId="20E65FA1"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w:t>
            </w:r>
          </w:p>
          <w:p w14:paraId="40EF631A"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$0.24 </w:t>
            </w:r>
          </w:p>
        </w:tc>
      </w:tr>
    </w:tbl>
    <w:p w14:paraId="02CC32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EAAA74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Cuando la superficie que ampara la escritura del predio a subdividir registre ventas inscritas en el Registro Público de la Propiedad y las mismas den como resultado una superficie menor al 30% de la totalidad del predio objeto de la subdivisión, o que tal porcentaje resulte de una partición realizada en juicio sucesorio testamentario o in-testamentario se cobrará por los metros cuadrados de la superficie objeto de la subdivisión. Cuando la superficie del predio a subdividir exceda el 30% del total de predio, se cobrará lo correspondiente al total de la superficie del predio objeto de la subdivisión. Cuando el área que sea segregada sea menor al 30% del total del predio a subdividir, se cobrará únicamente por los metros correspondientes a la superficie segregada.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3DFF922" w14:textId="77777777" w:rsidR="006B0F2D" w:rsidRPr="00152EE9" w:rsidRDefault="006B0F2D" w:rsidP="006B0F2D">
      <w:pPr>
        <w:jc w:val="both"/>
        <w:rPr>
          <w:rFonts w:ascii="Arial" w:eastAsia="Calibri" w:hAnsi="Arial" w:cs="Arial"/>
          <w:sz w:val="22"/>
          <w:szCs w:val="22"/>
          <w:lang w:eastAsia="en-US"/>
        </w:rPr>
      </w:pPr>
    </w:p>
    <w:p w14:paraId="626549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Se otorgará un estímulo del 100% de este derecho, en los conceptos de las fracciones I, III y IV a entidades Municipales, Estatales y/o Federales; siempre y cuando sean dentro de los programas de apoyo o beneficio social de su competencia.</w:t>
      </w:r>
      <w:r w:rsidRPr="00152EE9">
        <w:rPr>
          <w:rFonts w:ascii="Arial" w:eastAsia="Calibri" w:hAnsi="Arial" w:cs="Arial"/>
          <w:sz w:val="22"/>
          <w:szCs w:val="22"/>
          <w:lang w:eastAsia="en-US"/>
        </w:rPr>
        <w:tab/>
      </w:r>
    </w:p>
    <w:p w14:paraId="62C247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244F2A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VIII. Cuando por la situación física del predio en el área urbana sea necesario realizar una inspección de campo se cobrará $74.00 y fuera del área urbana de Saltillo  $262.38.</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A1D774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7751E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IX. Por integración del expediente $76.00 </w:t>
      </w:r>
    </w:p>
    <w:p w14:paraId="0322FA6C" w14:textId="77777777" w:rsidR="006B0F2D" w:rsidRPr="00152EE9" w:rsidRDefault="006B0F2D" w:rsidP="006B0F2D">
      <w:pPr>
        <w:jc w:val="both"/>
        <w:rPr>
          <w:rFonts w:ascii="Arial" w:eastAsia="Calibri" w:hAnsi="Arial" w:cs="Arial"/>
          <w:sz w:val="22"/>
          <w:szCs w:val="22"/>
          <w:lang w:eastAsia="en-US"/>
        </w:rPr>
      </w:pPr>
    </w:p>
    <w:p w14:paraId="6FEDAED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IV</w:t>
      </w:r>
    </w:p>
    <w:p w14:paraId="0C5A45E2"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LICENCIAS PARA ESTABLECIMIENTOS QUE EXPENDAN BEBIDAS ALCOHÓLICAS</w:t>
      </w:r>
    </w:p>
    <w:p w14:paraId="7E37A160" w14:textId="77777777" w:rsidR="006B0F2D" w:rsidRPr="00152EE9" w:rsidRDefault="006B0F2D" w:rsidP="006B0F2D">
      <w:pPr>
        <w:jc w:val="both"/>
        <w:rPr>
          <w:rFonts w:ascii="Arial" w:eastAsia="Calibri" w:hAnsi="Arial" w:cs="Arial"/>
          <w:b/>
          <w:sz w:val="22"/>
          <w:szCs w:val="22"/>
          <w:lang w:eastAsia="en-US"/>
        </w:rPr>
      </w:pPr>
    </w:p>
    <w:p w14:paraId="3736DB8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29.-</w:t>
      </w:r>
      <w:r w:rsidRPr="00152EE9">
        <w:rPr>
          <w:rFonts w:ascii="Arial" w:eastAsia="Calibri" w:hAnsi="Arial" w:cs="Arial"/>
          <w:sz w:val="22"/>
          <w:szCs w:val="22"/>
          <w:lang w:eastAsia="en-U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8FD8F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83C4F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la expedición de licencias para el funcionamiento de establecimientos que expendan bebidas alcohólicas bajo cualquier modalidad, refrendos, así como cambios para la venta y/o consumo de cerveza y bebidas alcohólicas se cubrirán los derechos según las siguientes clasificaciones: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D28F366" w14:textId="77777777" w:rsidR="006B0F2D" w:rsidRPr="00152EE9" w:rsidRDefault="006B0F2D" w:rsidP="006B0F2D">
      <w:pPr>
        <w:jc w:val="both"/>
        <w:rPr>
          <w:rFonts w:ascii="Arial" w:eastAsia="Calibri" w:hAnsi="Arial" w:cs="Arial"/>
          <w:sz w:val="22"/>
          <w:szCs w:val="22"/>
          <w:lang w:eastAsia="en-US"/>
        </w:rPr>
      </w:pPr>
    </w:p>
    <w:p w14:paraId="270E9A0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expedición de licencias para el funcionamiento de establecimientos que expendan bebidas alcohólicas bajo cualquier modalidad, por primera vez:</w:t>
      </w:r>
      <w:r w:rsidRPr="00152EE9">
        <w:rPr>
          <w:rFonts w:ascii="Arial" w:eastAsia="Calibri" w:hAnsi="Arial" w:cs="Arial"/>
          <w:sz w:val="22"/>
          <w:szCs w:val="22"/>
          <w:lang w:eastAsia="en-US"/>
        </w:rPr>
        <w:tab/>
      </w:r>
    </w:p>
    <w:p w14:paraId="7636B4E8" w14:textId="77777777" w:rsidR="006B0F2D" w:rsidRPr="00152EE9" w:rsidRDefault="006B0F2D" w:rsidP="006B0F2D">
      <w:pPr>
        <w:jc w:val="both"/>
        <w:rPr>
          <w:rFonts w:ascii="Arial" w:eastAsia="Calibri" w:hAnsi="Arial" w:cs="Arial"/>
          <w:sz w:val="22"/>
          <w:szCs w:val="22"/>
          <w:lang w:eastAsia="en-US"/>
        </w:rPr>
      </w:pPr>
    </w:p>
    <w:p w14:paraId="2BC7305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Licencia A Cerveza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396C1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w:t>
      </w:r>
    </w:p>
    <w:p w14:paraId="197C50C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En botella abierta:</w:t>
      </w:r>
      <w:r w:rsidRPr="00152EE9">
        <w:rPr>
          <w:rFonts w:ascii="Arial" w:eastAsia="Calibri" w:hAnsi="Arial" w:cs="Arial"/>
          <w:sz w:val="22"/>
          <w:szCs w:val="22"/>
          <w:lang w:eastAsia="en-US"/>
        </w:rPr>
        <w:tab/>
        <w:t xml:space="preserve">     </w:t>
      </w:r>
    </w:p>
    <w:tbl>
      <w:tblPr>
        <w:tblStyle w:val="Tablaconcuadrcula3"/>
        <w:tblW w:w="0" w:type="auto"/>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3"/>
        <w:gridCol w:w="1559"/>
      </w:tblGrid>
      <w:tr w:rsidR="006B0F2D" w:rsidRPr="00152EE9" w14:paraId="58B0F0FA" w14:textId="77777777" w:rsidTr="005D1012">
        <w:trPr>
          <w:trHeight w:val="203"/>
        </w:trPr>
        <w:tc>
          <w:tcPr>
            <w:tcW w:w="5423" w:type="dxa"/>
            <w:hideMark/>
          </w:tcPr>
          <w:p w14:paraId="5132CB5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0"/>
                <w:lang w:eastAsia="es-MX"/>
              </w:rPr>
              <w:t xml:space="preserve">1.1. Hoteles y moteles    </w:t>
            </w:r>
          </w:p>
        </w:tc>
        <w:tc>
          <w:tcPr>
            <w:tcW w:w="1559" w:type="dxa"/>
            <w:noWrap/>
            <w:hideMark/>
          </w:tcPr>
          <w:p w14:paraId="24AE95AE"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$199,939.00 </w:t>
            </w:r>
          </w:p>
        </w:tc>
      </w:tr>
      <w:tr w:rsidR="006B0F2D" w:rsidRPr="00152EE9" w14:paraId="15AA1B2F" w14:textId="77777777" w:rsidTr="005D1012">
        <w:trPr>
          <w:trHeight w:val="203"/>
        </w:trPr>
        <w:tc>
          <w:tcPr>
            <w:tcW w:w="5423" w:type="dxa"/>
            <w:hideMark/>
          </w:tcPr>
          <w:p w14:paraId="17198C93"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1.2. Restaurante-bar </w:t>
            </w:r>
          </w:p>
        </w:tc>
        <w:tc>
          <w:tcPr>
            <w:tcW w:w="1559" w:type="dxa"/>
            <w:noWrap/>
            <w:hideMark/>
          </w:tcPr>
          <w:p w14:paraId="4A32B081"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$199,939.00 </w:t>
            </w:r>
          </w:p>
        </w:tc>
      </w:tr>
      <w:tr w:rsidR="006B0F2D" w:rsidRPr="00152EE9" w14:paraId="4DD5BB96" w14:textId="77777777" w:rsidTr="005D1012">
        <w:trPr>
          <w:trHeight w:val="203"/>
        </w:trPr>
        <w:tc>
          <w:tcPr>
            <w:tcW w:w="5423" w:type="dxa"/>
            <w:hideMark/>
          </w:tcPr>
          <w:p w14:paraId="39E1972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1.3. Clubes sociales, deportivos y semejantes </w:t>
            </w:r>
          </w:p>
        </w:tc>
        <w:tc>
          <w:tcPr>
            <w:tcW w:w="1559" w:type="dxa"/>
            <w:noWrap/>
            <w:hideMark/>
          </w:tcPr>
          <w:p w14:paraId="1E701B58"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$249,922.00 </w:t>
            </w:r>
          </w:p>
        </w:tc>
      </w:tr>
      <w:tr w:rsidR="006B0F2D" w:rsidRPr="00152EE9" w14:paraId="4D170090" w14:textId="77777777" w:rsidTr="005D1012">
        <w:trPr>
          <w:trHeight w:val="203"/>
        </w:trPr>
        <w:tc>
          <w:tcPr>
            <w:tcW w:w="5423" w:type="dxa"/>
            <w:hideMark/>
          </w:tcPr>
          <w:p w14:paraId="1B8A415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1.4. Bar </w:t>
            </w:r>
          </w:p>
        </w:tc>
        <w:tc>
          <w:tcPr>
            <w:tcW w:w="1559" w:type="dxa"/>
            <w:noWrap/>
            <w:hideMark/>
          </w:tcPr>
          <w:p w14:paraId="21F8490B"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$278,681.00 </w:t>
            </w:r>
          </w:p>
        </w:tc>
      </w:tr>
      <w:tr w:rsidR="006B0F2D" w:rsidRPr="00152EE9" w14:paraId="1BCBA83A" w14:textId="77777777" w:rsidTr="005D1012">
        <w:trPr>
          <w:trHeight w:val="203"/>
        </w:trPr>
        <w:tc>
          <w:tcPr>
            <w:tcW w:w="5423" w:type="dxa"/>
            <w:hideMark/>
          </w:tcPr>
          <w:p w14:paraId="067D7ECA"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1.5. Cabaret      </w:t>
            </w:r>
          </w:p>
        </w:tc>
        <w:tc>
          <w:tcPr>
            <w:tcW w:w="1559" w:type="dxa"/>
            <w:noWrap/>
            <w:hideMark/>
          </w:tcPr>
          <w:p w14:paraId="1775C322"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$322,126.00 </w:t>
            </w:r>
          </w:p>
        </w:tc>
      </w:tr>
      <w:tr w:rsidR="006B0F2D" w:rsidRPr="00152EE9" w14:paraId="0A8F986B" w14:textId="77777777" w:rsidTr="005D1012">
        <w:trPr>
          <w:trHeight w:val="203"/>
        </w:trPr>
        <w:tc>
          <w:tcPr>
            <w:tcW w:w="5423" w:type="dxa"/>
            <w:hideMark/>
          </w:tcPr>
          <w:p w14:paraId="6F01676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1.6. Salones, palapas y jardines de eventos </w:t>
            </w:r>
          </w:p>
        </w:tc>
        <w:tc>
          <w:tcPr>
            <w:tcW w:w="1559" w:type="dxa"/>
            <w:noWrap/>
            <w:hideMark/>
          </w:tcPr>
          <w:p w14:paraId="23E7B175"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$200,188.00 </w:t>
            </w:r>
          </w:p>
        </w:tc>
      </w:tr>
      <w:tr w:rsidR="006B0F2D" w:rsidRPr="00152EE9" w14:paraId="00488A47" w14:textId="77777777" w:rsidTr="005D1012">
        <w:trPr>
          <w:trHeight w:val="203"/>
        </w:trPr>
        <w:tc>
          <w:tcPr>
            <w:tcW w:w="5423" w:type="dxa"/>
            <w:hideMark/>
          </w:tcPr>
          <w:p w14:paraId="41D6FC3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1.7. Restaurant  </w:t>
            </w:r>
          </w:p>
        </w:tc>
        <w:tc>
          <w:tcPr>
            <w:tcW w:w="1559" w:type="dxa"/>
            <w:noWrap/>
            <w:hideMark/>
          </w:tcPr>
          <w:p w14:paraId="6F969E6C"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$146,136.00 </w:t>
            </w:r>
          </w:p>
        </w:tc>
      </w:tr>
      <w:tr w:rsidR="006B0F2D" w:rsidRPr="00152EE9" w14:paraId="68C9DABE" w14:textId="77777777" w:rsidTr="005D1012">
        <w:trPr>
          <w:trHeight w:val="203"/>
        </w:trPr>
        <w:tc>
          <w:tcPr>
            <w:tcW w:w="5423" w:type="dxa"/>
            <w:hideMark/>
          </w:tcPr>
          <w:p w14:paraId="79ED6EC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1.8. Discoteca </w:t>
            </w:r>
          </w:p>
        </w:tc>
        <w:tc>
          <w:tcPr>
            <w:tcW w:w="1559" w:type="dxa"/>
            <w:noWrap/>
            <w:hideMark/>
          </w:tcPr>
          <w:p w14:paraId="24BFAFD9"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$199,939.00</w:t>
            </w:r>
          </w:p>
        </w:tc>
      </w:tr>
      <w:tr w:rsidR="006B0F2D" w:rsidRPr="00152EE9" w14:paraId="767975E9" w14:textId="77777777" w:rsidTr="005D1012">
        <w:trPr>
          <w:trHeight w:val="203"/>
        </w:trPr>
        <w:tc>
          <w:tcPr>
            <w:tcW w:w="5423" w:type="dxa"/>
            <w:hideMark/>
          </w:tcPr>
          <w:p w14:paraId="22D98CBB"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1.9. Centros de espectáculos deportivos o recreativos                                                     </w:t>
            </w:r>
          </w:p>
        </w:tc>
        <w:tc>
          <w:tcPr>
            <w:tcW w:w="1559" w:type="dxa"/>
            <w:noWrap/>
            <w:hideMark/>
          </w:tcPr>
          <w:p w14:paraId="0EF8B662"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$151,557.00</w:t>
            </w:r>
          </w:p>
        </w:tc>
      </w:tr>
      <w:tr w:rsidR="006B0F2D" w:rsidRPr="00152EE9" w14:paraId="7B7892A5" w14:textId="77777777" w:rsidTr="005D1012">
        <w:trPr>
          <w:trHeight w:val="203"/>
        </w:trPr>
        <w:tc>
          <w:tcPr>
            <w:tcW w:w="5423" w:type="dxa"/>
            <w:hideMark/>
          </w:tcPr>
          <w:p w14:paraId="2CAD6135"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1.10. Cine </w:t>
            </w:r>
          </w:p>
        </w:tc>
        <w:tc>
          <w:tcPr>
            <w:tcW w:w="1559" w:type="dxa"/>
            <w:noWrap/>
            <w:hideMark/>
          </w:tcPr>
          <w:p w14:paraId="127707F2"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$151,557.00</w:t>
            </w:r>
          </w:p>
        </w:tc>
      </w:tr>
      <w:tr w:rsidR="006B0F2D" w:rsidRPr="00152EE9" w14:paraId="5984C36C" w14:textId="77777777" w:rsidTr="005D1012">
        <w:trPr>
          <w:trHeight w:val="203"/>
        </w:trPr>
        <w:tc>
          <w:tcPr>
            <w:tcW w:w="5423" w:type="dxa"/>
            <w:hideMark/>
          </w:tcPr>
          <w:p w14:paraId="5B9ECBE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1.11. Cervecería artesanal </w:t>
            </w:r>
          </w:p>
        </w:tc>
        <w:tc>
          <w:tcPr>
            <w:tcW w:w="1559" w:type="dxa"/>
            <w:noWrap/>
            <w:hideMark/>
          </w:tcPr>
          <w:p w14:paraId="760283BC"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  59,336.00 </w:t>
            </w:r>
          </w:p>
        </w:tc>
      </w:tr>
    </w:tbl>
    <w:p w14:paraId="5549F773" w14:textId="77777777" w:rsidR="006B0F2D" w:rsidRPr="00152EE9" w:rsidRDefault="006B0F2D" w:rsidP="006B0F2D">
      <w:pPr>
        <w:jc w:val="both"/>
        <w:rPr>
          <w:rFonts w:ascii="Arial" w:eastAsia="Calibri" w:hAnsi="Arial" w:cs="Arial"/>
          <w:sz w:val="22"/>
          <w:szCs w:val="22"/>
          <w:lang w:eastAsia="en-US"/>
        </w:rPr>
      </w:pPr>
    </w:p>
    <w:p w14:paraId="11A6E23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supuesto previsto en el subnumeral 1.12. de del numeral 1 de este inciso se cobrará el importe señalado siempre y cuando solamente expendan el producto y se apeguen al giro previstos en los artículos 3, fracción VII y 19, fracción IX del Reglamento para los Establecimientos que Expenden o Sirven Bebidas Alcohólicas en el Municipio de Saltillo, Coahuila de Zaragoza.</w:t>
      </w:r>
      <w:r w:rsidRPr="00152EE9">
        <w:rPr>
          <w:rFonts w:ascii="Arial" w:eastAsia="Calibri" w:hAnsi="Arial" w:cs="Arial"/>
          <w:sz w:val="22"/>
          <w:szCs w:val="22"/>
          <w:lang w:eastAsia="en-US"/>
        </w:rPr>
        <w:tab/>
      </w:r>
    </w:p>
    <w:p w14:paraId="4A4190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05833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En botella cerrada: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B25E56" w14:textId="77777777" w:rsidR="006B0F2D" w:rsidRPr="00152EE9" w:rsidRDefault="006B0F2D" w:rsidP="006B0F2D">
      <w:pPr>
        <w:jc w:val="both"/>
        <w:rPr>
          <w:rFonts w:ascii="Arial" w:eastAsia="Calibri" w:hAnsi="Arial" w:cs="Arial"/>
          <w:sz w:val="22"/>
          <w:szCs w:val="22"/>
          <w:lang w:eastAsia="en-US"/>
        </w:rPr>
      </w:pPr>
    </w:p>
    <w:tbl>
      <w:tblPr>
        <w:tblW w:w="6788" w:type="dxa"/>
        <w:tblInd w:w="430" w:type="dxa"/>
        <w:tblLayout w:type="fixed"/>
        <w:tblCellMar>
          <w:left w:w="70" w:type="dxa"/>
          <w:right w:w="70" w:type="dxa"/>
        </w:tblCellMar>
        <w:tblLook w:val="04A0" w:firstRow="1" w:lastRow="0" w:firstColumn="1" w:lastColumn="0" w:noHBand="0" w:noVBand="1"/>
      </w:tblPr>
      <w:tblGrid>
        <w:gridCol w:w="5000"/>
        <w:gridCol w:w="1788"/>
      </w:tblGrid>
      <w:tr w:rsidR="006B0F2D" w:rsidRPr="00152EE9" w14:paraId="34C02C0C" w14:textId="77777777" w:rsidTr="005D1012">
        <w:trPr>
          <w:trHeight w:val="118"/>
        </w:trPr>
        <w:tc>
          <w:tcPr>
            <w:tcW w:w="5000" w:type="dxa"/>
            <w:vAlign w:val="center"/>
            <w:hideMark/>
          </w:tcPr>
          <w:p w14:paraId="6FD9E5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Supermercados  </w:t>
            </w:r>
          </w:p>
        </w:tc>
        <w:tc>
          <w:tcPr>
            <w:tcW w:w="1788" w:type="dxa"/>
            <w:hideMark/>
          </w:tcPr>
          <w:p w14:paraId="15428A4B"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$329,777.90</w:t>
            </w:r>
          </w:p>
        </w:tc>
      </w:tr>
      <w:tr w:rsidR="006B0F2D" w:rsidRPr="00152EE9" w14:paraId="61CB05BF" w14:textId="77777777" w:rsidTr="005D1012">
        <w:trPr>
          <w:trHeight w:val="118"/>
        </w:trPr>
        <w:tc>
          <w:tcPr>
            <w:tcW w:w="5000" w:type="dxa"/>
            <w:vAlign w:val="center"/>
            <w:hideMark/>
          </w:tcPr>
          <w:p w14:paraId="4B66A9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Expendios</w:t>
            </w:r>
          </w:p>
        </w:tc>
        <w:tc>
          <w:tcPr>
            <w:tcW w:w="1788" w:type="dxa"/>
            <w:hideMark/>
          </w:tcPr>
          <w:p w14:paraId="3C74A42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$184,015.00 </w:t>
            </w:r>
          </w:p>
        </w:tc>
      </w:tr>
      <w:tr w:rsidR="006B0F2D" w:rsidRPr="00152EE9" w14:paraId="094DE086" w14:textId="77777777" w:rsidTr="005D1012">
        <w:trPr>
          <w:trHeight w:val="118"/>
        </w:trPr>
        <w:tc>
          <w:tcPr>
            <w:tcW w:w="5000" w:type="dxa"/>
            <w:vAlign w:val="center"/>
            <w:hideMark/>
          </w:tcPr>
          <w:p w14:paraId="44A8617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2.3. Tiendas de conveniencia</w:t>
            </w:r>
          </w:p>
        </w:tc>
        <w:tc>
          <w:tcPr>
            <w:tcW w:w="1788" w:type="dxa"/>
            <w:hideMark/>
          </w:tcPr>
          <w:p w14:paraId="0AAF7CA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$133,042.00 </w:t>
            </w:r>
          </w:p>
        </w:tc>
      </w:tr>
      <w:tr w:rsidR="006B0F2D" w:rsidRPr="00152EE9" w14:paraId="5CEC49B2" w14:textId="77777777" w:rsidTr="005D1012">
        <w:trPr>
          <w:trHeight w:val="118"/>
        </w:trPr>
        <w:tc>
          <w:tcPr>
            <w:tcW w:w="5000" w:type="dxa"/>
            <w:vAlign w:val="center"/>
            <w:hideMark/>
          </w:tcPr>
          <w:p w14:paraId="0BAB1D9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2.4. Mayorista </w:t>
            </w:r>
          </w:p>
        </w:tc>
        <w:tc>
          <w:tcPr>
            <w:tcW w:w="1788" w:type="dxa"/>
            <w:hideMark/>
          </w:tcPr>
          <w:p w14:paraId="3E9B0A7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$465,289.00</w:t>
            </w:r>
          </w:p>
        </w:tc>
      </w:tr>
      <w:tr w:rsidR="006B0F2D" w:rsidRPr="00152EE9" w14:paraId="6F2AA860" w14:textId="77777777" w:rsidTr="005D1012">
        <w:trPr>
          <w:trHeight w:val="118"/>
        </w:trPr>
        <w:tc>
          <w:tcPr>
            <w:tcW w:w="5000" w:type="dxa"/>
            <w:vAlign w:val="center"/>
            <w:hideMark/>
          </w:tcPr>
          <w:p w14:paraId="6FD417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2.5. Tiendas departamentales </w:t>
            </w:r>
          </w:p>
        </w:tc>
        <w:tc>
          <w:tcPr>
            <w:tcW w:w="1788" w:type="dxa"/>
            <w:hideMark/>
          </w:tcPr>
          <w:p w14:paraId="36A1905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$325,579.00</w:t>
            </w:r>
          </w:p>
        </w:tc>
      </w:tr>
    </w:tbl>
    <w:p w14:paraId="528A5E1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149667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Licencia B cualquier tipo de bebidas alcohólicas:</w:t>
      </w:r>
    </w:p>
    <w:p w14:paraId="17EC943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9FF93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En botella abierta:</w:t>
      </w:r>
    </w:p>
    <w:p w14:paraId="0CD1DB99" w14:textId="77777777" w:rsidR="006B0F2D" w:rsidRPr="00152EE9" w:rsidRDefault="006B0F2D" w:rsidP="006B0F2D">
      <w:pPr>
        <w:jc w:val="both"/>
        <w:rPr>
          <w:rFonts w:ascii="Arial" w:eastAsia="Calibri" w:hAnsi="Arial" w:cs="Arial"/>
          <w:sz w:val="22"/>
          <w:szCs w:val="22"/>
          <w:lang w:eastAsia="en-US"/>
        </w:rPr>
      </w:pPr>
    </w:p>
    <w:tbl>
      <w:tblPr>
        <w:tblW w:w="6946" w:type="dxa"/>
        <w:tblLayout w:type="fixed"/>
        <w:tblCellMar>
          <w:left w:w="70" w:type="dxa"/>
          <w:right w:w="70" w:type="dxa"/>
        </w:tblCellMar>
        <w:tblLook w:val="04A0" w:firstRow="1" w:lastRow="0" w:firstColumn="1" w:lastColumn="0" w:noHBand="0" w:noVBand="1"/>
      </w:tblPr>
      <w:tblGrid>
        <w:gridCol w:w="5387"/>
        <w:gridCol w:w="1559"/>
      </w:tblGrid>
      <w:tr w:rsidR="006B0F2D" w:rsidRPr="00152EE9" w14:paraId="50E7C6A8" w14:textId="77777777" w:rsidTr="005D1012">
        <w:trPr>
          <w:trHeight w:val="236"/>
        </w:trPr>
        <w:tc>
          <w:tcPr>
            <w:tcW w:w="5387" w:type="dxa"/>
            <w:tcBorders>
              <w:top w:val="nil"/>
              <w:left w:val="nil"/>
              <w:bottom w:val="nil"/>
              <w:right w:val="nil"/>
            </w:tcBorders>
            <w:shd w:val="clear" w:color="auto" w:fill="auto"/>
            <w:vAlign w:val="bottom"/>
          </w:tcPr>
          <w:p w14:paraId="69E23E71"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1.1. Hoteles y moteles    </w:t>
            </w:r>
          </w:p>
        </w:tc>
        <w:tc>
          <w:tcPr>
            <w:tcW w:w="1559" w:type="dxa"/>
            <w:tcBorders>
              <w:top w:val="nil"/>
              <w:left w:val="nil"/>
              <w:bottom w:val="nil"/>
              <w:right w:val="nil"/>
            </w:tcBorders>
            <w:shd w:val="clear" w:color="auto" w:fill="auto"/>
            <w:noWrap/>
            <w:vAlign w:val="bottom"/>
          </w:tcPr>
          <w:p w14:paraId="2782684B"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$371,493.00</w:t>
            </w:r>
          </w:p>
        </w:tc>
      </w:tr>
      <w:tr w:rsidR="006B0F2D" w:rsidRPr="00152EE9" w14:paraId="44F1A4EE" w14:textId="77777777" w:rsidTr="005D1012">
        <w:trPr>
          <w:trHeight w:val="236"/>
        </w:trPr>
        <w:tc>
          <w:tcPr>
            <w:tcW w:w="5387" w:type="dxa"/>
            <w:tcBorders>
              <w:top w:val="nil"/>
              <w:left w:val="nil"/>
              <w:bottom w:val="nil"/>
              <w:right w:val="nil"/>
            </w:tcBorders>
            <w:shd w:val="clear" w:color="auto" w:fill="auto"/>
            <w:vAlign w:val="bottom"/>
          </w:tcPr>
          <w:p w14:paraId="66BD0AD2"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1.2. Restaurante-bar</w:t>
            </w:r>
          </w:p>
        </w:tc>
        <w:tc>
          <w:tcPr>
            <w:tcW w:w="1559" w:type="dxa"/>
            <w:tcBorders>
              <w:top w:val="nil"/>
              <w:left w:val="nil"/>
              <w:bottom w:val="nil"/>
              <w:right w:val="nil"/>
            </w:tcBorders>
            <w:shd w:val="clear" w:color="auto" w:fill="auto"/>
            <w:noWrap/>
            <w:vAlign w:val="bottom"/>
          </w:tcPr>
          <w:p w14:paraId="7D551ACA"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$371,493.00</w:t>
            </w:r>
          </w:p>
        </w:tc>
      </w:tr>
      <w:tr w:rsidR="006B0F2D" w:rsidRPr="00152EE9" w14:paraId="0647D2D3" w14:textId="77777777" w:rsidTr="005D1012">
        <w:trPr>
          <w:trHeight w:val="236"/>
        </w:trPr>
        <w:tc>
          <w:tcPr>
            <w:tcW w:w="5387" w:type="dxa"/>
            <w:tcBorders>
              <w:top w:val="nil"/>
              <w:left w:val="nil"/>
              <w:bottom w:val="nil"/>
              <w:right w:val="nil"/>
            </w:tcBorders>
            <w:shd w:val="clear" w:color="auto" w:fill="auto"/>
            <w:vAlign w:val="bottom"/>
          </w:tcPr>
          <w:p w14:paraId="05510785"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1.3. Clubes sociales, deportivos y semejantes </w:t>
            </w:r>
          </w:p>
        </w:tc>
        <w:tc>
          <w:tcPr>
            <w:tcW w:w="1559" w:type="dxa"/>
            <w:tcBorders>
              <w:top w:val="nil"/>
              <w:left w:val="nil"/>
              <w:bottom w:val="nil"/>
              <w:right w:val="nil"/>
            </w:tcBorders>
            <w:shd w:val="clear" w:color="auto" w:fill="auto"/>
            <w:noWrap/>
            <w:vAlign w:val="bottom"/>
          </w:tcPr>
          <w:p w14:paraId="109A309E"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$371,493.00</w:t>
            </w:r>
          </w:p>
        </w:tc>
      </w:tr>
      <w:tr w:rsidR="006B0F2D" w:rsidRPr="00152EE9" w14:paraId="0F237540" w14:textId="77777777" w:rsidTr="005D1012">
        <w:trPr>
          <w:trHeight w:val="236"/>
        </w:trPr>
        <w:tc>
          <w:tcPr>
            <w:tcW w:w="5387" w:type="dxa"/>
            <w:tcBorders>
              <w:top w:val="nil"/>
              <w:left w:val="nil"/>
              <w:bottom w:val="nil"/>
              <w:right w:val="nil"/>
            </w:tcBorders>
            <w:shd w:val="clear" w:color="auto" w:fill="auto"/>
            <w:vAlign w:val="bottom"/>
          </w:tcPr>
          <w:p w14:paraId="0C6FAFB0"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1.4. Bar</w:t>
            </w:r>
          </w:p>
        </w:tc>
        <w:tc>
          <w:tcPr>
            <w:tcW w:w="1559" w:type="dxa"/>
            <w:tcBorders>
              <w:top w:val="nil"/>
              <w:left w:val="nil"/>
              <w:bottom w:val="nil"/>
              <w:right w:val="nil"/>
            </w:tcBorders>
            <w:shd w:val="clear" w:color="auto" w:fill="auto"/>
            <w:noWrap/>
            <w:vAlign w:val="bottom"/>
          </w:tcPr>
          <w:p w14:paraId="33B3ADE8"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$416,538.00</w:t>
            </w:r>
          </w:p>
        </w:tc>
      </w:tr>
      <w:tr w:rsidR="006B0F2D" w:rsidRPr="00152EE9" w14:paraId="2707F223" w14:textId="77777777" w:rsidTr="005D1012">
        <w:trPr>
          <w:trHeight w:val="236"/>
        </w:trPr>
        <w:tc>
          <w:tcPr>
            <w:tcW w:w="5387" w:type="dxa"/>
            <w:tcBorders>
              <w:top w:val="nil"/>
              <w:left w:val="nil"/>
              <w:bottom w:val="nil"/>
              <w:right w:val="nil"/>
            </w:tcBorders>
            <w:shd w:val="clear" w:color="auto" w:fill="auto"/>
            <w:vAlign w:val="bottom"/>
          </w:tcPr>
          <w:p w14:paraId="5E55D52A"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1.5. Cabaret </w:t>
            </w:r>
          </w:p>
        </w:tc>
        <w:tc>
          <w:tcPr>
            <w:tcW w:w="1559" w:type="dxa"/>
            <w:tcBorders>
              <w:top w:val="nil"/>
              <w:left w:val="nil"/>
              <w:bottom w:val="nil"/>
              <w:right w:val="nil"/>
            </w:tcBorders>
            <w:shd w:val="clear" w:color="auto" w:fill="auto"/>
            <w:noWrap/>
            <w:vAlign w:val="bottom"/>
          </w:tcPr>
          <w:p w14:paraId="1DDF9FF3"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$416,538.00</w:t>
            </w:r>
          </w:p>
        </w:tc>
      </w:tr>
      <w:tr w:rsidR="006B0F2D" w:rsidRPr="00152EE9" w14:paraId="0927167D" w14:textId="77777777" w:rsidTr="005D1012">
        <w:trPr>
          <w:trHeight w:val="236"/>
        </w:trPr>
        <w:tc>
          <w:tcPr>
            <w:tcW w:w="5387" w:type="dxa"/>
            <w:tcBorders>
              <w:top w:val="nil"/>
              <w:left w:val="nil"/>
              <w:bottom w:val="nil"/>
              <w:right w:val="nil"/>
            </w:tcBorders>
            <w:shd w:val="clear" w:color="auto" w:fill="auto"/>
            <w:vAlign w:val="bottom"/>
          </w:tcPr>
          <w:p w14:paraId="76E0FFC7"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1.6. Salones, palapas y jardines de eventos </w:t>
            </w:r>
          </w:p>
        </w:tc>
        <w:tc>
          <w:tcPr>
            <w:tcW w:w="1559" w:type="dxa"/>
            <w:tcBorders>
              <w:top w:val="nil"/>
              <w:left w:val="nil"/>
              <w:bottom w:val="nil"/>
              <w:right w:val="nil"/>
            </w:tcBorders>
            <w:shd w:val="clear" w:color="auto" w:fill="auto"/>
            <w:noWrap/>
            <w:vAlign w:val="bottom"/>
          </w:tcPr>
          <w:p w14:paraId="30C1780B"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$200,188.00</w:t>
            </w:r>
          </w:p>
        </w:tc>
      </w:tr>
      <w:tr w:rsidR="006B0F2D" w:rsidRPr="00152EE9" w14:paraId="00943F22" w14:textId="77777777" w:rsidTr="005D1012">
        <w:trPr>
          <w:trHeight w:val="236"/>
        </w:trPr>
        <w:tc>
          <w:tcPr>
            <w:tcW w:w="5387" w:type="dxa"/>
            <w:tcBorders>
              <w:top w:val="nil"/>
              <w:left w:val="nil"/>
              <w:bottom w:val="nil"/>
              <w:right w:val="nil"/>
            </w:tcBorders>
            <w:shd w:val="clear" w:color="auto" w:fill="auto"/>
            <w:vAlign w:val="bottom"/>
          </w:tcPr>
          <w:p w14:paraId="3B9680BE"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1.7. Restaurant</w:t>
            </w:r>
          </w:p>
        </w:tc>
        <w:tc>
          <w:tcPr>
            <w:tcW w:w="1559" w:type="dxa"/>
            <w:tcBorders>
              <w:top w:val="nil"/>
              <w:left w:val="nil"/>
              <w:bottom w:val="nil"/>
              <w:right w:val="nil"/>
            </w:tcBorders>
            <w:shd w:val="clear" w:color="auto" w:fill="auto"/>
            <w:noWrap/>
            <w:vAlign w:val="bottom"/>
          </w:tcPr>
          <w:p w14:paraId="17D5CFDE"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$200,188.00</w:t>
            </w:r>
          </w:p>
        </w:tc>
      </w:tr>
      <w:tr w:rsidR="006B0F2D" w:rsidRPr="00152EE9" w14:paraId="16BAC4D5" w14:textId="77777777" w:rsidTr="005D1012">
        <w:trPr>
          <w:trHeight w:val="236"/>
        </w:trPr>
        <w:tc>
          <w:tcPr>
            <w:tcW w:w="5387" w:type="dxa"/>
            <w:tcBorders>
              <w:top w:val="nil"/>
              <w:left w:val="nil"/>
              <w:bottom w:val="nil"/>
              <w:right w:val="nil"/>
            </w:tcBorders>
            <w:shd w:val="clear" w:color="auto" w:fill="auto"/>
            <w:vAlign w:val="bottom"/>
          </w:tcPr>
          <w:p w14:paraId="5246B9C4"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1.8. Discoteca </w:t>
            </w:r>
          </w:p>
        </w:tc>
        <w:tc>
          <w:tcPr>
            <w:tcW w:w="1559" w:type="dxa"/>
            <w:tcBorders>
              <w:top w:val="nil"/>
              <w:left w:val="nil"/>
              <w:bottom w:val="nil"/>
              <w:right w:val="nil"/>
            </w:tcBorders>
            <w:shd w:val="clear" w:color="auto" w:fill="auto"/>
            <w:noWrap/>
            <w:vAlign w:val="bottom"/>
          </w:tcPr>
          <w:p w14:paraId="7E5179CE"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$416,538.00</w:t>
            </w:r>
          </w:p>
        </w:tc>
      </w:tr>
      <w:tr w:rsidR="006B0F2D" w:rsidRPr="00152EE9" w14:paraId="5C3596A2" w14:textId="77777777" w:rsidTr="005D1012">
        <w:trPr>
          <w:trHeight w:val="236"/>
        </w:trPr>
        <w:tc>
          <w:tcPr>
            <w:tcW w:w="5387" w:type="dxa"/>
            <w:tcBorders>
              <w:top w:val="nil"/>
              <w:left w:val="nil"/>
              <w:bottom w:val="nil"/>
              <w:right w:val="nil"/>
            </w:tcBorders>
            <w:shd w:val="clear" w:color="auto" w:fill="auto"/>
            <w:vAlign w:val="bottom"/>
          </w:tcPr>
          <w:p w14:paraId="161DCF90"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1.9. Centros de espectáculos deportivos o recreativos                                                                             </w:t>
            </w:r>
          </w:p>
        </w:tc>
        <w:tc>
          <w:tcPr>
            <w:tcW w:w="1559" w:type="dxa"/>
            <w:tcBorders>
              <w:top w:val="nil"/>
              <w:left w:val="nil"/>
              <w:bottom w:val="nil"/>
              <w:right w:val="nil"/>
            </w:tcBorders>
            <w:shd w:val="clear" w:color="auto" w:fill="auto"/>
            <w:noWrap/>
            <w:vAlign w:val="bottom"/>
          </w:tcPr>
          <w:p w14:paraId="10B072ED"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$411,237.00</w:t>
            </w:r>
          </w:p>
        </w:tc>
      </w:tr>
      <w:tr w:rsidR="006B0F2D" w:rsidRPr="00152EE9" w14:paraId="38177DDE" w14:textId="77777777" w:rsidTr="005D1012">
        <w:trPr>
          <w:trHeight w:val="236"/>
        </w:trPr>
        <w:tc>
          <w:tcPr>
            <w:tcW w:w="5387" w:type="dxa"/>
            <w:tcBorders>
              <w:top w:val="nil"/>
              <w:left w:val="nil"/>
              <w:bottom w:val="nil"/>
              <w:right w:val="nil"/>
            </w:tcBorders>
            <w:shd w:val="clear" w:color="auto" w:fill="auto"/>
            <w:vAlign w:val="bottom"/>
          </w:tcPr>
          <w:p w14:paraId="0EE0A8F6"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1.10. Cine  </w:t>
            </w:r>
          </w:p>
        </w:tc>
        <w:tc>
          <w:tcPr>
            <w:tcW w:w="1559" w:type="dxa"/>
            <w:tcBorders>
              <w:top w:val="nil"/>
              <w:left w:val="nil"/>
              <w:bottom w:val="nil"/>
              <w:right w:val="nil"/>
            </w:tcBorders>
            <w:shd w:val="clear" w:color="auto" w:fill="auto"/>
            <w:noWrap/>
            <w:vAlign w:val="bottom"/>
          </w:tcPr>
          <w:p w14:paraId="5BBE8C41"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$151,561.00</w:t>
            </w:r>
          </w:p>
        </w:tc>
      </w:tr>
      <w:tr w:rsidR="006B0F2D" w:rsidRPr="00152EE9" w14:paraId="23E0A90D" w14:textId="77777777" w:rsidTr="005D1012">
        <w:trPr>
          <w:trHeight w:val="236"/>
        </w:trPr>
        <w:tc>
          <w:tcPr>
            <w:tcW w:w="5387" w:type="dxa"/>
            <w:tcBorders>
              <w:top w:val="nil"/>
              <w:left w:val="nil"/>
              <w:bottom w:val="nil"/>
              <w:right w:val="nil"/>
            </w:tcBorders>
            <w:shd w:val="clear" w:color="auto" w:fill="auto"/>
            <w:vAlign w:val="bottom"/>
          </w:tcPr>
          <w:p w14:paraId="784488D5" w14:textId="77777777" w:rsidR="006B0F2D" w:rsidRPr="00152EE9" w:rsidRDefault="006B0F2D" w:rsidP="006B0F2D">
            <w:pPr>
              <w:ind w:left="249" w:hanging="249"/>
              <w:rPr>
                <w:rFonts w:ascii="Calibri" w:hAnsi="Calibri"/>
                <w:color w:val="000000"/>
                <w:sz w:val="22"/>
                <w:szCs w:val="22"/>
                <w:lang w:val="es-MX" w:eastAsia="es-MX"/>
              </w:rPr>
            </w:pPr>
          </w:p>
        </w:tc>
        <w:tc>
          <w:tcPr>
            <w:tcW w:w="1559" w:type="dxa"/>
            <w:tcBorders>
              <w:top w:val="nil"/>
              <w:left w:val="nil"/>
              <w:bottom w:val="nil"/>
              <w:right w:val="nil"/>
            </w:tcBorders>
            <w:shd w:val="clear" w:color="auto" w:fill="auto"/>
            <w:noWrap/>
            <w:vAlign w:val="bottom"/>
          </w:tcPr>
          <w:p w14:paraId="784255C0" w14:textId="77777777" w:rsidR="006B0F2D" w:rsidRPr="00152EE9" w:rsidRDefault="006B0F2D" w:rsidP="006B0F2D">
            <w:pPr>
              <w:ind w:left="249" w:hanging="249"/>
              <w:jc w:val="right"/>
              <w:rPr>
                <w:rFonts w:ascii="Calibri" w:hAnsi="Calibri"/>
                <w:color w:val="000000"/>
                <w:sz w:val="22"/>
                <w:szCs w:val="22"/>
                <w:lang w:val="es-MX" w:eastAsia="es-MX"/>
              </w:rPr>
            </w:pPr>
          </w:p>
        </w:tc>
      </w:tr>
    </w:tbl>
    <w:p w14:paraId="7CC22C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En botella cerrada: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03C3B43" w14:textId="77777777" w:rsidR="006B0F2D" w:rsidRPr="00152EE9" w:rsidRDefault="006B0F2D" w:rsidP="006B0F2D">
      <w:pPr>
        <w:jc w:val="both"/>
        <w:rPr>
          <w:rFonts w:ascii="Arial" w:eastAsia="Calibri" w:hAnsi="Arial" w:cs="Arial"/>
          <w:sz w:val="22"/>
          <w:szCs w:val="22"/>
          <w:lang w:eastAsia="en-US"/>
        </w:rPr>
      </w:pPr>
    </w:p>
    <w:tbl>
      <w:tblPr>
        <w:tblW w:w="7510" w:type="dxa"/>
        <w:tblInd w:w="55" w:type="dxa"/>
        <w:tblLayout w:type="fixed"/>
        <w:tblCellMar>
          <w:left w:w="70" w:type="dxa"/>
          <w:right w:w="70" w:type="dxa"/>
        </w:tblCellMar>
        <w:tblLook w:val="04A0" w:firstRow="1" w:lastRow="0" w:firstColumn="1" w:lastColumn="0" w:noHBand="0" w:noVBand="1"/>
      </w:tblPr>
      <w:tblGrid>
        <w:gridCol w:w="5533"/>
        <w:gridCol w:w="1977"/>
      </w:tblGrid>
      <w:tr w:rsidR="006B0F2D" w:rsidRPr="00152EE9" w14:paraId="4B26B16D" w14:textId="77777777" w:rsidTr="005D1012">
        <w:trPr>
          <w:trHeight w:val="62"/>
        </w:trPr>
        <w:tc>
          <w:tcPr>
            <w:tcW w:w="5533" w:type="dxa"/>
            <w:vAlign w:val="center"/>
            <w:hideMark/>
          </w:tcPr>
          <w:p w14:paraId="61BA4E1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Supermercados   </w:t>
            </w:r>
          </w:p>
        </w:tc>
        <w:tc>
          <w:tcPr>
            <w:tcW w:w="1977" w:type="dxa"/>
            <w:hideMark/>
          </w:tcPr>
          <w:p w14:paraId="4352662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$555,750.00 </w:t>
            </w:r>
          </w:p>
        </w:tc>
      </w:tr>
      <w:tr w:rsidR="006B0F2D" w:rsidRPr="00152EE9" w14:paraId="280AF8F4" w14:textId="77777777" w:rsidTr="005D1012">
        <w:trPr>
          <w:trHeight w:val="62"/>
        </w:trPr>
        <w:tc>
          <w:tcPr>
            <w:tcW w:w="5533" w:type="dxa"/>
            <w:vAlign w:val="center"/>
            <w:hideMark/>
          </w:tcPr>
          <w:p w14:paraId="26717D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2.2. Expendios   </w:t>
            </w:r>
          </w:p>
        </w:tc>
        <w:tc>
          <w:tcPr>
            <w:tcW w:w="1977" w:type="dxa"/>
            <w:hideMark/>
          </w:tcPr>
          <w:p w14:paraId="6AF0842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$416,538.00 </w:t>
            </w:r>
          </w:p>
        </w:tc>
      </w:tr>
      <w:tr w:rsidR="006B0F2D" w:rsidRPr="00152EE9" w14:paraId="7B45ADE1" w14:textId="77777777" w:rsidTr="005D1012">
        <w:trPr>
          <w:trHeight w:val="62"/>
        </w:trPr>
        <w:tc>
          <w:tcPr>
            <w:tcW w:w="5533" w:type="dxa"/>
            <w:vAlign w:val="center"/>
            <w:hideMark/>
          </w:tcPr>
          <w:p w14:paraId="47FD7D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2.3. Tiendas de conveniencia   </w:t>
            </w:r>
          </w:p>
        </w:tc>
        <w:tc>
          <w:tcPr>
            <w:tcW w:w="1977" w:type="dxa"/>
            <w:hideMark/>
          </w:tcPr>
          <w:p w14:paraId="62C0032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$555,750.00 </w:t>
            </w:r>
          </w:p>
        </w:tc>
      </w:tr>
      <w:tr w:rsidR="006B0F2D" w:rsidRPr="00152EE9" w14:paraId="5E504F3C" w14:textId="77777777" w:rsidTr="005D1012">
        <w:trPr>
          <w:trHeight w:val="62"/>
        </w:trPr>
        <w:tc>
          <w:tcPr>
            <w:tcW w:w="5533" w:type="dxa"/>
            <w:vAlign w:val="center"/>
            <w:hideMark/>
          </w:tcPr>
          <w:p w14:paraId="3B2C92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2.4. Mayorista  </w:t>
            </w:r>
          </w:p>
        </w:tc>
        <w:tc>
          <w:tcPr>
            <w:tcW w:w="1977" w:type="dxa"/>
            <w:hideMark/>
          </w:tcPr>
          <w:p w14:paraId="37F21D0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$555,750.00</w:t>
            </w:r>
          </w:p>
        </w:tc>
      </w:tr>
      <w:tr w:rsidR="006B0F2D" w:rsidRPr="00152EE9" w14:paraId="63A79187" w14:textId="77777777" w:rsidTr="005D1012">
        <w:trPr>
          <w:trHeight w:val="62"/>
        </w:trPr>
        <w:tc>
          <w:tcPr>
            <w:tcW w:w="5533" w:type="dxa"/>
            <w:vAlign w:val="center"/>
            <w:hideMark/>
          </w:tcPr>
          <w:p w14:paraId="49FCABC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2.5. Tiendas departamentales   </w:t>
            </w:r>
          </w:p>
        </w:tc>
        <w:tc>
          <w:tcPr>
            <w:tcW w:w="1977" w:type="dxa"/>
            <w:hideMark/>
          </w:tcPr>
          <w:p w14:paraId="7D55E7B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$555,750.00</w:t>
            </w:r>
          </w:p>
        </w:tc>
      </w:tr>
    </w:tbl>
    <w:p w14:paraId="2E86C2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2DFCBB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Por la solicitud de licencia de nueva creación, se cubrirá una cuota de  $2,000.00</w:t>
      </w:r>
      <w:r w:rsidRPr="00152EE9">
        <w:rPr>
          <w:rFonts w:ascii="Arial" w:eastAsia="Calibri" w:hAnsi="Arial" w:cs="Arial"/>
          <w:sz w:val="22"/>
          <w:szCs w:val="22"/>
          <w:lang w:eastAsia="en-US"/>
        </w:rPr>
        <w:tab/>
      </w:r>
    </w:p>
    <w:p w14:paraId="5E97F071" w14:textId="77777777" w:rsidR="006B0F2D" w:rsidRPr="00152EE9" w:rsidRDefault="006B0F2D" w:rsidP="006B0F2D">
      <w:pPr>
        <w:jc w:val="both"/>
        <w:rPr>
          <w:rFonts w:ascii="Arial" w:eastAsia="Calibri" w:hAnsi="Arial" w:cs="Arial"/>
          <w:sz w:val="22"/>
          <w:szCs w:val="22"/>
          <w:lang w:eastAsia="en-US"/>
        </w:rPr>
      </w:pPr>
    </w:p>
    <w:p w14:paraId="05F016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II. Por el refrendo anual de las licencias de funcionamiento:   </w:t>
      </w:r>
      <w:r w:rsidRPr="00152EE9">
        <w:rPr>
          <w:rFonts w:ascii="Arial" w:eastAsia="Calibri" w:hAnsi="Arial" w:cs="Arial"/>
          <w:sz w:val="22"/>
          <w:szCs w:val="22"/>
          <w:lang w:eastAsia="en-US"/>
        </w:rPr>
        <w:tab/>
      </w:r>
    </w:p>
    <w:p w14:paraId="66A1582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BFFA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Licencia A Cerveza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E0494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0D468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En botella abierta:</w:t>
      </w:r>
      <w:r w:rsidRPr="00152EE9">
        <w:rPr>
          <w:rFonts w:ascii="Arial" w:eastAsia="Calibri" w:hAnsi="Arial" w:cs="Arial"/>
          <w:sz w:val="22"/>
          <w:szCs w:val="22"/>
          <w:lang w:eastAsia="en-US"/>
        </w:rPr>
        <w:tab/>
      </w:r>
    </w:p>
    <w:p w14:paraId="5FBCD83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7517" w:type="dxa"/>
        <w:tblInd w:w="55" w:type="dxa"/>
        <w:tblLayout w:type="fixed"/>
        <w:tblCellMar>
          <w:left w:w="70" w:type="dxa"/>
          <w:right w:w="70" w:type="dxa"/>
        </w:tblCellMar>
        <w:tblLook w:val="04A0" w:firstRow="1" w:lastRow="0" w:firstColumn="1" w:lastColumn="0" w:noHBand="0" w:noVBand="1"/>
      </w:tblPr>
      <w:tblGrid>
        <w:gridCol w:w="5538"/>
        <w:gridCol w:w="1979"/>
      </w:tblGrid>
      <w:tr w:rsidR="006B0F2D" w:rsidRPr="00152EE9" w14:paraId="131768F3" w14:textId="77777777" w:rsidTr="005D1012">
        <w:trPr>
          <w:trHeight w:val="112"/>
        </w:trPr>
        <w:tc>
          <w:tcPr>
            <w:tcW w:w="5538" w:type="dxa"/>
            <w:vAlign w:val="center"/>
            <w:hideMark/>
          </w:tcPr>
          <w:p w14:paraId="6ABFD01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 Hoteles y moteles </w:t>
            </w:r>
          </w:p>
        </w:tc>
        <w:tc>
          <w:tcPr>
            <w:tcW w:w="1979" w:type="dxa"/>
            <w:hideMark/>
          </w:tcPr>
          <w:p w14:paraId="5B9F8DF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8,240.00 </w:t>
            </w:r>
          </w:p>
        </w:tc>
      </w:tr>
      <w:tr w:rsidR="006B0F2D" w:rsidRPr="00152EE9" w14:paraId="17CA9026" w14:textId="77777777" w:rsidTr="005D1012">
        <w:trPr>
          <w:trHeight w:val="112"/>
        </w:trPr>
        <w:tc>
          <w:tcPr>
            <w:tcW w:w="5538" w:type="dxa"/>
            <w:vAlign w:val="center"/>
            <w:hideMark/>
          </w:tcPr>
          <w:p w14:paraId="0421E8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1.2. Restaurante-bar </w:t>
            </w:r>
          </w:p>
        </w:tc>
        <w:tc>
          <w:tcPr>
            <w:tcW w:w="1979" w:type="dxa"/>
            <w:hideMark/>
          </w:tcPr>
          <w:p w14:paraId="23E809B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47399608" w14:textId="77777777" w:rsidTr="005D1012">
        <w:trPr>
          <w:trHeight w:val="112"/>
        </w:trPr>
        <w:tc>
          <w:tcPr>
            <w:tcW w:w="5538" w:type="dxa"/>
            <w:vAlign w:val="center"/>
            <w:hideMark/>
          </w:tcPr>
          <w:p w14:paraId="5108B84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 Clubes sociales, deportivos y semejantes</w:t>
            </w:r>
          </w:p>
        </w:tc>
        <w:tc>
          <w:tcPr>
            <w:tcW w:w="1979" w:type="dxa"/>
            <w:hideMark/>
          </w:tcPr>
          <w:p w14:paraId="569257A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9,624.00</w:t>
            </w:r>
          </w:p>
        </w:tc>
      </w:tr>
      <w:tr w:rsidR="006B0F2D" w:rsidRPr="00152EE9" w14:paraId="16771CEC" w14:textId="77777777" w:rsidTr="005D1012">
        <w:trPr>
          <w:trHeight w:val="112"/>
        </w:trPr>
        <w:tc>
          <w:tcPr>
            <w:tcW w:w="5538" w:type="dxa"/>
            <w:vAlign w:val="center"/>
            <w:hideMark/>
          </w:tcPr>
          <w:p w14:paraId="073D8E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1.4. Bar</w:t>
            </w:r>
          </w:p>
        </w:tc>
        <w:tc>
          <w:tcPr>
            <w:tcW w:w="1979" w:type="dxa"/>
            <w:hideMark/>
          </w:tcPr>
          <w:p w14:paraId="5F81ED3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4A056E9E" w14:textId="77777777" w:rsidTr="005D1012">
        <w:trPr>
          <w:trHeight w:val="112"/>
        </w:trPr>
        <w:tc>
          <w:tcPr>
            <w:tcW w:w="5538" w:type="dxa"/>
            <w:vAlign w:val="center"/>
            <w:hideMark/>
          </w:tcPr>
          <w:p w14:paraId="729D427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 Cabaret</w:t>
            </w:r>
          </w:p>
        </w:tc>
        <w:tc>
          <w:tcPr>
            <w:tcW w:w="1979" w:type="dxa"/>
            <w:hideMark/>
          </w:tcPr>
          <w:p w14:paraId="160B493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w:t>
            </w:r>
          </w:p>
        </w:tc>
      </w:tr>
      <w:tr w:rsidR="006B0F2D" w:rsidRPr="00152EE9" w14:paraId="0E8B9373" w14:textId="77777777" w:rsidTr="005D1012">
        <w:trPr>
          <w:trHeight w:val="112"/>
        </w:trPr>
        <w:tc>
          <w:tcPr>
            <w:tcW w:w="5538" w:type="dxa"/>
            <w:vAlign w:val="center"/>
            <w:hideMark/>
          </w:tcPr>
          <w:p w14:paraId="4D718BD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 Salones, palapas y jardines de eventos</w:t>
            </w:r>
          </w:p>
        </w:tc>
        <w:tc>
          <w:tcPr>
            <w:tcW w:w="1979" w:type="dxa"/>
            <w:hideMark/>
          </w:tcPr>
          <w:p w14:paraId="180EE59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$16,355.00</w:t>
            </w:r>
          </w:p>
        </w:tc>
      </w:tr>
      <w:tr w:rsidR="006B0F2D" w:rsidRPr="00152EE9" w14:paraId="29C0A93C" w14:textId="77777777" w:rsidTr="005D1012">
        <w:trPr>
          <w:trHeight w:val="112"/>
        </w:trPr>
        <w:tc>
          <w:tcPr>
            <w:tcW w:w="5538" w:type="dxa"/>
            <w:vAlign w:val="center"/>
            <w:hideMark/>
          </w:tcPr>
          <w:p w14:paraId="1BA46D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1.7. Restaurant              </w:t>
            </w:r>
          </w:p>
        </w:tc>
        <w:tc>
          <w:tcPr>
            <w:tcW w:w="1979" w:type="dxa"/>
            <w:hideMark/>
          </w:tcPr>
          <w:p w14:paraId="0E03257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8,240.00</w:t>
            </w:r>
          </w:p>
        </w:tc>
      </w:tr>
      <w:tr w:rsidR="006B0F2D" w:rsidRPr="00152EE9" w14:paraId="600E0A5D" w14:textId="77777777" w:rsidTr="005D1012">
        <w:trPr>
          <w:trHeight w:val="112"/>
        </w:trPr>
        <w:tc>
          <w:tcPr>
            <w:tcW w:w="5538" w:type="dxa"/>
            <w:vAlign w:val="center"/>
            <w:hideMark/>
          </w:tcPr>
          <w:p w14:paraId="5F2931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1.8. Discoteca </w:t>
            </w:r>
          </w:p>
        </w:tc>
        <w:tc>
          <w:tcPr>
            <w:tcW w:w="1979" w:type="dxa"/>
            <w:hideMark/>
          </w:tcPr>
          <w:p w14:paraId="4A55FE6A"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24895509" w14:textId="77777777" w:rsidTr="005D1012">
        <w:trPr>
          <w:trHeight w:val="112"/>
        </w:trPr>
        <w:tc>
          <w:tcPr>
            <w:tcW w:w="5538" w:type="dxa"/>
            <w:vAlign w:val="center"/>
            <w:hideMark/>
          </w:tcPr>
          <w:p w14:paraId="15B074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1.9. Centros de espectáculos deportivos o recreativos                                                                                   </w:t>
            </w:r>
          </w:p>
        </w:tc>
        <w:tc>
          <w:tcPr>
            <w:tcW w:w="1979" w:type="dxa"/>
            <w:hideMark/>
          </w:tcPr>
          <w:p w14:paraId="2D655C0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$17,400.00</w:t>
            </w:r>
          </w:p>
        </w:tc>
      </w:tr>
      <w:tr w:rsidR="006B0F2D" w:rsidRPr="00152EE9" w14:paraId="0502E378" w14:textId="77777777" w:rsidTr="005D1012">
        <w:trPr>
          <w:trHeight w:val="112"/>
        </w:trPr>
        <w:tc>
          <w:tcPr>
            <w:tcW w:w="5538" w:type="dxa"/>
            <w:vAlign w:val="center"/>
            <w:hideMark/>
          </w:tcPr>
          <w:p w14:paraId="43900C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1.10. Cine </w:t>
            </w:r>
          </w:p>
        </w:tc>
        <w:tc>
          <w:tcPr>
            <w:tcW w:w="1979" w:type="dxa"/>
            <w:hideMark/>
          </w:tcPr>
          <w:p w14:paraId="0849746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7,917.00</w:t>
            </w:r>
          </w:p>
        </w:tc>
      </w:tr>
      <w:tr w:rsidR="006B0F2D" w:rsidRPr="00152EE9" w14:paraId="10CBC901" w14:textId="77777777" w:rsidTr="005D1012">
        <w:trPr>
          <w:trHeight w:val="112"/>
        </w:trPr>
        <w:tc>
          <w:tcPr>
            <w:tcW w:w="5538" w:type="dxa"/>
            <w:vAlign w:val="center"/>
            <w:hideMark/>
          </w:tcPr>
          <w:p w14:paraId="5ADD1C7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1.11. Cervecería artesanal </w:t>
            </w:r>
          </w:p>
        </w:tc>
        <w:tc>
          <w:tcPr>
            <w:tcW w:w="1979" w:type="dxa"/>
            <w:hideMark/>
          </w:tcPr>
          <w:p w14:paraId="6F9A62C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3,968.00 </w:t>
            </w:r>
          </w:p>
        </w:tc>
      </w:tr>
    </w:tbl>
    <w:p w14:paraId="74EAF0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08D2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En botella cerrada:</w:t>
      </w:r>
      <w:r w:rsidRPr="00152EE9">
        <w:rPr>
          <w:rFonts w:ascii="Arial" w:eastAsia="Calibri" w:hAnsi="Arial" w:cs="Arial"/>
          <w:sz w:val="22"/>
          <w:szCs w:val="22"/>
          <w:lang w:eastAsia="en-US"/>
        </w:rPr>
        <w:tab/>
      </w:r>
    </w:p>
    <w:p w14:paraId="116E61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7504" w:type="dxa"/>
        <w:tblInd w:w="55" w:type="dxa"/>
        <w:tblLayout w:type="fixed"/>
        <w:tblCellMar>
          <w:left w:w="70" w:type="dxa"/>
          <w:right w:w="70" w:type="dxa"/>
        </w:tblCellMar>
        <w:tblLook w:val="04A0" w:firstRow="1" w:lastRow="0" w:firstColumn="1" w:lastColumn="0" w:noHBand="0" w:noVBand="1"/>
      </w:tblPr>
      <w:tblGrid>
        <w:gridCol w:w="5529"/>
        <w:gridCol w:w="1975"/>
      </w:tblGrid>
      <w:tr w:rsidR="006B0F2D" w:rsidRPr="00152EE9" w14:paraId="1DBAAC6C" w14:textId="77777777" w:rsidTr="005D1012">
        <w:trPr>
          <w:trHeight w:val="260"/>
        </w:trPr>
        <w:tc>
          <w:tcPr>
            <w:tcW w:w="5529" w:type="dxa"/>
            <w:vAlign w:val="center"/>
            <w:hideMark/>
          </w:tcPr>
          <w:p w14:paraId="52A09C8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Supermercados </w:t>
            </w:r>
          </w:p>
        </w:tc>
        <w:tc>
          <w:tcPr>
            <w:tcW w:w="1975" w:type="dxa"/>
            <w:hideMark/>
          </w:tcPr>
          <w:p w14:paraId="76A11BF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w:t>
            </w:r>
          </w:p>
        </w:tc>
      </w:tr>
      <w:tr w:rsidR="006B0F2D" w:rsidRPr="00152EE9" w14:paraId="3DA873F0" w14:textId="77777777" w:rsidTr="005D1012">
        <w:trPr>
          <w:trHeight w:val="260"/>
        </w:trPr>
        <w:tc>
          <w:tcPr>
            <w:tcW w:w="5529" w:type="dxa"/>
            <w:vAlign w:val="center"/>
            <w:hideMark/>
          </w:tcPr>
          <w:p w14:paraId="1D756F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2.2. Expendios </w:t>
            </w:r>
          </w:p>
        </w:tc>
        <w:tc>
          <w:tcPr>
            <w:tcW w:w="1975" w:type="dxa"/>
            <w:hideMark/>
          </w:tcPr>
          <w:p w14:paraId="3D31E19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115B451B" w14:textId="77777777" w:rsidTr="005D1012">
        <w:trPr>
          <w:trHeight w:val="260"/>
        </w:trPr>
        <w:tc>
          <w:tcPr>
            <w:tcW w:w="5529" w:type="dxa"/>
            <w:vAlign w:val="center"/>
            <w:hideMark/>
          </w:tcPr>
          <w:p w14:paraId="027491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2.3. Tiendas de conveniencia </w:t>
            </w:r>
          </w:p>
        </w:tc>
        <w:tc>
          <w:tcPr>
            <w:tcW w:w="1975" w:type="dxa"/>
            <w:hideMark/>
          </w:tcPr>
          <w:p w14:paraId="4CF941B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4,629.00</w:t>
            </w:r>
          </w:p>
        </w:tc>
      </w:tr>
      <w:tr w:rsidR="006B0F2D" w:rsidRPr="00152EE9" w14:paraId="71979151" w14:textId="77777777" w:rsidTr="005D1012">
        <w:trPr>
          <w:trHeight w:val="260"/>
        </w:trPr>
        <w:tc>
          <w:tcPr>
            <w:tcW w:w="5529" w:type="dxa"/>
            <w:vAlign w:val="center"/>
            <w:hideMark/>
          </w:tcPr>
          <w:p w14:paraId="7576E0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2.4. Mayorista</w:t>
            </w:r>
          </w:p>
        </w:tc>
        <w:tc>
          <w:tcPr>
            <w:tcW w:w="1975" w:type="dxa"/>
            <w:hideMark/>
          </w:tcPr>
          <w:p w14:paraId="6C96D5D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$16,688.00 </w:t>
            </w:r>
          </w:p>
        </w:tc>
      </w:tr>
      <w:tr w:rsidR="006B0F2D" w:rsidRPr="00152EE9" w14:paraId="58FF3B0F" w14:textId="77777777" w:rsidTr="005D1012">
        <w:trPr>
          <w:trHeight w:val="260"/>
        </w:trPr>
        <w:tc>
          <w:tcPr>
            <w:tcW w:w="5529" w:type="dxa"/>
            <w:vAlign w:val="center"/>
            <w:hideMark/>
          </w:tcPr>
          <w:p w14:paraId="5EAED16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2.5. Tiendas departamentales </w:t>
            </w:r>
          </w:p>
        </w:tc>
        <w:tc>
          <w:tcPr>
            <w:tcW w:w="1975" w:type="dxa"/>
            <w:hideMark/>
          </w:tcPr>
          <w:p w14:paraId="73A340F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w:t>
            </w:r>
          </w:p>
        </w:tc>
      </w:tr>
    </w:tbl>
    <w:p w14:paraId="5289A2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532230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Licencia B cualquier tipo de bebidas alcohólicas:</w:t>
      </w:r>
    </w:p>
    <w:p w14:paraId="6F76CA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B42FC6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En botella abierta:</w:t>
      </w:r>
      <w:r w:rsidRPr="00152EE9">
        <w:rPr>
          <w:rFonts w:ascii="Arial" w:eastAsia="Calibri" w:hAnsi="Arial" w:cs="Arial"/>
          <w:sz w:val="22"/>
          <w:szCs w:val="22"/>
          <w:lang w:eastAsia="en-US"/>
        </w:rPr>
        <w:tab/>
      </w:r>
    </w:p>
    <w:p w14:paraId="13DA7B0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7242" w:type="dxa"/>
        <w:tblInd w:w="55" w:type="dxa"/>
        <w:tblLayout w:type="fixed"/>
        <w:tblCellMar>
          <w:left w:w="70" w:type="dxa"/>
          <w:right w:w="70" w:type="dxa"/>
        </w:tblCellMar>
        <w:tblLook w:val="04A0" w:firstRow="1" w:lastRow="0" w:firstColumn="1" w:lastColumn="0" w:noHBand="0" w:noVBand="1"/>
      </w:tblPr>
      <w:tblGrid>
        <w:gridCol w:w="5335"/>
        <w:gridCol w:w="1907"/>
      </w:tblGrid>
      <w:tr w:rsidR="006B0F2D" w:rsidRPr="00152EE9" w14:paraId="44D4F669" w14:textId="77777777" w:rsidTr="00DC6810">
        <w:trPr>
          <w:trHeight w:val="20"/>
        </w:trPr>
        <w:tc>
          <w:tcPr>
            <w:tcW w:w="5335" w:type="dxa"/>
            <w:vAlign w:val="center"/>
            <w:hideMark/>
          </w:tcPr>
          <w:p w14:paraId="3FAD78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 Hoteles y moteles  </w:t>
            </w:r>
          </w:p>
        </w:tc>
        <w:tc>
          <w:tcPr>
            <w:tcW w:w="1907" w:type="dxa"/>
            <w:hideMark/>
          </w:tcPr>
          <w:p w14:paraId="7CF7ADD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7BF4D159" w14:textId="77777777" w:rsidTr="00DC6810">
        <w:trPr>
          <w:trHeight w:val="20"/>
        </w:trPr>
        <w:tc>
          <w:tcPr>
            <w:tcW w:w="5335" w:type="dxa"/>
            <w:vAlign w:val="center"/>
            <w:hideMark/>
          </w:tcPr>
          <w:p w14:paraId="38FDE3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 Restaurante-bar</w:t>
            </w:r>
          </w:p>
        </w:tc>
        <w:tc>
          <w:tcPr>
            <w:tcW w:w="1907" w:type="dxa"/>
            <w:hideMark/>
          </w:tcPr>
          <w:p w14:paraId="7F18F82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48ECBB59" w14:textId="77777777" w:rsidTr="00DC6810">
        <w:trPr>
          <w:trHeight w:val="20"/>
        </w:trPr>
        <w:tc>
          <w:tcPr>
            <w:tcW w:w="5335" w:type="dxa"/>
            <w:vAlign w:val="center"/>
            <w:hideMark/>
          </w:tcPr>
          <w:p w14:paraId="7A1033C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1.3. Clubes sociales, deportivos y semejantes </w:t>
            </w:r>
          </w:p>
        </w:tc>
        <w:tc>
          <w:tcPr>
            <w:tcW w:w="1907" w:type="dxa"/>
            <w:hideMark/>
          </w:tcPr>
          <w:p w14:paraId="5AA00BA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262B5C0F" w14:textId="77777777" w:rsidTr="00DC6810">
        <w:trPr>
          <w:trHeight w:val="20"/>
        </w:trPr>
        <w:tc>
          <w:tcPr>
            <w:tcW w:w="5335" w:type="dxa"/>
            <w:vAlign w:val="center"/>
            <w:hideMark/>
          </w:tcPr>
          <w:p w14:paraId="3CDC14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1.4. Bar </w:t>
            </w:r>
          </w:p>
        </w:tc>
        <w:tc>
          <w:tcPr>
            <w:tcW w:w="1907" w:type="dxa"/>
            <w:hideMark/>
          </w:tcPr>
          <w:p w14:paraId="62099F2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$16,547.00</w:t>
            </w:r>
          </w:p>
        </w:tc>
      </w:tr>
      <w:tr w:rsidR="006B0F2D" w:rsidRPr="00152EE9" w14:paraId="46D1C11E" w14:textId="77777777" w:rsidTr="00DC6810">
        <w:trPr>
          <w:trHeight w:val="20"/>
        </w:trPr>
        <w:tc>
          <w:tcPr>
            <w:tcW w:w="5335" w:type="dxa"/>
            <w:vAlign w:val="center"/>
            <w:hideMark/>
          </w:tcPr>
          <w:p w14:paraId="68776A7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 Cabaret</w:t>
            </w:r>
          </w:p>
        </w:tc>
        <w:tc>
          <w:tcPr>
            <w:tcW w:w="1907" w:type="dxa"/>
            <w:hideMark/>
          </w:tcPr>
          <w:p w14:paraId="483C27DA"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$19,999.00</w:t>
            </w:r>
          </w:p>
        </w:tc>
      </w:tr>
      <w:tr w:rsidR="006B0F2D" w:rsidRPr="00152EE9" w14:paraId="7D2F2214" w14:textId="77777777" w:rsidTr="00DC6810">
        <w:trPr>
          <w:trHeight w:val="20"/>
        </w:trPr>
        <w:tc>
          <w:tcPr>
            <w:tcW w:w="5335" w:type="dxa"/>
            <w:vAlign w:val="center"/>
            <w:hideMark/>
          </w:tcPr>
          <w:p w14:paraId="77EA7D7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 Salones, palapas y jardines de eventos</w:t>
            </w:r>
          </w:p>
        </w:tc>
        <w:tc>
          <w:tcPr>
            <w:tcW w:w="1907" w:type="dxa"/>
            <w:hideMark/>
          </w:tcPr>
          <w:p w14:paraId="79DBB802" w14:textId="77777777" w:rsidR="006B0F2D" w:rsidRPr="00152EE9" w:rsidRDefault="006B0F2D" w:rsidP="007103E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$19,999.00</w:t>
            </w:r>
          </w:p>
        </w:tc>
      </w:tr>
      <w:tr w:rsidR="006B0F2D" w:rsidRPr="00152EE9" w14:paraId="2612464F" w14:textId="77777777" w:rsidTr="00DC6810">
        <w:trPr>
          <w:trHeight w:val="20"/>
        </w:trPr>
        <w:tc>
          <w:tcPr>
            <w:tcW w:w="5335" w:type="dxa"/>
            <w:vAlign w:val="center"/>
            <w:hideMark/>
          </w:tcPr>
          <w:p w14:paraId="143B55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1.7. Restaurant </w:t>
            </w:r>
          </w:p>
        </w:tc>
        <w:tc>
          <w:tcPr>
            <w:tcW w:w="1907" w:type="dxa"/>
            <w:hideMark/>
          </w:tcPr>
          <w:p w14:paraId="433D69D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w:t>
            </w:r>
          </w:p>
        </w:tc>
      </w:tr>
      <w:tr w:rsidR="006B0F2D" w:rsidRPr="00152EE9" w14:paraId="150797E6" w14:textId="77777777" w:rsidTr="00DC6810">
        <w:trPr>
          <w:trHeight w:val="20"/>
        </w:trPr>
        <w:tc>
          <w:tcPr>
            <w:tcW w:w="5335" w:type="dxa"/>
            <w:vAlign w:val="center"/>
            <w:hideMark/>
          </w:tcPr>
          <w:p w14:paraId="261FF91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1.8. Discoteca </w:t>
            </w:r>
          </w:p>
        </w:tc>
        <w:tc>
          <w:tcPr>
            <w:tcW w:w="1907" w:type="dxa"/>
            <w:hideMark/>
          </w:tcPr>
          <w:p w14:paraId="33A3267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$13,461.00</w:t>
            </w:r>
          </w:p>
        </w:tc>
      </w:tr>
      <w:tr w:rsidR="006B0F2D" w:rsidRPr="00152EE9" w14:paraId="2396E58B" w14:textId="77777777" w:rsidTr="00DC6810">
        <w:trPr>
          <w:trHeight w:val="20"/>
        </w:trPr>
        <w:tc>
          <w:tcPr>
            <w:tcW w:w="5335" w:type="dxa"/>
            <w:vAlign w:val="center"/>
            <w:hideMark/>
          </w:tcPr>
          <w:p w14:paraId="5F5AFE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1.9. Centros de espectáculos deportivos o recreativos                                                                                   </w:t>
            </w:r>
          </w:p>
        </w:tc>
        <w:tc>
          <w:tcPr>
            <w:tcW w:w="1907" w:type="dxa"/>
            <w:hideMark/>
          </w:tcPr>
          <w:p w14:paraId="40F21ED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$19,999.00</w:t>
            </w:r>
          </w:p>
        </w:tc>
      </w:tr>
      <w:tr w:rsidR="006B0F2D" w:rsidRPr="00152EE9" w14:paraId="408B964D" w14:textId="77777777" w:rsidTr="00DC6810">
        <w:trPr>
          <w:trHeight w:val="20"/>
        </w:trPr>
        <w:tc>
          <w:tcPr>
            <w:tcW w:w="5335" w:type="dxa"/>
            <w:vAlign w:val="center"/>
            <w:hideMark/>
          </w:tcPr>
          <w:p w14:paraId="6EF0D6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1.10. Cine </w:t>
            </w:r>
          </w:p>
        </w:tc>
        <w:tc>
          <w:tcPr>
            <w:tcW w:w="1907" w:type="dxa"/>
            <w:hideMark/>
          </w:tcPr>
          <w:p w14:paraId="2861872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8,240.00</w:t>
            </w:r>
          </w:p>
        </w:tc>
      </w:tr>
    </w:tbl>
    <w:p w14:paraId="4611D05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472F85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En botella cerrada: </w:t>
      </w:r>
      <w:r w:rsidRPr="00152EE9">
        <w:rPr>
          <w:rFonts w:ascii="Arial" w:eastAsia="Calibri" w:hAnsi="Arial" w:cs="Arial"/>
          <w:sz w:val="22"/>
          <w:szCs w:val="22"/>
          <w:lang w:eastAsia="en-US"/>
        </w:rPr>
        <w:tab/>
      </w:r>
    </w:p>
    <w:p w14:paraId="39AF08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7320" w:type="dxa"/>
        <w:tblInd w:w="55" w:type="dxa"/>
        <w:tblLayout w:type="fixed"/>
        <w:tblCellMar>
          <w:left w:w="70" w:type="dxa"/>
          <w:right w:w="70" w:type="dxa"/>
        </w:tblCellMar>
        <w:tblLook w:val="04A0" w:firstRow="1" w:lastRow="0" w:firstColumn="1" w:lastColumn="0" w:noHBand="0" w:noVBand="1"/>
      </w:tblPr>
      <w:tblGrid>
        <w:gridCol w:w="5392"/>
        <w:gridCol w:w="1928"/>
      </w:tblGrid>
      <w:tr w:rsidR="006B0F2D" w:rsidRPr="00152EE9" w14:paraId="440BDD5E" w14:textId="77777777" w:rsidTr="00DC6810">
        <w:trPr>
          <w:trHeight w:val="115"/>
        </w:trPr>
        <w:tc>
          <w:tcPr>
            <w:tcW w:w="5392" w:type="dxa"/>
            <w:vAlign w:val="center"/>
            <w:hideMark/>
          </w:tcPr>
          <w:p w14:paraId="0AEC256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Supermercados </w:t>
            </w:r>
          </w:p>
        </w:tc>
        <w:tc>
          <w:tcPr>
            <w:tcW w:w="1928" w:type="dxa"/>
            <w:hideMark/>
          </w:tcPr>
          <w:p w14:paraId="2064548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$16,852.00 </w:t>
            </w:r>
          </w:p>
        </w:tc>
      </w:tr>
      <w:tr w:rsidR="006B0F2D" w:rsidRPr="00152EE9" w14:paraId="1A942158" w14:textId="77777777" w:rsidTr="00DC6810">
        <w:trPr>
          <w:trHeight w:val="115"/>
        </w:trPr>
        <w:tc>
          <w:tcPr>
            <w:tcW w:w="5392" w:type="dxa"/>
            <w:vAlign w:val="center"/>
            <w:hideMark/>
          </w:tcPr>
          <w:p w14:paraId="1638319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Expendios</w:t>
            </w:r>
          </w:p>
        </w:tc>
        <w:tc>
          <w:tcPr>
            <w:tcW w:w="1928" w:type="dxa"/>
            <w:hideMark/>
          </w:tcPr>
          <w:p w14:paraId="04D2806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$13,387.00 </w:t>
            </w:r>
          </w:p>
        </w:tc>
      </w:tr>
      <w:tr w:rsidR="006B0F2D" w:rsidRPr="00152EE9" w14:paraId="32ACA37E" w14:textId="77777777" w:rsidTr="00DC6810">
        <w:trPr>
          <w:trHeight w:val="115"/>
        </w:trPr>
        <w:tc>
          <w:tcPr>
            <w:tcW w:w="5392" w:type="dxa"/>
            <w:vAlign w:val="center"/>
            <w:hideMark/>
          </w:tcPr>
          <w:p w14:paraId="3FCFFC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2.3. Tiendas de conveniencia </w:t>
            </w:r>
          </w:p>
        </w:tc>
        <w:tc>
          <w:tcPr>
            <w:tcW w:w="1928" w:type="dxa"/>
            <w:hideMark/>
          </w:tcPr>
          <w:p w14:paraId="291556B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5E84358D" w14:textId="77777777" w:rsidTr="00DC6810">
        <w:trPr>
          <w:trHeight w:val="115"/>
        </w:trPr>
        <w:tc>
          <w:tcPr>
            <w:tcW w:w="5392" w:type="dxa"/>
            <w:vAlign w:val="center"/>
            <w:hideMark/>
          </w:tcPr>
          <w:p w14:paraId="2408D9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2.4. Mayorista</w:t>
            </w:r>
          </w:p>
        </w:tc>
        <w:tc>
          <w:tcPr>
            <w:tcW w:w="1928" w:type="dxa"/>
            <w:hideMark/>
          </w:tcPr>
          <w:p w14:paraId="02930DC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$16,298.00</w:t>
            </w:r>
          </w:p>
        </w:tc>
      </w:tr>
      <w:tr w:rsidR="006B0F2D" w:rsidRPr="00152EE9" w14:paraId="65F34CCD" w14:textId="77777777" w:rsidTr="00DC6810">
        <w:trPr>
          <w:trHeight w:val="115"/>
        </w:trPr>
        <w:tc>
          <w:tcPr>
            <w:tcW w:w="5392" w:type="dxa"/>
            <w:vAlign w:val="center"/>
            <w:hideMark/>
          </w:tcPr>
          <w:p w14:paraId="11074D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2.5. Tiendas departamentales </w:t>
            </w:r>
          </w:p>
        </w:tc>
        <w:tc>
          <w:tcPr>
            <w:tcW w:w="1928" w:type="dxa"/>
            <w:hideMark/>
          </w:tcPr>
          <w:p w14:paraId="60277D0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2,974.00</w:t>
            </w:r>
          </w:p>
        </w:tc>
      </w:tr>
    </w:tbl>
    <w:p w14:paraId="41D652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2AC6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III. Por el cambio de propietario o razón social 20% del costo de la licencia. </w:t>
      </w:r>
      <w:r w:rsidRPr="00152EE9">
        <w:rPr>
          <w:rFonts w:ascii="Arial" w:eastAsia="Calibri" w:hAnsi="Arial" w:cs="Arial"/>
          <w:sz w:val="22"/>
          <w:szCs w:val="22"/>
          <w:lang w:eastAsia="en-US"/>
        </w:rPr>
        <w:tab/>
      </w:r>
    </w:p>
    <w:p w14:paraId="42002CC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BC2454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el cambio de domicilio y/o nombre genérico o de comodatario de las licencias de funcionamiento:</w:t>
      </w:r>
      <w:r w:rsidRPr="00152EE9">
        <w:rPr>
          <w:rFonts w:ascii="Arial" w:eastAsia="Calibri" w:hAnsi="Arial" w:cs="Arial"/>
          <w:sz w:val="22"/>
          <w:szCs w:val="22"/>
          <w:lang w:eastAsia="en-US"/>
        </w:rPr>
        <w:tab/>
      </w:r>
    </w:p>
    <w:p w14:paraId="06E97C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Vinos y licores </w:t>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$19,751.00</w:t>
      </w:r>
      <w:r w:rsidRPr="00152EE9">
        <w:rPr>
          <w:rFonts w:ascii="Arial" w:eastAsia="Calibri" w:hAnsi="Arial" w:cs="Arial"/>
          <w:sz w:val="22"/>
          <w:szCs w:val="22"/>
          <w:lang w:eastAsia="en-US"/>
        </w:rPr>
        <w:tab/>
      </w:r>
    </w:p>
    <w:p w14:paraId="465E13C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Cerveza          </w:t>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  5,803.00</w:t>
      </w:r>
      <w:r w:rsidRPr="00152EE9">
        <w:rPr>
          <w:rFonts w:ascii="Arial" w:eastAsia="Calibri" w:hAnsi="Arial" w:cs="Arial"/>
          <w:sz w:val="22"/>
          <w:szCs w:val="22"/>
          <w:lang w:eastAsia="en-US"/>
        </w:rPr>
        <w:tab/>
      </w:r>
    </w:p>
    <w:p w14:paraId="2229D8D1" w14:textId="77777777" w:rsidR="006B0F2D" w:rsidRPr="00152EE9" w:rsidRDefault="006B0F2D" w:rsidP="006B0F2D">
      <w:pPr>
        <w:jc w:val="both"/>
        <w:rPr>
          <w:rFonts w:ascii="Arial" w:eastAsia="Calibri" w:hAnsi="Arial" w:cs="Arial"/>
          <w:sz w:val="22"/>
          <w:szCs w:val="22"/>
          <w:lang w:eastAsia="en-US"/>
        </w:rPr>
      </w:pPr>
    </w:p>
    <w:p w14:paraId="3A6F98C0" w14:textId="77777777"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 Por el cambio de giro y/o Tipo, </w:t>
      </w:r>
      <w:r w:rsidRPr="00BE1D0E">
        <w:rPr>
          <w:rFonts w:ascii="Arial" w:eastAsia="Calibri" w:hAnsi="Arial" w:cs="Arial"/>
          <w:sz w:val="22"/>
          <w:szCs w:val="22"/>
          <w:lang w:eastAsia="en-US"/>
        </w:rPr>
        <w:t>se deberá pagar la diferencia del costo entre la licencia existente y la nueva. Si el costo de la licencia nueva es menor o igual que el de la licencia existente se pagará la cuota fija de  $5,935.00</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6643DAE2"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543107D6" w14:textId="77777777" w:rsidR="006B0F2D"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VI. Derecho para venta de cerveza en eventos</w:t>
      </w:r>
      <w:r w:rsidRPr="00152EE9">
        <w:rPr>
          <w:rFonts w:ascii="Arial" w:eastAsia="Calibri" w:hAnsi="Arial" w:cs="Arial"/>
          <w:sz w:val="22"/>
          <w:szCs w:val="22"/>
          <w:lang w:eastAsia="en-US"/>
        </w:rPr>
        <w:t xml:space="preserve"> y espectáculos públicos:</w:t>
      </w:r>
    </w:p>
    <w:p w14:paraId="7806809E" w14:textId="77777777" w:rsidR="007103ED" w:rsidRPr="00152EE9" w:rsidRDefault="007103ED" w:rsidP="006B0F2D">
      <w:pPr>
        <w:jc w:val="both"/>
        <w:rPr>
          <w:rFonts w:ascii="Arial" w:eastAsia="Calibri" w:hAnsi="Arial" w:cs="Arial"/>
          <w:sz w:val="22"/>
          <w:szCs w:val="22"/>
          <w:lang w:eastAsia="en-US"/>
        </w:rPr>
      </w:pPr>
    </w:p>
    <w:p w14:paraId="2C81327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Por cerveza igual o superior a los 940 mililitros </w:t>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  10.50</w:t>
      </w:r>
      <w:r w:rsidRPr="00152EE9">
        <w:rPr>
          <w:rFonts w:ascii="Arial" w:eastAsia="Calibri" w:hAnsi="Arial" w:cs="Arial"/>
          <w:sz w:val="22"/>
          <w:szCs w:val="22"/>
          <w:lang w:eastAsia="en-US"/>
        </w:rPr>
        <w:tab/>
      </w:r>
    </w:p>
    <w:p w14:paraId="737A163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Por cerveza inferior a los 940 mililitros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    9.30</w:t>
      </w:r>
      <w:r w:rsidRPr="00152EE9">
        <w:rPr>
          <w:rFonts w:ascii="Arial" w:eastAsia="Calibri" w:hAnsi="Arial" w:cs="Arial"/>
          <w:sz w:val="22"/>
          <w:szCs w:val="22"/>
          <w:lang w:eastAsia="en-US"/>
        </w:rPr>
        <w:tab/>
      </w:r>
    </w:p>
    <w:p w14:paraId="2DB2EF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 Por descorche de botella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$129.00</w:t>
      </w:r>
      <w:r w:rsidRPr="00152EE9">
        <w:rPr>
          <w:rFonts w:ascii="Arial" w:eastAsia="Calibri" w:hAnsi="Arial" w:cs="Arial"/>
          <w:sz w:val="22"/>
          <w:szCs w:val="22"/>
          <w:lang w:eastAsia="en-US"/>
        </w:rPr>
        <w:tab/>
      </w:r>
    </w:p>
    <w:p w14:paraId="44A1CC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E3FEE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rPr>
        <w:t xml:space="preserve">VII. Por el permiso especial para la venta, degustación de vinos, licores y cerveza se pagará el 8% del valor de la licencia, el cual tendrá vigencia de uno a treinta días naturales. </w:t>
      </w:r>
      <w:r w:rsidRPr="00152EE9">
        <w:rPr>
          <w:rFonts w:ascii="Arial" w:eastAsia="Calibri" w:hAnsi="Arial" w:cs="Arial"/>
          <w:sz w:val="22"/>
          <w:szCs w:val="22"/>
        </w:rPr>
        <w:tab/>
      </w:r>
      <w:r w:rsidRPr="00152EE9">
        <w:rPr>
          <w:rFonts w:ascii="Arial" w:eastAsia="Calibri" w:hAnsi="Arial" w:cs="Arial"/>
          <w:sz w:val="22"/>
          <w:szCs w:val="22"/>
          <w:lang w:eastAsia="en-US"/>
        </w:rPr>
        <w:t xml:space="preserve"> </w:t>
      </w:r>
    </w:p>
    <w:p w14:paraId="45A01546" w14:textId="77777777" w:rsidR="006B0F2D" w:rsidRPr="00152EE9" w:rsidRDefault="006B0F2D" w:rsidP="006B0F2D">
      <w:pPr>
        <w:ind w:left="720"/>
        <w:contextualSpacing/>
        <w:jc w:val="both"/>
        <w:rPr>
          <w:rFonts w:ascii="Arial" w:hAnsi="Arial" w:cs="Arial"/>
          <w:sz w:val="22"/>
          <w:szCs w:val="20"/>
          <w:lang w:val="es-MX"/>
        </w:rPr>
      </w:pPr>
    </w:p>
    <w:p w14:paraId="295D06B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VIII. Por el trámite de solicitud de cambio de titular, comodatario, domicilio, giro, nombre genérico, o razón social de las licencias de funcionamiento se pagará un 10% adicional de la tarifa correspondiente, como concepto de gasto de inspección respectiva. </w:t>
      </w:r>
    </w:p>
    <w:p w14:paraId="70D807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AAF40F3"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IX. En los casos en que los cambios de propietario (traspasos) se efectúen entre padres e hijos y viceversa se pagará conforme a la siguiente tarifa:</w:t>
      </w:r>
    </w:p>
    <w:p w14:paraId="205B743C" w14:textId="77777777" w:rsidR="007103ED" w:rsidRPr="00152EE9" w:rsidRDefault="007103ED" w:rsidP="006B0F2D">
      <w:pPr>
        <w:jc w:val="both"/>
        <w:rPr>
          <w:rFonts w:ascii="Arial" w:eastAsia="Calibri" w:hAnsi="Arial" w:cs="Arial"/>
          <w:sz w:val="22"/>
          <w:szCs w:val="22"/>
          <w:lang w:eastAsia="en-US"/>
        </w:rPr>
      </w:pPr>
    </w:p>
    <w:p w14:paraId="6F86DFF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Vinos y licores </w:t>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$20,143.50</w:t>
      </w:r>
      <w:r w:rsidRPr="00152EE9">
        <w:rPr>
          <w:rFonts w:ascii="Arial" w:eastAsia="Calibri" w:hAnsi="Arial" w:cs="Arial"/>
          <w:sz w:val="22"/>
          <w:szCs w:val="22"/>
          <w:lang w:eastAsia="en-US"/>
        </w:rPr>
        <w:tab/>
      </w:r>
    </w:p>
    <w:p w14:paraId="244BBD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Cerveza          </w:t>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  5,785.00</w:t>
      </w:r>
    </w:p>
    <w:p w14:paraId="08B5D54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Debiendo presentar documentos que acrediten el parentesco.</w:t>
      </w:r>
    </w:p>
    <w:p w14:paraId="42C3C2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B164E8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X. En los casos en que los cambios de propietario (traspasos) se efectúen entre hermanos se cobrará el 10% de la tarifa correspondiente, debiendo presentar documentos que acrediten el parentesco.  </w:t>
      </w:r>
      <w:r w:rsidRPr="00152EE9">
        <w:rPr>
          <w:rFonts w:ascii="Arial" w:eastAsia="Calibri" w:hAnsi="Arial" w:cs="Arial"/>
          <w:sz w:val="22"/>
          <w:szCs w:val="22"/>
          <w:lang w:eastAsia="en-US"/>
        </w:rPr>
        <w:tab/>
      </w:r>
    </w:p>
    <w:p w14:paraId="51CE7E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9DCE9A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w:t>
      </w:r>
    </w:p>
    <w:p w14:paraId="2AFDE0C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LA EXPEDICIÓN DE LICENCIAS PARA LA COLOCACIÓN</w:t>
      </w:r>
    </w:p>
    <w:p w14:paraId="68A5E69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Y USO DE ANUNCIOS Y CARTELES PUBLICITARIOS</w:t>
      </w:r>
    </w:p>
    <w:p w14:paraId="3F8D4CE9" w14:textId="77777777" w:rsidR="006B0F2D" w:rsidRPr="00152EE9" w:rsidRDefault="006B0F2D" w:rsidP="006B0F2D">
      <w:pPr>
        <w:jc w:val="both"/>
        <w:rPr>
          <w:rFonts w:ascii="Arial" w:eastAsia="Calibri" w:hAnsi="Arial" w:cs="Arial"/>
          <w:b/>
          <w:sz w:val="22"/>
          <w:szCs w:val="22"/>
          <w:lang w:eastAsia="en-US"/>
        </w:rPr>
      </w:pPr>
    </w:p>
    <w:p w14:paraId="2ACC56BF"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30.-</w:t>
      </w:r>
      <w:r w:rsidRPr="00152EE9">
        <w:rPr>
          <w:rFonts w:ascii="Arial" w:eastAsia="Calibri" w:hAnsi="Arial" w:cs="Arial"/>
          <w:sz w:val="22"/>
          <w:szCs w:val="22"/>
          <w:lang w:eastAsia="en-U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r w:rsidRPr="00152EE9">
        <w:rPr>
          <w:rFonts w:ascii="Arial" w:eastAsia="Calibri" w:hAnsi="Arial" w:cs="Arial"/>
          <w:sz w:val="22"/>
          <w:szCs w:val="22"/>
          <w:lang w:eastAsia="en-US"/>
        </w:rPr>
        <w:tab/>
      </w:r>
    </w:p>
    <w:p w14:paraId="7C289787" w14:textId="77777777" w:rsidR="007103ED" w:rsidRPr="00152EE9" w:rsidRDefault="007103ED" w:rsidP="006B0F2D">
      <w:pPr>
        <w:jc w:val="both"/>
        <w:rPr>
          <w:rFonts w:ascii="Arial" w:eastAsia="Calibri" w:hAnsi="Arial" w:cs="Arial"/>
          <w:sz w:val="22"/>
          <w:szCs w:val="22"/>
          <w:lang w:eastAsia="en-US"/>
        </w:rPr>
      </w:pPr>
    </w:p>
    <w:p w14:paraId="3C4A14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Permiso para la emisión de anuncios publicitarios pagarán derechos de acuerdo a lo siguiente:</w:t>
      </w:r>
      <w:r w:rsidRPr="00152EE9">
        <w:rPr>
          <w:rFonts w:ascii="Arial" w:eastAsia="Calibri" w:hAnsi="Arial" w:cs="Arial"/>
          <w:sz w:val="22"/>
          <w:szCs w:val="22"/>
          <w:lang w:eastAsia="en-US"/>
        </w:rPr>
        <w:tab/>
      </w:r>
    </w:p>
    <w:p w14:paraId="00FF43BE" w14:textId="77777777" w:rsidR="006B0F2D" w:rsidRPr="00152EE9" w:rsidRDefault="006B0F2D" w:rsidP="006B0F2D">
      <w:pPr>
        <w:jc w:val="both"/>
        <w:rPr>
          <w:rFonts w:ascii="Arial" w:eastAsia="Calibri" w:hAnsi="Arial" w:cs="Arial"/>
          <w:sz w:val="22"/>
          <w:szCs w:val="22"/>
          <w:lang w:eastAsia="en-US"/>
        </w:rPr>
      </w:pPr>
    </w:p>
    <w:p w14:paraId="5BD679D5" w14:textId="0D020DE6"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Emisión de anuncios comerciales asociados a la música y sonido que se escuche en la vía pública a razón de  $14</w:t>
      </w:r>
      <w:r w:rsidR="002E0EC9">
        <w:rPr>
          <w:rFonts w:ascii="Arial" w:eastAsia="Calibri" w:hAnsi="Arial" w:cs="Arial"/>
          <w:sz w:val="22"/>
          <w:szCs w:val="22"/>
          <w:lang w:eastAsia="en-US"/>
        </w:rPr>
        <w:t>8.50</w:t>
      </w:r>
      <w:r w:rsidRPr="00152EE9">
        <w:rPr>
          <w:rFonts w:ascii="Arial" w:eastAsia="Calibri" w:hAnsi="Arial" w:cs="Arial"/>
          <w:sz w:val="22"/>
          <w:szCs w:val="22"/>
          <w:lang w:eastAsia="en-US"/>
        </w:rPr>
        <w:t xml:space="preserve"> por día.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0CC7DB" w14:textId="77777777" w:rsidR="001D04B5" w:rsidRDefault="001D04B5" w:rsidP="006B0F2D">
      <w:pPr>
        <w:jc w:val="both"/>
        <w:rPr>
          <w:rFonts w:ascii="Arial" w:eastAsia="Calibri" w:hAnsi="Arial" w:cs="Arial"/>
          <w:sz w:val="22"/>
          <w:szCs w:val="22"/>
          <w:lang w:eastAsia="en-US"/>
        </w:rPr>
      </w:pPr>
    </w:p>
    <w:p w14:paraId="5B5BFB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Es competencia del Instituto Municipal del Transporte de Saltillo, Coahuila, la autorización del permiso semestral para anuncios en vehículos de uso público o privado que promuevan bienes o servicios distintos al objeto de la actividad de su propietario a razón de:</w:t>
      </w:r>
      <w:r w:rsidRPr="00152EE9">
        <w:rPr>
          <w:rFonts w:ascii="Arial" w:eastAsia="Calibri" w:hAnsi="Arial" w:cs="Arial"/>
          <w:sz w:val="22"/>
          <w:szCs w:val="22"/>
          <w:lang w:eastAsia="en-US"/>
        </w:rPr>
        <w:tab/>
      </w:r>
    </w:p>
    <w:p w14:paraId="72DD2F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A66ECDF" w14:textId="540E8DB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Camión  </w:t>
      </w:r>
      <w:r w:rsidRPr="00152EE9">
        <w:rPr>
          <w:rFonts w:ascii="Arial" w:eastAsia="Calibri" w:hAnsi="Arial" w:cs="Arial"/>
          <w:sz w:val="22"/>
          <w:szCs w:val="22"/>
          <w:lang w:eastAsia="en-US"/>
        </w:rPr>
        <w:tab/>
        <w:t>$14</w:t>
      </w:r>
      <w:r w:rsidR="002E0EC9">
        <w:rPr>
          <w:rFonts w:ascii="Arial" w:eastAsia="Calibri" w:hAnsi="Arial" w:cs="Arial"/>
          <w:sz w:val="22"/>
          <w:szCs w:val="22"/>
          <w:lang w:eastAsia="en-US"/>
        </w:rPr>
        <w:t>8.50</w:t>
      </w:r>
      <w:r w:rsidRPr="00152EE9">
        <w:rPr>
          <w:rFonts w:ascii="Arial" w:eastAsia="Calibri" w:hAnsi="Arial" w:cs="Arial"/>
          <w:sz w:val="22"/>
          <w:szCs w:val="22"/>
          <w:lang w:eastAsia="en-US"/>
        </w:rPr>
        <w:t xml:space="preserve"> m2</w:t>
      </w:r>
      <w:r w:rsidRPr="00152EE9">
        <w:rPr>
          <w:rFonts w:ascii="Arial" w:eastAsia="Calibri" w:hAnsi="Arial" w:cs="Arial"/>
          <w:sz w:val="22"/>
          <w:szCs w:val="22"/>
          <w:lang w:eastAsia="en-US"/>
        </w:rPr>
        <w:tab/>
      </w:r>
    </w:p>
    <w:p w14:paraId="4999EAA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Vehículo </w:t>
      </w:r>
      <w:r w:rsidRPr="00152EE9">
        <w:rPr>
          <w:rFonts w:ascii="Arial" w:eastAsia="Calibri" w:hAnsi="Arial" w:cs="Arial"/>
          <w:sz w:val="22"/>
          <w:szCs w:val="22"/>
          <w:lang w:eastAsia="en-US"/>
        </w:rPr>
        <w:tab/>
        <w:t>$  74.00 m2</w:t>
      </w:r>
      <w:r w:rsidRPr="00152EE9">
        <w:rPr>
          <w:rFonts w:ascii="Arial" w:eastAsia="Calibri" w:hAnsi="Arial" w:cs="Arial"/>
          <w:sz w:val="22"/>
          <w:szCs w:val="22"/>
          <w:lang w:eastAsia="en-US"/>
        </w:rPr>
        <w:tab/>
      </w:r>
    </w:p>
    <w:p w14:paraId="30CCA3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59BBA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Es competencia de la Dirección de Medio Ambiente la autorización de anuncios temporales por un periodo máximo de 60 días, ya sea a través de pintar o fijar anuncios o mantas publicitarias, así como de publicidad comercial a través de volanteo en vía pública, con excepción del Centro Histórico. Por estos permisos se pagarán los derechos que correspondan de acuerdo a lo siguiente:</w:t>
      </w:r>
      <w:r w:rsidRPr="00152EE9">
        <w:rPr>
          <w:rFonts w:ascii="Arial" w:eastAsia="Calibri" w:hAnsi="Arial" w:cs="Arial"/>
          <w:sz w:val="22"/>
          <w:szCs w:val="22"/>
          <w:lang w:eastAsia="en-US"/>
        </w:rPr>
        <w:tab/>
      </w:r>
    </w:p>
    <w:p w14:paraId="324AD3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BADB1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En cercas y bardas de predios a razón de  $44.00 m2</w:t>
      </w:r>
      <w:r w:rsidRPr="00152EE9">
        <w:rPr>
          <w:rFonts w:ascii="Arial" w:eastAsia="Calibri" w:hAnsi="Arial" w:cs="Arial"/>
          <w:sz w:val="22"/>
          <w:szCs w:val="22"/>
          <w:lang w:eastAsia="en-US"/>
        </w:rPr>
        <w:tab/>
      </w:r>
    </w:p>
    <w:p w14:paraId="517D7A85" w14:textId="4290562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En anuncios semifijos, a través de mantas, lonas y similares, a razón de $ </w:t>
      </w:r>
      <w:r w:rsidR="002E0EC9">
        <w:rPr>
          <w:rFonts w:ascii="Arial" w:eastAsia="Calibri" w:hAnsi="Arial" w:cs="Arial"/>
          <w:sz w:val="22"/>
          <w:szCs w:val="22"/>
          <w:lang w:eastAsia="en-US"/>
        </w:rPr>
        <w:t>99</w:t>
      </w:r>
      <w:r w:rsidRPr="00152EE9">
        <w:rPr>
          <w:rFonts w:ascii="Arial" w:eastAsia="Calibri" w:hAnsi="Arial" w:cs="Arial"/>
          <w:sz w:val="22"/>
          <w:szCs w:val="22"/>
          <w:lang w:eastAsia="en-US"/>
        </w:rPr>
        <w:t xml:space="preserve">.00 m2 </w:t>
      </w:r>
      <w:r w:rsidRPr="00152EE9">
        <w:rPr>
          <w:rFonts w:ascii="Arial" w:eastAsia="Calibri" w:hAnsi="Arial" w:cs="Arial"/>
          <w:sz w:val="22"/>
          <w:szCs w:val="22"/>
          <w:lang w:eastAsia="en-US"/>
        </w:rPr>
        <w:tab/>
      </w:r>
    </w:p>
    <w:p w14:paraId="55D20FF7" w14:textId="68161DBD"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3. Por permiso para volanteo en la vía pública, por 30 días $5</w:t>
      </w:r>
      <w:r w:rsidR="002E0EC9">
        <w:rPr>
          <w:rFonts w:ascii="Arial" w:eastAsia="Calibri" w:hAnsi="Arial" w:cs="Arial"/>
          <w:sz w:val="22"/>
          <w:szCs w:val="22"/>
          <w:lang w:eastAsia="en-US"/>
        </w:rPr>
        <w:t>19.50</w:t>
      </w:r>
      <w:r w:rsidRPr="00152EE9">
        <w:rPr>
          <w:rFonts w:ascii="Arial" w:eastAsia="Calibri" w:hAnsi="Arial" w:cs="Arial"/>
          <w:sz w:val="22"/>
          <w:szCs w:val="22"/>
          <w:lang w:eastAsia="en-US"/>
        </w:rPr>
        <w:t xml:space="preserve"> </w:t>
      </w:r>
    </w:p>
    <w:p w14:paraId="76BB53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B8A5D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Permiso anual para anuncios en puestos fijos o semifijos (puestos de revistas, taquerías, casetas telefónicas, y similares) por cada unidad instalada en la vía pública, a razón de: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2462E1" w14:textId="77777777" w:rsidR="006B0F2D" w:rsidRDefault="006B0F2D" w:rsidP="006B0F2D">
      <w:pPr>
        <w:jc w:val="both"/>
        <w:rPr>
          <w:rFonts w:ascii="Arial" w:eastAsia="Calibri" w:hAnsi="Arial" w:cs="Arial"/>
          <w:sz w:val="22"/>
          <w:szCs w:val="22"/>
          <w:lang w:eastAsia="en-US"/>
        </w:rPr>
      </w:pPr>
    </w:p>
    <w:p w14:paraId="4CF2370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Fijos</w:t>
      </w:r>
      <w:r w:rsidRPr="00152EE9">
        <w:rPr>
          <w:rFonts w:ascii="Arial" w:eastAsia="Calibri" w:hAnsi="Arial" w:cs="Arial"/>
          <w:sz w:val="22"/>
          <w:szCs w:val="22"/>
          <w:lang w:eastAsia="en-US"/>
        </w:rPr>
        <w:tab/>
        <w:t>$266.00</w:t>
      </w:r>
      <w:r w:rsidRPr="00152EE9">
        <w:rPr>
          <w:rFonts w:ascii="Arial" w:eastAsia="Calibri" w:hAnsi="Arial" w:cs="Arial"/>
          <w:sz w:val="22"/>
          <w:szCs w:val="22"/>
          <w:lang w:eastAsia="en-US"/>
        </w:rPr>
        <w:tab/>
      </w:r>
    </w:p>
    <w:p w14:paraId="03366AA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Semifijos </w:t>
      </w:r>
      <w:r w:rsidRPr="00152EE9">
        <w:rPr>
          <w:rFonts w:ascii="Arial" w:eastAsia="Calibri" w:hAnsi="Arial" w:cs="Arial"/>
          <w:sz w:val="22"/>
          <w:szCs w:val="22"/>
          <w:lang w:eastAsia="en-US"/>
        </w:rPr>
        <w:tab/>
        <w:t>$  75.00</w:t>
      </w:r>
      <w:r w:rsidRPr="00152EE9">
        <w:rPr>
          <w:rFonts w:ascii="Arial" w:eastAsia="Calibri" w:hAnsi="Arial" w:cs="Arial"/>
          <w:sz w:val="22"/>
          <w:szCs w:val="22"/>
          <w:lang w:eastAsia="en-US"/>
        </w:rPr>
        <w:tab/>
      </w:r>
    </w:p>
    <w:p w14:paraId="59A6515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3. Anuncios direccionales de equipamiento urbano público, sin costo.</w:t>
      </w:r>
    </w:p>
    <w:p w14:paraId="5C8BA484" w14:textId="131F1375"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4. Anuncios direccionales de equipamiento urbano de servicio al turismo pieza única  $20</w:t>
      </w:r>
      <w:r w:rsidR="002E0EC9">
        <w:rPr>
          <w:rFonts w:ascii="Arial" w:eastAsia="Calibri" w:hAnsi="Arial" w:cs="Arial"/>
          <w:sz w:val="22"/>
          <w:szCs w:val="22"/>
          <w:lang w:eastAsia="en-US"/>
        </w:rPr>
        <w:t>6.50</w:t>
      </w:r>
      <w:r w:rsidRPr="00152EE9">
        <w:rPr>
          <w:rFonts w:ascii="Arial" w:eastAsia="Calibri" w:hAnsi="Arial" w:cs="Arial"/>
          <w:sz w:val="22"/>
          <w:szCs w:val="22"/>
          <w:lang w:eastAsia="en-US"/>
        </w:rPr>
        <w:tab/>
      </w:r>
    </w:p>
    <w:p w14:paraId="74333C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CB77200"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Licencias para la instalación de anuncios por m2, pagarán derechos y refrendo de acuerdo a lo siguiente:</w:t>
      </w:r>
    </w:p>
    <w:p w14:paraId="549D5DEA" w14:textId="77777777" w:rsidR="006B0F2D" w:rsidRPr="00152EE9" w:rsidRDefault="006B0F2D" w:rsidP="006B0F2D">
      <w:pPr>
        <w:jc w:val="both"/>
        <w:rPr>
          <w:rFonts w:ascii="Arial" w:eastAsia="Calibri" w:hAnsi="Arial" w:cs="Arial"/>
          <w:sz w:val="22"/>
          <w:szCs w:val="22"/>
          <w:lang w:eastAsia="en-US"/>
        </w:rPr>
      </w:pPr>
    </w:p>
    <w:tbl>
      <w:tblPr>
        <w:tblStyle w:val="Tablaconcuadrcula1"/>
        <w:tblW w:w="9919" w:type="dxa"/>
        <w:tblLayout w:type="fixed"/>
        <w:tblLook w:val="04A0" w:firstRow="1" w:lastRow="0" w:firstColumn="1" w:lastColumn="0" w:noHBand="0" w:noVBand="1"/>
      </w:tblPr>
      <w:tblGrid>
        <w:gridCol w:w="6799"/>
        <w:gridCol w:w="1560"/>
        <w:gridCol w:w="1560"/>
      </w:tblGrid>
      <w:tr w:rsidR="006B0F2D" w:rsidRPr="00BE1D0E" w14:paraId="0F5546D7" w14:textId="77777777" w:rsidTr="001D04B5">
        <w:trPr>
          <w:trHeight w:val="672"/>
        </w:trPr>
        <w:tc>
          <w:tcPr>
            <w:tcW w:w="6799" w:type="dxa"/>
          </w:tcPr>
          <w:p w14:paraId="3428B3D9" w14:textId="77777777" w:rsidR="006B0F2D" w:rsidRPr="00BE1D0E" w:rsidRDefault="006B0F2D" w:rsidP="001D04B5">
            <w:pPr>
              <w:spacing w:after="160" w:line="259" w:lineRule="auto"/>
              <w:jc w:val="center"/>
              <w:rPr>
                <w:rFonts w:ascii="Arial" w:hAnsi="Arial" w:cs="Arial"/>
                <w:sz w:val="22"/>
                <w:szCs w:val="22"/>
                <w:lang w:eastAsia="es-MX"/>
              </w:rPr>
            </w:pPr>
            <w:r w:rsidRPr="00BE1D0E">
              <w:rPr>
                <w:rFonts w:ascii="Arial" w:hAnsi="Arial" w:cs="Arial"/>
                <w:sz w:val="22"/>
                <w:szCs w:val="22"/>
                <w:lang w:eastAsia="es-MX"/>
              </w:rPr>
              <w:t>Tipo de anuncio</w:t>
            </w:r>
          </w:p>
        </w:tc>
        <w:tc>
          <w:tcPr>
            <w:tcW w:w="1560" w:type="dxa"/>
          </w:tcPr>
          <w:p w14:paraId="18885D82" w14:textId="77777777" w:rsidR="006B0F2D" w:rsidRPr="00BE1D0E" w:rsidRDefault="006B0F2D" w:rsidP="001D04B5">
            <w:pPr>
              <w:spacing w:after="160" w:line="259" w:lineRule="auto"/>
              <w:jc w:val="center"/>
              <w:rPr>
                <w:rFonts w:ascii="Arial" w:hAnsi="Arial" w:cs="Arial"/>
                <w:sz w:val="22"/>
                <w:szCs w:val="22"/>
                <w:lang w:eastAsia="es-MX"/>
              </w:rPr>
            </w:pPr>
            <w:r w:rsidRPr="00BE1D0E">
              <w:rPr>
                <w:rFonts w:ascii="Arial" w:hAnsi="Arial" w:cs="Arial"/>
                <w:sz w:val="22"/>
                <w:szCs w:val="22"/>
                <w:lang w:eastAsia="es-MX"/>
              </w:rPr>
              <w:t>Licencia-Instalación</w:t>
            </w:r>
          </w:p>
        </w:tc>
        <w:tc>
          <w:tcPr>
            <w:tcW w:w="1560" w:type="dxa"/>
          </w:tcPr>
          <w:p w14:paraId="4277F741" w14:textId="77777777" w:rsidR="006B0F2D" w:rsidRPr="00BE1D0E" w:rsidRDefault="006B0F2D" w:rsidP="001D04B5">
            <w:pPr>
              <w:spacing w:after="160" w:line="259" w:lineRule="auto"/>
              <w:jc w:val="center"/>
              <w:rPr>
                <w:rFonts w:ascii="Arial" w:hAnsi="Arial" w:cs="Arial"/>
                <w:sz w:val="22"/>
                <w:szCs w:val="22"/>
                <w:lang w:eastAsia="es-MX"/>
              </w:rPr>
            </w:pPr>
            <w:r w:rsidRPr="00BE1D0E">
              <w:rPr>
                <w:rFonts w:ascii="Arial" w:hAnsi="Arial" w:cs="Arial"/>
                <w:sz w:val="22"/>
                <w:szCs w:val="22"/>
                <w:lang w:eastAsia="es-MX"/>
              </w:rPr>
              <w:t>Refrendo</w:t>
            </w:r>
          </w:p>
        </w:tc>
      </w:tr>
      <w:tr w:rsidR="006B0F2D" w:rsidRPr="00BE1D0E" w14:paraId="5E46E535" w14:textId="77777777" w:rsidTr="001D04B5">
        <w:trPr>
          <w:trHeight w:val="433"/>
        </w:trPr>
        <w:tc>
          <w:tcPr>
            <w:tcW w:w="6799" w:type="dxa"/>
          </w:tcPr>
          <w:p w14:paraId="558B71DB" w14:textId="77777777" w:rsidR="006B0F2D" w:rsidRPr="00BE1D0E" w:rsidRDefault="006B0F2D" w:rsidP="001D04B5">
            <w:pPr>
              <w:jc w:val="both"/>
              <w:rPr>
                <w:rFonts w:ascii="Arial" w:hAnsi="Arial" w:cs="Arial"/>
                <w:sz w:val="22"/>
                <w:szCs w:val="22"/>
                <w:lang w:eastAsia="es-MX"/>
              </w:rPr>
            </w:pPr>
            <w:r w:rsidRPr="00BE1D0E">
              <w:rPr>
                <w:rFonts w:ascii="Arial" w:hAnsi="Arial" w:cs="Arial"/>
                <w:sz w:val="22"/>
                <w:szCs w:val="22"/>
                <w:lang w:eastAsia="es-MX"/>
              </w:rPr>
              <w:t>1</w:t>
            </w:r>
            <w:r w:rsidR="001D04B5" w:rsidRPr="00BE1D0E">
              <w:rPr>
                <w:rFonts w:ascii="Arial" w:hAnsi="Arial" w:cs="Arial"/>
                <w:sz w:val="22"/>
                <w:szCs w:val="22"/>
                <w:lang w:eastAsia="es-MX"/>
              </w:rPr>
              <w:t>.</w:t>
            </w:r>
            <w:r w:rsidR="001D04B5" w:rsidRPr="00BE1D0E">
              <w:rPr>
                <w:rFonts w:ascii="Arial" w:hAnsi="Arial" w:cs="Arial"/>
                <w:sz w:val="22"/>
                <w:szCs w:val="22"/>
                <w:lang w:val="es-419" w:eastAsia="es-MX"/>
              </w:rPr>
              <w:t xml:space="preserve"> </w:t>
            </w:r>
            <w:r w:rsidR="001D04B5" w:rsidRPr="00BE1D0E">
              <w:rPr>
                <w:rFonts w:ascii="Arial" w:hAnsi="Arial" w:cs="Arial"/>
                <w:sz w:val="22"/>
                <w:szCs w:val="22"/>
              </w:rPr>
              <w:t>I</w:t>
            </w:r>
            <w:r w:rsidRPr="00BE1D0E">
              <w:rPr>
                <w:rFonts w:ascii="Arial" w:hAnsi="Arial" w:cs="Arial"/>
                <w:sz w:val="22"/>
                <w:szCs w:val="22"/>
              </w:rPr>
              <w:t>nstalación de anuncios autorizados bajo convenio con la autoridad municipal (puentes peatonales)</w:t>
            </w:r>
          </w:p>
        </w:tc>
        <w:tc>
          <w:tcPr>
            <w:tcW w:w="1560" w:type="dxa"/>
          </w:tcPr>
          <w:p w14:paraId="619BD0E6"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$ 126.03 m2</w:t>
            </w:r>
          </w:p>
        </w:tc>
        <w:tc>
          <w:tcPr>
            <w:tcW w:w="1560" w:type="dxa"/>
          </w:tcPr>
          <w:p w14:paraId="31A9E870"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$ 41.60  m2</w:t>
            </w:r>
          </w:p>
        </w:tc>
      </w:tr>
      <w:tr w:rsidR="006B0F2D" w:rsidRPr="00BE1D0E" w14:paraId="065A5CB8" w14:textId="77777777" w:rsidTr="001D04B5">
        <w:trPr>
          <w:trHeight w:val="471"/>
        </w:trPr>
        <w:tc>
          <w:tcPr>
            <w:tcW w:w="6799" w:type="dxa"/>
          </w:tcPr>
          <w:p w14:paraId="60D3F7E5" w14:textId="77777777" w:rsidR="006B0F2D" w:rsidRPr="00BE1D0E" w:rsidRDefault="001D04B5" w:rsidP="001D04B5">
            <w:pPr>
              <w:pStyle w:val="Prrafodelista"/>
              <w:numPr>
                <w:ilvl w:val="0"/>
                <w:numId w:val="23"/>
              </w:numPr>
              <w:ind w:left="313" w:hanging="313"/>
              <w:rPr>
                <w:rFonts w:cs="Arial"/>
                <w:sz w:val="22"/>
                <w:szCs w:val="22"/>
                <w:lang w:eastAsia="es-MX"/>
              </w:rPr>
            </w:pPr>
            <w:r w:rsidRPr="00BE1D0E">
              <w:rPr>
                <w:rFonts w:cs="Arial"/>
                <w:sz w:val="22"/>
                <w:szCs w:val="22"/>
              </w:rPr>
              <w:t>I</w:t>
            </w:r>
            <w:r w:rsidR="006B0F2D" w:rsidRPr="00BE1D0E">
              <w:rPr>
                <w:rFonts w:cs="Arial"/>
                <w:sz w:val="22"/>
                <w:szCs w:val="22"/>
              </w:rPr>
              <w:t>nstalación de anuncios publicitarios, sea cual fuere su forma de colocación, excepto vallas</w:t>
            </w:r>
          </w:p>
        </w:tc>
        <w:tc>
          <w:tcPr>
            <w:tcW w:w="1560" w:type="dxa"/>
          </w:tcPr>
          <w:p w14:paraId="3ED9FDA2" w14:textId="0A739F28"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8</w:t>
            </w:r>
            <w:r w:rsidR="002E0EC9" w:rsidRPr="00BE1D0E">
              <w:rPr>
                <w:rFonts w:ascii="Arial" w:hAnsi="Arial" w:cs="Arial"/>
                <w:sz w:val="22"/>
                <w:szCs w:val="22"/>
                <w:lang w:eastAsia="es-MX"/>
              </w:rPr>
              <w:t>0.57</w:t>
            </w:r>
            <w:r w:rsidRPr="00BE1D0E">
              <w:rPr>
                <w:rFonts w:ascii="Arial" w:hAnsi="Arial" w:cs="Arial"/>
                <w:sz w:val="22"/>
                <w:szCs w:val="22"/>
                <w:lang w:eastAsia="es-MX"/>
              </w:rPr>
              <w:t xml:space="preserve"> m2</w:t>
            </w:r>
          </w:p>
        </w:tc>
        <w:tc>
          <w:tcPr>
            <w:tcW w:w="1560" w:type="dxa"/>
          </w:tcPr>
          <w:p w14:paraId="4BE409D7" w14:textId="1680E303"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26.</w:t>
            </w:r>
            <w:r w:rsidR="002E0EC9" w:rsidRPr="00BE1D0E">
              <w:rPr>
                <w:rFonts w:ascii="Arial" w:hAnsi="Arial" w:cs="Arial"/>
                <w:sz w:val="22"/>
                <w:szCs w:val="22"/>
                <w:lang w:eastAsia="es-MX"/>
              </w:rPr>
              <w:t>58</w:t>
            </w:r>
            <w:r w:rsidRPr="00BE1D0E">
              <w:rPr>
                <w:rFonts w:ascii="Arial" w:hAnsi="Arial" w:cs="Arial"/>
                <w:sz w:val="22"/>
                <w:szCs w:val="22"/>
                <w:lang w:eastAsia="es-MX"/>
              </w:rPr>
              <w:t xml:space="preserve"> m2</w:t>
            </w:r>
          </w:p>
        </w:tc>
      </w:tr>
      <w:tr w:rsidR="006B0F2D" w:rsidRPr="00BE1D0E" w14:paraId="2EB16FAF" w14:textId="77777777" w:rsidTr="001D04B5">
        <w:trPr>
          <w:trHeight w:val="536"/>
        </w:trPr>
        <w:tc>
          <w:tcPr>
            <w:tcW w:w="6799" w:type="dxa"/>
          </w:tcPr>
          <w:p w14:paraId="53A3A9A0"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3</w:t>
            </w:r>
            <w:r w:rsidR="001D04B5" w:rsidRPr="00BE1D0E">
              <w:rPr>
                <w:rFonts w:ascii="Arial" w:hAnsi="Arial" w:cs="Arial"/>
                <w:sz w:val="22"/>
                <w:szCs w:val="22"/>
                <w:lang w:val="es-MX" w:eastAsia="es-MX"/>
              </w:rPr>
              <w:t>. I</w:t>
            </w:r>
            <w:r w:rsidRPr="00BE1D0E">
              <w:rPr>
                <w:rFonts w:ascii="Arial" w:hAnsi="Arial" w:cs="Arial"/>
                <w:sz w:val="22"/>
                <w:szCs w:val="22"/>
                <w:lang w:val="es-MX" w:eastAsia="es-MX"/>
              </w:rPr>
              <w:t xml:space="preserve">nstalación de anuncios denominativos hasta 1.50 m2 excepto centro histórico y zonas protegidas    </w:t>
            </w:r>
          </w:p>
        </w:tc>
        <w:tc>
          <w:tcPr>
            <w:tcW w:w="1560" w:type="dxa"/>
          </w:tcPr>
          <w:p w14:paraId="48AF5476"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$ 185.00 pieza</w:t>
            </w:r>
          </w:p>
        </w:tc>
        <w:tc>
          <w:tcPr>
            <w:tcW w:w="1560" w:type="dxa"/>
          </w:tcPr>
          <w:p w14:paraId="09481DF2"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61.00 pieza</w:t>
            </w:r>
          </w:p>
        </w:tc>
      </w:tr>
      <w:tr w:rsidR="006B0F2D" w:rsidRPr="00BE1D0E" w14:paraId="024AC10E" w14:textId="77777777" w:rsidTr="001D04B5">
        <w:trPr>
          <w:trHeight w:val="279"/>
        </w:trPr>
        <w:tc>
          <w:tcPr>
            <w:tcW w:w="6799" w:type="dxa"/>
          </w:tcPr>
          <w:p w14:paraId="68164AD6"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4.</w:t>
            </w:r>
            <w:r w:rsidR="001D04B5" w:rsidRPr="00BE1D0E">
              <w:rPr>
                <w:rFonts w:ascii="Arial" w:hAnsi="Arial" w:cs="Arial"/>
                <w:sz w:val="22"/>
                <w:szCs w:val="22"/>
                <w:lang w:val="es-MX" w:eastAsia="es-MX"/>
              </w:rPr>
              <w:t xml:space="preserve"> I</w:t>
            </w:r>
            <w:r w:rsidRPr="00BE1D0E">
              <w:rPr>
                <w:rFonts w:ascii="Arial" w:hAnsi="Arial" w:cs="Arial"/>
                <w:sz w:val="22"/>
                <w:szCs w:val="22"/>
                <w:lang w:val="es-MX" w:eastAsia="es-MX"/>
              </w:rPr>
              <w:t>nstalación de anuncios denominativos mayor a 1.50 m2</w:t>
            </w:r>
          </w:p>
        </w:tc>
        <w:tc>
          <w:tcPr>
            <w:tcW w:w="1560" w:type="dxa"/>
          </w:tcPr>
          <w:p w14:paraId="3A41F1C6"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$125.00 m2</w:t>
            </w:r>
          </w:p>
        </w:tc>
        <w:tc>
          <w:tcPr>
            <w:tcW w:w="1560" w:type="dxa"/>
          </w:tcPr>
          <w:p w14:paraId="0EE50057"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41.25 m2</w:t>
            </w:r>
          </w:p>
        </w:tc>
      </w:tr>
      <w:tr w:rsidR="006B0F2D" w:rsidRPr="00BE1D0E" w14:paraId="194AD2B9" w14:textId="77777777" w:rsidTr="001D04B5">
        <w:trPr>
          <w:trHeight w:val="262"/>
        </w:trPr>
        <w:tc>
          <w:tcPr>
            <w:tcW w:w="6799" w:type="dxa"/>
          </w:tcPr>
          <w:p w14:paraId="08DCF973"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5.</w:t>
            </w:r>
            <w:r w:rsidR="001D04B5" w:rsidRPr="00BE1D0E">
              <w:rPr>
                <w:rFonts w:ascii="Arial" w:hAnsi="Arial" w:cs="Arial"/>
                <w:sz w:val="22"/>
                <w:szCs w:val="22"/>
                <w:lang w:val="es-MX" w:eastAsia="es-MX"/>
              </w:rPr>
              <w:t xml:space="preserve"> I</w:t>
            </w:r>
            <w:r w:rsidRPr="00BE1D0E">
              <w:rPr>
                <w:rFonts w:ascii="Arial" w:hAnsi="Arial" w:cs="Arial"/>
                <w:sz w:val="22"/>
                <w:szCs w:val="22"/>
                <w:lang w:val="es-MX" w:eastAsia="es-MX"/>
              </w:rPr>
              <w:t>nstalación anuncio mixto denominativo</w:t>
            </w:r>
          </w:p>
        </w:tc>
        <w:tc>
          <w:tcPr>
            <w:tcW w:w="1560" w:type="dxa"/>
          </w:tcPr>
          <w:p w14:paraId="205A6F92" w14:textId="03C35813"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$ 14</w:t>
            </w:r>
            <w:r w:rsidR="002E0EC9" w:rsidRPr="00BE1D0E">
              <w:rPr>
                <w:rFonts w:ascii="Arial" w:hAnsi="Arial" w:cs="Arial"/>
                <w:sz w:val="22"/>
                <w:szCs w:val="22"/>
                <w:lang w:eastAsia="es-MX"/>
              </w:rPr>
              <w:t>8.72</w:t>
            </w:r>
            <w:r w:rsidRPr="00BE1D0E">
              <w:rPr>
                <w:rFonts w:ascii="Arial" w:hAnsi="Arial" w:cs="Arial"/>
                <w:sz w:val="22"/>
                <w:szCs w:val="22"/>
                <w:lang w:eastAsia="es-MX"/>
              </w:rPr>
              <w:t xml:space="preserve"> m2</w:t>
            </w:r>
          </w:p>
        </w:tc>
        <w:tc>
          <w:tcPr>
            <w:tcW w:w="1560" w:type="dxa"/>
          </w:tcPr>
          <w:p w14:paraId="487706C0" w14:textId="219AA4B9"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4</w:t>
            </w:r>
            <w:r w:rsidR="00157923" w:rsidRPr="00BE1D0E">
              <w:rPr>
                <w:rFonts w:ascii="Arial" w:hAnsi="Arial" w:cs="Arial"/>
                <w:sz w:val="22"/>
                <w:szCs w:val="22"/>
                <w:lang w:eastAsia="es-MX"/>
              </w:rPr>
              <w:t>9.08</w:t>
            </w:r>
            <w:r w:rsidRPr="00BE1D0E">
              <w:rPr>
                <w:rFonts w:ascii="Arial" w:hAnsi="Arial" w:cs="Arial"/>
                <w:sz w:val="22"/>
                <w:szCs w:val="22"/>
                <w:lang w:eastAsia="es-MX"/>
              </w:rPr>
              <w:t>m2</w:t>
            </w:r>
          </w:p>
        </w:tc>
      </w:tr>
      <w:tr w:rsidR="006B0F2D" w:rsidRPr="00BE1D0E" w14:paraId="09E160A7" w14:textId="77777777" w:rsidTr="001D04B5">
        <w:trPr>
          <w:trHeight w:val="265"/>
        </w:trPr>
        <w:tc>
          <w:tcPr>
            <w:tcW w:w="6799" w:type="dxa"/>
          </w:tcPr>
          <w:p w14:paraId="6682D2A1"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6.</w:t>
            </w:r>
            <w:r w:rsidR="001D04B5" w:rsidRPr="00BE1D0E">
              <w:rPr>
                <w:rFonts w:ascii="Arial" w:hAnsi="Arial" w:cs="Arial"/>
                <w:sz w:val="22"/>
                <w:szCs w:val="22"/>
                <w:lang w:val="es-MX" w:eastAsia="es-MX"/>
              </w:rPr>
              <w:t xml:space="preserve"> I</w:t>
            </w:r>
            <w:r w:rsidRPr="00BE1D0E">
              <w:rPr>
                <w:rFonts w:ascii="Arial" w:hAnsi="Arial" w:cs="Arial"/>
                <w:sz w:val="22"/>
                <w:szCs w:val="22"/>
                <w:lang w:val="es-MX" w:eastAsia="es-MX"/>
              </w:rPr>
              <w:t>nstalación anuncio mixto publicitario</w:t>
            </w:r>
          </w:p>
        </w:tc>
        <w:tc>
          <w:tcPr>
            <w:tcW w:w="1560" w:type="dxa"/>
          </w:tcPr>
          <w:p w14:paraId="43D75902" w14:textId="1EEFCD42"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$ 17</w:t>
            </w:r>
            <w:r w:rsidR="00157923" w:rsidRPr="00BE1D0E">
              <w:rPr>
                <w:rFonts w:ascii="Arial" w:hAnsi="Arial" w:cs="Arial"/>
                <w:sz w:val="22"/>
                <w:szCs w:val="22"/>
                <w:lang w:eastAsia="es-MX"/>
              </w:rPr>
              <w:t>8.70</w:t>
            </w:r>
            <w:r w:rsidRPr="00BE1D0E">
              <w:rPr>
                <w:rFonts w:ascii="Arial" w:hAnsi="Arial" w:cs="Arial"/>
                <w:sz w:val="22"/>
                <w:szCs w:val="22"/>
                <w:lang w:eastAsia="es-MX"/>
              </w:rPr>
              <w:t xml:space="preserve"> m2</w:t>
            </w:r>
          </w:p>
        </w:tc>
        <w:tc>
          <w:tcPr>
            <w:tcW w:w="1560" w:type="dxa"/>
          </w:tcPr>
          <w:p w14:paraId="377E787F" w14:textId="735CEB5F"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5</w:t>
            </w:r>
            <w:r w:rsidR="00157923" w:rsidRPr="00BE1D0E">
              <w:rPr>
                <w:rFonts w:ascii="Arial" w:hAnsi="Arial" w:cs="Arial"/>
                <w:sz w:val="22"/>
                <w:szCs w:val="22"/>
                <w:lang w:eastAsia="es-MX"/>
              </w:rPr>
              <w:t>8.97</w:t>
            </w:r>
            <w:r w:rsidRPr="00BE1D0E">
              <w:rPr>
                <w:rFonts w:ascii="Arial" w:hAnsi="Arial" w:cs="Arial"/>
                <w:sz w:val="22"/>
                <w:szCs w:val="22"/>
                <w:lang w:eastAsia="es-MX"/>
              </w:rPr>
              <w:t>m2</w:t>
            </w:r>
          </w:p>
        </w:tc>
      </w:tr>
      <w:tr w:rsidR="006B0F2D" w:rsidRPr="00BE1D0E" w14:paraId="55601F14" w14:textId="77777777" w:rsidTr="001D04B5">
        <w:trPr>
          <w:trHeight w:val="535"/>
        </w:trPr>
        <w:tc>
          <w:tcPr>
            <w:tcW w:w="6799" w:type="dxa"/>
          </w:tcPr>
          <w:p w14:paraId="2645A935"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7.</w:t>
            </w:r>
            <w:r w:rsidR="001D04B5" w:rsidRPr="00BE1D0E">
              <w:rPr>
                <w:rFonts w:ascii="Arial" w:hAnsi="Arial" w:cs="Arial"/>
                <w:sz w:val="22"/>
                <w:szCs w:val="22"/>
                <w:lang w:val="es-MX" w:eastAsia="es-MX"/>
              </w:rPr>
              <w:t xml:space="preserve"> I</w:t>
            </w:r>
            <w:r w:rsidRPr="00BE1D0E">
              <w:rPr>
                <w:rFonts w:ascii="Arial" w:hAnsi="Arial" w:cs="Arial"/>
                <w:sz w:val="22"/>
                <w:szCs w:val="22"/>
                <w:lang w:val="es-MX" w:eastAsia="es-MX"/>
              </w:rPr>
              <w:t xml:space="preserve">nstalación de anuncio mixto o denominativo de establecimientos ubicados en centro histórico y/o zonas protegidas  </w:t>
            </w:r>
          </w:p>
        </w:tc>
        <w:tc>
          <w:tcPr>
            <w:tcW w:w="1560" w:type="dxa"/>
          </w:tcPr>
          <w:p w14:paraId="5979151E"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$ 531.00 m2</w:t>
            </w:r>
          </w:p>
        </w:tc>
        <w:tc>
          <w:tcPr>
            <w:tcW w:w="1560" w:type="dxa"/>
          </w:tcPr>
          <w:p w14:paraId="152C08F3" w14:textId="001DFC0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$175.2</w:t>
            </w:r>
            <w:r w:rsidR="00157923" w:rsidRPr="00BE1D0E">
              <w:rPr>
                <w:rFonts w:ascii="Arial" w:hAnsi="Arial" w:cs="Arial"/>
                <w:sz w:val="22"/>
                <w:szCs w:val="22"/>
                <w:lang w:eastAsia="es-MX"/>
              </w:rPr>
              <w:t>1</w:t>
            </w:r>
            <w:r w:rsidRPr="00BE1D0E">
              <w:rPr>
                <w:rFonts w:ascii="Arial" w:hAnsi="Arial" w:cs="Arial"/>
                <w:sz w:val="22"/>
                <w:szCs w:val="22"/>
                <w:lang w:eastAsia="es-MX"/>
              </w:rPr>
              <w:t xml:space="preserve"> m2</w:t>
            </w:r>
          </w:p>
        </w:tc>
      </w:tr>
      <w:tr w:rsidR="006B0F2D" w:rsidRPr="00BE1D0E" w14:paraId="67060322" w14:textId="77777777" w:rsidTr="001D04B5">
        <w:trPr>
          <w:trHeight w:val="415"/>
        </w:trPr>
        <w:tc>
          <w:tcPr>
            <w:tcW w:w="6799" w:type="dxa"/>
          </w:tcPr>
          <w:p w14:paraId="63952312"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8</w:t>
            </w:r>
            <w:r w:rsidR="001D04B5" w:rsidRPr="00BE1D0E">
              <w:rPr>
                <w:rFonts w:ascii="Arial" w:hAnsi="Arial" w:cs="Arial"/>
                <w:sz w:val="22"/>
                <w:szCs w:val="22"/>
                <w:lang w:val="es-MX" w:eastAsia="es-MX"/>
              </w:rPr>
              <w:t>. I</w:t>
            </w:r>
            <w:r w:rsidRPr="00BE1D0E">
              <w:rPr>
                <w:rFonts w:ascii="Arial" w:hAnsi="Arial" w:cs="Arial"/>
                <w:sz w:val="22"/>
                <w:szCs w:val="22"/>
                <w:lang w:val="es-MX"/>
              </w:rPr>
              <w:t>nstalación de vallas publicitarias sea cual fuere su forma de colocación</w:t>
            </w:r>
          </w:p>
        </w:tc>
        <w:tc>
          <w:tcPr>
            <w:tcW w:w="1560" w:type="dxa"/>
          </w:tcPr>
          <w:p w14:paraId="6B6F5D73"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$116.00 m2</w:t>
            </w:r>
          </w:p>
        </w:tc>
        <w:tc>
          <w:tcPr>
            <w:tcW w:w="1560" w:type="dxa"/>
          </w:tcPr>
          <w:p w14:paraId="2A6104E8"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$ 38.28 m2</w:t>
            </w:r>
          </w:p>
        </w:tc>
      </w:tr>
      <w:tr w:rsidR="006B0F2D" w:rsidRPr="00E07D10" w14:paraId="3B4E3114" w14:textId="77777777" w:rsidTr="001D04B5">
        <w:trPr>
          <w:trHeight w:val="465"/>
        </w:trPr>
        <w:tc>
          <w:tcPr>
            <w:tcW w:w="6799" w:type="dxa"/>
          </w:tcPr>
          <w:p w14:paraId="6CB31ACC"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 xml:space="preserve">9.- </w:t>
            </w:r>
            <w:r w:rsidR="001D04B5" w:rsidRPr="00BE1D0E">
              <w:rPr>
                <w:rFonts w:ascii="Arial" w:hAnsi="Arial" w:cs="Arial"/>
                <w:sz w:val="22"/>
                <w:szCs w:val="22"/>
                <w:lang w:val="es-MX" w:eastAsia="es-MX"/>
              </w:rPr>
              <w:t>I</w:t>
            </w:r>
            <w:r w:rsidRPr="00BE1D0E">
              <w:rPr>
                <w:rFonts w:ascii="Arial" w:hAnsi="Arial" w:cs="Arial"/>
                <w:sz w:val="22"/>
                <w:szCs w:val="22"/>
                <w:lang w:val="es-MX" w:eastAsia="es-MX"/>
              </w:rPr>
              <w:t xml:space="preserve">nstalación </w:t>
            </w:r>
            <w:r w:rsidRPr="00BE1D0E">
              <w:rPr>
                <w:rFonts w:ascii="Arial" w:hAnsi="Arial" w:cs="Arial"/>
                <w:sz w:val="22"/>
                <w:szCs w:val="22"/>
                <w:lang w:val="es-MX"/>
              </w:rPr>
              <w:t>para exhibir anuncios en pantallas electrónicas publicitarias</w:t>
            </w:r>
          </w:p>
        </w:tc>
        <w:tc>
          <w:tcPr>
            <w:tcW w:w="1560" w:type="dxa"/>
          </w:tcPr>
          <w:p w14:paraId="2E17F015" w14:textId="0C53285C"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$ 5</w:t>
            </w:r>
            <w:r w:rsidR="00157923" w:rsidRPr="00BE1D0E">
              <w:rPr>
                <w:rFonts w:ascii="Arial" w:hAnsi="Arial" w:cs="Arial"/>
                <w:sz w:val="22"/>
                <w:szCs w:val="22"/>
                <w:lang w:eastAsia="es-MX"/>
              </w:rPr>
              <w:t>80.50</w:t>
            </w:r>
            <w:r w:rsidRPr="00BE1D0E">
              <w:rPr>
                <w:rFonts w:ascii="Arial" w:hAnsi="Arial" w:cs="Arial"/>
                <w:sz w:val="22"/>
                <w:szCs w:val="22"/>
                <w:lang w:eastAsia="es-MX"/>
              </w:rPr>
              <w:t xml:space="preserve"> m2</w:t>
            </w:r>
          </w:p>
        </w:tc>
        <w:tc>
          <w:tcPr>
            <w:tcW w:w="1560" w:type="dxa"/>
          </w:tcPr>
          <w:p w14:paraId="676225BA" w14:textId="17771FB5"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$ 191.</w:t>
            </w:r>
            <w:r w:rsidR="00157923" w:rsidRPr="00BE1D0E">
              <w:rPr>
                <w:rFonts w:ascii="Arial" w:hAnsi="Arial" w:cs="Arial"/>
                <w:sz w:val="22"/>
                <w:szCs w:val="22"/>
                <w:lang w:eastAsia="es-MX"/>
              </w:rPr>
              <w:t>58</w:t>
            </w:r>
            <w:r w:rsidRPr="00BE1D0E">
              <w:rPr>
                <w:rFonts w:ascii="Arial" w:hAnsi="Arial" w:cs="Arial"/>
                <w:sz w:val="22"/>
                <w:szCs w:val="22"/>
                <w:lang w:eastAsia="es-MX"/>
              </w:rPr>
              <w:t xml:space="preserve"> m2</w:t>
            </w:r>
          </w:p>
        </w:tc>
      </w:tr>
    </w:tbl>
    <w:p w14:paraId="41BDA44E" w14:textId="77777777" w:rsidR="006B0F2D" w:rsidRPr="00E07D10" w:rsidRDefault="006B0F2D" w:rsidP="006B0F2D">
      <w:pPr>
        <w:jc w:val="both"/>
        <w:rPr>
          <w:rFonts w:ascii="Arial" w:eastAsia="Calibri" w:hAnsi="Arial" w:cs="Arial"/>
          <w:sz w:val="22"/>
          <w:szCs w:val="22"/>
          <w:highlight w:val="yellow"/>
          <w:lang w:eastAsia="en-US"/>
        </w:rPr>
      </w:pPr>
    </w:p>
    <w:p w14:paraId="23552E96" w14:textId="77777777" w:rsidR="006B0F2D" w:rsidRPr="00152EE9" w:rsidRDefault="006B0F2D" w:rsidP="006B0F2D">
      <w:pPr>
        <w:jc w:val="both"/>
        <w:rPr>
          <w:rFonts w:ascii="Arial" w:hAnsi="Arial" w:cs="Arial"/>
          <w:sz w:val="22"/>
        </w:rPr>
      </w:pPr>
      <w:r w:rsidRPr="00BE1D0E">
        <w:rPr>
          <w:rFonts w:ascii="Arial" w:eastAsia="Calibri" w:hAnsi="Arial" w:cs="Arial"/>
          <w:szCs w:val="22"/>
        </w:rPr>
        <w:t xml:space="preserve">f) </w:t>
      </w:r>
      <w:r w:rsidRPr="00BE1D0E">
        <w:rPr>
          <w:rFonts w:ascii="Arial" w:hAnsi="Arial" w:cs="Arial"/>
          <w:sz w:val="22"/>
        </w:rPr>
        <w:t>Los pagos por refrendo anuales deberán hacerse durante los meses de Enero, Febrero y Marzo del año corriente;  si el pago de la cuota del refrendo anual se cubre del período del mes de Enero al mes de Marzo se otorgará una bonificación consistente a un 25% sobre el derecho que corresponda.</w:t>
      </w:r>
      <w:r w:rsidRPr="00152EE9">
        <w:rPr>
          <w:rFonts w:ascii="Arial" w:hAnsi="Arial" w:cs="Arial"/>
          <w:sz w:val="22"/>
        </w:rPr>
        <w:t xml:space="preserve">  </w:t>
      </w:r>
    </w:p>
    <w:p w14:paraId="15E8F9B3" w14:textId="77777777" w:rsidR="001D04B5" w:rsidRDefault="001D04B5" w:rsidP="006B0F2D">
      <w:pPr>
        <w:jc w:val="both"/>
        <w:rPr>
          <w:rFonts w:ascii="Arial" w:eastAsia="Calibri" w:hAnsi="Arial" w:cs="Arial"/>
          <w:sz w:val="22"/>
          <w:szCs w:val="22"/>
          <w:lang w:eastAsia="en-US"/>
        </w:rPr>
      </w:pPr>
    </w:p>
    <w:p w14:paraId="25C00D4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g) En los anuncios que se refieran a cigarros, vino y cerveza además deberán cubrir un 100% adicional a la tarifa que corresponda.</w:t>
      </w:r>
      <w:r w:rsidRPr="00152EE9">
        <w:rPr>
          <w:rFonts w:ascii="Arial" w:eastAsia="Calibri" w:hAnsi="Arial" w:cs="Arial"/>
          <w:sz w:val="22"/>
          <w:szCs w:val="22"/>
          <w:lang w:eastAsia="en-US"/>
        </w:rPr>
        <w:tab/>
      </w:r>
    </w:p>
    <w:p w14:paraId="53C996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AE4A3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modificación de anuncio se cobrará el costo generado por el cambio de dimensiones correspondientes a los días que quedan por ejercer la licencia, proporcional al tipo de anuncio de que se trate.</w:t>
      </w:r>
    </w:p>
    <w:p w14:paraId="74632D2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BC8EC8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El análisis de factibilidad y dictamen técnico para instalación de anuncios por ubicación solicitada     $549.00</w:t>
      </w:r>
    </w:p>
    <w:p w14:paraId="0627583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E6F96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registro o modificación de arrendadores de publicidad exterior y expediente único  $524.00</w:t>
      </w:r>
    </w:p>
    <w:p w14:paraId="09E26E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C3AE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Fianza para garantizar al Municipio, el cumplimiento de la obligación derivada de la instalación de anuncios  $186,376.00</w:t>
      </w:r>
      <w:r w:rsidRPr="00152EE9">
        <w:rPr>
          <w:rFonts w:ascii="Arial" w:eastAsia="Calibri" w:hAnsi="Arial" w:cs="Arial"/>
          <w:sz w:val="22"/>
          <w:szCs w:val="22"/>
          <w:lang w:eastAsia="en-US"/>
        </w:rPr>
        <w:tab/>
      </w:r>
    </w:p>
    <w:p w14:paraId="43FF219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DB94F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Por realización de inspección física, revisión de ficha técnica, de instalación de vallas publicitarias, anuncios denominativos, mixtos o publicitarios con excepción de centro histórico y zonas protegidas  $198.00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922A5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2AF91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Permiso para la obra civil de cimentación (zapata) de anuncio auto-soportado ya sea publicitario, denominativo o mixto a razón de  $716.00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8A1F96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EB059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VIII. Cuando por la situación física del predio en el área urbana sea necesario realizar una inspección de campo $74.00 y fuera del área urbana de Saltillo  $262.00</w:t>
      </w:r>
    </w:p>
    <w:p w14:paraId="5B437216" w14:textId="77777777" w:rsidR="006B0F2D" w:rsidRPr="00152EE9" w:rsidRDefault="006B0F2D" w:rsidP="006B0F2D">
      <w:pPr>
        <w:jc w:val="both"/>
        <w:rPr>
          <w:rFonts w:ascii="Arial" w:eastAsia="Calibri" w:hAnsi="Arial" w:cs="Arial"/>
          <w:sz w:val="22"/>
          <w:szCs w:val="22"/>
          <w:lang w:eastAsia="en-US"/>
        </w:rPr>
      </w:pPr>
    </w:p>
    <w:p w14:paraId="457CA1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IX. Por solicitud e integración del expediente a razón de $76.00</w:t>
      </w:r>
      <w:r w:rsidRPr="00152EE9">
        <w:rPr>
          <w:rFonts w:ascii="Arial" w:eastAsia="Calibri" w:hAnsi="Arial" w:cs="Arial"/>
          <w:sz w:val="22"/>
          <w:szCs w:val="22"/>
          <w:lang w:eastAsia="en-US"/>
        </w:rPr>
        <w:tab/>
      </w:r>
    </w:p>
    <w:p w14:paraId="5941920C" w14:textId="77777777" w:rsidR="006B0F2D" w:rsidRPr="00152EE9" w:rsidRDefault="006B0F2D" w:rsidP="006B0F2D">
      <w:pPr>
        <w:jc w:val="both"/>
        <w:rPr>
          <w:rFonts w:ascii="Arial" w:eastAsia="Calibri" w:hAnsi="Arial" w:cs="Arial"/>
          <w:sz w:val="22"/>
          <w:szCs w:val="22"/>
          <w:lang w:eastAsia="en-US"/>
        </w:rPr>
      </w:pPr>
    </w:p>
    <w:p w14:paraId="438CB2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 Por integración del expediente para la colocación de anuncios considerados dentro del artículo 30, fracción I, inciso e), numerales 2,8 y 9  $260.00</w:t>
      </w:r>
      <w:r w:rsidRPr="00152EE9">
        <w:rPr>
          <w:rFonts w:ascii="Arial" w:eastAsia="Calibri" w:hAnsi="Arial" w:cs="Arial"/>
          <w:sz w:val="22"/>
          <w:szCs w:val="22"/>
          <w:lang w:eastAsia="en-US"/>
        </w:rPr>
        <w:tab/>
      </w:r>
    </w:p>
    <w:p w14:paraId="07B221CE" w14:textId="77777777" w:rsidR="006B0F2D" w:rsidRPr="00152EE9" w:rsidRDefault="006B0F2D" w:rsidP="006B0F2D">
      <w:pPr>
        <w:jc w:val="both"/>
        <w:rPr>
          <w:rFonts w:ascii="Arial" w:eastAsia="Calibri" w:hAnsi="Arial" w:cs="Arial"/>
          <w:b/>
          <w:sz w:val="22"/>
          <w:szCs w:val="22"/>
          <w:lang w:eastAsia="en-US"/>
        </w:rPr>
      </w:pPr>
    </w:p>
    <w:p w14:paraId="57C79C33" w14:textId="77777777" w:rsidR="006B0F2D" w:rsidRPr="00152EE9" w:rsidRDefault="006B0F2D" w:rsidP="006B0F2D">
      <w:pPr>
        <w:rPr>
          <w:rFonts w:ascii="Arial" w:hAnsi="Arial" w:cs="Arial"/>
          <w:sz w:val="22"/>
        </w:rPr>
      </w:pPr>
      <w:r w:rsidRPr="00152EE9">
        <w:rPr>
          <w:rFonts w:ascii="Arial" w:hAnsi="Arial" w:cs="Arial"/>
          <w:sz w:val="22"/>
        </w:rPr>
        <w:t>XI.-Permiso por la colocación de anuncios en figuras o globos fijos (sky dancers), 1 UMA por evento por día.</w:t>
      </w:r>
      <w:r w:rsidRPr="00152EE9">
        <w:rPr>
          <w:rFonts w:ascii="Arial" w:hAnsi="Arial" w:cs="Arial"/>
          <w:sz w:val="22"/>
        </w:rPr>
        <w:tab/>
      </w:r>
    </w:p>
    <w:p w14:paraId="1FC02B7E" w14:textId="77777777" w:rsidR="006B0F2D" w:rsidRPr="00152EE9" w:rsidRDefault="006B0F2D" w:rsidP="006B0F2D">
      <w:pPr>
        <w:rPr>
          <w:rFonts w:ascii="Arial" w:hAnsi="Arial" w:cs="Arial"/>
          <w:sz w:val="22"/>
        </w:rPr>
      </w:pPr>
    </w:p>
    <w:p w14:paraId="2A5147E2" w14:textId="70DF8ECC" w:rsidR="006B0F2D" w:rsidRPr="00152EE9" w:rsidRDefault="006B0F2D" w:rsidP="006B0F2D">
      <w:pPr>
        <w:rPr>
          <w:rFonts w:ascii="Arial" w:hAnsi="Arial" w:cs="Arial"/>
          <w:sz w:val="22"/>
        </w:rPr>
      </w:pPr>
      <w:r w:rsidRPr="00BE1D0E">
        <w:rPr>
          <w:rFonts w:ascii="Arial" w:hAnsi="Arial" w:cs="Arial"/>
          <w:sz w:val="22"/>
        </w:rPr>
        <w:t>XII.- Otros no comprendidos en los anteriores 0.7 UMA pesos por M2</w:t>
      </w:r>
      <w:r w:rsidR="0020256E" w:rsidRPr="00BE1D0E">
        <w:rPr>
          <w:rFonts w:ascii="Arial" w:hAnsi="Arial" w:cs="Arial"/>
          <w:sz w:val="22"/>
        </w:rPr>
        <w:t>, por evento por día.</w:t>
      </w:r>
    </w:p>
    <w:p w14:paraId="0B3F6B0B" w14:textId="77777777" w:rsidR="006B0F2D" w:rsidRPr="00152EE9" w:rsidRDefault="006B0F2D" w:rsidP="006B0F2D">
      <w:pPr>
        <w:jc w:val="both"/>
        <w:rPr>
          <w:rFonts w:ascii="Arial" w:eastAsia="Calibri" w:hAnsi="Arial" w:cs="Arial"/>
          <w:b/>
          <w:sz w:val="22"/>
          <w:szCs w:val="22"/>
          <w:lang w:eastAsia="en-US"/>
        </w:rPr>
      </w:pPr>
    </w:p>
    <w:p w14:paraId="1AFA327B" w14:textId="77777777" w:rsidR="006B0F2D" w:rsidRPr="00152EE9" w:rsidRDefault="006B0F2D" w:rsidP="006B0F2D">
      <w:pPr>
        <w:jc w:val="center"/>
        <w:rPr>
          <w:rFonts w:ascii="Arial" w:eastAsia="Calibri" w:hAnsi="Arial" w:cs="Arial"/>
          <w:b/>
          <w:sz w:val="22"/>
          <w:szCs w:val="22"/>
          <w:lang w:eastAsia="en-US"/>
        </w:rPr>
      </w:pPr>
    </w:p>
    <w:p w14:paraId="0B6F55FA"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w:t>
      </w:r>
    </w:p>
    <w:p w14:paraId="494221A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CATASTRALES</w:t>
      </w:r>
    </w:p>
    <w:p w14:paraId="0910CDBF" w14:textId="77777777" w:rsidR="006B0F2D" w:rsidRPr="00152EE9" w:rsidRDefault="006B0F2D" w:rsidP="006B0F2D">
      <w:pPr>
        <w:jc w:val="both"/>
        <w:rPr>
          <w:rFonts w:ascii="Arial" w:eastAsia="Calibri" w:hAnsi="Arial" w:cs="Arial"/>
          <w:b/>
          <w:sz w:val="22"/>
          <w:szCs w:val="22"/>
          <w:lang w:eastAsia="en-US"/>
        </w:rPr>
      </w:pPr>
    </w:p>
    <w:p w14:paraId="64B1CA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31.-</w:t>
      </w:r>
      <w:r w:rsidRPr="00152EE9">
        <w:rPr>
          <w:rFonts w:ascii="Arial" w:eastAsia="Calibri" w:hAnsi="Arial" w:cs="Arial"/>
          <w:sz w:val="22"/>
          <w:szCs w:val="22"/>
          <w:lang w:eastAsia="en-US"/>
        </w:rPr>
        <w:t xml:space="preserve"> Son objeto de estos derechos, los servicios que presten las autoridades municipales en materia catastral por concepto de: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3C4308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885CF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Registros Catastrales: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7E1C7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11790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Por cada revisión, cálculo y registro respecto a fraccionamientos, lotificaciones, re-lotificaciones y/o adecuaciones, incluyendo los fideicomisos y condominios, así como fusiones y subdivisiones, sobre autorizaciones otorgadas por la Dirección Municipal de Desarrollo Urbano: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16D9C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7AE5ED8" w14:textId="77777777" w:rsidR="006B0F2D" w:rsidRPr="00152EE9" w:rsidRDefault="006B0F2D" w:rsidP="001F6A99">
      <w:pPr>
        <w:numPr>
          <w:ilvl w:val="0"/>
          <w:numId w:val="31"/>
        </w:numPr>
        <w:ind w:left="426" w:hanging="426"/>
        <w:jc w:val="both"/>
        <w:rPr>
          <w:rFonts w:ascii="Arial" w:eastAsia="Calibri" w:hAnsi="Arial" w:cs="Arial"/>
          <w:sz w:val="22"/>
          <w:szCs w:val="22"/>
          <w:lang w:val="es-MX" w:eastAsia="en-US"/>
        </w:rPr>
      </w:pPr>
      <w:r w:rsidRPr="00152EE9">
        <w:rPr>
          <w:rFonts w:ascii="Arial" w:eastAsia="Calibri" w:hAnsi="Arial" w:cs="Arial"/>
          <w:sz w:val="22"/>
          <w:szCs w:val="22"/>
          <w:lang w:eastAsia="en-US"/>
        </w:rPr>
        <w:t>S</w:t>
      </w:r>
      <w:r w:rsidRPr="00152EE9">
        <w:rPr>
          <w:rFonts w:ascii="Arial" w:eastAsia="Calibri" w:hAnsi="Arial" w:cs="Arial"/>
          <w:sz w:val="22"/>
          <w:szCs w:val="22"/>
          <w:lang w:val="es-MX" w:eastAsia="en-US"/>
        </w:rPr>
        <w:t xml:space="preserve">obre predios urbanos o rústicos, cuando la superficie total a afectar sea menor a 10,000 m2, el pago será multiplicado 1 al millar sobre el valor catastral actualizado por la Dirección Municipal de Catastro de Saltillo. </w:t>
      </w:r>
    </w:p>
    <w:p w14:paraId="37796880" w14:textId="77777777" w:rsidR="006B0F2D" w:rsidRPr="00152EE9" w:rsidRDefault="006B0F2D" w:rsidP="006B0F2D">
      <w:pPr>
        <w:jc w:val="both"/>
        <w:rPr>
          <w:rFonts w:ascii="Arial" w:eastAsia="Calibri" w:hAnsi="Arial" w:cs="Arial"/>
          <w:sz w:val="22"/>
          <w:szCs w:val="22"/>
          <w:lang w:val="es-MX" w:eastAsia="en-US"/>
        </w:rPr>
      </w:pPr>
    </w:p>
    <w:p w14:paraId="6CE166B8" w14:textId="77777777" w:rsidR="006B0F2D" w:rsidRPr="00152EE9" w:rsidRDefault="006B0F2D" w:rsidP="001F6A99">
      <w:pPr>
        <w:ind w:left="851" w:hanging="851"/>
        <w:jc w:val="both"/>
        <w:rPr>
          <w:rFonts w:ascii="Arial" w:eastAsia="Calibri" w:hAnsi="Arial" w:cs="Arial"/>
          <w:sz w:val="22"/>
          <w:szCs w:val="22"/>
          <w:lang w:eastAsia="en-US"/>
        </w:rPr>
      </w:pPr>
      <w:r w:rsidRPr="00152EE9">
        <w:rPr>
          <w:rFonts w:ascii="Arial" w:eastAsia="Calibri" w:hAnsi="Arial" w:cs="Arial"/>
          <w:sz w:val="22"/>
          <w:szCs w:val="22"/>
          <w:lang w:eastAsia="en-US"/>
        </w:rPr>
        <w:t>2. Cuando la superficie total a afectar sea igual o mayor de 10,000 m2 se pagará por cada m2 de la superficie total vendible de acuerdo a lo siguiente:</w:t>
      </w:r>
      <w:r w:rsidRPr="00152EE9">
        <w:rPr>
          <w:rFonts w:ascii="Arial" w:eastAsia="Calibri" w:hAnsi="Arial" w:cs="Arial"/>
          <w:sz w:val="22"/>
          <w:szCs w:val="22"/>
          <w:lang w:eastAsia="en-US"/>
        </w:rPr>
        <w:tab/>
      </w:r>
    </w:p>
    <w:p w14:paraId="1E2E8061"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Ind w:w="534" w:type="dxa"/>
        <w:tblLayout w:type="fixed"/>
        <w:tblLook w:val="04A0" w:firstRow="1" w:lastRow="0" w:firstColumn="1" w:lastColumn="0" w:noHBand="0" w:noVBand="1"/>
      </w:tblPr>
      <w:tblGrid>
        <w:gridCol w:w="4211"/>
        <w:gridCol w:w="1901"/>
      </w:tblGrid>
      <w:tr w:rsidR="006B0F2D" w:rsidRPr="00152EE9" w14:paraId="78199277"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78FFD37D"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 xml:space="preserve">Clasificación Catastral </w:t>
            </w:r>
          </w:p>
        </w:tc>
        <w:tc>
          <w:tcPr>
            <w:tcW w:w="1901" w:type="dxa"/>
            <w:tcBorders>
              <w:top w:val="single" w:sz="4" w:space="0" w:color="auto"/>
              <w:left w:val="single" w:sz="4" w:space="0" w:color="auto"/>
              <w:bottom w:val="single" w:sz="4" w:space="0" w:color="auto"/>
              <w:right w:val="single" w:sz="4" w:space="0" w:color="auto"/>
            </w:tcBorders>
            <w:noWrap/>
            <w:hideMark/>
          </w:tcPr>
          <w:p w14:paraId="096162D7"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Cuota por m2</w:t>
            </w:r>
          </w:p>
        </w:tc>
      </w:tr>
      <w:tr w:rsidR="006B0F2D" w:rsidRPr="00152EE9" w14:paraId="6C23E220"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0814E08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2.1. Urbano residencial</w:t>
            </w:r>
          </w:p>
        </w:tc>
        <w:tc>
          <w:tcPr>
            <w:tcW w:w="1901" w:type="dxa"/>
            <w:tcBorders>
              <w:top w:val="single" w:sz="4" w:space="0" w:color="auto"/>
              <w:left w:val="single" w:sz="4" w:space="0" w:color="auto"/>
              <w:bottom w:val="single" w:sz="4" w:space="0" w:color="auto"/>
              <w:right w:val="single" w:sz="4" w:space="0" w:color="auto"/>
            </w:tcBorders>
            <w:noWrap/>
            <w:hideMark/>
          </w:tcPr>
          <w:p w14:paraId="23F79535"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$0.97</w:t>
            </w:r>
          </w:p>
        </w:tc>
      </w:tr>
      <w:tr w:rsidR="006B0F2D" w:rsidRPr="00152EE9" w14:paraId="0478CCFA"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37A6D79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2.2. Urbano medio </w:t>
            </w:r>
          </w:p>
        </w:tc>
        <w:tc>
          <w:tcPr>
            <w:tcW w:w="1901" w:type="dxa"/>
            <w:tcBorders>
              <w:top w:val="single" w:sz="4" w:space="0" w:color="auto"/>
              <w:left w:val="single" w:sz="4" w:space="0" w:color="auto"/>
              <w:bottom w:val="single" w:sz="4" w:space="0" w:color="auto"/>
              <w:right w:val="single" w:sz="4" w:space="0" w:color="auto"/>
            </w:tcBorders>
            <w:noWrap/>
            <w:hideMark/>
          </w:tcPr>
          <w:p w14:paraId="16A9A056"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$0.95 </w:t>
            </w:r>
          </w:p>
        </w:tc>
      </w:tr>
      <w:tr w:rsidR="006B0F2D" w:rsidRPr="00152EE9" w14:paraId="4879996A"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295C3C1C"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2.3. Urbano, interés social </w:t>
            </w:r>
          </w:p>
        </w:tc>
        <w:tc>
          <w:tcPr>
            <w:tcW w:w="1901" w:type="dxa"/>
            <w:tcBorders>
              <w:top w:val="single" w:sz="4" w:space="0" w:color="auto"/>
              <w:left w:val="single" w:sz="4" w:space="0" w:color="auto"/>
              <w:bottom w:val="single" w:sz="4" w:space="0" w:color="auto"/>
              <w:right w:val="single" w:sz="4" w:space="0" w:color="auto"/>
            </w:tcBorders>
            <w:noWrap/>
            <w:hideMark/>
          </w:tcPr>
          <w:p w14:paraId="527AB4DE"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$0.87 </w:t>
            </w:r>
          </w:p>
        </w:tc>
      </w:tr>
      <w:tr w:rsidR="006B0F2D" w:rsidRPr="00152EE9" w14:paraId="08BD4E2B"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7BFF5F81"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2.4. Urbano, vivienda popular </w:t>
            </w:r>
          </w:p>
        </w:tc>
        <w:tc>
          <w:tcPr>
            <w:tcW w:w="1901" w:type="dxa"/>
            <w:tcBorders>
              <w:top w:val="single" w:sz="4" w:space="0" w:color="auto"/>
              <w:left w:val="single" w:sz="4" w:space="0" w:color="auto"/>
              <w:bottom w:val="single" w:sz="4" w:space="0" w:color="auto"/>
              <w:right w:val="single" w:sz="4" w:space="0" w:color="auto"/>
            </w:tcBorders>
            <w:noWrap/>
            <w:hideMark/>
          </w:tcPr>
          <w:p w14:paraId="0EFFDC91"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$0.71 </w:t>
            </w:r>
          </w:p>
        </w:tc>
      </w:tr>
      <w:tr w:rsidR="006B0F2D" w:rsidRPr="00152EE9" w14:paraId="02C155EC"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616C708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2.5. Comercio </w:t>
            </w:r>
          </w:p>
        </w:tc>
        <w:tc>
          <w:tcPr>
            <w:tcW w:w="1901" w:type="dxa"/>
            <w:tcBorders>
              <w:top w:val="single" w:sz="4" w:space="0" w:color="auto"/>
              <w:left w:val="single" w:sz="4" w:space="0" w:color="auto"/>
              <w:bottom w:val="single" w:sz="4" w:space="0" w:color="auto"/>
              <w:right w:val="single" w:sz="4" w:space="0" w:color="auto"/>
            </w:tcBorders>
            <w:noWrap/>
            <w:hideMark/>
          </w:tcPr>
          <w:p w14:paraId="1825F1FE"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$0.67 </w:t>
            </w:r>
          </w:p>
        </w:tc>
      </w:tr>
      <w:tr w:rsidR="006B0F2D" w:rsidRPr="00152EE9" w14:paraId="5CDB8458"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4E09FE7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2.6. Industrial </w:t>
            </w:r>
          </w:p>
        </w:tc>
        <w:tc>
          <w:tcPr>
            <w:tcW w:w="1901" w:type="dxa"/>
            <w:tcBorders>
              <w:top w:val="single" w:sz="4" w:space="0" w:color="auto"/>
              <w:left w:val="single" w:sz="4" w:space="0" w:color="auto"/>
              <w:bottom w:val="single" w:sz="4" w:space="0" w:color="auto"/>
              <w:right w:val="single" w:sz="4" w:space="0" w:color="auto"/>
            </w:tcBorders>
            <w:noWrap/>
            <w:hideMark/>
          </w:tcPr>
          <w:p w14:paraId="70753E14"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$0.63 </w:t>
            </w:r>
          </w:p>
        </w:tc>
      </w:tr>
      <w:tr w:rsidR="006B0F2D" w:rsidRPr="00152EE9" w14:paraId="172BE40E"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6C71003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2.7. Campestre </w:t>
            </w:r>
          </w:p>
        </w:tc>
        <w:tc>
          <w:tcPr>
            <w:tcW w:w="1901" w:type="dxa"/>
            <w:tcBorders>
              <w:top w:val="single" w:sz="4" w:space="0" w:color="auto"/>
              <w:left w:val="single" w:sz="4" w:space="0" w:color="auto"/>
              <w:bottom w:val="single" w:sz="4" w:space="0" w:color="auto"/>
              <w:right w:val="single" w:sz="4" w:space="0" w:color="auto"/>
            </w:tcBorders>
            <w:noWrap/>
            <w:hideMark/>
          </w:tcPr>
          <w:p w14:paraId="4621BBBC"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$0.61 </w:t>
            </w:r>
          </w:p>
        </w:tc>
      </w:tr>
      <w:tr w:rsidR="006B0F2D" w:rsidRPr="00152EE9" w14:paraId="616DEF0D"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09D8AEE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2.8. Zona Típica </w:t>
            </w:r>
          </w:p>
        </w:tc>
        <w:tc>
          <w:tcPr>
            <w:tcW w:w="1901" w:type="dxa"/>
            <w:tcBorders>
              <w:top w:val="single" w:sz="4" w:space="0" w:color="auto"/>
              <w:left w:val="single" w:sz="4" w:space="0" w:color="auto"/>
              <w:bottom w:val="single" w:sz="4" w:space="0" w:color="auto"/>
              <w:right w:val="single" w:sz="4" w:space="0" w:color="auto"/>
            </w:tcBorders>
            <w:noWrap/>
            <w:hideMark/>
          </w:tcPr>
          <w:p w14:paraId="58B98D48"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$0.54 </w:t>
            </w:r>
          </w:p>
        </w:tc>
      </w:tr>
      <w:tr w:rsidR="006B0F2D" w:rsidRPr="00152EE9" w14:paraId="46FE4572"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5178B52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2.9. Suburbano </w:t>
            </w:r>
          </w:p>
        </w:tc>
        <w:tc>
          <w:tcPr>
            <w:tcW w:w="1901" w:type="dxa"/>
            <w:tcBorders>
              <w:top w:val="single" w:sz="4" w:space="0" w:color="auto"/>
              <w:left w:val="single" w:sz="4" w:space="0" w:color="auto"/>
              <w:bottom w:val="single" w:sz="4" w:space="0" w:color="auto"/>
              <w:right w:val="single" w:sz="4" w:space="0" w:color="auto"/>
            </w:tcBorders>
            <w:noWrap/>
            <w:hideMark/>
          </w:tcPr>
          <w:p w14:paraId="1ECA03BE"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$0.45 </w:t>
            </w:r>
          </w:p>
        </w:tc>
      </w:tr>
      <w:tr w:rsidR="006B0F2D" w:rsidRPr="00152EE9" w14:paraId="5620B25F"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23BB13D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2.10. Ejidal o rústico </w:t>
            </w:r>
          </w:p>
        </w:tc>
        <w:tc>
          <w:tcPr>
            <w:tcW w:w="1901" w:type="dxa"/>
            <w:tcBorders>
              <w:top w:val="single" w:sz="4" w:space="0" w:color="auto"/>
              <w:left w:val="single" w:sz="4" w:space="0" w:color="auto"/>
              <w:bottom w:val="single" w:sz="4" w:space="0" w:color="auto"/>
              <w:right w:val="single" w:sz="4" w:space="0" w:color="auto"/>
            </w:tcBorders>
            <w:noWrap/>
            <w:hideMark/>
          </w:tcPr>
          <w:p w14:paraId="5AF3CD88"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$0.19 </w:t>
            </w:r>
          </w:p>
        </w:tc>
      </w:tr>
    </w:tbl>
    <w:p w14:paraId="3F67C9CB" w14:textId="77777777" w:rsidR="006B0F2D" w:rsidRPr="00152EE9" w:rsidRDefault="006B0F2D" w:rsidP="006B0F2D">
      <w:pPr>
        <w:jc w:val="both"/>
        <w:rPr>
          <w:rFonts w:ascii="Arial" w:eastAsia="Calibri" w:hAnsi="Arial" w:cs="Arial"/>
          <w:sz w:val="22"/>
          <w:szCs w:val="22"/>
          <w:lang w:eastAsia="en-US"/>
        </w:rPr>
      </w:pPr>
    </w:p>
    <w:p w14:paraId="0BB53E1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caso del cobro del registro de la constitución de condominio el valor catastral actualizado deberá de integrar el valor de la construcción aún si esta se encuentra en proyecto o inconclusa, para este caso se estimará en base a la licencia de construcción expedida por la dirección de desarrollo Urbano.</w:t>
      </w:r>
    </w:p>
    <w:p w14:paraId="431B23C3" w14:textId="77777777" w:rsidR="006B0F2D" w:rsidRPr="00152EE9" w:rsidRDefault="006B0F2D" w:rsidP="006B0F2D">
      <w:pPr>
        <w:jc w:val="both"/>
        <w:rPr>
          <w:rFonts w:ascii="Arial" w:eastAsia="Calibri" w:hAnsi="Arial" w:cs="Arial"/>
          <w:sz w:val="22"/>
          <w:szCs w:val="22"/>
          <w:lang w:eastAsia="en-US"/>
        </w:rPr>
      </w:pPr>
    </w:p>
    <w:p w14:paraId="0337C6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3.-En ningún caso el monto de este derecho será inferior a: $278.00</w:t>
      </w:r>
    </w:p>
    <w:p w14:paraId="0DD68EAC" w14:textId="77777777" w:rsidR="006B0F2D" w:rsidRPr="00152EE9" w:rsidRDefault="006B0F2D" w:rsidP="006B0F2D">
      <w:pPr>
        <w:jc w:val="both"/>
        <w:rPr>
          <w:rFonts w:ascii="Arial" w:eastAsia="Calibri" w:hAnsi="Arial" w:cs="Arial"/>
          <w:sz w:val="22"/>
          <w:szCs w:val="22"/>
          <w:lang w:eastAsia="en-US"/>
        </w:rPr>
      </w:pPr>
    </w:p>
    <w:p w14:paraId="7B2C0E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4.-Cuando el trámite sea de adecuación en reducción de superficie, se cobrará razón del 50% (cincuenta por ciento) de la tabla señalada en el numeral 2 de este inciso.</w:t>
      </w:r>
    </w:p>
    <w:p w14:paraId="64369B7F" w14:textId="77777777" w:rsidR="006B0F2D" w:rsidRPr="00152EE9" w:rsidRDefault="006B0F2D" w:rsidP="006B0F2D">
      <w:pPr>
        <w:jc w:val="both"/>
        <w:rPr>
          <w:rFonts w:ascii="Arial" w:eastAsia="Calibri" w:hAnsi="Arial" w:cs="Arial"/>
          <w:sz w:val="22"/>
          <w:szCs w:val="22"/>
          <w:lang w:eastAsia="en-US"/>
        </w:rPr>
      </w:pPr>
    </w:p>
    <w:p w14:paraId="1DF84F8D" w14:textId="77777777" w:rsidR="006B0F2D" w:rsidRPr="006D12E6"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5.-Para el caso de que en la escritura se consignen dos o más actos que modifiquen el mismo predio, </w:t>
      </w:r>
      <w:r w:rsidRPr="006D12E6">
        <w:rPr>
          <w:rFonts w:ascii="Arial" w:eastAsia="Calibri" w:hAnsi="Arial" w:cs="Arial"/>
          <w:sz w:val="22"/>
          <w:szCs w:val="22"/>
          <w:lang w:eastAsia="en-US"/>
        </w:rPr>
        <w:t>se cobrará un solo derecho, siendo este el de mayor cuantía.</w:t>
      </w:r>
    </w:p>
    <w:p w14:paraId="5A1083BA" w14:textId="77777777" w:rsidR="006B0F2D" w:rsidRPr="006D12E6" w:rsidRDefault="006B0F2D" w:rsidP="006B0F2D">
      <w:pPr>
        <w:jc w:val="both"/>
        <w:rPr>
          <w:rFonts w:ascii="Arial" w:eastAsia="Calibri" w:hAnsi="Arial" w:cs="Arial"/>
          <w:sz w:val="22"/>
          <w:szCs w:val="22"/>
          <w:lang w:eastAsia="en-US"/>
        </w:rPr>
      </w:pPr>
    </w:p>
    <w:p w14:paraId="469A568E" w14:textId="77777777" w:rsidR="006B0F2D" w:rsidRPr="006D12E6"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6.- No se causará derecho alguno por los conceptos estipulados en el presente inciso, tratándose de temas de regularización de la tierra implementados por el Municipio de Saltillo por conducto de la Dirección de la Regularización de la Tenencia de la Tierra Urbana Municipal, de conformidad al artículo 54 y 222 del Código Financiero para los Municipios del Estado de Coahuila de Zaragoza.</w:t>
      </w:r>
    </w:p>
    <w:p w14:paraId="29F75337" w14:textId="77777777" w:rsidR="006B0F2D" w:rsidRPr="006D12E6"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ab/>
      </w:r>
    </w:p>
    <w:p w14:paraId="10401F5A" w14:textId="77777777" w:rsidR="006B0F2D" w:rsidRPr="006D12E6"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b) Por la revisión, cálculo y registro de declaraciones o manifestaciones efectuadas para traslación de dominio de bienes inmuebles, o cualquiera que implique un movimiento al padrón catastral.</w:t>
      </w:r>
      <w:r w:rsidRPr="006D12E6">
        <w:rPr>
          <w:rFonts w:ascii="Arial" w:eastAsia="Calibri" w:hAnsi="Arial" w:cs="Arial"/>
          <w:sz w:val="22"/>
          <w:szCs w:val="22"/>
          <w:lang w:eastAsia="en-US"/>
        </w:rPr>
        <w:tab/>
      </w:r>
      <w:r w:rsidRPr="006D12E6">
        <w:rPr>
          <w:rFonts w:ascii="Arial" w:eastAsia="Calibri" w:hAnsi="Arial" w:cs="Arial"/>
          <w:sz w:val="22"/>
          <w:szCs w:val="22"/>
          <w:lang w:eastAsia="en-US"/>
        </w:rPr>
        <w:tab/>
      </w:r>
    </w:p>
    <w:p w14:paraId="06FF8648" w14:textId="77777777" w:rsidR="006B0F2D" w:rsidRPr="006D12E6"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ab/>
      </w:r>
      <w:r w:rsidRPr="006D12E6">
        <w:rPr>
          <w:rFonts w:ascii="Arial" w:eastAsia="Calibri" w:hAnsi="Arial" w:cs="Arial"/>
          <w:sz w:val="22"/>
          <w:szCs w:val="22"/>
          <w:lang w:eastAsia="en-US"/>
        </w:rPr>
        <w:tab/>
      </w:r>
    </w:p>
    <w:p w14:paraId="13CF2FAE" w14:textId="77777777" w:rsidR="006B0F2D" w:rsidRPr="006D12E6"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 xml:space="preserve">1. Por cada declaración o manifestación de manera ordinaria: $984.00 </w:t>
      </w:r>
    </w:p>
    <w:p w14:paraId="0E64F08B" w14:textId="77777777" w:rsidR="006B0F2D" w:rsidRPr="00152EE9"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2. Por cada declaración o manifestación de manera urgente se cobrará lo correspondiente al numeral 1 de este inciso, y adicionalmente la cantidad de: $1,967.00</w:t>
      </w:r>
      <w:r w:rsidRPr="00152EE9">
        <w:rPr>
          <w:rFonts w:ascii="Arial" w:eastAsia="Calibri" w:hAnsi="Arial" w:cs="Arial"/>
          <w:sz w:val="22"/>
          <w:szCs w:val="22"/>
          <w:lang w:eastAsia="en-US"/>
        </w:rPr>
        <w:tab/>
      </w:r>
    </w:p>
    <w:p w14:paraId="516CBF2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3EE90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considera urgente, cuando la calificación de la declaración sea en un plazo máximo de 2 dos días hábiles contabilizándose a partir del día siguiente de su presentación en ventanilla.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23289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7E06EE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la interpretación de “día hábil” se estará a lo dispuesto en el artículo 36 de la Ley del Procedimiento Administrativo para el Estado de Coahuila de Zaragoza.</w:t>
      </w:r>
      <w:r w:rsidRPr="00152EE9">
        <w:rPr>
          <w:rFonts w:ascii="Arial" w:eastAsia="Calibri" w:hAnsi="Arial" w:cs="Arial"/>
          <w:sz w:val="22"/>
          <w:szCs w:val="22"/>
          <w:lang w:eastAsia="en-US"/>
        </w:rPr>
        <w:tab/>
      </w:r>
    </w:p>
    <w:p w14:paraId="280C7369" w14:textId="77777777" w:rsidR="006B0F2D" w:rsidRPr="00152EE9" w:rsidRDefault="006B0F2D" w:rsidP="006B0F2D">
      <w:pPr>
        <w:jc w:val="both"/>
        <w:rPr>
          <w:rFonts w:ascii="Arial" w:eastAsia="Calibri" w:hAnsi="Arial" w:cs="Arial"/>
          <w:sz w:val="22"/>
          <w:szCs w:val="22"/>
          <w:lang w:eastAsia="en-US"/>
        </w:rPr>
      </w:pPr>
    </w:p>
    <w:p w14:paraId="00B450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Cuando en un instrumento se consignen diversos actos relacionados a un solo inmueble, se cobrará un solo servicio urgente.</w:t>
      </w:r>
    </w:p>
    <w:p w14:paraId="2082D6B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672F0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Por cada Declaración, para corrección de datos que figuren en formato de Declaración para el pago del impuesto sobre adquisición de inmuebles ya tramitado  $113.00</w:t>
      </w:r>
      <w:r w:rsidRPr="00152EE9">
        <w:rPr>
          <w:rFonts w:ascii="Arial" w:eastAsia="Calibri" w:hAnsi="Arial" w:cs="Arial"/>
          <w:sz w:val="22"/>
          <w:szCs w:val="22"/>
          <w:lang w:eastAsia="en-US"/>
        </w:rPr>
        <w:tab/>
      </w:r>
    </w:p>
    <w:p w14:paraId="128FF65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7EB314A"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efectos de este numeral, el Notario deberá aclarar mediante escrito las correcciones a realizar y acompañar los documentos comprobatorios que motiven las adecuaciones, anexando invariablemente en original la totalidad de los formatos respectivos ya tramitados y, en su caso, la calificación negativa del Registro Público de la Propiedad.</w:t>
      </w:r>
    </w:p>
    <w:p w14:paraId="54CEC61D" w14:textId="77777777" w:rsidR="006B0F2D" w:rsidRPr="00152EE9" w:rsidRDefault="006B0F2D" w:rsidP="006B0F2D">
      <w:pPr>
        <w:jc w:val="both"/>
        <w:rPr>
          <w:rFonts w:ascii="Arial" w:eastAsia="Calibri" w:hAnsi="Arial" w:cs="Arial"/>
          <w:sz w:val="22"/>
          <w:szCs w:val="22"/>
          <w:lang w:eastAsia="en-US"/>
        </w:rPr>
      </w:pPr>
    </w:p>
    <w:p w14:paraId="1B93256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Certificados catastrales: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0E6BE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4D8EEB"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Por la certificación de superficies; de colindancia y/o dimensiones; de inexistencias de registro a nombre del solicitante;</w:t>
      </w:r>
    </w:p>
    <w:p w14:paraId="5D70DB0F" w14:textId="77777777" w:rsidR="005B3851" w:rsidRPr="00152EE9" w:rsidRDefault="005B3851" w:rsidP="006B0F2D">
      <w:pPr>
        <w:jc w:val="both"/>
        <w:rPr>
          <w:rFonts w:ascii="Arial" w:eastAsia="Calibri" w:hAnsi="Arial" w:cs="Arial"/>
          <w:sz w:val="22"/>
          <w:szCs w:val="22"/>
          <w:lang w:eastAsia="en-US"/>
        </w:rPr>
      </w:pPr>
    </w:p>
    <w:p w14:paraId="4D90BADF" w14:textId="77777777" w:rsidR="006B0F2D" w:rsidRPr="006D12E6" w:rsidRDefault="006B0F2D" w:rsidP="005B3851">
      <w:pPr>
        <w:ind w:left="709" w:hanging="283"/>
        <w:jc w:val="both"/>
        <w:rPr>
          <w:rFonts w:ascii="Arial" w:eastAsia="Calibri" w:hAnsi="Arial" w:cs="Arial"/>
          <w:sz w:val="22"/>
          <w:szCs w:val="22"/>
          <w:lang w:eastAsia="en-US"/>
        </w:rPr>
      </w:pPr>
      <w:r w:rsidRPr="006D12E6">
        <w:rPr>
          <w:rFonts w:ascii="Arial" w:eastAsia="Calibri" w:hAnsi="Arial" w:cs="Arial"/>
          <w:sz w:val="22"/>
          <w:szCs w:val="22"/>
          <w:lang w:eastAsia="en-US"/>
        </w:rPr>
        <w:t>1</w:t>
      </w:r>
      <w:r w:rsidR="005B3851" w:rsidRPr="006D12E6">
        <w:rPr>
          <w:rFonts w:ascii="Arial" w:eastAsia="Calibri" w:hAnsi="Arial" w:cs="Arial"/>
          <w:sz w:val="22"/>
          <w:szCs w:val="22"/>
          <w:lang w:eastAsia="en-US"/>
        </w:rPr>
        <w:t xml:space="preserve">. </w:t>
      </w:r>
      <w:r w:rsidRPr="006D12E6">
        <w:rPr>
          <w:rFonts w:ascii="Arial" w:eastAsia="Calibri" w:hAnsi="Arial" w:cs="Arial"/>
          <w:sz w:val="22"/>
          <w:szCs w:val="22"/>
          <w:lang w:eastAsia="en-US"/>
        </w:rPr>
        <w:t>Aclaraciones, de haber o no haber hecho uso de algún certificado de promoción fiscal del 100% tratándose del artículo 3, inciso e) de esta Ley de ingresos en el impuesto sobre adquisición de inmuebles, y; en general de cualesquier dato que figure en los archivos de la Dirección, por cada uno de los predios a otorgar: $113.00</w:t>
      </w:r>
    </w:p>
    <w:p w14:paraId="445DD07B" w14:textId="77777777" w:rsidR="006B0F2D" w:rsidRPr="00152EE9" w:rsidRDefault="005B3851" w:rsidP="005B3851">
      <w:pPr>
        <w:ind w:left="709" w:hanging="283"/>
        <w:jc w:val="both"/>
        <w:rPr>
          <w:rFonts w:ascii="Arial" w:eastAsia="Calibri" w:hAnsi="Arial" w:cs="Arial"/>
          <w:sz w:val="22"/>
          <w:szCs w:val="22"/>
          <w:lang w:eastAsia="en-US"/>
        </w:rPr>
      </w:pPr>
      <w:r w:rsidRPr="006D12E6">
        <w:rPr>
          <w:rFonts w:ascii="Arial" w:eastAsia="Calibri" w:hAnsi="Arial" w:cs="Arial"/>
          <w:sz w:val="22"/>
          <w:szCs w:val="22"/>
          <w:lang w:eastAsia="en-US"/>
        </w:rPr>
        <w:t>2.</w:t>
      </w:r>
      <w:r w:rsidRPr="006D12E6">
        <w:rPr>
          <w:rFonts w:ascii="Arial" w:eastAsia="Calibri" w:hAnsi="Arial" w:cs="Arial"/>
          <w:sz w:val="22"/>
          <w:szCs w:val="22"/>
          <w:lang w:val="es-419" w:eastAsia="en-US"/>
        </w:rPr>
        <w:t xml:space="preserve"> </w:t>
      </w:r>
      <w:r w:rsidR="006B0F2D" w:rsidRPr="006D12E6">
        <w:rPr>
          <w:rFonts w:ascii="Arial" w:eastAsia="Calibri" w:hAnsi="Arial" w:cs="Arial"/>
          <w:sz w:val="22"/>
          <w:szCs w:val="22"/>
          <w:lang w:eastAsia="en-US"/>
        </w:rPr>
        <w:t xml:space="preserve"> </w:t>
      </w:r>
      <w:r w:rsidRPr="006D12E6">
        <w:rPr>
          <w:rFonts w:ascii="Arial" w:eastAsia="Calibri" w:hAnsi="Arial" w:cs="Arial"/>
          <w:sz w:val="22"/>
          <w:szCs w:val="22"/>
          <w:lang w:val="es-419" w:eastAsia="en-US"/>
        </w:rPr>
        <w:t>P</w:t>
      </w:r>
      <w:r w:rsidR="006B0F2D" w:rsidRPr="006D12E6">
        <w:rPr>
          <w:rFonts w:ascii="Arial" w:eastAsia="Calibri" w:hAnsi="Arial" w:cs="Arial"/>
          <w:sz w:val="22"/>
          <w:szCs w:val="22"/>
          <w:lang w:eastAsia="en-US"/>
        </w:rPr>
        <w:t>or constancia de inexistencia de registro de propietarios y del uso o no uso del beneficio fiscal para el descuento del 100% causado en el impuesto sobre adquisición de inmuebles de acuerdo al artículo 3, fracción e) $170.50</w:t>
      </w:r>
      <w:r w:rsidR="006B0F2D" w:rsidRPr="00152EE9">
        <w:rPr>
          <w:rFonts w:ascii="Arial" w:eastAsia="Calibri" w:hAnsi="Arial" w:cs="Arial"/>
          <w:sz w:val="22"/>
          <w:szCs w:val="22"/>
          <w:lang w:eastAsia="en-US"/>
        </w:rPr>
        <w:t xml:space="preserve"> </w:t>
      </w:r>
      <w:r w:rsidR="006B0F2D" w:rsidRPr="00152EE9">
        <w:rPr>
          <w:rFonts w:ascii="Arial" w:eastAsia="Calibri" w:hAnsi="Arial" w:cs="Arial"/>
          <w:sz w:val="22"/>
          <w:szCs w:val="22"/>
          <w:lang w:eastAsia="en-US"/>
        </w:rPr>
        <w:tab/>
      </w:r>
    </w:p>
    <w:p w14:paraId="5E13E5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C6607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Cuando se solicite certificado de inexistencia de registro y exista homonimia, se requerirá realizar inspección y/o visita al predio para corroborar datos, y se cobrará lo señalado en el inciso inmediato anterior y se le adicionará lo que corresponda a la aplicación de la fracción VII, inciso e) de este artículo.</w:t>
      </w:r>
    </w:p>
    <w:p w14:paraId="31341CA0" w14:textId="77777777" w:rsidR="006B0F2D" w:rsidRPr="00152EE9" w:rsidRDefault="006B0F2D" w:rsidP="006B0F2D">
      <w:pPr>
        <w:jc w:val="both"/>
        <w:rPr>
          <w:rFonts w:ascii="Arial" w:eastAsia="Calibri" w:hAnsi="Arial" w:cs="Arial"/>
          <w:sz w:val="22"/>
          <w:szCs w:val="22"/>
          <w:lang w:eastAsia="en-US"/>
        </w:rPr>
      </w:pPr>
    </w:p>
    <w:p w14:paraId="373AEA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 Por la certificación del croquis necesario para el trámite de adquisición de inmuebles, precisando de que este coincide con la información cartográfica catastral existente: </w:t>
      </w:r>
    </w:p>
    <w:p w14:paraId="6A3BBDC6" w14:textId="77777777" w:rsidR="006B0F2D" w:rsidRPr="00152EE9" w:rsidRDefault="006B0F2D" w:rsidP="006B0F2D">
      <w:pPr>
        <w:jc w:val="both"/>
        <w:rPr>
          <w:rFonts w:ascii="Arial" w:eastAsia="Calibri" w:hAnsi="Arial" w:cs="Arial"/>
          <w:sz w:val="22"/>
          <w:szCs w:val="22"/>
          <w:lang w:eastAsia="en-US"/>
        </w:rPr>
      </w:pPr>
    </w:p>
    <w:p w14:paraId="10EC5669" w14:textId="6B32261A"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Por 6 tantos: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$ 17</w:t>
      </w:r>
      <w:r w:rsidR="00600EB4">
        <w:rPr>
          <w:rFonts w:ascii="Arial" w:eastAsia="Calibri" w:hAnsi="Arial" w:cs="Arial"/>
          <w:sz w:val="22"/>
          <w:szCs w:val="22"/>
          <w:lang w:eastAsia="en-US"/>
        </w:rPr>
        <w:t>7.50</w:t>
      </w:r>
      <w:r w:rsidRPr="00152EE9">
        <w:rPr>
          <w:rFonts w:ascii="Arial" w:eastAsia="Calibri" w:hAnsi="Arial" w:cs="Arial"/>
          <w:sz w:val="22"/>
          <w:szCs w:val="22"/>
          <w:lang w:eastAsia="en-US"/>
        </w:rPr>
        <w:t xml:space="preserve">  por juego</w:t>
      </w:r>
    </w:p>
    <w:p w14:paraId="55BBA8D3" w14:textId="77777777" w:rsidR="006B0F2D" w:rsidRPr="00152EE9" w:rsidRDefault="006B0F2D" w:rsidP="006B0F2D">
      <w:pPr>
        <w:ind w:firstLine="708"/>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por cada certificación extra:         $   32.50 </w:t>
      </w:r>
    </w:p>
    <w:p w14:paraId="1B4886B7" w14:textId="77777777" w:rsidR="006B0F2D" w:rsidRPr="00152EE9" w:rsidRDefault="006B0F2D" w:rsidP="006B0F2D">
      <w:pPr>
        <w:jc w:val="both"/>
        <w:rPr>
          <w:rFonts w:ascii="Arial" w:eastAsia="Calibri" w:hAnsi="Arial" w:cs="Arial"/>
          <w:sz w:val="22"/>
          <w:szCs w:val="22"/>
          <w:lang w:eastAsia="en-US"/>
        </w:rPr>
      </w:pPr>
    </w:p>
    <w:p w14:paraId="4864C8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De conformidad a los artículos 67 y 72 de la Ley de Acceso a la Información Pública y Protección de Datos Personales para el Estado de Coahuila de Zaragoza, la información que esté catalogada como confidencial, de terceros o reservada sólo podrá ser otorgada cumpliendo lo señalado en la propia Ley; aún en el caso de ser procedente la negativa de otorgamiento, se cobrará por la búsqueda la cantidad señalada en el inciso a) de esta fracción.</w:t>
      </w:r>
    </w:p>
    <w:p w14:paraId="5D74CABA" w14:textId="77777777" w:rsidR="006B0F2D" w:rsidRPr="00152EE9" w:rsidRDefault="006B0F2D" w:rsidP="006B0F2D">
      <w:pPr>
        <w:jc w:val="both"/>
        <w:rPr>
          <w:rFonts w:ascii="Arial" w:eastAsia="Calibri" w:hAnsi="Arial" w:cs="Arial"/>
          <w:sz w:val="22"/>
          <w:szCs w:val="22"/>
          <w:lang w:eastAsia="en-US"/>
        </w:rPr>
      </w:pPr>
    </w:p>
    <w:p w14:paraId="64922EE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Por cada emisión de la Cédula de Ficha Catastral: $105.00</w:t>
      </w:r>
      <w:r w:rsidRPr="00152EE9">
        <w:rPr>
          <w:rFonts w:ascii="Arial" w:eastAsia="Calibri" w:hAnsi="Arial" w:cs="Arial"/>
          <w:sz w:val="22"/>
          <w:szCs w:val="22"/>
          <w:lang w:eastAsia="en-US"/>
        </w:rPr>
        <w:tab/>
      </w:r>
    </w:p>
    <w:p w14:paraId="571DBB31" w14:textId="77777777" w:rsidR="006B0F2D" w:rsidRPr="00152EE9" w:rsidRDefault="006B0F2D" w:rsidP="006B0F2D">
      <w:pPr>
        <w:jc w:val="both"/>
        <w:rPr>
          <w:rFonts w:ascii="Arial" w:eastAsia="Calibri" w:hAnsi="Arial" w:cs="Arial"/>
          <w:sz w:val="22"/>
          <w:szCs w:val="22"/>
          <w:lang w:eastAsia="en-US"/>
        </w:rPr>
      </w:pPr>
    </w:p>
    <w:p w14:paraId="2AA322E4" w14:textId="5FA7BE89"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Por cada historial de pago de impuesto predial no mayor a 5 años, anteriores del año actual: $14</w:t>
      </w:r>
      <w:r w:rsidR="00600EB4">
        <w:rPr>
          <w:rFonts w:ascii="Arial" w:eastAsia="Calibri" w:hAnsi="Arial" w:cs="Arial"/>
          <w:sz w:val="22"/>
          <w:szCs w:val="22"/>
          <w:lang w:eastAsia="en-US"/>
        </w:rPr>
        <w:t>7.50</w:t>
      </w:r>
    </w:p>
    <w:p w14:paraId="4F7E415F" w14:textId="77777777" w:rsidR="006B0F2D" w:rsidRPr="00152EE9" w:rsidRDefault="006B0F2D" w:rsidP="006B0F2D">
      <w:pPr>
        <w:jc w:val="both"/>
        <w:rPr>
          <w:rFonts w:ascii="Arial" w:eastAsia="Calibri" w:hAnsi="Arial" w:cs="Arial"/>
          <w:sz w:val="22"/>
          <w:szCs w:val="22"/>
          <w:lang w:eastAsia="en-US"/>
        </w:rPr>
      </w:pPr>
    </w:p>
    <w:p w14:paraId="399EAA5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g) Por la reimpresión del avalúo definitivo, por corrección de datos o por extravío: $124.00</w:t>
      </w:r>
    </w:p>
    <w:p w14:paraId="16FA64E4" w14:textId="77777777" w:rsidR="006B0F2D" w:rsidRPr="00152EE9" w:rsidRDefault="006B0F2D" w:rsidP="006B0F2D">
      <w:pPr>
        <w:jc w:val="both"/>
        <w:rPr>
          <w:rFonts w:ascii="Arial" w:eastAsia="Calibri" w:hAnsi="Arial" w:cs="Arial"/>
          <w:sz w:val="22"/>
          <w:szCs w:val="22"/>
          <w:lang w:eastAsia="en-US"/>
        </w:rPr>
      </w:pPr>
    </w:p>
    <w:p w14:paraId="1EFD2DA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 Por la certificación de planos necesarios para los trámites de registro de escritura que contenga Declaración Unilateral de Voluntad, respecto a la autorización de Fraccionamiento, Lotificación Subdivisión, Adecuación, Fusión y Elevación o modificación del Régimen de Condominio:</w:t>
      </w:r>
    </w:p>
    <w:p w14:paraId="71CD7406" w14:textId="77777777" w:rsidR="006B0F2D" w:rsidRPr="00152EE9" w:rsidRDefault="006B0F2D" w:rsidP="006B0F2D">
      <w:pPr>
        <w:jc w:val="both"/>
        <w:rPr>
          <w:rFonts w:ascii="Arial" w:eastAsia="Calibri" w:hAnsi="Arial" w:cs="Arial"/>
          <w:sz w:val="22"/>
          <w:szCs w:val="22"/>
          <w:lang w:eastAsia="en-US"/>
        </w:rPr>
      </w:pPr>
    </w:p>
    <w:p w14:paraId="71E8FCE4" w14:textId="28B059F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Hasta 6 tantos: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$ 17</w:t>
      </w:r>
      <w:r w:rsidR="00600EB4">
        <w:rPr>
          <w:rFonts w:ascii="Arial" w:eastAsia="Calibri" w:hAnsi="Arial" w:cs="Arial"/>
          <w:sz w:val="22"/>
          <w:szCs w:val="22"/>
          <w:lang w:eastAsia="en-US"/>
        </w:rPr>
        <w:t>7.50</w:t>
      </w:r>
      <w:r w:rsidRPr="00152EE9">
        <w:rPr>
          <w:rFonts w:ascii="Arial" w:eastAsia="Calibri" w:hAnsi="Arial" w:cs="Arial"/>
          <w:sz w:val="22"/>
          <w:szCs w:val="22"/>
          <w:lang w:eastAsia="en-US"/>
        </w:rPr>
        <w:t xml:space="preserve">  por juego </w:t>
      </w:r>
    </w:p>
    <w:p w14:paraId="123ABAA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Por cada plano extra:</w:t>
      </w:r>
      <w:r w:rsidRPr="00152EE9">
        <w:rPr>
          <w:rFonts w:ascii="Arial" w:eastAsia="Calibri" w:hAnsi="Arial" w:cs="Arial"/>
          <w:sz w:val="22"/>
          <w:szCs w:val="22"/>
          <w:lang w:eastAsia="en-US"/>
        </w:rPr>
        <w:tab/>
        <w:t>$   32.50</w:t>
      </w:r>
    </w:p>
    <w:p w14:paraId="72167971" w14:textId="77777777" w:rsidR="006B0F2D" w:rsidRPr="00152EE9" w:rsidRDefault="006B0F2D" w:rsidP="006B0F2D">
      <w:pPr>
        <w:jc w:val="both"/>
        <w:rPr>
          <w:rFonts w:ascii="Arial" w:eastAsia="Calibri" w:hAnsi="Arial" w:cs="Arial"/>
          <w:sz w:val="22"/>
          <w:szCs w:val="22"/>
          <w:lang w:eastAsia="en-US"/>
        </w:rPr>
      </w:pPr>
    </w:p>
    <w:p w14:paraId="633DE4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la realización de deslindes catastrales, de acuerdo a la clasificación catastral:</w:t>
      </w:r>
      <w:r w:rsidRPr="00152EE9">
        <w:rPr>
          <w:rFonts w:ascii="Arial" w:eastAsia="Calibri" w:hAnsi="Arial" w:cs="Arial"/>
          <w:sz w:val="22"/>
          <w:szCs w:val="22"/>
          <w:lang w:eastAsia="en-US"/>
        </w:rPr>
        <w:tab/>
      </w:r>
    </w:p>
    <w:p w14:paraId="587E82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86265E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De predios urbanos lotificados, por cada metro cuadrado de la superficie resultado del deslinde $5.81</w:t>
      </w:r>
      <w:r w:rsidRPr="00152EE9">
        <w:rPr>
          <w:rFonts w:ascii="Arial" w:eastAsia="Calibri" w:hAnsi="Arial" w:cs="Arial"/>
          <w:sz w:val="22"/>
          <w:szCs w:val="22"/>
          <w:lang w:eastAsia="en-US"/>
        </w:rPr>
        <w:tab/>
      </w:r>
    </w:p>
    <w:p w14:paraId="41EB7E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De predios suburbanos:</w:t>
      </w:r>
      <w:r w:rsidRPr="00152EE9">
        <w:rPr>
          <w:rFonts w:ascii="Arial" w:eastAsia="Calibri" w:hAnsi="Arial" w:cs="Arial"/>
          <w:sz w:val="22"/>
          <w:szCs w:val="22"/>
          <w:lang w:eastAsia="en-US"/>
        </w:rPr>
        <w:tab/>
      </w:r>
    </w:p>
    <w:p w14:paraId="025052C2" w14:textId="77777777" w:rsidR="006B0F2D" w:rsidRPr="00152EE9" w:rsidRDefault="006B0F2D" w:rsidP="006B0F2D">
      <w:pPr>
        <w:jc w:val="both"/>
        <w:rPr>
          <w:rFonts w:ascii="Arial" w:eastAsia="Calibri" w:hAnsi="Arial" w:cs="Arial"/>
          <w:sz w:val="22"/>
          <w:szCs w:val="22"/>
          <w:lang w:eastAsia="en-US"/>
        </w:rPr>
      </w:pPr>
    </w:p>
    <w:p w14:paraId="5E838443" w14:textId="77777777" w:rsidR="006B0F2D" w:rsidRPr="00152EE9" w:rsidRDefault="006B0F2D" w:rsidP="002531EB">
      <w:pPr>
        <w:ind w:left="567" w:hanging="283"/>
        <w:jc w:val="both"/>
        <w:rPr>
          <w:rFonts w:ascii="Arial" w:eastAsia="Calibri" w:hAnsi="Arial" w:cs="Arial"/>
          <w:sz w:val="22"/>
          <w:szCs w:val="22"/>
          <w:lang w:eastAsia="en-US"/>
        </w:rPr>
      </w:pPr>
      <w:r w:rsidRPr="00152EE9">
        <w:rPr>
          <w:rFonts w:ascii="Arial" w:eastAsia="Calibri" w:hAnsi="Arial" w:cs="Arial"/>
          <w:sz w:val="22"/>
          <w:szCs w:val="22"/>
          <w:lang w:eastAsia="en-US"/>
        </w:rPr>
        <w:t>1. Si la superficie deslindada es igual o menor a 50,000 m2, se cobrará por cada metro cuadrado $1.65</w:t>
      </w:r>
    </w:p>
    <w:p w14:paraId="7675E97D" w14:textId="77777777" w:rsidR="006B0F2D" w:rsidRPr="00152EE9" w:rsidRDefault="006B0F2D" w:rsidP="002531EB">
      <w:pPr>
        <w:ind w:left="142" w:firstLine="142"/>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Si la superficie deslindada es mayor a 50,000 m2, se cobrará: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48B4783" w14:textId="77777777" w:rsidR="006B0F2D" w:rsidRPr="00152EE9" w:rsidRDefault="006B0F2D" w:rsidP="006B0F2D">
      <w:pPr>
        <w:jc w:val="both"/>
        <w:rPr>
          <w:rFonts w:ascii="Arial" w:eastAsia="Calibri" w:hAnsi="Arial" w:cs="Arial"/>
          <w:sz w:val="22"/>
          <w:szCs w:val="22"/>
          <w:lang w:eastAsia="en-US"/>
        </w:rPr>
      </w:pPr>
    </w:p>
    <w:p w14:paraId="0E434409" w14:textId="77777777" w:rsidR="006B0F2D" w:rsidRPr="00152EE9" w:rsidRDefault="006B0F2D" w:rsidP="002531EB">
      <w:pPr>
        <w:ind w:left="245" w:firstLine="322"/>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Por los primeros 50,000 m2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$83,308.00</w:t>
      </w:r>
    </w:p>
    <w:p w14:paraId="4595BFC5" w14:textId="77777777" w:rsidR="006B0F2D" w:rsidRPr="00152EE9" w:rsidRDefault="006B0F2D" w:rsidP="002531EB">
      <w:pPr>
        <w:ind w:left="245" w:firstLine="322"/>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2.2. Del excedente de 50,000 m2, por cada m2 </w:t>
      </w:r>
      <w:r w:rsidRPr="00152EE9">
        <w:rPr>
          <w:rFonts w:ascii="Arial" w:eastAsia="Calibri" w:hAnsi="Arial" w:cs="Arial"/>
          <w:sz w:val="22"/>
          <w:szCs w:val="22"/>
          <w:lang w:eastAsia="en-US"/>
        </w:rPr>
        <w:tab/>
        <w:t>$         0.85</w:t>
      </w:r>
      <w:r w:rsidRPr="00152EE9">
        <w:rPr>
          <w:rFonts w:ascii="Arial" w:eastAsia="Calibri" w:hAnsi="Arial" w:cs="Arial"/>
          <w:sz w:val="22"/>
          <w:szCs w:val="22"/>
          <w:lang w:eastAsia="en-US"/>
        </w:rPr>
        <w:tab/>
      </w:r>
    </w:p>
    <w:p w14:paraId="1CEAD2BE" w14:textId="77777777" w:rsidR="006B0F2D" w:rsidRPr="00152EE9" w:rsidRDefault="006B0F2D" w:rsidP="006B0F2D">
      <w:pPr>
        <w:jc w:val="both"/>
        <w:rPr>
          <w:rFonts w:ascii="Arial" w:eastAsia="Calibri" w:hAnsi="Arial" w:cs="Arial"/>
          <w:sz w:val="22"/>
          <w:szCs w:val="22"/>
          <w:lang w:eastAsia="en-US"/>
        </w:rPr>
      </w:pPr>
    </w:p>
    <w:p w14:paraId="77A38542" w14:textId="77777777" w:rsidR="006B0F2D" w:rsidRPr="00152EE9" w:rsidRDefault="006B0F2D" w:rsidP="002531EB">
      <w:pPr>
        <w:numPr>
          <w:ilvl w:val="0"/>
          <w:numId w:val="25"/>
        </w:numPr>
        <w:ind w:left="284" w:hanging="284"/>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De predios rústicos:</w:t>
      </w:r>
      <w:r w:rsidRPr="00152EE9">
        <w:rPr>
          <w:rFonts w:ascii="Arial" w:eastAsia="Calibri" w:hAnsi="Arial" w:cs="Arial"/>
          <w:sz w:val="22"/>
          <w:szCs w:val="22"/>
          <w:lang w:val="es-MX" w:eastAsia="en-US"/>
        </w:rPr>
        <w:tab/>
      </w:r>
    </w:p>
    <w:p w14:paraId="573C24B2"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Ind w:w="392" w:type="dxa"/>
        <w:tblLayout w:type="fixed"/>
        <w:tblLook w:val="04A0" w:firstRow="1" w:lastRow="0" w:firstColumn="1" w:lastColumn="0" w:noHBand="0" w:noVBand="1"/>
      </w:tblPr>
      <w:tblGrid>
        <w:gridCol w:w="5632"/>
        <w:gridCol w:w="1888"/>
      </w:tblGrid>
      <w:tr w:rsidR="006B0F2D" w:rsidRPr="00152EE9" w14:paraId="2981B2C8" w14:textId="77777777" w:rsidTr="002531EB">
        <w:trPr>
          <w:trHeight w:val="46"/>
        </w:trPr>
        <w:tc>
          <w:tcPr>
            <w:tcW w:w="5632" w:type="dxa"/>
            <w:tcBorders>
              <w:top w:val="single" w:sz="4" w:space="0" w:color="auto"/>
              <w:left w:val="single" w:sz="4" w:space="0" w:color="auto"/>
              <w:bottom w:val="single" w:sz="4" w:space="0" w:color="auto"/>
              <w:right w:val="single" w:sz="4" w:space="0" w:color="auto"/>
            </w:tcBorders>
            <w:hideMark/>
          </w:tcPr>
          <w:p w14:paraId="395893E9"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 xml:space="preserve">Tipo de terreno              </w:t>
            </w:r>
          </w:p>
        </w:tc>
        <w:tc>
          <w:tcPr>
            <w:tcW w:w="1888" w:type="dxa"/>
            <w:tcBorders>
              <w:top w:val="single" w:sz="4" w:space="0" w:color="auto"/>
              <w:left w:val="single" w:sz="4" w:space="0" w:color="auto"/>
              <w:bottom w:val="single" w:sz="4" w:space="0" w:color="auto"/>
              <w:right w:val="single" w:sz="4" w:space="0" w:color="auto"/>
            </w:tcBorders>
            <w:noWrap/>
            <w:hideMark/>
          </w:tcPr>
          <w:p w14:paraId="162F23EB" w14:textId="77777777" w:rsidR="006B0F2D" w:rsidRPr="00152EE9" w:rsidRDefault="006B0F2D" w:rsidP="006B0F2D">
            <w:pPr>
              <w:jc w:val="right"/>
              <w:rPr>
                <w:rFonts w:ascii="Arial" w:hAnsi="Arial" w:cs="Arial"/>
                <w:b/>
                <w:sz w:val="22"/>
                <w:szCs w:val="22"/>
                <w:lang w:eastAsia="es-MX"/>
              </w:rPr>
            </w:pPr>
            <w:r w:rsidRPr="00152EE9">
              <w:rPr>
                <w:rFonts w:ascii="Arial" w:hAnsi="Arial" w:cs="Arial"/>
                <w:b/>
                <w:sz w:val="22"/>
                <w:szCs w:val="22"/>
                <w:lang w:eastAsia="es-MX"/>
              </w:rPr>
              <w:t xml:space="preserve"> Por hectárea </w:t>
            </w:r>
          </w:p>
        </w:tc>
      </w:tr>
      <w:tr w:rsidR="006B0F2D" w:rsidRPr="00152EE9" w14:paraId="6760BABD" w14:textId="77777777" w:rsidTr="002531EB">
        <w:trPr>
          <w:trHeight w:val="46"/>
        </w:trPr>
        <w:tc>
          <w:tcPr>
            <w:tcW w:w="5632" w:type="dxa"/>
            <w:tcBorders>
              <w:top w:val="single" w:sz="4" w:space="0" w:color="auto"/>
              <w:left w:val="single" w:sz="4" w:space="0" w:color="auto"/>
              <w:bottom w:val="single" w:sz="4" w:space="0" w:color="auto"/>
              <w:right w:val="single" w:sz="4" w:space="0" w:color="auto"/>
            </w:tcBorders>
            <w:hideMark/>
          </w:tcPr>
          <w:p w14:paraId="6FB4764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 Terrenos planos desmontados </w:t>
            </w:r>
          </w:p>
        </w:tc>
        <w:tc>
          <w:tcPr>
            <w:tcW w:w="1888" w:type="dxa"/>
            <w:tcBorders>
              <w:top w:val="single" w:sz="4" w:space="0" w:color="auto"/>
              <w:left w:val="single" w:sz="4" w:space="0" w:color="auto"/>
              <w:bottom w:val="single" w:sz="4" w:space="0" w:color="auto"/>
              <w:right w:val="single" w:sz="4" w:space="0" w:color="auto"/>
            </w:tcBorders>
            <w:noWrap/>
            <w:hideMark/>
          </w:tcPr>
          <w:p w14:paraId="792A508A"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$521.15 </w:t>
            </w:r>
          </w:p>
        </w:tc>
      </w:tr>
      <w:tr w:rsidR="006B0F2D" w:rsidRPr="00152EE9" w14:paraId="289D8371" w14:textId="77777777" w:rsidTr="002531EB">
        <w:trPr>
          <w:trHeight w:val="46"/>
        </w:trPr>
        <w:tc>
          <w:tcPr>
            <w:tcW w:w="5632" w:type="dxa"/>
            <w:tcBorders>
              <w:top w:val="single" w:sz="4" w:space="0" w:color="auto"/>
              <w:left w:val="single" w:sz="4" w:space="0" w:color="auto"/>
              <w:bottom w:val="single" w:sz="4" w:space="0" w:color="auto"/>
              <w:right w:val="single" w:sz="4" w:space="0" w:color="auto"/>
            </w:tcBorders>
            <w:hideMark/>
          </w:tcPr>
          <w:p w14:paraId="04E8C133"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 Terrenos planos con monte </w:t>
            </w:r>
          </w:p>
        </w:tc>
        <w:tc>
          <w:tcPr>
            <w:tcW w:w="1888" w:type="dxa"/>
            <w:tcBorders>
              <w:top w:val="single" w:sz="4" w:space="0" w:color="auto"/>
              <w:left w:val="single" w:sz="4" w:space="0" w:color="auto"/>
              <w:bottom w:val="single" w:sz="4" w:space="0" w:color="auto"/>
              <w:right w:val="single" w:sz="4" w:space="0" w:color="auto"/>
            </w:tcBorders>
            <w:noWrap/>
            <w:hideMark/>
          </w:tcPr>
          <w:p w14:paraId="7048818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$727.75 </w:t>
            </w:r>
          </w:p>
        </w:tc>
      </w:tr>
      <w:tr w:rsidR="006B0F2D" w:rsidRPr="00152EE9" w14:paraId="6C622406" w14:textId="77777777" w:rsidTr="002531EB">
        <w:trPr>
          <w:trHeight w:val="357"/>
        </w:trPr>
        <w:tc>
          <w:tcPr>
            <w:tcW w:w="5632" w:type="dxa"/>
            <w:tcBorders>
              <w:top w:val="single" w:sz="4" w:space="0" w:color="auto"/>
              <w:left w:val="single" w:sz="4" w:space="0" w:color="auto"/>
              <w:bottom w:val="single" w:sz="4" w:space="0" w:color="auto"/>
              <w:right w:val="single" w:sz="4" w:space="0" w:color="auto"/>
            </w:tcBorders>
            <w:hideMark/>
          </w:tcPr>
          <w:p w14:paraId="3DC83B7A"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3. Terrenos con accidentes topográficos con monte</w:t>
            </w:r>
          </w:p>
        </w:tc>
        <w:tc>
          <w:tcPr>
            <w:tcW w:w="1888" w:type="dxa"/>
            <w:tcBorders>
              <w:top w:val="single" w:sz="4" w:space="0" w:color="auto"/>
              <w:left w:val="single" w:sz="4" w:space="0" w:color="auto"/>
              <w:bottom w:val="single" w:sz="4" w:space="0" w:color="auto"/>
              <w:right w:val="single" w:sz="4" w:space="0" w:color="auto"/>
            </w:tcBorders>
            <w:noWrap/>
            <w:hideMark/>
          </w:tcPr>
          <w:p w14:paraId="459E7E5A"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$1,092.91 </w:t>
            </w:r>
          </w:p>
        </w:tc>
      </w:tr>
      <w:tr w:rsidR="006B0F2D" w:rsidRPr="00152EE9" w14:paraId="5522E64B" w14:textId="77777777" w:rsidTr="002531EB">
        <w:trPr>
          <w:trHeight w:val="46"/>
        </w:trPr>
        <w:tc>
          <w:tcPr>
            <w:tcW w:w="5632" w:type="dxa"/>
            <w:tcBorders>
              <w:top w:val="single" w:sz="4" w:space="0" w:color="auto"/>
              <w:left w:val="single" w:sz="4" w:space="0" w:color="auto"/>
              <w:bottom w:val="single" w:sz="4" w:space="0" w:color="auto"/>
              <w:right w:val="single" w:sz="4" w:space="0" w:color="auto"/>
            </w:tcBorders>
            <w:hideMark/>
          </w:tcPr>
          <w:p w14:paraId="0C0CF883"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4. Terrenos con accidentes topográficos desmontados </w:t>
            </w:r>
          </w:p>
        </w:tc>
        <w:tc>
          <w:tcPr>
            <w:tcW w:w="1888" w:type="dxa"/>
            <w:tcBorders>
              <w:top w:val="single" w:sz="4" w:space="0" w:color="auto"/>
              <w:left w:val="single" w:sz="4" w:space="0" w:color="auto"/>
              <w:bottom w:val="single" w:sz="4" w:space="0" w:color="auto"/>
              <w:right w:val="single" w:sz="4" w:space="0" w:color="auto"/>
            </w:tcBorders>
            <w:noWrap/>
            <w:hideMark/>
          </w:tcPr>
          <w:p w14:paraId="68A676A7"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$903.36 </w:t>
            </w:r>
          </w:p>
        </w:tc>
      </w:tr>
      <w:tr w:rsidR="006B0F2D" w:rsidRPr="00152EE9" w14:paraId="1920DFD0" w14:textId="77777777" w:rsidTr="002531EB">
        <w:trPr>
          <w:trHeight w:val="46"/>
        </w:trPr>
        <w:tc>
          <w:tcPr>
            <w:tcW w:w="5632" w:type="dxa"/>
            <w:tcBorders>
              <w:top w:val="single" w:sz="4" w:space="0" w:color="auto"/>
              <w:left w:val="single" w:sz="4" w:space="0" w:color="auto"/>
              <w:bottom w:val="single" w:sz="4" w:space="0" w:color="auto"/>
              <w:right w:val="single" w:sz="4" w:space="0" w:color="auto"/>
            </w:tcBorders>
            <w:hideMark/>
          </w:tcPr>
          <w:p w14:paraId="36E9AE3A"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5. Terrenos accidentados</w:t>
            </w:r>
          </w:p>
        </w:tc>
        <w:tc>
          <w:tcPr>
            <w:tcW w:w="1888" w:type="dxa"/>
            <w:tcBorders>
              <w:top w:val="single" w:sz="4" w:space="0" w:color="auto"/>
              <w:left w:val="single" w:sz="4" w:space="0" w:color="auto"/>
              <w:bottom w:val="single" w:sz="4" w:space="0" w:color="auto"/>
              <w:right w:val="single" w:sz="4" w:space="0" w:color="auto"/>
            </w:tcBorders>
            <w:noWrap/>
            <w:hideMark/>
          </w:tcPr>
          <w:p w14:paraId="3DCDBEE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$1,450.33 </w:t>
            </w:r>
          </w:p>
        </w:tc>
      </w:tr>
    </w:tbl>
    <w:p w14:paraId="1D36DDC5" w14:textId="77777777" w:rsidR="006B0F2D" w:rsidRPr="00152EE9" w:rsidRDefault="006B0F2D" w:rsidP="006B0F2D">
      <w:pPr>
        <w:jc w:val="both"/>
        <w:rPr>
          <w:rFonts w:ascii="Arial" w:eastAsia="Calibri" w:hAnsi="Arial" w:cs="Arial"/>
          <w:sz w:val="22"/>
          <w:szCs w:val="22"/>
          <w:lang w:eastAsia="en-US"/>
        </w:rPr>
      </w:pPr>
    </w:p>
    <w:p w14:paraId="5CE692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Para los incisos anteriores de esta fracción, cualquiera que sea la superficie del predio, el importe de los derechos no podrá ser inferior a  $1,780.00</w:t>
      </w:r>
      <w:r w:rsidRPr="00152EE9">
        <w:rPr>
          <w:rFonts w:ascii="Arial" w:eastAsia="Calibri" w:hAnsi="Arial" w:cs="Arial"/>
          <w:sz w:val="22"/>
          <w:szCs w:val="22"/>
          <w:lang w:eastAsia="en-US"/>
        </w:rPr>
        <w:tab/>
      </w:r>
    </w:p>
    <w:p w14:paraId="1495D4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3179A3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Servicios fotogramétricos consistentes en copia de la información existente:</w:t>
      </w:r>
    </w:p>
    <w:p w14:paraId="4B84EAD4" w14:textId="77777777" w:rsidR="006B0F2D" w:rsidRPr="00152EE9" w:rsidRDefault="006B0F2D" w:rsidP="006B0F2D">
      <w:pPr>
        <w:jc w:val="both"/>
        <w:rPr>
          <w:rFonts w:ascii="Arial" w:eastAsia="Calibri" w:hAnsi="Arial" w:cs="Arial"/>
          <w:sz w:val="22"/>
          <w:szCs w:val="22"/>
          <w:lang w:eastAsia="en-US"/>
        </w:rPr>
      </w:pPr>
    </w:p>
    <w:p w14:paraId="4531AA9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Fotografía aérea, copias de contacto de 23 x 23 cm  $   228.00</w:t>
      </w:r>
    </w:p>
    <w:p w14:paraId="1D6A726C" w14:textId="77777777" w:rsidR="002531EB" w:rsidRDefault="002531EB" w:rsidP="006B0F2D">
      <w:pPr>
        <w:jc w:val="both"/>
        <w:rPr>
          <w:rFonts w:ascii="Arial" w:eastAsia="Calibri" w:hAnsi="Arial" w:cs="Arial"/>
          <w:sz w:val="22"/>
          <w:szCs w:val="22"/>
          <w:lang w:eastAsia="en-US"/>
        </w:rPr>
      </w:pPr>
    </w:p>
    <w:p w14:paraId="17B44D9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Impresión en papel fotográfico de la imagen satelital (2004) de la ciudad de Saltillo, escala 1:2500     $1,951.00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B12323C" w14:textId="77777777" w:rsidR="002531EB" w:rsidRDefault="002531EB" w:rsidP="006B0F2D">
      <w:pPr>
        <w:jc w:val="both"/>
        <w:rPr>
          <w:rFonts w:ascii="Arial" w:eastAsia="Calibri" w:hAnsi="Arial" w:cs="Arial"/>
          <w:sz w:val="22"/>
          <w:szCs w:val="22"/>
          <w:lang w:eastAsia="en-US"/>
        </w:rPr>
      </w:pPr>
    </w:p>
    <w:p w14:paraId="041E1C7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Imagen satelital de la ciudad de Saltillo (2004) en medio magnético  $9,767.00</w:t>
      </w:r>
    </w:p>
    <w:p w14:paraId="1236AD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B121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Servicios de dibujo: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4622E4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595B8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Formulación de croquis de predios, escalas hasta de 1:500 por cada una:</w:t>
      </w:r>
      <w:r w:rsidRPr="00152EE9">
        <w:rPr>
          <w:rFonts w:ascii="Arial" w:eastAsia="Calibri" w:hAnsi="Arial" w:cs="Arial"/>
          <w:sz w:val="22"/>
          <w:szCs w:val="22"/>
          <w:lang w:eastAsia="en-US"/>
        </w:rPr>
        <w:tab/>
      </w:r>
    </w:p>
    <w:p w14:paraId="7BC394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2F9B5E" w14:textId="77777777" w:rsidR="006B0F2D" w:rsidRPr="00152EE9" w:rsidRDefault="006B0F2D" w:rsidP="002531EB">
      <w:pPr>
        <w:ind w:firstLine="142"/>
        <w:jc w:val="both"/>
        <w:rPr>
          <w:rFonts w:ascii="Arial" w:eastAsia="Calibri" w:hAnsi="Arial" w:cs="Arial"/>
          <w:sz w:val="22"/>
          <w:szCs w:val="22"/>
          <w:lang w:eastAsia="en-US"/>
        </w:rPr>
      </w:pPr>
      <w:r w:rsidRPr="00152EE9">
        <w:rPr>
          <w:rFonts w:ascii="Arial" w:eastAsia="Calibri" w:hAnsi="Arial" w:cs="Arial"/>
          <w:sz w:val="22"/>
          <w:szCs w:val="22"/>
          <w:lang w:eastAsia="en-US"/>
        </w:rPr>
        <w:t>1. Tamaño del plano hasta 30 x 30 cm.      $154.00</w:t>
      </w:r>
    </w:p>
    <w:p w14:paraId="52682F67" w14:textId="77777777" w:rsidR="006B0F2D" w:rsidRPr="00152EE9" w:rsidRDefault="006B0F2D" w:rsidP="002531EB">
      <w:pPr>
        <w:ind w:firstLine="142"/>
        <w:jc w:val="both"/>
        <w:rPr>
          <w:rFonts w:ascii="Arial" w:eastAsia="Calibri" w:hAnsi="Arial" w:cs="Arial"/>
          <w:sz w:val="22"/>
          <w:szCs w:val="22"/>
          <w:lang w:eastAsia="en-US"/>
        </w:rPr>
      </w:pPr>
      <w:r w:rsidRPr="00152EE9">
        <w:rPr>
          <w:rFonts w:ascii="Arial" w:eastAsia="Calibri" w:hAnsi="Arial" w:cs="Arial"/>
          <w:sz w:val="22"/>
          <w:szCs w:val="22"/>
          <w:lang w:eastAsia="en-US"/>
        </w:rPr>
        <w:t>2. Sobre el excedente del tamaño anterior por dm2 o fracción  $ 37.00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EF5C7C" w14:textId="77777777" w:rsidR="006B0F2D" w:rsidRPr="00152EE9" w:rsidRDefault="006B0F2D" w:rsidP="002531EB">
      <w:pPr>
        <w:ind w:firstLine="142"/>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 Croquis para escritura </w:t>
      </w:r>
      <w:r w:rsidRPr="00152EE9">
        <w:rPr>
          <w:rFonts w:ascii="Arial" w:eastAsia="Calibri" w:hAnsi="Arial" w:cs="Arial"/>
          <w:sz w:val="22"/>
          <w:szCs w:val="22"/>
          <w:lang w:eastAsia="en-US"/>
        </w:rPr>
        <w:tab/>
      </w:r>
    </w:p>
    <w:p w14:paraId="56BBC142"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0"/>
        <w:gridCol w:w="1812"/>
      </w:tblGrid>
      <w:tr w:rsidR="006B0F2D" w:rsidRPr="00152EE9" w14:paraId="73722D22" w14:textId="77777777" w:rsidTr="002531EB">
        <w:trPr>
          <w:trHeight w:val="261"/>
        </w:trPr>
        <w:tc>
          <w:tcPr>
            <w:tcW w:w="5260" w:type="dxa"/>
            <w:hideMark/>
          </w:tcPr>
          <w:p w14:paraId="7BF1F45D" w14:textId="77777777" w:rsidR="006B0F2D" w:rsidRPr="00152EE9" w:rsidRDefault="006B0F2D" w:rsidP="002531EB">
            <w:pPr>
              <w:ind w:left="885" w:hanging="567"/>
              <w:jc w:val="both"/>
              <w:rPr>
                <w:rFonts w:ascii="Arial" w:hAnsi="Arial" w:cs="Arial"/>
                <w:sz w:val="22"/>
                <w:szCs w:val="22"/>
                <w:lang w:eastAsia="es-MX"/>
              </w:rPr>
            </w:pPr>
            <w:r w:rsidRPr="00152EE9">
              <w:rPr>
                <w:rFonts w:ascii="Arial" w:hAnsi="Arial" w:cs="Arial"/>
                <w:sz w:val="22"/>
                <w:szCs w:val="22"/>
                <w:lang w:eastAsia="es-MX"/>
              </w:rPr>
              <w:t xml:space="preserve">3.1. De polígono regular de predio urbano </w:t>
            </w:r>
          </w:p>
        </w:tc>
        <w:tc>
          <w:tcPr>
            <w:tcW w:w="1812" w:type="dxa"/>
            <w:noWrap/>
            <w:hideMark/>
          </w:tcPr>
          <w:p w14:paraId="0C38A081"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$321.00 </w:t>
            </w:r>
          </w:p>
        </w:tc>
      </w:tr>
      <w:tr w:rsidR="006B0F2D" w:rsidRPr="00152EE9" w14:paraId="6DBACA17" w14:textId="77777777" w:rsidTr="002531EB">
        <w:trPr>
          <w:trHeight w:val="261"/>
        </w:trPr>
        <w:tc>
          <w:tcPr>
            <w:tcW w:w="5260" w:type="dxa"/>
            <w:hideMark/>
          </w:tcPr>
          <w:p w14:paraId="7E3A5AFF" w14:textId="77777777" w:rsidR="006B0F2D" w:rsidRPr="00152EE9" w:rsidRDefault="006B0F2D" w:rsidP="002531EB">
            <w:pPr>
              <w:ind w:left="885" w:hanging="567"/>
              <w:jc w:val="both"/>
              <w:rPr>
                <w:rFonts w:ascii="Arial" w:hAnsi="Arial" w:cs="Arial"/>
                <w:sz w:val="22"/>
                <w:szCs w:val="22"/>
                <w:lang w:eastAsia="es-MX"/>
              </w:rPr>
            </w:pPr>
            <w:r w:rsidRPr="00152EE9">
              <w:rPr>
                <w:rFonts w:ascii="Arial" w:hAnsi="Arial" w:cs="Arial"/>
                <w:sz w:val="22"/>
                <w:szCs w:val="22"/>
                <w:lang w:eastAsia="es-MX"/>
              </w:rPr>
              <w:t>3.2. De polígono irregular de hasta 6 vértices</w:t>
            </w:r>
          </w:p>
        </w:tc>
        <w:tc>
          <w:tcPr>
            <w:tcW w:w="1812" w:type="dxa"/>
            <w:noWrap/>
            <w:hideMark/>
          </w:tcPr>
          <w:p w14:paraId="1FC1ED56"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$556.00 </w:t>
            </w:r>
          </w:p>
        </w:tc>
      </w:tr>
      <w:tr w:rsidR="006B0F2D" w:rsidRPr="00152EE9" w14:paraId="51B6714F" w14:textId="77777777" w:rsidTr="002531EB">
        <w:trPr>
          <w:trHeight w:val="261"/>
        </w:trPr>
        <w:tc>
          <w:tcPr>
            <w:tcW w:w="5260" w:type="dxa"/>
            <w:hideMark/>
          </w:tcPr>
          <w:p w14:paraId="31E7C9FE" w14:textId="77777777" w:rsidR="006B0F2D" w:rsidRPr="00152EE9" w:rsidRDefault="006B0F2D" w:rsidP="002531EB">
            <w:pPr>
              <w:ind w:left="885" w:hanging="567"/>
              <w:jc w:val="both"/>
              <w:rPr>
                <w:rFonts w:ascii="Arial" w:hAnsi="Arial" w:cs="Arial"/>
                <w:sz w:val="22"/>
                <w:szCs w:val="22"/>
                <w:lang w:eastAsia="es-MX"/>
              </w:rPr>
            </w:pPr>
            <w:r w:rsidRPr="00152EE9">
              <w:rPr>
                <w:rFonts w:ascii="Arial" w:hAnsi="Arial" w:cs="Arial"/>
                <w:sz w:val="22"/>
                <w:szCs w:val="22"/>
                <w:lang w:eastAsia="es-MX"/>
              </w:rPr>
              <w:t>3.3. De polígono irregular de más de 6 vértices</w:t>
            </w:r>
          </w:p>
        </w:tc>
        <w:tc>
          <w:tcPr>
            <w:tcW w:w="1812" w:type="dxa"/>
            <w:noWrap/>
            <w:hideMark/>
          </w:tcPr>
          <w:p w14:paraId="243CF602"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$839.00 </w:t>
            </w:r>
          </w:p>
        </w:tc>
      </w:tr>
      <w:tr w:rsidR="006B0F2D" w:rsidRPr="00152EE9" w14:paraId="46359652" w14:textId="77777777" w:rsidTr="002531EB">
        <w:trPr>
          <w:trHeight w:val="261"/>
        </w:trPr>
        <w:tc>
          <w:tcPr>
            <w:tcW w:w="5260" w:type="dxa"/>
            <w:hideMark/>
          </w:tcPr>
          <w:p w14:paraId="5F25C195" w14:textId="77777777" w:rsidR="006B0F2D" w:rsidRPr="00152EE9" w:rsidRDefault="006B0F2D" w:rsidP="002531EB">
            <w:pPr>
              <w:ind w:left="885" w:hanging="567"/>
              <w:jc w:val="both"/>
              <w:rPr>
                <w:rFonts w:ascii="Arial" w:hAnsi="Arial" w:cs="Arial"/>
                <w:sz w:val="22"/>
                <w:szCs w:val="22"/>
                <w:lang w:eastAsia="es-MX"/>
              </w:rPr>
            </w:pPr>
            <w:r w:rsidRPr="00152EE9">
              <w:rPr>
                <w:rFonts w:ascii="Arial" w:hAnsi="Arial" w:cs="Arial"/>
                <w:sz w:val="22"/>
                <w:szCs w:val="22"/>
                <w:lang w:eastAsia="es-MX"/>
              </w:rPr>
              <w:t xml:space="preserve">3.4. De predio rústico    </w:t>
            </w:r>
          </w:p>
        </w:tc>
        <w:tc>
          <w:tcPr>
            <w:tcW w:w="1812" w:type="dxa"/>
            <w:noWrap/>
            <w:hideMark/>
          </w:tcPr>
          <w:p w14:paraId="468061D2"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$1,252.00 </w:t>
            </w:r>
          </w:p>
        </w:tc>
      </w:tr>
    </w:tbl>
    <w:p w14:paraId="10D4AA3F" w14:textId="77777777" w:rsidR="006B0F2D" w:rsidRPr="00152EE9" w:rsidRDefault="006B0F2D" w:rsidP="006B0F2D">
      <w:pPr>
        <w:jc w:val="both"/>
        <w:rPr>
          <w:rFonts w:ascii="Arial" w:eastAsia="Calibri" w:hAnsi="Arial" w:cs="Arial"/>
          <w:sz w:val="22"/>
          <w:szCs w:val="22"/>
          <w:lang w:eastAsia="en-US"/>
        </w:rPr>
      </w:pPr>
    </w:p>
    <w:p w14:paraId="4994004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Dibujo de planos topográficos suburbanos y rústicos, escala mayor a 1:50 y tamaño del plano hasta 50 x 50 cm:</w:t>
      </w:r>
    </w:p>
    <w:p w14:paraId="4DDBE2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7953311" w14:textId="5211A58D" w:rsidR="006B0F2D" w:rsidRPr="00152EE9" w:rsidRDefault="006B0F2D" w:rsidP="006B0F2D">
      <w:pPr>
        <w:ind w:left="245"/>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Polígono de hasta seis vértices  </w:t>
      </w:r>
      <w:r w:rsidRPr="00152EE9">
        <w:rPr>
          <w:rFonts w:ascii="Arial" w:eastAsia="Calibri" w:hAnsi="Arial" w:cs="Arial"/>
          <w:sz w:val="22"/>
          <w:szCs w:val="22"/>
          <w:lang w:eastAsia="en-US"/>
        </w:rPr>
        <w:tab/>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Pr="00152EE9">
        <w:rPr>
          <w:rFonts w:ascii="Arial" w:eastAsia="Calibri" w:hAnsi="Arial" w:cs="Arial"/>
          <w:sz w:val="22"/>
          <w:szCs w:val="22"/>
          <w:lang w:eastAsia="en-US"/>
        </w:rPr>
        <w:t>$7</w:t>
      </w:r>
      <w:r w:rsidR="00166CEA">
        <w:rPr>
          <w:rFonts w:ascii="Arial" w:eastAsia="Calibri" w:hAnsi="Arial" w:cs="Arial"/>
          <w:sz w:val="22"/>
          <w:szCs w:val="22"/>
          <w:lang w:eastAsia="en-US"/>
        </w:rPr>
        <w:t>0</w:t>
      </w:r>
      <w:r w:rsidR="00600EB4">
        <w:rPr>
          <w:rFonts w:ascii="Arial" w:eastAsia="Calibri" w:hAnsi="Arial" w:cs="Arial"/>
          <w:sz w:val="22"/>
          <w:szCs w:val="22"/>
          <w:lang w:eastAsia="en-US"/>
        </w:rPr>
        <w:t>9.50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D4C994" w14:textId="77777777" w:rsidR="006B0F2D" w:rsidRPr="00152EE9" w:rsidRDefault="006B0F2D" w:rsidP="006B0F2D">
      <w:pPr>
        <w:ind w:left="245"/>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Por cada vértice adicional  </w:t>
      </w:r>
      <w:r w:rsidRPr="00152EE9">
        <w:rPr>
          <w:rFonts w:ascii="Arial" w:eastAsia="Calibri" w:hAnsi="Arial" w:cs="Arial"/>
          <w:sz w:val="22"/>
          <w:szCs w:val="22"/>
          <w:lang w:eastAsia="en-US"/>
        </w:rPr>
        <w:tab/>
        <w:t xml:space="preserve">            </w:t>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Pr="00152EE9">
        <w:rPr>
          <w:rFonts w:ascii="Arial" w:eastAsia="Calibri" w:hAnsi="Arial" w:cs="Arial"/>
          <w:sz w:val="22"/>
          <w:szCs w:val="22"/>
          <w:lang w:eastAsia="en-US"/>
        </w:rPr>
        <w:t>$  32.00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B45E14B" w14:textId="77777777" w:rsidR="006B0F2D" w:rsidRPr="00152EE9" w:rsidRDefault="006B0F2D" w:rsidP="006B0F2D">
      <w:pPr>
        <w:ind w:left="245"/>
        <w:jc w:val="both"/>
        <w:rPr>
          <w:rFonts w:ascii="Arial" w:eastAsia="Calibri" w:hAnsi="Arial" w:cs="Arial"/>
          <w:sz w:val="22"/>
          <w:szCs w:val="22"/>
          <w:lang w:eastAsia="en-US"/>
        </w:rPr>
      </w:pPr>
      <w:r w:rsidRPr="00152EE9">
        <w:rPr>
          <w:rFonts w:ascii="Arial" w:eastAsia="Calibri" w:hAnsi="Arial" w:cs="Arial"/>
          <w:sz w:val="22"/>
          <w:szCs w:val="22"/>
          <w:lang w:eastAsia="en-US"/>
        </w:rPr>
        <w:t>3. Planos que exceden de 50 x 50 cm sobre los dos incisos</w:t>
      </w:r>
    </w:p>
    <w:p w14:paraId="22E0F2BC" w14:textId="77777777" w:rsidR="006B0F2D" w:rsidRPr="00152EE9" w:rsidRDefault="006B0F2D" w:rsidP="006B0F2D">
      <w:pPr>
        <w:ind w:left="245"/>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anteriores, causarán derechos por cada decímetro cuadrado</w:t>
      </w:r>
    </w:p>
    <w:p w14:paraId="2ACCE3C6" w14:textId="77777777" w:rsidR="006B0F2D" w:rsidRPr="00152EE9" w:rsidRDefault="006B0F2D" w:rsidP="006B0F2D">
      <w:pPr>
        <w:ind w:left="245"/>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adicional o fracción                                 </w:t>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Pr="00152EE9">
        <w:rPr>
          <w:rFonts w:ascii="Arial" w:eastAsia="Calibri" w:hAnsi="Arial" w:cs="Arial"/>
          <w:sz w:val="22"/>
          <w:szCs w:val="22"/>
          <w:lang w:eastAsia="en-US"/>
        </w:rPr>
        <w:t>$   38.00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14AF5BB" w14:textId="77777777" w:rsidR="006B0F2D" w:rsidRPr="00152EE9" w:rsidRDefault="006B0F2D" w:rsidP="006B0F2D">
      <w:pPr>
        <w:jc w:val="both"/>
        <w:rPr>
          <w:rFonts w:ascii="Arial" w:eastAsia="Calibri" w:hAnsi="Arial" w:cs="Arial"/>
          <w:sz w:val="22"/>
          <w:szCs w:val="22"/>
          <w:lang w:eastAsia="en-US"/>
        </w:rPr>
      </w:pPr>
    </w:p>
    <w:p w14:paraId="03C1AF6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Croquis de localización                             $ 102.00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87292D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E77A0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Servicios de digitalización y gráficas de información cartográfica</w:t>
      </w:r>
    </w:p>
    <w:p w14:paraId="6E50D9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Style w:val="Tablaconcuadrcula3"/>
        <w:tblW w:w="6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9"/>
        <w:gridCol w:w="1906"/>
      </w:tblGrid>
      <w:tr w:rsidR="006B0F2D" w:rsidRPr="00152EE9" w14:paraId="48D635CB" w14:textId="77777777" w:rsidTr="00DC6810">
        <w:trPr>
          <w:trHeight w:val="20"/>
        </w:trPr>
        <w:tc>
          <w:tcPr>
            <w:tcW w:w="4799" w:type="dxa"/>
            <w:hideMark/>
          </w:tcPr>
          <w:p w14:paraId="2EC2122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1. De información catastral existente por km2</w:t>
            </w:r>
          </w:p>
        </w:tc>
        <w:tc>
          <w:tcPr>
            <w:tcW w:w="1906" w:type="dxa"/>
            <w:noWrap/>
            <w:hideMark/>
          </w:tcPr>
          <w:p w14:paraId="664038F6"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$3,048.00 </w:t>
            </w:r>
          </w:p>
        </w:tc>
      </w:tr>
      <w:tr w:rsidR="006B0F2D" w:rsidRPr="00152EE9" w14:paraId="25714810" w14:textId="77777777" w:rsidTr="00DC6810">
        <w:trPr>
          <w:trHeight w:val="20"/>
        </w:trPr>
        <w:tc>
          <w:tcPr>
            <w:tcW w:w="4799" w:type="dxa"/>
            <w:hideMark/>
          </w:tcPr>
          <w:p w14:paraId="5CDA935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2. De proyectos especiales por km2</w:t>
            </w:r>
          </w:p>
        </w:tc>
        <w:tc>
          <w:tcPr>
            <w:tcW w:w="1906" w:type="dxa"/>
            <w:noWrap/>
            <w:hideMark/>
          </w:tcPr>
          <w:p w14:paraId="4852A42E"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$740.50 </w:t>
            </w:r>
          </w:p>
        </w:tc>
      </w:tr>
      <w:tr w:rsidR="006B0F2D" w:rsidRPr="00152EE9" w14:paraId="725D23F7" w14:textId="77777777" w:rsidTr="00DC6810">
        <w:trPr>
          <w:trHeight w:val="20"/>
        </w:trPr>
        <w:tc>
          <w:tcPr>
            <w:tcW w:w="4799" w:type="dxa"/>
            <w:hideMark/>
          </w:tcPr>
          <w:p w14:paraId="05E64F01"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3. Plano de la ciudad digitalizado</w:t>
            </w:r>
          </w:p>
        </w:tc>
        <w:tc>
          <w:tcPr>
            <w:tcW w:w="1906" w:type="dxa"/>
            <w:noWrap/>
            <w:hideMark/>
          </w:tcPr>
          <w:p w14:paraId="6F718DE3"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$13,145.00 </w:t>
            </w:r>
          </w:p>
        </w:tc>
      </w:tr>
      <w:tr w:rsidR="006B0F2D" w:rsidRPr="00152EE9" w14:paraId="56E17256" w14:textId="77777777" w:rsidTr="00DC6810">
        <w:trPr>
          <w:trHeight w:val="20"/>
        </w:trPr>
        <w:tc>
          <w:tcPr>
            <w:tcW w:w="4799" w:type="dxa"/>
            <w:hideMark/>
          </w:tcPr>
          <w:p w14:paraId="7A39A72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4. Lámina catastral digitalizada</w:t>
            </w:r>
          </w:p>
        </w:tc>
        <w:tc>
          <w:tcPr>
            <w:tcW w:w="1906" w:type="dxa"/>
            <w:noWrap/>
            <w:hideMark/>
          </w:tcPr>
          <w:p w14:paraId="10CE56B7"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$13,613.00 </w:t>
            </w:r>
          </w:p>
        </w:tc>
      </w:tr>
    </w:tbl>
    <w:p w14:paraId="21EC2E8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w:t>
      </w:r>
    </w:p>
    <w:p w14:paraId="7CC0B5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Servicios de copiado: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7FFB08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246B15" w14:textId="77777777" w:rsidR="002531EB"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Copias xerográficas de planos que obren en los archivos del Departamento:</w:t>
      </w:r>
      <w:r w:rsidRPr="00152EE9">
        <w:rPr>
          <w:rFonts w:ascii="Arial" w:eastAsia="Calibri" w:hAnsi="Arial" w:cs="Arial"/>
          <w:sz w:val="22"/>
          <w:szCs w:val="22"/>
          <w:lang w:eastAsia="en-US"/>
        </w:rPr>
        <w:tab/>
      </w:r>
    </w:p>
    <w:p w14:paraId="4B2CF35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6816F56" w14:textId="001C4F10" w:rsidR="006B0F2D" w:rsidRPr="00152EE9" w:rsidRDefault="006B0F2D" w:rsidP="002531EB">
      <w:pPr>
        <w:ind w:left="670" w:hanging="528"/>
        <w:jc w:val="both"/>
        <w:rPr>
          <w:rFonts w:ascii="Arial" w:eastAsia="Calibri" w:hAnsi="Arial" w:cs="Arial"/>
          <w:sz w:val="22"/>
          <w:szCs w:val="22"/>
          <w:lang w:eastAsia="en-US"/>
        </w:rPr>
      </w:pPr>
      <w:r w:rsidRPr="00152EE9">
        <w:rPr>
          <w:rFonts w:ascii="Arial" w:eastAsia="Calibri" w:hAnsi="Arial" w:cs="Arial"/>
          <w:sz w:val="22"/>
          <w:szCs w:val="22"/>
          <w:lang w:eastAsia="en-US"/>
        </w:rPr>
        <w:t>1. Hasta 30 x 30 cm. $</w:t>
      </w:r>
      <w:r w:rsidR="00600EB4">
        <w:rPr>
          <w:rFonts w:ascii="Arial" w:eastAsia="Calibri" w:hAnsi="Arial" w:cs="Arial"/>
          <w:sz w:val="22"/>
          <w:szCs w:val="22"/>
          <w:lang w:eastAsia="en-US"/>
        </w:rPr>
        <w:t>39.50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E98F853" w14:textId="77777777" w:rsidR="006B0F2D" w:rsidRPr="00152EE9" w:rsidRDefault="006B0F2D" w:rsidP="002531EB">
      <w:pPr>
        <w:ind w:left="670" w:hanging="528"/>
        <w:jc w:val="both"/>
        <w:rPr>
          <w:rFonts w:ascii="Arial" w:eastAsia="Calibri" w:hAnsi="Arial" w:cs="Arial"/>
          <w:sz w:val="22"/>
          <w:szCs w:val="22"/>
          <w:lang w:eastAsia="en-US"/>
        </w:rPr>
      </w:pPr>
      <w:r w:rsidRPr="00152EE9">
        <w:rPr>
          <w:rFonts w:ascii="Arial" w:eastAsia="Calibri" w:hAnsi="Arial" w:cs="Arial"/>
          <w:sz w:val="22"/>
          <w:szCs w:val="22"/>
          <w:lang w:eastAsia="en-US"/>
        </w:rPr>
        <w:t>2. En tamaños mayores al anterior, por cada decímetro cuadrado adicional o fracción $13.50</w:t>
      </w:r>
      <w:r w:rsidRPr="00152EE9">
        <w:rPr>
          <w:rFonts w:ascii="Arial" w:eastAsia="Calibri" w:hAnsi="Arial" w:cs="Arial"/>
          <w:sz w:val="22"/>
          <w:szCs w:val="22"/>
          <w:lang w:eastAsia="en-US"/>
        </w:rPr>
        <w:tab/>
      </w:r>
    </w:p>
    <w:p w14:paraId="4D7B904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85B8F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Copias fotostáticas de planos o manifiestos que obren en los archivos del departamento, hasta tamaño oficio, por cada uno $46.00</w:t>
      </w:r>
    </w:p>
    <w:p w14:paraId="0B8D83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FE9CC3"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Copia de la cartografía catastral urbana:</w:t>
      </w:r>
      <w:r w:rsidRPr="00152EE9">
        <w:rPr>
          <w:rFonts w:ascii="Arial" w:eastAsia="Calibri" w:hAnsi="Arial" w:cs="Arial"/>
          <w:sz w:val="22"/>
          <w:szCs w:val="22"/>
          <w:lang w:eastAsia="en-US"/>
        </w:rPr>
        <w:tab/>
      </w:r>
    </w:p>
    <w:p w14:paraId="18D0BB4F" w14:textId="77777777" w:rsidR="002531EB" w:rsidRPr="00152EE9" w:rsidRDefault="002531EB" w:rsidP="006B0F2D">
      <w:pPr>
        <w:jc w:val="both"/>
        <w:rPr>
          <w:rFonts w:ascii="Arial" w:eastAsia="Calibri" w:hAnsi="Arial" w:cs="Arial"/>
          <w:sz w:val="22"/>
          <w:szCs w:val="22"/>
          <w:lang w:eastAsia="en-U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3"/>
        <w:gridCol w:w="1952"/>
      </w:tblGrid>
      <w:tr w:rsidR="006B0F2D" w:rsidRPr="00152EE9" w14:paraId="2438CBE0" w14:textId="77777777" w:rsidTr="00DC6810">
        <w:trPr>
          <w:trHeight w:val="113"/>
        </w:trPr>
        <w:tc>
          <w:tcPr>
            <w:tcW w:w="4783" w:type="dxa"/>
            <w:hideMark/>
          </w:tcPr>
          <w:p w14:paraId="1AAE90B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1.-De la lámina catastral escala     1:1000</w:t>
            </w:r>
          </w:p>
        </w:tc>
        <w:tc>
          <w:tcPr>
            <w:tcW w:w="1952" w:type="dxa"/>
            <w:noWrap/>
            <w:hideMark/>
          </w:tcPr>
          <w:p w14:paraId="35F21C6A"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 $5,081.00 </w:t>
            </w:r>
          </w:p>
        </w:tc>
      </w:tr>
      <w:tr w:rsidR="006B0F2D" w:rsidRPr="00152EE9" w14:paraId="48E34049" w14:textId="77777777" w:rsidTr="00DC6810">
        <w:trPr>
          <w:trHeight w:val="113"/>
        </w:trPr>
        <w:tc>
          <w:tcPr>
            <w:tcW w:w="4783" w:type="dxa"/>
            <w:hideMark/>
          </w:tcPr>
          <w:p w14:paraId="31F2212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2.-De la manzana catastral escala 1:1000 </w:t>
            </w:r>
          </w:p>
        </w:tc>
        <w:tc>
          <w:tcPr>
            <w:tcW w:w="1952" w:type="dxa"/>
            <w:noWrap/>
            <w:hideMark/>
          </w:tcPr>
          <w:p w14:paraId="30EE814D"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 </w:t>
            </w:r>
            <w:r w:rsidR="002531EB">
              <w:rPr>
                <w:rFonts w:ascii="Arial" w:hAnsi="Arial" w:cs="Arial"/>
                <w:sz w:val="22"/>
                <w:szCs w:val="22"/>
                <w:lang w:val="es-419" w:eastAsia="es-MX"/>
              </w:rPr>
              <w:t xml:space="preserve">   </w:t>
            </w:r>
            <w:r w:rsidRPr="00152EE9">
              <w:rPr>
                <w:rFonts w:ascii="Arial" w:hAnsi="Arial" w:cs="Arial"/>
                <w:sz w:val="22"/>
                <w:szCs w:val="22"/>
                <w:lang w:val="es-MX" w:eastAsia="es-MX"/>
              </w:rPr>
              <w:t xml:space="preserve">$763.00 </w:t>
            </w:r>
          </w:p>
        </w:tc>
      </w:tr>
      <w:tr w:rsidR="006B0F2D" w:rsidRPr="00152EE9" w14:paraId="6199CE3E" w14:textId="77777777" w:rsidTr="00DC6810">
        <w:trPr>
          <w:trHeight w:val="113"/>
        </w:trPr>
        <w:tc>
          <w:tcPr>
            <w:tcW w:w="4783" w:type="dxa"/>
            <w:hideMark/>
          </w:tcPr>
          <w:p w14:paraId="51261E2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3.-Del plano de la ciudad escala    1:10000  </w:t>
            </w:r>
          </w:p>
        </w:tc>
        <w:tc>
          <w:tcPr>
            <w:tcW w:w="1952" w:type="dxa"/>
            <w:noWrap/>
            <w:hideMark/>
          </w:tcPr>
          <w:p w14:paraId="3E5F1AF4"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 $1,057.00 </w:t>
            </w:r>
          </w:p>
        </w:tc>
      </w:tr>
      <w:tr w:rsidR="006B0F2D" w:rsidRPr="00152EE9" w14:paraId="7D2C1B79" w14:textId="77777777" w:rsidTr="00DC6810">
        <w:trPr>
          <w:trHeight w:val="113"/>
        </w:trPr>
        <w:tc>
          <w:tcPr>
            <w:tcW w:w="4783" w:type="dxa"/>
            <w:hideMark/>
          </w:tcPr>
          <w:p w14:paraId="648A04E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4.-Del plano de la ciudad escala    1:20000 </w:t>
            </w:r>
          </w:p>
        </w:tc>
        <w:tc>
          <w:tcPr>
            <w:tcW w:w="1952" w:type="dxa"/>
            <w:noWrap/>
            <w:hideMark/>
          </w:tcPr>
          <w:p w14:paraId="1DEBE139"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 </w:t>
            </w:r>
            <w:r w:rsidR="002531EB">
              <w:rPr>
                <w:rFonts w:ascii="Arial" w:hAnsi="Arial" w:cs="Arial"/>
                <w:sz w:val="22"/>
                <w:szCs w:val="22"/>
                <w:lang w:val="es-419" w:eastAsia="es-MX"/>
              </w:rPr>
              <w:t xml:space="preserve">   </w:t>
            </w:r>
            <w:r w:rsidRPr="00152EE9">
              <w:rPr>
                <w:rFonts w:ascii="Arial" w:hAnsi="Arial" w:cs="Arial"/>
                <w:sz w:val="22"/>
                <w:szCs w:val="22"/>
                <w:lang w:val="es-MX" w:eastAsia="es-MX"/>
              </w:rPr>
              <w:t xml:space="preserve">$535.00 </w:t>
            </w:r>
          </w:p>
        </w:tc>
      </w:tr>
    </w:tbl>
    <w:p w14:paraId="2026F402" w14:textId="77777777" w:rsidR="006B0F2D" w:rsidRPr="00152EE9" w:rsidRDefault="006B0F2D" w:rsidP="006B0F2D">
      <w:pPr>
        <w:jc w:val="both"/>
        <w:rPr>
          <w:rFonts w:ascii="Arial" w:eastAsia="Calibri" w:hAnsi="Arial" w:cs="Arial"/>
          <w:sz w:val="22"/>
          <w:szCs w:val="22"/>
          <w:lang w:eastAsia="en-US"/>
        </w:rPr>
      </w:pPr>
    </w:p>
    <w:p w14:paraId="116BBEB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Por la emisión de avalúos catastrales para efectos del impuesto sobre adquisición de inmuebles, uso de formas electrónicas, visitas e inspecciones:</w:t>
      </w:r>
      <w:r w:rsidRPr="00152EE9">
        <w:rPr>
          <w:rFonts w:ascii="Arial" w:eastAsia="Calibri" w:hAnsi="Arial" w:cs="Arial"/>
          <w:sz w:val="22"/>
          <w:szCs w:val="22"/>
          <w:lang w:eastAsia="en-US"/>
        </w:rPr>
        <w:tab/>
      </w:r>
    </w:p>
    <w:p w14:paraId="6D80C2C7" w14:textId="77777777" w:rsidR="006B0F2D" w:rsidRPr="00152EE9" w:rsidRDefault="006B0F2D" w:rsidP="006B0F2D">
      <w:pPr>
        <w:jc w:val="both"/>
        <w:rPr>
          <w:rFonts w:ascii="Arial" w:eastAsia="Calibri" w:hAnsi="Arial" w:cs="Arial"/>
          <w:sz w:val="22"/>
          <w:szCs w:val="22"/>
          <w:lang w:eastAsia="en-US"/>
        </w:rPr>
      </w:pPr>
    </w:p>
    <w:p w14:paraId="7FBD4A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Por la realización y emisión del avalúo catastral previo, obtenido por el portal de trámites notariales o en ventanilla: $735.50</w:t>
      </w:r>
      <w:r w:rsidRPr="00152EE9">
        <w:rPr>
          <w:rFonts w:ascii="Arial" w:eastAsia="Calibri" w:hAnsi="Arial" w:cs="Arial"/>
          <w:sz w:val="22"/>
          <w:szCs w:val="22"/>
          <w:lang w:eastAsia="en-US"/>
        </w:rPr>
        <w:tab/>
      </w:r>
    </w:p>
    <w:p w14:paraId="1BF2F87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332F9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 la realización y emisión del avalúo catastral definitivo, necesario para la presentación de la Declaración para el pago del Impuesto sobre Adquisición de Bienes Inmuebles, sobre el valor concluido 1.8 al millar.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5A2F7C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808C2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30AF8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6D9C7D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Dicho avalúo tendrá una vigencia de dos meses contados a partir de la fecha que se efectúen, excluyendo aquellos que se soliciten durante los meses de noviembre y diciembre en cuyo caso su vigencia será hasta el último día hábil del año en curso.</w:t>
      </w:r>
      <w:r w:rsidRPr="00152EE9">
        <w:rPr>
          <w:rFonts w:ascii="Arial" w:eastAsia="Calibri" w:hAnsi="Arial" w:cs="Arial"/>
          <w:sz w:val="22"/>
          <w:szCs w:val="22"/>
          <w:lang w:eastAsia="en-US"/>
        </w:rPr>
        <w:tab/>
      </w:r>
    </w:p>
    <w:p w14:paraId="3BD4256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4AC816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Por la realización y emisión de avalúos referidos a ejercicios anteriores necesario para la presentación de la Declaración para el pago del Impuesto sobre Adquisición de Inmuebles, sobre el valor concluido 1.8 al millar más  $370.00</w:t>
      </w:r>
    </w:p>
    <w:p w14:paraId="78EDAFE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181F61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CA29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3B6EF3E" w14:textId="13DF77C8"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Previa celebración de Convenio con el Instituto Coahuilense de Catastro y la Información Territorial podrá cobrarse por forma para declaración del Impuesto sobre Adquisiciones de Inmuebles $309.00</w:t>
      </w:r>
    </w:p>
    <w:p w14:paraId="5C04F3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w:t>
      </w:r>
    </w:p>
    <w:p w14:paraId="44F75A72" w14:textId="6328E065"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Por el servicio de inspección y/o visita al predio, se cobrará de acuerdo a la clasificación catastral del predio a visitar, según lo siguiente:</w:t>
      </w:r>
    </w:p>
    <w:p w14:paraId="32356320" w14:textId="0988F7E3" w:rsidR="006D12E6" w:rsidRDefault="006D12E6" w:rsidP="006B0F2D">
      <w:pPr>
        <w:jc w:val="both"/>
        <w:rPr>
          <w:rFonts w:ascii="Arial" w:eastAsia="Calibri" w:hAnsi="Arial" w:cs="Arial"/>
          <w:sz w:val="22"/>
          <w:szCs w:val="22"/>
          <w:lang w:eastAsia="en-US"/>
        </w:rPr>
      </w:pPr>
    </w:p>
    <w:p w14:paraId="669A7A82" w14:textId="499FAD01" w:rsidR="001D0CAC" w:rsidRDefault="001D0CAC" w:rsidP="006B0F2D">
      <w:pPr>
        <w:jc w:val="both"/>
        <w:rPr>
          <w:rFonts w:ascii="Arial" w:eastAsia="Calibri" w:hAnsi="Arial" w:cs="Arial"/>
          <w:sz w:val="22"/>
          <w:szCs w:val="22"/>
          <w:lang w:eastAsia="en-US"/>
        </w:rPr>
      </w:pPr>
    </w:p>
    <w:tbl>
      <w:tblPr>
        <w:tblStyle w:val="Tablaconcuadrcula"/>
        <w:tblW w:w="0" w:type="auto"/>
        <w:tblLook w:val="04A0" w:firstRow="1" w:lastRow="0" w:firstColumn="1" w:lastColumn="0" w:noHBand="0" w:noVBand="1"/>
      </w:tblPr>
      <w:tblGrid>
        <w:gridCol w:w="6799"/>
        <w:gridCol w:w="2811"/>
      </w:tblGrid>
      <w:tr w:rsidR="001D0CAC" w14:paraId="7614D70F" w14:textId="77777777" w:rsidTr="001D0CAC">
        <w:tc>
          <w:tcPr>
            <w:tcW w:w="6799" w:type="dxa"/>
          </w:tcPr>
          <w:p w14:paraId="25FC33F8" w14:textId="45E5B16C" w:rsidR="001D0CAC" w:rsidRDefault="001D0CAC" w:rsidP="006B0F2D">
            <w:pPr>
              <w:jc w:val="both"/>
              <w:rPr>
                <w:rFonts w:ascii="Arial" w:eastAsia="Calibri" w:hAnsi="Arial" w:cs="Arial"/>
                <w:sz w:val="22"/>
                <w:szCs w:val="22"/>
                <w:lang w:eastAsia="en-US"/>
              </w:rPr>
            </w:pPr>
            <w:r w:rsidRPr="00152EE9">
              <w:rPr>
                <w:rFonts w:ascii="Arial" w:hAnsi="Arial" w:cs="Arial"/>
                <w:sz w:val="22"/>
                <w:szCs w:val="22"/>
                <w:lang w:eastAsia="es-MX"/>
              </w:rPr>
              <w:t>1. De tipo popular</w:t>
            </w:r>
          </w:p>
        </w:tc>
        <w:tc>
          <w:tcPr>
            <w:tcW w:w="2811" w:type="dxa"/>
          </w:tcPr>
          <w:p w14:paraId="57626DA2" w14:textId="3F8A2EEA"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$ 112.00</w:t>
            </w:r>
          </w:p>
        </w:tc>
      </w:tr>
      <w:tr w:rsidR="001D0CAC" w14:paraId="3B6AB349" w14:textId="77777777" w:rsidTr="001D0CAC">
        <w:tc>
          <w:tcPr>
            <w:tcW w:w="6799" w:type="dxa"/>
          </w:tcPr>
          <w:p w14:paraId="188B5A48" w14:textId="11075153" w:rsidR="001D0CAC" w:rsidRDefault="001D0CAC" w:rsidP="006B0F2D">
            <w:pPr>
              <w:jc w:val="both"/>
              <w:rPr>
                <w:rFonts w:ascii="Arial" w:eastAsia="Calibri" w:hAnsi="Arial" w:cs="Arial"/>
                <w:sz w:val="22"/>
                <w:szCs w:val="22"/>
                <w:lang w:eastAsia="en-US"/>
              </w:rPr>
            </w:pPr>
            <w:r>
              <w:rPr>
                <w:rFonts w:ascii="Arial" w:hAnsi="Arial" w:cs="Arial"/>
                <w:sz w:val="22"/>
                <w:szCs w:val="22"/>
                <w:lang w:eastAsia="es-MX"/>
              </w:rPr>
              <w:t xml:space="preserve">2. </w:t>
            </w:r>
            <w:r w:rsidRPr="00152EE9">
              <w:rPr>
                <w:rFonts w:ascii="Arial" w:hAnsi="Arial" w:cs="Arial"/>
                <w:sz w:val="22"/>
                <w:szCs w:val="22"/>
                <w:lang w:eastAsia="es-MX"/>
              </w:rPr>
              <w:t>De tipo interés social o zona típica</w:t>
            </w:r>
          </w:p>
        </w:tc>
        <w:tc>
          <w:tcPr>
            <w:tcW w:w="2811" w:type="dxa"/>
          </w:tcPr>
          <w:p w14:paraId="35132B23" w14:textId="0000C69C"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$ 167.00</w:t>
            </w:r>
          </w:p>
        </w:tc>
      </w:tr>
      <w:tr w:rsidR="001D0CAC" w14:paraId="14B5E5D2" w14:textId="77777777" w:rsidTr="001D0CAC">
        <w:tc>
          <w:tcPr>
            <w:tcW w:w="6799" w:type="dxa"/>
          </w:tcPr>
          <w:p w14:paraId="076CBBA2" w14:textId="4B9F56BC" w:rsidR="001D0CAC" w:rsidRDefault="001D0CAC" w:rsidP="006B0F2D">
            <w:pPr>
              <w:jc w:val="both"/>
              <w:rPr>
                <w:rFonts w:ascii="Arial" w:eastAsia="Calibri" w:hAnsi="Arial" w:cs="Arial"/>
                <w:sz w:val="22"/>
                <w:szCs w:val="22"/>
                <w:lang w:eastAsia="en-US"/>
              </w:rPr>
            </w:pPr>
            <w:r>
              <w:rPr>
                <w:rFonts w:ascii="Arial" w:hAnsi="Arial" w:cs="Arial"/>
                <w:sz w:val="22"/>
                <w:szCs w:val="22"/>
                <w:lang w:eastAsia="es-MX"/>
              </w:rPr>
              <w:t xml:space="preserve">3. </w:t>
            </w:r>
            <w:r w:rsidRPr="00152EE9">
              <w:rPr>
                <w:rFonts w:ascii="Arial" w:hAnsi="Arial" w:cs="Arial"/>
                <w:sz w:val="22"/>
                <w:szCs w:val="22"/>
                <w:lang w:eastAsia="es-MX"/>
              </w:rPr>
              <w:t>De tipo medio o residencial</w:t>
            </w:r>
          </w:p>
        </w:tc>
        <w:tc>
          <w:tcPr>
            <w:tcW w:w="2811" w:type="dxa"/>
          </w:tcPr>
          <w:p w14:paraId="7166ED98" w14:textId="3D8985C0"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$ 358.00</w:t>
            </w:r>
          </w:p>
        </w:tc>
      </w:tr>
      <w:tr w:rsidR="001D0CAC" w14:paraId="39CFF633" w14:textId="77777777" w:rsidTr="001D0CAC">
        <w:tc>
          <w:tcPr>
            <w:tcW w:w="6799" w:type="dxa"/>
          </w:tcPr>
          <w:p w14:paraId="213E57AC" w14:textId="5466F4AD" w:rsidR="001D0CAC" w:rsidRDefault="001D0CAC" w:rsidP="006B0F2D">
            <w:pPr>
              <w:jc w:val="both"/>
              <w:rPr>
                <w:rFonts w:ascii="Arial" w:eastAsia="Calibri" w:hAnsi="Arial" w:cs="Arial"/>
                <w:sz w:val="22"/>
                <w:szCs w:val="22"/>
                <w:lang w:eastAsia="en-US"/>
              </w:rPr>
            </w:pPr>
            <w:r>
              <w:rPr>
                <w:rFonts w:ascii="Arial" w:hAnsi="Arial" w:cs="Arial"/>
                <w:sz w:val="22"/>
                <w:szCs w:val="22"/>
                <w:lang w:eastAsia="es-MX"/>
              </w:rPr>
              <w:t xml:space="preserve">4. </w:t>
            </w:r>
            <w:r w:rsidRPr="00152EE9">
              <w:rPr>
                <w:rFonts w:ascii="Arial" w:hAnsi="Arial" w:cs="Arial"/>
                <w:sz w:val="22"/>
                <w:szCs w:val="22"/>
                <w:lang w:eastAsia="es-MX"/>
              </w:rPr>
              <w:t>Industrial o comercial</w:t>
            </w:r>
          </w:p>
        </w:tc>
        <w:tc>
          <w:tcPr>
            <w:tcW w:w="2811" w:type="dxa"/>
          </w:tcPr>
          <w:p w14:paraId="6FB625AB" w14:textId="5BAF15DE"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$ 556.00</w:t>
            </w:r>
          </w:p>
        </w:tc>
      </w:tr>
      <w:tr w:rsidR="001D0CAC" w14:paraId="748C6AB5" w14:textId="77777777" w:rsidTr="001D0CAC">
        <w:tc>
          <w:tcPr>
            <w:tcW w:w="6799" w:type="dxa"/>
          </w:tcPr>
          <w:p w14:paraId="7A24DDB6" w14:textId="504A02AB" w:rsidR="001D0CAC" w:rsidRDefault="001D0CAC" w:rsidP="006B0F2D">
            <w:pPr>
              <w:jc w:val="both"/>
              <w:rPr>
                <w:rFonts w:ascii="Arial" w:eastAsia="Calibri" w:hAnsi="Arial" w:cs="Arial"/>
                <w:sz w:val="22"/>
                <w:szCs w:val="22"/>
                <w:lang w:eastAsia="en-US"/>
              </w:rPr>
            </w:pPr>
            <w:r>
              <w:rPr>
                <w:rFonts w:ascii="Arial" w:hAnsi="Arial" w:cs="Arial"/>
                <w:sz w:val="22"/>
                <w:szCs w:val="22"/>
                <w:lang w:eastAsia="es-MX"/>
              </w:rPr>
              <w:t xml:space="preserve">5. </w:t>
            </w:r>
            <w:r w:rsidRPr="00152EE9">
              <w:rPr>
                <w:rFonts w:ascii="Arial" w:hAnsi="Arial" w:cs="Arial"/>
                <w:sz w:val="22"/>
                <w:szCs w:val="22"/>
                <w:lang w:eastAsia="es-MX"/>
              </w:rPr>
              <w:t xml:space="preserve">Sectores catastrales del 1 al 8  </w:t>
            </w:r>
          </w:p>
        </w:tc>
        <w:tc>
          <w:tcPr>
            <w:tcW w:w="2811" w:type="dxa"/>
          </w:tcPr>
          <w:p w14:paraId="735A917D" w14:textId="0FA0CA68"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$ 345.50</w:t>
            </w:r>
          </w:p>
        </w:tc>
      </w:tr>
      <w:tr w:rsidR="001D0CAC" w14:paraId="2EAEFE1B" w14:textId="77777777" w:rsidTr="001D0CAC">
        <w:tc>
          <w:tcPr>
            <w:tcW w:w="6799" w:type="dxa"/>
          </w:tcPr>
          <w:p w14:paraId="49E69D29" w14:textId="309F94AA" w:rsidR="001D0CAC" w:rsidRDefault="001D0CAC" w:rsidP="006B0F2D">
            <w:pPr>
              <w:jc w:val="both"/>
              <w:rPr>
                <w:rFonts w:ascii="Arial" w:eastAsia="Calibri" w:hAnsi="Arial" w:cs="Arial"/>
                <w:sz w:val="22"/>
                <w:szCs w:val="22"/>
                <w:lang w:eastAsia="en-US"/>
              </w:rPr>
            </w:pPr>
            <w:r>
              <w:rPr>
                <w:rFonts w:ascii="Arial" w:hAnsi="Arial" w:cs="Arial"/>
                <w:sz w:val="22"/>
                <w:szCs w:val="22"/>
                <w:lang w:eastAsia="es-MX"/>
              </w:rPr>
              <w:t xml:space="preserve">6. </w:t>
            </w:r>
            <w:r w:rsidRPr="00152EE9">
              <w:rPr>
                <w:rFonts w:ascii="Arial" w:hAnsi="Arial" w:cs="Arial"/>
                <w:sz w:val="22"/>
                <w:szCs w:val="22"/>
                <w:lang w:eastAsia="es-MX"/>
              </w:rPr>
              <w:t>Sector Derramadero</w:t>
            </w:r>
          </w:p>
        </w:tc>
        <w:tc>
          <w:tcPr>
            <w:tcW w:w="2811" w:type="dxa"/>
          </w:tcPr>
          <w:p w14:paraId="2F280E07" w14:textId="6B1FC2E9"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$ 537.</w:t>
            </w:r>
            <w:r>
              <w:rPr>
                <w:rFonts w:ascii="Arial" w:hAnsi="Arial" w:cs="Arial"/>
                <w:sz w:val="22"/>
                <w:szCs w:val="20"/>
                <w:lang w:val="es-MX" w:eastAsia="es-MX"/>
              </w:rPr>
              <w:t>00</w:t>
            </w:r>
          </w:p>
        </w:tc>
      </w:tr>
    </w:tbl>
    <w:p w14:paraId="0DBCCFB1" w14:textId="1ADF65A8" w:rsidR="001D0CAC" w:rsidRDefault="001D0CAC" w:rsidP="006B0F2D">
      <w:pPr>
        <w:jc w:val="both"/>
        <w:rPr>
          <w:rFonts w:ascii="Arial" w:eastAsia="Calibri" w:hAnsi="Arial" w:cs="Arial"/>
          <w:sz w:val="22"/>
          <w:szCs w:val="22"/>
          <w:lang w:eastAsia="en-US"/>
        </w:rPr>
      </w:pPr>
    </w:p>
    <w:p w14:paraId="2A5B6852"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f) Por el uso de cada forma electrónica</w:t>
      </w:r>
      <w:r w:rsidRPr="00152EE9">
        <w:rPr>
          <w:rFonts w:ascii="Arial" w:eastAsia="Calibri" w:hAnsi="Arial" w:cs="Arial"/>
          <w:sz w:val="22"/>
          <w:szCs w:val="22"/>
          <w:lang w:eastAsia="en-US"/>
        </w:rPr>
        <w:tab/>
        <w:t xml:space="preserve">   </w:t>
      </w:r>
      <w:r>
        <w:rPr>
          <w:rFonts w:ascii="Arial" w:eastAsia="Calibri" w:hAnsi="Arial" w:cs="Arial"/>
          <w:sz w:val="22"/>
          <w:szCs w:val="22"/>
          <w:lang w:val="es-419" w:eastAsia="en-US"/>
        </w:rPr>
        <w:t xml:space="preserve">               </w:t>
      </w:r>
      <w:r w:rsidRPr="00152EE9">
        <w:rPr>
          <w:rFonts w:ascii="Arial" w:eastAsia="Calibri" w:hAnsi="Arial" w:cs="Arial"/>
          <w:sz w:val="22"/>
          <w:szCs w:val="22"/>
          <w:lang w:eastAsia="en-US"/>
        </w:rPr>
        <w:t>$ 310.00</w:t>
      </w:r>
    </w:p>
    <w:p w14:paraId="0FBDDA2C" w14:textId="77777777" w:rsidR="006D12E6" w:rsidRPr="00152EE9" w:rsidRDefault="006D12E6" w:rsidP="006D12E6">
      <w:pPr>
        <w:jc w:val="both"/>
        <w:rPr>
          <w:rFonts w:ascii="Arial" w:eastAsia="Calibri" w:hAnsi="Arial" w:cs="Arial"/>
          <w:sz w:val="22"/>
          <w:szCs w:val="22"/>
          <w:lang w:eastAsia="en-US"/>
        </w:rPr>
      </w:pPr>
    </w:p>
    <w:p w14:paraId="01678F4C" w14:textId="1C187305" w:rsidR="006D12E6" w:rsidRPr="00152EE9" w:rsidRDefault="006D12E6" w:rsidP="006D12E6">
      <w:pPr>
        <w:jc w:val="both"/>
        <w:rPr>
          <w:sz w:val="40"/>
        </w:rPr>
      </w:pPr>
      <w:r w:rsidRPr="00152EE9">
        <w:rPr>
          <w:rFonts w:ascii="Arial" w:eastAsia="Calibri" w:hAnsi="Arial" w:cs="Arial"/>
          <w:sz w:val="22"/>
          <w:szCs w:val="22"/>
          <w:lang w:eastAsia="en-US"/>
        </w:rPr>
        <w:t>VIII.  Cuando en la adquisición de terrenos y viviendas intervengan organismos, instituciones o dependencias que tengan como objeto el promover la adquisición de vivienda de interés social o popular, así como también terrenos populares, se cobrará una cuota única de $1,753.50 amparando los siguientes conceptos contenidos en este artículo:</w:t>
      </w:r>
      <w:r w:rsidRPr="00152EE9">
        <w:rPr>
          <w:rFonts w:ascii="Arial" w:eastAsia="Calibri" w:hAnsi="Arial" w:cs="Arial"/>
          <w:sz w:val="22"/>
          <w:szCs w:val="22"/>
          <w:lang w:eastAsia="en-US"/>
        </w:rPr>
        <w:tab/>
      </w:r>
    </w:p>
    <w:p w14:paraId="7CF10AC2"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6369E80"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1. Avalúo catastral previo.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86B7AC7"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2. Avalúo catastral definitivo.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E51FBD0"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3. Certificación de planos.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361407" w14:textId="77777777" w:rsidR="006D12E6" w:rsidRPr="00152EE9" w:rsidRDefault="006D12E6" w:rsidP="006D12E6">
      <w:pPr>
        <w:rPr>
          <w:rFonts w:ascii="Arial" w:eastAsia="Calibri" w:hAnsi="Arial" w:cs="Arial"/>
          <w:sz w:val="22"/>
          <w:szCs w:val="22"/>
          <w:lang w:eastAsia="en-US"/>
        </w:rPr>
      </w:pPr>
      <w:r w:rsidRPr="00152EE9">
        <w:rPr>
          <w:rFonts w:ascii="Arial" w:eastAsia="Calibri" w:hAnsi="Arial" w:cs="Arial"/>
          <w:sz w:val="22"/>
          <w:szCs w:val="22"/>
          <w:lang w:eastAsia="en-US"/>
        </w:rPr>
        <w:t xml:space="preserve">4. Registro de declaraciones para el pago del Impuesto sobre Adquisición de Inmuebles.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7AB5CF6"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Son requisitos para la aplicación de esta cuota:</w:t>
      </w:r>
      <w:r w:rsidRPr="00152EE9">
        <w:rPr>
          <w:rFonts w:ascii="Arial" w:eastAsia="Calibri" w:hAnsi="Arial" w:cs="Arial"/>
          <w:sz w:val="22"/>
          <w:szCs w:val="22"/>
          <w:lang w:eastAsia="en-US"/>
        </w:rPr>
        <w:tab/>
      </w:r>
    </w:p>
    <w:p w14:paraId="541A0C21"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5021C3"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a) Este beneficio se aplicará por una única ocasión.</w:t>
      </w:r>
    </w:p>
    <w:p w14:paraId="4B2BEC2A"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F0FD52E" w14:textId="77777777" w:rsidR="006D12E6"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b) El contribuyente al que se le aplique el beneficio no deberá contar con otra propiedad dentro del Municipio de Saltillo.</w:t>
      </w:r>
      <w:r w:rsidRPr="00152EE9">
        <w:rPr>
          <w:rFonts w:ascii="Arial" w:eastAsia="Calibri" w:hAnsi="Arial" w:cs="Arial"/>
          <w:sz w:val="22"/>
          <w:szCs w:val="22"/>
          <w:lang w:eastAsia="en-US"/>
        </w:rPr>
        <w:tab/>
      </w:r>
    </w:p>
    <w:p w14:paraId="69A0903B" w14:textId="2BFCAB57" w:rsidR="006D12E6" w:rsidRDefault="006D12E6" w:rsidP="006B0F2D">
      <w:pPr>
        <w:jc w:val="both"/>
        <w:rPr>
          <w:rFonts w:ascii="Arial" w:eastAsia="Calibri" w:hAnsi="Arial" w:cs="Arial"/>
          <w:sz w:val="22"/>
          <w:szCs w:val="22"/>
          <w:lang w:eastAsia="en-US"/>
        </w:rPr>
      </w:pPr>
    </w:p>
    <w:p w14:paraId="09290C61" w14:textId="77777777" w:rsidR="006B0F2D" w:rsidRPr="00152EE9" w:rsidRDefault="006B0F2D" w:rsidP="006D12E6">
      <w:pPr>
        <w:ind w:left="284" w:hanging="284"/>
        <w:jc w:val="both"/>
        <w:rPr>
          <w:rFonts w:ascii="Arial" w:eastAsia="Calibri" w:hAnsi="Arial" w:cs="Arial"/>
          <w:sz w:val="22"/>
          <w:szCs w:val="22"/>
          <w:lang w:eastAsia="en-US"/>
        </w:rPr>
      </w:pPr>
      <w:r w:rsidRPr="00152EE9">
        <w:rPr>
          <w:rFonts w:ascii="Arial" w:eastAsia="Calibri" w:hAnsi="Arial" w:cs="Arial"/>
          <w:sz w:val="22"/>
          <w:szCs w:val="22"/>
          <w:lang w:eastAsia="en-US"/>
        </w:rPr>
        <w:t>c) La propiedad que adquiera no podrá ser superior a 200 m2 de terreno y/o 105 m2 de construcción habitable.</w:t>
      </w:r>
    </w:p>
    <w:p w14:paraId="06CCA96D" w14:textId="77777777" w:rsidR="006B0F2D" w:rsidRPr="00152EE9" w:rsidRDefault="006B0F2D" w:rsidP="006D12E6">
      <w:pPr>
        <w:ind w:left="284" w:hanging="284"/>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8C794F" w14:textId="77777777" w:rsidR="006B0F2D" w:rsidRPr="00152EE9" w:rsidRDefault="006B0F2D" w:rsidP="006D12E6">
      <w:pPr>
        <w:ind w:left="284" w:hanging="284"/>
        <w:jc w:val="both"/>
        <w:rPr>
          <w:rFonts w:ascii="Arial" w:eastAsia="Calibri" w:hAnsi="Arial" w:cs="Arial"/>
          <w:sz w:val="22"/>
          <w:szCs w:val="22"/>
          <w:lang w:eastAsia="en-US"/>
        </w:rPr>
      </w:pPr>
      <w:r w:rsidRPr="00152EE9">
        <w:rPr>
          <w:rFonts w:ascii="Arial" w:eastAsia="Calibri" w:hAnsi="Arial" w:cs="Arial"/>
          <w:sz w:val="22"/>
          <w:szCs w:val="22"/>
          <w:lang w:eastAsia="en-US"/>
        </w:rPr>
        <w:t>d) El valor concluido del avalúo catastral generado para la operación no excederá de 300 veces el valor mensual de la Unidad de Medida y Actualización (UMA).</w:t>
      </w:r>
    </w:p>
    <w:p w14:paraId="4C16CD2D" w14:textId="77777777" w:rsidR="006B0F2D" w:rsidRPr="00152EE9" w:rsidRDefault="006B0F2D" w:rsidP="006D12E6">
      <w:pPr>
        <w:ind w:left="284" w:hanging="284"/>
        <w:jc w:val="both"/>
        <w:rPr>
          <w:rFonts w:ascii="Arial" w:eastAsia="Calibri" w:hAnsi="Arial" w:cs="Arial"/>
          <w:sz w:val="22"/>
          <w:szCs w:val="22"/>
          <w:lang w:eastAsia="en-US"/>
        </w:rPr>
      </w:pPr>
    </w:p>
    <w:p w14:paraId="21CA0C65" w14:textId="77777777" w:rsidR="006B0F2D" w:rsidRPr="00152EE9" w:rsidRDefault="006B0F2D" w:rsidP="006D12E6">
      <w:pPr>
        <w:ind w:left="284" w:hanging="284"/>
        <w:jc w:val="both"/>
        <w:rPr>
          <w:rFonts w:ascii="Arial" w:eastAsia="Calibri" w:hAnsi="Arial" w:cs="Arial"/>
          <w:sz w:val="22"/>
          <w:szCs w:val="22"/>
          <w:lang w:eastAsia="en-US"/>
        </w:rPr>
      </w:pPr>
      <w:r w:rsidRPr="00152EE9">
        <w:rPr>
          <w:rFonts w:ascii="Arial" w:eastAsia="Calibri" w:hAnsi="Arial" w:cs="Arial"/>
          <w:sz w:val="22"/>
          <w:szCs w:val="22"/>
          <w:lang w:eastAsia="en-US"/>
        </w:rPr>
        <w:t>e) Exhibir la certificación catastral que acredite el cumplimiento de los incisos a) y b)  de esta fracción</w:t>
      </w:r>
      <w:r w:rsidRPr="00152EE9">
        <w:rPr>
          <w:rFonts w:ascii="Arial" w:eastAsia="Calibri" w:hAnsi="Arial" w:cs="Arial"/>
          <w:sz w:val="22"/>
          <w:szCs w:val="22"/>
          <w:lang w:eastAsia="en-US"/>
        </w:rPr>
        <w:tab/>
      </w:r>
    </w:p>
    <w:p w14:paraId="5F4A38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D62028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VII</w:t>
      </w:r>
    </w:p>
    <w:p w14:paraId="7409048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POR CERTIFICACIONES Y LEGALIZACIONES</w:t>
      </w:r>
    </w:p>
    <w:p w14:paraId="1900CF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F1C64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32.-</w:t>
      </w:r>
      <w:r w:rsidRPr="00152EE9">
        <w:rPr>
          <w:rFonts w:ascii="Arial" w:eastAsia="Calibri" w:hAnsi="Arial" w:cs="Arial"/>
          <w:sz w:val="22"/>
          <w:szCs w:val="22"/>
          <w:lang w:eastAsia="en-US"/>
        </w:rPr>
        <w:t xml:space="preserve"> Son objeto de estos derechos, los servicios prestados por la autoridad municipal por los conceptos siguientes y que se pagarán conforme a las tarifas señaladas:</w:t>
      </w:r>
      <w:r w:rsidRPr="00152EE9">
        <w:rPr>
          <w:rFonts w:ascii="Arial" w:eastAsia="Calibri" w:hAnsi="Arial" w:cs="Arial"/>
          <w:sz w:val="22"/>
          <w:szCs w:val="22"/>
          <w:lang w:eastAsia="en-US"/>
        </w:rPr>
        <w:tab/>
      </w:r>
    </w:p>
    <w:p w14:paraId="0F488B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Style w:val="Tablaconcuadrcula3"/>
        <w:tblW w:w="0" w:type="auto"/>
        <w:tblInd w:w="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328"/>
        <w:gridCol w:w="1301"/>
      </w:tblGrid>
      <w:tr w:rsidR="006B0F2D" w:rsidRPr="00152EE9" w14:paraId="08BAF20F"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D2C952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 Legalización de cada firma</w:t>
            </w:r>
          </w:p>
        </w:tc>
        <w:tc>
          <w:tcPr>
            <w:tcW w:w="1301" w:type="dxa"/>
            <w:tcBorders>
              <w:top w:val="dashed" w:sz="4" w:space="0" w:color="auto"/>
              <w:left w:val="dashed" w:sz="4" w:space="0" w:color="auto"/>
              <w:bottom w:val="dashed" w:sz="4" w:space="0" w:color="auto"/>
              <w:right w:val="dashed" w:sz="4" w:space="0" w:color="auto"/>
            </w:tcBorders>
            <w:noWrap/>
            <w:hideMark/>
          </w:tcPr>
          <w:p w14:paraId="6262F0C0"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$128.00 </w:t>
            </w:r>
          </w:p>
        </w:tc>
      </w:tr>
      <w:tr w:rsidR="006B0F2D" w:rsidRPr="00152EE9" w14:paraId="0E965ED3"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06E4EA0B"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II. Expedición de certificados:</w:t>
            </w:r>
          </w:p>
        </w:tc>
        <w:tc>
          <w:tcPr>
            <w:tcW w:w="1301" w:type="dxa"/>
            <w:tcBorders>
              <w:top w:val="dashed" w:sz="4" w:space="0" w:color="auto"/>
              <w:left w:val="dashed" w:sz="4" w:space="0" w:color="auto"/>
              <w:bottom w:val="dashed" w:sz="4" w:space="0" w:color="auto"/>
              <w:right w:val="dashed" w:sz="4" w:space="0" w:color="auto"/>
            </w:tcBorders>
            <w:noWrap/>
            <w:hideMark/>
          </w:tcPr>
          <w:p w14:paraId="16F34B24" w14:textId="782DFC1F"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$13</w:t>
            </w:r>
            <w:r w:rsidR="00600EB4">
              <w:rPr>
                <w:rFonts w:ascii="Arial" w:hAnsi="Arial" w:cs="Arial"/>
                <w:sz w:val="22"/>
                <w:szCs w:val="20"/>
                <w:lang w:val="es-MX" w:eastAsia="es-MX"/>
              </w:rPr>
              <w:t>4.50</w:t>
            </w:r>
          </w:p>
        </w:tc>
      </w:tr>
      <w:tr w:rsidR="006B0F2D" w:rsidRPr="00152EE9" w14:paraId="2578450B"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39C087B7" w14:textId="77777777" w:rsidR="006B0F2D" w:rsidRPr="00152EE9" w:rsidRDefault="006B0F2D" w:rsidP="006B0F2D">
            <w:pPr>
              <w:jc w:val="both"/>
              <w:rPr>
                <w:rFonts w:ascii="Arial" w:hAnsi="Arial" w:cs="Arial"/>
                <w:sz w:val="22"/>
                <w:szCs w:val="22"/>
                <w:lang w:eastAsia="es-MX"/>
              </w:rPr>
            </w:pPr>
          </w:p>
        </w:tc>
        <w:tc>
          <w:tcPr>
            <w:tcW w:w="1301" w:type="dxa"/>
            <w:tcBorders>
              <w:top w:val="dashed" w:sz="4" w:space="0" w:color="auto"/>
              <w:left w:val="dashed" w:sz="4" w:space="0" w:color="auto"/>
              <w:bottom w:val="dashed" w:sz="4" w:space="0" w:color="auto"/>
              <w:right w:val="dashed" w:sz="4" w:space="0" w:color="auto"/>
            </w:tcBorders>
            <w:noWrap/>
            <w:hideMark/>
          </w:tcPr>
          <w:p w14:paraId="2A2340C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w:t>
            </w:r>
          </w:p>
        </w:tc>
      </w:tr>
      <w:tr w:rsidR="006B0F2D" w:rsidRPr="00152EE9" w14:paraId="0747C419"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11FD866C" w14:textId="77777777" w:rsidR="006B0F2D" w:rsidRPr="00152EE9" w:rsidRDefault="006B0F2D" w:rsidP="00AD4A6E">
            <w:pPr>
              <w:ind w:left="707" w:hanging="425"/>
              <w:jc w:val="both"/>
              <w:rPr>
                <w:rFonts w:ascii="Arial" w:hAnsi="Arial" w:cs="Arial"/>
                <w:sz w:val="22"/>
                <w:szCs w:val="22"/>
                <w:lang w:eastAsia="es-MX"/>
              </w:rPr>
            </w:pPr>
            <w:r w:rsidRPr="00152EE9">
              <w:rPr>
                <w:rFonts w:ascii="Arial" w:hAnsi="Arial" w:cs="Arial"/>
                <w:sz w:val="22"/>
                <w:szCs w:val="22"/>
                <w:lang w:eastAsia="es-MX"/>
              </w:rPr>
              <w:t xml:space="preserve">a) De estar al corriente en el pago de las contribuciones catastrales                                                                       </w:t>
            </w:r>
          </w:p>
        </w:tc>
        <w:tc>
          <w:tcPr>
            <w:tcW w:w="1301" w:type="dxa"/>
            <w:tcBorders>
              <w:top w:val="dashed" w:sz="4" w:space="0" w:color="auto"/>
              <w:left w:val="dashed" w:sz="4" w:space="0" w:color="auto"/>
              <w:bottom w:val="dashed" w:sz="4" w:space="0" w:color="auto"/>
              <w:right w:val="dashed" w:sz="4" w:space="0" w:color="auto"/>
            </w:tcBorders>
            <w:noWrap/>
          </w:tcPr>
          <w:p w14:paraId="461AA564"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3365DF21"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73AB398" w14:textId="77777777" w:rsidR="006B0F2D" w:rsidRPr="00152EE9" w:rsidRDefault="006B0F2D" w:rsidP="00AD4A6E">
            <w:pPr>
              <w:ind w:left="707" w:hanging="425"/>
              <w:jc w:val="both"/>
              <w:rPr>
                <w:rFonts w:ascii="Arial" w:hAnsi="Arial" w:cs="Arial"/>
                <w:sz w:val="22"/>
                <w:szCs w:val="22"/>
                <w:lang w:eastAsia="es-MX"/>
              </w:rPr>
            </w:pPr>
            <w:r w:rsidRPr="00152EE9">
              <w:rPr>
                <w:rFonts w:ascii="Arial" w:hAnsi="Arial" w:cs="Arial"/>
                <w:sz w:val="22"/>
                <w:szCs w:val="22"/>
                <w:lang w:eastAsia="es-MX"/>
              </w:rPr>
              <w:t xml:space="preserve">b) Sobre la situación fiscal actual o pasada y Constancias de no infracción de tránsito                  </w:t>
            </w:r>
          </w:p>
        </w:tc>
        <w:tc>
          <w:tcPr>
            <w:tcW w:w="1301" w:type="dxa"/>
            <w:tcBorders>
              <w:top w:val="dashed" w:sz="4" w:space="0" w:color="auto"/>
              <w:left w:val="dashed" w:sz="4" w:space="0" w:color="auto"/>
              <w:bottom w:val="dashed" w:sz="4" w:space="0" w:color="auto"/>
              <w:right w:val="dashed" w:sz="4" w:space="0" w:color="auto"/>
            </w:tcBorders>
            <w:noWrap/>
          </w:tcPr>
          <w:p w14:paraId="5208B71E"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3AACA51D"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62DB7AC" w14:textId="77777777" w:rsidR="006B0F2D" w:rsidRPr="00152EE9" w:rsidRDefault="006B0F2D" w:rsidP="00AD4A6E">
            <w:pPr>
              <w:ind w:left="707" w:hanging="425"/>
              <w:jc w:val="both"/>
              <w:rPr>
                <w:rFonts w:ascii="Arial" w:hAnsi="Arial" w:cs="Arial"/>
                <w:sz w:val="22"/>
                <w:szCs w:val="22"/>
                <w:lang w:eastAsia="es-MX"/>
              </w:rPr>
            </w:pPr>
            <w:r w:rsidRPr="00152EE9">
              <w:rPr>
                <w:rFonts w:ascii="Arial" w:hAnsi="Arial" w:cs="Arial"/>
                <w:sz w:val="22"/>
                <w:szCs w:val="22"/>
                <w:lang w:eastAsia="es-MX"/>
              </w:rPr>
              <w:t xml:space="preserve">c) Carta de no tener antecedentes policiales </w:t>
            </w:r>
          </w:p>
        </w:tc>
        <w:tc>
          <w:tcPr>
            <w:tcW w:w="1301" w:type="dxa"/>
            <w:tcBorders>
              <w:top w:val="dashed" w:sz="4" w:space="0" w:color="auto"/>
              <w:left w:val="dashed" w:sz="4" w:space="0" w:color="auto"/>
              <w:bottom w:val="dashed" w:sz="4" w:space="0" w:color="auto"/>
              <w:right w:val="dashed" w:sz="4" w:space="0" w:color="auto"/>
            </w:tcBorders>
            <w:noWrap/>
            <w:hideMark/>
          </w:tcPr>
          <w:p w14:paraId="02EC34A7"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21C3D57B"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0C471717" w14:textId="77777777" w:rsidR="006B0F2D" w:rsidRPr="00152EE9" w:rsidRDefault="006B0F2D" w:rsidP="00AD4A6E">
            <w:pPr>
              <w:ind w:left="707" w:hanging="425"/>
              <w:jc w:val="both"/>
              <w:rPr>
                <w:rFonts w:ascii="Arial" w:hAnsi="Arial" w:cs="Arial"/>
                <w:sz w:val="22"/>
                <w:szCs w:val="22"/>
                <w:lang w:eastAsia="es-MX"/>
              </w:rPr>
            </w:pPr>
            <w:r w:rsidRPr="00152EE9">
              <w:rPr>
                <w:rFonts w:ascii="Arial" w:hAnsi="Arial" w:cs="Arial"/>
                <w:sz w:val="22"/>
                <w:szCs w:val="22"/>
                <w:lang w:eastAsia="es-MX"/>
              </w:rPr>
              <w:t xml:space="preserve">d) De residencia </w:t>
            </w:r>
          </w:p>
        </w:tc>
        <w:tc>
          <w:tcPr>
            <w:tcW w:w="1301" w:type="dxa"/>
            <w:tcBorders>
              <w:top w:val="dashed" w:sz="4" w:space="0" w:color="auto"/>
              <w:left w:val="dashed" w:sz="4" w:space="0" w:color="auto"/>
              <w:bottom w:val="dashed" w:sz="4" w:space="0" w:color="auto"/>
              <w:right w:val="dashed" w:sz="4" w:space="0" w:color="auto"/>
            </w:tcBorders>
            <w:noWrap/>
            <w:hideMark/>
          </w:tcPr>
          <w:p w14:paraId="1E4D97C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75D19EA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0E187A7" w14:textId="77777777" w:rsidR="006B0F2D" w:rsidRPr="00152EE9" w:rsidRDefault="006B0F2D" w:rsidP="00AD4A6E">
            <w:pPr>
              <w:ind w:left="707" w:hanging="425"/>
              <w:jc w:val="both"/>
              <w:rPr>
                <w:rFonts w:ascii="Arial" w:hAnsi="Arial" w:cs="Arial"/>
                <w:sz w:val="22"/>
                <w:szCs w:val="22"/>
                <w:lang w:eastAsia="es-MX"/>
              </w:rPr>
            </w:pPr>
            <w:r w:rsidRPr="00152EE9">
              <w:rPr>
                <w:rFonts w:ascii="Arial" w:hAnsi="Arial" w:cs="Arial"/>
                <w:sz w:val="22"/>
                <w:szCs w:val="22"/>
                <w:lang w:eastAsia="es-MX"/>
              </w:rPr>
              <w:t>e) Una carta de dependencia económica, con excepción de los trabajadores municipales sindicalizados.</w:t>
            </w:r>
          </w:p>
        </w:tc>
        <w:tc>
          <w:tcPr>
            <w:tcW w:w="1301" w:type="dxa"/>
            <w:tcBorders>
              <w:top w:val="dashed" w:sz="4" w:space="0" w:color="auto"/>
              <w:left w:val="dashed" w:sz="4" w:space="0" w:color="auto"/>
              <w:bottom w:val="dashed" w:sz="4" w:space="0" w:color="auto"/>
              <w:right w:val="dashed" w:sz="4" w:space="0" w:color="auto"/>
            </w:tcBorders>
            <w:noWrap/>
            <w:hideMark/>
          </w:tcPr>
          <w:p w14:paraId="171E05CF"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07E88C80"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05C05F50" w14:textId="77777777" w:rsidR="006B0F2D" w:rsidRPr="00152EE9" w:rsidRDefault="006B0F2D" w:rsidP="00AD4A6E">
            <w:pPr>
              <w:ind w:left="849" w:hanging="849"/>
              <w:jc w:val="both"/>
              <w:rPr>
                <w:rFonts w:ascii="Arial" w:hAnsi="Arial" w:cs="Arial"/>
                <w:sz w:val="22"/>
                <w:szCs w:val="22"/>
                <w:lang w:eastAsia="es-MX"/>
              </w:rPr>
            </w:pPr>
            <w:r w:rsidRPr="00152EE9">
              <w:rPr>
                <w:rFonts w:ascii="Arial" w:hAnsi="Arial" w:cs="Arial"/>
                <w:sz w:val="22"/>
                <w:szCs w:val="22"/>
                <w:lang w:eastAsia="es-MX"/>
              </w:rPr>
              <w:t xml:space="preserve">       </w:t>
            </w:r>
            <w:r w:rsidR="00AD4A6E">
              <w:rPr>
                <w:rFonts w:ascii="Arial" w:hAnsi="Arial" w:cs="Arial"/>
                <w:sz w:val="22"/>
                <w:szCs w:val="22"/>
                <w:lang w:val="es-419" w:eastAsia="es-MX"/>
              </w:rPr>
              <w:t xml:space="preserve"> </w:t>
            </w:r>
            <w:r w:rsidRPr="00152EE9">
              <w:rPr>
                <w:rFonts w:ascii="Arial" w:hAnsi="Arial" w:cs="Arial"/>
                <w:sz w:val="22"/>
                <w:szCs w:val="22"/>
                <w:lang w:eastAsia="es-MX"/>
              </w:rPr>
              <w:t xml:space="preserve">1.- Carta de dependencia económica, con excepción de los trabajadores municipales sindicalizados Subsecuentes  </w:t>
            </w:r>
          </w:p>
        </w:tc>
        <w:tc>
          <w:tcPr>
            <w:tcW w:w="1301" w:type="dxa"/>
            <w:tcBorders>
              <w:top w:val="dashed" w:sz="4" w:space="0" w:color="auto"/>
              <w:left w:val="dashed" w:sz="4" w:space="0" w:color="auto"/>
              <w:bottom w:val="dashed" w:sz="4" w:space="0" w:color="auto"/>
              <w:right w:val="dashed" w:sz="4" w:space="0" w:color="auto"/>
            </w:tcBorders>
            <w:noWrap/>
          </w:tcPr>
          <w:p w14:paraId="4015303E"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$75.00</w:t>
            </w:r>
          </w:p>
        </w:tc>
      </w:tr>
      <w:tr w:rsidR="006B0F2D" w:rsidRPr="00152EE9" w14:paraId="7BFAE41F"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F62B308"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f) Sobre la situación fiscal actual o pasada de causante inscrito en la Tesorería Municipal        </w:t>
            </w:r>
          </w:p>
        </w:tc>
        <w:tc>
          <w:tcPr>
            <w:tcW w:w="1301" w:type="dxa"/>
            <w:tcBorders>
              <w:top w:val="dashed" w:sz="4" w:space="0" w:color="auto"/>
              <w:left w:val="dashed" w:sz="4" w:space="0" w:color="auto"/>
              <w:bottom w:val="dashed" w:sz="4" w:space="0" w:color="auto"/>
              <w:right w:val="dashed" w:sz="4" w:space="0" w:color="auto"/>
            </w:tcBorders>
            <w:noWrap/>
            <w:hideMark/>
          </w:tcPr>
          <w:p w14:paraId="087B4461"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1EE904DA"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30E83E1"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g) Del Servicio Militar Nacional</w:t>
            </w:r>
          </w:p>
        </w:tc>
        <w:tc>
          <w:tcPr>
            <w:tcW w:w="1301" w:type="dxa"/>
            <w:tcBorders>
              <w:top w:val="dashed" w:sz="4" w:space="0" w:color="auto"/>
              <w:left w:val="dashed" w:sz="4" w:space="0" w:color="auto"/>
              <w:bottom w:val="dashed" w:sz="4" w:space="0" w:color="auto"/>
              <w:right w:val="dashed" w:sz="4" w:space="0" w:color="auto"/>
            </w:tcBorders>
            <w:noWrap/>
            <w:hideMark/>
          </w:tcPr>
          <w:p w14:paraId="3EE62A14"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559FCEE8"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C6BF2E3"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h) Carta de modo honesto de vivir requerida para la tramitación de permisos ante la Secretaría de la Defensa Nacional para la portación de armas de fuego.              </w:t>
            </w:r>
          </w:p>
        </w:tc>
        <w:tc>
          <w:tcPr>
            <w:tcW w:w="1301" w:type="dxa"/>
            <w:tcBorders>
              <w:top w:val="dashed" w:sz="4" w:space="0" w:color="auto"/>
              <w:left w:val="dashed" w:sz="4" w:space="0" w:color="auto"/>
              <w:bottom w:val="dashed" w:sz="4" w:space="0" w:color="auto"/>
              <w:right w:val="dashed" w:sz="4" w:space="0" w:color="auto"/>
            </w:tcBorders>
            <w:noWrap/>
          </w:tcPr>
          <w:p w14:paraId="0451EA8D"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6490B015"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ED17026"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i) De actas de cabildo y cualquier otro documento existente en el archivo municipal o dependencias municipales costo por hoja $8.50 además de la investigación para la localización de la información $137.00 por cada período de administración o fracción; para copias certificadas, se cobrará por hoja  $   22.80</w:t>
            </w:r>
          </w:p>
        </w:tc>
        <w:tc>
          <w:tcPr>
            <w:tcW w:w="1301" w:type="dxa"/>
            <w:tcBorders>
              <w:top w:val="dashed" w:sz="4" w:space="0" w:color="auto"/>
              <w:left w:val="dashed" w:sz="4" w:space="0" w:color="auto"/>
              <w:bottom w:val="dashed" w:sz="4" w:space="0" w:color="auto"/>
              <w:right w:val="dashed" w:sz="4" w:space="0" w:color="auto"/>
            </w:tcBorders>
            <w:noWrap/>
            <w:hideMark/>
          </w:tcPr>
          <w:p w14:paraId="73C841C9" w14:textId="77777777" w:rsidR="006B0F2D" w:rsidRPr="00152EE9" w:rsidRDefault="006B0F2D" w:rsidP="006B0F2D">
            <w:pPr>
              <w:jc w:val="right"/>
              <w:rPr>
                <w:rFonts w:ascii="Arial" w:hAnsi="Arial" w:cs="Arial"/>
                <w:sz w:val="22"/>
                <w:szCs w:val="22"/>
                <w:lang w:eastAsia="es-MX"/>
              </w:rPr>
            </w:pPr>
          </w:p>
        </w:tc>
      </w:tr>
      <w:tr w:rsidR="006B0F2D" w:rsidRPr="00152EE9" w14:paraId="070419C2"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1DBFFD68"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j) Certificación de otros documentos</w:t>
            </w:r>
          </w:p>
        </w:tc>
        <w:tc>
          <w:tcPr>
            <w:tcW w:w="1301" w:type="dxa"/>
            <w:tcBorders>
              <w:top w:val="dashed" w:sz="4" w:space="0" w:color="auto"/>
              <w:left w:val="dashed" w:sz="4" w:space="0" w:color="auto"/>
              <w:bottom w:val="dashed" w:sz="4" w:space="0" w:color="auto"/>
              <w:right w:val="dashed" w:sz="4" w:space="0" w:color="auto"/>
            </w:tcBorders>
            <w:noWrap/>
            <w:hideMark/>
          </w:tcPr>
          <w:p w14:paraId="69694835"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$105.300</w:t>
            </w:r>
          </w:p>
        </w:tc>
      </w:tr>
      <w:tr w:rsidR="006B0F2D" w:rsidRPr="00152EE9" w14:paraId="31C563B3"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35CEEA9"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k) Por constancia de factibilidad de vivienda</w:t>
            </w:r>
          </w:p>
        </w:tc>
        <w:tc>
          <w:tcPr>
            <w:tcW w:w="1301" w:type="dxa"/>
            <w:tcBorders>
              <w:top w:val="dashed" w:sz="4" w:space="0" w:color="auto"/>
              <w:left w:val="dashed" w:sz="4" w:space="0" w:color="auto"/>
              <w:bottom w:val="dashed" w:sz="4" w:space="0" w:color="auto"/>
              <w:right w:val="dashed" w:sz="4" w:space="0" w:color="auto"/>
            </w:tcBorders>
            <w:noWrap/>
            <w:hideMark/>
          </w:tcPr>
          <w:p w14:paraId="5F3C924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$587.00</w:t>
            </w:r>
          </w:p>
        </w:tc>
      </w:tr>
      <w:tr w:rsidR="006B0F2D" w:rsidRPr="00152EE9" w14:paraId="12049571"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C8E87B1"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l) Por certificación de alineamiento</w:t>
            </w:r>
          </w:p>
        </w:tc>
        <w:tc>
          <w:tcPr>
            <w:tcW w:w="1301" w:type="dxa"/>
            <w:tcBorders>
              <w:top w:val="dashed" w:sz="4" w:space="0" w:color="auto"/>
              <w:left w:val="dashed" w:sz="4" w:space="0" w:color="auto"/>
              <w:bottom w:val="dashed" w:sz="4" w:space="0" w:color="auto"/>
              <w:right w:val="dashed" w:sz="4" w:space="0" w:color="auto"/>
            </w:tcBorders>
            <w:noWrap/>
            <w:hideMark/>
          </w:tcPr>
          <w:p w14:paraId="02F87DF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$587.00</w:t>
            </w:r>
          </w:p>
        </w:tc>
      </w:tr>
      <w:tr w:rsidR="006B0F2D" w:rsidRPr="00152EE9" w14:paraId="607D8568"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54E5D270"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m) Por certificación de un número oficial</w:t>
            </w:r>
          </w:p>
        </w:tc>
        <w:tc>
          <w:tcPr>
            <w:tcW w:w="1301" w:type="dxa"/>
            <w:tcBorders>
              <w:top w:val="dashed" w:sz="4" w:space="0" w:color="auto"/>
              <w:left w:val="dashed" w:sz="4" w:space="0" w:color="auto"/>
              <w:bottom w:val="dashed" w:sz="4" w:space="0" w:color="auto"/>
              <w:right w:val="dashed" w:sz="4" w:space="0" w:color="auto"/>
            </w:tcBorders>
            <w:noWrap/>
            <w:hideMark/>
          </w:tcPr>
          <w:p w14:paraId="0FC700F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$587.00</w:t>
            </w:r>
          </w:p>
        </w:tc>
      </w:tr>
      <w:tr w:rsidR="006B0F2D" w:rsidRPr="00152EE9" w14:paraId="18CB65A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A73DA05"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n) Certificación de subdivisión </w:t>
            </w:r>
          </w:p>
        </w:tc>
        <w:tc>
          <w:tcPr>
            <w:tcW w:w="1301" w:type="dxa"/>
            <w:tcBorders>
              <w:top w:val="dashed" w:sz="4" w:space="0" w:color="auto"/>
              <w:left w:val="dashed" w:sz="4" w:space="0" w:color="auto"/>
              <w:bottom w:val="dashed" w:sz="4" w:space="0" w:color="auto"/>
              <w:right w:val="dashed" w:sz="4" w:space="0" w:color="auto"/>
            </w:tcBorders>
            <w:noWrap/>
            <w:hideMark/>
          </w:tcPr>
          <w:p w14:paraId="597FD997"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$587.00</w:t>
            </w:r>
          </w:p>
        </w:tc>
      </w:tr>
      <w:tr w:rsidR="006B0F2D" w:rsidRPr="00152EE9" w14:paraId="7676A57C"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E076B71"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o) Certificación de constancia de uso de suelo</w:t>
            </w:r>
          </w:p>
        </w:tc>
        <w:tc>
          <w:tcPr>
            <w:tcW w:w="1301" w:type="dxa"/>
            <w:tcBorders>
              <w:top w:val="dashed" w:sz="4" w:space="0" w:color="auto"/>
              <w:left w:val="dashed" w:sz="4" w:space="0" w:color="auto"/>
              <w:bottom w:val="dashed" w:sz="4" w:space="0" w:color="auto"/>
              <w:right w:val="dashed" w:sz="4" w:space="0" w:color="auto"/>
            </w:tcBorders>
            <w:noWrap/>
            <w:hideMark/>
          </w:tcPr>
          <w:p w14:paraId="0DB1BB99"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$587.00</w:t>
            </w:r>
          </w:p>
        </w:tc>
      </w:tr>
      <w:tr w:rsidR="006B0F2D" w:rsidRPr="00152EE9" w14:paraId="66A85DE2"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0B77C22"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p) Certificación de actualización de constancia de uso de suelo                </w:t>
            </w:r>
          </w:p>
        </w:tc>
        <w:tc>
          <w:tcPr>
            <w:tcW w:w="1301" w:type="dxa"/>
            <w:tcBorders>
              <w:top w:val="dashed" w:sz="4" w:space="0" w:color="auto"/>
              <w:left w:val="dashed" w:sz="4" w:space="0" w:color="auto"/>
              <w:bottom w:val="dashed" w:sz="4" w:space="0" w:color="auto"/>
              <w:right w:val="dashed" w:sz="4" w:space="0" w:color="auto"/>
            </w:tcBorders>
            <w:noWrap/>
            <w:hideMark/>
          </w:tcPr>
          <w:p w14:paraId="5A220861"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$228.00 </w:t>
            </w:r>
          </w:p>
        </w:tc>
      </w:tr>
      <w:tr w:rsidR="006B0F2D" w:rsidRPr="00152EE9" w14:paraId="5F6CF5E2"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4268F7A"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q) Constancia de Protección Civil en eventos masivos: </w:t>
            </w:r>
          </w:p>
        </w:tc>
        <w:tc>
          <w:tcPr>
            <w:tcW w:w="1301" w:type="dxa"/>
            <w:tcBorders>
              <w:top w:val="dashed" w:sz="4" w:space="0" w:color="auto"/>
              <w:left w:val="dashed" w:sz="4" w:space="0" w:color="auto"/>
              <w:bottom w:val="dashed" w:sz="4" w:space="0" w:color="auto"/>
              <w:right w:val="dashed" w:sz="4" w:space="0" w:color="auto"/>
            </w:tcBorders>
            <w:noWrap/>
            <w:hideMark/>
          </w:tcPr>
          <w:p w14:paraId="365B1622" w14:textId="77777777" w:rsidR="006B0F2D" w:rsidRPr="00152EE9" w:rsidRDefault="006B0F2D" w:rsidP="006B0F2D">
            <w:pPr>
              <w:jc w:val="right"/>
              <w:rPr>
                <w:rFonts w:ascii="Arial" w:hAnsi="Arial" w:cs="Arial"/>
                <w:sz w:val="22"/>
                <w:szCs w:val="22"/>
                <w:lang w:eastAsia="es-MX"/>
              </w:rPr>
            </w:pPr>
          </w:p>
        </w:tc>
      </w:tr>
      <w:tr w:rsidR="006B0F2D" w:rsidRPr="00152EE9" w14:paraId="0DFF040C"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221CFA4" w14:textId="77777777" w:rsidR="006B0F2D" w:rsidRPr="00152EE9" w:rsidRDefault="006B0F2D" w:rsidP="00AD4A6E">
            <w:pPr>
              <w:ind w:firstLine="565"/>
              <w:jc w:val="both"/>
              <w:rPr>
                <w:rFonts w:ascii="Arial" w:hAnsi="Arial" w:cs="Arial"/>
                <w:sz w:val="22"/>
                <w:szCs w:val="22"/>
                <w:lang w:eastAsia="es-MX"/>
              </w:rPr>
            </w:pPr>
            <w:r w:rsidRPr="00152EE9">
              <w:rPr>
                <w:rFonts w:ascii="Arial" w:hAnsi="Arial" w:cs="Arial"/>
                <w:sz w:val="22"/>
                <w:szCs w:val="22"/>
                <w:lang w:eastAsia="es-MX"/>
              </w:rPr>
              <w:t xml:space="preserve"> 1. De 50 a 1,000 personas                          </w:t>
            </w:r>
          </w:p>
        </w:tc>
        <w:tc>
          <w:tcPr>
            <w:tcW w:w="1301" w:type="dxa"/>
            <w:tcBorders>
              <w:top w:val="dashed" w:sz="4" w:space="0" w:color="auto"/>
              <w:left w:val="dashed" w:sz="4" w:space="0" w:color="auto"/>
              <w:bottom w:val="dashed" w:sz="4" w:space="0" w:color="auto"/>
              <w:right w:val="dashed" w:sz="4" w:space="0" w:color="auto"/>
            </w:tcBorders>
            <w:noWrap/>
            <w:hideMark/>
          </w:tcPr>
          <w:p w14:paraId="1627C00A"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700.30</w:t>
            </w:r>
          </w:p>
        </w:tc>
      </w:tr>
      <w:tr w:rsidR="006B0F2D" w:rsidRPr="00152EE9" w14:paraId="6388A8F8"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0B4AED9F" w14:textId="77777777" w:rsidR="006B0F2D" w:rsidRPr="00152EE9" w:rsidRDefault="006B0F2D" w:rsidP="00AD4A6E">
            <w:pPr>
              <w:ind w:firstLine="565"/>
              <w:jc w:val="both"/>
              <w:rPr>
                <w:rFonts w:ascii="Arial" w:hAnsi="Arial" w:cs="Arial"/>
                <w:sz w:val="22"/>
                <w:szCs w:val="22"/>
                <w:lang w:eastAsia="es-MX"/>
              </w:rPr>
            </w:pPr>
            <w:r w:rsidRPr="00152EE9">
              <w:rPr>
                <w:rFonts w:ascii="Arial" w:hAnsi="Arial" w:cs="Arial"/>
                <w:sz w:val="22"/>
                <w:szCs w:val="22"/>
                <w:lang w:eastAsia="es-MX"/>
              </w:rPr>
              <w:t xml:space="preserve"> 2. De 1,001 a 2,500 personas                     </w:t>
            </w:r>
          </w:p>
        </w:tc>
        <w:tc>
          <w:tcPr>
            <w:tcW w:w="1301" w:type="dxa"/>
            <w:tcBorders>
              <w:top w:val="dashed" w:sz="4" w:space="0" w:color="auto"/>
              <w:left w:val="dashed" w:sz="4" w:space="0" w:color="auto"/>
              <w:bottom w:val="dashed" w:sz="4" w:space="0" w:color="auto"/>
              <w:right w:val="dashed" w:sz="4" w:space="0" w:color="auto"/>
            </w:tcBorders>
            <w:noWrap/>
            <w:hideMark/>
          </w:tcPr>
          <w:p w14:paraId="548A952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975.00</w:t>
            </w:r>
          </w:p>
        </w:tc>
      </w:tr>
      <w:tr w:rsidR="006B0F2D" w:rsidRPr="00152EE9" w14:paraId="751D28E2"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0CC72DF4" w14:textId="77777777" w:rsidR="006B0F2D" w:rsidRPr="00152EE9" w:rsidRDefault="006B0F2D" w:rsidP="00AD4A6E">
            <w:pPr>
              <w:ind w:firstLine="565"/>
              <w:jc w:val="both"/>
              <w:rPr>
                <w:rFonts w:ascii="Arial" w:hAnsi="Arial" w:cs="Arial"/>
                <w:sz w:val="22"/>
                <w:szCs w:val="22"/>
                <w:lang w:eastAsia="es-MX"/>
              </w:rPr>
            </w:pPr>
            <w:r w:rsidRPr="00152EE9">
              <w:rPr>
                <w:rFonts w:ascii="Arial" w:hAnsi="Arial" w:cs="Arial"/>
                <w:sz w:val="22"/>
                <w:szCs w:val="22"/>
                <w:lang w:eastAsia="es-MX"/>
              </w:rPr>
              <w:t xml:space="preserve"> 3. De 2,501 a 4,999 personas                      </w:t>
            </w:r>
          </w:p>
        </w:tc>
        <w:tc>
          <w:tcPr>
            <w:tcW w:w="1301" w:type="dxa"/>
            <w:tcBorders>
              <w:top w:val="dashed" w:sz="4" w:space="0" w:color="auto"/>
              <w:left w:val="dashed" w:sz="4" w:space="0" w:color="auto"/>
              <w:bottom w:val="dashed" w:sz="4" w:space="0" w:color="auto"/>
              <w:right w:val="dashed" w:sz="4" w:space="0" w:color="auto"/>
            </w:tcBorders>
            <w:noWrap/>
            <w:hideMark/>
          </w:tcPr>
          <w:p w14:paraId="503AA6C8"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$1,394.00 </w:t>
            </w:r>
          </w:p>
        </w:tc>
      </w:tr>
      <w:tr w:rsidR="006B0F2D" w:rsidRPr="00152EE9" w14:paraId="0F37EC9C"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AB66B52" w14:textId="77777777" w:rsidR="006B0F2D" w:rsidRPr="00152EE9" w:rsidRDefault="006B0F2D" w:rsidP="00AD4A6E">
            <w:pPr>
              <w:ind w:firstLine="565"/>
              <w:jc w:val="both"/>
              <w:rPr>
                <w:rFonts w:ascii="Arial" w:hAnsi="Arial" w:cs="Arial"/>
                <w:sz w:val="22"/>
                <w:szCs w:val="22"/>
                <w:lang w:eastAsia="es-MX"/>
              </w:rPr>
            </w:pPr>
            <w:r w:rsidRPr="00152EE9">
              <w:rPr>
                <w:rFonts w:ascii="Arial" w:hAnsi="Arial" w:cs="Arial"/>
                <w:sz w:val="22"/>
                <w:szCs w:val="22"/>
                <w:lang w:eastAsia="es-MX"/>
              </w:rPr>
              <w:t xml:space="preserve"> 4. De 5,000 en adelante                             </w:t>
            </w:r>
          </w:p>
        </w:tc>
        <w:tc>
          <w:tcPr>
            <w:tcW w:w="1301" w:type="dxa"/>
            <w:tcBorders>
              <w:top w:val="dashed" w:sz="4" w:space="0" w:color="auto"/>
              <w:left w:val="dashed" w:sz="4" w:space="0" w:color="auto"/>
              <w:bottom w:val="dashed" w:sz="4" w:space="0" w:color="auto"/>
              <w:right w:val="dashed" w:sz="4" w:space="0" w:color="auto"/>
            </w:tcBorders>
            <w:noWrap/>
            <w:hideMark/>
          </w:tcPr>
          <w:p w14:paraId="4340277E"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$2,093.00 </w:t>
            </w:r>
          </w:p>
        </w:tc>
      </w:tr>
      <w:tr w:rsidR="006B0F2D" w:rsidRPr="00152EE9" w14:paraId="45AF74F6"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F7CDC5C"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r) Por certificación de permisos de circulación de transporte pesado                                                               </w:t>
            </w:r>
          </w:p>
        </w:tc>
        <w:tc>
          <w:tcPr>
            <w:tcW w:w="1301" w:type="dxa"/>
            <w:tcBorders>
              <w:top w:val="dashed" w:sz="4" w:space="0" w:color="auto"/>
              <w:left w:val="dashed" w:sz="4" w:space="0" w:color="auto"/>
              <w:bottom w:val="dashed" w:sz="4" w:space="0" w:color="auto"/>
              <w:right w:val="dashed" w:sz="4" w:space="0" w:color="auto"/>
            </w:tcBorders>
            <w:noWrap/>
          </w:tcPr>
          <w:p w14:paraId="241E9E6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356.00 </w:t>
            </w:r>
          </w:p>
        </w:tc>
      </w:tr>
      <w:tr w:rsidR="006B0F2D" w:rsidRPr="00152EE9" w14:paraId="79017A35"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726ED43"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s) Constancias de Notorio Arraigo para la constitución de Asociaciones Religiosas en el Municipio</w:t>
            </w:r>
          </w:p>
        </w:tc>
        <w:tc>
          <w:tcPr>
            <w:tcW w:w="1301" w:type="dxa"/>
            <w:tcBorders>
              <w:top w:val="dashed" w:sz="4" w:space="0" w:color="auto"/>
              <w:left w:val="dashed" w:sz="4" w:space="0" w:color="auto"/>
              <w:bottom w:val="dashed" w:sz="4" w:space="0" w:color="auto"/>
              <w:right w:val="dashed" w:sz="4" w:space="0" w:color="auto"/>
            </w:tcBorders>
            <w:noWrap/>
          </w:tcPr>
          <w:p w14:paraId="2B6912C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228.00</w:t>
            </w:r>
          </w:p>
        </w:tc>
      </w:tr>
      <w:tr w:rsidR="006B0F2D" w:rsidRPr="00152EE9" w14:paraId="2E10C1F0" w14:textId="77777777" w:rsidTr="00F074D3">
        <w:trPr>
          <w:trHeight w:val="19"/>
        </w:trPr>
        <w:tc>
          <w:tcPr>
            <w:tcW w:w="9629" w:type="dxa"/>
            <w:gridSpan w:val="2"/>
            <w:tcBorders>
              <w:top w:val="dashed" w:sz="4" w:space="0" w:color="auto"/>
              <w:left w:val="dashed" w:sz="4" w:space="0" w:color="auto"/>
              <w:bottom w:val="dashed" w:sz="4" w:space="0" w:color="auto"/>
              <w:right w:val="dashed" w:sz="4" w:space="0" w:color="auto"/>
            </w:tcBorders>
            <w:hideMark/>
          </w:tcPr>
          <w:p w14:paraId="48BA4C5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Por cualquier cambio posterior realizado a las constancias, licencia, autorizaciones o certificaciones previamente otorgadas para estos servicios, se cobrará el 25% del costo original del documento expedido.</w:t>
            </w:r>
          </w:p>
        </w:tc>
      </w:tr>
      <w:tr w:rsidR="006B0F2D" w:rsidRPr="00152EE9" w14:paraId="2E063189"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53ECDD7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III. Constancia de no inconveniente para la celebración de actos de culto público extraordinario en lugares distintos de los templos respectivos, plazas y parques</w:t>
            </w:r>
          </w:p>
        </w:tc>
        <w:tc>
          <w:tcPr>
            <w:tcW w:w="1301" w:type="dxa"/>
            <w:tcBorders>
              <w:top w:val="dashed" w:sz="4" w:space="0" w:color="auto"/>
              <w:left w:val="dashed" w:sz="4" w:space="0" w:color="auto"/>
              <w:bottom w:val="dashed" w:sz="4" w:space="0" w:color="auto"/>
              <w:right w:val="dashed" w:sz="4" w:space="0" w:color="auto"/>
            </w:tcBorders>
            <w:noWrap/>
          </w:tcPr>
          <w:p w14:paraId="40F910CC"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$105.00</w:t>
            </w:r>
          </w:p>
        </w:tc>
      </w:tr>
      <w:tr w:rsidR="006B0F2D" w:rsidRPr="00152EE9" w14:paraId="1DFBB32A"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3EA71CE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IV. Por iniciar trámites para investigación sobre terrenos </w:t>
            </w:r>
          </w:p>
        </w:tc>
        <w:tc>
          <w:tcPr>
            <w:tcW w:w="1301" w:type="dxa"/>
            <w:tcBorders>
              <w:top w:val="dashed" w:sz="4" w:space="0" w:color="auto"/>
              <w:left w:val="dashed" w:sz="4" w:space="0" w:color="auto"/>
              <w:bottom w:val="dashed" w:sz="4" w:space="0" w:color="auto"/>
              <w:right w:val="dashed" w:sz="4" w:space="0" w:color="auto"/>
            </w:tcBorders>
            <w:noWrap/>
          </w:tcPr>
          <w:p w14:paraId="2C0D86DE"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$105.00</w:t>
            </w:r>
          </w:p>
        </w:tc>
      </w:tr>
      <w:tr w:rsidR="006B0F2D" w:rsidRPr="00152EE9" w14:paraId="2FCB94FA" w14:textId="77777777" w:rsidTr="00F074D3">
        <w:trPr>
          <w:trHeight w:val="19"/>
        </w:trPr>
        <w:tc>
          <w:tcPr>
            <w:tcW w:w="9629" w:type="dxa"/>
            <w:gridSpan w:val="2"/>
            <w:tcBorders>
              <w:top w:val="dashed" w:sz="4" w:space="0" w:color="auto"/>
              <w:left w:val="dashed" w:sz="4" w:space="0" w:color="auto"/>
              <w:bottom w:val="dashed" w:sz="4" w:space="0" w:color="auto"/>
              <w:right w:val="dashed" w:sz="4" w:space="0" w:color="auto"/>
            </w:tcBorders>
            <w:hideMark/>
          </w:tcPr>
          <w:p w14:paraId="5C1514CB"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V. Se otorgará un estímulo del 50% para los pensionados, jubilados, adultos mayores y personas con discapacidad, siempre y cuando las constancias sean expedidas a su nombre; respecto a fracciones I) y II) incisos a), b), d), e), f), g), h) y j) de este artículo. Este beneficio no aplica con otros beneficios. </w:t>
            </w:r>
          </w:p>
        </w:tc>
      </w:tr>
      <w:tr w:rsidR="006B0F2D" w:rsidRPr="00152EE9" w14:paraId="2FF03108" w14:textId="77777777" w:rsidTr="00F074D3">
        <w:trPr>
          <w:trHeight w:val="19"/>
        </w:trPr>
        <w:tc>
          <w:tcPr>
            <w:tcW w:w="9629" w:type="dxa"/>
            <w:gridSpan w:val="2"/>
            <w:tcBorders>
              <w:top w:val="dashed" w:sz="4" w:space="0" w:color="auto"/>
              <w:left w:val="dashed" w:sz="4" w:space="0" w:color="auto"/>
              <w:bottom w:val="dashed" w:sz="4" w:space="0" w:color="auto"/>
              <w:right w:val="dashed" w:sz="4" w:space="0" w:color="auto"/>
            </w:tcBorders>
            <w:hideMark/>
          </w:tcPr>
          <w:p w14:paraId="301EFD8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de conformidad a lo siguiente:  </w:t>
            </w:r>
          </w:p>
        </w:tc>
      </w:tr>
      <w:tr w:rsidR="006B0F2D" w:rsidRPr="00152EE9" w14:paraId="2C8036A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2C95BA5A" w14:textId="77777777" w:rsidR="006B0F2D" w:rsidRPr="004D2A86" w:rsidRDefault="006B0F2D" w:rsidP="00AD4A6E">
            <w:pPr>
              <w:ind w:left="707" w:hanging="284"/>
              <w:jc w:val="both"/>
              <w:rPr>
                <w:rFonts w:ascii="Arial" w:hAnsi="Arial" w:cs="Arial"/>
                <w:sz w:val="22"/>
                <w:szCs w:val="22"/>
                <w:lang w:eastAsia="es-MX"/>
              </w:rPr>
            </w:pPr>
            <w:r w:rsidRPr="004D2A86">
              <w:rPr>
                <w:rFonts w:ascii="Arial" w:hAnsi="Arial" w:cs="Arial"/>
                <w:sz w:val="22"/>
                <w:szCs w:val="22"/>
                <w:lang w:eastAsia="es-MX"/>
              </w:rPr>
              <w:t>a) Expedición de copias certificadas de documentos, por cada hoja tamaño carta u oficio</w:t>
            </w:r>
          </w:p>
        </w:tc>
        <w:tc>
          <w:tcPr>
            <w:tcW w:w="1301" w:type="dxa"/>
            <w:tcBorders>
              <w:top w:val="dashed" w:sz="4" w:space="0" w:color="auto"/>
              <w:left w:val="dashed" w:sz="4" w:space="0" w:color="auto"/>
              <w:bottom w:val="dashed" w:sz="4" w:space="0" w:color="auto"/>
              <w:right w:val="dashed" w:sz="4" w:space="0" w:color="auto"/>
            </w:tcBorders>
            <w:noWrap/>
            <w:hideMark/>
          </w:tcPr>
          <w:p w14:paraId="071ADC40" w14:textId="7EC8B6B3" w:rsidR="006B0F2D" w:rsidRPr="004D2A86" w:rsidRDefault="006B0F2D" w:rsidP="006B0F2D">
            <w:pPr>
              <w:jc w:val="right"/>
              <w:rPr>
                <w:rFonts w:ascii="Arial" w:hAnsi="Arial" w:cs="Arial"/>
                <w:sz w:val="22"/>
                <w:szCs w:val="20"/>
                <w:lang w:val="es-MX" w:eastAsia="es-MX"/>
              </w:rPr>
            </w:pPr>
            <w:r w:rsidRPr="004D2A86">
              <w:rPr>
                <w:rFonts w:ascii="Arial" w:hAnsi="Arial" w:cs="Arial"/>
                <w:sz w:val="22"/>
                <w:szCs w:val="20"/>
                <w:lang w:val="es-MX" w:eastAsia="es-MX"/>
              </w:rPr>
              <w:t xml:space="preserve"> $</w:t>
            </w:r>
            <w:r w:rsidR="004D2A86" w:rsidRPr="004D2A86">
              <w:rPr>
                <w:rFonts w:ascii="Arial" w:hAnsi="Arial" w:cs="Arial"/>
                <w:sz w:val="22"/>
                <w:szCs w:val="20"/>
                <w:lang w:val="es-MX" w:eastAsia="es-MX"/>
              </w:rPr>
              <w:t>5.00</w:t>
            </w:r>
            <w:r w:rsidRPr="004D2A86">
              <w:rPr>
                <w:rFonts w:ascii="Arial" w:hAnsi="Arial" w:cs="Arial"/>
                <w:sz w:val="22"/>
                <w:szCs w:val="20"/>
                <w:lang w:val="es-MX" w:eastAsia="es-MX"/>
              </w:rPr>
              <w:t xml:space="preserve"> </w:t>
            </w:r>
          </w:p>
        </w:tc>
      </w:tr>
      <w:tr w:rsidR="006B0F2D" w:rsidRPr="00152EE9" w14:paraId="2F714D08"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DBD6F5F" w14:textId="77777777" w:rsidR="006B0F2D" w:rsidRPr="004D2A86" w:rsidRDefault="006B0F2D" w:rsidP="00AD4A6E">
            <w:pPr>
              <w:ind w:left="707" w:hanging="284"/>
              <w:jc w:val="both"/>
              <w:rPr>
                <w:rFonts w:ascii="Arial" w:hAnsi="Arial" w:cs="Arial"/>
                <w:sz w:val="22"/>
                <w:szCs w:val="22"/>
                <w:lang w:eastAsia="es-MX"/>
              </w:rPr>
            </w:pPr>
            <w:r w:rsidRPr="004D2A86">
              <w:rPr>
                <w:rFonts w:ascii="Arial" w:hAnsi="Arial" w:cs="Arial"/>
                <w:sz w:val="22"/>
                <w:szCs w:val="22"/>
                <w:lang w:eastAsia="es-MX"/>
              </w:rPr>
              <w:t xml:space="preserve">b) Por cada disco compacto CD-R </w:t>
            </w:r>
          </w:p>
        </w:tc>
        <w:tc>
          <w:tcPr>
            <w:tcW w:w="1301" w:type="dxa"/>
            <w:tcBorders>
              <w:top w:val="dashed" w:sz="4" w:space="0" w:color="auto"/>
              <w:left w:val="dashed" w:sz="4" w:space="0" w:color="auto"/>
              <w:bottom w:val="dashed" w:sz="4" w:space="0" w:color="auto"/>
              <w:right w:val="dashed" w:sz="4" w:space="0" w:color="auto"/>
            </w:tcBorders>
            <w:noWrap/>
            <w:hideMark/>
          </w:tcPr>
          <w:p w14:paraId="77666D05" w14:textId="2A85413D" w:rsidR="006B0F2D" w:rsidRPr="004D2A86" w:rsidRDefault="006B0F2D" w:rsidP="006B0F2D">
            <w:pPr>
              <w:jc w:val="right"/>
              <w:rPr>
                <w:rFonts w:ascii="Arial" w:hAnsi="Arial" w:cs="Arial"/>
                <w:sz w:val="22"/>
                <w:szCs w:val="20"/>
                <w:lang w:val="es-MX" w:eastAsia="es-MX"/>
              </w:rPr>
            </w:pPr>
            <w:r w:rsidRPr="004D2A86">
              <w:rPr>
                <w:rFonts w:ascii="Arial" w:hAnsi="Arial" w:cs="Arial"/>
                <w:sz w:val="22"/>
                <w:szCs w:val="20"/>
                <w:lang w:val="es-MX" w:eastAsia="es-MX"/>
              </w:rPr>
              <w:t xml:space="preserve"> $</w:t>
            </w:r>
            <w:r w:rsidR="004D2A86" w:rsidRPr="004D2A86">
              <w:rPr>
                <w:rFonts w:ascii="Arial" w:hAnsi="Arial" w:cs="Arial"/>
                <w:sz w:val="22"/>
                <w:szCs w:val="20"/>
                <w:lang w:val="es-MX" w:eastAsia="es-MX"/>
              </w:rPr>
              <w:t>7.50</w:t>
            </w:r>
            <w:r w:rsidRPr="004D2A86">
              <w:rPr>
                <w:rFonts w:ascii="Arial" w:hAnsi="Arial" w:cs="Arial"/>
                <w:sz w:val="22"/>
                <w:szCs w:val="20"/>
                <w:lang w:val="es-MX" w:eastAsia="es-MX"/>
              </w:rPr>
              <w:t xml:space="preserve"> </w:t>
            </w:r>
          </w:p>
        </w:tc>
      </w:tr>
      <w:tr w:rsidR="006B0F2D" w:rsidRPr="00152EE9" w14:paraId="4AA32A25"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28A4FB42" w14:textId="77777777" w:rsidR="006B0F2D" w:rsidRPr="004D2A86" w:rsidRDefault="006B0F2D" w:rsidP="00AD4A6E">
            <w:pPr>
              <w:ind w:left="707" w:hanging="284"/>
              <w:jc w:val="both"/>
              <w:rPr>
                <w:rFonts w:ascii="Arial" w:hAnsi="Arial" w:cs="Arial"/>
                <w:sz w:val="22"/>
                <w:szCs w:val="22"/>
                <w:lang w:eastAsia="es-MX"/>
              </w:rPr>
            </w:pPr>
            <w:r w:rsidRPr="004D2A86">
              <w:rPr>
                <w:rFonts w:ascii="Arial" w:hAnsi="Arial" w:cs="Arial"/>
                <w:sz w:val="22"/>
                <w:szCs w:val="22"/>
                <w:lang w:eastAsia="es-MX"/>
              </w:rPr>
              <w:t xml:space="preserve">c) Expedición de copia a color </w:t>
            </w:r>
          </w:p>
        </w:tc>
        <w:tc>
          <w:tcPr>
            <w:tcW w:w="1301" w:type="dxa"/>
            <w:tcBorders>
              <w:top w:val="dashed" w:sz="4" w:space="0" w:color="auto"/>
              <w:left w:val="dashed" w:sz="4" w:space="0" w:color="auto"/>
              <w:bottom w:val="dashed" w:sz="4" w:space="0" w:color="auto"/>
              <w:right w:val="dashed" w:sz="4" w:space="0" w:color="auto"/>
            </w:tcBorders>
            <w:noWrap/>
            <w:hideMark/>
          </w:tcPr>
          <w:p w14:paraId="5C47D42A" w14:textId="0D0DF096" w:rsidR="006B0F2D" w:rsidRPr="004D2A86" w:rsidRDefault="006B0F2D" w:rsidP="006B0F2D">
            <w:pPr>
              <w:jc w:val="right"/>
              <w:rPr>
                <w:rFonts w:ascii="Arial" w:hAnsi="Arial" w:cs="Arial"/>
                <w:sz w:val="22"/>
                <w:szCs w:val="20"/>
                <w:lang w:val="es-MX" w:eastAsia="es-MX"/>
              </w:rPr>
            </w:pPr>
            <w:r w:rsidRPr="004D2A86">
              <w:rPr>
                <w:rFonts w:ascii="Arial" w:hAnsi="Arial" w:cs="Arial"/>
                <w:sz w:val="22"/>
                <w:szCs w:val="20"/>
                <w:lang w:val="es-MX" w:eastAsia="es-MX"/>
              </w:rPr>
              <w:t xml:space="preserve"> $</w:t>
            </w:r>
            <w:r w:rsidR="004D2A86" w:rsidRPr="004D2A86">
              <w:rPr>
                <w:rFonts w:ascii="Arial" w:hAnsi="Arial" w:cs="Arial"/>
                <w:sz w:val="22"/>
                <w:szCs w:val="20"/>
                <w:lang w:val="es-MX" w:eastAsia="es-MX"/>
              </w:rPr>
              <w:t>8.00</w:t>
            </w:r>
          </w:p>
        </w:tc>
      </w:tr>
      <w:tr w:rsidR="006B0F2D" w:rsidRPr="00152EE9" w14:paraId="7D3FF400"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094B3F1" w14:textId="77777777" w:rsidR="006B0F2D" w:rsidRPr="004D2A86" w:rsidRDefault="006B0F2D" w:rsidP="00AD4A6E">
            <w:pPr>
              <w:ind w:left="707" w:hanging="284"/>
              <w:jc w:val="both"/>
              <w:rPr>
                <w:rFonts w:ascii="Arial" w:hAnsi="Arial" w:cs="Arial"/>
                <w:sz w:val="22"/>
                <w:szCs w:val="22"/>
                <w:lang w:eastAsia="es-MX"/>
              </w:rPr>
            </w:pPr>
            <w:r w:rsidRPr="004D2A86">
              <w:rPr>
                <w:rFonts w:ascii="Arial" w:hAnsi="Arial" w:cs="Arial"/>
                <w:sz w:val="22"/>
                <w:szCs w:val="22"/>
                <w:lang w:eastAsia="es-MX"/>
              </w:rPr>
              <w:t>d) Por cada copia simple tamaño carta u oficio</w:t>
            </w:r>
          </w:p>
        </w:tc>
        <w:tc>
          <w:tcPr>
            <w:tcW w:w="1301" w:type="dxa"/>
            <w:tcBorders>
              <w:top w:val="dashed" w:sz="4" w:space="0" w:color="auto"/>
              <w:left w:val="dashed" w:sz="4" w:space="0" w:color="auto"/>
              <w:bottom w:val="dashed" w:sz="4" w:space="0" w:color="auto"/>
              <w:right w:val="dashed" w:sz="4" w:space="0" w:color="auto"/>
            </w:tcBorders>
            <w:noWrap/>
            <w:hideMark/>
          </w:tcPr>
          <w:p w14:paraId="13C810FA" w14:textId="77777777" w:rsidR="006B0F2D" w:rsidRPr="004D2A86" w:rsidRDefault="006B0F2D" w:rsidP="006B0F2D">
            <w:pPr>
              <w:jc w:val="right"/>
              <w:rPr>
                <w:rFonts w:ascii="Arial" w:hAnsi="Arial" w:cs="Arial"/>
                <w:sz w:val="22"/>
                <w:szCs w:val="20"/>
                <w:lang w:val="es-MX" w:eastAsia="es-MX"/>
              </w:rPr>
            </w:pPr>
            <w:r w:rsidRPr="004D2A86">
              <w:rPr>
                <w:rFonts w:ascii="Arial" w:hAnsi="Arial" w:cs="Arial"/>
                <w:sz w:val="22"/>
                <w:szCs w:val="20"/>
                <w:lang w:val="es-MX" w:eastAsia="es-MX"/>
              </w:rPr>
              <w:t xml:space="preserve"> $  1.00</w:t>
            </w:r>
          </w:p>
        </w:tc>
      </w:tr>
      <w:tr w:rsidR="006B0F2D" w:rsidRPr="00152EE9" w14:paraId="0B97EDCC"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19809226" w14:textId="77777777" w:rsidR="006B0F2D" w:rsidRPr="004D2A86" w:rsidRDefault="006B0F2D" w:rsidP="00AD4A6E">
            <w:pPr>
              <w:ind w:left="707" w:hanging="284"/>
              <w:jc w:val="both"/>
              <w:rPr>
                <w:rFonts w:ascii="Arial" w:hAnsi="Arial" w:cs="Arial"/>
                <w:sz w:val="22"/>
                <w:szCs w:val="22"/>
                <w:lang w:eastAsia="es-MX"/>
              </w:rPr>
            </w:pPr>
            <w:r w:rsidRPr="004D2A86">
              <w:rPr>
                <w:rFonts w:ascii="Arial" w:hAnsi="Arial" w:cs="Arial"/>
                <w:sz w:val="22"/>
                <w:szCs w:val="22"/>
                <w:lang w:eastAsia="es-MX"/>
              </w:rPr>
              <w:t>e) Por cada hoja impresa por medio de dispositivo informático, tamaño carta u oficio</w:t>
            </w:r>
          </w:p>
        </w:tc>
        <w:tc>
          <w:tcPr>
            <w:tcW w:w="1301" w:type="dxa"/>
            <w:tcBorders>
              <w:top w:val="dashed" w:sz="4" w:space="0" w:color="auto"/>
              <w:left w:val="dashed" w:sz="4" w:space="0" w:color="auto"/>
              <w:bottom w:val="dashed" w:sz="4" w:space="0" w:color="auto"/>
              <w:right w:val="dashed" w:sz="4" w:space="0" w:color="auto"/>
            </w:tcBorders>
            <w:noWrap/>
            <w:hideMark/>
          </w:tcPr>
          <w:p w14:paraId="74736FE1" w14:textId="77777777" w:rsidR="006B0F2D" w:rsidRPr="004D2A86" w:rsidRDefault="006B0F2D" w:rsidP="006B0F2D">
            <w:pPr>
              <w:jc w:val="right"/>
              <w:rPr>
                <w:rFonts w:ascii="Arial" w:hAnsi="Arial" w:cs="Arial"/>
                <w:sz w:val="22"/>
                <w:szCs w:val="20"/>
                <w:lang w:val="es-MX" w:eastAsia="es-MX"/>
              </w:rPr>
            </w:pPr>
            <w:r w:rsidRPr="004D2A86">
              <w:rPr>
                <w:rFonts w:ascii="Arial" w:hAnsi="Arial" w:cs="Arial"/>
                <w:sz w:val="22"/>
                <w:szCs w:val="20"/>
                <w:lang w:val="es-MX" w:eastAsia="es-MX"/>
              </w:rPr>
              <w:t xml:space="preserve"> $  1.00 </w:t>
            </w:r>
          </w:p>
        </w:tc>
      </w:tr>
      <w:tr w:rsidR="006B0F2D" w:rsidRPr="00152EE9" w14:paraId="02EBAF3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5E8A63AE"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 xml:space="preserve">f) Expedición de copia simple de planos </w:t>
            </w:r>
          </w:p>
        </w:tc>
        <w:tc>
          <w:tcPr>
            <w:tcW w:w="1301" w:type="dxa"/>
            <w:tcBorders>
              <w:top w:val="dashed" w:sz="4" w:space="0" w:color="auto"/>
              <w:left w:val="dashed" w:sz="4" w:space="0" w:color="auto"/>
              <w:bottom w:val="dashed" w:sz="4" w:space="0" w:color="auto"/>
              <w:right w:val="dashed" w:sz="4" w:space="0" w:color="auto"/>
            </w:tcBorders>
            <w:noWrap/>
            <w:hideMark/>
          </w:tcPr>
          <w:p w14:paraId="7E1EE95E" w14:textId="77777777" w:rsidR="006B0F2D" w:rsidRPr="00152EE9" w:rsidRDefault="006B0F2D" w:rsidP="006B0F2D">
            <w:pPr>
              <w:jc w:val="right"/>
              <w:rPr>
                <w:rFonts w:ascii="Arial" w:hAnsi="Arial" w:cs="Arial"/>
                <w:sz w:val="22"/>
                <w:szCs w:val="22"/>
                <w:lang w:val="es-MX" w:eastAsia="es-MX"/>
              </w:rPr>
            </w:pPr>
            <w:r w:rsidRPr="00152EE9">
              <w:rPr>
                <w:rFonts w:ascii="Arial" w:hAnsi="Arial" w:cs="Arial"/>
                <w:sz w:val="22"/>
                <w:szCs w:val="22"/>
                <w:lang w:val="es-MX" w:eastAsia="es-MX"/>
              </w:rPr>
              <w:t xml:space="preserve"> $86.00</w:t>
            </w:r>
          </w:p>
        </w:tc>
      </w:tr>
      <w:tr w:rsidR="006B0F2D" w:rsidRPr="00152EE9" w14:paraId="0A4FF468"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26AD9265"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g) Expedición de copia certificada de planos adicionales a la cuota del inciso f) de esta fracción.</w:t>
            </w:r>
          </w:p>
        </w:tc>
        <w:tc>
          <w:tcPr>
            <w:tcW w:w="1301" w:type="dxa"/>
            <w:tcBorders>
              <w:top w:val="dashed" w:sz="4" w:space="0" w:color="auto"/>
              <w:left w:val="dashed" w:sz="4" w:space="0" w:color="auto"/>
              <w:bottom w:val="dashed" w:sz="4" w:space="0" w:color="auto"/>
              <w:right w:val="dashed" w:sz="4" w:space="0" w:color="auto"/>
            </w:tcBorders>
            <w:noWrap/>
          </w:tcPr>
          <w:p w14:paraId="6BD5F61F" w14:textId="17891518"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$ 5</w:t>
            </w:r>
            <w:r w:rsidR="00600EB4">
              <w:rPr>
                <w:rFonts w:ascii="Arial" w:hAnsi="Arial" w:cs="Arial"/>
                <w:sz w:val="22"/>
                <w:szCs w:val="22"/>
                <w:lang w:eastAsia="es-MX"/>
              </w:rPr>
              <w:t>3.50</w:t>
            </w:r>
          </w:p>
        </w:tc>
      </w:tr>
      <w:tr w:rsidR="006B0F2D" w:rsidRPr="00152EE9" w14:paraId="54BBBC06" w14:textId="77777777" w:rsidTr="00F074D3">
        <w:trPr>
          <w:trHeight w:val="19"/>
        </w:trPr>
        <w:tc>
          <w:tcPr>
            <w:tcW w:w="9629" w:type="dxa"/>
            <w:gridSpan w:val="2"/>
            <w:tcBorders>
              <w:top w:val="dashed" w:sz="4" w:space="0" w:color="auto"/>
              <w:left w:val="dashed" w:sz="4" w:space="0" w:color="auto"/>
              <w:bottom w:val="dashed" w:sz="4" w:space="0" w:color="auto"/>
              <w:right w:val="dashed" w:sz="4" w:space="0" w:color="auto"/>
            </w:tcBorders>
            <w:hideMark/>
          </w:tcPr>
          <w:p w14:paraId="385FF80C"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VII. Por otros servicios prestados por el Archivo Municipal se cobrarán las siguientes cuotas: </w:t>
            </w:r>
          </w:p>
        </w:tc>
      </w:tr>
      <w:tr w:rsidR="006B0F2D" w:rsidRPr="00152EE9" w14:paraId="72D3B4B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1291FF3"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a) Archivo electrónico digitalizado, por cada imagen:</w:t>
            </w:r>
          </w:p>
        </w:tc>
        <w:tc>
          <w:tcPr>
            <w:tcW w:w="1301" w:type="dxa"/>
            <w:tcBorders>
              <w:top w:val="dashed" w:sz="4" w:space="0" w:color="auto"/>
              <w:left w:val="dashed" w:sz="4" w:space="0" w:color="auto"/>
              <w:bottom w:val="dashed" w:sz="4" w:space="0" w:color="auto"/>
              <w:right w:val="dashed" w:sz="4" w:space="0" w:color="auto"/>
            </w:tcBorders>
            <w:noWrap/>
          </w:tcPr>
          <w:p w14:paraId="61BB8B1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8.00 </w:t>
            </w:r>
          </w:p>
        </w:tc>
      </w:tr>
      <w:tr w:rsidR="006B0F2D" w:rsidRPr="00152EE9" w14:paraId="7FDD067C"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3EC8B5A2"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 xml:space="preserve">b) Disco compacto grabable (CD/DVD): </w:t>
            </w:r>
          </w:p>
        </w:tc>
        <w:tc>
          <w:tcPr>
            <w:tcW w:w="1301" w:type="dxa"/>
            <w:tcBorders>
              <w:top w:val="dashed" w:sz="4" w:space="0" w:color="auto"/>
              <w:left w:val="dashed" w:sz="4" w:space="0" w:color="auto"/>
              <w:bottom w:val="dashed" w:sz="4" w:space="0" w:color="auto"/>
              <w:right w:val="dashed" w:sz="4" w:space="0" w:color="auto"/>
            </w:tcBorders>
            <w:noWrap/>
            <w:hideMark/>
          </w:tcPr>
          <w:p w14:paraId="34ECEA15"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11.00</w:t>
            </w:r>
          </w:p>
        </w:tc>
      </w:tr>
      <w:tr w:rsidR="006B0F2D" w:rsidRPr="00152EE9" w14:paraId="3187E06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5D4EC199"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c) Certificación de constancias y copias de documentos del acervo histórico, por cada una:</w:t>
            </w:r>
          </w:p>
        </w:tc>
        <w:tc>
          <w:tcPr>
            <w:tcW w:w="1301" w:type="dxa"/>
            <w:tcBorders>
              <w:top w:val="dashed" w:sz="4" w:space="0" w:color="auto"/>
              <w:left w:val="dashed" w:sz="4" w:space="0" w:color="auto"/>
              <w:bottom w:val="dashed" w:sz="4" w:space="0" w:color="auto"/>
              <w:right w:val="dashed" w:sz="4" w:space="0" w:color="auto"/>
            </w:tcBorders>
            <w:noWrap/>
            <w:hideMark/>
          </w:tcPr>
          <w:p w14:paraId="316602D8" w14:textId="708B9B53"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2</w:t>
            </w:r>
            <w:r w:rsidR="00600EB4">
              <w:rPr>
                <w:rFonts w:ascii="Arial" w:hAnsi="Arial" w:cs="Arial"/>
                <w:sz w:val="22"/>
                <w:szCs w:val="20"/>
                <w:lang w:val="es-MX" w:eastAsia="es-MX"/>
              </w:rPr>
              <w:t>2.50</w:t>
            </w:r>
            <w:r w:rsidRPr="00152EE9">
              <w:rPr>
                <w:rFonts w:ascii="Arial" w:hAnsi="Arial" w:cs="Arial"/>
                <w:sz w:val="22"/>
                <w:szCs w:val="20"/>
                <w:lang w:val="es-MX" w:eastAsia="es-MX"/>
              </w:rPr>
              <w:t xml:space="preserve"> </w:t>
            </w:r>
          </w:p>
        </w:tc>
      </w:tr>
      <w:tr w:rsidR="006B0F2D" w:rsidRPr="00152EE9" w14:paraId="5A00CEAE"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4B89148"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d) Archivo electrónico con imagen digital a 300 ppp para uso en publicaciones, por cada uno:</w:t>
            </w:r>
          </w:p>
        </w:tc>
        <w:tc>
          <w:tcPr>
            <w:tcW w:w="1301" w:type="dxa"/>
            <w:tcBorders>
              <w:top w:val="dashed" w:sz="4" w:space="0" w:color="auto"/>
              <w:left w:val="dashed" w:sz="4" w:space="0" w:color="auto"/>
              <w:bottom w:val="dashed" w:sz="4" w:space="0" w:color="auto"/>
              <w:right w:val="dashed" w:sz="4" w:space="0" w:color="auto"/>
            </w:tcBorders>
            <w:noWrap/>
          </w:tcPr>
          <w:p w14:paraId="77AA4408"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$154.00 </w:t>
            </w:r>
          </w:p>
        </w:tc>
      </w:tr>
      <w:tr w:rsidR="006B0F2D" w:rsidRPr="00152EE9" w14:paraId="53EBE6EF"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C05D914"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e) Archivo electrónico con imagen digital a 600 ppp para uso en publicaciones, por cada uno:</w:t>
            </w:r>
          </w:p>
        </w:tc>
        <w:tc>
          <w:tcPr>
            <w:tcW w:w="1301" w:type="dxa"/>
            <w:tcBorders>
              <w:top w:val="dashed" w:sz="4" w:space="0" w:color="auto"/>
              <w:left w:val="dashed" w:sz="4" w:space="0" w:color="auto"/>
              <w:bottom w:val="dashed" w:sz="4" w:space="0" w:color="auto"/>
              <w:right w:val="dashed" w:sz="4" w:space="0" w:color="auto"/>
            </w:tcBorders>
            <w:noWrap/>
          </w:tcPr>
          <w:p w14:paraId="3765B560" w14:textId="61FE8813"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$21</w:t>
            </w:r>
            <w:r w:rsidR="00600EB4">
              <w:rPr>
                <w:rFonts w:ascii="Arial" w:hAnsi="Arial" w:cs="Arial"/>
                <w:sz w:val="22"/>
                <w:szCs w:val="20"/>
                <w:lang w:val="es-MX" w:eastAsia="es-MX"/>
              </w:rPr>
              <w:t>3.50</w:t>
            </w:r>
            <w:r w:rsidRPr="00152EE9">
              <w:rPr>
                <w:rFonts w:ascii="Arial" w:hAnsi="Arial" w:cs="Arial"/>
                <w:sz w:val="22"/>
                <w:szCs w:val="20"/>
                <w:lang w:val="es-MX" w:eastAsia="es-MX"/>
              </w:rPr>
              <w:t xml:space="preserve"> </w:t>
            </w:r>
          </w:p>
        </w:tc>
      </w:tr>
      <w:tr w:rsidR="006B0F2D" w:rsidRPr="00152EE9" w14:paraId="1F35EA89"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1C074E78"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 xml:space="preserve">f) Uso del auditorio para 60 personas, para conferencias y talleres dirigidos a instituciones públicas y privadas, por cada hora: </w:t>
            </w:r>
          </w:p>
        </w:tc>
        <w:tc>
          <w:tcPr>
            <w:tcW w:w="1301" w:type="dxa"/>
            <w:tcBorders>
              <w:top w:val="dashed" w:sz="4" w:space="0" w:color="auto"/>
              <w:left w:val="dashed" w:sz="4" w:space="0" w:color="auto"/>
              <w:bottom w:val="dashed" w:sz="4" w:space="0" w:color="auto"/>
              <w:right w:val="dashed" w:sz="4" w:space="0" w:color="auto"/>
            </w:tcBorders>
            <w:noWrap/>
          </w:tcPr>
          <w:p w14:paraId="5F5A1DCB"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$593.00 </w:t>
            </w:r>
          </w:p>
        </w:tc>
      </w:tr>
      <w:tr w:rsidR="006B0F2D" w:rsidRPr="00152EE9" w14:paraId="17725050"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27351EC"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g) Sesión de fotografía comercial y social en áreas públicas del inmueble y en horario laboral, por cada hora:</w:t>
            </w:r>
          </w:p>
        </w:tc>
        <w:tc>
          <w:tcPr>
            <w:tcW w:w="1301" w:type="dxa"/>
            <w:tcBorders>
              <w:top w:val="dashed" w:sz="4" w:space="0" w:color="auto"/>
              <w:left w:val="dashed" w:sz="4" w:space="0" w:color="auto"/>
              <w:bottom w:val="dashed" w:sz="4" w:space="0" w:color="auto"/>
              <w:right w:val="dashed" w:sz="4" w:space="0" w:color="auto"/>
            </w:tcBorders>
            <w:noWrap/>
          </w:tcPr>
          <w:p w14:paraId="4D1AC7DD" w14:textId="20413A80"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$23</w:t>
            </w:r>
            <w:r w:rsidR="00600EB4">
              <w:rPr>
                <w:rFonts w:ascii="Arial" w:hAnsi="Arial" w:cs="Arial"/>
                <w:sz w:val="22"/>
                <w:szCs w:val="20"/>
                <w:lang w:val="es-MX" w:eastAsia="es-MX"/>
              </w:rPr>
              <w:t>7.50</w:t>
            </w:r>
            <w:r w:rsidRPr="00152EE9">
              <w:rPr>
                <w:rFonts w:ascii="Arial" w:hAnsi="Arial" w:cs="Arial"/>
                <w:sz w:val="22"/>
                <w:szCs w:val="20"/>
                <w:lang w:val="es-MX" w:eastAsia="es-MX"/>
              </w:rPr>
              <w:t xml:space="preserve"> </w:t>
            </w:r>
          </w:p>
        </w:tc>
      </w:tr>
      <w:tr w:rsidR="006B0F2D" w:rsidRPr="00152EE9" w14:paraId="27B0AEEA"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177FDD8A"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 xml:space="preserve">h) Copia fotostática simple, por cada uno: </w:t>
            </w:r>
          </w:p>
        </w:tc>
        <w:tc>
          <w:tcPr>
            <w:tcW w:w="1301" w:type="dxa"/>
            <w:tcBorders>
              <w:top w:val="dashed" w:sz="4" w:space="0" w:color="auto"/>
              <w:left w:val="dashed" w:sz="4" w:space="0" w:color="auto"/>
              <w:bottom w:val="dashed" w:sz="4" w:space="0" w:color="auto"/>
              <w:right w:val="dashed" w:sz="4" w:space="0" w:color="auto"/>
            </w:tcBorders>
            <w:noWrap/>
            <w:hideMark/>
          </w:tcPr>
          <w:p w14:paraId="1F62ADC2"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2.00</w:t>
            </w:r>
          </w:p>
        </w:tc>
      </w:tr>
    </w:tbl>
    <w:p w14:paraId="4E7473F9" w14:textId="77777777" w:rsidR="00CC752B" w:rsidRDefault="00CC752B" w:rsidP="006B0F2D">
      <w:pPr>
        <w:jc w:val="center"/>
        <w:rPr>
          <w:rFonts w:ascii="Arial" w:eastAsia="Calibri" w:hAnsi="Arial" w:cs="Arial"/>
          <w:b/>
          <w:sz w:val="22"/>
          <w:szCs w:val="22"/>
          <w:lang w:eastAsia="en-US"/>
        </w:rPr>
      </w:pPr>
    </w:p>
    <w:p w14:paraId="649209A5" w14:textId="77777777" w:rsidR="00CC752B" w:rsidRDefault="00CC752B" w:rsidP="006B0F2D">
      <w:pPr>
        <w:jc w:val="center"/>
        <w:rPr>
          <w:rFonts w:ascii="Arial" w:eastAsia="Calibri" w:hAnsi="Arial" w:cs="Arial"/>
          <w:b/>
          <w:sz w:val="22"/>
          <w:szCs w:val="22"/>
          <w:lang w:eastAsia="en-US"/>
        </w:rPr>
      </w:pPr>
    </w:p>
    <w:p w14:paraId="5188F84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VIII</w:t>
      </w:r>
    </w:p>
    <w:p w14:paraId="0EA88C04" w14:textId="77777777" w:rsidR="004C1DBA"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 xml:space="preserve">POR LA EXPEDICIÓN DE LICENCIAS, PERMISOS, AUTORIZACIONES </w:t>
      </w:r>
    </w:p>
    <w:p w14:paraId="731023F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Y SERVICIOS DE CONTROL AMBIENTAL</w:t>
      </w:r>
    </w:p>
    <w:p w14:paraId="4D414C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D2718F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33.-</w:t>
      </w:r>
      <w:r w:rsidRPr="00152EE9">
        <w:rPr>
          <w:rFonts w:ascii="Arial" w:eastAsia="Calibri" w:hAnsi="Arial" w:cs="Arial"/>
          <w:sz w:val="22"/>
          <w:szCs w:val="22"/>
          <w:lang w:eastAsia="en-US"/>
        </w:rPr>
        <w:t xml:space="preserve"> Son objeto de estos derechos, los servicios prestados por las autoridades municipales por concepto de servicios públicos de conservación ecológica y protección ambiental los siguientes: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FF54A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Verificación y certificación de emisiones contaminantes a la atmósfera:</w:t>
      </w:r>
    </w:p>
    <w:p w14:paraId="4045F4A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C761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Vehículos particulares,        </w:t>
      </w:r>
      <w:r w:rsidRPr="00152EE9">
        <w:rPr>
          <w:rFonts w:ascii="Arial" w:eastAsia="Calibri" w:hAnsi="Arial" w:cs="Arial"/>
          <w:sz w:val="22"/>
          <w:szCs w:val="22"/>
          <w:lang w:eastAsia="en-US"/>
        </w:rPr>
        <w:tab/>
        <w:t>$108.00</w:t>
      </w:r>
      <w:r w:rsidRPr="00152EE9">
        <w:rPr>
          <w:rFonts w:ascii="Arial" w:eastAsia="Calibri" w:hAnsi="Arial" w:cs="Arial"/>
          <w:sz w:val="22"/>
          <w:szCs w:val="22"/>
          <w:lang w:eastAsia="en-US"/>
        </w:rPr>
        <w:tab/>
        <w:t>por año.</w:t>
      </w:r>
      <w:r w:rsidRPr="00152EE9">
        <w:rPr>
          <w:rFonts w:ascii="Arial" w:eastAsia="Calibri" w:hAnsi="Arial" w:cs="Arial"/>
          <w:sz w:val="22"/>
          <w:szCs w:val="22"/>
          <w:lang w:eastAsia="en-US"/>
        </w:rPr>
        <w:tab/>
      </w:r>
    </w:p>
    <w:p w14:paraId="39F4DD4B" w14:textId="77777777" w:rsidR="006B0F2D" w:rsidRPr="00152EE9" w:rsidRDefault="006B0F2D" w:rsidP="006B0F2D">
      <w:pPr>
        <w:jc w:val="both"/>
        <w:rPr>
          <w:rFonts w:ascii="Arial" w:eastAsia="Calibri" w:hAnsi="Arial" w:cs="Arial"/>
          <w:sz w:val="22"/>
          <w:szCs w:val="22"/>
          <w:lang w:eastAsia="en-US"/>
        </w:rPr>
      </w:pPr>
    </w:p>
    <w:p w14:paraId="01DA660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Vehículos de transporte público.</w:t>
      </w:r>
      <w:r w:rsidRPr="00152EE9">
        <w:rPr>
          <w:rFonts w:ascii="Arial" w:eastAsia="Calibri" w:hAnsi="Arial" w:cs="Arial"/>
          <w:sz w:val="22"/>
          <w:szCs w:val="22"/>
          <w:lang w:eastAsia="en-US"/>
        </w:rPr>
        <w:tab/>
        <w:t xml:space="preserve"> $ 93.00          por año</w:t>
      </w:r>
    </w:p>
    <w:p w14:paraId="32881373" w14:textId="77777777" w:rsidR="006B0F2D" w:rsidRPr="00152EE9" w:rsidRDefault="006B0F2D" w:rsidP="006B0F2D">
      <w:pPr>
        <w:jc w:val="both"/>
        <w:rPr>
          <w:rFonts w:ascii="Arial" w:eastAsia="Calibri" w:hAnsi="Arial" w:cs="Arial"/>
          <w:sz w:val="22"/>
          <w:szCs w:val="22"/>
          <w:lang w:eastAsia="en-US"/>
        </w:rPr>
      </w:pPr>
    </w:p>
    <w:p w14:paraId="295EE9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Conforme al artículo 119 BIS, segundo párrafo, de la Ley del Equilibrio Ecológico y la Protección al Ambiente del Estado de Coahuila de Zaragoza, estas contribuciones sólo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 </w:t>
      </w:r>
    </w:p>
    <w:p w14:paraId="3931230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D1A891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 Para aquellos que lleven a cabo la verificación vehicular anual durante los meses de enero, febrero y marzo, se cobrará el 20% de la tarifa del supuesto previsto en el inciso a). </w:t>
      </w:r>
      <w:r w:rsidRPr="00152EE9">
        <w:rPr>
          <w:rFonts w:ascii="Arial" w:eastAsia="Calibri" w:hAnsi="Arial" w:cs="Arial"/>
          <w:sz w:val="22"/>
          <w:szCs w:val="22"/>
          <w:lang w:eastAsia="en-US"/>
        </w:rPr>
        <w:tab/>
      </w:r>
    </w:p>
    <w:p w14:paraId="6E0AB36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t xml:space="preserve">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B91C4D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Verificación y certificación de emisiones contaminantes a la atmósfera por única vez, siempre y cuando el Municipio cuente con el equipo y personal técnico requerido: $10,595.50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397C7F" w14:textId="77777777" w:rsidR="006B0F2D" w:rsidRPr="00152EE9" w:rsidRDefault="006B0F2D" w:rsidP="006B0F2D">
      <w:pPr>
        <w:jc w:val="both"/>
        <w:rPr>
          <w:rFonts w:ascii="Arial" w:eastAsia="Calibri" w:hAnsi="Arial" w:cs="Arial"/>
          <w:sz w:val="22"/>
          <w:szCs w:val="22"/>
          <w:lang w:eastAsia="en-US"/>
        </w:rPr>
      </w:pPr>
    </w:p>
    <w:p w14:paraId="4269C8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Otorgamiento de licencias a establecimientos industriales, comerciales y servicios de nueva creación con fuentes emisoras de contaminantes, por única vez, de acuerdo con la siguiente tabla:</w:t>
      </w:r>
      <w:r w:rsidRPr="00152EE9">
        <w:rPr>
          <w:rFonts w:ascii="Arial" w:eastAsia="Calibri" w:hAnsi="Arial" w:cs="Arial"/>
          <w:sz w:val="22"/>
          <w:szCs w:val="22"/>
          <w:lang w:eastAsia="en-US"/>
        </w:rPr>
        <w:tab/>
      </w:r>
    </w:p>
    <w:p w14:paraId="6F3B4248" w14:textId="77777777" w:rsidR="006B0F2D" w:rsidRPr="00152EE9" w:rsidRDefault="006B0F2D" w:rsidP="006B0F2D">
      <w:pPr>
        <w:jc w:val="both"/>
        <w:rPr>
          <w:rFonts w:ascii="Arial" w:eastAsia="Calibri" w:hAnsi="Arial" w:cs="Arial"/>
          <w:sz w:val="22"/>
          <w:szCs w:val="22"/>
          <w:lang w:eastAsia="en-US"/>
        </w:rPr>
      </w:pPr>
    </w:p>
    <w:tbl>
      <w:tblPr>
        <w:tblW w:w="5610" w:type="dxa"/>
        <w:tblInd w:w="1026" w:type="dxa"/>
        <w:tblLayout w:type="fixed"/>
        <w:tblCellMar>
          <w:left w:w="70" w:type="dxa"/>
          <w:right w:w="70" w:type="dxa"/>
        </w:tblCellMar>
        <w:tblLook w:val="04A0" w:firstRow="1" w:lastRow="0" w:firstColumn="1" w:lastColumn="0" w:noHBand="0" w:noVBand="1"/>
      </w:tblPr>
      <w:tblGrid>
        <w:gridCol w:w="3150"/>
        <w:gridCol w:w="2460"/>
      </w:tblGrid>
      <w:tr w:rsidR="006B0F2D" w:rsidRPr="00152EE9" w14:paraId="2B09B1EF" w14:textId="77777777" w:rsidTr="00DC6810">
        <w:trPr>
          <w:trHeight w:val="170"/>
        </w:trPr>
        <w:tc>
          <w:tcPr>
            <w:tcW w:w="3150" w:type="dxa"/>
            <w:tcBorders>
              <w:top w:val="single" w:sz="4" w:space="0" w:color="auto"/>
              <w:left w:val="single" w:sz="4" w:space="0" w:color="auto"/>
              <w:bottom w:val="single" w:sz="4" w:space="0" w:color="auto"/>
              <w:right w:val="single" w:sz="4" w:space="0" w:color="auto"/>
            </w:tcBorders>
            <w:vAlign w:val="center"/>
            <w:hideMark/>
          </w:tcPr>
          <w:p w14:paraId="4F6ABCF1"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SUPERFICIE m2</w:t>
            </w:r>
          </w:p>
        </w:tc>
        <w:tc>
          <w:tcPr>
            <w:tcW w:w="2460" w:type="dxa"/>
            <w:tcBorders>
              <w:top w:val="single" w:sz="4" w:space="0" w:color="auto"/>
              <w:left w:val="nil"/>
              <w:bottom w:val="single" w:sz="4" w:space="0" w:color="auto"/>
              <w:right w:val="single" w:sz="4" w:space="0" w:color="auto"/>
            </w:tcBorders>
            <w:vAlign w:val="center"/>
            <w:hideMark/>
          </w:tcPr>
          <w:p w14:paraId="4CDF3BE6" w14:textId="77777777" w:rsidR="006B0F2D" w:rsidRPr="00152EE9" w:rsidRDefault="006B0F2D" w:rsidP="006B0F2D">
            <w:pPr>
              <w:jc w:val="right"/>
              <w:rPr>
                <w:rFonts w:ascii="Arial" w:eastAsia="Calibri" w:hAnsi="Arial" w:cs="Arial"/>
                <w:b/>
                <w:bCs/>
                <w:sz w:val="22"/>
                <w:szCs w:val="22"/>
                <w:lang w:eastAsia="en-US"/>
              </w:rPr>
            </w:pPr>
            <w:r w:rsidRPr="00152EE9">
              <w:rPr>
                <w:rFonts w:ascii="Arial" w:eastAsia="Calibri" w:hAnsi="Arial" w:cs="Arial"/>
                <w:b/>
                <w:bCs/>
                <w:sz w:val="22"/>
                <w:szCs w:val="22"/>
                <w:lang w:eastAsia="en-US"/>
              </w:rPr>
              <w:t>IMPORTE</w:t>
            </w:r>
          </w:p>
        </w:tc>
      </w:tr>
      <w:tr w:rsidR="006B0F2D" w:rsidRPr="00152EE9" w14:paraId="1E636E71" w14:textId="77777777" w:rsidTr="00DC6810">
        <w:trPr>
          <w:trHeight w:val="170"/>
        </w:trPr>
        <w:tc>
          <w:tcPr>
            <w:tcW w:w="3150" w:type="dxa"/>
            <w:tcBorders>
              <w:top w:val="nil"/>
              <w:left w:val="single" w:sz="4" w:space="0" w:color="auto"/>
              <w:bottom w:val="single" w:sz="4" w:space="0" w:color="auto"/>
              <w:right w:val="single" w:sz="4" w:space="0" w:color="auto"/>
            </w:tcBorders>
            <w:vAlign w:val="center"/>
            <w:hideMark/>
          </w:tcPr>
          <w:p w14:paraId="2DFBED5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Hasta  200</w:t>
            </w:r>
          </w:p>
        </w:tc>
        <w:tc>
          <w:tcPr>
            <w:tcW w:w="2460" w:type="dxa"/>
            <w:tcBorders>
              <w:top w:val="nil"/>
              <w:left w:val="nil"/>
              <w:bottom w:val="single" w:sz="4" w:space="0" w:color="auto"/>
              <w:right w:val="single" w:sz="4" w:space="0" w:color="auto"/>
            </w:tcBorders>
            <w:hideMark/>
          </w:tcPr>
          <w:p w14:paraId="34CC5847"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$7,442.00 </w:t>
            </w:r>
          </w:p>
        </w:tc>
      </w:tr>
      <w:tr w:rsidR="006B0F2D" w:rsidRPr="00152EE9" w14:paraId="71ED044C" w14:textId="77777777" w:rsidTr="00DC6810">
        <w:trPr>
          <w:trHeight w:val="170"/>
        </w:trPr>
        <w:tc>
          <w:tcPr>
            <w:tcW w:w="3150" w:type="dxa"/>
            <w:tcBorders>
              <w:top w:val="nil"/>
              <w:left w:val="single" w:sz="4" w:space="0" w:color="auto"/>
              <w:bottom w:val="single" w:sz="4" w:space="0" w:color="auto"/>
              <w:right w:val="single" w:sz="4" w:space="0" w:color="auto"/>
            </w:tcBorders>
            <w:vAlign w:val="center"/>
            <w:hideMark/>
          </w:tcPr>
          <w:p w14:paraId="6790A5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Hasta  400</w:t>
            </w:r>
          </w:p>
        </w:tc>
        <w:tc>
          <w:tcPr>
            <w:tcW w:w="2460" w:type="dxa"/>
            <w:tcBorders>
              <w:top w:val="nil"/>
              <w:left w:val="nil"/>
              <w:bottom w:val="single" w:sz="4" w:space="0" w:color="auto"/>
              <w:right w:val="single" w:sz="4" w:space="0" w:color="auto"/>
            </w:tcBorders>
            <w:hideMark/>
          </w:tcPr>
          <w:p w14:paraId="333ACD91"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$10,010.00 </w:t>
            </w:r>
          </w:p>
        </w:tc>
      </w:tr>
      <w:tr w:rsidR="006B0F2D" w:rsidRPr="00152EE9" w14:paraId="0081F61D" w14:textId="77777777" w:rsidTr="00DC6810">
        <w:trPr>
          <w:trHeight w:val="170"/>
        </w:trPr>
        <w:tc>
          <w:tcPr>
            <w:tcW w:w="3150" w:type="dxa"/>
            <w:tcBorders>
              <w:top w:val="nil"/>
              <w:left w:val="single" w:sz="4" w:space="0" w:color="auto"/>
              <w:bottom w:val="single" w:sz="4" w:space="0" w:color="auto"/>
              <w:right w:val="single" w:sz="4" w:space="0" w:color="auto"/>
            </w:tcBorders>
            <w:vAlign w:val="center"/>
            <w:hideMark/>
          </w:tcPr>
          <w:p w14:paraId="2CCAC2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Hasta  600</w:t>
            </w:r>
          </w:p>
        </w:tc>
        <w:tc>
          <w:tcPr>
            <w:tcW w:w="2460" w:type="dxa"/>
            <w:tcBorders>
              <w:top w:val="nil"/>
              <w:left w:val="nil"/>
              <w:bottom w:val="single" w:sz="4" w:space="0" w:color="auto"/>
              <w:right w:val="single" w:sz="4" w:space="0" w:color="auto"/>
            </w:tcBorders>
            <w:hideMark/>
          </w:tcPr>
          <w:p w14:paraId="7995BD09"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$12,515,00 </w:t>
            </w:r>
          </w:p>
        </w:tc>
      </w:tr>
      <w:tr w:rsidR="006B0F2D" w:rsidRPr="00152EE9" w14:paraId="5CBDFDCA" w14:textId="77777777" w:rsidTr="00DC6810">
        <w:trPr>
          <w:trHeight w:val="170"/>
        </w:trPr>
        <w:tc>
          <w:tcPr>
            <w:tcW w:w="3150" w:type="dxa"/>
            <w:tcBorders>
              <w:top w:val="nil"/>
              <w:left w:val="single" w:sz="4" w:space="0" w:color="auto"/>
              <w:bottom w:val="single" w:sz="4" w:space="0" w:color="auto"/>
              <w:right w:val="single" w:sz="4" w:space="0" w:color="auto"/>
            </w:tcBorders>
            <w:vAlign w:val="center"/>
            <w:hideMark/>
          </w:tcPr>
          <w:p w14:paraId="14CB63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Hasta 1000</w:t>
            </w:r>
          </w:p>
        </w:tc>
        <w:tc>
          <w:tcPr>
            <w:tcW w:w="2460" w:type="dxa"/>
            <w:tcBorders>
              <w:top w:val="nil"/>
              <w:left w:val="nil"/>
              <w:bottom w:val="single" w:sz="4" w:space="0" w:color="auto"/>
              <w:right w:val="single" w:sz="4" w:space="0" w:color="auto"/>
            </w:tcBorders>
            <w:hideMark/>
          </w:tcPr>
          <w:p w14:paraId="59A652A9"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$15,082.00 </w:t>
            </w:r>
          </w:p>
        </w:tc>
      </w:tr>
      <w:tr w:rsidR="006B0F2D" w:rsidRPr="00152EE9" w14:paraId="3D368E89" w14:textId="77777777" w:rsidTr="00DC6810">
        <w:trPr>
          <w:trHeight w:val="170"/>
        </w:trPr>
        <w:tc>
          <w:tcPr>
            <w:tcW w:w="3150" w:type="dxa"/>
            <w:tcBorders>
              <w:top w:val="nil"/>
              <w:left w:val="single" w:sz="4" w:space="0" w:color="auto"/>
              <w:bottom w:val="single" w:sz="4" w:space="0" w:color="auto"/>
              <w:right w:val="single" w:sz="4" w:space="0" w:color="auto"/>
            </w:tcBorders>
            <w:vAlign w:val="center"/>
            <w:hideMark/>
          </w:tcPr>
          <w:p w14:paraId="7FBE0F3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a 1000</w:t>
            </w:r>
          </w:p>
        </w:tc>
        <w:tc>
          <w:tcPr>
            <w:tcW w:w="2460" w:type="dxa"/>
            <w:tcBorders>
              <w:top w:val="nil"/>
              <w:left w:val="nil"/>
              <w:bottom w:val="single" w:sz="4" w:space="0" w:color="auto"/>
              <w:right w:val="single" w:sz="4" w:space="0" w:color="auto"/>
            </w:tcBorders>
            <w:hideMark/>
          </w:tcPr>
          <w:p w14:paraId="3959985A"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$15,230.55 </w:t>
            </w:r>
          </w:p>
        </w:tc>
      </w:tr>
    </w:tbl>
    <w:p w14:paraId="7106EF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21C9B7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Otorgamiento de licencias a establecimientos industriales comerciales y de servicios de nueva   creación   con   fuentes emisoras no contaminantes, por única vez, de acuerdo a la siguiente tabla:</w:t>
      </w:r>
      <w:r w:rsidRPr="00152EE9">
        <w:rPr>
          <w:rFonts w:ascii="Arial" w:eastAsia="Calibri" w:hAnsi="Arial" w:cs="Arial"/>
          <w:sz w:val="22"/>
          <w:szCs w:val="22"/>
          <w:lang w:eastAsia="en-US"/>
        </w:rPr>
        <w:tab/>
      </w:r>
    </w:p>
    <w:p w14:paraId="0E840C5B" w14:textId="77777777" w:rsidR="006B0F2D" w:rsidRPr="00152EE9" w:rsidRDefault="006B0F2D" w:rsidP="006B0F2D">
      <w:pPr>
        <w:jc w:val="both"/>
        <w:rPr>
          <w:rFonts w:ascii="Arial" w:eastAsia="Calibri" w:hAnsi="Arial" w:cs="Arial"/>
          <w:sz w:val="22"/>
          <w:szCs w:val="22"/>
          <w:lang w:eastAsia="en-US"/>
        </w:rPr>
      </w:pPr>
    </w:p>
    <w:tbl>
      <w:tblPr>
        <w:tblW w:w="5430" w:type="dxa"/>
        <w:tblInd w:w="1063" w:type="dxa"/>
        <w:tblLayout w:type="fixed"/>
        <w:tblCellMar>
          <w:left w:w="70" w:type="dxa"/>
          <w:right w:w="70" w:type="dxa"/>
        </w:tblCellMar>
        <w:tblLook w:val="04A0" w:firstRow="1" w:lastRow="0" w:firstColumn="1" w:lastColumn="0" w:noHBand="0" w:noVBand="1"/>
      </w:tblPr>
      <w:tblGrid>
        <w:gridCol w:w="3063"/>
        <w:gridCol w:w="2367"/>
      </w:tblGrid>
      <w:tr w:rsidR="006B0F2D" w:rsidRPr="00152EE9" w14:paraId="366F93E7" w14:textId="77777777" w:rsidTr="00DC6810">
        <w:trPr>
          <w:trHeight w:val="57"/>
        </w:trPr>
        <w:tc>
          <w:tcPr>
            <w:tcW w:w="3063" w:type="dxa"/>
            <w:tcBorders>
              <w:top w:val="single" w:sz="4" w:space="0" w:color="auto"/>
              <w:left w:val="single" w:sz="4" w:space="0" w:color="auto"/>
              <w:bottom w:val="single" w:sz="4" w:space="0" w:color="auto"/>
              <w:right w:val="single" w:sz="4" w:space="0" w:color="auto"/>
            </w:tcBorders>
            <w:vAlign w:val="center"/>
            <w:hideMark/>
          </w:tcPr>
          <w:p w14:paraId="7ADAAB6A"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SUPERFICIE m2</w:t>
            </w:r>
          </w:p>
        </w:tc>
        <w:tc>
          <w:tcPr>
            <w:tcW w:w="2367" w:type="dxa"/>
            <w:tcBorders>
              <w:top w:val="single" w:sz="4" w:space="0" w:color="auto"/>
              <w:left w:val="nil"/>
              <w:bottom w:val="single" w:sz="4" w:space="0" w:color="auto"/>
              <w:right w:val="single" w:sz="4" w:space="0" w:color="auto"/>
            </w:tcBorders>
            <w:vAlign w:val="center"/>
            <w:hideMark/>
          </w:tcPr>
          <w:p w14:paraId="31EEEFBB"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IMPORTE</w:t>
            </w:r>
          </w:p>
        </w:tc>
      </w:tr>
      <w:tr w:rsidR="006B0F2D" w:rsidRPr="00152EE9" w14:paraId="7C675600" w14:textId="77777777" w:rsidTr="00DC6810">
        <w:trPr>
          <w:trHeight w:val="57"/>
        </w:trPr>
        <w:tc>
          <w:tcPr>
            <w:tcW w:w="3063" w:type="dxa"/>
            <w:tcBorders>
              <w:top w:val="nil"/>
              <w:left w:val="single" w:sz="4" w:space="0" w:color="auto"/>
              <w:bottom w:val="single" w:sz="4" w:space="0" w:color="auto"/>
              <w:right w:val="single" w:sz="4" w:space="0" w:color="auto"/>
            </w:tcBorders>
            <w:vAlign w:val="center"/>
            <w:hideMark/>
          </w:tcPr>
          <w:p w14:paraId="7189DC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Hasta  200 </w:t>
            </w:r>
          </w:p>
        </w:tc>
        <w:tc>
          <w:tcPr>
            <w:tcW w:w="2367" w:type="dxa"/>
            <w:tcBorders>
              <w:top w:val="nil"/>
              <w:left w:val="nil"/>
              <w:bottom w:val="single" w:sz="4" w:space="0" w:color="auto"/>
              <w:right w:val="single" w:sz="4" w:space="0" w:color="auto"/>
            </w:tcBorders>
            <w:hideMark/>
          </w:tcPr>
          <w:p w14:paraId="50EBAD6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$1,234.00</w:t>
            </w:r>
          </w:p>
        </w:tc>
      </w:tr>
      <w:tr w:rsidR="006B0F2D" w:rsidRPr="00152EE9" w14:paraId="54C16E26" w14:textId="77777777" w:rsidTr="00DC6810">
        <w:trPr>
          <w:trHeight w:val="57"/>
        </w:trPr>
        <w:tc>
          <w:tcPr>
            <w:tcW w:w="3063" w:type="dxa"/>
            <w:tcBorders>
              <w:top w:val="nil"/>
              <w:left w:val="single" w:sz="4" w:space="0" w:color="auto"/>
              <w:bottom w:val="single" w:sz="4" w:space="0" w:color="auto"/>
              <w:right w:val="single" w:sz="4" w:space="0" w:color="auto"/>
            </w:tcBorders>
            <w:vAlign w:val="center"/>
            <w:hideMark/>
          </w:tcPr>
          <w:p w14:paraId="235B303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Hasta  400 </w:t>
            </w:r>
          </w:p>
        </w:tc>
        <w:tc>
          <w:tcPr>
            <w:tcW w:w="2367" w:type="dxa"/>
            <w:tcBorders>
              <w:top w:val="nil"/>
              <w:left w:val="nil"/>
              <w:bottom w:val="single" w:sz="4" w:space="0" w:color="auto"/>
              <w:right w:val="single" w:sz="4" w:space="0" w:color="auto"/>
            </w:tcBorders>
            <w:hideMark/>
          </w:tcPr>
          <w:p w14:paraId="7C549AB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$3,727.00 </w:t>
            </w:r>
          </w:p>
        </w:tc>
      </w:tr>
      <w:tr w:rsidR="006B0F2D" w:rsidRPr="00152EE9" w14:paraId="0FB4AF6D" w14:textId="77777777" w:rsidTr="00DC6810">
        <w:trPr>
          <w:trHeight w:val="57"/>
        </w:trPr>
        <w:tc>
          <w:tcPr>
            <w:tcW w:w="3063" w:type="dxa"/>
            <w:tcBorders>
              <w:top w:val="nil"/>
              <w:left w:val="single" w:sz="4" w:space="0" w:color="auto"/>
              <w:bottom w:val="single" w:sz="4" w:space="0" w:color="auto"/>
              <w:right w:val="single" w:sz="4" w:space="0" w:color="auto"/>
            </w:tcBorders>
            <w:vAlign w:val="center"/>
            <w:hideMark/>
          </w:tcPr>
          <w:p w14:paraId="1BAB7CD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Hasta  500 </w:t>
            </w:r>
          </w:p>
        </w:tc>
        <w:tc>
          <w:tcPr>
            <w:tcW w:w="2367" w:type="dxa"/>
            <w:tcBorders>
              <w:top w:val="nil"/>
              <w:left w:val="nil"/>
              <w:bottom w:val="single" w:sz="4" w:space="0" w:color="auto"/>
              <w:right w:val="single" w:sz="4" w:space="0" w:color="auto"/>
            </w:tcBorders>
            <w:hideMark/>
          </w:tcPr>
          <w:p w14:paraId="1CE170E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$6,296.00 </w:t>
            </w:r>
          </w:p>
        </w:tc>
      </w:tr>
      <w:tr w:rsidR="006B0F2D" w:rsidRPr="00152EE9" w14:paraId="57ED6CBF" w14:textId="77777777" w:rsidTr="00DC6810">
        <w:trPr>
          <w:trHeight w:val="57"/>
        </w:trPr>
        <w:tc>
          <w:tcPr>
            <w:tcW w:w="3063" w:type="dxa"/>
            <w:tcBorders>
              <w:top w:val="nil"/>
              <w:left w:val="single" w:sz="4" w:space="0" w:color="auto"/>
              <w:bottom w:val="single" w:sz="4" w:space="0" w:color="auto"/>
              <w:right w:val="single" w:sz="4" w:space="0" w:color="auto"/>
            </w:tcBorders>
            <w:vAlign w:val="center"/>
            <w:hideMark/>
          </w:tcPr>
          <w:p w14:paraId="21BA9ED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a 500</w:t>
            </w:r>
          </w:p>
        </w:tc>
        <w:tc>
          <w:tcPr>
            <w:tcW w:w="2367" w:type="dxa"/>
            <w:tcBorders>
              <w:top w:val="nil"/>
              <w:left w:val="nil"/>
              <w:bottom w:val="single" w:sz="4" w:space="0" w:color="auto"/>
              <w:right w:val="single" w:sz="4" w:space="0" w:color="auto"/>
            </w:tcBorders>
            <w:hideMark/>
          </w:tcPr>
          <w:p w14:paraId="0F6CB1CB"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$9,996.00 </w:t>
            </w:r>
          </w:p>
        </w:tc>
      </w:tr>
    </w:tbl>
    <w:p w14:paraId="4A71B779" w14:textId="77777777" w:rsidR="006B0F2D" w:rsidRPr="00152EE9" w:rsidRDefault="006B0F2D" w:rsidP="006B0F2D">
      <w:pPr>
        <w:jc w:val="both"/>
        <w:rPr>
          <w:rFonts w:ascii="Arial" w:eastAsia="Calibri" w:hAnsi="Arial" w:cs="Arial"/>
          <w:sz w:val="22"/>
          <w:szCs w:val="22"/>
          <w:lang w:eastAsia="en-US"/>
        </w:rPr>
      </w:pPr>
    </w:p>
    <w:p w14:paraId="07987F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Expedición de permisos a particulares para el transporte de residuos sólidos no domésticos al año por unidad  $2,125.00</w:t>
      </w:r>
    </w:p>
    <w:p w14:paraId="006E122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9BA7B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Servicio de calibración de equipo de sonido en fuentes fijas o móviles hasta por 30 días, una cuota de    $475.00</w:t>
      </w:r>
      <w:r w:rsidRPr="00152EE9">
        <w:rPr>
          <w:rFonts w:ascii="Arial" w:eastAsia="Calibri" w:hAnsi="Arial" w:cs="Arial"/>
          <w:sz w:val="22"/>
          <w:szCs w:val="22"/>
          <w:lang w:eastAsia="en-US"/>
        </w:rPr>
        <w:tab/>
      </w:r>
    </w:p>
    <w:p w14:paraId="222CD6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D1F3665" w14:textId="5D06AD5A"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Permiso de perifoneo, por día, por unidad, una cuota de $155.00</w:t>
      </w:r>
    </w:p>
    <w:p w14:paraId="21769B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3FB312" w14:textId="44D180F8"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VIII.- Por la expedición de licencia de funcionamiento de las edificaciones que sean centrales productoras de energía termoeléctrica, térmica solar, hidroeléctrica, eólica, fotovoltaica, aerogeneradores o similares, se cobrará anualmente una cuota de $31,935.00 por cada unidad de acuerdo a la definición prevista para cada caso en el reglamento municipal aplicable. </w:t>
      </w:r>
    </w:p>
    <w:p w14:paraId="4CC5B2F6" w14:textId="77777777" w:rsidR="006B0F2D" w:rsidRPr="00152EE9" w:rsidRDefault="006B0F2D" w:rsidP="006B0F2D">
      <w:pPr>
        <w:jc w:val="both"/>
        <w:rPr>
          <w:rFonts w:ascii="Arial" w:eastAsia="Calibri" w:hAnsi="Arial" w:cs="Arial"/>
          <w:sz w:val="22"/>
          <w:szCs w:val="22"/>
          <w:lang w:eastAsia="en-US"/>
        </w:rPr>
      </w:pPr>
    </w:p>
    <w:p w14:paraId="576F5B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33 BIS.-</w:t>
      </w:r>
      <w:r w:rsidRPr="00152EE9">
        <w:rPr>
          <w:rFonts w:ascii="Arial" w:eastAsia="Calibri" w:hAnsi="Arial" w:cs="Arial"/>
          <w:sz w:val="22"/>
          <w:szCs w:val="22"/>
          <w:lang w:eastAsia="en-US"/>
        </w:rPr>
        <w:t xml:space="preserve"> Son objeto de estos derechos, los servicios que presten las autoridades municipales en materia de desarrollo urbano por los conceptos de:</w:t>
      </w:r>
      <w:r w:rsidRPr="00152EE9">
        <w:rPr>
          <w:rFonts w:ascii="Arial" w:eastAsia="Calibri" w:hAnsi="Arial" w:cs="Arial"/>
          <w:sz w:val="22"/>
          <w:szCs w:val="22"/>
          <w:lang w:eastAsia="en-US"/>
        </w:rPr>
        <w:tab/>
      </w:r>
    </w:p>
    <w:p w14:paraId="6613A9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B6926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Servicios fotogramétricos consistentes en: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C066A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D1E368F" w14:textId="3A73487C"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Identificación de coordenadas de puntos de control orientados con el sistema global de posicionamiento</w:t>
      </w:r>
      <w:r w:rsidR="001D0CAC">
        <w:rPr>
          <w:rFonts w:ascii="Arial" w:eastAsia="Calibri" w:hAnsi="Arial" w:cs="Arial"/>
          <w:sz w:val="22"/>
          <w:szCs w:val="22"/>
          <w:lang w:eastAsia="en-US"/>
        </w:rPr>
        <w:t xml:space="preserve"> </w:t>
      </w:r>
      <w:r w:rsidRPr="00152EE9">
        <w:rPr>
          <w:rFonts w:ascii="Arial" w:eastAsia="Calibri" w:hAnsi="Arial" w:cs="Arial"/>
          <w:sz w:val="22"/>
          <w:szCs w:val="22"/>
          <w:lang w:eastAsia="en-US"/>
        </w:rPr>
        <w:t>$2,374.00</w:t>
      </w:r>
    </w:p>
    <w:p w14:paraId="5B1FBF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012B9A5" w14:textId="77777777" w:rsidR="001D0CAC"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Juego de planos del Plan Director de Desarrollo Urbano de Saltillo (4 planos): </w:t>
      </w:r>
    </w:p>
    <w:p w14:paraId="6BF9CA87" w14:textId="761EA0F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6720" w:type="dxa"/>
        <w:tblInd w:w="55" w:type="dxa"/>
        <w:tblLayout w:type="fixed"/>
        <w:tblCellMar>
          <w:left w:w="70" w:type="dxa"/>
          <w:right w:w="70" w:type="dxa"/>
        </w:tblCellMar>
        <w:tblLook w:val="04A0" w:firstRow="1" w:lastRow="0" w:firstColumn="1" w:lastColumn="0" w:noHBand="0" w:noVBand="1"/>
      </w:tblPr>
      <w:tblGrid>
        <w:gridCol w:w="4950"/>
        <w:gridCol w:w="1770"/>
      </w:tblGrid>
      <w:tr w:rsidR="006B0F2D" w:rsidRPr="00152EE9" w14:paraId="1A25A2D2" w14:textId="77777777" w:rsidTr="00DC6810">
        <w:trPr>
          <w:trHeight w:val="310"/>
        </w:trPr>
        <w:tc>
          <w:tcPr>
            <w:tcW w:w="4950" w:type="dxa"/>
            <w:vAlign w:val="center"/>
            <w:hideMark/>
          </w:tcPr>
          <w:p w14:paraId="68DB7EA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Impreso</w:t>
            </w:r>
          </w:p>
        </w:tc>
        <w:tc>
          <w:tcPr>
            <w:tcW w:w="1770" w:type="dxa"/>
            <w:hideMark/>
          </w:tcPr>
          <w:p w14:paraId="4797806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$1,873.00 </w:t>
            </w:r>
          </w:p>
        </w:tc>
      </w:tr>
      <w:tr w:rsidR="006B0F2D" w:rsidRPr="00152EE9" w14:paraId="3B9F01DF" w14:textId="77777777" w:rsidTr="00DC6810">
        <w:trPr>
          <w:trHeight w:val="310"/>
        </w:trPr>
        <w:tc>
          <w:tcPr>
            <w:tcW w:w="4950" w:type="dxa"/>
            <w:vAlign w:val="center"/>
            <w:hideMark/>
          </w:tcPr>
          <w:p w14:paraId="30E41C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Plano individual impreso</w:t>
            </w:r>
          </w:p>
        </w:tc>
        <w:tc>
          <w:tcPr>
            <w:tcW w:w="1770" w:type="dxa"/>
            <w:hideMark/>
          </w:tcPr>
          <w:p w14:paraId="3A3919C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469.00 </w:t>
            </w:r>
          </w:p>
        </w:tc>
      </w:tr>
      <w:tr w:rsidR="006B0F2D" w:rsidRPr="00152EE9" w14:paraId="6FBE4074" w14:textId="77777777" w:rsidTr="00DC6810">
        <w:trPr>
          <w:trHeight w:val="310"/>
        </w:trPr>
        <w:tc>
          <w:tcPr>
            <w:tcW w:w="4950" w:type="dxa"/>
            <w:vAlign w:val="center"/>
            <w:hideMark/>
          </w:tcPr>
          <w:p w14:paraId="5E1797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Plano individual en archivo electrónico</w:t>
            </w:r>
          </w:p>
        </w:tc>
        <w:tc>
          <w:tcPr>
            <w:tcW w:w="1770" w:type="dxa"/>
            <w:hideMark/>
          </w:tcPr>
          <w:p w14:paraId="4A13AC1A" w14:textId="6258D96B"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11</w:t>
            </w:r>
            <w:r w:rsidR="00600EB4">
              <w:rPr>
                <w:rFonts w:ascii="Arial" w:eastAsia="Calibri" w:hAnsi="Arial" w:cs="Arial"/>
                <w:sz w:val="22"/>
                <w:szCs w:val="22"/>
                <w:lang w:val="es-MX" w:eastAsia="en-US"/>
              </w:rPr>
              <w:t>8.50</w:t>
            </w:r>
            <w:r w:rsidRPr="00152EE9">
              <w:rPr>
                <w:rFonts w:ascii="Arial" w:eastAsia="Calibri" w:hAnsi="Arial" w:cs="Arial"/>
                <w:sz w:val="22"/>
                <w:szCs w:val="22"/>
                <w:lang w:val="es-MX" w:eastAsia="en-US"/>
              </w:rPr>
              <w:t xml:space="preserve"> </w:t>
            </w:r>
          </w:p>
        </w:tc>
      </w:tr>
    </w:tbl>
    <w:p w14:paraId="70BB88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56788B8" w14:textId="77777777" w:rsidR="003F1E3F"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Servicios de digitalización y gráficas de información cartográfica:</w:t>
      </w:r>
      <w:r w:rsidRPr="00152EE9">
        <w:rPr>
          <w:rFonts w:ascii="Arial" w:eastAsia="Calibri" w:hAnsi="Arial" w:cs="Arial"/>
          <w:sz w:val="22"/>
          <w:szCs w:val="22"/>
          <w:lang w:eastAsia="en-US"/>
        </w:rPr>
        <w:tab/>
      </w:r>
    </w:p>
    <w:p w14:paraId="4FF4E9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1C06A86" w14:textId="77777777" w:rsidR="006B0F2D" w:rsidRPr="00152EE9" w:rsidRDefault="006B0F2D" w:rsidP="003F1E3F">
      <w:pPr>
        <w:rPr>
          <w:rFonts w:ascii="Arial" w:eastAsia="Calibri" w:hAnsi="Arial" w:cs="Arial"/>
          <w:sz w:val="22"/>
          <w:szCs w:val="22"/>
          <w:lang w:eastAsia="en-US"/>
        </w:rPr>
      </w:pPr>
      <w:r w:rsidRPr="00152EE9">
        <w:rPr>
          <w:rFonts w:ascii="Arial" w:eastAsia="Calibri" w:hAnsi="Arial" w:cs="Arial"/>
          <w:sz w:val="22"/>
          <w:szCs w:val="22"/>
          <w:lang w:eastAsia="en-US"/>
        </w:rPr>
        <w:t>a) Elaboración de cartografía con características o en sitios especiales, por cada Km2</w:t>
      </w:r>
      <w:r w:rsidR="003F1E3F">
        <w:rPr>
          <w:rFonts w:ascii="Arial" w:eastAsia="Calibri" w:hAnsi="Arial" w:cs="Arial"/>
          <w:sz w:val="22"/>
          <w:szCs w:val="22"/>
          <w:lang w:val="es-419" w:eastAsia="en-US"/>
        </w:rPr>
        <w:t xml:space="preserve">. </w:t>
      </w:r>
      <w:r w:rsidRPr="00152EE9">
        <w:rPr>
          <w:rFonts w:ascii="Arial" w:eastAsia="Calibri" w:hAnsi="Arial" w:cs="Arial"/>
          <w:sz w:val="22"/>
          <w:szCs w:val="22"/>
          <w:lang w:eastAsia="en-US"/>
        </w:rPr>
        <w:t>$1,943.00</w:t>
      </w:r>
    </w:p>
    <w:p w14:paraId="4DC336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504149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Plano de la ciudad digitalizado </w:t>
      </w:r>
      <w:r w:rsidRPr="00152EE9">
        <w:rPr>
          <w:rFonts w:ascii="Arial" w:eastAsia="Calibri" w:hAnsi="Arial" w:cs="Arial"/>
          <w:sz w:val="22"/>
          <w:szCs w:val="22"/>
          <w:lang w:eastAsia="en-US"/>
        </w:rPr>
        <w:tab/>
        <w:t>$13,145.00</w:t>
      </w:r>
    </w:p>
    <w:p w14:paraId="18975E5F" w14:textId="77777777" w:rsidR="006B0F2D" w:rsidRPr="00152EE9" w:rsidRDefault="006B0F2D" w:rsidP="006B0F2D">
      <w:pPr>
        <w:jc w:val="both"/>
        <w:rPr>
          <w:rFonts w:ascii="Arial" w:eastAsia="Calibri" w:hAnsi="Arial" w:cs="Arial"/>
          <w:sz w:val="22"/>
          <w:szCs w:val="22"/>
          <w:lang w:eastAsia="en-US"/>
        </w:rPr>
      </w:pPr>
    </w:p>
    <w:p w14:paraId="020C10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Servicios de cartografía consistentes en vuelos con DRON, de acuerdo a la superficie, con una resolución promedio de 5 a 10 cm/pixel, conforme a la siguiente tabla:</w:t>
      </w:r>
    </w:p>
    <w:p w14:paraId="23EB25A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5985" w:type="dxa"/>
        <w:tblInd w:w="55" w:type="dxa"/>
        <w:tblLayout w:type="fixed"/>
        <w:tblCellMar>
          <w:left w:w="70" w:type="dxa"/>
          <w:right w:w="70" w:type="dxa"/>
        </w:tblCellMar>
        <w:tblLook w:val="04A0" w:firstRow="1" w:lastRow="0" w:firstColumn="1" w:lastColumn="0" w:noHBand="0" w:noVBand="1"/>
      </w:tblPr>
      <w:tblGrid>
        <w:gridCol w:w="3846"/>
        <w:gridCol w:w="2139"/>
      </w:tblGrid>
      <w:tr w:rsidR="006B0F2D" w:rsidRPr="00152EE9" w14:paraId="52A2A1B7" w14:textId="77777777" w:rsidTr="00DC6810">
        <w:trPr>
          <w:trHeight w:val="20"/>
        </w:trPr>
        <w:tc>
          <w:tcPr>
            <w:tcW w:w="3846" w:type="dxa"/>
            <w:tcBorders>
              <w:top w:val="single" w:sz="4" w:space="0" w:color="auto"/>
              <w:left w:val="single" w:sz="4" w:space="0" w:color="auto"/>
              <w:bottom w:val="single" w:sz="4" w:space="0" w:color="auto"/>
              <w:right w:val="single" w:sz="4" w:space="0" w:color="auto"/>
            </w:tcBorders>
            <w:vAlign w:val="center"/>
            <w:hideMark/>
          </w:tcPr>
          <w:p w14:paraId="0F0FA52D"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RANGO DE SUPERFICIE (ha)</w:t>
            </w:r>
          </w:p>
        </w:tc>
        <w:tc>
          <w:tcPr>
            <w:tcW w:w="2139" w:type="dxa"/>
            <w:tcBorders>
              <w:top w:val="single" w:sz="4" w:space="0" w:color="auto"/>
              <w:left w:val="nil"/>
              <w:bottom w:val="single" w:sz="4" w:space="0" w:color="auto"/>
              <w:right w:val="single" w:sz="4" w:space="0" w:color="auto"/>
            </w:tcBorders>
            <w:vAlign w:val="center"/>
            <w:hideMark/>
          </w:tcPr>
          <w:p w14:paraId="66407A59"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 POR ha</w:t>
            </w:r>
          </w:p>
        </w:tc>
      </w:tr>
      <w:tr w:rsidR="006B0F2D" w:rsidRPr="00152EE9" w14:paraId="2FD00BD3" w14:textId="77777777" w:rsidTr="00DC6810">
        <w:trPr>
          <w:trHeight w:val="20"/>
        </w:trPr>
        <w:tc>
          <w:tcPr>
            <w:tcW w:w="3846" w:type="dxa"/>
            <w:tcBorders>
              <w:top w:val="nil"/>
              <w:left w:val="single" w:sz="4" w:space="0" w:color="auto"/>
              <w:bottom w:val="single" w:sz="4" w:space="0" w:color="auto"/>
              <w:right w:val="single" w:sz="4" w:space="0" w:color="auto"/>
            </w:tcBorders>
            <w:vAlign w:val="center"/>
            <w:hideMark/>
          </w:tcPr>
          <w:p w14:paraId="4422CD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0 a 5</w:t>
            </w:r>
          </w:p>
        </w:tc>
        <w:tc>
          <w:tcPr>
            <w:tcW w:w="2139" w:type="dxa"/>
            <w:tcBorders>
              <w:top w:val="nil"/>
              <w:left w:val="nil"/>
              <w:bottom w:val="single" w:sz="4" w:space="0" w:color="auto"/>
              <w:right w:val="single" w:sz="4" w:space="0" w:color="auto"/>
            </w:tcBorders>
            <w:hideMark/>
          </w:tcPr>
          <w:p w14:paraId="0627616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$5,460.00 </w:t>
            </w:r>
          </w:p>
        </w:tc>
      </w:tr>
      <w:tr w:rsidR="006B0F2D" w:rsidRPr="00152EE9" w14:paraId="61717F91" w14:textId="77777777" w:rsidTr="00DC6810">
        <w:trPr>
          <w:trHeight w:val="20"/>
        </w:trPr>
        <w:tc>
          <w:tcPr>
            <w:tcW w:w="3846" w:type="dxa"/>
            <w:tcBorders>
              <w:top w:val="nil"/>
              <w:left w:val="single" w:sz="4" w:space="0" w:color="auto"/>
              <w:bottom w:val="single" w:sz="4" w:space="0" w:color="auto"/>
              <w:right w:val="single" w:sz="4" w:space="0" w:color="auto"/>
            </w:tcBorders>
            <w:vAlign w:val="center"/>
            <w:hideMark/>
          </w:tcPr>
          <w:p w14:paraId="5B6276F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de 5 y hasta 10</w:t>
            </w:r>
          </w:p>
        </w:tc>
        <w:tc>
          <w:tcPr>
            <w:tcW w:w="2139" w:type="dxa"/>
            <w:tcBorders>
              <w:top w:val="nil"/>
              <w:left w:val="nil"/>
              <w:bottom w:val="single" w:sz="4" w:space="0" w:color="auto"/>
              <w:right w:val="single" w:sz="4" w:space="0" w:color="auto"/>
            </w:tcBorders>
            <w:hideMark/>
          </w:tcPr>
          <w:p w14:paraId="6B7ACF5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$4,154.00 </w:t>
            </w:r>
          </w:p>
        </w:tc>
      </w:tr>
      <w:tr w:rsidR="006B0F2D" w:rsidRPr="00152EE9" w14:paraId="5EAA1C16" w14:textId="77777777" w:rsidTr="00DC6810">
        <w:trPr>
          <w:trHeight w:val="20"/>
        </w:trPr>
        <w:tc>
          <w:tcPr>
            <w:tcW w:w="3846" w:type="dxa"/>
            <w:tcBorders>
              <w:top w:val="nil"/>
              <w:left w:val="single" w:sz="4" w:space="0" w:color="auto"/>
              <w:bottom w:val="single" w:sz="4" w:space="0" w:color="auto"/>
              <w:right w:val="single" w:sz="4" w:space="0" w:color="auto"/>
            </w:tcBorders>
            <w:vAlign w:val="center"/>
            <w:hideMark/>
          </w:tcPr>
          <w:p w14:paraId="5A37CF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de 10  y hasta 20</w:t>
            </w:r>
          </w:p>
        </w:tc>
        <w:tc>
          <w:tcPr>
            <w:tcW w:w="2139" w:type="dxa"/>
            <w:tcBorders>
              <w:top w:val="nil"/>
              <w:left w:val="nil"/>
              <w:bottom w:val="single" w:sz="4" w:space="0" w:color="auto"/>
              <w:right w:val="single" w:sz="4" w:space="0" w:color="auto"/>
            </w:tcBorders>
            <w:hideMark/>
          </w:tcPr>
          <w:p w14:paraId="2A2B6ABA"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$3,205.00</w:t>
            </w:r>
          </w:p>
        </w:tc>
      </w:tr>
      <w:tr w:rsidR="006B0F2D" w:rsidRPr="00152EE9" w14:paraId="2EDA77E5" w14:textId="77777777" w:rsidTr="00DC6810">
        <w:trPr>
          <w:trHeight w:val="20"/>
        </w:trPr>
        <w:tc>
          <w:tcPr>
            <w:tcW w:w="3846" w:type="dxa"/>
            <w:tcBorders>
              <w:top w:val="nil"/>
              <w:left w:val="single" w:sz="4" w:space="0" w:color="auto"/>
              <w:bottom w:val="single" w:sz="4" w:space="0" w:color="auto"/>
              <w:right w:val="single" w:sz="4" w:space="0" w:color="auto"/>
            </w:tcBorders>
            <w:vAlign w:val="center"/>
            <w:hideMark/>
          </w:tcPr>
          <w:p w14:paraId="3F0472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de 20</w:t>
            </w:r>
          </w:p>
        </w:tc>
        <w:tc>
          <w:tcPr>
            <w:tcW w:w="2139" w:type="dxa"/>
            <w:tcBorders>
              <w:top w:val="nil"/>
              <w:left w:val="nil"/>
              <w:bottom w:val="single" w:sz="4" w:space="0" w:color="auto"/>
              <w:right w:val="single" w:sz="4" w:space="0" w:color="auto"/>
            </w:tcBorders>
            <w:hideMark/>
          </w:tcPr>
          <w:p w14:paraId="28B7D10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$2,374.00</w:t>
            </w:r>
          </w:p>
        </w:tc>
      </w:tr>
    </w:tbl>
    <w:p w14:paraId="0E36662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7FAD251" w14:textId="77777777" w:rsidR="006B0F2D" w:rsidRPr="00152EE9" w:rsidRDefault="006B0F2D" w:rsidP="006B0F2D">
      <w:pPr>
        <w:jc w:val="both"/>
        <w:rPr>
          <w:rFonts w:ascii="Arial" w:eastAsia="Calibri" w:hAnsi="Arial" w:cs="Arial"/>
          <w:sz w:val="22"/>
          <w:szCs w:val="22"/>
          <w:lang w:eastAsia="en-US"/>
        </w:rPr>
      </w:pPr>
    </w:p>
    <w:p w14:paraId="4C6364F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NOVENO</w:t>
      </w:r>
    </w:p>
    <w:p w14:paraId="1C241A2A"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DERECHOS POR EL USO O APROVECHAMIENTO DE</w:t>
      </w:r>
    </w:p>
    <w:p w14:paraId="300C81F8"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BIENES DEL DOMINIO PÚBLICO DEL MUNICIPIO</w:t>
      </w:r>
    </w:p>
    <w:p w14:paraId="6AE2D039" w14:textId="77777777" w:rsidR="006B0F2D" w:rsidRPr="00152EE9" w:rsidRDefault="006B0F2D" w:rsidP="006B0F2D">
      <w:pPr>
        <w:jc w:val="center"/>
        <w:rPr>
          <w:rFonts w:ascii="Arial" w:eastAsia="Calibri" w:hAnsi="Arial" w:cs="Arial"/>
          <w:b/>
          <w:sz w:val="22"/>
          <w:szCs w:val="22"/>
          <w:lang w:eastAsia="en-US"/>
        </w:rPr>
      </w:pPr>
    </w:p>
    <w:p w14:paraId="1A5AFF57"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w:t>
      </w:r>
    </w:p>
    <w:p w14:paraId="30025DF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ARRASTRE Y ALMACENAJE</w:t>
      </w:r>
    </w:p>
    <w:p w14:paraId="65DC5AE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198E96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34.-</w:t>
      </w:r>
      <w:r w:rsidRPr="00152EE9">
        <w:rPr>
          <w:rFonts w:ascii="Arial" w:eastAsia="Calibri" w:hAnsi="Arial" w:cs="Arial"/>
          <w:sz w:val="22"/>
          <w:szCs w:val="22"/>
          <w:lang w:eastAsia="en-US"/>
        </w:rPr>
        <w:t xml:space="preserve"> Son objeto de estos derechos los servicios de arrastre de vehículos, ya sea que hayan sido secuestrados por la vía del procedimiento administrativo de ejecución o que por cualquier otro motivo requieran de dicho servicio, a petición del interesado o por disposición legal o reglamentaria.</w:t>
      </w:r>
      <w:r w:rsidRPr="00152EE9">
        <w:rPr>
          <w:rFonts w:ascii="Arial" w:eastAsia="Calibri" w:hAnsi="Arial" w:cs="Arial"/>
          <w:sz w:val="22"/>
          <w:szCs w:val="22"/>
          <w:lang w:eastAsia="en-US"/>
        </w:rPr>
        <w:tab/>
      </w:r>
    </w:p>
    <w:p w14:paraId="723FBE55" w14:textId="77777777" w:rsidR="006B0F2D" w:rsidRPr="00152EE9" w:rsidRDefault="006B0F2D" w:rsidP="006B0F2D">
      <w:pPr>
        <w:jc w:val="both"/>
        <w:rPr>
          <w:rFonts w:ascii="Arial" w:eastAsia="Calibri" w:hAnsi="Arial" w:cs="Arial"/>
          <w:sz w:val="22"/>
          <w:szCs w:val="22"/>
          <w:lang w:eastAsia="en-US"/>
        </w:rPr>
      </w:pPr>
    </w:p>
    <w:p w14:paraId="1275A48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cuotas correspondientes por servicios de arrastre, serán las siguientes:</w:t>
      </w:r>
      <w:r w:rsidRPr="00152EE9">
        <w:rPr>
          <w:rFonts w:ascii="Arial" w:eastAsia="Calibri" w:hAnsi="Arial" w:cs="Arial"/>
          <w:sz w:val="22"/>
          <w:szCs w:val="22"/>
          <w:lang w:eastAsia="en-US"/>
        </w:rPr>
        <w:tab/>
      </w:r>
    </w:p>
    <w:p w14:paraId="46350324" w14:textId="77777777" w:rsidR="006B0F2D" w:rsidRPr="00152EE9" w:rsidRDefault="006B0F2D" w:rsidP="006B0F2D">
      <w:pPr>
        <w:jc w:val="both"/>
        <w:rPr>
          <w:rFonts w:ascii="Arial" w:eastAsia="Calibri" w:hAnsi="Arial" w:cs="Arial"/>
          <w:sz w:val="22"/>
          <w:szCs w:val="22"/>
          <w:lang w:eastAsia="en-US"/>
        </w:rPr>
      </w:pPr>
    </w:p>
    <w:tbl>
      <w:tblPr>
        <w:tblW w:w="5955" w:type="dxa"/>
        <w:tblInd w:w="55" w:type="dxa"/>
        <w:tblLayout w:type="fixed"/>
        <w:tblCellMar>
          <w:left w:w="70" w:type="dxa"/>
          <w:right w:w="70" w:type="dxa"/>
        </w:tblCellMar>
        <w:tblLook w:val="04A0" w:firstRow="1" w:lastRow="0" w:firstColumn="1" w:lastColumn="0" w:noHBand="0" w:noVBand="1"/>
      </w:tblPr>
      <w:tblGrid>
        <w:gridCol w:w="4386"/>
        <w:gridCol w:w="1569"/>
      </w:tblGrid>
      <w:tr w:rsidR="006B0F2D" w:rsidRPr="00152EE9" w14:paraId="6C0B1791" w14:textId="77777777" w:rsidTr="00DC6810">
        <w:trPr>
          <w:trHeight w:val="113"/>
        </w:trPr>
        <w:tc>
          <w:tcPr>
            <w:tcW w:w="4386" w:type="dxa"/>
            <w:tcBorders>
              <w:top w:val="single" w:sz="4" w:space="0" w:color="auto"/>
              <w:left w:val="single" w:sz="4" w:space="0" w:color="auto"/>
              <w:bottom w:val="single" w:sz="4" w:space="0" w:color="auto"/>
              <w:right w:val="single" w:sz="4" w:space="0" w:color="auto"/>
            </w:tcBorders>
            <w:vAlign w:val="center"/>
            <w:hideMark/>
          </w:tcPr>
          <w:p w14:paraId="7AC655D7"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TIPO</w:t>
            </w:r>
          </w:p>
        </w:tc>
        <w:tc>
          <w:tcPr>
            <w:tcW w:w="1569" w:type="dxa"/>
            <w:tcBorders>
              <w:top w:val="single" w:sz="4" w:space="0" w:color="auto"/>
              <w:left w:val="nil"/>
              <w:bottom w:val="single" w:sz="4" w:space="0" w:color="auto"/>
              <w:right w:val="single" w:sz="4" w:space="0" w:color="auto"/>
            </w:tcBorders>
            <w:vAlign w:val="center"/>
            <w:hideMark/>
          </w:tcPr>
          <w:p w14:paraId="25D80A2D"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6B0F2D" w:rsidRPr="00152EE9" w14:paraId="79B220DC" w14:textId="77777777" w:rsidTr="00DC6810">
        <w:trPr>
          <w:trHeight w:val="113"/>
        </w:trPr>
        <w:tc>
          <w:tcPr>
            <w:tcW w:w="4386" w:type="dxa"/>
            <w:tcBorders>
              <w:top w:val="nil"/>
              <w:left w:val="single" w:sz="4" w:space="0" w:color="auto"/>
              <w:bottom w:val="single" w:sz="4" w:space="0" w:color="auto"/>
              <w:right w:val="single" w:sz="4" w:space="0" w:color="auto"/>
            </w:tcBorders>
            <w:vAlign w:val="center"/>
            <w:hideMark/>
          </w:tcPr>
          <w:p w14:paraId="009410D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Motocicletas</w:t>
            </w:r>
          </w:p>
        </w:tc>
        <w:tc>
          <w:tcPr>
            <w:tcW w:w="1569" w:type="dxa"/>
            <w:tcBorders>
              <w:top w:val="nil"/>
              <w:left w:val="nil"/>
              <w:bottom w:val="single" w:sz="4" w:space="0" w:color="auto"/>
              <w:right w:val="single" w:sz="4" w:space="0" w:color="auto"/>
            </w:tcBorders>
            <w:hideMark/>
          </w:tcPr>
          <w:p w14:paraId="4B57931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$203.50 </w:t>
            </w:r>
          </w:p>
        </w:tc>
      </w:tr>
      <w:tr w:rsidR="006B0F2D" w:rsidRPr="00152EE9" w14:paraId="1BCAF897" w14:textId="77777777" w:rsidTr="00DC6810">
        <w:trPr>
          <w:trHeight w:val="113"/>
        </w:trPr>
        <w:tc>
          <w:tcPr>
            <w:tcW w:w="4386" w:type="dxa"/>
            <w:tcBorders>
              <w:top w:val="nil"/>
              <w:left w:val="single" w:sz="4" w:space="0" w:color="auto"/>
              <w:bottom w:val="single" w:sz="4" w:space="0" w:color="auto"/>
              <w:right w:val="single" w:sz="4" w:space="0" w:color="auto"/>
            </w:tcBorders>
            <w:vAlign w:val="center"/>
            <w:hideMark/>
          </w:tcPr>
          <w:p w14:paraId="41A37E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Automóviles y camionetas</w:t>
            </w:r>
          </w:p>
        </w:tc>
        <w:tc>
          <w:tcPr>
            <w:tcW w:w="1569" w:type="dxa"/>
            <w:tcBorders>
              <w:top w:val="nil"/>
              <w:left w:val="nil"/>
              <w:bottom w:val="single" w:sz="4" w:space="0" w:color="auto"/>
              <w:right w:val="single" w:sz="4" w:space="0" w:color="auto"/>
            </w:tcBorders>
            <w:hideMark/>
          </w:tcPr>
          <w:p w14:paraId="3847210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$937.00 </w:t>
            </w:r>
          </w:p>
        </w:tc>
      </w:tr>
      <w:tr w:rsidR="006B0F2D" w:rsidRPr="00152EE9" w14:paraId="09EAE5E7" w14:textId="77777777" w:rsidTr="00DC6810">
        <w:trPr>
          <w:trHeight w:val="113"/>
        </w:trPr>
        <w:tc>
          <w:tcPr>
            <w:tcW w:w="4386" w:type="dxa"/>
            <w:tcBorders>
              <w:top w:val="nil"/>
              <w:left w:val="single" w:sz="4" w:space="0" w:color="auto"/>
              <w:bottom w:val="single" w:sz="4" w:space="0" w:color="auto"/>
              <w:right w:val="single" w:sz="4" w:space="0" w:color="auto"/>
            </w:tcBorders>
            <w:vAlign w:val="center"/>
            <w:hideMark/>
          </w:tcPr>
          <w:p w14:paraId="54AF73A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Autobuses  y camiones</w:t>
            </w:r>
          </w:p>
        </w:tc>
        <w:tc>
          <w:tcPr>
            <w:tcW w:w="1569" w:type="dxa"/>
            <w:tcBorders>
              <w:top w:val="nil"/>
              <w:left w:val="nil"/>
              <w:bottom w:val="single" w:sz="4" w:space="0" w:color="auto"/>
              <w:right w:val="single" w:sz="4" w:space="0" w:color="auto"/>
            </w:tcBorders>
            <w:hideMark/>
          </w:tcPr>
          <w:p w14:paraId="69F57DE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$1,122.00 </w:t>
            </w:r>
          </w:p>
        </w:tc>
      </w:tr>
      <w:tr w:rsidR="006B0F2D" w:rsidRPr="00152EE9" w14:paraId="053D4888" w14:textId="77777777" w:rsidTr="00DC6810">
        <w:trPr>
          <w:trHeight w:val="113"/>
        </w:trPr>
        <w:tc>
          <w:tcPr>
            <w:tcW w:w="4386" w:type="dxa"/>
            <w:tcBorders>
              <w:top w:val="nil"/>
              <w:left w:val="single" w:sz="4" w:space="0" w:color="auto"/>
              <w:bottom w:val="single" w:sz="4" w:space="0" w:color="auto"/>
              <w:right w:val="single" w:sz="4" w:space="0" w:color="auto"/>
            </w:tcBorders>
            <w:vAlign w:val="center"/>
            <w:hideMark/>
          </w:tcPr>
          <w:p w14:paraId="1382752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Tráiler  y equipo pesado</w:t>
            </w:r>
          </w:p>
        </w:tc>
        <w:tc>
          <w:tcPr>
            <w:tcW w:w="1569" w:type="dxa"/>
            <w:tcBorders>
              <w:top w:val="nil"/>
              <w:left w:val="nil"/>
              <w:bottom w:val="single" w:sz="4" w:space="0" w:color="auto"/>
              <w:right w:val="single" w:sz="4" w:space="0" w:color="auto"/>
            </w:tcBorders>
            <w:hideMark/>
          </w:tcPr>
          <w:p w14:paraId="0ED4654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$1,391.00 </w:t>
            </w:r>
          </w:p>
        </w:tc>
      </w:tr>
    </w:tbl>
    <w:p w14:paraId="1B143BB0" w14:textId="77777777" w:rsidR="006B0F2D" w:rsidRPr="00152EE9" w:rsidRDefault="006B0F2D" w:rsidP="006B0F2D">
      <w:pPr>
        <w:jc w:val="both"/>
        <w:rPr>
          <w:rFonts w:ascii="Arial" w:eastAsia="Calibri" w:hAnsi="Arial" w:cs="Arial"/>
          <w:sz w:val="22"/>
          <w:szCs w:val="22"/>
          <w:lang w:eastAsia="en-US"/>
        </w:rPr>
      </w:pPr>
    </w:p>
    <w:p w14:paraId="72427D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entenderá por arrastre el servicio prestado desde el lugar en que se encuentre el vehículo y hasta su arribo al lugar de depósito asignado por la autoridad municipal.</w:t>
      </w:r>
      <w:r w:rsidRPr="00152EE9">
        <w:rPr>
          <w:rFonts w:ascii="Arial" w:eastAsia="Calibri" w:hAnsi="Arial" w:cs="Arial"/>
          <w:sz w:val="22"/>
          <w:szCs w:val="22"/>
          <w:lang w:eastAsia="en-US"/>
        </w:rPr>
        <w:tab/>
      </w:r>
    </w:p>
    <w:p w14:paraId="7BE2961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EA3F8D8"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338E5B4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PROVENIENTES DE LA OCUPACIÓN DE LAS VÍAS PÚBLICAS</w:t>
      </w:r>
    </w:p>
    <w:p w14:paraId="774F657D" w14:textId="77777777" w:rsidR="006B0F2D" w:rsidRPr="00152EE9" w:rsidRDefault="006B0F2D" w:rsidP="006B0F2D">
      <w:pPr>
        <w:jc w:val="both"/>
        <w:rPr>
          <w:rFonts w:ascii="Arial" w:eastAsia="Calibri" w:hAnsi="Arial" w:cs="Arial"/>
          <w:b/>
          <w:sz w:val="22"/>
          <w:szCs w:val="22"/>
          <w:lang w:eastAsia="en-US"/>
        </w:rPr>
      </w:pPr>
    </w:p>
    <w:p w14:paraId="3BF551F0" w14:textId="77777777" w:rsidR="006B0F2D" w:rsidRPr="00152EE9" w:rsidRDefault="006B0F2D" w:rsidP="006B0F2D">
      <w:pPr>
        <w:jc w:val="both"/>
        <w:rPr>
          <w:rFonts w:ascii="Arial" w:eastAsia="Calibri" w:hAnsi="Arial" w:cs="Arial"/>
          <w:b/>
          <w:sz w:val="22"/>
          <w:szCs w:val="22"/>
          <w:lang w:eastAsia="en-US"/>
        </w:rPr>
      </w:pPr>
    </w:p>
    <w:p w14:paraId="4D5542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35.-</w:t>
      </w:r>
      <w:r w:rsidRPr="00152EE9">
        <w:rPr>
          <w:rFonts w:ascii="Arial" w:eastAsia="Calibri" w:hAnsi="Arial" w:cs="Arial"/>
          <w:sz w:val="22"/>
          <w:szCs w:val="22"/>
          <w:lang w:eastAsia="en-US"/>
        </w:rPr>
        <w:t xml:space="preserve"> Son objeto de estos derechos, la ocupación temporal de la superficie limitada bajo el control del Municipio, para el estacionamiento de vehículos.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AF15B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cuotas correspondientes por ocupación de la vía pública, serán las siguientes:</w:t>
      </w:r>
    </w:p>
    <w:p w14:paraId="7860E45F" w14:textId="77777777" w:rsidR="006B0F2D" w:rsidRPr="00152EE9" w:rsidRDefault="006B0F2D" w:rsidP="006B0F2D">
      <w:pPr>
        <w:jc w:val="both"/>
        <w:rPr>
          <w:rFonts w:ascii="Arial" w:eastAsia="Calibri" w:hAnsi="Arial" w:cs="Arial"/>
          <w:sz w:val="22"/>
          <w:szCs w:val="22"/>
          <w:lang w:eastAsia="en-US"/>
        </w:rPr>
      </w:pPr>
    </w:p>
    <w:p w14:paraId="3825F6B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ocupación exclusiva de la vía pública para estacionamiento de vehículos para carga y descarga, pagarán un derecho diario de  $31.00</w:t>
      </w:r>
      <w:r w:rsidRPr="00152EE9">
        <w:rPr>
          <w:rFonts w:ascii="Arial" w:eastAsia="Calibri" w:hAnsi="Arial" w:cs="Arial"/>
          <w:sz w:val="22"/>
          <w:szCs w:val="22"/>
          <w:lang w:eastAsia="en-US"/>
        </w:rPr>
        <w:tab/>
      </w:r>
    </w:p>
    <w:p w14:paraId="23769B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8263F8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II.- Por la ocupación exclusiva de la vía pública para estacionamiento de vehículos particulares de servicio privado pagarán el derecho anual, por cada espacio determinado en el reglamento, según la clasificación del lugar, que incluye la señalización con pintura y mano de obra del espacio autorizado la cuota señalada en la tabla siguiente:</w:t>
      </w:r>
      <w:r w:rsidRPr="00152EE9">
        <w:rPr>
          <w:rFonts w:ascii="Arial" w:eastAsia="Calibri" w:hAnsi="Arial" w:cs="Arial"/>
          <w:sz w:val="22"/>
          <w:szCs w:val="22"/>
          <w:lang w:val="es-MX" w:eastAsia="en-US"/>
        </w:rPr>
        <w:tab/>
      </w:r>
    </w:p>
    <w:p w14:paraId="0E5ED0D1" w14:textId="77777777" w:rsidR="006B0F2D" w:rsidRPr="00152EE9" w:rsidRDefault="006B0F2D" w:rsidP="006B0F2D">
      <w:pPr>
        <w:jc w:val="both"/>
        <w:rPr>
          <w:rFonts w:ascii="Arial" w:eastAsia="Calibri" w:hAnsi="Arial" w:cs="Arial"/>
          <w:sz w:val="22"/>
          <w:szCs w:val="22"/>
          <w:lang w:eastAsia="en-US"/>
        </w:rPr>
      </w:pPr>
    </w:p>
    <w:tbl>
      <w:tblPr>
        <w:tblW w:w="90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59"/>
        <w:gridCol w:w="2380"/>
      </w:tblGrid>
      <w:tr w:rsidR="006B0F2D" w:rsidRPr="00152EE9" w14:paraId="4311E485" w14:textId="77777777" w:rsidTr="00CC752B">
        <w:trPr>
          <w:trHeight w:val="15"/>
        </w:trPr>
        <w:tc>
          <w:tcPr>
            <w:tcW w:w="6659" w:type="dxa"/>
            <w:tcBorders>
              <w:top w:val="single" w:sz="4" w:space="0" w:color="auto"/>
              <w:left w:val="single" w:sz="4" w:space="0" w:color="auto"/>
              <w:bottom w:val="single" w:sz="4" w:space="0" w:color="auto"/>
              <w:right w:val="single" w:sz="4" w:space="0" w:color="auto"/>
            </w:tcBorders>
            <w:vAlign w:val="center"/>
            <w:hideMark/>
          </w:tcPr>
          <w:p w14:paraId="667DA80F"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UBICACIÓN</w:t>
            </w:r>
          </w:p>
        </w:tc>
        <w:tc>
          <w:tcPr>
            <w:tcW w:w="2380" w:type="dxa"/>
            <w:tcBorders>
              <w:top w:val="single" w:sz="4" w:space="0" w:color="auto"/>
              <w:left w:val="single" w:sz="4" w:space="0" w:color="auto"/>
              <w:bottom w:val="single" w:sz="4" w:space="0" w:color="auto"/>
              <w:right w:val="single" w:sz="4" w:space="0" w:color="auto"/>
            </w:tcBorders>
            <w:vAlign w:val="center"/>
            <w:hideMark/>
          </w:tcPr>
          <w:p w14:paraId="7DA521E2"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IMPORTE</w:t>
            </w:r>
          </w:p>
        </w:tc>
      </w:tr>
      <w:tr w:rsidR="006B0F2D" w:rsidRPr="00152EE9" w14:paraId="745CD0D8" w14:textId="77777777" w:rsidTr="00CC752B">
        <w:trPr>
          <w:trHeight w:val="15"/>
        </w:trPr>
        <w:tc>
          <w:tcPr>
            <w:tcW w:w="6659" w:type="dxa"/>
            <w:tcBorders>
              <w:top w:val="single" w:sz="4" w:space="0" w:color="auto"/>
              <w:left w:val="single" w:sz="4" w:space="0" w:color="auto"/>
              <w:bottom w:val="single" w:sz="4" w:space="0" w:color="auto"/>
              <w:right w:val="single" w:sz="4" w:space="0" w:color="auto"/>
            </w:tcBorders>
            <w:vAlign w:val="center"/>
            <w:hideMark/>
          </w:tcPr>
          <w:p w14:paraId="2078A1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Centro Histórico</w:t>
            </w:r>
          </w:p>
        </w:tc>
        <w:tc>
          <w:tcPr>
            <w:tcW w:w="2380" w:type="dxa"/>
            <w:tcBorders>
              <w:top w:val="single" w:sz="4" w:space="0" w:color="auto"/>
              <w:left w:val="single" w:sz="4" w:space="0" w:color="auto"/>
              <w:bottom w:val="single" w:sz="4" w:space="0" w:color="auto"/>
              <w:right w:val="single" w:sz="4" w:space="0" w:color="auto"/>
            </w:tcBorders>
            <w:hideMark/>
          </w:tcPr>
          <w:p w14:paraId="4ECEF36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$5,758.00</w:t>
            </w:r>
          </w:p>
        </w:tc>
      </w:tr>
      <w:tr w:rsidR="006B0F2D" w:rsidRPr="00152EE9" w14:paraId="060BABAD" w14:textId="77777777" w:rsidTr="00CC752B">
        <w:trPr>
          <w:trHeight w:val="15"/>
        </w:trPr>
        <w:tc>
          <w:tcPr>
            <w:tcW w:w="6659" w:type="dxa"/>
            <w:tcBorders>
              <w:top w:val="single" w:sz="4" w:space="0" w:color="auto"/>
              <w:left w:val="single" w:sz="4" w:space="0" w:color="auto"/>
              <w:bottom w:val="single" w:sz="4" w:space="0" w:color="auto"/>
              <w:right w:val="single" w:sz="4" w:space="0" w:color="auto"/>
            </w:tcBorders>
            <w:vAlign w:val="center"/>
            <w:hideMark/>
          </w:tcPr>
          <w:p w14:paraId="27C4D62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Áreas de Estacionómetros</w:t>
            </w:r>
          </w:p>
        </w:tc>
        <w:tc>
          <w:tcPr>
            <w:tcW w:w="2380" w:type="dxa"/>
            <w:tcBorders>
              <w:top w:val="single" w:sz="4" w:space="0" w:color="auto"/>
              <w:left w:val="single" w:sz="4" w:space="0" w:color="auto"/>
              <w:bottom w:val="single" w:sz="4" w:space="0" w:color="auto"/>
              <w:right w:val="single" w:sz="4" w:space="0" w:color="auto"/>
            </w:tcBorders>
            <w:hideMark/>
          </w:tcPr>
          <w:p w14:paraId="4559187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$7,821.00</w:t>
            </w:r>
          </w:p>
        </w:tc>
      </w:tr>
      <w:tr w:rsidR="006B0F2D" w:rsidRPr="00152EE9" w14:paraId="383BC3D5" w14:textId="77777777" w:rsidTr="00CC752B">
        <w:trPr>
          <w:trHeight w:val="15"/>
        </w:trPr>
        <w:tc>
          <w:tcPr>
            <w:tcW w:w="6659" w:type="dxa"/>
            <w:tcBorders>
              <w:top w:val="single" w:sz="4" w:space="0" w:color="auto"/>
              <w:left w:val="single" w:sz="4" w:space="0" w:color="auto"/>
              <w:bottom w:val="single" w:sz="4" w:space="0" w:color="auto"/>
              <w:right w:val="single" w:sz="4" w:space="0" w:color="auto"/>
            </w:tcBorders>
            <w:vAlign w:val="center"/>
            <w:hideMark/>
          </w:tcPr>
          <w:p w14:paraId="08C5D2A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Resto de la Ciudad</w:t>
            </w:r>
          </w:p>
        </w:tc>
        <w:tc>
          <w:tcPr>
            <w:tcW w:w="2380" w:type="dxa"/>
            <w:tcBorders>
              <w:top w:val="single" w:sz="4" w:space="0" w:color="auto"/>
              <w:left w:val="single" w:sz="4" w:space="0" w:color="auto"/>
              <w:bottom w:val="single" w:sz="4" w:space="0" w:color="auto"/>
              <w:right w:val="single" w:sz="4" w:space="0" w:color="auto"/>
            </w:tcBorders>
            <w:hideMark/>
          </w:tcPr>
          <w:p w14:paraId="282F437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$4,153.00</w:t>
            </w:r>
          </w:p>
        </w:tc>
      </w:tr>
      <w:tr w:rsidR="006B0F2D" w:rsidRPr="00152EE9" w14:paraId="496876B5" w14:textId="77777777" w:rsidTr="00CC752B">
        <w:trPr>
          <w:trHeight w:val="15"/>
        </w:trPr>
        <w:tc>
          <w:tcPr>
            <w:tcW w:w="6659" w:type="dxa"/>
            <w:tcBorders>
              <w:top w:val="single" w:sz="4" w:space="0" w:color="auto"/>
              <w:left w:val="single" w:sz="4" w:space="0" w:color="auto"/>
              <w:bottom w:val="single" w:sz="4" w:space="0" w:color="auto"/>
              <w:right w:val="single" w:sz="4" w:space="0" w:color="auto"/>
            </w:tcBorders>
            <w:vAlign w:val="center"/>
            <w:hideMark/>
          </w:tcPr>
          <w:p w14:paraId="67D4A48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Vehículos de Alquiler con espacios designados (sitios)</w:t>
            </w:r>
          </w:p>
        </w:tc>
        <w:tc>
          <w:tcPr>
            <w:tcW w:w="2380" w:type="dxa"/>
            <w:tcBorders>
              <w:top w:val="single" w:sz="4" w:space="0" w:color="auto"/>
              <w:left w:val="single" w:sz="4" w:space="0" w:color="auto"/>
              <w:bottom w:val="single" w:sz="4" w:space="0" w:color="auto"/>
              <w:right w:val="single" w:sz="4" w:space="0" w:color="auto"/>
            </w:tcBorders>
            <w:hideMark/>
          </w:tcPr>
          <w:p w14:paraId="63B8F3A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$3,967.00</w:t>
            </w:r>
          </w:p>
        </w:tc>
      </w:tr>
    </w:tbl>
    <w:p w14:paraId="479ECF33" w14:textId="77777777" w:rsidR="006B0F2D" w:rsidRPr="00152EE9" w:rsidRDefault="006B0F2D" w:rsidP="006B0F2D">
      <w:pPr>
        <w:jc w:val="both"/>
        <w:rPr>
          <w:rFonts w:ascii="Arial" w:eastAsia="Calibri" w:hAnsi="Arial" w:cs="Arial"/>
          <w:sz w:val="22"/>
          <w:szCs w:val="22"/>
          <w:lang w:val="es-MX" w:eastAsia="en-US"/>
        </w:rPr>
      </w:pPr>
    </w:p>
    <w:p w14:paraId="327FC26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Cuando el pago se efectúe por primera ocasión podrá pagarse el proporcional en bimestres, debiéndose cubrir lo que resta del año. </w:t>
      </w:r>
    </w:p>
    <w:p w14:paraId="6A50B776" w14:textId="77777777" w:rsidR="006B0F2D" w:rsidRPr="00152EE9" w:rsidRDefault="006B0F2D" w:rsidP="006B0F2D">
      <w:pPr>
        <w:jc w:val="both"/>
        <w:rPr>
          <w:rFonts w:ascii="Arial" w:eastAsia="Calibri" w:hAnsi="Arial" w:cs="Arial"/>
          <w:sz w:val="22"/>
          <w:szCs w:val="22"/>
          <w:lang w:val="es-MX" w:eastAsia="en-US"/>
        </w:rPr>
      </w:pPr>
    </w:p>
    <w:p w14:paraId="359B1AD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Se otorgará un estímulo del 50% a personas pensionadas, jubiladas, adultos mayores y/o con discapacidad, siempre y cuando sea residente en el domicilio señalado, se encuentren al corriente en el cumplimiento de las obligaciones fiscales de este concepto y pague el importe anual. Este beneficio no aplica con otros estímulos y se otorgará únicamente a un permiso por contribuyente. </w:t>
      </w:r>
    </w:p>
    <w:p w14:paraId="1A62407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ab/>
      </w:r>
    </w:p>
    <w:p w14:paraId="464FE73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III. Por el uso exclusivo de la vía pública que proporcionen a sus clientes, los establecimientos comerciales, industriales o instituciones diversas, pagarán el derecho anual, que incluye la señalización con pintura y mano de obra por cada espacio determinado en el reglamento en lugares considerados como:</w:t>
      </w:r>
    </w:p>
    <w:p w14:paraId="026584CB" w14:textId="77777777" w:rsidR="006B0F2D" w:rsidRPr="00152EE9" w:rsidRDefault="006B0F2D" w:rsidP="006B0F2D">
      <w:pPr>
        <w:jc w:val="both"/>
        <w:rPr>
          <w:rFonts w:ascii="Arial" w:eastAsia="Calibri" w:hAnsi="Arial" w:cs="Arial"/>
          <w:sz w:val="22"/>
          <w:szCs w:val="22"/>
          <w:lang w:val="es-MX" w:eastAsia="en-US"/>
        </w:rPr>
      </w:pPr>
    </w:p>
    <w:tbl>
      <w:tblPr>
        <w:tblW w:w="6664" w:type="dxa"/>
        <w:tblInd w:w="55" w:type="dxa"/>
        <w:tblLayout w:type="fixed"/>
        <w:tblCellMar>
          <w:left w:w="70" w:type="dxa"/>
          <w:right w:w="70" w:type="dxa"/>
        </w:tblCellMar>
        <w:tblLook w:val="04A0" w:firstRow="1" w:lastRow="0" w:firstColumn="1" w:lastColumn="0" w:noHBand="0" w:noVBand="1"/>
      </w:tblPr>
      <w:tblGrid>
        <w:gridCol w:w="4909"/>
        <w:gridCol w:w="1755"/>
      </w:tblGrid>
      <w:tr w:rsidR="006B0F2D" w:rsidRPr="00152EE9" w14:paraId="0AAA2BD2" w14:textId="77777777" w:rsidTr="007024E6">
        <w:trPr>
          <w:trHeight w:val="339"/>
        </w:trPr>
        <w:tc>
          <w:tcPr>
            <w:tcW w:w="4909" w:type="dxa"/>
            <w:tcBorders>
              <w:top w:val="single" w:sz="4" w:space="0" w:color="auto"/>
              <w:left w:val="single" w:sz="4" w:space="0" w:color="auto"/>
              <w:bottom w:val="single" w:sz="4" w:space="0" w:color="auto"/>
              <w:right w:val="single" w:sz="4" w:space="0" w:color="auto"/>
            </w:tcBorders>
            <w:vAlign w:val="center"/>
            <w:hideMark/>
          </w:tcPr>
          <w:p w14:paraId="0BA41D7E" w14:textId="77777777" w:rsidR="006B0F2D" w:rsidRPr="00152EE9" w:rsidRDefault="006B0F2D" w:rsidP="006B0F2D">
            <w:pPr>
              <w:jc w:val="both"/>
              <w:rPr>
                <w:rFonts w:ascii="Arial" w:eastAsia="Calibri" w:hAnsi="Arial" w:cs="Arial"/>
                <w:b/>
                <w:bCs/>
                <w:sz w:val="22"/>
                <w:szCs w:val="22"/>
                <w:lang w:eastAsia="en-US"/>
              </w:rPr>
            </w:pPr>
          </w:p>
          <w:p w14:paraId="320C11AA"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UBICACIÓN</w:t>
            </w:r>
          </w:p>
        </w:tc>
        <w:tc>
          <w:tcPr>
            <w:tcW w:w="1755" w:type="dxa"/>
            <w:tcBorders>
              <w:top w:val="single" w:sz="4" w:space="0" w:color="auto"/>
              <w:left w:val="nil"/>
              <w:bottom w:val="single" w:sz="4" w:space="0" w:color="auto"/>
              <w:right w:val="single" w:sz="4" w:space="0" w:color="auto"/>
            </w:tcBorders>
            <w:vAlign w:val="center"/>
            <w:hideMark/>
          </w:tcPr>
          <w:p w14:paraId="140E7BA5"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IMPORTE</w:t>
            </w:r>
          </w:p>
        </w:tc>
      </w:tr>
      <w:tr w:rsidR="006B0F2D" w:rsidRPr="00152EE9" w14:paraId="47A6C365" w14:textId="77777777" w:rsidTr="007024E6">
        <w:trPr>
          <w:trHeight w:val="168"/>
        </w:trPr>
        <w:tc>
          <w:tcPr>
            <w:tcW w:w="4909" w:type="dxa"/>
            <w:tcBorders>
              <w:top w:val="nil"/>
              <w:left w:val="single" w:sz="4" w:space="0" w:color="auto"/>
              <w:bottom w:val="single" w:sz="4" w:space="0" w:color="auto"/>
              <w:right w:val="single" w:sz="4" w:space="0" w:color="auto"/>
            </w:tcBorders>
            <w:vAlign w:val="center"/>
            <w:hideMark/>
          </w:tcPr>
          <w:p w14:paraId="3D5FBBF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Centro Histórico</w:t>
            </w:r>
          </w:p>
        </w:tc>
        <w:tc>
          <w:tcPr>
            <w:tcW w:w="1755" w:type="dxa"/>
            <w:tcBorders>
              <w:top w:val="nil"/>
              <w:left w:val="nil"/>
              <w:bottom w:val="single" w:sz="4" w:space="0" w:color="auto"/>
              <w:right w:val="single" w:sz="4" w:space="0" w:color="auto"/>
            </w:tcBorders>
            <w:hideMark/>
          </w:tcPr>
          <w:p w14:paraId="1CBADC6B"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8,457.00</w:t>
            </w:r>
          </w:p>
        </w:tc>
      </w:tr>
      <w:tr w:rsidR="006B0F2D" w:rsidRPr="00152EE9" w14:paraId="03EC268B" w14:textId="77777777" w:rsidTr="007024E6">
        <w:trPr>
          <w:trHeight w:val="161"/>
        </w:trPr>
        <w:tc>
          <w:tcPr>
            <w:tcW w:w="4909" w:type="dxa"/>
            <w:tcBorders>
              <w:top w:val="nil"/>
              <w:left w:val="single" w:sz="4" w:space="0" w:color="auto"/>
              <w:bottom w:val="single" w:sz="4" w:space="0" w:color="auto"/>
              <w:right w:val="single" w:sz="4" w:space="0" w:color="auto"/>
            </w:tcBorders>
            <w:vAlign w:val="center"/>
            <w:hideMark/>
          </w:tcPr>
          <w:p w14:paraId="63A2E1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Áreas de Estacionómetros</w:t>
            </w:r>
          </w:p>
        </w:tc>
        <w:tc>
          <w:tcPr>
            <w:tcW w:w="1755" w:type="dxa"/>
            <w:tcBorders>
              <w:top w:val="nil"/>
              <w:left w:val="nil"/>
              <w:bottom w:val="single" w:sz="4" w:space="0" w:color="auto"/>
              <w:right w:val="single" w:sz="4" w:space="0" w:color="auto"/>
            </w:tcBorders>
            <w:hideMark/>
          </w:tcPr>
          <w:p w14:paraId="7AAAC24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$14,054.00</w:t>
            </w:r>
          </w:p>
        </w:tc>
      </w:tr>
      <w:tr w:rsidR="006B0F2D" w:rsidRPr="00152EE9" w14:paraId="74A82A95" w14:textId="77777777" w:rsidTr="007024E6">
        <w:trPr>
          <w:trHeight w:val="212"/>
        </w:trPr>
        <w:tc>
          <w:tcPr>
            <w:tcW w:w="4909" w:type="dxa"/>
            <w:tcBorders>
              <w:top w:val="nil"/>
              <w:left w:val="single" w:sz="4" w:space="0" w:color="auto"/>
              <w:bottom w:val="nil"/>
              <w:right w:val="single" w:sz="4" w:space="0" w:color="auto"/>
            </w:tcBorders>
            <w:vAlign w:val="center"/>
            <w:hideMark/>
          </w:tcPr>
          <w:p w14:paraId="158F42A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Resto de la Ciudad</w:t>
            </w:r>
          </w:p>
        </w:tc>
        <w:tc>
          <w:tcPr>
            <w:tcW w:w="1755" w:type="dxa"/>
            <w:tcBorders>
              <w:top w:val="nil"/>
              <w:left w:val="nil"/>
              <w:bottom w:val="nil"/>
              <w:right w:val="single" w:sz="4" w:space="0" w:color="auto"/>
            </w:tcBorders>
            <w:hideMark/>
          </w:tcPr>
          <w:p w14:paraId="33FC647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5,358.00</w:t>
            </w:r>
          </w:p>
        </w:tc>
      </w:tr>
      <w:tr w:rsidR="006B0F2D" w:rsidRPr="00152EE9" w14:paraId="4765BA7B" w14:textId="77777777" w:rsidTr="007024E6">
        <w:trPr>
          <w:trHeight w:val="54"/>
        </w:trPr>
        <w:tc>
          <w:tcPr>
            <w:tcW w:w="4909" w:type="dxa"/>
            <w:tcBorders>
              <w:top w:val="nil"/>
              <w:left w:val="single" w:sz="4" w:space="0" w:color="auto"/>
              <w:bottom w:val="single" w:sz="4" w:space="0" w:color="auto"/>
              <w:right w:val="single" w:sz="4" w:space="0" w:color="auto"/>
            </w:tcBorders>
            <w:vAlign w:val="center"/>
          </w:tcPr>
          <w:p w14:paraId="72769D26" w14:textId="77777777" w:rsidR="006B0F2D" w:rsidRPr="00152EE9" w:rsidRDefault="006B0F2D" w:rsidP="006B0F2D">
            <w:pPr>
              <w:jc w:val="both"/>
              <w:rPr>
                <w:rFonts w:ascii="Arial" w:eastAsia="Calibri" w:hAnsi="Arial" w:cs="Arial"/>
                <w:sz w:val="22"/>
                <w:szCs w:val="22"/>
                <w:lang w:eastAsia="en-US"/>
              </w:rPr>
            </w:pPr>
          </w:p>
        </w:tc>
        <w:tc>
          <w:tcPr>
            <w:tcW w:w="1755" w:type="dxa"/>
            <w:tcBorders>
              <w:top w:val="nil"/>
              <w:left w:val="nil"/>
              <w:bottom w:val="single" w:sz="4" w:space="0" w:color="auto"/>
              <w:right w:val="single" w:sz="4" w:space="0" w:color="auto"/>
            </w:tcBorders>
            <w:vAlign w:val="center"/>
          </w:tcPr>
          <w:p w14:paraId="4B77A0EE" w14:textId="77777777" w:rsidR="006B0F2D" w:rsidRPr="00152EE9" w:rsidRDefault="006B0F2D" w:rsidP="006B0F2D">
            <w:pPr>
              <w:jc w:val="both"/>
              <w:rPr>
                <w:rFonts w:ascii="Arial" w:eastAsia="Calibri" w:hAnsi="Arial" w:cs="Arial"/>
                <w:sz w:val="22"/>
                <w:szCs w:val="22"/>
                <w:lang w:eastAsia="en-US"/>
              </w:rPr>
            </w:pPr>
          </w:p>
        </w:tc>
      </w:tr>
    </w:tbl>
    <w:p w14:paraId="24AFC95E" w14:textId="77777777" w:rsidR="006B0F2D" w:rsidRPr="00152EE9" w:rsidRDefault="006B0F2D" w:rsidP="006B0F2D">
      <w:pPr>
        <w:jc w:val="both"/>
        <w:rPr>
          <w:rFonts w:ascii="Arial" w:eastAsia="Calibri" w:hAnsi="Arial" w:cs="Arial"/>
          <w:sz w:val="22"/>
          <w:szCs w:val="22"/>
          <w:lang w:eastAsia="en-US"/>
        </w:rPr>
      </w:pPr>
    </w:p>
    <w:p w14:paraId="06CCD5F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Cuando el pago se efectúe por primera ocasión podrá pagarse el proporcional en bimestres, debiéndose cubrir el año.</w:t>
      </w:r>
      <w:r w:rsidRPr="00152EE9">
        <w:rPr>
          <w:rFonts w:ascii="Arial" w:eastAsia="Calibri" w:hAnsi="Arial" w:cs="Arial"/>
          <w:sz w:val="22"/>
          <w:szCs w:val="22"/>
          <w:lang w:eastAsia="en-US"/>
        </w:rPr>
        <w:tab/>
      </w:r>
    </w:p>
    <w:p w14:paraId="7B3955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18371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la ocupación de la vía pública para estacionamientos de vehículos en Zona de Parquímetros, pagarán por cada quince minutos $2.30 que se pagarán en las diversas formas que lo permitan los dispositivos autorizados.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AB0F8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40B15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 La Tesorería Municipal podrá otorgar permisos digitales para usuarios que comprueben ser residentes del área de operación de dispositivos autorizados para el sistema de control y cobro de estacionamiento en la vía pública. En caso de personas con discapacidad, el permiso se otorgará al propietario del vehículo del que dependa económicamente. </w:t>
      </w:r>
    </w:p>
    <w:p w14:paraId="46E0C5D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81315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Sobre los importes relacionados con las fracciones II y III de este artículo, se pagará el 50% a quienes realicen el pago anual durante el mes de enero; en los meses de febrero y marzo pagará el 60%.  Este beneficio no aplica con otros incentivos.</w:t>
      </w:r>
    </w:p>
    <w:p w14:paraId="4F218A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4C5F2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caso de las fracciones II y III del presente artículo, el espacio para estacionamiento se autorizará exclusivamente en la acera correspondiente a la propiedad del solicitante, y en caso de requerir una mayor superficie y éste pretenda que se les autorice a los lados de su propiedad o en la acera opuesta a la de su propiedad deberá de obtener la anuencia de los vecinos correspondientes.</w:t>
      </w:r>
    </w:p>
    <w:p w14:paraId="48E73F8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A7DA9FC" w14:textId="77777777" w:rsidR="006B0F2D" w:rsidRPr="00152EE9" w:rsidRDefault="006B0F2D" w:rsidP="006B0F2D">
      <w:pPr>
        <w:jc w:val="both"/>
        <w:rPr>
          <w:rFonts w:ascii="Arial" w:eastAsia="Calibri" w:hAnsi="Arial" w:cs="Arial"/>
          <w:sz w:val="22"/>
          <w:szCs w:val="22"/>
          <w:lang w:eastAsia="en-US"/>
        </w:rPr>
      </w:pPr>
    </w:p>
    <w:p w14:paraId="71EF175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7C603D6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PROVENIENTES DEL USO DE LAS PENSIONES MUNICIPALES</w:t>
      </w:r>
    </w:p>
    <w:p w14:paraId="13215525" w14:textId="77777777" w:rsidR="006B0F2D" w:rsidRPr="00152EE9" w:rsidRDefault="006B0F2D" w:rsidP="006B0F2D">
      <w:pPr>
        <w:jc w:val="both"/>
        <w:rPr>
          <w:rFonts w:ascii="Arial" w:eastAsia="Calibri" w:hAnsi="Arial" w:cs="Arial"/>
          <w:b/>
          <w:sz w:val="22"/>
          <w:szCs w:val="22"/>
          <w:lang w:eastAsia="en-US"/>
        </w:rPr>
      </w:pPr>
    </w:p>
    <w:p w14:paraId="00CC18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36.-</w:t>
      </w:r>
      <w:r w:rsidRPr="00152EE9">
        <w:rPr>
          <w:rFonts w:ascii="Arial" w:eastAsia="Calibri" w:hAnsi="Arial" w:cs="Arial"/>
          <w:sz w:val="22"/>
          <w:szCs w:val="22"/>
          <w:lang w:eastAsia="en-US"/>
        </w:rPr>
        <w:t xml:space="preserve"> Es objeto de estos derechos, los servicios que presta el Municipio por la ocupación temporal de una superficie limitada en las pensiones municipales.</w:t>
      </w:r>
      <w:r w:rsidRPr="00152EE9">
        <w:rPr>
          <w:rFonts w:ascii="Arial" w:eastAsia="Calibri" w:hAnsi="Arial" w:cs="Arial"/>
          <w:sz w:val="22"/>
          <w:szCs w:val="22"/>
          <w:lang w:eastAsia="en-US"/>
        </w:rPr>
        <w:tab/>
      </w:r>
    </w:p>
    <w:p w14:paraId="30C659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46416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servicio de almacenaje de vehículos abandonados en la vía pública, infraccionados o por cualquier otra causa, pagarán una cuota diaria como sigue:</w:t>
      </w:r>
    </w:p>
    <w:p w14:paraId="4EC9E99A" w14:textId="77777777" w:rsidR="006B0F2D" w:rsidRPr="00152EE9" w:rsidRDefault="006B0F2D" w:rsidP="006B0F2D">
      <w:pPr>
        <w:jc w:val="both"/>
        <w:rPr>
          <w:rFonts w:ascii="Arial" w:eastAsia="Calibri" w:hAnsi="Arial" w:cs="Arial"/>
          <w:sz w:val="22"/>
          <w:szCs w:val="22"/>
          <w:lang w:eastAsia="en-US"/>
        </w:rPr>
      </w:pPr>
    </w:p>
    <w:tbl>
      <w:tblPr>
        <w:tblW w:w="9436" w:type="dxa"/>
        <w:tblInd w:w="55" w:type="dxa"/>
        <w:tblLayout w:type="fixed"/>
        <w:tblCellMar>
          <w:left w:w="70" w:type="dxa"/>
          <w:right w:w="70" w:type="dxa"/>
        </w:tblCellMar>
        <w:tblLook w:val="04A0" w:firstRow="1" w:lastRow="0" w:firstColumn="1" w:lastColumn="0" w:noHBand="0" w:noVBand="1"/>
      </w:tblPr>
      <w:tblGrid>
        <w:gridCol w:w="6953"/>
        <w:gridCol w:w="2483"/>
      </w:tblGrid>
      <w:tr w:rsidR="006B0F2D" w:rsidRPr="00152EE9" w14:paraId="7578E84F" w14:textId="77777777" w:rsidTr="00CC752B">
        <w:trPr>
          <w:trHeight w:val="12"/>
        </w:trPr>
        <w:tc>
          <w:tcPr>
            <w:tcW w:w="6953" w:type="dxa"/>
            <w:tcBorders>
              <w:top w:val="single" w:sz="4" w:space="0" w:color="auto"/>
              <w:left w:val="single" w:sz="4" w:space="0" w:color="auto"/>
              <w:bottom w:val="single" w:sz="4" w:space="0" w:color="auto"/>
              <w:right w:val="single" w:sz="4" w:space="0" w:color="auto"/>
            </w:tcBorders>
            <w:vAlign w:val="center"/>
            <w:hideMark/>
          </w:tcPr>
          <w:p w14:paraId="3313A84A"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VEHICULO</w:t>
            </w:r>
          </w:p>
        </w:tc>
        <w:tc>
          <w:tcPr>
            <w:tcW w:w="2483" w:type="dxa"/>
            <w:tcBorders>
              <w:top w:val="single" w:sz="4" w:space="0" w:color="auto"/>
              <w:left w:val="nil"/>
              <w:bottom w:val="single" w:sz="4" w:space="0" w:color="auto"/>
              <w:right w:val="single" w:sz="4" w:space="0" w:color="auto"/>
            </w:tcBorders>
            <w:vAlign w:val="center"/>
            <w:hideMark/>
          </w:tcPr>
          <w:p w14:paraId="142BF594"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 DIARIA</w:t>
            </w:r>
          </w:p>
        </w:tc>
      </w:tr>
      <w:tr w:rsidR="006B0F2D" w:rsidRPr="00152EE9" w14:paraId="7E8C571A" w14:textId="77777777" w:rsidTr="00CC752B">
        <w:trPr>
          <w:trHeight w:val="12"/>
        </w:trPr>
        <w:tc>
          <w:tcPr>
            <w:tcW w:w="6953" w:type="dxa"/>
            <w:tcBorders>
              <w:top w:val="nil"/>
              <w:left w:val="single" w:sz="4" w:space="0" w:color="auto"/>
              <w:bottom w:val="single" w:sz="4" w:space="0" w:color="auto"/>
              <w:right w:val="single" w:sz="4" w:space="0" w:color="auto"/>
            </w:tcBorders>
            <w:vAlign w:val="center"/>
            <w:hideMark/>
          </w:tcPr>
          <w:p w14:paraId="3A750B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Motocicletas</w:t>
            </w:r>
          </w:p>
        </w:tc>
        <w:tc>
          <w:tcPr>
            <w:tcW w:w="2483" w:type="dxa"/>
            <w:tcBorders>
              <w:top w:val="nil"/>
              <w:left w:val="nil"/>
              <w:bottom w:val="single" w:sz="4" w:space="0" w:color="auto"/>
              <w:right w:val="single" w:sz="4" w:space="0" w:color="auto"/>
            </w:tcBorders>
            <w:hideMark/>
          </w:tcPr>
          <w:p w14:paraId="374F76C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$13.50</w:t>
            </w:r>
          </w:p>
        </w:tc>
      </w:tr>
      <w:tr w:rsidR="006B0F2D" w:rsidRPr="00152EE9" w14:paraId="46DE040D" w14:textId="77777777" w:rsidTr="00CC752B">
        <w:trPr>
          <w:trHeight w:val="12"/>
        </w:trPr>
        <w:tc>
          <w:tcPr>
            <w:tcW w:w="6953" w:type="dxa"/>
            <w:tcBorders>
              <w:top w:val="nil"/>
              <w:left w:val="single" w:sz="4" w:space="0" w:color="auto"/>
              <w:bottom w:val="single" w:sz="4" w:space="0" w:color="auto"/>
              <w:right w:val="single" w:sz="4" w:space="0" w:color="auto"/>
            </w:tcBorders>
            <w:vAlign w:val="center"/>
            <w:hideMark/>
          </w:tcPr>
          <w:p w14:paraId="68F6841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Automóviles y camionetas</w:t>
            </w:r>
          </w:p>
        </w:tc>
        <w:tc>
          <w:tcPr>
            <w:tcW w:w="2483" w:type="dxa"/>
            <w:tcBorders>
              <w:top w:val="nil"/>
              <w:left w:val="nil"/>
              <w:bottom w:val="single" w:sz="4" w:space="0" w:color="auto"/>
              <w:right w:val="single" w:sz="4" w:space="0" w:color="auto"/>
            </w:tcBorders>
            <w:hideMark/>
          </w:tcPr>
          <w:p w14:paraId="54366C1A" w14:textId="7CF646D5"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$42</w:t>
            </w:r>
            <w:r w:rsidR="00600EB4">
              <w:rPr>
                <w:rFonts w:ascii="Arial" w:eastAsia="Calibri" w:hAnsi="Arial" w:cs="Arial"/>
                <w:sz w:val="22"/>
                <w:szCs w:val="22"/>
                <w:lang w:val="es-MX" w:eastAsia="en-US"/>
              </w:rPr>
              <w:t>.00</w:t>
            </w:r>
          </w:p>
        </w:tc>
      </w:tr>
      <w:tr w:rsidR="006B0F2D" w:rsidRPr="00152EE9" w14:paraId="2FDFD3C0" w14:textId="77777777" w:rsidTr="00CC752B">
        <w:trPr>
          <w:trHeight w:val="12"/>
        </w:trPr>
        <w:tc>
          <w:tcPr>
            <w:tcW w:w="6953" w:type="dxa"/>
            <w:tcBorders>
              <w:top w:val="nil"/>
              <w:left w:val="single" w:sz="4" w:space="0" w:color="auto"/>
              <w:bottom w:val="single" w:sz="4" w:space="0" w:color="auto"/>
              <w:right w:val="single" w:sz="4" w:space="0" w:color="auto"/>
            </w:tcBorders>
            <w:vAlign w:val="center"/>
            <w:hideMark/>
          </w:tcPr>
          <w:p w14:paraId="4E4E42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Camiones, Tracto camiones y Tractores Agrícolas</w:t>
            </w:r>
          </w:p>
        </w:tc>
        <w:tc>
          <w:tcPr>
            <w:tcW w:w="2483" w:type="dxa"/>
            <w:tcBorders>
              <w:top w:val="nil"/>
              <w:left w:val="nil"/>
              <w:bottom w:val="single" w:sz="4" w:space="0" w:color="auto"/>
              <w:right w:val="single" w:sz="4" w:space="0" w:color="auto"/>
            </w:tcBorders>
            <w:hideMark/>
          </w:tcPr>
          <w:p w14:paraId="2B49236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$76.50</w:t>
            </w:r>
          </w:p>
        </w:tc>
      </w:tr>
      <w:tr w:rsidR="006B0F2D" w:rsidRPr="00152EE9" w14:paraId="6D14B472" w14:textId="77777777" w:rsidTr="00CC752B">
        <w:trPr>
          <w:trHeight w:val="12"/>
        </w:trPr>
        <w:tc>
          <w:tcPr>
            <w:tcW w:w="6953" w:type="dxa"/>
            <w:tcBorders>
              <w:top w:val="nil"/>
              <w:left w:val="single" w:sz="4" w:space="0" w:color="auto"/>
              <w:bottom w:val="single" w:sz="4" w:space="0" w:color="auto"/>
              <w:right w:val="single" w:sz="4" w:space="0" w:color="auto"/>
            </w:tcBorders>
            <w:vAlign w:val="center"/>
            <w:hideMark/>
          </w:tcPr>
          <w:p w14:paraId="38CB4278" w14:textId="77777777" w:rsidR="006B0F2D" w:rsidRPr="00152EE9" w:rsidRDefault="006B0F2D" w:rsidP="00CC752B">
            <w:pPr>
              <w:rPr>
                <w:rFonts w:ascii="Arial" w:eastAsia="Calibri" w:hAnsi="Arial" w:cs="Arial"/>
                <w:sz w:val="22"/>
                <w:szCs w:val="22"/>
                <w:lang w:eastAsia="en-US"/>
              </w:rPr>
            </w:pPr>
            <w:r w:rsidRPr="00152EE9">
              <w:rPr>
                <w:rFonts w:ascii="Arial" w:eastAsia="Calibri" w:hAnsi="Arial" w:cs="Arial"/>
                <w:sz w:val="22"/>
                <w:szCs w:val="22"/>
                <w:lang w:eastAsia="en-US"/>
              </w:rPr>
              <w:t>d) Tracto camiones con semirremolque, autobuses y remolques/Semirremolques</w:t>
            </w:r>
          </w:p>
        </w:tc>
        <w:tc>
          <w:tcPr>
            <w:tcW w:w="2483" w:type="dxa"/>
            <w:tcBorders>
              <w:top w:val="nil"/>
              <w:left w:val="nil"/>
              <w:bottom w:val="single" w:sz="4" w:space="0" w:color="auto"/>
              <w:right w:val="single" w:sz="4" w:space="0" w:color="auto"/>
            </w:tcBorders>
            <w:hideMark/>
          </w:tcPr>
          <w:p w14:paraId="68C1C7A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$88.00</w:t>
            </w:r>
          </w:p>
        </w:tc>
      </w:tr>
    </w:tbl>
    <w:p w14:paraId="4E5B5966" w14:textId="77777777" w:rsidR="006B0F2D" w:rsidRPr="00152EE9" w:rsidRDefault="006B0F2D" w:rsidP="006B0F2D">
      <w:pPr>
        <w:jc w:val="both"/>
        <w:rPr>
          <w:rFonts w:ascii="Arial" w:eastAsia="Calibri" w:hAnsi="Arial" w:cs="Arial"/>
          <w:sz w:val="22"/>
          <w:szCs w:val="22"/>
          <w:lang w:eastAsia="en-US"/>
        </w:rPr>
      </w:pPr>
    </w:p>
    <w:p w14:paraId="21816B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Servicio de almacenaje de anuncios de particulares retirados por el Municipio  $14.00 por m2 de dimensión del anuncio por día.</w:t>
      </w:r>
    </w:p>
    <w:p w14:paraId="7D0FB2D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E4BBE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Servicios de almacenaje de bienes muebles de particulares retirados por el Municipio a razón de $3.80 por día.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AD3BA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79EE9C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Gastos de maniobras para retiro de anuncios de particulares colocados en vía pública a razón de   $225.00 por hora o fracción.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67A330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TÍTULO TERCERO</w:t>
      </w:r>
    </w:p>
    <w:p w14:paraId="090584C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INGRESOS NO TRIBUTARIOS</w:t>
      </w:r>
    </w:p>
    <w:p w14:paraId="33C41805" w14:textId="77777777" w:rsidR="006B0F2D" w:rsidRPr="00152EE9" w:rsidRDefault="006B0F2D" w:rsidP="006B0F2D">
      <w:pPr>
        <w:jc w:val="center"/>
        <w:rPr>
          <w:rFonts w:ascii="Arial" w:eastAsia="Calibri" w:hAnsi="Arial" w:cs="Arial"/>
          <w:b/>
          <w:sz w:val="22"/>
          <w:szCs w:val="22"/>
          <w:lang w:eastAsia="en-US"/>
        </w:rPr>
      </w:pPr>
    </w:p>
    <w:p w14:paraId="04DA3B1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PRIMERO</w:t>
      </w:r>
    </w:p>
    <w:p w14:paraId="431A32A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PRODUCTOS</w:t>
      </w:r>
    </w:p>
    <w:p w14:paraId="5F1530B0" w14:textId="77777777" w:rsidR="006B0F2D" w:rsidRPr="00152EE9" w:rsidRDefault="006B0F2D" w:rsidP="006B0F2D">
      <w:pPr>
        <w:jc w:val="center"/>
        <w:rPr>
          <w:rFonts w:ascii="Arial" w:eastAsia="Calibri" w:hAnsi="Arial" w:cs="Arial"/>
          <w:b/>
          <w:sz w:val="22"/>
          <w:szCs w:val="22"/>
          <w:lang w:eastAsia="en-US"/>
        </w:rPr>
      </w:pPr>
    </w:p>
    <w:p w14:paraId="4AF9C6D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w:t>
      </w:r>
    </w:p>
    <w:p w14:paraId="6B4E56C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DISPOSICIONES GENERALES</w:t>
      </w:r>
    </w:p>
    <w:p w14:paraId="376442B3" w14:textId="77777777" w:rsidR="006B0F2D" w:rsidRPr="00152EE9" w:rsidRDefault="006B0F2D" w:rsidP="006B0F2D">
      <w:pPr>
        <w:jc w:val="center"/>
        <w:rPr>
          <w:rFonts w:ascii="Arial" w:eastAsia="Calibri" w:hAnsi="Arial" w:cs="Arial"/>
          <w:b/>
          <w:sz w:val="22"/>
          <w:szCs w:val="22"/>
          <w:lang w:eastAsia="en-US"/>
        </w:rPr>
      </w:pPr>
    </w:p>
    <w:p w14:paraId="1C5F933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37.-</w:t>
      </w:r>
      <w:r w:rsidRPr="00152EE9">
        <w:rPr>
          <w:rFonts w:ascii="Arial" w:eastAsia="Calibri" w:hAnsi="Arial" w:cs="Arial"/>
          <w:sz w:val="22"/>
          <w:szCs w:val="22"/>
          <w:lang w:eastAsia="en-U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A04635" w14:textId="77777777" w:rsidR="006B0F2D" w:rsidRPr="00152EE9" w:rsidRDefault="006B0F2D" w:rsidP="006B0F2D">
      <w:pPr>
        <w:jc w:val="both"/>
        <w:rPr>
          <w:rFonts w:ascii="Arial" w:eastAsia="Calibri" w:hAnsi="Arial" w:cs="Arial"/>
          <w:sz w:val="22"/>
          <w:szCs w:val="22"/>
          <w:lang w:eastAsia="en-US"/>
        </w:rPr>
      </w:pPr>
    </w:p>
    <w:p w14:paraId="34B217D3"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2F48D8D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PROVENIENTES DE LA VENTA O ARRENDAMIENTO DE LOTES</w:t>
      </w:r>
    </w:p>
    <w:p w14:paraId="18B27144"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Y GAVETAS DE LOS PANTEONES MUNICIPALES</w:t>
      </w:r>
    </w:p>
    <w:p w14:paraId="10AFFF0B" w14:textId="77777777" w:rsidR="006B0F2D" w:rsidRPr="00152EE9" w:rsidRDefault="006B0F2D" w:rsidP="006B0F2D">
      <w:pPr>
        <w:jc w:val="center"/>
        <w:rPr>
          <w:rFonts w:ascii="Arial" w:eastAsia="Calibri" w:hAnsi="Arial" w:cs="Arial"/>
          <w:b/>
          <w:sz w:val="22"/>
          <w:szCs w:val="22"/>
          <w:lang w:eastAsia="en-US"/>
        </w:rPr>
      </w:pPr>
    </w:p>
    <w:p w14:paraId="4AD80B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38.-</w:t>
      </w:r>
      <w:r w:rsidRPr="00152EE9">
        <w:rPr>
          <w:rFonts w:ascii="Arial" w:eastAsia="Calibri" w:hAnsi="Arial" w:cs="Arial"/>
          <w:sz w:val="22"/>
          <w:szCs w:val="22"/>
          <w:lang w:eastAsia="en-US"/>
        </w:rPr>
        <w:t xml:space="preserve"> Son objeto de estos productos, arrendamiento de lotes y gavetas de los panteones municipales, de acuerdo a las siguientes tarifas: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D3C65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118D702" w14:textId="5E46CE8C"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uso de fosa de uno a cinco años de los Panteones San Esteban, La Aurora (Dolores) y La Paz      $67</w:t>
      </w:r>
      <w:r w:rsidR="00600EB4">
        <w:rPr>
          <w:rFonts w:ascii="Arial" w:eastAsia="Calibri" w:hAnsi="Arial" w:cs="Arial"/>
          <w:sz w:val="22"/>
          <w:szCs w:val="22"/>
          <w:lang w:eastAsia="en-US"/>
        </w:rPr>
        <w:t>2.50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0FD5A84" w14:textId="77777777" w:rsidR="006B0F2D" w:rsidRPr="00152EE9" w:rsidRDefault="006B0F2D" w:rsidP="006B0F2D">
      <w:pPr>
        <w:jc w:val="both"/>
        <w:rPr>
          <w:rFonts w:ascii="Arial" w:eastAsia="Calibri" w:hAnsi="Arial" w:cs="Arial"/>
          <w:b/>
          <w:sz w:val="22"/>
          <w:szCs w:val="22"/>
          <w:lang w:eastAsia="en-US"/>
        </w:rPr>
      </w:pPr>
    </w:p>
    <w:p w14:paraId="72865E48"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27DBD25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PROVENIENTES DEL ARRENDAMIENTO DE LOCALES</w:t>
      </w:r>
    </w:p>
    <w:p w14:paraId="37201F1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UBICADOS EN LOS MERCADOS MUNICIPALES</w:t>
      </w:r>
    </w:p>
    <w:p w14:paraId="665612B1" w14:textId="77777777" w:rsidR="006B0F2D" w:rsidRPr="00152EE9" w:rsidRDefault="006B0F2D" w:rsidP="006B0F2D">
      <w:pPr>
        <w:jc w:val="both"/>
        <w:rPr>
          <w:rFonts w:ascii="Arial" w:eastAsia="Calibri" w:hAnsi="Arial" w:cs="Arial"/>
          <w:sz w:val="22"/>
          <w:szCs w:val="22"/>
          <w:lang w:eastAsia="en-US"/>
        </w:rPr>
      </w:pPr>
    </w:p>
    <w:p w14:paraId="0F17FF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39.-</w:t>
      </w:r>
      <w:r w:rsidRPr="00152EE9">
        <w:rPr>
          <w:rFonts w:ascii="Arial" w:eastAsia="Calibri" w:hAnsi="Arial" w:cs="Arial"/>
          <w:sz w:val="22"/>
          <w:szCs w:val="22"/>
          <w:lang w:eastAsia="en-US"/>
        </w:rPr>
        <w:t xml:space="preserve"> Es objeto de estos productos, el arrendamiento de locales ubicados en los mercados municipales, las cuotas serán las siguientes:</w:t>
      </w:r>
    </w:p>
    <w:p w14:paraId="26BFD33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17EB6F"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Mercado Juárez:</w:t>
      </w:r>
      <w:r w:rsidRPr="00152EE9">
        <w:rPr>
          <w:rFonts w:ascii="Arial" w:eastAsia="Calibri" w:hAnsi="Arial" w:cs="Arial"/>
          <w:sz w:val="22"/>
          <w:szCs w:val="22"/>
          <w:lang w:eastAsia="en-US"/>
        </w:rPr>
        <w:tab/>
      </w:r>
    </w:p>
    <w:p w14:paraId="38AFC91B" w14:textId="77777777" w:rsidR="007024E6" w:rsidRPr="00152EE9" w:rsidRDefault="007024E6" w:rsidP="006B0F2D">
      <w:pPr>
        <w:jc w:val="both"/>
        <w:rPr>
          <w:rFonts w:ascii="Arial" w:eastAsia="Calibri" w:hAnsi="Arial" w:cs="Arial"/>
          <w:sz w:val="22"/>
          <w:szCs w:val="22"/>
          <w:lang w:eastAsia="en-US"/>
        </w:rPr>
      </w:pPr>
    </w:p>
    <w:tbl>
      <w:tblPr>
        <w:tblW w:w="6446" w:type="dxa"/>
        <w:tblInd w:w="55" w:type="dxa"/>
        <w:tblLayout w:type="fixed"/>
        <w:tblCellMar>
          <w:left w:w="70" w:type="dxa"/>
          <w:right w:w="70" w:type="dxa"/>
        </w:tblCellMar>
        <w:tblLook w:val="04A0" w:firstRow="1" w:lastRow="0" w:firstColumn="1" w:lastColumn="0" w:noHBand="0" w:noVBand="1"/>
      </w:tblPr>
      <w:tblGrid>
        <w:gridCol w:w="4303"/>
        <w:gridCol w:w="2143"/>
      </w:tblGrid>
      <w:tr w:rsidR="006B0F2D" w:rsidRPr="00152EE9" w14:paraId="559BD28E" w14:textId="77777777" w:rsidTr="00DC6810">
        <w:trPr>
          <w:trHeight w:val="200"/>
        </w:trPr>
        <w:tc>
          <w:tcPr>
            <w:tcW w:w="4303" w:type="dxa"/>
            <w:vAlign w:val="center"/>
            <w:hideMark/>
          </w:tcPr>
          <w:p w14:paraId="4AC2EB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Al interior planta baja mensual</w:t>
            </w:r>
          </w:p>
        </w:tc>
        <w:tc>
          <w:tcPr>
            <w:tcW w:w="2143" w:type="dxa"/>
            <w:vAlign w:val="center"/>
            <w:hideMark/>
          </w:tcPr>
          <w:p w14:paraId="32C1F33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71.00 por m2</w:t>
            </w:r>
          </w:p>
        </w:tc>
      </w:tr>
      <w:tr w:rsidR="006B0F2D" w:rsidRPr="00152EE9" w14:paraId="0D5AAA20" w14:textId="77777777" w:rsidTr="00DC6810">
        <w:trPr>
          <w:trHeight w:val="200"/>
        </w:trPr>
        <w:tc>
          <w:tcPr>
            <w:tcW w:w="4303" w:type="dxa"/>
            <w:vAlign w:val="center"/>
            <w:hideMark/>
          </w:tcPr>
          <w:p w14:paraId="55E962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Al interior planta alta mensual</w:t>
            </w:r>
          </w:p>
        </w:tc>
        <w:tc>
          <w:tcPr>
            <w:tcW w:w="2143" w:type="dxa"/>
            <w:vAlign w:val="center"/>
            <w:hideMark/>
          </w:tcPr>
          <w:p w14:paraId="7563B66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44.00 por m2</w:t>
            </w:r>
          </w:p>
        </w:tc>
      </w:tr>
      <w:tr w:rsidR="006B0F2D" w:rsidRPr="00152EE9" w14:paraId="287FC99D" w14:textId="77777777" w:rsidTr="00DC6810">
        <w:trPr>
          <w:trHeight w:val="200"/>
        </w:trPr>
        <w:tc>
          <w:tcPr>
            <w:tcW w:w="4303" w:type="dxa"/>
            <w:vAlign w:val="center"/>
            <w:hideMark/>
          </w:tcPr>
          <w:p w14:paraId="6A3D53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Al exterior mensual</w:t>
            </w:r>
          </w:p>
        </w:tc>
        <w:tc>
          <w:tcPr>
            <w:tcW w:w="2143" w:type="dxa"/>
            <w:vAlign w:val="center"/>
            <w:hideMark/>
          </w:tcPr>
          <w:p w14:paraId="4DB4B49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$116.00 por m2</w:t>
            </w:r>
          </w:p>
        </w:tc>
      </w:tr>
      <w:tr w:rsidR="006B0F2D" w:rsidRPr="00152EE9" w14:paraId="0F041740" w14:textId="77777777" w:rsidTr="00DC6810">
        <w:trPr>
          <w:trHeight w:val="200"/>
        </w:trPr>
        <w:tc>
          <w:tcPr>
            <w:tcW w:w="4303" w:type="dxa"/>
            <w:vAlign w:val="center"/>
            <w:hideMark/>
          </w:tcPr>
          <w:p w14:paraId="496642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En esquina exterior mensual</w:t>
            </w:r>
          </w:p>
        </w:tc>
        <w:tc>
          <w:tcPr>
            <w:tcW w:w="2143" w:type="dxa"/>
            <w:vAlign w:val="center"/>
            <w:hideMark/>
          </w:tcPr>
          <w:p w14:paraId="731530F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$173.00 por m2</w:t>
            </w:r>
          </w:p>
        </w:tc>
      </w:tr>
    </w:tbl>
    <w:p w14:paraId="2AFCA9A0" w14:textId="77777777" w:rsidR="006B0F2D" w:rsidRPr="00152EE9" w:rsidRDefault="006B0F2D" w:rsidP="006B0F2D">
      <w:pPr>
        <w:jc w:val="both"/>
        <w:rPr>
          <w:rFonts w:ascii="Arial" w:eastAsia="Calibri" w:hAnsi="Arial" w:cs="Arial"/>
          <w:sz w:val="22"/>
          <w:szCs w:val="22"/>
          <w:lang w:eastAsia="en-US"/>
        </w:rPr>
      </w:pPr>
    </w:p>
    <w:p w14:paraId="3A041B8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Mercado Damián Carmona:</w:t>
      </w:r>
    </w:p>
    <w:p w14:paraId="4AA0803A" w14:textId="77777777" w:rsidR="006B0F2D" w:rsidRPr="00152EE9" w:rsidRDefault="006B0F2D" w:rsidP="006B0F2D">
      <w:pPr>
        <w:jc w:val="both"/>
        <w:rPr>
          <w:rFonts w:ascii="Arial" w:eastAsia="Calibri" w:hAnsi="Arial" w:cs="Arial"/>
          <w:sz w:val="22"/>
          <w:szCs w:val="22"/>
          <w:lang w:eastAsia="en-US"/>
        </w:rPr>
      </w:pPr>
    </w:p>
    <w:tbl>
      <w:tblPr>
        <w:tblW w:w="6541" w:type="dxa"/>
        <w:tblInd w:w="55" w:type="dxa"/>
        <w:tblLayout w:type="fixed"/>
        <w:tblCellMar>
          <w:left w:w="70" w:type="dxa"/>
          <w:right w:w="70" w:type="dxa"/>
        </w:tblCellMar>
        <w:tblLook w:val="04A0" w:firstRow="1" w:lastRow="0" w:firstColumn="1" w:lastColumn="0" w:noHBand="0" w:noVBand="1"/>
      </w:tblPr>
      <w:tblGrid>
        <w:gridCol w:w="4367"/>
        <w:gridCol w:w="2174"/>
      </w:tblGrid>
      <w:tr w:rsidR="006B0F2D" w:rsidRPr="00152EE9" w14:paraId="46279156" w14:textId="77777777" w:rsidTr="00DC6810">
        <w:trPr>
          <w:trHeight w:val="345"/>
        </w:trPr>
        <w:tc>
          <w:tcPr>
            <w:tcW w:w="4367" w:type="dxa"/>
            <w:vAlign w:val="center"/>
            <w:hideMark/>
          </w:tcPr>
          <w:p w14:paraId="0A6412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Al interior planta baja mensual</w:t>
            </w:r>
          </w:p>
        </w:tc>
        <w:tc>
          <w:tcPr>
            <w:tcW w:w="2174" w:type="dxa"/>
            <w:vAlign w:val="center"/>
            <w:hideMark/>
          </w:tcPr>
          <w:p w14:paraId="3C3130BD" w14:textId="411F39E6"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w:t>
            </w:r>
            <w:r w:rsidR="00600EB4">
              <w:rPr>
                <w:rFonts w:ascii="Arial" w:eastAsia="Calibri" w:hAnsi="Arial" w:cs="Arial"/>
                <w:sz w:val="22"/>
                <w:szCs w:val="22"/>
                <w:lang w:eastAsia="en-US"/>
              </w:rPr>
              <w:t>79.50</w:t>
            </w:r>
            <w:r w:rsidRPr="00152EE9">
              <w:rPr>
                <w:rFonts w:ascii="Arial" w:eastAsia="Calibri" w:hAnsi="Arial" w:cs="Arial"/>
                <w:sz w:val="22"/>
                <w:szCs w:val="22"/>
                <w:lang w:eastAsia="en-US"/>
              </w:rPr>
              <w:t xml:space="preserve"> por m2</w:t>
            </w:r>
          </w:p>
        </w:tc>
      </w:tr>
      <w:tr w:rsidR="006B0F2D" w:rsidRPr="00152EE9" w14:paraId="394C9BE4" w14:textId="77777777" w:rsidTr="00DC6810">
        <w:trPr>
          <w:trHeight w:val="345"/>
        </w:trPr>
        <w:tc>
          <w:tcPr>
            <w:tcW w:w="4367" w:type="dxa"/>
            <w:vAlign w:val="center"/>
            <w:hideMark/>
          </w:tcPr>
          <w:p w14:paraId="76FF5F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esquina exterior mensual</w:t>
            </w:r>
          </w:p>
        </w:tc>
        <w:tc>
          <w:tcPr>
            <w:tcW w:w="2174" w:type="dxa"/>
            <w:vAlign w:val="center"/>
            <w:hideMark/>
          </w:tcPr>
          <w:p w14:paraId="3DFD4B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$173.00 por m2</w:t>
            </w:r>
          </w:p>
        </w:tc>
      </w:tr>
    </w:tbl>
    <w:p w14:paraId="4B053938" w14:textId="77777777" w:rsidR="006B0F2D" w:rsidRPr="00152EE9" w:rsidRDefault="006B0F2D" w:rsidP="006B0F2D">
      <w:pPr>
        <w:jc w:val="both"/>
        <w:rPr>
          <w:rFonts w:ascii="Arial" w:eastAsia="Calibri" w:hAnsi="Arial" w:cs="Arial"/>
          <w:sz w:val="22"/>
          <w:szCs w:val="22"/>
          <w:lang w:eastAsia="en-US"/>
        </w:rPr>
      </w:pPr>
    </w:p>
    <w:p w14:paraId="2270E6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Cuando las cuotas por estos conceptos se cubran en forma anual antes de concluir el mes de marzo, se otorgará se otorgará un estímulo del 15%.</w:t>
      </w:r>
      <w:r w:rsidRPr="00152EE9">
        <w:rPr>
          <w:rFonts w:ascii="Arial" w:eastAsia="Calibri" w:hAnsi="Arial" w:cs="Arial"/>
          <w:sz w:val="22"/>
          <w:szCs w:val="22"/>
          <w:lang w:eastAsia="en-US"/>
        </w:rPr>
        <w:tab/>
      </w:r>
    </w:p>
    <w:p w14:paraId="604579BB" w14:textId="77777777" w:rsidR="006B0F2D" w:rsidRPr="00152EE9" w:rsidRDefault="006B0F2D" w:rsidP="006B0F2D">
      <w:pPr>
        <w:jc w:val="both"/>
        <w:rPr>
          <w:rFonts w:ascii="Arial" w:eastAsia="Calibri" w:hAnsi="Arial" w:cs="Arial"/>
          <w:b/>
          <w:sz w:val="22"/>
          <w:szCs w:val="22"/>
          <w:lang w:eastAsia="en-US"/>
        </w:rPr>
      </w:pPr>
    </w:p>
    <w:p w14:paraId="645BDE5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IV</w:t>
      </w:r>
    </w:p>
    <w:p w14:paraId="336E710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OTROS PRODUCTOS</w:t>
      </w:r>
    </w:p>
    <w:p w14:paraId="2EF3BC57" w14:textId="77777777" w:rsidR="006B0F2D" w:rsidRPr="00152EE9" w:rsidRDefault="006B0F2D" w:rsidP="006B0F2D">
      <w:pPr>
        <w:jc w:val="both"/>
        <w:rPr>
          <w:rFonts w:ascii="Arial" w:eastAsia="Calibri" w:hAnsi="Arial" w:cs="Arial"/>
          <w:sz w:val="22"/>
          <w:szCs w:val="22"/>
          <w:lang w:eastAsia="en-US"/>
        </w:rPr>
      </w:pPr>
    </w:p>
    <w:p w14:paraId="578D2D6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40.-</w:t>
      </w:r>
      <w:r w:rsidRPr="00152EE9">
        <w:rPr>
          <w:rFonts w:ascii="Arial" w:eastAsia="Calibri" w:hAnsi="Arial" w:cs="Arial"/>
          <w:sz w:val="22"/>
          <w:szCs w:val="22"/>
          <w:lang w:eastAsia="en-U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5E145D94" w14:textId="77777777" w:rsidR="006B0F2D" w:rsidRPr="00152EE9" w:rsidRDefault="006B0F2D" w:rsidP="006B0F2D">
      <w:pPr>
        <w:jc w:val="both"/>
        <w:rPr>
          <w:rFonts w:ascii="Arial" w:eastAsia="Calibri" w:hAnsi="Arial" w:cs="Arial"/>
          <w:sz w:val="22"/>
          <w:szCs w:val="22"/>
          <w:lang w:eastAsia="en-US"/>
        </w:rPr>
      </w:pPr>
    </w:p>
    <w:tbl>
      <w:tblPr>
        <w:tblW w:w="96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95"/>
        <w:gridCol w:w="2073"/>
      </w:tblGrid>
      <w:tr w:rsidR="006B0F2D" w:rsidRPr="00152EE9" w14:paraId="0CF831CF"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4E56CC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concepto de entrada a la zona de tolerancia</w:t>
            </w:r>
          </w:p>
        </w:tc>
        <w:tc>
          <w:tcPr>
            <w:tcW w:w="2073" w:type="dxa"/>
            <w:tcBorders>
              <w:top w:val="single" w:sz="4" w:space="0" w:color="auto"/>
              <w:left w:val="single" w:sz="4" w:space="0" w:color="auto"/>
              <w:bottom w:val="single" w:sz="4" w:space="0" w:color="auto"/>
              <w:right w:val="single" w:sz="4" w:space="0" w:color="auto"/>
            </w:tcBorders>
            <w:hideMark/>
          </w:tcPr>
          <w:p w14:paraId="72E9C359" w14:textId="5E3EE2B3"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w:t>
            </w:r>
            <w:r w:rsidR="00600EB4">
              <w:rPr>
                <w:rFonts w:ascii="Arial" w:eastAsia="Calibri" w:hAnsi="Arial" w:cs="Arial"/>
                <w:sz w:val="22"/>
                <w:szCs w:val="22"/>
                <w:lang w:val="es-MX" w:eastAsia="en-US"/>
              </w:rPr>
              <w:t>19.50</w:t>
            </w:r>
            <w:r w:rsidRPr="00152EE9">
              <w:rPr>
                <w:rFonts w:ascii="Arial" w:eastAsia="Calibri" w:hAnsi="Arial" w:cs="Arial"/>
                <w:sz w:val="22"/>
                <w:szCs w:val="22"/>
                <w:lang w:val="es-MX" w:eastAsia="en-US"/>
              </w:rPr>
              <w:t xml:space="preserve"> </w:t>
            </w:r>
          </w:p>
        </w:tc>
      </w:tr>
      <w:tr w:rsidR="006B0F2D" w:rsidRPr="00152EE9" w14:paraId="2A8202D6"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289B8B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concepto de estacionamiento de zona de tolerancia</w:t>
            </w:r>
          </w:p>
        </w:tc>
        <w:tc>
          <w:tcPr>
            <w:tcW w:w="2073" w:type="dxa"/>
            <w:tcBorders>
              <w:top w:val="single" w:sz="4" w:space="0" w:color="auto"/>
              <w:left w:val="single" w:sz="4" w:space="0" w:color="auto"/>
              <w:bottom w:val="single" w:sz="4" w:space="0" w:color="auto"/>
              <w:right w:val="single" w:sz="4" w:space="0" w:color="auto"/>
            </w:tcBorders>
            <w:hideMark/>
          </w:tcPr>
          <w:p w14:paraId="72330635"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30.00</w:t>
            </w:r>
          </w:p>
        </w:tc>
      </w:tr>
      <w:tr w:rsidR="006B0F2D" w:rsidRPr="00152EE9" w14:paraId="167CD463"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58B38EA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concepto de arrendamiento y asignación de espacios.</w:t>
            </w:r>
          </w:p>
          <w:p w14:paraId="7B747E5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Dentro de las unidades deportivas:</w:t>
            </w:r>
          </w:p>
          <w:p w14:paraId="3F20FD52" w14:textId="77777777" w:rsidR="006B0F2D" w:rsidRPr="007024E6" w:rsidRDefault="006B0F2D" w:rsidP="00EF5763">
            <w:pPr>
              <w:numPr>
                <w:ilvl w:val="0"/>
                <w:numId w:val="26"/>
              </w:numPr>
              <w:ind w:left="1004" w:right="-2427" w:hanging="283"/>
              <w:jc w:val="both"/>
              <w:rPr>
                <w:rFonts w:ascii="Arial" w:eastAsia="Calibri" w:hAnsi="Arial" w:cs="Arial"/>
                <w:sz w:val="22"/>
                <w:szCs w:val="22"/>
                <w:lang w:val="es-MX" w:eastAsia="en-US"/>
              </w:rPr>
            </w:pPr>
            <w:r w:rsidRPr="007024E6">
              <w:rPr>
                <w:rFonts w:ascii="Arial" w:eastAsia="Calibri" w:hAnsi="Arial" w:cs="Arial"/>
                <w:sz w:val="22"/>
                <w:szCs w:val="22"/>
                <w:lang w:val="es-MX" w:eastAsia="en-US"/>
              </w:rPr>
              <w:t>Deportivos (sin fines de lucro) serán sin costo</w:t>
            </w:r>
          </w:p>
          <w:p w14:paraId="6FA30189" w14:textId="77777777" w:rsidR="006B0F2D" w:rsidRPr="00152EE9" w:rsidRDefault="006B0F2D" w:rsidP="00EF5763">
            <w:pPr>
              <w:numPr>
                <w:ilvl w:val="0"/>
                <w:numId w:val="26"/>
              </w:numPr>
              <w:ind w:left="721" w:firstLine="0"/>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Deportivos (con fines de lucro ) por hora                              </w:t>
            </w:r>
          </w:p>
        </w:tc>
        <w:tc>
          <w:tcPr>
            <w:tcW w:w="2073" w:type="dxa"/>
            <w:tcBorders>
              <w:top w:val="single" w:sz="4" w:space="0" w:color="auto"/>
              <w:left w:val="single" w:sz="4" w:space="0" w:color="auto"/>
              <w:bottom w:val="single" w:sz="4" w:space="0" w:color="auto"/>
              <w:right w:val="single" w:sz="4" w:space="0" w:color="auto"/>
            </w:tcBorders>
          </w:tcPr>
          <w:p w14:paraId="5B7EE14D"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p>
          <w:p w14:paraId="2D961C9E" w14:textId="77777777" w:rsidR="006B0F2D" w:rsidRPr="00152EE9" w:rsidRDefault="006B0F2D" w:rsidP="00EF5763">
            <w:pPr>
              <w:jc w:val="right"/>
              <w:rPr>
                <w:rFonts w:ascii="Arial" w:eastAsia="Calibri" w:hAnsi="Arial" w:cs="Arial"/>
                <w:sz w:val="22"/>
                <w:szCs w:val="22"/>
                <w:lang w:val="es-MX" w:eastAsia="en-US"/>
              </w:rPr>
            </w:pPr>
          </w:p>
          <w:p w14:paraId="72D4A479" w14:textId="77777777" w:rsidR="006B0F2D" w:rsidRPr="00152EE9" w:rsidRDefault="006B0F2D" w:rsidP="00EF5763">
            <w:pPr>
              <w:jc w:val="right"/>
              <w:rPr>
                <w:rFonts w:ascii="Arial" w:eastAsia="Calibri" w:hAnsi="Arial" w:cs="Arial"/>
                <w:sz w:val="22"/>
                <w:szCs w:val="22"/>
                <w:lang w:val="es-MX" w:eastAsia="en-US"/>
              </w:rPr>
            </w:pPr>
          </w:p>
          <w:p w14:paraId="62B6B64F"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107.00</w:t>
            </w:r>
          </w:p>
        </w:tc>
      </w:tr>
      <w:tr w:rsidR="006B0F2D" w:rsidRPr="00152EE9" w14:paraId="7CF7841C"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4DEC8BB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Gimnasio Municipal, por evento:</w:t>
            </w:r>
          </w:p>
        </w:tc>
        <w:tc>
          <w:tcPr>
            <w:tcW w:w="2073" w:type="dxa"/>
            <w:tcBorders>
              <w:top w:val="single" w:sz="4" w:space="0" w:color="auto"/>
              <w:left w:val="single" w:sz="4" w:space="0" w:color="auto"/>
              <w:bottom w:val="single" w:sz="4" w:space="0" w:color="auto"/>
              <w:right w:val="single" w:sz="4" w:space="0" w:color="auto"/>
            </w:tcBorders>
          </w:tcPr>
          <w:p w14:paraId="06B8DCB3"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p>
        </w:tc>
      </w:tr>
      <w:tr w:rsidR="006B0F2D" w:rsidRPr="00152EE9" w14:paraId="0BDABFA5"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3E941225" w14:textId="77777777" w:rsidR="006B0F2D" w:rsidRPr="00152EE9" w:rsidRDefault="006B0F2D" w:rsidP="006B0F2D">
            <w:pPr>
              <w:ind w:left="331"/>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a) Deportivos (sin fines de lucro) serán sin costo.                                                                                       </w:t>
            </w:r>
          </w:p>
        </w:tc>
        <w:tc>
          <w:tcPr>
            <w:tcW w:w="2073" w:type="dxa"/>
            <w:tcBorders>
              <w:top w:val="single" w:sz="4" w:space="0" w:color="auto"/>
              <w:left w:val="single" w:sz="4" w:space="0" w:color="auto"/>
              <w:bottom w:val="single" w:sz="4" w:space="0" w:color="auto"/>
              <w:right w:val="single" w:sz="4" w:space="0" w:color="auto"/>
            </w:tcBorders>
            <w:hideMark/>
          </w:tcPr>
          <w:p w14:paraId="5188E58A"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0.00 </w:t>
            </w:r>
          </w:p>
        </w:tc>
      </w:tr>
      <w:tr w:rsidR="006B0F2D" w:rsidRPr="00152EE9" w14:paraId="147B5233"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61F6CE9E" w14:textId="77777777" w:rsidR="006B0F2D" w:rsidRPr="00152EE9" w:rsidRDefault="006B0F2D" w:rsidP="006B0F2D">
            <w:pPr>
              <w:ind w:left="331" w:firstLine="296"/>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Deportivos (con fines de lucro) por hora                                                                                      </w:t>
            </w:r>
          </w:p>
          <w:p w14:paraId="54616DA5" w14:textId="77777777" w:rsidR="006B0F2D" w:rsidRPr="00152EE9" w:rsidRDefault="006B0F2D" w:rsidP="006B0F2D">
            <w:pPr>
              <w:ind w:left="331" w:firstLine="296"/>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 Sociales sin fines de lucro </w:t>
            </w:r>
          </w:p>
        </w:tc>
        <w:tc>
          <w:tcPr>
            <w:tcW w:w="2073" w:type="dxa"/>
            <w:tcBorders>
              <w:top w:val="single" w:sz="4" w:space="0" w:color="auto"/>
              <w:left w:val="single" w:sz="4" w:space="0" w:color="auto"/>
              <w:bottom w:val="single" w:sz="4" w:space="0" w:color="auto"/>
              <w:right w:val="single" w:sz="4" w:space="0" w:color="auto"/>
            </w:tcBorders>
            <w:hideMark/>
          </w:tcPr>
          <w:p w14:paraId="38B84283"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107.00</w:t>
            </w:r>
          </w:p>
          <w:p w14:paraId="0FDC60D4"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color w:val="000000"/>
                <w:sz w:val="22"/>
                <w:szCs w:val="22"/>
                <w:lang w:val="es-MX" w:eastAsia="en-US"/>
              </w:rPr>
              <w:t>$  11,179.00</w:t>
            </w:r>
          </w:p>
        </w:tc>
      </w:tr>
      <w:tr w:rsidR="006B0F2D" w:rsidRPr="00152EE9" w14:paraId="5C881507"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5A0D364F" w14:textId="77777777" w:rsidR="006B0F2D" w:rsidRPr="00152EE9" w:rsidRDefault="006B0F2D" w:rsidP="006B0F2D">
            <w:pPr>
              <w:ind w:left="331" w:firstLine="296"/>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 Con fines de lucro </w:t>
            </w:r>
          </w:p>
        </w:tc>
        <w:tc>
          <w:tcPr>
            <w:tcW w:w="2073" w:type="dxa"/>
            <w:tcBorders>
              <w:top w:val="single" w:sz="4" w:space="0" w:color="auto"/>
              <w:left w:val="single" w:sz="4" w:space="0" w:color="auto"/>
              <w:bottom w:val="single" w:sz="4" w:space="0" w:color="auto"/>
              <w:right w:val="single" w:sz="4" w:space="0" w:color="auto"/>
            </w:tcBorders>
            <w:vAlign w:val="center"/>
            <w:hideMark/>
          </w:tcPr>
          <w:p w14:paraId="47E94EFD" w14:textId="77777777" w:rsidR="006B0F2D" w:rsidRPr="00152EE9" w:rsidRDefault="006B0F2D" w:rsidP="00EF5763">
            <w:pPr>
              <w:jc w:val="right"/>
              <w:rPr>
                <w:rFonts w:ascii="Arial" w:eastAsia="Calibri" w:hAnsi="Arial" w:cs="Arial"/>
                <w:sz w:val="22"/>
                <w:szCs w:val="22"/>
                <w:lang w:eastAsia="en-US"/>
              </w:rPr>
            </w:pPr>
            <w:r w:rsidRPr="00152EE9">
              <w:rPr>
                <w:rFonts w:ascii="Arial" w:eastAsia="Calibri" w:hAnsi="Arial" w:cs="Arial"/>
                <w:sz w:val="22"/>
                <w:szCs w:val="22"/>
                <w:lang w:eastAsia="en-US"/>
              </w:rPr>
              <w:t>$  27,921.50</w:t>
            </w:r>
          </w:p>
        </w:tc>
      </w:tr>
    </w:tbl>
    <w:p w14:paraId="6B9B9491" w14:textId="77777777" w:rsidR="006B0F2D" w:rsidRPr="00152EE9" w:rsidRDefault="006B0F2D" w:rsidP="006B0F2D">
      <w:pPr>
        <w:jc w:val="both"/>
        <w:rPr>
          <w:rFonts w:ascii="Arial" w:eastAsia="Calibri" w:hAnsi="Arial" w:cs="Arial"/>
          <w:sz w:val="22"/>
          <w:szCs w:val="22"/>
          <w:lang w:eastAsia="en-US"/>
        </w:rPr>
      </w:pPr>
    </w:p>
    <w:p w14:paraId="4A9F758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el uso y/o aprovechamiento de aguas municipales tratadas, la Tesorería Municipal podrá celebrar contratos de compra-venta, en función de la cantidad y calidad requeridas, siempre que exista la disponibilidad, teniendo como base los costos por m3 que derivan de los servicios de saneamiento y los precios de mercado.</w:t>
      </w:r>
      <w:r w:rsidRPr="00152EE9">
        <w:rPr>
          <w:rFonts w:ascii="Arial" w:eastAsia="Calibri" w:hAnsi="Arial" w:cs="Arial"/>
          <w:sz w:val="22"/>
          <w:szCs w:val="22"/>
          <w:lang w:eastAsia="en-US"/>
        </w:rPr>
        <w:tab/>
      </w:r>
    </w:p>
    <w:p w14:paraId="626BFFB9" w14:textId="77777777" w:rsidR="006B0F2D" w:rsidRPr="00152EE9" w:rsidRDefault="006B0F2D" w:rsidP="006B0F2D">
      <w:pPr>
        <w:jc w:val="both"/>
        <w:rPr>
          <w:rFonts w:ascii="Arial" w:eastAsia="Calibri" w:hAnsi="Arial" w:cs="Arial"/>
          <w:sz w:val="22"/>
          <w:szCs w:val="22"/>
          <w:lang w:eastAsia="en-US"/>
        </w:rPr>
      </w:pPr>
    </w:p>
    <w:p w14:paraId="643E53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Precio de venta de aguas residuales tratadas:</w:t>
      </w:r>
    </w:p>
    <w:p w14:paraId="4627286E" w14:textId="77777777" w:rsidR="006B0F2D" w:rsidRPr="00152EE9" w:rsidRDefault="006B0F2D" w:rsidP="006B0F2D">
      <w:pPr>
        <w:jc w:val="both"/>
        <w:rPr>
          <w:rFonts w:ascii="Arial" w:eastAsia="Calibri" w:hAnsi="Arial" w:cs="Arial"/>
          <w:sz w:val="22"/>
          <w:szCs w:val="22"/>
          <w:lang w:eastAsia="en-US"/>
        </w:rPr>
      </w:pPr>
    </w:p>
    <w:p w14:paraId="6746E2AB" w14:textId="77777777" w:rsidR="006B0F2D" w:rsidRPr="00152EE9" w:rsidRDefault="007024E6" w:rsidP="006B0F2D">
      <w:pPr>
        <w:numPr>
          <w:ilvl w:val="0"/>
          <w:numId w:val="27"/>
        </w:numPr>
        <w:jc w:val="both"/>
        <w:rPr>
          <w:rFonts w:ascii="Arial" w:eastAsia="Calibri" w:hAnsi="Arial" w:cs="Arial"/>
          <w:sz w:val="22"/>
          <w:szCs w:val="22"/>
          <w:lang w:eastAsia="en-US"/>
        </w:rPr>
      </w:pPr>
      <w:r>
        <w:rPr>
          <w:rFonts w:ascii="Arial" w:eastAsia="Calibri" w:hAnsi="Arial" w:cs="Arial"/>
          <w:sz w:val="22"/>
          <w:szCs w:val="22"/>
          <w:lang w:eastAsia="en-US"/>
        </w:rPr>
        <w:t xml:space="preserve">Planta tratadora </w:t>
      </w:r>
      <w:r w:rsidRPr="001D0CAC">
        <w:rPr>
          <w:rFonts w:ascii="Arial" w:eastAsia="Calibri" w:hAnsi="Arial" w:cs="Arial"/>
          <w:sz w:val="22"/>
          <w:szCs w:val="22"/>
          <w:lang w:eastAsia="en-US"/>
        </w:rPr>
        <w:t>G</w:t>
      </w:r>
      <w:r w:rsidR="006B0F2D" w:rsidRPr="001D0CAC">
        <w:rPr>
          <w:rFonts w:ascii="Arial" w:eastAsia="Calibri" w:hAnsi="Arial" w:cs="Arial"/>
          <w:sz w:val="22"/>
          <w:szCs w:val="22"/>
          <w:lang w:eastAsia="en-US"/>
        </w:rPr>
        <w:t>ran Bosq</w:t>
      </w:r>
      <w:r w:rsidRPr="001D0CAC">
        <w:rPr>
          <w:rFonts w:ascii="Arial" w:eastAsia="Calibri" w:hAnsi="Arial" w:cs="Arial"/>
          <w:sz w:val="22"/>
          <w:szCs w:val="22"/>
          <w:lang w:val="es-419" w:eastAsia="en-US"/>
        </w:rPr>
        <w:t>ue</w:t>
      </w:r>
      <w:r w:rsidR="006B0F2D" w:rsidRPr="001D0CAC">
        <w:rPr>
          <w:rFonts w:ascii="Arial" w:eastAsia="Calibri" w:hAnsi="Arial" w:cs="Arial"/>
          <w:sz w:val="22"/>
          <w:szCs w:val="22"/>
          <w:lang w:eastAsia="en-US"/>
        </w:rPr>
        <w:t xml:space="preserve"> Urbano</w:t>
      </w:r>
      <w:r w:rsidR="006B0F2D" w:rsidRPr="00152EE9">
        <w:rPr>
          <w:rFonts w:ascii="Arial" w:eastAsia="Calibri" w:hAnsi="Arial" w:cs="Arial"/>
          <w:sz w:val="22"/>
          <w:szCs w:val="22"/>
          <w:lang w:eastAsia="en-US"/>
        </w:rPr>
        <w:t xml:space="preserve"> y red de agua tratada con calidad terciaria existentes, por metro cúbico.      $7.60</w:t>
      </w:r>
    </w:p>
    <w:p w14:paraId="2572AABE" w14:textId="77777777" w:rsidR="006B0F2D" w:rsidRPr="00152EE9" w:rsidRDefault="006B0F2D" w:rsidP="006B0F2D">
      <w:pPr>
        <w:numPr>
          <w:ilvl w:val="0"/>
          <w:numId w:val="27"/>
        </w:numPr>
        <w:jc w:val="both"/>
        <w:rPr>
          <w:rFonts w:ascii="Arial" w:eastAsia="Calibri" w:hAnsi="Arial" w:cs="Arial"/>
          <w:sz w:val="22"/>
          <w:szCs w:val="22"/>
          <w:lang w:eastAsia="en-US"/>
        </w:rPr>
      </w:pPr>
      <w:r w:rsidRPr="00152EE9">
        <w:rPr>
          <w:rFonts w:ascii="Arial" w:eastAsia="Calibri" w:hAnsi="Arial" w:cs="Arial"/>
          <w:sz w:val="22"/>
          <w:szCs w:val="22"/>
          <w:lang w:eastAsia="en-US"/>
        </w:rPr>
        <w:t>Planta tratadora principal, con calidad secundaria existente, por metro cúbico.   $6.10</w:t>
      </w:r>
      <w:r w:rsidRPr="00152EE9">
        <w:rPr>
          <w:rFonts w:ascii="Arial" w:eastAsia="Calibri" w:hAnsi="Arial" w:cs="Arial"/>
          <w:sz w:val="22"/>
          <w:szCs w:val="22"/>
          <w:lang w:eastAsia="en-US"/>
        </w:rPr>
        <w:tab/>
      </w:r>
    </w:p>
    <w:p w14:paraId="3B0CEEB9" w14:textId="77777777" w:rsidR="006B0F2D" w:rsidRPr="00152EE9" w:rsidRDefault="006B0F2D" w:rsidP="006B0F2D">
      <w:pPr>
        <w:jc w:val="both"/>
        <w:rPr>
          <w:rFonts w:ascii="Arial" w:eastAsia="Calibri" w:hAnsi="Arial" w:cs="Arial"/>
          <w:sz w:val="22"/>
          <w:szCs w:val="22"/>
          <w:lang w:eastAsia="en-US"/>
        </w:rPr>
      </w:pPr>
    </w:p>
    <w:p w14:paraId="7A2F15C8"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Tarifas de las descargas de aguas residuales por parte de vehículos cisterna, generados por establecimientos mercantiles y/o prestadores de servicios.</w:t>
      </w:r>
    </w:p>
    <w:p w14:paraId="7B638D0B" w14:textId="77777777" w:rsidR="007024E6" w:rsidRPr="00152EE9" w:rsidRDefault="007024E6" w:rsidP="006B0F2D">
      <w:pPr>
        <w:jc w:val="both"/>
        <w:rPr>
          <w:rFonts w:ascii="Arial" w:eastAsia="Calibri" w:hAnsi="Arial" w:cs="Arial"/>
          <w:sz w:val="22"/>
          <w:szCs w:val="22"/>
          <w:lang w:eastAsia="en-US"/>
        </w:rPr>
      </w:pPr>
    </w:p>
    <w:p w14:paraId="3526D4B6" w14:textId="77777777" w:rsidR="006B0F2D" w:rsidRPr="00152EE9" w:rsidRDefault="006B0F2D" w:rsidP="006B0F2D">
      <w:pPr>
        <w:numPr>
          <w:ilvl w:val="0"/>
          <w:numId w:val="28"/>
        </w:numPr>
        <w:jc w:val="both"/>
        <w:rPr>
          <w:rFonts w:ascii="Arial" w:eastAsia="Calibri" w:hAnsi="Arial" w:cs="Arial"/>
          <w:sz w:val="22"/>
          <w:szCs w:val="22"/>
          <w:lang w:eastAsia="en-US"/>
        </w:rPr>
      </w:pPr>
      <w:r w:rsidRPr="00152EE9">
        <w:rPr>
          <w:rFonts w:ascii="Arial" w:eastAsia="Calibri" w:hAnsi="Arial" w:cs="Arial"/>
          <w:sz w:val="22"/>
          <w:szCs w:val="22"/>
          <w:lang w:eastAsia="en-US"/>
        </w:rPr>
        <w:t>Por la expedición de cada permiso único de descarga de aguas residuales y/o sanitarias por cada prestador de servicios, incluyendo su registro  $3,700.50</w:t>
      </w:r>
    </w:p>
    <w:p w14:paraId="2DBB0B62" w14:textId="77777777" w:rsidR="006B0F2D" w:rsidRPr="00152EE9" w:rsidRDefault="006B0F2D" w:rsidP="006B0F2D">
      <w:pPr>
        <w:numPr>
          <w:ilvl w:val="0"/>
          <w:numId w:val="28"/>
        </w:numPr>
        <w:jc w:val="both"/>
        <w:rPr>
          <w:rFonts w:ascii="Arial" w:eastAsia="Calibri" w:hAnsi="Arial" w:cs="Arial"/>
          <w:sz w:val="22"/>
          <w:szCs w:val="22"/>
          <w:lang w:eastAsia="en-US"/>
        </w:rPr>
      </w:pPr>
      <w:r w:rsidRPr="00152EE9">
        <w:rPr>
          <w:rFonts w:ascii="Arial" w:eastAsia="Calibri" w:hAnsi="Arial" w:cs="Arial"/>
          <w:sz w:val="22"/>
          <w:szCs w:val="22"/>
          <w:lang w:eastAsia="en-US"/>
        </w:rPr>
        <w:t>Por la fijación de condiciones particulares de descarga por cada prestador de servicios  $7,705.00</w:t>
      </w:r>
    </w:p>
    <w:p w14:paraId="7BB06A17" w14:textId="77777777" w:rsidR="006B0F2D" w:rsidRPr="00152EE9" w:rsidRDefault="006B0F2D" w:rsidP="006B0F2D">
      <w:pPr>
        <w:numPr>
          <w:ilvl w:val="0"/>
          <w:numId w:val="28"/>
        </w:numPr>
        <w:jc w:val="both"/>
        <w:rPr>
          <w:rFonts w:ascii="Arial" w:eastAsia="Calibri" w:hAnsi="Arial" w:cs="Arial"/>
          <w:sz w:val="22"/>
          <w:szCs w:val="22"/>
          <w:lang w:eastAsia="en-US"/>
        </w:rPr>
      </w:pPr>
      <w:r w:rsidRPr="00152EE9">
        <w:rPr>
          <w:rFonts w:ascii="Arial" w:eastAsia="Calibri" w:hAnsi="Arial" w:cs="Arial"/>
          <w:sz w:val="22"/>
          <w:szCs w:val="22"/>
          <w:lang w:eastAsia="en-US"/>
        </w:rPr>
        <w:t>Por el vertido de aguas residuales y/o sanitarias a los sistemas de tratamiento, previo cumplimiento de la normatividad de sus aguas residuales y/o sanitarias por metro cúbico  $30.70</w:t>
      </w:r>
    </w:p>
    <w:p w14:paraId="39E2FD1A" w14:textId="77777777" w:rsidR="006B0F2D" w:rsidRPr="00152EE9" w:rsidRDefault="006B0F2D" w:rsidP="006B0F2D">
      <w:pPr>
        <w:numPr>
          <w:ilvl w:val="0"/>
          <w:numId w:val="28"/>
        </w:numPr>
        <w:jc w:val="both"/>
        <w:rPr>
          <w:rFonts w:ascii="Arial" w:eastAsia="Calibri" w:hAnsi="Arial" w:cs="Arial"/>
          <w:sz w:val="22"/>
          <w:szCs w:val="22"/>
          <w:lang w:eastAsia="en-US"/>
        </w:rPr>
      </w:pPr>
      <w:r w:rsidRPr="00152EE9">
        <w:rPr>
          <w:rFonts w:ascii="Arial" w:eastAsia="Calibri" w:hAnsi="Arial" w:cs="Arial"/>
          <w:sz w:val="22"/>
          <w:szCs w:val="22"/>
          <w:lang w:eastAsia="en-US"/>
        </w:rPr>
        <w:t>Por cada prestador de servicios se aplicarán las tarifas de servicio de saneamiento de la “Sección IX de los Servicios de Saneamiento de Aguas Residuales.- Artículo 24”, conforme la tabla de tarifa comercial de saneamiento establecida por metro cúbico mensuales descargados.</w:t>
      </w:r>
    </w:p>
    <w:p w14:paraId="541494F4" w14:textId="77777777" w:rsidR="006B0F2D" w:rsidRPr="00152EE9" w:rsidRDefault="006B0F2D" w:rsidP="006B0F2D">
      <w:pPr>
        <w:jc w:val="both"/>
        <w:rPr>
          <w:rFonts w:ascii="Arial" w:eastAsia="Calibri" w:hAnsi="Arial" w:cs="Arial"/>
          <w:sz w:val="22"/>
          <w:szCs w:val="22"/>
          <w:lang w:eastAsia="en-US"/>
        </w:rPr>
      </w:pPr>
    </w:p>
    <w:p w14:paraId="34A32B8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tarifas establecidas en el presente artículo podrán ser actualizadas conforme a lo establecido en el artículo 22 del Código Financiero para los Municipios del Estado de Coahuila de Zaragoza.</w:t>
      </w:r>
    </w:p>
    <w:p w14:paraId="72CADB65" w14:textId="77777777" w:rsidR="006B0F2D" w:rsidRPr="00152EE9" w:rsidRDefault="006B0F2D" w:rsidP="006B0F2D">
      <w:pPr>
        <w:jc w:val="both"/>
        <w:rPr>
          <w:rFonts w:ascii="Arial" w:eastAsia="Calibri" w:hAnsi="Arial" w:cs="Arial"/>
          <w:sz w:val="22"/>
          <w:szCs w:val="22"/>
          <w:lang w:eastAsia="en-US"/>
        </w:rPr>
      </w:pPr>
    </w:p>
    <w:p w14:paraId="6B4FB8B6" w14:textId="77777777" w:rsidR="007024E6"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Venta de bases para licitaciones públicas, un costo   $2,691.00</w:t>
      </w:r>
      <w:r w:rsidRPr="00152EE9">
        <w:rPr>
          <w:rFonts w:ascii="Arial" w:eastAsia="Calibri" w:hAnsi="Arial" w:cs="Arial"/>
          <w:sz w:val="22"/>
          <w:szCs w:val="22"/>
          <w:lang w:eastAsia="en-US"/>
        </w:rPr>
        <w:tab/>
      </w:r>
    </w:p>
    <w:p w14:paraId="6C6E043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3A5AE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Por el uso y/o aprovechamiento del biogas, el Ayuntamiento podrá celebrar actos y/o contratos para el autoabastecimiento de energía eléctrica.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625D3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42626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Los cobros derivados del Padrón de Proveedores y Contratistas del Municipio de Saltillo, se sujetarán a lo siguiente:</w:t>
      </w:r>
    </w:p>
    <w:p w14:paraId="069C035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A38730D" w14:textId="77777777" w:rsidR="006B0F2D" w:rsidRPr="00152EE9" w:rsidRDefault="006B0F2D" w:rsidP="007024E6">
      <w:pPr>
        <w:ind w:left="709" w:hanging="283"/>
        <w:rPr>
          <w:rFonts w:ascii="Arial" w:eastAsia="Calibri" w:hAnsi="Arial" w:cs="Arial"/>
          <w:sz w:val="22"/>
          <w:szCs w:val="22"/>
          <w:lang w:eastAsia="en-US"/>
        </w:rPr>
      </w:pPr>
      <w:r w:rsidRPr="00152EE9">
        <w:rPr>
          <w:rFonts w:ascii="Arial" w:eastAsia="Calibri" w:hAnsi="Arial" w:cs="Arial"/>
          <w:sz w:val="22"/>
          <w:szCs w:val="22"/>
          <w:lang w:eastAsia="en-US"/>
        </w:rPr>
        <w:t>a) Inscripción al Padrón de Proveedores y Contratistas, pagará cada proveedor o</w:t>
      </w:r>
      <w:r w:rsidR="007024E6">
        <w:rPr>
          <w:rFonts w:ascii="Arial" w:eastAsia="Calibri" w:hAnsi="Arial" w:cs="Arial"/>
          <w:sz w:val="22"/>
          <w:szCs w:val="22"/>
          <w:lang w:val="es-419" w:eastAsia="en-US"/>
        </w:rPr>
        <w:t xml:space="preserve"> con</w:t>
      </w:r>
      <w:r w:rsidRPr="00152EE9">
        <w:rPr>
          <w:rFonts w:ascii="Arial" w:eastAsia="Calibri" w:hAnsi="Arial" w:cs="Arial"/>
          <w:sz w:val="22"/>
          <w:szCs w:val="22"/>
          <w:lang w:eastAsia="en-US"/>
        </w:rPr>
        <w:t>tratista:</w:t>
      </w:r>
      <w:r w:rsidR="007024E6">
        <w:rPr>
          <w:rFonts w:ascii="Arial" w:eastAsia="Calibri" w:hAnsi="Arial" w:cs="Arial"/>
          <w:sz w:val="22"/>
          <w:szCs w:val="22"/>
          <w:lang w:val="es-419" w:eastAsia="en-US"/>
        </w:rPr>
        <w:t xml:space="preserve"> </w:t>
      </w:r>
      <w:r w:rsidRPr="00152EE9">
        <w:rPr>
          <w:rFonts w:ascii="Arial" w:eastAsia="Calibri" w:hAnsi="Arial" w:cs="Arial"/>
          <w:sz w:val="22"/>
          <w:szCs w:val="22"/>
          <w:lang w:eastAsia="en-US"/>
        </w:rPr>
        <w:t>$1,187.00</w:t>
      </w:r>
      <w:r w:rsidRPr="00152EE9">
        <w:rPr>
          <w:rFonts w:ascii="Arial" w:eastAsia="Calibri" w:hAnsi="Arial" w:cs="Arial"/>
          <w:sz w:val="22"/>
          <w:szCs w:val="22"/>
          <w:lang w:eastAsia="en-US"/>
        </w:rPr>
        <w:tab/>
      </w:r>
    </w:p>
    <w:p w14:paraId="52A282C7" w14:textId="2EA24B5A" w:rsidR="006B0F2D" w:rsidRPr="001D0CAC" w:rsidRDefault="006B0F2D" w:rsidP="007024E6">
      <w:pPr>
        <w:ind w:left="709" w:hanging="283"/>
        <w:jc w:val="both"/>
        <w:rPr>
          <w:rFonts w:ascii="Arial" w:eastAsia="Calibri" w:hAnsi="Arial" w:cs="Arial"/>
          <w:sz w:val="22"/>
          <w:szCs w:val="22"/>
          <w:lang w:eastAsia="en-US"/>
        </w:rPr>
      </w:pPr>
      <w:r w:rsidRPr="001D0CAC">
        <w:rPr>
          <w:rFonts w:ascii="Arial" w:eastAsia="Calibri" w:hAnsi="Arial" w:cs="Arial"/>
          <w:sz w:val="22"/>
          <w:szCs w:val="22"/>
          <w:lang w:eastAsia="en-US"/>
        </w:rPr>
        <w:t>b) Refrendo al Padrón de Proveedores y Contratistas, pagará cada proveedor o contratista, de forma anual:</w:t>
      </w:r>
      <w:r w:rsidRPr="001D0CAC">
        <w:rPr>
          <w:rFonts w:ascii="Arial" w:eastAsia="Calibri" w:hAnsi="Arial" w:cs="Arial"/>
          <w:sz w:val="22"/>
          <w:szCs w:val="22"/>
          <w:lang w:eastAsia="en-US"/>
        </w:rPr>
        <w:tab/>
        <w:t>$5</w:t>
      </w:r>
      <w:r w:rsidR="00DE50AC" w:rsidRPr="001D0CAC">
        <w:rPr>
          <w:rFonts w:ascii="Arial" w:eastAsia="Calibri" w:hAnsi="Arial" w:cs="Arial"/>
          <w:sz w:val="22"/>
          <w:szCs w:val="22"/>
          <w:lang w:eastAsia="en-US"/>
        </w:rPr>
        <w:t>19</w:t>
      </w:r>
      <w:r w:rsidRPr="001D0CAC">
        <w:rPr>
          <w:rFonts w:ascii="Arial" w:eastAsia="Calibri" w:hAnsi="Arial" w:cs="Arial"/>
          <w:sz w:val="22"/>
          <w:szCs w:val="22"/>
          <w:lang w:eastAsia="en-US"/>
        </w:rPr>
        <w:t>.00</w:t>
      </w:r>
      <w:r w:rsidRPr="001D0CAC">
        <w:rPr>
          <w:rFonts w:ascii="Arial" w:eastAsia="Calibri" w:hAnsi="Arial" w:cs="Arial"/>
          <w:sz w:val="22"/>
          <w:szCs w:val="22"/>
          <w:lang w:eastAsia="en-US"/>
        </w:rPr>
        <w:tab/>
      </w:r>
    </w:p>
    <w:p w14:paraId="3F7FE9F4" w14:textId="77777777" w:rsidR="006B0F2D" w:rsidRPr="001D0CAC" w:rsidRDefault="006B0F2D" w:rsidP="006B0F2D">
      <w:pPr>
        <w:jc w:val="both"/>
        <w:rPr>
          <w:rFonts w:ascii="Arial" w:eastAsia="Calibri" w:hAnsi="Arial" w:cs="Arial"/>
          <w:sz w:val="22"/>
          <w:szCs w:val="22"/>
          <w:lang w:eastAsia="en-US"/>
        </w:rPr>
      </w:pPr>
    </w:p>
    <w:p w14:paraId="293F116E" w14:textId="77777777" w:rsidR="00CC752B" w:rsidRPr="001D0CAC" w:rsidRDefault="006B0F2D" w:rsidP="006B0F2D">
      <w:pPr>
        <w:jc w:val="both"/>
        <w:rPr>
          <w:rFonts w:ascii="Arial" w:eastAsia="Calibri" w:hAnsi="Arial" w:cs="Arial"/>
          <w:sz w:val="22"/>
          <w:szCs w:val="22"/>
          <w:lang w:val="es-419" w:eastAsia="en-US"/>
        </w:rPr>
      </w:pPr>
      <w:r w:rsidRPr="001D0CAC">
        <w:rPr>
          <w:rFonts w:ascii="Arial" w:eastAsia="Calibri" w:hAnsi="Arial" w:cs="Arial"/>
          <w:sz w:val="22"/>
          <w:szCs w:val="22"/>
          <w:lang w:eastAsia="en-US"/>
        </w:rPr>
        <w:t>VIII.- Cobros en espacios deportivos Multideportivo El Sarape</w:t>
      </w:r>
      <w:r w:rsidR="007024E6" w:rsidRPr="001D0CAC">
        <w:rPr>
          <w:rFonts w:ascii="Arial" w:eastAsia="Calibri" w:hAnsi="Arial" w:cs="Arial"/>
          <w:sz w:val="22"/>
          <w:szCs w:val="22"/>
          <w:lang w:val="es-419" w:eastAsia="en-US"/>
        </w:rPr>
        <w:t>:</w:t>
      </w:r>
    </w:p>
    <w:p w14:paraId="738C6FFD" w14:textId="77777777" w:rsidR="007024E6" w:rsidRPr="001D0CAC" w:rsidRDefault="007024E6" w:rsidP="006B0F2D">
      <w:pPr>
        <w:jc w:val="both"/>
        <w:rPr>
          <w:rFonts w:ascii="Arial" w:eastAsia="Calibri" w:hAnsi="Arial" w:cs="Arial"/>
          <w:sz w:val="22"/>
          <w:szCs w:val="22"/>
          <w:lang w:eastAsia="en-US"/>
        </w:rPr>
      </w:pPr>
    </w:p>
    <w:tbl>
      <w:tblPr>
        <w:tblStyle w:val="Tablaconcuadrcula3"/>
        <w:tblW w:w="7087" w:type="dxa"/>
        <w:tblInd w:w="421" w:type="dxa"/>
        <w:tblLayout w:type="fixed"/>
        <w:tblLook w:val="04A0" w:firstRow="1" w:lastRow="0" w:firstColumn="1" w:lastColumn="0" w:noHBand="0" w:noVBand="1"/>
      </w:tblPr>
      <w:tblGrid>
        <w:gridCol w:w="5472"/>
        <w:gridCol w:w="1615"/>
      </w:tblGrid>
      <w:tr w:rsidR="006B0F2D" w:rsidRPr="001D0CAC" w14:paraId="0D432EA9" w14:textId="77777777" w:rsidTr="007024E6">
        <w:trPr>
          <w:trHeight w:val="245"/>
        </w:trPr>
        <w:tc>
          <w:tcPr>
            <w:tcW w:w="5472" w:type="dxa"/>
            <w:noWrap/>
            <w:hideMark/>
          </w:tcPr>
          <w:p w14:paraId="6DB1449A" w14:textId="77777777" w:rsidR="006B0F2D" w:rsidRPr="001D0CAC" w:rsidRDefault="006B0F2D" w:rsidP="006B0F2D">
            <w:pPr>
              <w:jc w:val="both"/>
              <w:rPr>
                <w:rFonts w:ascii="Arial" w:hAnsi="Arial" w:cs="Arial"/>
                <w:b/>
                <w:bCs/>
                <w:sz w:val="22"/>
                <w:szCs w:val="22"/>
                <w:lang w:val="es-MX" w:eastAsia="es-MX"/>
              </w:rPr>
            </w:pPr>
            <w:r w:rsidRPr="001D0CAC">
              <w:rPr>
                <w:rFonts w:ascii="Arial" w:hAnsi="Arial" w:cs="Arial"/>
                <w:b/>
                <w:bCs/>
                <w:sz w:val="22"/>
                <w:szCs w:val="22"/>
                <w:lang w:val="es-MX" w:eastAsia="es-MX"/>
              </w:rPr>
              <w:t>SERVICIO</w:t>
            </w:r>
          </w:p>
        </w:tc>
        <w:tc>
          <w:tcPr>
            <w:tcW w:w="1615" w:type="dxa"/>
            <w:noWrap/>
            <w:hideMark/>
          </w:tcPr>
          <w:p w14:paraId="44A1C659" w14:textId="77777777" w:rsidR="006B0F2D" w:rsidRPr="001D0CAC" w:rsidRDefault="006B0F2D" w:rsidP="006B0F2D">
            <w:pPr>
              <w:jc w:val="both"/>
              <w:rPr>
                <w:rFonts w:ascii="Arial" w:hAnsi="Arial" w:cs="Arial"/>
                <w:b/>
                <w:bCs/>
                <w:sz w:val="22"/>
                <w:szCs w:val="22"/>
                <w:lang w:val="es-MX" w:eastAsia="es-MX"/>
              </w:rPr>
            </w:pPr>
            <w:r w:rsidRPr="001D0CAC">
              <w:rPr>
                <w:rFonts w:ascii="Arial" w:hAnsi="Arial" w:cs="Arial"/>
                <w:b/>
                <w:bCs/>
                <w:sz w:val="22"/>
                <w:szCs w:val="22"/>
                <w:lang w:val="es-MX" w:eastAsia="es-MX"/>
              </w:rPr>
              <w:t>IMPORTE</w:t>
            </w:r>
          </w:p>
        </w:tc>
      </w:tr>
      <w:tr w:rsidR="006B0F2D" w:rsidRPr="001D0CAC" w14:paraId="4BE81F11" w14:textId="77777777" w:rsidTr="007024E6">
        <w:trPr>
          <w:trHeight w:val="245"/>
        </w:trPr>
        <w:tc>
          <w:tcPr>
            <w:tcW w:w="5472" w:type="dxa"/>
            <w:hideMark/>
          </w:tcPr>
          <w:p w14:paraId="6561B334" w14:textId="77777777" w:rsidR="006B0F2D" w:rsidRPr="001D0CAC" w:rsidRDefault="006B0F2D" w:rsidP="006B0F2D">
            <w:pPr>
              <w:jc w:val="both"/>
              <w:rPr>
                <w:rFonts w:ascii="Arial" w:hAnsi="Arial" w:cs="Arial"/>
                <w:sz w:val="22"/>
                <w:szCs w:val="22"/>
                <w:lang w:val="es-MX" w:eastAsia="es-MX"/>
              </w:rPr>
            </w:pPr>
            <w:r w:rsidRPr="001D0CAC">
              <w:rPr>
                <w:rFonts w:ascii="Arial" w:hAnsi="Arial" w:cs="Arial"/>
                <w:sz w:val="22"/>
                <w:szCs w:val="22"/>
                <w:lang w:val="es-MX" w:eastAsia="es-MX"/>
              </w:rPr>
              <w:t>a)Membresía Mensual Individual</w:t>
            </w:r>
          </w:p>
        </w:tc>
        <w:tc>
          <w:tcPr>
            <w:tcW w:w="1615" w:type="dxa"/>
            <w:noWrap/>
            <w:hideMark/>
          </w:tcPr>
          <w:p w14:paraId="7024B95D" w14:textId="77777777" w:rsidR="006B0F2D" w:rsidRPr="001D0CAC" w:rsidRDefault="006B0F2D" w:rsidP="007024E6">
            <w:pPr>
              <w:jc w:val="right"/>
              <w:rPr>
                <w:rFonts w:ascii="Arial" w:hAnsi="Arial" w:cs="Arial"/>
                <w:sz w:val="22"/>
                <w:szCs w:val="22"/>
                <w:lang w:val="es-MX" w:eastAsia="es-MX"/>
              </w:rPr>
            </w:pPr>
            <w:r w:rsidRPr="001D0CAC">
              <w:rPr>
                <w:rFonts w:ascii="Arial" w:hAnsi="Arial" w:cs="Arial"/>
                <w:sz w:val="22"/>
                <w:szCs w:val="22"/>
                <w:lang w:val="es-MX" w:eastAsia="es-MX"/>
              </w:rPr>
              <w:t>$100.00</w:t>
            </w:r>
          </w:p>
        </w:tc>
      </w:tr>
      <w:tr w:rsidR="006B0F2D" w:rsidRPr="001D0CAC" w14:paraId="0295DC87" w14:textId="77777777" w:rsidTr="007024E6">
        <w:trPr>
          <w:trHeight w:val="173"/>
        </w:trPr>
        <w:tc>
          <w:tcPr>
            <w:tcW w:w="5472" w:type="dxa"/>
            <w:hideMark/>
          </w:tcPr>
          <w:p w14:paraId="22FCB9CD" w14:textId="77777777" w:rsidR="006B0F2D" w:rsidRPr="001D0CAC" w:rsidRDefault="006B0F2D" w:rsidP="006B0F2D">
            <w:pPr>
              <w:jc w:val="both"/>
              <w:rPr>
                <w:rFonts w:ascii="Arial" w:hAnsi="Arial" w:cs="Arial"/>
                <w:sz w:val="22"/>
                <w:szCs w:val="22"/>
                <w:lang w:val="es-MX" w:eastAsia="es-MX"/>
              </w:rPr>
            </w:pPr>
            <w:r w:rsidRPr="001D0CAC">
              <w:rPr>
                <w:rFonts w:ascii="Arial" w:hAnsi="Arial" w:cs="Arial"/>
                <w:sz w:val="22"/>
                <w:szCs w:val="22"/>
                <w:lang w:val="es-MX" w:eastAsia="es-MX"/>
              </w:rPr>
              <w:t>b)Membresía Mensual Familiar (familiares directos)</w:t>
            </w:r>
          </w:p>
        </w:tc>
        <w:tc>
          <w:tcPr>
            <w:tcW w:w="1615" w:type="dxa"/>
            <w:noWrap/>
            <w:hideMark/>
          </w:tcPr>
          <w:p w14:paraId="5470B328" w14:textId="77777777" w:rsidR="006B0F2D" w:rsidRPr="001D0CAC" w:rsidRDefault="006B0F2D" w:rsidP="007024E6">
            <w:pPr>
              <w:jc w:val="right"/>
              <w:rPr>
                <w:rFonts w:ascii="Arial" w:hAnsi="Arial" w:cs="Arial"/>
                <w:sz w:val="22"/>
                <w:szCs w:val="22"/>
                <w:lang w:val="es-MX" w:eastAsia="es-MX"/>
              </w:rPr>
            </w:pPr>
            <w:r w:rsidRPr="001D0CAC">
              <w:rPr>
                <w:rFonts w:ascii="Arial" w:hAnsi="Arial" w:cs="Arial"/>
                <w:sz w:val="22"/>
                <w:szCs w:val="22"/>
                <w:lang w:val="es-MX" w:eastAsia="es-MX"/>
              </w:rPr>
              <w:t>$150.00</w:t>
            </w:r>
          </w:p>
        </w:tc>
      </w:tr>
      <w:tr w:rsidR="006B0F2D" w:rsidRPr="007024E6" w14:paraId="0B95FFC2" w14:textId="77777777" w:rsidTr="007024E6">
        <w:trPr>
          <w:trHeight w:val="245"/>
        </w:trPr>
        <w:tc>
          <w:tcPr>
            <w:tcW w:w="5472" w:type="dxa"/>
            <w:hideMark/>
          </w:tcPr>
          <w:p w14:paraId="4A39D619" w14:textId="77777777" w:rsidR="006B0F2D" w:rsidRPr="001D0CAC" w:rsidRDefault="006B0F2D" w:rsidP="006B0F2D">
            <w:pPr>
              <w:jc w:val="both"/>
              <w:rPr>
                <w:rFonts w:ascii="Arial" w:hAnsi="Arial" w:cs="Arial"/>
                <w:sz w:val="22"/>
                <w:szCs w:val="22"/>
                <w:lang w:val="es-MX" w:eastAsia="es-MX"/>
              </w:rPr>
            </w:pPr>
            <w:r w:rsidRPr="001D0CAC">
              <w:rPr>
                <w:rFonts w:ascii="Arial" w:hAnsi="Arial" w:cs="Arial"/>
                <w:sz w:val="22"/>
                <w:szCs w:val="22"/>
                <w:lang w:val="es-MX" w:eastAsia="es-MX"/>
              </w:rPr>
              <w:t>c)Visita diaria costo por persona</w:t>
            </w:r>
          </w:p>
        </w:tc>
        <w:tc>
          <w:tcPr>
            <w:tcW w:w="1615" w:type="dxa"/>
            <w:noWrap/>
            <w:hideMark/>
          </w:tcPr>
          <w:p w14:paraId="27D7599F" w14:textId="77777777" w:rsidR="006B0F2D" w:rsidRPr="007024E6" w:rsidRDefault="006B0F2D" w:rsidP="007024E6">
            <w:pPr>
              <w:jc w:val="right"/>
              <w:rPr>
                <w:rFonts w:ascii="Arial" w:hAnsi="Arial" w:cs="Arial"/>
                <w:sz w:val="22"/>
                <w:szCs w:val="22"/>
                <w:lang w:val="es-MX" w:eastAsia="es-MX"/>
              </w:rPr>
            </w:pPr>
            <w:r w:rsidRPr="001D0CAC">
              <w:rPr>
                <w:rFonts w:ascii="Arial" w:hAnsi="Arial" w:cs="Arial"/>
                <w:sz w:val="22"/>
                <w:szCs w:val="22"/>
                <w:lang w:val="es-MX" w:eastAsia="es-MX"/>
              </w:rPr>
              <w:t>$  45.00</w:t>
            </w:r>
          </w:p>
        </w:tc>
      </w:tr>
    </w:tbl>
    <w:p w14:paraId="148164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FA91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40 BIS.-</w:t>
      </w:r>
      <w:r w:rsidRPr="00152EE9">
        <w:rPr>
          <w:rFonts w:ascii="Arial" w:eastAsia="Calibri" w:hAnsi="Arial" w:cs="Arial"/>
          <w:sz w:val="22"/>
          <w:szCs w:val="22"/>
          <w:lang w:eastAsia="en-US"/>
        </w:rPr>
        <w:t xml:space="preserve"> La Academia de Policía percibirá los ingresos derivados de la prestación de servicios por los programas que ofrezca para la capacitar en materia de investigación científica y técnica a los servidores públicos y aspirantes, que le sean solicitados por Municipios o Entidades Federativas, de conformidad a lo siguiente:</w:t>
      </w:r>
    </w:p>
    <w:p w14:paraId="21BDB0E8" w14:textId="77777777" w:rsidR="006B0F2D" w:rsidRPr="00152EE9" w:rsidRDefault="006B0F2D" w:rsidP="006B0F2D">
      <w:pPr>
        <w:jc w:val="both"/>
        <w:rPr>
          <w:rFonts w:ascii="Arial" w:eastAsia="Calibri" w:hAnsi="Arial" w:cs="Arial"/>
          <w:sz w:val="22"/>
          <w:szCs w:val="22"/>
          <w:lang w:eastAsia="en-US"/>
        </w:rPr>
      </w:pPr>
    </w:p>
    <w:tbl>
      <w:tblPr>
        <w:tblStyle w:val="Tablaconcuadrcula3"/>
        <w:tblW w:w="9776" w:type="dxa"/>
        <w:jc w:val="center"/>
        <w:tblLayout w:type="fixed"/>
        <w:tblLook w:val="04A0" w:firstRow="1" w:lastRow="0" w:firstColumn="1" w:lastColumn="0" w:noHBand="0" w:noVBand="1"/>
      </w:tblPr>
      <w:tblGrid>
        <w:gridCol w:w="8217"/>
        <w:gridCol w:w="1559"/>
      </w:tblGrid>
      <w:tr w:rsidR="006B0F2D" w:rsidRPr="00152EE9" w14:paraId="7C83E369"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05386C6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  Programas de profesionalización:</w:t>
            </w:r>
          </w:p>
        </w:tc>
        <w:tc>
          <w:tcPr>
            <w:tcW w:w="1559" w:type="dxa"/>
            <w:tcBorders>
              <w:top w:val="single" w:sz="4" w:space="0" w:color="auto"/>
              <w:left w:val="single" w:sz="4" w:space="0" w:color="auto"/>
              <w:bottom w:val="single" w:sz="4" w:space="0" w:color="auto"/>
              <w:right w:val="single" w:sz="4" w:space="0" w:color="auto"/>
            </w:tcBorders>
            <w:noWrap/>
            <w:hideMark/>
          </w:tcPr>
          <w:p w14:paraId="60A38721" w14:textId="77777777" w:rsidR="006B0F2D" w:rsidRPr="00152EE9" w:rsidRDefault="006B0F2D" w:rsidP="006B0F2D">
            <w:pPr>
              <w:jc w:val="right"/>
              <w:rPr>
                <w:rFonts w:ascii="Arial" w:hAnsi="Arial" w:cs="Arial"/>
                <w:sz w:val="22"/>
                <w:szCs w:val="22"/>
                <w:lang w:eastAsia="es-MX"/>
              </w:rPr>
            </w:pPr>
          </w:p>
        </w:tc>
      </w:tr>
      <w:tr w:rsidR="006B0F2D" w:rsidRPr="00152EE9" w14:paraId="6F6C6F8B"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6AB83EF5"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a) Formación inicial aspirantes,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39543B1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$36,167.00</w:t>
            </w:r>
          </w:p>
        </w:tc>
      </w:tr>
      <w:tr w:rsidR="006B0F2D" w:rsidRPr="00152EE9" w14:paraId="5245EB81"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2E00278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b) Competencias de la función policial,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56FA1008"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3,956.00</w:t>
            </w:r>
          </w:p>
        </w:tc>
      </w:tr>
      <w:tr w:rsidR="006B0F2D" w:rsidRPr="00152EE9" w14:paraId="60541B52"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5F68A39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c) Replicador en el sistema de justicia penal (la función del primer respondiente y la ciencia forense aplicada en el lugar de los hechos, por programa, por cada participante: </w:t>
            </w:r>
          </w:p>
        </w:tc>
        <w:tc>
          <w:tcPr>
            <w:tcW w:w="1559" w:type="dxa"/>
            <w:tcBorders>
              <w:top w:val="single" w:sz="4" w:space="0" w:color="auto"/>
              <w:left w:val="single" w:sz="4" w:space="0" w:color="auto"/>
              <w:bottom w:val="single" w:sz="4" w:space="0" w:color="auto"/>
              <w:right w:val="single" w:sz="4" w:space="0" w:color="auto"/>
            </w:tcBorders>
            <w:noWrap/>
          </w:tcPr>
          <w:p w14:paraId="4C585E4D" w14:textId="77777777" w:rsidR="006B0F2D" w:rsidRPr="00152EE9" w:rsidRDefault="006B0F2D" w:rsidP="006B0F2D">
            <w:pPr>
              <w:jc w:val="right"/>
              <w:rPr>
                <w:rFonts w:ascii="Arial" w:hAnsi="Arial" w:cs="Arial"/>
                <w:sz w:val="22"/>
                <w:szCs w:val="20"/>
                <w:lang w:val="es-MX" w:eastAsia="es-MX"/>
              </w:rPr>
            </w:pPr>
          </w:p>
          <w:p w14:paraId="75267B4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$11,302.00 </w:t>
            </w:r>
          </w:p>
        </w:tc>
      </w:tr>
      <w:tr w:rsidR="006B0F2D" w:rsidRPr="00152EE9" w14:paraId="3D1F96B8"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15A9126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d) Replicador en el sistema de justicia penal (la función policial y su eficacia en los primeros actos de investigación (IPH),por programa, por cada participante: </w:t>
            </w:r>
          </w:p>
        </w:tc>
        <w:tc>
          <w:tcPr>
            <w:tcW w:w="1559" w:type="dxa"/>
            <w:tcBorders>
              <w:top w:val="single" w:sz="4" w:space="0" w:color="auto"/>
              <w:left w:val="single" w:sz="4" w:space="0" w:color="auto"/>
              <w:bottom w:val="single" w:sz="4" w:space="0" w:color="auto"/>
              <w:right w:val="single" w:sz="4" w:space="0" w:color="auto"/>
            </w:tcBorders>
            <w:noWrap/>
          </w:tcPr>
          <w:p w14:paraId="1233A554" w14:textId="77777777" w:rsidR="006B0F2D" w:rsidRPr="00152EE9" w:rsidRDefault="006B0F2D" w:rsidP="006B0F2D">
            <w:pPr>
              <w:jc w:val="right"/>
              <w:rPr>
                <w:rFonts w:ascii="Arial" w:hAnsi="Arial" w:cs="Arial"/>
                <w:sz w:val="22"/>
                <w:szCs w:val="20"/>
                <w:lang w:val="es-MX" w:eastAsia="es-MX"/>
              </w:rPr>
            </w:pPr>
          </w:p>
          <w:p w14:paraId="625A4BE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$11,302.00</w:t>
            </w:r>
          </w:p>
        </w:tc>
      </w:tr>
      <w:tr w:rsidR="006B0F2D" w:rsidRPr="00152EE9" w14:paraId="2F27EAC0"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7FE5DF9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e) Replicador en el sistema de justicia penal (investigación criminal conjunta policía preventivo y de investigación), por programa, por cada participante: </w:t>
            </w:r>
          </w:p>
        </w:tc>
        <w:tc>
          <w:tcPr>
            <w:tcW w:w="1559" w:type="dxa"/>
            <w:tcBorders>
              <w:top w:val="single" w:sz="4" w:space="0" w:color="auto"/>
              <w:left w:val="single" w:sz="4" w:space="0" w:color="auto"/>
              <w:bottom w:val="single" w:sz="4" w:space="0" w:color="auto"/>
              <w:right w:val="single" w:sz="4" w:space="0" w:color="auto"/>
            </w:tcBorders>
            <w:noWrap/>
          </w:tcPr>
          <w:p w14:paraId="30BFA063" w14:textId="77777777" w:rsidR="006B0F2D" w:rsidRPr="00152EE9" w:rsidRDefault="006B0F2D" w:rsidP="006B0F2D">
            <w:pPr>
              <w:jc w:val="right"/>
              <w:rPr>
                <w:rFonts w:ascii="Arial" w:hAnsi="Arial" w:cs="Arial"/>
                <w:sz w:val="22"/>
                <w:szCs w:val="20"/>
                <w:lang w:val="es-MX" w:eastAsia="es-MX"/>
              </w:rPr>
            </w:pPr>
          </w:p>
          <w:p w14:paraId="4278CB9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$11,302.00</w:t>
            </w:r>
          </w:p>
        </w:tc>
      </w:tr>
      <w:tr w:rsidR="006B0F2D" w:rsidRPr="00152EE9" w14:paraId="5574FBF4"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2965A1B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f) Replicador en el sistema de justicia penal (la actuación del policía en juicio oral jurídicos/mandos), por programa, por cada participante:</w:t>
            </w:r>
          </w:p>
        </w:tc>
        <w:tc>
          <w:tcPr>
            <w:tcW w:w="1559" w:type="dxa"/>
            <w:tcBorders>
              <w:top w:val="single" w:sz="4" w:space="0" w:color="auto"/>
              <w:left w:val="single" w:sz="4" w:space="0" w:color="auto"/>
              <w:bottom w:val="single" w:sz="4" w:space="0" w:color="auto"/>
              <w:right w:val="single" w:sz="4" w:space="0" w:color="auto"/>
            </w:tcBorders>
            <w:noWrap/>
          </w:tcPr>
          <w:p w14:paraId="3AFAAF45" w14:textId="77777777" w:rsidR="006B0F2D" w:rsidRPr="00152EE9" w:rsidRDefault="006B0F2D" w:rsidP="006B0F2D">
            <w:pPr>
              <w:jc w:val="right"/>
              <w:rPr>
                <w:rFonts w:ascii="Arial" w:hAnsi="Arial" w:cs="Arial"/>
                <w:sz w:val="22"/>
                <w:szCs w:val="20"/>
                <w:lang w:val="es-MX" w:eastAsia="es-MX"/>
              </w:rPr>
            </w:pPr>
          </w:p>
          <w:p w14:paraId="3E22BB37"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$11,302.00</w:t>
            </w:r>
          </w:p>
        </w:tc>
      </w:tr>
      <w:tr w:rsidR="006B0F2D" w:rsidRPr="00152EE9" w14:paraId="07A7004E"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03F2AAB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g) Evaluación de competencias básicas, por cada una,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0F8BF79D"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678.00</w:t>
            </w:r>
          </w:p>
        </w:tc>
      </w:tr>
      <w:tr w:rsidR="006B0F2D" w:rsidRPr="00152EE9" w14:paraId="46247C5B"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2CC361A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h) Evaluaciones del desempeño, por cada una,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5E8597F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226.00</w:t>
            </w:r>
          </w:p>
        </w:tc>
      </w:tr>
      <w:tr w:rsidR="006B0F2D" w:rsidRPr="00152EE9" w14:paraId="3F568848"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00C398C9"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i) Formación inicial elementos en activo, por programa, por cada participante:  </w:t>
            </w:r>
          </w:p>
        </w:tc>
        <w:tc>
          <w:tcPr>
            <w:tcW w:w="1559" w:type="dxa"/>
            <w:tcBorders>
              <w:top w:val="single" w:sz="4" w:space="0" w:color="auto"/>
              <w:left w:val="single" w:sz="4" w:space="0" w:color="auto"/>
              <w:bottom w:val="single" w:sz="4" w:space="0" w:color="auto"/>
              <w:right w:val="single" w:sz="4" w:space="0" w:color="auto"/>
            </w:tcBorders>
            <w:noWrap/>
          </w:tcPr>
          <w:p w14:paraId="6AC915CF"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$25,430.00 </w:t>
            </w:r>
          </w:p>
        </w:tc>
      </w:tr>
      <w:tr w:rsidR="006B0F2D" w:rsidRPr="00152EE9" w14:paraId="720DB69E" w14:textId="77777777" w:rsidTr="00CC752B">
        <w:trPr>
          <w:trHeight w:val="19"/>
          <w:jc w:val="center"/>
        </w:trPr>
        <w:tc>
          <w:tcPr>
            <w:tcW w:w="8217" w:type="dxa"/>
            <w:tcBorders>
              <w:top w:val="single" w:sz="4" w:space="0" w:color="auto"/>
              <w:left w:val="nil"/>
              <w:bottom w:val="single" w:sz="4" w:space="0" w:color="auto"/>
              <w:right w:val="nil"/>
            </w:tcBorders>
          </w:tcPr>
          <w:p w14:paraId="75B70EB1" w14:textId="77777777" w:rsidR="006B0F2D" w:rsidRPr="00152EE9" w:rsidRDefault="006B0F2D" w:rsidP="006B0F2D">
            <w:pPr>
              <w:jc w:val="both"/>
              <w:rPr>
                <w:rFonts w:ascii="Arial" w:hAnsi="Arial" w:cs="Arial"/>
                <w:sz w:val="22"/>
                <w:szCs w:val="22"/>
                <w:lang w:eastAsia="es-MX"/>
              </w:rPr>
            </w:pPr>
          </w:p>
          <w:p w14:paraId="0ABB82A8" w14:textId="77777777" w:rsidR="006B0F2D" w:rsidRPr="00152EE9" w:rsidRDefault="006B0F2D" w:rsidP="006B0F2D">
            <w:pPr>
              <w:jc w:val="both"/>
              <w:rPr>
                <w:rFonts w:ascii="Arial" w:hAnsi="Arial" w:cs="Arial"/>
                <w:sz w:val="22"/>
                <w:szCs w:val="22"/>
                <w:lang w:eastAsia="es-MX"/>
              </w:rPr>
            </w:pPr>
          </w:p>
        </w:tc>
        <w:tc>
          <w:tcPr>
            <w:tcW w:w="1559" w:type="dxa"/>
            <w:tcBorders>
              <w:top w:val="single" w:sz="4" w:space="0" w:color="auto"/>
              <w:left w:val="nil"/>
              <w:bottom w:val="single" w:sz="4" w:space="0" w:color="auto"/>
              <w:right w:val="nil"/>
            </w:tcBorders>
            <w:noWrap/>
            <w:hideMark/>
          </w:tcPr>
          <w:p w14:paraId="56901F4D" w14:textId="77777777" w:rsidR="006B0F2D" w:rsidRPr="00152EE9" w:rsidRDefault="006B0F2D" w:rsidP="006B0F2D">
            <w:pPr>
              <w:jc w:val="right"/>
              <w:rPr>
                <w:rFonts w:ascii="Arial" w:hAnsi="Arial" w:cs="Arial"/>
                <w:sz w:val="22"/>
                <w:szCs w:val="22"/>
                <w:lang w:eastAsia="es-MX"/>
              </w:rPr>
            </w:pPr>
          </w:p>
        </w:tc>
      </w:tr>
      <w:tr w:rsidR="006B0F2D" w:rsidRPr="00152EE9" w14:paraId="301CF851"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1323CFF3"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II.  Programas de actualización:</w:t>
            </w:r>
          </w:p>
        </w:tc>
        <w:tc>
          <w:tcPr>
            <w:tcW w:w="1559" w:type="dxa"/>
            <w:tcBorders>
              <w:top w:val="single" w:sz="4" w:space="0" w:color="auto"/>
              <w:left w:val="single" w:sz="4" w:space="0" w:color="auto"/>
              <w:bottom w:val="single" w:sz="4" w:space="0" w:color="auto"/>
              <w:right w:val="single" w:sz="4" w:space="0" w:color="auto"/>
            </w:tcBorders>
            <w:noWrap/>
            <w:hideMark/>
          </w:tcPr>
          <w:p w14:paraId="5FED5D31" w14:textId="77777777" w:rsidR="006B0F2D" w:rsidRPr="00152EE9" w:rsidRDefault="006B0F2D" w:rsidP="006B0F2D">
            <w:pPr>
              <w:jc w:val="right"/>
              <w:rPr>
                <w:rFonts w:ascii="Arial" w:hAnsi="Arial" w:cs="Arial"/>
                <w:sz w:val="22"/>
                <w:szCs w:val="22"/>
                <w:lang w:eastAsia="es-MX"/>
              </w:rPr>
            </w:pPr>
          </w:p>
        </w:tc>
      </w:tr>
      <w:tr w:rsidR="006B0F2D" w:rsidRPr="00152EE9" w14:paraId="497C8A84"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626F1B4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a) Derechos humanos,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5B759907"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 xml:space="preserve"> $   3,956.00</w:t>
            </w:r>
          </w:p>
        </w:tc>
      </w:tr>
      <w:tr w:rsidR="006B0F2D" w:rsidRPr="00152EE9" w14:paraId="69FD7D79"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49DAD62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b) Acondicionamiento físico,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6B5654BB"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 xml:space="preserve">  $   3,956.00</w:t>
            </w:r>
          </w:p>
        </w:tc>
      </w:tr>
      <w:tr w:rsidR="006B0F2D" w:rsidRPr="00152EE9" w14:paraId="2A1127CD"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3CC36865"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c) Primer respondiente,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2F88B193" w14:textId="77777777" w:rsidR="006B0F2D" w:rsidRPr="00152EE9" w:rsidRDefault="006B0F2D" w:rsidP="006B0F2D">
            <w:pPr>
              <w:jc w:val="right"/>
              <w:rPr>
                <w:sz w:val="20"/>
                <w:szCs w:val="20"/>
                <w:lang w:val="es-MX" w:eastAsia="es-MX"/>
              </w:rPr>
            </w:pPr>
            <w:r w:rsidRPr="00152EE9">
              <w:rPr>
                <w:rFonts w:ascii="Arial" w:hAnsi="Arial" w:cs="Arial"/>
                <w:sz w:val="22"/>
                <w:szCs w:val="22"/>
                <w:lang w:eastAsia="es-MX"/>
              </w:rPr>
              <w:t xml:space="preserve"> $   3,956.00</w:t>
            </w:r>
          </w:p>
        </w:tc>
      </w:tr>
      <w:tr w:rsidR="006B0F2D" w:rsidRPr="00152EE9" w14:paraId="7E1AA172"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6F309D51"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d) Operación de equipo de radiocomunicación,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37100EF5" w14:textId="77777777" w:rsidR="006B0F2D" w:rsidRPr="00152EE9" w:rsidRDefault="006B0F2D" w:rsidP="006B0F2D">
            <w:pPr>
              <w:jc w:val="right"/>
              <w:rPr>
                <w:sz w:val="20"/>
                <w:szCs w:val="20"/>
                <w:lang w:val="es-MX" w:eastAsia="es-MX"/>
              </w:rPr>
            </w:pPr>
            <w:r w:rsidRPr="00152EE9">
              <w:rPr>
                <w:rFonts w:ascii="Arial" w:hAnsi="Arial" w:cs="Arial"/>
                <w:sz w:val="22"/>
                <w:szCs w:val="22"/>
                <w:lang w:eastAsia="es-MX"/>
              </w:rPr>
              <w:t xml:space="preserve"> $   3,956.00</w:t>
            </w:r>
          </w:p>
        </w:tc>
      </w:tr>
    </w:tbl>
    <w:p w14:paraId="5EB08773" w14:textId="77777777" w:rsidR="006B0F2D" w:rsidRPr="00152EE9" w:rsidRDefault="006B0F2D" w:rsidP="006B0F2D">
      <w:pPr>
        <w:jc w:val="both"/>
        <w:rPr>
          <w:rFonts w:ascii="Arial" w:eastAsia="Calibri" w:hAnsi="Arial" w:cs="Arial"/>
          <w:b/>
          <w:sz w:val="22"/>
          <w:szCs w:val="22"/>
          <w:lang w:eastAsia="en-US"/>
        </w:rPr>
      </w:pPr>
    </w:p>
    <w:p w14:paraId="35493C7E" w14:textId="77777777" w:rsidR="006B0F2D" w:rsidRPr="00152EE9" w:rsidRDefault="006B0F2D" w:rsidP="006B0F2D">
      <w:pPr>
        <w:jc w:val="both"/>
        <w:rPr>
          <w:rFonts w:ascii="Arial" w:eastAsia="Calibri" w:hAnsi="Arial" w:cs="Arial"/>
          <w:b/>
          <w:sz w:val="22"/>
          <w:szCs w:val="22"/>
          <w:lang w:eastAsia="en-US"/>
        </w:rPr>
      </w:pPr>
    </w:p>
    <w:tbl>
      <w:tblPr>
        <w:tblStyle w:val="Tablaconcuadrcula3"/>
        <w:tblW w:w="9781" w:type="dxa"/>
        <w:tblInd w:w="137" w:type="dxa"/>
        <w:tblLayout w:type="fixed"/>
        <w:tblLook w:val="04A0" w:firstRow="1" w:lastRow="0" w:firstColumn="1" w:lastColumn="0" w:noHBand="0" w:noVBand="1"/>
      </w:tblPr>
      <w:tblGrid>
        <w:gridCol w:w="8222"/>
        <w:gridCol w:w="1559"/>
      </w:tblGrid>
      <w:tr w:rsidR="006B0F2D" w:rsidRPr="00152EE9" w14:paraId="1734DA1E" w14:textId="77777777" w:rsidTr="00BD509F">
        <w:trPr>
          <w:trHeight w:val="12"/>
        </w:trPr>
        <w:tc>
          <w:tcPr>
            <w:tcW w:w="8222" w:type="dxa"/>
          </w:tcPr>
          <w:p w14:paraId="55A26EF6" w14:textId="77777777" w:rsidR="006B0F2D" w:rsidRPr="00152EE9" w:rsidRDefault="006B0F2D" w:rsidP="006B0F2D">
            <w:pPr>
              <w:jc w:val="both"/>
              <w:rPr>
                <w:rFonts w:ascii="Arial" w:eastAsia="Calibri" w:hAnsi="Arial" w:cs="Arial"/>
                <w:b/>
                <w:sz w:val="22"/>
                <w:szCs w:val="22"/>
                <w:lang w:eastAsia="es-MX"/>
              </w:rPr>
            </w:pPr>
            <w:r w:rsidRPr="00152EE9">
              <w:rPr>
                <w:rFonts w:ascii="Arial" w:hAnsi="Arial" w:cs="Arial"/>
                <w:sz w:val="22"/>
                <w:szCs w:val="22"/>
                <w:lang w:eastAsia="es-MX"/>
              </w:rPr>
              <w:t>III.  Programas de especialización:</w:t>
            </w:r>
          </w:p>
        </w:tc>
        <w:tc>
          <w:tcPr>
            <w:tcW w:w="1559" w:type="dxa"/>
          </w:tcPr>
          <w:p w14:paraId="5387AE41" w14:textId="77777777" w:rsidR="006B0F2D" w:rsidRPr="00152EE9" w:rsidRDefault="006B0F2D" w:rsidP="00EF5763">
            <w:pPr>
              <w:jc w:val="right"/>
              <w:rPr>
                <w:rFonts w:ascii="Arial" w:eastAsia="Calibri" w:hAnsi="Arial" w:cs="Arial"/>
                <w:b/>
                <w:sz w:val="22"/>
                <w:szCs w:val="22"/>
                <w:lang w:eastAsia="es-MX"/>
              </w:rPr>
            </w:pPr>
          </w:p>
        </w:tc>
      </w:tr>
      <w:tr w:rsidR="006B0F2D" w:rsidRPr="00152EE9" w14:paraId="7EB4D121" w14:textId="77777777" w:rsidTr="00BD509F">
        <w:trPr>
          <w:trHeight w:val="12"/>
        </w:trPr>
        <w:tc>
          <w:tcPr>
            <w:tcW w:w="8222" w:type="dxa"/>
          </w:tcPr>
          <w:p w14:paraId="61A076F4" w14:textId="77777777" w:rsidR="006B0F2D" w:rsidRPr="00152EE9" w:rsidRDefault="006B0F2D" w:rsidP="006B0F2D">
            <w:pPr>
              <w:jc w:val="both"/>
              <w:rPr>
                <w:rFonts w:ascii="Arial" w:eastAsia="Calibri" w:hAnsi="Arial" w:cs="Arial"/>
                <w:b/>
                <w:sz w:val="22"/>
                <w:szCs w:val="22"/>
                <w:lang w:eastAsia="es-MX"/>
              </w:rPr>
            </w:pPr>
            <w:r w:rsidRPr="00152EE9">
              <w:rPr>
                <w:rFonts w:ascii="Arial" w:hAnsi="Arial" w:cs="Arial"/>
                <w:sz w:val="22"/>
                <w:szCs w:val="22"/>
                <w:lang w:eastAsia="es-MX"/>
              </w:rPr>
              <w:t>a) Sistema penal acusatorio, por programa, por cada participante:</w:t>
            </w:r>
          </w:p>
        </w:tc>
        <w:tc>
          <w:tcPr>
            <w:tcW w:w="1559" w:type="dxa"/>
          </w:tcPr>
          <w:p w14:paraId="64006879" w14:textId="77777777" w:rsidR="006B0F2D" w:rsidRPr="00152EE9" w:rsidRDefault="006B0F2D" w:rsidP="00EF5763">
            <w:pPr>
              <w:jc w:val="right"/>
              <w:rPr>
                <w:rFonts w:ascii="Arial" w:hAnsi="Arial" w:cs="Arial"/>
                <w:sz w:val="22"/>
                <w:szCs w:val="20"/>
                <w:lang w:val="es-MX" w:eastAsia="es-MX"/>
              </w:rPr>
            </w:pPr>
            <w:r w:rsidRPr="00152EE9">
              <w:rPr>
                <w:rFonts w:ascii="Arial" w:hAnsi="Arial" w:cs="Arial"/>
                <w:sz w:val="22"/>
                <w:szCs w:val="20"/>
                <w:lang w:val="es-MX" w:eastAsia="es-MX"/>
              </w:rPr>
              <w:t xml:space="preserve"> $7,912.00</w:t>
            </w:r>
          </w:p>
        </w:tc>
      </w:tr>
      <w:tr w:rsidR="006B0F2D" w:rsidRPr="00152EE9" w14:paraId="44E032C0" w14:textId="77777777" w:rsidTr="00BD509F">
        <w:trPr>
          <w:trHeight w:val="12"/>
        </w:trPr>
        <w:tc>
          <w:tcPr>
            <w:tcW w:w="8222" w:type="dxa"/>
          </w:tcPr>
          <w:p w14:paraId="79C7E3C2" w14:textId="77777777" w:rsidR="006B0F2D" w:rsidRPr="00152EE9" w:rsidRDefault="006B0F2D" w:rsidP="006B0F2D">
            <w:pPr>
              <w:jc w:val="both"/>
              <w:rPr>
                <w:rFonts w:ascii="Arial" w:eastAsia="Calibri" w:hAnsi="Arial" w:cs="Arial"/>
                <w:b/>
                <w:sz w:val="22"/>
                <w:szCs w:val="22"/>
                <w:lang w:eastAsia="es-MX"/>
              </w:rPr>
            </w:pPr>
            <w:r w:rsidRPr="00152EE9">
              <w:rPr>
                <w:rFonts w:ascii="Arial" w:hAnsi="Arial" w:cs="Arial"/>
                <w:sz w:val="22"/>
                <w:szCs w:val="22"/>
                <w:lang w:eastAsia="es-MX"/>
              </w:rPr>
              <w:t>b) Medios alternativos de justicia, por programa, por cada participante:</w:t>
            </w:r>
          </w:p>
        </w:tc>
        <w:tc>
          <w:tcPr>
            <w:tcW w:w="1559" w:type="dxa"/>
          </w:tcPr>
          <w:p w14:paraId="04798496" w14:textId="77777777" w:rsidR="006B0F2D" w:rsidRPr="00152EE9" w:rsidRDefault="006B0F2D" w:rsidP="00EF5763">
            <w:pPr>
              <w:jc w:val="right"/>
              <w:rPr>
                <w:rFonts w:ascii="Arial" w:hAnsi="Arial" w:cs="Arial"/>
                <w:sz w:val="22"/>
                <w:szCs w:val="20"/>
                <w:lang w:val="es-MX" w:eastAsia="es-MX"/>
              </w:rPr>
            </w:pPr>
            <w:r w:rsidRPr="00152EE9">
              <w:rPr>
                <w:rFonts w:ascii="Arial" w:hAnsi="Arial" w:cs="Arial"/>
                <w:sz w:val="22"/>
                <w:szCs w:val="20"/>
                <w:lang w:val="es-MX" w:eastAsia="es-MX"/>
              </w:rPr>
              <w:t xml:space="preserve"> $7,912.00</w:t>
            </w:r>
          </w:p>
        </w:tc>
      </w:tr>
      <w:tr w:rsidR="006B0F2D" w:rsidRPr="00152EE9" w14:paraId="4B45D2DD" w14:textId="77777777" w:rsidTr="00BD509F">
        <w:trPr>
          <w:trHeight w:val="12"/>
        </w:trPr>
        <w:tc>
          <w:tcPr>
            <w:tcW w:w="8222" w:type="dxa"/>
          </w:tcPr>
          <w:p w14:paraId="6807DBCB" w14:textId="77777777" w:rsidR="006B0F2D" w:rsidRPr="00152EE9" w:rsidRDefault="006B0F2D" w:rsidP="006B0F2D">
            <w:pPr>
              <w:jc w:val="both"/>
              <w:rPr>
                <w:rFonts w:ascii="Arial" w:eastAsia="Calibri" w:hAnsi="Arial" w:cs="Arial"/>
                <w:b/>
                <w:sz w:val="22"/>
                <w:szCs w:val="22"/>
                <w:lang w:eastAsia="es-MX"/>
              </w:rPr>
            </w:pPr>
            <w:r w:rsidRPr="00152EE9">
              <w:rPr>
                <w:rFonts w:ascii="Arial" w:hAnsi="Arial" w:cs="Arial"/>
                <w:sz w:val="22"/>
                <w:szCs w:val="22"/>
                <w:lang w:eastAsia="es-MX"/>
              </w:rPr>
              <w:t xml:space="preserve">c) Armamento y tiro policial, por programa, por cada participante:  </w:t>
            </w:r>
          </w:p>
        </w:tc>
        <w:tc>
          <w:tcPr>
            <w:tcW w:w="1559" w:type="dxa"/>
          </w:tcPr>
          <w:p w14:paraId="1087F81B" w14:textId="77777777" w:rsidR="006B0F2D" w:rsidRPr="00152EE9" w:rsidRDefault="006B0F2D" w:rsidP="00EF5763">
            <w:pPr>
              <w:jc w:val="right"/>
              <w:rPr>
                <w:rFonts w:ascii="Arial" w:hAnsi="Arial" w:cs="Arial"/>
                <w:sz w:val="22"/>
                <w:szCs w:val="20"/>
                <w:lang w:val="es-MX" w:eastAsia="es-MX"/>
              </w:rPr>
            </w:pPr>
            <w:r w:rsidRPr="00152EE9">
              <w:rPr>
                <w:rFonts w:ascii="Arial" w:hAnsi="Arial" w:cs="Arial"/>
                <w:sz w:val="22"/>
                <w:szCs w:val="20"/>
                <w:lang w:val="es-MX" w:eastAsia="es-MX"/>
              </w:rPr>
              <w:t xml:space="preserve"> $7,912.00</w:t>
            </w:r>
          </w:p>
        </w:tc>
      </w:tr>
    </w:tbl>
    <w:p w14:paraId="50B744D2" w14:textId="77777777" w:rsidR="006B0F2D" w:rsidRPr="00152EE9" w:rsidRDefault="006B0F2D" w:rsidP="006B0F2D">
      <w:pPr>
        <w:jc w:val="both"/>
        <w:rPr>
          <w:rFonts w:ascii="Arial" w:eastAsia="Calibri" w:hAnsi="Arial" w:cs="Arial"/>
          <w:b/>
          <w:sz w:val="22"/>
          <w:szCs w:val="22"/>
          <w:lang w:eastAsia="en-US"/>
        </w:rPr>
      </w:pPr>
    </w:p>
    <w:p w14:paraId="21D812A5" w14:textId="77777777" w:rsidR="00BD509F" w:rsidRDefault="00BD509F" w:rsidP="006B0F2D">
      <w:pPr>
        <w:jc w:val="center"/>
        <w:rPr>
          <w:rFonts w:ascii="Arial" w:eastAsia="Calibri" w:hAnsi="Arial" w:cs="Arial"/>
          <w:b/>
          <w:sz w:val="22"/>
          <w:szCs w:val="22"/>
          <w:lang w:eastAsia="en-US"/>
        </w:rPr>
      </w:pPr>
    </w:p>
    <w:p w14:paraId="794FFC0F" w14:textId="77777777" w:rsidR="006B0F2D" w:rsidRPr="00516597" w:rsidRDefault="006B0F2D" w:rsidP="006B0F2D">
      <w:pPr>
        <w:jc w:val="center"/>
        <w:rPr>
          <w:rFonts w:ascii="Arial" w:eastAsia="Calibri" w:hAnsi="Arial" w:cs="Arial"/>
          <w:b/>
          <w:sz w:val="22"/>
          <w:szCs w:val="22"/>
          <w:lang w:eastAsia="en-US"/>
        </w:rPr>
      </w:pPr>
      <w:r w:rsidRPr="00516597">
        <w:rPr>
          <w:rFonts w:ascii="Arial" w:eastAsia="Calibri" w:hAnsi="Arial" w:cs="Arial"/>
          <w:b/>
          <w:sz w:val="22"/>
          <w:szCs w:val="22"/>
          <w:lang w:eastAsia="en-US"/>
        </w:rPr>
        <w:t>CAPÍTULO SEGUNDO</w:t>
      </w:r>
    </w:p>
    <w:p w14:paraId="0C85CD87" w14:textId="77777777" w:rsidR="006B0F2D" w:rsidRPr="00516597" w:rsidRDefault="006B0F2D" w:rsidP="006B0F2D">
      <w:pPr>
        <w:jc w:val="center"/>
        <w:rPr>
          <w:rFonts w:ascii="Arial" w:eastAsia="Calibri" w:hAnsi="Arial" w:cs="Arial"/>
          <w:b/>
          <w:sz w:val="22"/>
          <w:szCs w:val="22"/>
          <w:lang w:eastAsia="en-US"/>
        </w:rPr>
      </w:pPr>
      <w:r w:rsidRPr="00516597">
        <w:rPr>
          <w:rFonts w:ascii="Arial" w:eastAsia="Calibri" w:hAnsi="Arial" w:cs="Arial"/>
          <w:b/>
          <w:sz w:val="22"/>
          <w:szCs w:val="22"/>
          <w:lang w:eastAsia="en-US"/>
        </w:rPr>
        <w:t>DE LOS APROVECHAMIENTOS</w:t>
      </w:r>
    </w:p>
    <w:p w14:paraId="042A741C" w14:textId="77777777" w:rsidR="006B0F2D" w:rsidRPr="00516597" w:rsidRDefault="006B0F2D" w:rsidP="006B0F2D">
      <w:pPr>
        <w:jc w:val="center"/>
        <w:rPr>
          <w:rFonts w:ascii="Arial" w:eastAsia="Calibri" w:hAnsi="Arial" w:cs="Arial"/>
          <w:b/>
          <w:sz w:val="22"/>
          <w:szCs w:val="22"/>
          <w:lang w:eastAsia="en-US"/>
        </w:rPr>
      </w:pPr>
    </w:p>
    <w:p w14:paraId="6BB51542" w14:textId="77777777" w:rsidR="006B0F2D" w:rsidRPr="00516597" w:rsidRDefault="006B0F2D" w:rsidP="006B0F2D">
      <w:pPr>
        <w:jc w:val="center"/>
        <w:rPr>
          <w:rFonts w:ascii="Arial" w:eastAsia="Calibri" w:hAnsi="Arial" w:cs="Arial"/>
          <w:b/>
          <w:sz w:val="22"/>
          <w:szCs w:val="22"/>
          <w:lang w:eastAsia="en-US"/>
        </w:rPr>
      </w:pPr>
      <w:r w:rsidRPr="00516597">
        <w:rPr>
          <w:rFonts w:ascii="Arial" w:eastAsia="Calibri" w:hAnsi="Arial" w:cs="Arial"/>
          <w:b/>
          <w:sz w:val="22"/>
          <w:szCs w:val="22"/>
          <w:lang w:eastAsia="en-US"/>
        </w:rPr>
        <w:t>SECCIÓN I</w:t>
      </w:r>
    </w:p>
    <w:p w14:paraId="1CFD82EF" w14:textId="77777777" w:rsidR="006B0F2D" w:rsidRPr="00516597" w:rsidRDefault="006B0F2D" w:rsidP="006B0F2D">
      <w:pPr>
        <w:jc w:val="center"/>
        <w:rPr>
          <w:rFonts w:ascii="Arial" w:eastAsia="Calibri" w:hAnsi="Arial" w:cs="Arial"/>
          <w:b/>
          <w:sz w:val="22"/>
          <w:szCs w:val="22"/>
          <w:lang w:eastAsia="en-US"/>
        </w:rPr>
      </w:pPr>
      <w:r w:rsidRPr="00516597">
        <w:rPr>
          <w:rFonts w:ascii="Arial" w:eastAsia="Calibri" w:hAnsi="Arial" w:cs="Arial"/>
          <w:b/>
          <w:sz w:val="22"/>
          <w:szCs w:val="22"/>
          <w:lang w:eastAsia="en-US"/>
        </w:rPr>
        <w:t>DISPOSICIONES GENERALES</w:t>
      </w:r>
    </w:p>
    <w:p w14:paraId="4494CB56" w14:textId="77777777" w:rsidR="006B0F2D" w:rsidRPr="00516597" w:rsidRDefault="006B0F2D" w:rsidP="006B0F2D">
      <w:pPr>
        <w:jc w:val="both"/>
        <w:rPr>
          <w:rFonts w:ascii="Arial" w:eastAsia="Calibri" w:hAnsi="Arial" w:cs="Arial"/>
          <w:sz w:val="22"/>
          <w:szCs w:val="22"/>
          <w:lang w:eastAsia="en-US"/>
        </w:rPr>
      </w:pPr>
    </w:p>
    <w:p w14:paraId="1B498B25" w14:textId="77777777" w:rsidR="006B0F2D" w:rsidRPr="00516597" w:rsidRDefault="006B0F2D" w:rsidP="006B0F2D">
      <w:pPr>
        <w:jc w:val="both"/>
        <w:rPr>
          <w:rFonts w:ascii="Arial" w:eastAsia="Calibri" w:hAnsi="Arial" w:cs="Arial"/>
          <w:sz w:val="22"/>
          <w:szCs w:val="22"/>
          <w:lang w:eastAsia="en-US"/>
        </w:rPr>
      </w:pPr>
      <w:r w:rsidRPr="00516597">
        <w:rPr>
          <w:rFonts w:ascii="Arial" w:eastAsia="Calibri" w:hAnsi="Arial" w:cs="Arial"/>
          <w:b/>
          <w:sz w:val="22"/>
          <w:szCs w:val="22"/>
          <w:lang w:eastAsia="en-US"/>
        </w:rPr>
        <w:t>ARTÍCULO 41.-</w:t>
      </w:r>
      <w:r w:rsidRPr="00516597">
        <w:rPr>
          <w:rFonts w:ascii="Arial" w:eastAsia="Calibri" w:hAnsi="Arial" w:cs="Arial"/>
          <w:sz w:val="22"/>
          <w:szCs w:val="22"/>
          <w:lang w:eastAsia="en-US"/>
        </w:rPr>
        <w:t xml:space="preserve"> Se clasifican como aprovechamientos los ingresos que perciba el Municipio por los siguientes conceptos:</w:t>
      </w:r>
      <w:r w:rsidRPr="00516597">
        <w:rPr>
          <w:rFonts w:ascii="Arial" w:eastAsia="Calibri" w:hAnsi="Arial" w:cs="Arial"/>
          <w:sz w:val="22"/>
          <w:szCs w:val="22"/>
          <w:lang w:eastAsia="en-US"/>
        </w:rPr>
        <w:tab/>
      </w:r>
      <w:r w:rsidRPr="00516597">
        <w:rPr>
          <w:rFonts w:ascii="Arial" w:eastAsia="Calibri" w:hAnsi="Arial" w:cs="Arial"/>
          <w:sz w:val="22"/>
          <w:szCs w:val="22"/>
          <w:lang w:eastAsia="en-US"/>
        </w:rPr>
        <w:tab/>
      </w:r>
    </w:p>
    <w:p w14:paraId="6F6BC94E" w14:textId="77777777" w:rsidR="006B0F2D" w:rsidRPr="00570D4D" w:rsidRDefault="006B0F2D" w:rsidP="006B0F2D">
      <w:pPr>
        <w:jc w:val="both"/>
        <w:rPr>
          <w:rFonts w:ascii="Arial" w:eastAsia="Calibri" w:hAnsi="Arial" w:cs="Arial"/>
          <w:color w:val="FF0000"/>
          <w:sz w:val="22"/>
          <w:szCs w:val="22"/>
          <w:lang w:eastAsia="en-US"/>
        </w:rPr>
      </w:pPr>
    </w:p>
    <w:p w14:paraId="15169E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Ingresos por sanciones administrativas.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FC708EB" w14:textId="77777777" w:rsidR="00570D4D" w:rsidRDefault="00570D4D" w:rsidP="006B0F2D">
      <w:pPr>
        <w:jc w:val="both"/>
        <w:rPr>
          <w:rFonts w:ascii="Arial" w:eastAsia="Calibri" w:hAnsi="Arial" w:cs="Arial"/>
          <w:sz w:val="22"/>
          <w:szCs w:val="22"/>
          <w:lang w:eastAsia="en-US"/>
        </w:rPr>
      </w:pPr>
    </w:p>
    <w:p w14:paraId="31ADE7C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La adjudicación a favor del fisco de bienes abandonados.</w:t>
      </w:r>
      <w:r w:rsidRPr="00152EE9">
        <w:rPr>
          <w:rFonts w:ascii="Arial" w:eastAsia="Calibri" w:hAnsi="Arial" w:cs="Arial"/>
          <w:sz w:val="22"/>
          <w:szCs w:val="22"/>
          <w:lang w:eastAsia="en-US"/>
        </w:rPr>
        <w:tab/>
      </w:r>
    </w:p>
    <w:p w14:paraId="77A09C6B" w14:textId="77777777" w:rsidR="00570D4D" w:rsidRDefault="00570D4D" w:rsidP="006B0F2D">
      <w:pPr>
        <w:jc w:val="both"/>
        <w:rPr>
          <w:rFonts w:ascii="Arial" w:eastAsia="Calibri" w:hAnsi="Arial" w:cs="Arial"/>
          <w:sz w:val="22"/>
          <w:szCs w:val="22"/>
          <w:lang w:eastAsia="en-US"/>
        </w:rPr>
      </w:pPr>
    </w:p>
    <w:p w14:paraId="679DB5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Ingresos por transferencia que perciba el Municipio: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524A6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FD78C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a) Cesiones, herencias, legados, o donaciones.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106EC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b) Adjudicaciones en favor del Municipio.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B775A9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c) Aportaciones y subsidios de otro nivel de gobierno u</w:t>
      </w:r>
      <w:r w:rsidR="00570D4D">
        <w:rPr>
          <w:rFonts w:ascii="Arial" w:eastAsia="Calibri" w:hAnsi="Arial" w:cs="Arial"/>
          <w:sz w:val="22"/>
          <w:szCs w:val="22"/>
          <w:lang w:val="es-419" w:eastAsia="en-US"/>
        </w:rPr>
        <w:t xml:space="preserve"> </w:t>
      </w:r>
      <w:r w:rsidRPr="00152EE9">
        <w:rPr>
          <w:rFonts w:ascii="Arial" w:eastAsia="Calibri" w:hAnsi="Arial" w:cs="Arial"/>
          <w:sz w:val="22"/>
          <w:szCs w:val="22"/>
          <w:lang w:eastAsia="en-US"/>
        </w:rPr>
        <w:t>organismos públicos o privados.</w:t>
      </w:r>
    </w:p>
    <w:p w14:paraId="0CDBC5A0" w14:textId="77777777" w:rsidR="006B0F2D" w:rsidRPr="00152EE9" w:rsidRDefault="006B0F2D" w:rsidP="006B0F2D">
      <w:pPr>
        <w:jc w:val="both"/>
        <w:rPr>
          <w:rFonts w:ascii="Arial" w:eastAsia="Calibri" w:hAnsi="Arial" w:cs="Arial"/>
          <w:sz w:val="22"/>
          <w:szCs w:val="22"/>
          <w:lang w:eastAsia="en-US"/>
        </w:rPr>
      </w:pPr>
    </w:p>
    <w:p w14:paraId="66395261" w14:textId="60487DA4"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Servicios prestados en el DIF Municipal</w:t>
      </w:r>
    </w:p>
    <w:p w14:paraId="5808E301" w14:textId="77777777" w:rsidR="001D0CAC" w:rsidRPr="00152EE9" w:rsidRDefault="001D0CAC" w:rsidP="006B0F2D">
      <w:pPr>
        <w:jc w:val="both"/>
        <w:rPr>
          <w:rFonts w:ascii="Arial" w:eastAsia="Calibri" w:hAnsi="Arial" w:cs="Arial"/>
          <w:sz w:val="22"/>
          <w:szCs w:val="22"/>
          <w:lang w:eastAsia="en-US"/>
        </w:rPr>
      </w:pPr>
    </w:p>
    <w:tbl>
      <w:tblPr>
        <w:tblW w:w="6608" w:type="dxa"/>
        <w:tblInd w:w="55" w:type="dxa"/>
        <w:tblLayout w:type="fixed"/>
        <w:tblCellMar>
          <w:left w:w="70" w:type="dxa"/>
          <w:right w:w="70" w:type="dxa"/>
        </w:tblCellMar>
        <w:tblLook w:val="04A0" w:firstRow="1" w:lastRow="0" w:firstColumn="1" w:lastColumn="0" w:noHBand="0" w:noVBand="1"/>
      </w:tblPr>
      <w:tblGrid>
        <w:gridCol w:w="5615"/>
        <w:gridCol w:w="993"/>
      </w:tblGrid>
      <w:tr w:rsidR="006B0F2D" w:rsidRPr="001D0CAC" w14:paraId="035E79D8" w14:textId="77777777" w:rsidTr="00DC6810">
        <w:trPr>
          <w:trHeight w:val="281"/>
        </w:trPr>
        <w:tc>
          <w:tcPr>
            <w:tcW w:w="5615" w:type="dxa"/>
            <w:noWrap/>
            <w:vAlign w:val="bottom"/>
            <w:hideMark/>
          </w:tcPr>
          <w:p w14:paraId="401A497A"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CONCEPTO</w:t>
            </w:r>
          </w:p>
        </w:tc>
        <w:tc>
          <w:tcPr>
            <w:tcW w:w="993" w:type="dxa"/>
            <w:noWrap/>
            <w:vAlign w:val="bottom"/>
            <w:hideMark/>
          </w:tcPr>
          <w:p w14:paraId="4B8198EC"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xml:space="preserve"> CUOTA</w:t>
            </w:r>
          </w:p>
          <w:p w14:paraId="45D47A23"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xml:space="preserve"> </w:t>
            </w:r>
          </w:p>
        </w:tc>
      </w:tr>
      <w:tr w:rsidR="006B0F2D" w:rsidRPr="001D0CAC" w14:paraId="461E29BD" w14:textId="77777777" w:rsidTr="00DC6810">
        <w:trPr>
          <w:trHeight w:val="281"/>
        </w:trPr>
        <w:tc>
          <w:tcPr>
            <w:tcW w:w="5615" w:type="dxa"/>
            <w:tcBorders>
              <w:top w:val="single" w:sz="4" w:space="0" w:color="auto"/>
              <w:left w:val="single" w:sz="4" w:space="0" w:color="auto"/>
              <w:bottom w:val="nil"/>
              <w:right w:val="nil"/>
            </w:tcBorders>
            <w:noWrap/>
            <w:vAlign w:val="bottom"/>
            <w:hideMark/>
          </w:tcPr>
          <w:p w14:paraId="5A7500E0" w14:textId="77777777" w:rsidR="006B0F2D" w:rsidRPr="001D0CAC" w:rsidRDefault="006B0F2D" w:rsidP="006B0F2D">
            <w:pPr>
              <w:jc w:val="both"/>
              <w:rPr>
                <w:rFonts w:ascii="Arial" w:eastAsia="Calibri" w:hAnsi="Arial" w:cs="Arial"/>
                <w:b/>
                <w:bCs/>
                <w:sz w:val="22"/>
                <w:szCs w:val="22"/>
                <w:u w:val="single"/>
                <w:lang w:eastAsia="en-US"/>
              </w:rPr>
            </w:pPr>
            <w:r w:rsidRPr="001D0CAC">
              <w:rPr>
                <w:rFonts w:ascii="Arial" w:eastAsia="Calibri" w:hAnsi="Arial" w:cs="Arial"/>
                <w:b/>
                <w:bCs/>
                <w:sz w:val="22"/>
                <w:szCs w:val="22"/>
                <w:u w:val="single"/>
                <w:lang w:eastAsia="en-US"/>
              </w:rPr>
              <w:t>UNIDAD BASICA DE REHABILITACIÓN</w:t>
            </w:r>
          </w:p>
        </w:tc>
        <w:tc>
          <w:tcPr>
            <w:tcW w:w="993" w:type="dxa"/>
            <w:tcBorders>
              <w:top w:val="single" w:sz="4" w:space="0" w:color="auto"/>
              <w:left w:val="nil"/>
              <w:bottom w:val="nil"/>
              <w:right w:val="single" w:sz="4" w:space="0" w:color="auto"/>
            </w:tcBorders>
            <w:noWrap/>
            <w:vAlign w:val="bottom"/>
            <w:hideMark/>
          </w:tcPr>
          <w:p w14:paraId="55AF6E0F" w14:textId="77777777" w:rsidR="006B0F2D" w:rsidRPr="001D0CAC" w:rsidRDefault="006B0F2D" w:rsidP="006B0F2D">
            <w:pPr>
              <w:jc w:val="both"/>
              <w:rPr>
                <w:rFonts w:ascii="Arial" w:eastAsia="Calibri" w:hAnsi="Arial" w:cs="Arial"/>
                <w:b/>
                <w:bCs/>
                <w:sz w:val="22"/>
                <w:szCs w:val="22"/>
                <w:u w:val="single"/>
                <w:lang w:eastAsia="en-US"/>
              </w:rPr>
            </w:pPr>
          </w:p>
        </w:tc>
      </w:tr>
      <w:tr w:rsidR="006B0F2D" w:rsidRPr="001D0CAC" w14:paraId="4EEDEF9F" w14:textId="77777777" w:rsidTr="00DC6810">
        <w:trPr>
          <w:trHeight w:val="281"/>
        </w:trPr>
        <w:tc>
          <w:tcPr>
            <w:tcW w:w="5615" w:type="dxa"/>
            <w:tcBorders>
              <w:top w:val="nil"/>
              <w:left w:val="single" w:sz="4" w:space="0" w:color="auto"/>
              <w:bottom w:val="nil"/>
              <w:right w:val="nil"/>
            </w:tcBorders>
            <w:noWrap/>
            <w:vAlign w:val="bottom"/>
            <w:hideMark/>
          </w:tcPr>
          <w:p w14:paraId="0E340DE8"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1) CUOTA GENERAL MEDICO ESPECIALISTA</w:t>
            </w:r>
          </w:p>
        </w:tc>
        <w:tc>
          <w:tcPr>
            <w:tcW w:w="993" w:type="dxa"/>
            <w:tcBorders>
              <w:top w:val="nil"/>
              <w:left w:val="nil"/>
              <w:bottom w:val="nil"/>
              <w:right w:val="single" w:sz="4" w:space="0" w:color="auto"/>
            </w:tcBorders>
            <w:noWrap/>
            <w:vAlign w:val="bottom"/>
            <w:hideMark/>
          </w:tcPr>
          <w:p w14:paraId="7E063360" w14:textId="53A9387D"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xml:space="preserve">$ </w:t>
            </w:r>
            <w:r w:rsidR="00DE50AC" w:rsidRPr="001D0CAC">
              <w:rPr>
                <w:rFonts w:ascii="Arial" w:eastAsia="Calibri" w:hAnsi="Arial" w:cs="Arial"/>
                <w:sz w:val="22"/>
                <w:szCs w:val="22"/>
                <w:lang w:eastAsia="en-US"/>
              </w:rPr>
              <w:t>62.00</w:t>
            </w:r>
            <w:r w:rsidRPr="001D0CAC">
              <w:rPr>
                <w:rFonts w:ascii="Arial" w:eastAsia="Calibri" w:hAnsi="Arial" w:cs="Arial"/>
                <w:sz w:val="22"/>
                <w:szCs w:val="22"/>
                <w:lang w:eastAsia="en-US"/>
              </w:rPr>
              <w:t xml:space="preserve"> </w:t>
            </w:r>
          </w:p>
        </w:tc>
      </w:tr>
      <w:tr w:rsidR="006B0F2D" w:rsidRPr="001D0CAC" w14:paraId="008406E4" w14:textId="77777777" w:rsidTr="00DC6810">
        <w:trPr>
          <w:trHeight w:val="281"/>
        </w:trPr>
        <w:tc>
          <w:tcPr>
            <w:tcW w:w="5615" w:type="dxa"/>
            <w:tcBorders>
              <w:top w:val="nil"/>
              <w:left w:val="single" w:sz="4" w:space="0" w:color="auto"/>
              <w:bottom w:val="single" w:sz="4" w:space="0" w:color="auto"/>
              <w:right w:val="nil"/>
            </w:tcBorders>
            <w:noWrap/>
            <w:vAlign w:val="bottom"/>
            <w:hideMark/>
          </w:tcPr>
          <w:p w14:paraId="190E8972"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2) TERAPIA</w:t>
            </w:r>
          </w:p>
        </w:tc>
        <w:tc>
          <w:tcPr>
            <w:tcW w:w="993" w:type="dxa"/>
            <w:tcBorders>
              <w:top w:val="nil"/>
              <w:left w:val="nil"/>
              <w:bottom w:val="single" w:sz="4" w:space="0" w:color="auto"/>
              <w:right w:val="single" w:sz="4" w:space="0" w:color="auto"/>
            </w:tcBorders>
            <w:noWrap/>
            <w:vAlign w:val="bottom"/>
            <w:hideMark/>
          </w:tcPr>
          <w:p w14:paraId="5DBB965B" w14:textId="1140D04B"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xml:space="preserve">$ </w:t>
            </w:r>
            <w:r w:rsidR="00DE50AC" w:rsidRPr="001D0CAC">
              <w:rPr>
                <w:rFonts w:ascii="Arial" w:eastAsia="Calibri" w:hAnsi="Arial" w:cs="Arial"/>
                <w:sz w:val="22"/>
                <w:szCs w:val="22"/>
                <w:lang w:eastAsia="en-US"/>
              </w:rPr>
              <w:t>51.50</w:t>
            </w:r>
          </w:p>
        </w:tc>
      </w:tr>
      <w:tr w:rsidR="006B0F2D" w:rsidRPr="001D0CAC" w14:paraId="1808FE00" w14:textId="77777777" w:rsidTr="00DC6810">
        <w:trPr>
          <w:trHeight w:val="281"/>
        </w:trPr>
        <w:tc>
          <w:tcPr>
            <w:tcW w:w="5615" w:type="dxa"/>
            <w:noWrap/>
            <w:vAlign w:val="bottom"/>
            <w:hideMark/>
          </w:tcPr>
          <w:p w14:paraId="64090688" w14:textId="77777777" w:rsidR="006B0F2D" w:rsidRPr="001D0CAC" w:rsidRDefault="006B0F2D" w:rsidP="006B0F2D">
            <w:pPr>
              <w:jc w:val="both"/>
              <w:rPr>
                <w:rFonts w:ascii="Arial" w:eastAsia="Calibri" w:hAnsi="Arial" w:cs="Arial"/>
                <w:sz w:val="22"/>
                <w:szCs w:val="22"/>
                <w:lang w:eastAsia="en-US"/>
              </w:rPr>
            </w:pPr>
          </w:p>
        </w:tc>
        <w:tc>
          <w:tcPr>
            <w:tcW w:w="993" w:type="dxa"/>
            <w:noWrap/>
            <w:vAlign w:val="bottom"/>
            <w:hideMark/>
          </w:tcPr>
          <w:p w14:paraId="494C87F7" w14:textId="77777777" w:rsidR="006B0F2D" w:rsidRPr="001D0CAC" w:rsidRDefault="006B0F2D" w:rsidP="006B0F2D">
            <w:pPr>
              <w:jc w:val="both"/>
              <w:rPr>
                <w:rFonts w:ascii="Arial" w:eastAsia="Calibri" w:hAnsi="Arial" w:cs="Arial"/>
                <w:sz w:val="22"/>
                <w:szCs w:val="22"/>
                <w:lang w:eastAsia="en-US"/>
              </w:rPr>
            </w:pPr>
          </w:p>
        </w:tc>
      </w:tr>
      <w:tr w:rsidR="006B0F2D" w:rsidRPr="001D0CAC" w14:paraId="7BA37071" w14:textId="77777777" w:rsidTr="00DC6810">
        <w:trPr>
          <w:trHeight w:val="281"/>
        </w:trPr>
        <w:tc>
          <w:tcPr>
            <w:tcW w:w="5615" w:type="dxa"/>
            <w:tcBorders>
              <w:top w:val="single" w:sz="4" w:space="0" w:color="auto"/>
              <w:left w:val="single" w:sz="4" w:space="0" w:color="auto"/>
              <w:bottom w:val="nil"/>
              <w:right w:val="nil"/>
            </w:tcBorders>
            <w:noWrap/>
            <w:vAlign w:val="bottom"/>
            <w:hideMark/>
          </w:tcPr>
          <w:p w14:paraId="2C0515BA" w14:textId="77777777" w:rsidR="006B0F2D" w:rsidRPr="001D0CAC" w:rsidRDefault="006B0F2D" w:rsidP="006B0F2D">
            <w:pPr>
              <w:jc w:val="both"/>
              <w:rPr>
                <w:rFonts w:ascii="Arial" w:eastAsia="Calibri" w:hAnsi="Arial" w:cs="Arial"/>
                <w:b/>
                <w:bCs/>
                <w:sz w:val="22"/>
                <w:szCs w:val="22"/>
                <w:u w:val="single"/>
                <w:lang w:eastAsia="en-US"/>
              </w:rPr>
            </w:pPr>
            <w:r w:rsidRPr="001D0CAC">
              <w:rPr>
                <w:rFonts w:ascii="Arial" w:eastAsia="Calibri" w:hAnsi="Arial" w:cs="Arial"/>
                <w:b/>
                <w:bCs/>
                <w:sz w:val="22"/>
                <w:szCs w:val="22"/>
                <w:u w:val="single"/>
                <w:lang w:eastAsia="en-US"/>
              </w:rPr>
              <w:t>PASEO POR SALTILLO</w:t>
            </w:r>
          </w:p>
        </w:tc>
        <w:tc>
          <w:tcPr>
            <w:tcW w:w="993" w:type="dxa"/>
            <w:tcBorders>
              <w:top w:val="single" w:sz="4" w:space="0" w:color="auto"/>
              <w:left w:val="nil"/>
              <w:bottom w:val="nil"/>
              <w:right w:val="single" w:sz="4" w:space="0" w:color="auto"/>
            </w:tcBorders>
            <w:noWrap/>
            <w:vAlign w:val="bottom"/>
            <w:hideMark/>
          </w:tcPr>
          <w:p w14:paraId="5A1F3E3C"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w:t>
            </w:r>
          </w:p>
        </w:tc>
      </w:tr>
      <w:tr w:rsidR="006B0F2D" w:rsidRPr="001D0CAC" w14:paraId="6EB3EA8C" w14:textId="77777777" w:rsidTr="00DC6810">
        <w:trPr>
          <w:trHeight w:val="281"/>
        </w:trPr>
        <w:tc>
          <w:tcPr>
            <w:tcW w:w="5615" w:type="dxa"/>
            <w:tcBorders>
              <w:top w:val="nil"/>
              <w:left w:val="single" w:sz="4" w:space="0" w:color="auto"/>
              <w:bottom w:val="nil"/>
              <w:right w:val="nil"/>
            </w:tcBorders>
            <w:noWrap/>
            <w:vAlign w:val="bottom"/>
            <w:hideMark/>
          </w:tcPr>
          <w:p w14:paraId="481D876D"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1) PASEO MAÑANA-TARDE</w:t>
            </w:r>
          </w:p>
        </w:tc>
        <w:tc>
          <w:tcPr>
            <w:tcW w:w="993" w:type="dxa"/>
            <w:tcBorders>
              <w:top w:val="nil"/>
              <w:left w:val="nil"/>
              <w:bottom w:val="nil"/>
              <w:right w:val="single" w:sz="4" w:space="0" w:color="auto"/>
            </w:tcBorders>
            <w:noWrap/>
            <w:vAlign w:val="bottom"/>
            <w:hideMark/>
          </w:tcPr>
          <w:p w14:paraId="2FE13B7D"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xml:space="preserve">$ 30.00 </w:t>
            </w:r>
          </w:p>
        </w:tc>
      </w:tr>
      <w:tr w:rsidR="006B0F2D" w:rsidRPr="00152EE9" w14:paraId="3886BB2C" w14:textId="77777777" w:rsidTr="00DC6810">
        <w:trPr>
          <w:trHeight w:val="281"/>
        </w:trPr>
        <w:tc>
          <w:tcPr>
            <w:tcW w:w="5615" w:type="dxa"/>
            <w:tcBorders>
              <w:top w:val="nil"/>
              <w:left w:val="single" w:sz="4" w:space="0" w:color="auto"/>
              <w:bottom w:val="single" w:sz="4" w:space="0" w:color="auto"/>
              <w:right w:val="nil"/>
            </w:tcBorders>
            <w:noWrap/>
            <w:vAlign w:val="bottom"/>
            <w:hideMark/>
          </w:tcPr>
          <w:p w14:paraId="0739E949"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2) PASEO TARDE-NOCHE</w:t>
            </w:r>
          </w:p>
        </w:tc>
        <w:tc>
          <w:tcPr>
            <w:tcW w:w="993" w:type="dxa"/>
            <w:tcBorders>
              <w:top w:val="nil"/>
              <w:left w:val="nil"/>
              <w:bottom w:val="single" w:sz="4" w:space="0" w:color="auto"/>
              <w:right w:val="single" w:sz="4" w:space="0" w:color="auto"/>
            </w:tcBorders>
            <w:noWrap/>
            <w:vAlign w:val="bottom"/>
            <w:hideMark/>
          </w:tcPr>
          <w:p w14:paraId="53B742B3" w14:textId="77777777" w:rsidR="006B0F2D" w:rsidRPr="00152EE9"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$ 50.00</w:t>
            </w:r>
            <w:r w:rsidRPr="00152EE9">
              <w:rPr>
                <w:rFonts w:ascii="Arial" w:eastAsia="Calibri" w:hAnsi="Arial" w:cs="Arial"/>
                <w:sz w:val="22"/>
                <w:szCs w:val="22"/>
                <w:lang w:eastAsia="en-US"/>
              </w:rPr>
              <w:t xml:space="preserve"> </w:t>
            </w:r>
          </w:p>
        </w:tc>
      </w:tr>
    </w:tbl>
    <w:p w14:paraId="23C76146"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sz w:val="22"/>
          <w:szCs w:val="22"/>
          <w:lang w:eastAsia="en-US"/>
        </w:rPr>
        <w:tab/>
      </w:r>
    </w:p>
    <w:tbl>
      <w:tblPr>
        <w:tblW w:w="6629" w:type="dxa"/>
        <w:tblInd w:w="55" w:type="dxa"/>
        <w:tblLayout w:type="fixed"/>
        <w:tblCellMar>
          <w:left w:w="70" w:type="dxa"/>
          <w:right w:w="70" w:type="dxa"/>
        </w:tblCellMar>
        <w:tblLook w:val="04A0" w:firstRow="1" w:lastRow="0" w:firstColumn="1" w:lastColumn="0" w:noHBand="0" w:noVBand="1"/>
      </w:tblPr>
      <w:tblGrid>
        <w:gridCol w:w="5327"/>
        <w:gridCol w:w="263"/>
        <w:gridCol w:w="1039"/>
      </w:tblGrid>
      <w:tr w:rsidR="006B0F2D" w:rsidRPr="00152EE9" w14:paraId="1269D8F1" w14:textId="77777777" w:rsidTr="00DC6810">
        <w:trPr>
          <w:trHeight w:val="271"/>
        </w:trPr>
        <w:tc>
          <w:tcPr>
            <w:tcW w:w="5590" w:type="dxa"/>
            <w:gridSpan w:val="2"/>
            <w:tcBorders>
              <w:top w:val="single" w:sz="4" w:space="0" w:color="auto"/>
              <w:left w:val="single" w:sz="4" w:space="0" w:color="auto"/>
              <w:bottom w:val="nil"/>
              <w:right w:val="nil"/>
            </w:tcBorders>
            <w:noWrap/>
          </w:tcPr>
          <w:p w14:paraId="32EB8F8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CONSULTORIOS GENERALES</w:t>
            </w:r>
          </w:p>
        </w:tc>
        <w:tc>
          <w:tcPr>
            <w:tcW w:w="1039" w:type="dxa"/>
            <w:tcBorders>
              <w:top w:val="single" w:sz="4" w:space="0" w:color="auto"/>
              <w:left w:val="nil"/>
              <w:bottom w:val="nil"/>
              <w:right w:val="single" w:sz="4" w:space="0" w:color="auto"/>
            </w:tcBorders>
            <w:noWrap/>
          </w:tcPr>
          <w:p w14:paraId="11EED4E4" w14:textId="77777777" w:rsidR="006B0F2D" w:rsidRPr="00152EE9" w:rsidRDefault="006B0F2D" w:rsidP="006B0F2D">
            <w:pPr>
              <w:jc w:val="both"/>
              <w:rPr>
                <w:rFonts w:ascii="Arial" w:eastAsia="Calibri" w:hAnsi="Arial" w:cs="Arial"/>
                <w:sz w:val="22"/>
                <w:szCs w:val="22"/>
                <w:lang w:val="es-MX" w:eastAsia="en-US"/>
              </w:rPr>
            </w:pPr>
          </w:p>
        </w:tc>
      </w:tr>
      <w:tr w:rsidR="006B0F2D" w:rsidRPr="00152EE9" w14:paraId="7D126DC7" w14:textId="77777777" w:rsidTr="00DC6810">
        <w:trPr>
          <w:trHeight w:val="271"/>
        </w:trPr>
        <w:tc>
          <w:tcPr>
            <w:tcW w:w="5327" w:type="dxa"/>
            <w:tcBorders>
              <w:top w:val="nil"/>
              <w:left w:val="single" w:sz="4" w:space="0" w:color="auto"/>
              <w:bottom w:val="nil"/>
              <w:right w:val="nil"/>
            </w:tcBorders>
            <w:noWrap/>
          </w:tcPr>
          <w:p w14:paraId="01B44C2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1) CONSULTAS GENERALES</w:t>
            </w:r>
          </w:p>
        </w:tc>
        <w:tc>
          <w:tcPr>
            <w:tcW w:w="1302" w:type="dxa"/>
            <w:gridSpan w:val="2"/>
            <w:tcBorders>
              <w:top w:val="nil"/>
              <w:left w:val="nil"/>
              <w:bottom w:val="nil"/>
              <w:right w:val="single" w:sz="4" w:space="0" w:color="auto"/>
            </w:tcBorders>
            <w:noWrap/>
          </w:tcPr>
          <w:p w14:paraId="7CDB1DC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$ 27.00 </w:t>
            </w:r>
          </w:p>
        </w:tc>
      </w:tr>
      <w:tr w:rsidR="006B0F2D" w:rsidRPr="00152EE9" w14:paraId="5FE18ADC" w14:textId="77777777" w:rsidTr="00DC6810">
        <w:trPr>
          <w:trHeight w:val="271"/>
        </w:trPr>
        <w:tc>
          <w:tcPr>
            <w:tcW w:w="5327" w:type="dxa"/>
            <w:tcBorders>
              <w:top w:val="nil"/>
              <w:left w:val="single" w:sz="4" w:space="0" w:color="auto"/>
              <w:bottom w:val="single" w:sz="4" w:space="0" w:color="auto"/>
              <w:right w:val="nil"/>
            </w:tcBorders>
            <w:noWrap/>
          </w:tcPr>
          <w:p w14:paraId="470A604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2) GLICEMIA CAPILAR </w:t>
            </w:r>
          </w:p>
        </w:tc>
        <w:tc>
          <w:tcPr>
            <w:tcW w:w="1302" w:type="dxa"/>
            <w:gridSpan w:val="2"/>
            <w:tcBorders>
              <w:top w:val="nil"/>
              <w:left w:val="nil"/>
              <w:bottom w:val="single" w:sz="4" w:space="0" w:color="auto"/>
              <w:right w:val="single" w:sz="4" w:space="0" w:color="auto"/>
            </w:tcBorders>
            <w:noWrap/>
          </w:tcPr>
          <w:p w14:paraId="741B8C4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$ 21.00 </w:t>
            </w:r>
          </w:p>
        </w:tc>
      </w:tr>
      <w:tr w:rsidR="006B0F2D" w:rsidRPr="00152EE9" w14:paraId="32FA60FC" w14:textId="77777777" w:rsidTr="00DC6810">
        <w:trPr>
          <w:trHeight w:val="271"/>
        </w:trPr>
        <w:tc>
          <w:tcPr>
            <w:tcW w:w="5327" w:type="dxa"/>
            <w:noWrap/>
          </w:tcPr>
          <w:p w14:paraId="6A98F88E" w14:textId="77777777" w:rsidR="006B0F2D" w:rsidRPr="001D0CAC" w:rsidRDefault="006B0F2D" w:rsidP="006B0F2D">
            <w:pPr>
              <w:jc w:val="both"/>
              <w:rPr>
                <w:rFonts w:ascii="Arial" w:eastAsia="Calibri" w:hAnsi="Arial" w:cs="Arial"/>
                <w:sz w:val="22"/>
                <w:szCs w:val="22"/>
                <w:lang w:val="es-MX" w:eastAsia="en-US"/>
              </w:rPr>
            </w:pPr>
          </w:p>
        </w:tc>
        <w:tc>
          <w:tcPr>
            <w:tcW w:w="1302" w:type="dxa"/>
            <w:gridSpan w:val="2"/>
            <w:noWrap/>
          </w:tcPr>
          <w:p w14:paraId="0984493D" w14:textId="77777777" w:rsidR="006B0F2D" w:rsidRPr="001D0CAC" w:rsidRDefault="006B0F2D" w:rsidP="006B0F2D">
            <w:pPr>
              <w:jc w:val="both"/>
              <w:rPr>
                <w:rFonts w:ascii="Arial" w:eastAsia="Calibri" w:hAnsi="Arial" w:cs="Arial"/>
                <w:sz w:val="22"/>
                <w:szCs w:val="22"/>
                <w:lang w:val="es-MX" w:eastAsia="en-US"/>
              </w:rPr>
            </w:pPr>
          </w:p>
        </w:tc>
      </w:tr>
      <w:tr w:rsidR="006B0F2D" w:rsidRPr="00152EE9" w14:paraId="2B138E8C" w14:textId="77777777" w:rsidTr="00DC6810">
        <w:trPr>
          <w:trHeight w:val="271"/>
        </w:trPr>
        <w:tc>
          <w:tcPr>
            <w:tcW w:w="5327" w:type="dxa"/>
            <w:tcBorders>
              <w:top w:val="single" w:sz="4" w:space="0" w:color="auto"/>
              <w:left w:val="single" w:sz="4" w:space="0" w:color="auto"/>
              <w:bottom w:val="nil"/>
              <w:right w:val="nil"/>
            </w:tcBorders>
            <w:noWrap/>
          </w:tcPr>
          <w:p w14:paraId="4A676363" w14:textId="77777777" w:rsidR="006B0F2D" w:rsidRPr="001D0CAC" w:rsidRDefault="006B0F2D" w:rsidP="006B0F2D">
            <w:pPr>
              <w:jc w:val="both"/>
              <w:rPr>
                <w:rFonts w:ascii="Arial" w:eastAsia="Calibri" w:hAnsi="Arial" w:cs="Arial"/>
                <w:sz w:val="22"/>
                <w:szCs w:val="22"/>
                <w:lang w:val="es-MX" w:eastAsia="en-US"/>
              </w:rPr>
            </w:pPr>
            <w:r w:rsidRPr="001D0CAC">
              <w:rPr>
                <w:rFonts w:ascii="Arial" w:eastAsia="Calibri" w:hAnsi="Arial" w:cs="Arial"/>
                <w:sz w:val="22"/>
                <w:szCs w:val="22"/>
                <w:lang w:val="es-MX" w:eastAsia="en-US"/>
              </w:rPr>
              <w:t>CONSULTAS DENTALES</w:t>
            </w:r>
          </w:p>
        </w:tc>
        <w:tc>
          <w:tcPr>
            <w:tcW w:w="1302" w:type="dxa"/>
            <w:gridSpan w:val="2"/>
            <w:tcBorders>
              <w:top w:val="single" w:sz="4" w:space="0" w:color="auto"/>
              <w:left w:val="nil"/>
              <w:bottom w:val="nil"/>
              <w:right w:val="single" w:sz="4" w:space="0" w:color="auto"/>
            </w:tcBorders>
            <w:noWrap/>
          </w:tcPr>
          <w:p w14:paraId="7B5C9D82" w14:textId="77777777" w:rsidR="006B0F2D" w:rsidRPr="001D0CAC" w:rsidRDefault="006B0F2D" w:rsidP="006B0F2D">
            <w:pPr>
              <w:jc w:val="both"/>
              <w:rPr>
                <w:rFonts w:ascii="Arial" w:eastAsia="Calibri" w:hAnsi="Arial" w:cs="Arial"/>
                <w:sz w:val="22"/>
                <w:szCs w:val="22"/>
                <w:lang w:val="es-MX" w:eastAsia="en-US"/>
              </w:rPr>
            </w:pPr>
          </w:p>
        </w:tc>
      </w:tr>
      <w:tr w:rsidR="006B0F2D" w:rsidRPr="00152EE9" w14:paraId="5579E0E7" w14:textId="77777777" w:rsidTr="00DC6810">
        <w:trPr>
          <w:trHeight w:val="271"/>
        </w:trPr>
        <w:tc>
          <w:tcPr>
            <w:tcW w:w="5327" w:type="dxa"/>
            <w:tcBorders>
              <w:top w:val="nil"/>
              <w:left w:val="single" w:sz="4" w:space="0" w:color="auto"/>
              <w:bottom w:val="nil"/>
              <w:right w:val="nil"/>
            </w:tcBorders>
            <w:noWrap/>
          </w:tcPr>
          <w:p w14:paraId="28505053" w14:textId="77777777" w:rsidR="006B0F2D" w:rsidRPr="001D0CAC" w:rsidRDefault="006B0F2D" w:rsidP="006B0F2D">
            <w:pPr>
              <w:jc w:val="both"/>
              <w:rPr>
                <w:rFonts w:ascii="Arial" w:eastAsia="Calibri" w:hAnsi="Arial" w:cs="Arial"/>
                <w:sz w:val="22"/>
                <w:szCs w:val="22"/>
                <w:lang w:val="es-MX" w:eastAsia="en-US"/>
              </w:rPr>
            </w:pPr>
            <w:r w:rsidRPr="001D0CAC">
              <w:rPr>
                <w:rFonts w:ascii="Arial" w:eastAsia="Calibri" w:hAnsi="Arial" w:cs="Arial"/>
                <w:sz w:val="22"/>
                <w:szCs w:val="22"/>
                <w:lang w:val="es-MX" w:eastAsia="en-US"/>
              </w:rPr>
              <w:t>1) CONSULTA DENTAL</w:t>
            </w:r>
          </w:p>
        </w:tc>
        <w:tc>
          <w:tcPr>
            <w:tcW w:w="1302" w:type="dxa"/>
            <w:gridSpan w:val="2"/>
            <w:tcBorders>
              <w:top w:val="nil"/>
              <w:left w:val="nil"/>
              <w:bottom w:val="nil"/>
              <w:right w:val="single" w:sz="4" w:space="0" w:color="auto"/>
            </w:tcBorders>
            <w:noWrap/>
          </w:tcPr>
          <w:p w14:paraId="2C265439" w14:textId="39E2905D" w:rsidR="006B0F2D" w:rsidRPr="001D0CAC" w:rsidRDefault="006B0F2D" w:rsidP="006B0F2D">
            <w:pPr>
              <w:jc w:val="both"/>
              <w:rPr>
                <w:rFonts w:ascii="Arial" w:eastAsia="Calibri" w:hAnsi="Arial" w:cs="Arial"/>
                <w:sz w:val="22"/>
                <w:szCs w:val="22"/>
                <w:lang w:val="es-MX" w:eastAsia="en-US"/>
              </w:rPr>
            </w:pPr>
            <w:r w:rsidRPr="001D0CAC">
              <w:rPr>
                <w:rFonts w:ascii="Arial" w:eastAsia="Calibri" w:hAnsi="Arial" w:cs="Arial"/>
                <w:sz w:val="22"/>
                <w:szCs w:val="22"/>
                <w:lang w:val="es-MX" w:eastAsia="en-US"/>
              </w:rPr>
              <w:t xml:space="preserve"> $  </w:t>
            </w:r>
            <w:r w:rsidR="00DE50AC" w:rsidRPr="001D0CAC">
              <w:rPr>
                <w:rFonts w:ascii="Arial" w:eastAsia="Calibri" w:hAnsi="Arial" w:cs="Arial"/>
                <w:sz w:val="22"/>
                <w:szCs w:val="22"/>
                <w:lang w:val="es-MX" w:eastAsia="en-US"/>
              </w:rPr>
              <w:t>17.50</w:t>
            </w:r>
            <w:r w:rsidRPr="001D0CAC">
              <w:rPr>
                <w:rFonts w:ascii="Arial" w:eastAsia="Calibri" w:hAnsi="Arial" w:cs="Arial"/>
                <w:sz w:val="22"/>
                <w:szCs w:val="22"/>
                <w:lang w:val="es-MX" w:eastAsia="en-US"/>
              </w:rPr>
              <w:t xml:space="preserve"> </w:t>
            </w:r>
          </w:p>
        </w:tc>
      </w:tr>
      <w:tr w:rsidR="006B0F2D" w:rsidRPr="00152EE9" w14:paraId="2A3831A7" w14:textId="77777777" w:rsidTr="00DC6810">
        <w:trPr>
          <w:trHeight w:val="271"/>
        </w:trPr>
        <w:tc>
          <w:tcPr>
            <w:tcW w:w="5327" w:type="dxa"/>
            <w:tcBorders>
              <w:top w:val="nil"/>
              <w:left w:val="single" w:sz="4" w:space="0" w:color="auto"/>
              <w:bottom w:val="nil"/>
              <w:right w:val="nil"/>
            </w:tcBorders>
            <w:noWrap/>
          </w:tcPr>
          <w:p w14:paraId="3FB5E1B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2) EXTRACCIÓN</w:t>
            </w:r>
          </w:p>
        </w:tc>
        <w:tc>
          <w:tcPr>
            <w:tcW w:w="1302" w:type="dxa"/>
            <w:gridSpan w:val="2"/>
            <w:tcBorders>
              <w:top w:val="nil"/>
              <w:left w:val="nil"/>
              <w:bottom w:val="nil"/>
              <w:right w:val="single" w:sz="4" w:space="0" w:color="auto"/>
            </w:tcBorders>
            <w:noWrap/>
          </w:tcPr>
          <w:p w14:paraId="3FA14DF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65.00 </w:t>
            </w:r>
          </w:p>
        </w:tc>
      </w:tr>
      <w:tr w:rsidR="006B0F2D" w:rsidRPr="00152EE9" w14:paraId="6823EE29" w14:textId="77777777" w:rsidTr="00DC6810">
        <w:trPr>
          <w:trHeight w:val="271"/>
        </w:trPr>
        <w:tc>
          <w:tcPr>
            <w:tcW w:w="5327" w:type="dxa"/>
            <w:tcBorders>
              <w:top w:val="nil"/>
              <w:left w:val="single" w:sz="4" w:space="0" w:color="auto"/>
              <w:bottom w:val="nil"/>
              <w:right w:val="nil"/>
            </w:tcBorders>
            <w:noWrap/>
          </w:tcPr>
          <w:p w14:paraId="48D5AD5B"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3) AMALGAMA</w:t>
            </w:r>
          </w:p>
        </w:tc>
        <w:tc>
          <w:tcPr>
            <w:tcW w:w="1302" w:type="dxa"/>
            <w:gridSpan w:val="2"/>
            <w:tcBorders>
              <w:top w:val="nil"/>
              <w:left w:val="nil"/>
              <w:bottom w:val="nil"/>
              <w:right w:val="single" w:sz="4" w:space="0" w:color="auto"/>
            </w:tcBorders>
            <w:noWrap/>
          </w:tcPr>
          <w:p w14:paraId="4868662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65.00 </w:t>
            </w:r>
          </w:p>
        </w:tc>
      </w:tr>
      <w:tr w:rsidR="006B0F2D" w:rsidRPr="00152EE9" w14:paraId="1628888C" w14:textId="77777777" w:rsidTr="00DC6810">
        <w:trPr>
          <w:trHeight w:val="271"/>
        </w:trPr>
        <w:tc>
          <w:tcPr>
            <w:tcW w:w="5327" w:type="dxa"/>
            <w:tcBorders>
              <w:top w:val="nil"/>
              <w:left w:val="single" w:sz="4" w:space="0" w:color="auto"/>
              <w:bottom w:val="nil"/>
              <w:right w:val="nil"/>
            </w:tcBorders>
            <w:noWrap/>
          </w:tcPr>
          <w:p w14:paraId="45748EB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4) LIMPIEZA</w:t>
            </w:r>
          </w:p>
        </w:tc>
        <w:tc>
          <w:tcPr>
            <w:tcW w:w="1302" w:type="dxa"/>
            <w:gridSpan w:val="2"/>
            <w:tcBorders>
              <w:top w:val="nil"/>
              <w:left w:val="nil"/>
              <w:bottom w:val="nil"/>
              <w:right w:val="single" w:sz="4" w:space="0" w:color="auto"/>
            </w:tcBorders>
            <w:noWrap/>
          </w:tcPr>
          <w:p w14:paraId="2394951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65.00 </w:t>
            </w:r>
          </w:p>
        </w:tc>
      </w:tr>
      <w:tr w:rsidR="006B0F2D" w:rsidRPr="00152EE9" w14:paraId="664AC796" w14:textId="77777777" w:rsidTr="00DC6810">
        <w:trPr>
          <w:trHeight w:val="271"/>
        </w:trPr>
        <w:tc>
          <w:tcPr>
            <w:tcW w:w="5327" w:type="dxa"/>
            <w:tcBorders>
              <w:top w:val="nil"/>
              <w:left w:val="single" w:sz="4" w:space="0" w:color="auto"/>
              <w:bottom w:val="nil"/>
              <w:right w:val="nil"/>
            </w:tcBorders>
            <w:noWrap/>
          </w:tcPr>
          <w:p w14:paraId="2C0B19A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5) RESINA</w:t>
            </w:r>
          </w:p>
        </w:tc>
        <w:tc>
          <w:tcPr>
            <w:tcW w:w="1302" w:type="dxa"/>
            <w:gridSpan w:val="2"/>
            <w:tcBorders>
              <w:top w:val="nil"/>
              <w:left w:val="nil"/>
              <w:bottom w:val="nil"/>
              <w:right w:val="single" w:sz="4" w:space="0" w:color="auto"/>
            </w:tcBorders>
            <w:noWrap/>
          </w:tcPr>
          <w:p w14:paraId="40E32D3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$195.00 </w:t>
            </w:r>
          </w:p>
        </w:tc>
      </w:tr>
      <w:tr w:rsidR="006B0F2D" w:rsidRPr="00152EE9" w14:paraId="3E0E4A81" w14:textId="77777777" w:rsidTr="00DC6810">
        <w:trPr>
          <w:trHeight w:val="271"/>
        </w:trPr>
        <w:tc>
          <w:tcPr>
            <w:tcW w:w="5327" w:type="dxa"/>
            <w:tcBorders>
              <w:top w:val="nil"/>
              <w:left w:val="single" w:sz="4" w:space="0" w:color="auto"/>
              <w:bottom w:val="nil"/>
              <w:right w:val="nil"/>
            </w:tcBorders>
            <w:noWrap/>
          </w:tcPr>
          <w:p w14:paraId="5DD7A43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6) CURACION</w:t>
            </w:r>
          </w:p>
        </w:tc>
        <w:tc>
          <w:tcPr>
            <w:tcW w:w="1302" w:type="dxa"/>
            <w:gridSpan w:val="2"/>
            <w:tcBorders>
              <w:top w:val="nil"/>
              <w:left w:val="nil"/>
              <w:bottom w:val="nil"/>
              <w:right w:val="single" w:sz="4" w:space="0" w:color="auto"/>
            </w:tcBorders>
            <w:noWrap/>
          </w:tcPr>
          <w:p w14:paraId="34C3292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53.00 </w:t>
            </w:r>
          </w:p>
        </w:tc>
      </w:tr>
      <w:tr w:rsidR="006B0F2D" w:rsidRPr="00152EE9" w14:paraId="59B9DF9D" w14:textId="77777777" w:rsidTr="00DC6810">
        <w:trPr>
          <w:trHeight w:val="271"/>
        </w:trPr>
        <w:tc>
          <w:tcPr>
            <w:tcW w:w="5327" w:type="dxa"/>
            <w:tcBorders>
              <w:top w:val="nil"/>
              <w:left w:val="single" w:sz="4" w:space="0" w:color="auto"/>
              <w:bottom w:val="nil"/>
              <w:right w:val="nil"/>
            </w:tcBorders>
            <w:noWrap/>
          </w:tcPr>
          <w:p w14:paraId="454D1D7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7) CEMENTACION</w:t>
            </w:r>
          </w:p>
        </w:tc>
        <w:tc>
          <w:tcPr>
            <w:tcW w:w="1302" w:type="dxa"/>
            <w:gridSpan w:val="2"/>
            <w:tcBorders>
              <w:top w:val="nil"/>
              <w:left w:val="nil"/>
              <w:bottom w:val="nil"/>
              <w:right w:val="single" w:sz="4" w:space="0" w:color="auto"/>
            </w:tcBorders>
            <w:noWrap/>
          </w:tcPr>
          <w:p w14:paraId="3A6F451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53.00 </w:t>
            </w:r>
          </w:p>
        </w:tc>
      </w:tr>
      <w:tr w:rsidR="006B0F2D" w:rsidRPr="00152EE9" w14:paraId="403909BE" w14:textId="77777777" w:rsidTr="00DC6810">
        <w:trPr>
          <w:trHeight w:val="271"/>
        </w:trPr>
        <w:tc>
          <w:tcPr>
            <w:tcW w:w="5327" w:type="dxa"/>
            <w:tcBorders>
              <w:top w:val="nil"/>
              <w:left w:val="single" w:sz="4" w:space="0" w:color="auto"/>
              <w:bottom w:val="nil"/>
              <w:right w:val="nil"/>
            </w:tcBorders>
            <w:noWrap/>
          </w:tcPr>
          <w:p w14:paraId="4AC4719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8) POSTE</w:t>
            </w:r>
          </w:p>
        </w:tc>
        <w:tc>
          <w:tcPr>
            <w:tcW w:w="1302" w:type="dxa"/>
            <w:gridSpan w:val="2"/>
            <w:tcBorders>
              <w:top w:val="nil"/>
              <w:left w:val="nil"/>
              <w:bottom w:val="nil"/>
              <w:right w:val="single" w:sz="4" w:space="0" w:color="auto"/>
            </w:tcBorders>
            <w:noWrap/>
          </w:tcPr>
          <w:p w14:paraId="6D46626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$517.00 </w:t>
            </w:r>
          </w:p>
        </w:tc>
      </w:tr>
      <w:tr w:rsidR="006B0F2D" w:rsidRPr="00152EE9" w14:paraId="51DEBF42" w14:textId="77777777" w:rsidTr="00DC6810">
        <w:trPr>
          <w:trHeight w:val="271"/>
        </w:trPr>
        <w:tc>
          <w:tcPr>
            <w:tcW w:w="5327" w:type="dxa"/>
            <w:tcBorders>
              <w:top w:val="nil"/>
              <w:left w:val="single" w:sz="4" w:space="0" w:color="auto"/>
              <w:bottom w:val="nil"/>
              <w:right w:val="nil"/>
            </w:tcBorders>
            <w:noWrap/>
          </w:tcPr>
          <w:p w14:paraId="6737841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9) LONOMERO DE VIDRIO</w:t>
            </w:r>
          </w:p>
        </w:tc>
        <w:tc>
          <w:tcPr>
            <w:tcW w:w="1302" w:type="dxa"/>
            <w:gridSpan w:val="2"/>
            <w:tcBorders>
              <w:top w:val="nil"/>
              <w:left w:val="nil"/>
              <w:bottom w:val="nil"/>
              <w:right w:val="single" w:sz="4" w:space="0" w:color="auto"/>
            </w:tcBorders>
            <w:noWrap/>
          </w:tcPr>
          <w:p w14:paraId="57D2ED1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$168.00 </w:t>
            </w:r>
          </w:p>
        </w:tc>
      </w:tr>
      <w:tr w:rsidR="006B0F2D" w:rsidRPr="00152EE9" w14:paraId="6B1AD94D" w14:textId="77777777" w:rsidTr="00DC6810">
        <w:trPr>
          <w:trHeight w:val="271"/>
        </w:trPr>
        <w:tc>
          <w:tcPr>
            <w:tcW w:w="5327" w:type="dxa"/>
            <w:tcBorders>
              <w:top w:val="nil"/>
              <w:left w:val="single" w:sz="4" w:space="0" w:color="auto"/>
              <w:bottom w:val="nil"/>
              <w:right w:val="nil"/>
            </w:tcBorders>
            <w:noWrap/>
          </w:tcPr>
          <w:p w14:paraId="695C256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10) PROTESIS DENTAL</w:t>
            </w:r>
          </w:p>
        </w:tc>
        <w:tc>
          <w:tcPr>
            <w:tcW w:w="1302" w:type="dxa"/>
            <w:gridSpan w:val="2"/>
            <w:tcBorders>
              <w:top w:val="nil"/>
              <w:left w:val="nil"/>
              <w:bottom w:val="nil"/>
              <w:right w:val="single" w:sz="4" w:space="0" w:color="auto"/>
            </w:tcBorders>
            <w:noWrap/>
          </w:tcPr>
          <w:p w14:paraId="0F131BB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$600.00 </w:t>
            </w:r>
          </w:p>
        </w:tc>
      </w:tr>
      <w:tr w:rsidR="006B0F2D" w:rsidRPr="00152EE9" w14:paraId="2F2EA3A9" w14:textId="77777777" w:rsidTr="00DC6810">
        <w:trPr>
          <w:trHeight w:val="271"/>
        </w:trPr>
        <w:tc>
          <w:tcPr>
            <w:tcW w:w="5327" w:type="dxa"/>
            <w:tcBorders>
              <w:top w:val="nil"/>
              <w:left w:val="single" w:sz="4" w:space="0" w:color="auto"/>
              <w:bottom w:val="single" w:sz="4" w:space="0" w:color="auto"/>
              <w:right w:val="nil"/>
            </w:tcBorders>
            <w:noWrap/>
          </w:tcPr>
          <w:p w14:paraId="000F440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11) TERAPIAS PSICOLOGICAS</w:t>
            </w:r>
          </w:p>
        </w:tc>
        <w:tc>
          <w:tcPr>
            <w:tcW w:w="1302" w:type="dxa"/>
            <w:gridSpan w:val="2"/>
            <w:tcBorders>
              <w:top w:val="nil"/>
              <w:left w:val="nil"/>
              <w:bottom w:val="single" w:sz="4" w:space="0" w:color="auto"/>
              <w:right w:val="single" w:sz="4" w:space="0" w:color="auto"/>
            </w:tcBorders>
            <w:noWrap/>
          </w:tcPr>
          <w:p w14:paraId="64B281E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20.00 </w:t>
            </w:r>
          </w:p>
        </w:tc>
      </w:tr>
    </w:tbl>
    <w:p w14:paraId="2B494D9B" w14:textId="77777777" w:rsidR="006B0F2D" w:rsidRPr="00152EE9" w:rsidRDefault="006B0F2D" w:rsidP="006B0F2D">
      <w:pPr>
        <w:jc w:val="both"/>
        <w:rPr>
          <w:rFonts w:ascii="Arial" w:eastAsia="Calibri" w:hAnsi="Arial" w:cs="Arial"/>
          <w:sz w:val="22"/>
          <w:szCs w:val="22"/>
          <w:lang w:eastAsia="en-US"/>
        </w:rPr>
      </w:pPr>
    </w:p>
    <w:p w14:paraId="36330A87" w14:textId="77777777" w:rsidR="006B0F2D" w:rsidRPr="00152EE9" w:rsidRDefault="006B0F2D" w:rsidP="00516597">
      <w:pPr>
        <w:ind w:firstLine="142"/>
        <w:jc w:val="both"/>
        <w:rPr>
          <w:rFonts w:ascii="Calibri" w:eastAsia="Calibri" w:hAnsi="Calibri"/>
          <w:sz w:val="22"/>
          <w:szCs w:val="22"/>
          <w:lang w:val="es-MX" w:eastAsia="en-US"/>
        </w:rPr>
      </w:pPr>
      <w:r w:rsidRPr="00152EE9">
        <w:rPr>
          <w:rFonts w:ascii="Calibri" w:eastAsia="Calibri" w:hAnsi="Calibri"/>
          <w:sz w:val="22"/>
          <w:szCs w:val="22"/>
          <w:lang w:eastAsia="en-US"/>
        </w:rPr>
        <w:fldChar w:fldCharType="begin"/>
      </w:r>
      <w:r w:rsidRPr="00152EE9">
        <w:rPr>
          <w:rFonts w:ascii="Calibri" w:eastAsia="Calibri" w:hAnsi="Calibri"/>
          <w:sz w:val="22"/>
          <w:szCs w:val="22"/>
          <w:lang w:eastAsia="en-US"/>
        </w:rPr>
        <w:instrText xml:space="preserve"> LINK Excel.Sheet.12 "Libro1" "Hoja1!F25C1:F32C2" \a \f 4 \h  \* MERGEFORMAT </w:instrText>
      </w:r>
      <w:r w:rsidRPr="00152EE9">
        <w:rPr>
          <w:rFonts w:ascii="Calibri" w:eastAsia="Calibri" w:hAnsi="Calibri"/>
          <w:sz w:val="22"/>
          <w:szCs w:val="22"/>
          <w:lang w:eastAsia="en-US"/>
        </w:rPr>
        <w:fldChar w:fldCharType="separate"/>
      </w:r>
    </w:p>
    <w:tbl>
      <w:tblPr>
        <w:tblW w:w="6615"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61"/>
        <w:gridCol w:w="1354"/>
      </w:tblGrid>
      <w:tr w:rsidR="006B0F2D" w:rsidRPr="00152EE9" w14:paraId="7255363E" w14:textId="77777777" w:rsidTr="00516597">
        <w:trPr>
          <w:trHeight w:val="285"/>
        </w:trPr>
        <w:tc>
          <w:tcPr>
            <w:tcW w:w="5261" w:type="dxa"/>
            <w:shd w:val="clear" w:color="auto" w:fill="auto"/>
            <w:noWrap/>
            <w:vAlign w:val="bottom"/>
            <w:hideMark/>
          </w:tcPr>
          <w:p w14:paraId="5F27A100" w14:textId="77777777" w:rsidR="006B0F2D" w:rsidRPr="00152EE9" w:rsidRDefault="006B0F2D" w:rsidP="006B0F2D">
            <w:pPr>
              <w:jc w:val="both"/>
              <w:rPr>
                <w:rFonts w:ascii="Arial" w:hAnsi="Arial" w:cs="Arial"/>
                <w:b/>
                <w:bCs/>
                <w:color w:val="000000"/>
                <w:sz w:val="22"/>
                <w:szCs w:val="22"/>
                <w:u w:val="single"/>
                <w:lang w:val="es-MX" w:eastAsia="es-MX"/>
              </w:rPr>
            </w:pPr>
            <w:r w:rsidRPr="00152EE9">
              <w:rPr>
                <w:rFonts w:ascii="Arial" w:hAnsi="Arial" w:cs="Arial"/>
                <w:b/>
                <w:bCs/>
                <w:color w:val="000000"/>
                <w:sz w:val="22"/>
                <w:szCs w:val="22"/>
                <w:u w:val="single"/>
                <w:lang w:val="es-MX" w:eastAsia="es-MX"/>
              </w:rPr>
              <w:t>TALLER RECREATIVO DE LOS GRANDES</w:t>
            </w:r>
          </w:p>
        </w:tc>
        <w:tc>
          <w:tcPr>
            <w:tcW w:w="1354" w:type="dxa"/>
            <w:shd w:val="clear" w:color="auto" w:fill="auto"/>
            <w:noWrap/>
            <w:vAlign w:val="bottom"/>
            <w:hideMark/>
          </w:tcPr>
          <w:p w14:paraId="0E58738A" w14:textId="77777777" w:rsidR="006B0F2D" w:rsidRPr="00152EE9" w:rsidRDefault="006B0F2D" w:rsidP="006B0F2D">
            <w:pPr>
              <w:jc w:val="both"/>
              <w:rPr>
                <w:rFonts w:ascii="Arial" w:hAnsi="Arial" w:cs="Arial"/>
                <w:b/>
                <w:bCs/>
                <w:color w:val="000000"/>
                <w:sz w:val="22"/>
                <w:szCs w:val="22"/>
                <w:u w:val="single"/>
                <w:lang w:val="es-MX" w:eastAsia="es-MX"/>
              </w:rPr>
            </w:pPr>
          </w:p>
        </w:tc>
      </w:tr>
      <w:tr w:rsidR="006B0F2D" w:rsidRPr="00152EE9" w14:paraId="3A65EB8D" w14:textId="77777777" w:rsidTr="00516597">
        <w:trPr>
          <w:trHeight w:val="285"/>
        </w:trPr>
        <w:tc>
          <w:tcPr>
            <w:tcW w:w="5261" w:type="dxa"/>
            <w:shd w:val="clear" w:color="auto" w:fill="auto"/>
            <w:noWrap/>
            <w:vAlign w:val="bottom"/>
            <w:hideMark/>
          </w:tcPr>
          <w:p w14:paraId="4A0EE2C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1) CHOCOLATEÍA</w:t>
            </w:r>
          </w:p>
        </w:tc>
        <w:tc>
          <w:tcPr>
            <w:tcW w:w="1354" w:type="dxa"/>
            <w:shd w:val="clear" w:color="auto" w:fill="auto"/>
            <w:noWrap/>
            <w:vAlign w:val="bottom"/>
            <w:hideMark/>
          </w:tcPr>
          <w:p w14:paraId="381FE376"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300.00 </w:t>
            </w:r>
          </w:p>
        </w:tc>
      </w:tr>
      <w:tr w:rsidR="006B0F2D" w:rsidRPr="00152EE9" w14:paraId="70EF5B97" w14:textId="77777777" w:rsidTr="00516597">
        <w:trPr>
          <w:trHeight w:val="285"/>
        </w:trPr>
        <w:tc>
          <w:tcPr>
            <w:tcW w:w="5261" w:type="dxa"/>
            <w:shd w:val="clear" w:color="auto" w:fill="auto"/>
            <w:noWrap/>
            <w:vAlign w:val="bottom"/>
            <w:hideMark/>
          </w:tcPr>
          <w:p w14:paraId="730A5736"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2) CORTE Y CONFECCION A,B,C,</w:t>
            </w:r>
          </w:p>
        </w:tc>
        <w:tc>
          <w:tcPr>
            <w:tcW w:w="1354" w:type="dxa"/>
            <w:shd w:val="clear" w:color="auto" w:fill="auto"/>
            <w:noWrap/>
            <w:vAlign w:val="bottom"/>
            <w:hideMark/>
          </w:tcPr>
          <w:p w14:paraId="6EC0AE65"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300.00 </w:t>
            </w:r>
          </w:p>
        </w:tc>
      </w:tr>
      <w:tr w:rsidR="006B0F2D" w:rsidRPr="00152EE9" w14:paraId="6E107122" w14:textId="77777777" w:rsidTr="00516597">
        <w:trPr>
          <w:trHeight w:val="285"/>
        </w:trPr>
        <w:tc>
          <w:tcPr>
            <w:tcW w:w="5261" w:type="dxa"/>
            <w:shd w:val="clear" w:color="auto" w:fill="auto"/>
            <w:noWrap/>
            <w:vAlign w:val="bottom"/>
            <w:hideMark/>
          </w:tcPr>
          <w:p w14:paraId="2999964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3) BISUTERÍA AVANZADA</w:t>
            </w:r>
          </w:p>
        </w:tc>
        <w:tc>
          <w:tcPr>
            <w:tcW w:w="1354" w:type="dxa"/>
            <w:shd w:val="clear" w:color="auto" w:fill="auto"/>
            <w:noWrap/>
            <w:vAlign w:val="bottom"/>
            <w:hideMark/>
          </w:tcPr>
          <w:p w14:paraId="04272DB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300.00 </w:t>
            </w:r>
          </w:p>
        </w:tc>
      </w:tr>
      <w:tr w:rsidR="006B0F2D" w:rsidRPr="00152EE9" w14:paraId="745AC650" w14:textId="77777777" w:rsidTr="00516597">
        <w:trPr>
          <w:trHeight w:val="285"/>
        </w:trPr>
        <w:tc>
          <w:tcPr>
            <w:tcW w:w="5261" w:type="dxa"/>
            <w:shd w:val="clear" w:color="auto" w:fill="auto"/>
            <w:noWrap/>
            <w:vAlign w:val="bottom"/>
            <w:hideMark/>
          </w:tcPr>
          <w:p w14:paraId="07D1080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4) CARTONERÍA</w:t>
            </w:r>
          </w:p>
        </w:tc>
        <w:tc>
          <w:tcPr>
            <w:tcW w:w="1354" w:type="dxa"/>
            <w:shd w:val="clear" w:color="auto" w:fill="auto"/>
            <w:noWrap/>
            <w:vAlign w:val="bottom"/>
            <w:hideMark/>
          </w:tcPr>
          <w:p w14:paraId="792DFD4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100.00 </w:t>
            </w:r>
          </w:p>
        </w:tc>
      </w:tr>
      <w:tr w:rsidR="006B0F2D" w:rsidRPr="00152EE9" w14:paraId="5F54BF91" w14:textId="77777777" w:rsidTr="00516597">
        <w:trPr>
          <w:trHeight w:val="285"/>
        </w:trPr>
        <w:tc>
          <w:tcPr>
            <w:tcW w:w="5261" w:type="dxa"/>
            <w:shd w:val="clear" w:color="auto" w:fill="auto"/>
            <w:noWrap/>
            <w:vAlign w:val="bottom"/>
            <w:hideMark/>
          </w:tcPr>
          <w:p w14:paraId="5976E16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5) VITROMOSAICO</w:t>
            </w:r>
          </w:p>
        </w:tc>
        <w:tc>
          <w:tcPr>
            <w:tcW w:w="1354" w:type="dxa"/>
            <w:shd w:val="clear" w:color="auto" w:fill="auto"/>
            <w:noWrap/>
            <w:vAlign w:val="bottom"/>
            <w:hideMark/>
          </w:tcPr>
          <w:p w14:paraId="40B0F285"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500.00 </w:t>
            </w:r>
          </w:p>
        </w:tc>
      </w:tr>
      <w:tr w:rsidR="006B0F2D" w:rsidRPr="00152EE9" w14:paraId="63580AAD" w14:textId="77777777" w:rsidTr="00516597">
        <w:trPr>
          <w:trHeight w:val="285"/>
        </w:trPr>
        <w:tc>
          <w:tcPr>
            <w:tcW w:w="5261" w:type="dxa"/>
            <w:shd w:val="clear" w:color="auto" w:fill="auto"/>
            <w:noWrap/>
            <w:vAlign w:val="bottom"/>
            <w:hideMark/>
          </w:tcPr>
          <w:p w14:paraId="5146030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6) BISUTERÍA INICIAL</w:t>
            </w:r>
          </w:p>
        </w:tc>
        <w:tc>
          <w:tcPr>
            <w:tcW w:w="1354" w:type="dxa"/>
            <w:shd w:val="clear" w:color="auto" w:fill="auto"/>
            <w:noWrap/>
            <w:vAlign w:val="bottom"/>
            <w:hideMark/>
          </w:tcPr>
          <w:p w14:paraId="05F000B6"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200.00 </w:t>
            </w:r>
          </w:p>
        </w:tc>
      </w:tr>
      <w:tr w:rsidR="006B0F2D" w:rsidRPr="00152EE9" w14:paraId="4A2349CD" w14:textId="77777777" w:rsidTr="00516597">
        <w:trPr>
          <w:trHeight w:val="285"/>
        </w:trPr>
        <w:tc>
          <w:tcPr>
            <w:tcW w:w="5261" w:type="dxa"/>
            <w:shd w:val="clear" w:color="auto" w:fill="auto"/>
            <w:noWrap/>
            <w:vAlign w:val="bottom"/>
            <w:hideMark/>
          </w:tcPr>
          <w:p w14:paraId="439E7068"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7) MANUALIDADES DE FIELTRO</w:t>
            </w:r>
          </w:p>
        </w:tc>
        <w:tc>
          <w:tcPr>
            <w:tcW w:w="1354" w:type="dxa"/>
            <w:shd w:val="clear" w:color="auto" w:fill="auto"/>
            <w:noWrap/>
            <w:vAlign w:val="bottom"/>
            <w:hideMark/>
          </w:tcPr>
          <w:p w14:paraId="304B0C4A"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200.00 </w:t>
            </w:r>
          </w:p>
        </w:tc>
      </w:tr>
    </w:tbl>
    <w:p w14:paraId="46D30B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fldChar w:fldCharType="end"/>
      </w:r>
    </w:p>
    <w:p w14:paraId="297D3D65" w14:textId="77777777" w:rsidR="006B0F2D" w:rsidRPr="00C3124A" w:rsidRDefault="006B0F2D" w:rsidP="006B0F2D">
      <w:pPr>
        <w:jc w:val="both"/>
        <w:rPr>
          <w:rFonts w:ascii="Calibri" w:eastAsia="Calibri" w:hAnsi="Calibri"/>
          <w:sz w:val="22"/>
          <w:szCs w:val="22"/>
          <w:lang w:val="es-MX" w:eastAsia="en-US"/>
        </w:rPr>
      </w:pPr>
      <w:r w:rsidRPr="00C3124A">
        <w:rPr>
          <w:rFonts w:ascii="Calibri" w:eastAsia="Calibri" w:hAnsi="Calibri"/>
          <w:sz w:val="22"/>
          <w:szCs w:val="22"/>
          <w:lang w:eastAsia="en-US"/>
        </w:rPr>
        <w:fldChar w:fldCharType="begin"/>
      </w:r>
      <w:r w:rsidRPr="00C3124A">
        <w:rPr>
          <w:rFonts w:ascii="Calibri" w:eastAsia="Calibri" w:hAnsi="Calibri"/>
          <w:sz w:val="22"/>
          <w:szCs w:val="22"/>
          <w:lang w:eastAsia="en-US"/>
        </w:rPr>
        <w:instrText xml:space="preserve"> LINK Excel.Sheet.12 "Libro1" "Hoja1!F15C1:F42C2" \a \f 4 \h  \* MERGEFORMAT </w:instrText>
      </w:r>
      <w:r w:rsidRPr="00C3124A">
        <w:rPr>
          <w:rFonts w:ascii="Calibri" w:eastAsia="Calibri" w:hAnsi="Calibri"/>
          <w:sz w:val="22"/>
          <w:szCs w:val="22"/>
          <w:lang w:eastAsia="en-US"/>
        </w:rPr>
        <w:fldChar w:fldCharType="separate"/>
      </w:r>
    </w:p>
    <w:tbl>
      <w:tblPr>
        <w:tblW w:w="6426"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876"/>
        <w:gridCol w:w="1550"/>
      </w:tblGrid>
      <w:tr w:rsidR="006B0F2D" w:rsidRPr="00C3124A" w14:paraId="24239158" w14:textId="77777777" w:rsidTr="00516597">
        <w:trPr>
          <w:trHeight w:val="301"/>
        </w:trPr>
        <w:tc>
          <w:tcPr>
            <w:tcW w:w="6426" w:type="dxa"/>
            <w:gridSpan w:val="2"/>
            <w:shd w:val="clear" w:color="auto" w:fill="auto"/>
            <w:noWrap/>
            <w:vAlign w:val="bottom"/>
            <w:hideMark/>
          </w:tcPr>
          <w:p w14:paraId="44A90B4E" w14:textId="77777777" w:rsidR="006B0F2D" w:rsidRPr="00C3124A" w:rsidRDefault="006B0F2D" w:rsidP="006B0F2D">
            <w:pPr>
              <w:jc w:val="both"/>
              <w:rPr>
                <w:rFonts w:ascii="Arial" w:hAnsi="Arial" w:cs="Arial"/>
                <w:b/>
                <w:bCs/>
                <w:color w:val="000000"/>
                <w:sz w:val="22"/>
                <w:szCs w:val="22"/>
                <w:u w:val="single"/>
                <w:lang w:val="es-MX" w:eastAsia="es-MX"/>
              </w:rPr>
            </w:pPr>
            <w:r w:rsidRPr="00C3124A">
              <w:rPr>
                <w:rFonts w:ascii="Arial" w:hAnsi="Arial" w:cs="Arial"/>
                <w:b/>
                <w:bCs/>
                <w:color w:val="000000"/>
                <w:sz w:val="22"/>
                <w:szCs w:val="22"/>
                <w:u w:val="single"/>
                <w:lang w:val="es-MX" w:eastAsia="es-MX"/>
              </w:rPr>
              <w:t>CENTRO DE DESARROLLO LABORAL Y ARTÍSTICO</w:t>
            </w:r>
          </w:p>
        </w:tc>
      </w:tr>
      <w:tr w:rsidR="006B0F2D" w:rsidRPr="00C3124A" w14:paraId="619F3794" w14:textId="77777777" w:rsidTr="00516597">
        <w:trPr>
          <w:trHeight w:val="165"/>
        </w:trPr>
        <w:tc>
          <w:tcPr>
            <w:tcW w:w="4876" w:type="dxa"/>
            <w:shd w:val="clear" w:color="auto" w:fill="auto"/>
            <w:noWrap/>
            <w:vAlign w:val="bottom"/>
            <w:hideMark/>
          </w:tcPr>
          <w:p w14:paraId="038BA6ED" w14:textId="77777777" w:rsidR="006B0F2D" w:rsidRPr="00C3124A" w:rsidRDefault="006B0F2D" w:rsidP="006B0F2D">
            <w:pPr>
              <w:jc w:val="both"/>
              <w:rPr>
                <w:rFonts w:ascii="Arial" w:hAnsi="Arial" w:cs="Arial"/>
                <w:b/>
                <w:bCs/>
                <w:color w:val="000000"/>
                <w:sz w:val="22"/>
                <w:szCs w:val="22"/>
                <w:u w:val="single"/>
                <w:lang w:val="es-MX" w:eastAsia="es-MX"/>
              </w:rPr>
            </w:pPr>
          </w:p>
        </w:tc>
        <w:tc>
          <w:tcPr>
            <w:tcW w:w="1549" w:type="dxa"/>
            <w:shd w:val="clear" w:color="auto" w:fill="auto"/>
            <w:noWrap/>
            <w:vAlign w:val="bottom"/>
            <w:hideMark/>
          </w:tcPr>
          <w:p w14:paraId="1F8F904A" w14:textId="77777777" w:rsidR="006B0F2D" w:rsidRPr="00C3124A" w:rsidRDefault="006B0F2D" w:rsidP="006B0F2D">
            <w:pPr>
              <w:jc w:val="both"/>
              <w:rPr>
                <w:sz w:val="20"/>
                <w:szCs w:val="20"/>
                <w:lang w:val="es-MX" w:eastAsia="es-MX"/>
              </w:rPr>
            </w:pPr>
          </w:p>
        </w:tc>
      </w:tr>
      <w:tr w:rsidR="006B0F2D" w:rsidRPr="00C3124A" w14:paraId="1AF6CE7A" w14:textId="77777777" w:rsidTr="00516597">
        <w:trPr>
          <w:trHeight w:val="301"/>
        </w:trPr>
        <w:tc>
          <w:tcPr>
            <w:tcW w:w="4876" w:type="dxa"/>
            <w:shd w:val="clear" w:color="auto" w:fill="auto"/>
            <w:noWrap/>
            <w:vAlign w:val="bottom"/>
            <w:hideMark/>
          </w:tcPr>
          <w:p w14:paraId="34241AA8"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 BELLEZA CORTE</w:t>
            </w:r>
          </w:p>
        </w:tc>
        <w:tc>
          <w:tcPr>
            <w:tcW w:w="1549" w:type="dxa"/>
            <w:shd w:val="clear" w:color="auto" w:fill="auto"/>
            <w:noWrap/>
            <w:vAlign w:val="bottom"/>
            <w:hideMark/>
          </w:tcPr>
          <w:p w14:paraId="681F7C77"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7D301777" w14:textId="77777777" w:rsidTr="00516597">
        <w:trPr>
          <w:trHeight w:val="301"/>
        </w:trPr>
        <w:tc>
          <w:tcPr>
            <w:tcW w:w="4876" w:type="dxa"/>
            <w:shd w:val="clear" w:color="auto" w:fill="auto"/>
            <w:noWrap/>
            <w:vAlign w:val="bottom"/>
            <w:hideMark/>
          </w:tcPr>
          <w:p w14:paraId="095BF1B8"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 MAQUILLAJE</w:t>
            </w:r>
          </w:p>
        </w:tc>
        <w:tc>
          <w:tcPr>
            <w:tcW w:w="1549" w:type="dxa"/>
            <w:shd w:val="clear" w:color="auto" w:fill="auto"/>
            <w:noWrap/>
            <w:vAlign w:val="bottom"/>
            <w:hideMark/>
          </w:tcPr>
          <w:p w14:paraId="2754D9B1"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544814C0" w14:textId="77777777" w:rsidTr="00516597">
        <w:trPr>
          <w:trHeight w:val="301"/>
        </w:trPr>
        <w:tc>
          <w:tcPr>
            <w:tcW w:w="4876" w:type="dxa"/>
            <w:shd w:val="clear" w:color="auto" w:fill="auto"/>
            <w:noWrap/>
            <w:vAlign w:val="bottom"/>
            <w:hideMark/>
          </w:tcPr>
          <w:p w14:paraId="39012AF7"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3) BARBER</w:t>
            </w:r>
          </w:p>
        </w:tc>
        <w:tc>
          <w:tcPr>
            <w:tcW w:w="1549" w:type="dxa"/>
            <w:shd w:val="clear" w:color="auto" w:fill="auto"/>
            <w:noWrap/>
            <w:vAlign w:val="bottom"/>
            <w:hideMark/>
          </w:tcPr>
          <w:p w14:paraId="7CDA0D95"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621EBE43" w14:textId="77777777" w:rsidTr="00516597">
        <w:trPr>
          <w:trHeight w:val="301"/>
        </w:trPr>
        <w:tc>
          <w:tcPr>
            <w:tcW w:w="4876" w:type="dxa"/>
            <w:shd w:val="clear" w:color="auto" w:fill="auto"/>
            <w:noWrap/>
            <w:vAlign w:val="bottom"/>
            <w:hideMark/>
          </w:tcPr>
          <w:p w14:paraId="6C50DAE5"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val="es-MX" w:eastAsia="es-MX"/>
              </w:rPr>
              <w:t>4) CARPINTERÍA BÁSICO</w:t>
            </w:r>
          </w:p>
        </w:tc>
        <w:tc>
          <w:tcPr>
            <w:tcW w:w="1549" w:type="dxa"/>
            <w:shd w:val="clear" w:color="auto" w:fill="auto"/>
            <w:noWrap/>
            <w:vAlign w:val="bottom"/>
            <w:hideMark/>
          </w:tcPr>
          <w:p w14:paraId="74EA7887"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val="es-MX" w:eastAsia="es-MX"/>
              </w:rPr>
              <w:t xml:space="preserve"> $   100.00 </w:t>
            </w:r>
          </w:p>
        </w:tc>
      </w:tr>
      <w:tr w:rsidR="006B0F2D" w:rsidRPr="00C3124A" w14:paraId="398C44F3" w14:textId="77777777" w:rsidTr="00516597">
        <w:trPr>
          <w:trHeight w:val="301"/>
        </w:trPr>
        <w:tc>
          <w:tcPr>
            <w:tcW w:w="4876" w:type="dxa"/>
            <w:shd w:val="clear" w:color="auto" w:fill="auto"/>
            <w:noWrap/>
            <w:vAlign w:val="bottom"/>
            <w:hideMark/>
          </w:tcPr>
          <w:p w14:paraId="50760DD8"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val="es-MX" w:eastAsia="es-MX"/>
              </w:rPr>
              <w:t>5) CARPINTERÍA ACABADOS</w:t>
            </w:r>
          </w:p>
        </w:tc>
        <w:tc>
          <w:tcPr>
            <w:tcW w:w="1549" w:type="dxa"/>
            <w:shd w:val="clear" w:color="auto" w:fill="auto"/>
            <w:noWrap/>
            <w:vAlign w:val="bottom"/>
            <w:hideMark/>
          </w:tcPr>
          <w:p w14:paraId="5BFDFAD3" w14:textId="68E6B3F1"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val="es-MX" w:eastAsia="es-MX"/>
              </w:rPr>
              <w:t xml:space="preserve"> $   </w:t>
            </w:r>
            <w:r w:rsidR="00DE50AC" w:rsidRPr="001D0CAC">
              <w:rPr>
                <w:rFonts w:ascii="Arial" w:hAnsi="Arial" w:cs="Arial"/>
                <w:color w:val="000000"/>
                <w:sz w:val="22"/>
                <w:szCs w:val="22"/>
                <w:lang w:val="es-MX" w:eastAsia="es-MX"/>
              </w:rPr>
              <w:t>309</w:t>
            </w:r>
            <w:r w:rsidRPr="001D0CAC">
              <w:rPr>
                <w:rFonts w:ascii="Arial" w:hAnsi="Arial" w:cs="Arial"/>
                <w:color w:val="000000"/>
                <w:sz w:val="22"/>
                <w:szCs w:val="22"/>
                <w:lang w:val="es-MX" w:eastAsia="es-MX"/>
              </w:rPr>
              <w:t xml:space="preserve">.00 </w:t>
            </w:r>
          </w:p>
        </w:tc>
      </w:tr>
      <w:tr w:rsidR="006B0F2D" w:rsidRPr="00C3124A" w14:paraId="69E7F10E" w14:textId="77777777" w:rsidTr="00516597">
        <w:trPr>
          <w:trHeight w:val="301"/>
        </w:trPr>
        <w:tc>
          <w:tcPr>
            <w:tcW w:w="4876" w:type="dxa"/>
            <w:shd w:val="clear" w:color="auto" w:fill="auto"/>
            <w:noWrap/>
            <w:vAlign w:val="bottom"/>
            <w:hideMark/>
          </w:tcPr>
          <w:p w14:paraId="553DDF04"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6) CHOCOLATE</w:t>
            </w:r>
          </w:p>
        </w:tc>
        <w:tc>
          <w:tcPr>
            <w:tcW w:w="1549" w:type="dxa"/>
            <w:shd w:val="clear" w:color="auto" w:fill="auto"/>
            <w:noWrap/>
            <w:vAlign w:val="bottom"/>
            <w:hideMark/>
          </w:tcPr>
          <w:p w14:paraId="41A173E5"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4E83231F" w14:textId="77777777" w:rsidTr="00516597">
        <w:trPr>
          <w:trHeight w:val="301"/>
        </w:trPr>
        <w:tc>
          <w:tcPr>
            <w:tcW w:w="4876" w:type="dxa"/>
            <w:shd w:val="clear" w:color="auto" w:fill="auto"/>
            <w:noWrap/>
            <w:vAlign w:val="bottom"/>
            <w:hideMark/>
          </w:tcPr>
          <w:p w14:paraId="02179043"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7) DULCES REGIONALES</w:t>
            </w:r>
          </w:p>
        </w:tc>
        <w:tc>
          <w:tcPr>
            <w:tcW w:w="1549" w:type="dxa"/>
            <w:shd w:val="clear" w:color="auto" w:fill="auto"/>
            <w:noWrap/>
            <w:vAlign w:val="bottom"/>
            <w:hideMark/>
          </w:tcPr>
          <w:p w14:paraId="5D061C93"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14AB6575" w14:textId="77777777" w:rsidTr="00516597">
        <w:trPr>
          <w:trHeight w:val="301"/>
        </w:trPr>
        <w:tc>
          <w:tcPr>
            <w:tcW w:w="4876" w:type="dxa"/>
            <w:shd w:val="clear" w:color="auto" w:fill="auto"/>
            <w:noWrap/>
            <w:vAlign w:val="bottom"/>
            <w:hideMark/>
          </w:tcPr>
          <w:p w14:paraId="17E74670"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8) POSTRES</w:t>
            </w:r>
          </w:p>
        </w:tc>
        <w:tc>
          <w:tcPr>
            <w:tcW w:w="1549" w:type="dxa"/>
            <w:shd w:val="clear" w:color="auto" w:fill="auto"/>
            <w:noWrap/>
            <w:vAlign w:val="bottom"/>
            <w:hideMark/>
          </w:tcPr>
          <w:p w14:paraId="1E85F8ED"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50E51CAE" w14:textId="77777777" w:rsidTr="00516597">
        <w:trPr>
          <w:trHeight w:val="301"/>
        </w:trPr>
        <w:tc>
          <w:tcPr>
            <w:tcW w:w="4876" w:type="dxa"/>
            <w:shd w:val="clear" w:color="auto" w:fill="auto"/>
            <w:noWrap/>
            <w:vAlign w:val="bottom"/>
            <w:hideMark/>
          </w:tcPr>
          <w:p w14:paraId="0E5FE650"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9) PINTURA</w:t>
            </w:r>
          </w:p>
        </w:tc>
        <w:tc>
          <w:tcPr>
            <w:tcW w:w="1549" w:type="dxa"/>
            <w:shd w:val="clear" w:color="auto" w:fill="auto"/>
            <w:noWrap/>
            <w:vAlign w:val="bottom"/>
            <w:hideMark/>
          </w:tcPr>
          <w:p w14:paraId="1013565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403F6AB4" w14:textId="77777777" w:rsidTr="00516597">
        <w:trPr>
          <w:trHeight w:val="301"/>
        </w:trPr>
        <w:tc>
          <w:tcPr>
            <w:tcW w:w="4876" w:type="dxa"/>
            <w:shd w:val="clear" w:color="auto" w:fill="auto"/>
            <w:noWrap/>
            <w:vAlign w:val="bottom"/>
            <w:hideMark/>
          </w:tcPr>
          <w:p w14:paraId="008A1276"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10) CORTE Y CONFECCIÓN</w:t>
            </w:r>
          </w:p>
        </w:tc>
        <w:tc>
          <w:tcPr>
            <w:tcW w:w="1549" w:type="dxa"/>
            <w:shd w:val="clear" w:color="auto" w:fill="auto"/>
            <w:noWrap/>
            <w:vAlign w:val="bottom"/>
            <w:hideMark/>
          </w:tcPr>
          <w:p w14:paraId="4BF2E4C6"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205EFB8C" w14:textId="77777777" w:rsidTr="00516597">
        <w:trPr>
          <w:trHeight w:val="301"/>
        </w:trPr>
        <w:tc>
          <w:tcPr>
            <w:tcW w:w="4876" w:type="dxa"/>
            <w:shd w:val="clear" w:color="auto" w:fill="auto"/>
            <w:noWrap/>
            <w:vAlign w:val="bottom"/>
            <w:hideMark/>
          </w:tcPr>
          <w:p w14:paraId="5BED5A79"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11) REALIZACIÓN DE PRENDAS</w:t>
            </w:r>
          </w:p>
        </w:tc>
        <w:tc>
          <w:tcPr>
            <w:tcW w:w="1549" w:type="dxa"/>
            <w:shd w:val="clear" w:color="auto" w:fill="auto"/>
            <w:noWrap/>
            <w:vAlign w:val="bottom"/>
            <w:hideMark/>
          </w:tcPr>
          <w:p w14:paraId="3BB4C10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77BB7C26" w14:textId="77777777" w:rsidTr="00516597">
        <w:trPr>
          <w:trHeight w:val="301"/>
        </w:trPr>
        <w:tc>
          <w:tcPr>
            <w:tcW w:w="4876" w:type="dxa"/>
            <w:shd w:val="clear" w:color="auto" w:fill="auto"/>
            <w:noWrap/>
            <w:vAlign w:val="bottom"/>
            <w:hideMark/>
          </w:tcPr>
          <w:p w14:paraId="76E4EBF1"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12) MECÁNICA AUTOMOTRÍZ</w:t>
            </w:r>
          </w:p>
        </w:tc>
        <w:tc>
          <w:tcPr>
            <w:tcW w:w="1549" w:type="dxa"/>
            <w:shd w:val="clear" w:color="auto" w:fill="auto"/>
            <w:noWrap/>
            <w:vAlign w:val="bottom"/>
            <w:hideMark/>
          </w:tcPr>
          <w:p w14:paraId="473C84B2"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716D4CA7" w14:textId="77777777" w:rsidTr="00516597">
        <w:trPr>
          <w:trHeight w:val="301"/>
        </w:trPr>
        <w:tc>
          <w:tcPr>
            <w:tcW w:w="4876" w:type="dxa"/>
            <w:shd w:val="clear" w:color="auto" w:fill="auto"/>
            <w:noWrap/>
            <w:vAlign w:val="bottom"/>
            <w:hideMark/>
          </w:tcPr>
          <w:p w14:paraId="6E96B5B0"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13) BISUTERÍA</w:t>
            </w:r>
          </w:p>
        </w:tc>
        <w:tc>
          <w:tcPr>
            <w:tcW w:w="1549" w:type="dxa"/>
            <w:shd w:val="clear" w:color="auto" w:fill="auto"/>
            <w:noWrap/>
            <w:vAlign w:val="bottom"/>
            <w:hideMark/>
          </w:tcPr>
          <w:p w14:paraId="26C512C1"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38CA6230" w14:textId="77777777" w:rsidTr="00516597">
        <w:trPr>
          <w:trHeight w:val="301"/>
        </w:trPr>
        <w:tc>
          <w:tcPr>
            <w:tcW w:w="4876" w:type="dxa"/>
            <w:shd w:val="clear" w:color="auto" w:fill="auto"/>
            <w:noWrap/>
            <w:vAlign w:val="bottom"/>
            <w:hideMark/>
          </w:tcPr>
          <w:p w14:paraId="09229B02"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14) COLORIMETRÍA</w:t>
            </w:r>
          </w:p>
        </w:tc>
        <w:tc>
          <w:tcPr>
            <w:tcW w:w="1549" w:type="dxa"/>
            <w:shd w:val="clear" w:color="auto" w:fill="auto"/>
            <w:noWrap/>
            <w:vAlign w:val="bottom"/>
            <w:hideMark/>
          </w:tcPr>
          <w:p w14:paraId="0FA1446A"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500.00 </w:t>
            </w:r>
          </w:p>
        </w:tc>
      </w:tr>
      <w:tr w:rsidR="006B0F2D" w:rsidRPr="00C3124A" w14:paraId="6FEABF03" w14:textId="77777777" w:rsidTr="00516597">
        <w:trPr>
          <w:trHeight w:val="301"/>
        </w:trPr>
        <w:tc>
          <w:tcPr>
            <w:tcW w:w="4876" w:type="dxa"/>
            <w:shd w:val="clear" w:color="auto" w:fill="auto"/>
            <w:noWrap/>
            <w:vAlign w:val="bottom"/>
            <w:hideMark/>
          </w:tcPr>
          <w:p w14:paraId="47259072"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15) UÑAS</w:t>
            </w:r>
          </w:p>
        </w:tc>
        <w:tc>
          <w:tcPr>
            <w:tcW w:w="1549" w:type="dxa"/>
            <w:shd w:val="clear" w:color="auto" w:fill="auto"/>
            <w:noWrap/>
            <w:vAlign w:val="bottom"/>
            <w:hideMark/>
          </w:tcPr>
          <w:p w14:paraId="07234A6C"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500.00 </w:t>
            </w:r>
          </w:p>
        </w:tc>
      </w:tr>
      <w:tr w:rsidR="006B0F2D" w:rsidRPr="00C3124A" w14:paraId="1ED1337D" w14:textId="77777777" w:rsidTr="00516597">
        <w:trPr>
          <w:trHeight w:val="301"/>
        </w:trPr>
        <w:tc>
          <w:tcPr>
            <w:tcW w:w="4876" w:type="dxa"/>
            <w:shd w:val="clear" w:color="auto" w:fill="auto"/>
            <w:noWrap/>
            <w:vAlign w:val="bottom"/>
            <w:hideMark/>
          </w:tcPr>
          <w:p w14:paraId="1BAED59F"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16) PASTELERÍA</w:t>
            </w:r>
          </w:p>
        </w:tc>
        <w:tc>
          <w:tcPr>
            <w:tcW w:w="1549" w:type="dxa"/>
            <w:shd w:val="clear" w:color="auto" w:fill="auto"/>
            <w:noWrap/>
            <w:vAlign w:val="bottom"/>
            <w:hideMark/>
          </w:tcPr>
          <w:p w14:paraId="1D45EE3C"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500.00 </w:t>
            </w:r>
          </w:p>
        </w:tc>
      </w:tr>
      <w:tr w:rsidR="006B0F2D" w:rsidRPr="00C3124A" w14:paraId="173AC105" w14:textId="77777777" w:rsidTr="00516597">
        <w:trPr>
          <w:trHeight w:val="301"/>
        </w:trPr>
        <w:tc>
          <w:tcPr>
            <w:tcW w:w="4876" w:type="dxa"/>
            <w:shd w:val="clear" w:color="auto" w:fill="auto"/>
            <w:noWrap/>
            <w:vAlign w:val="bottom"/>
            <w:hideMark/>
          </w:tcPr>
          <w:p w14:paraId="5AB10505"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17) VITROMOSAICO</w:t>
            </w:r>
          </w:p>
        </w:tc>
        <w:tc>
          <w:tcPr>
            <w:tcW w:w="1549" w:type="dxa"/>
            <w:shd w:val="clear" w:color="auto" w:fill="auto"/>
            <w:noWrap/>
            <w:vAlign w:val="bottom"/>
            <w:hideMark/>
          </w:tcPr>
          <w:p w14:paraId="541A7D03"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500.00 </w:t>
            </w:r>
          </w:p>
        </w:tc>
      </w:tr>
      <w:tr w:rsidR="006B0F2D" w:rsidRPr="00C3124A" w14:paraId="2BBD1742" w14:textId="77777777" w:rsidTr="00516597">
        <w:trPr>
          <w:trHeight w:val="301"/>
        </w:trPr>
        <w:tc>
          <w:tcPr>
            <w:tcW w:w="4876" w:type="dxa"/>
            <w:shd w:val="clear" w:color="auto" w:fill="auto"/>
            <w:noWrap/>
            <w:vAlign w:val="bottom"/>
            <w:hideMark/>
          </w:tcPr>
          <w:p w14:paraId="440BA9F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18) GUITARRA</w:t>
            </w:r>
          </w:p>
        </w:tc>
        <w:tc>
          <w:tcPr>
            <w:tcW w:w="1549" w:type="dxa"/>
            <w:shd w:val="clear" w:color="auto" w:fill="auto"/>
            <w:noWrap/>
            <w:vAlign w:val="bottom"/>
            <w:hideMark/>
          </w:tcPr>
          <w:p w14:paraId="0E855290"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100.00 </w:t>
            </w:r>
          </w:p>
        </w:tc>
      </w:tr>
      <w:tr w:rsidR="006B0F2D" w:rsidRPr="00C3124A" w14:paraId="79054358" w14:textId="77777777" w:rsidTr="00516597">
        <w:trPr>
          <w:trHeight w:val="301"/>
        </w:trPr>
        <w:tc>
          <w:tcPr>
            <w:tcW w:w="4876" w:type="dxa"/>
            <w:shd w:val="clear" w:color="auto" w:fill="auto"/>
            <w:noWrap/>
            <w:vAlign w:val="bottom"/>
            <w:hideMark/>
          </w:tcPr>
          <w:p w14:paraId="10321A9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19) CARTONERÍA</w:t>
            </w:r>
          </w:p>
        </w:tc>
        <w:tc>
          <w:tcPr>
            <w:tcW w:w="1549" w:type="dxa"/>
            <w:shd w:val="clear" w:color="auto" w:fill="auto"/>
            <w:noWrap/>
            <w:vAlign w:val="bottom"/>
            <w:hideMark/>
          </w:tcPr>
          <w:p w14:paraId="6D33D87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100.00 </w:t>
            </w:r>
          </w:p>
        </w:tc>
      </w:tr>
      <w:tr w:rsidR="006B0F2D" w:rsidRPr="00C3124A" w14:paraId="4CE3FA02" w14:textId="77777777" w:rsidTr="00516597">
        <w:trPr>
          <w:trHeight w:val="301"/>
        </w:trPr>
        <w:tc>
          <w:tcPr>
            <w:tcW w:w="4876" w:type="dxa"/>
            <w:shd w:val="clear" w:color="auto" w:fill="auto"/>
            <w:noWrap/>
            <w:vAlign w:val="bottom"/>
            <w:hideMark/>
          </w:tcPr>
          <w:p w14:paraId="59F5849F"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20) PINCELADA</w:t>
            </w:r>
          </w:p>
        </w:tc>
        <w:tc>
          <w:tcPr>
            <w:tcW w:w="1549" w:type="dxa"/>
            <w:shd w:val="clear" w:color="auto" w:fill="auto"/>
            <w:noWrap/>
            <w:vAlign w:val="bottom"/>
            <w:hideMark/>
          </w:tcPr>
          <w:p w14:paraId="3AEDB921"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100.00 </w:t>
            </w:r>
          </w:p>
        </w:tc>
      </w:tr>
      <w:tr w:rsidR="006B0F2D" w:rsidRPr="00C3124A" w14:paraId="69E25D49" w14:textId="77777777" w:rsidTr="00516597">
        <w:trPr>
          <w:trHeight w:val="301"/>
        </w:trPr>
        <w:tc>
          <w:tcPr>
            <w:tcW w:w="4876" w:type="dxa"/>
            <w:shd w:val="clear" w:color="auto" w:fill="auto"/>
            <w:noWrap/>
            <w:vAlign w:val="bottom"/>
            <w:hideMark/>
          </w:tcPr>
          <w:p w14:paraId="60FB0274"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21) ELECTRICIDAD</w:t>
            </w:r>
          </w:p>
        </w:tc>
        <w:tc>
          <w:tcPr>
            <w:tcW w:w="1549" w:type="dxa"/>
            <w:shd w:val="clear" w:color="auto" w:fill="auto"/>
            <w:noWrap/>
            <w:vAlign w:val="bottom"/>
            <w:hideMark/>
          </w:tcPr>
          <w:p w14:paraId="189A1348"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0C870EE6" w14:textId="77777777" w:rsidTr="00516597">
        <w:trPr>
          <w:trHeight w:val="301"/>
        </w:trPr>
        <w:tc>
          <w:tcPr>
            <w:tcW w:w="4876" w:type="dxa"/>
            <w:shd w:val="clear" w:color="auto" w:fill="auto"/>
            <w:noWrap/>
            <w:vAlign w:val="bottom"/>
            <w:hideMark/>
          </w:tcPr>
          <w:p w14:paraId="2C21B933"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22) SOLADURA</w:t>
            </w:r>
          </w:p>
        </w:tc>
        <w:tc>
          <w:tcPr>
            <w:tcW w:w="1549" w:type="dxa"/>
            <w:shd w:val="clear" w:color="auto" w:fill="auto"/>
            <w:noWrap/>
            <w:vAlign w:val="bottom"/>
            <w:hideMark/>
          </w:tcPr>
          <w:p w14:paraId="24CAA0C9"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36EAECEE" w14:textId="77777777" w:rsidTr="00516597">
        <w:trPr>
          <w:trHeight w:val="301"/>
        </w:trPr>
        <w:tc>
          <w:tcPr>
            <w:tcW w:w="4876" w:type="dxa"/>
            <w:shd w:val="clear" w:color="auto" w:fill="auto"/>
            <w:noWrap/>
            <w:vAlign w:val="bottom"/>
            <w:hideMark/>
          </w:tcPr>
          <w:p w14:paraId="345332CC"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23) COMPUTACIÓN</w:t>
            </w:r>
          </w:p>
        </w:tc>
        <w:tc>
          <w:tcPr>
            <w:tcW w:w="1549" w:type="dxa"/>
            <w:shd w:val="clear" w:color="auto" w:fill="auto"/>
            <w:noWrap/>
            <w:vAlign w:val="bottom"/>
            <w:hideMark/>
          </w:tcPr>
          <w:p w14:paraId="76D07A26"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6001CB3A" w14:textId="77777777" w:rsidTr="00516597">
        <w:trPr>
          <w:trHeight w:val="301"/>
        </w:trPr>
        <w:tc>
          <w:tcPr>
            <w:tcW w:w="4876" w:type="dxa"/>
            <w:shd w:val="clear" w:color="auto" w:fill="auto"/>
            <w:noWrap/>
            <w:vAlign w:val="bottom"/>
            <w:hideMark/>
          </w:tcPr>
          <w:p w14:paraId="6D903A4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24) BAILE</w:t>
            </w:r>
          </w:p>
        </w:tc>
        <w:tc>
          <w:tcPr>
            <w:tcW w:w="1549" w:type="dxa"/>
            <w:shd w:val="clear" w:color="auto" w:fill="auto"/>
            <w:noWrap/>
            <w:vAlign w:val="bottom"/>
            <w:hideMark/>
          </w:tcPr>
          <w:p w14:paraId="5119A5FD"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6319C02E" w14:textId="77777777" w:rsidTr="00516597">
        <w:trPr>
          <w:trHeight w:val="301"/>
        </w:trPr>
        <w:tc>
          <w:tcPr>
            <w:tcW w:w="4876" w:type="dxa"/>
            <w:shd w:val="clear" w:color="auto" w:fill="auto"/>
            <w:noWrap/>
            <w:vAlign w:val="bottom"/>
            <w:hideMark/>
          </w:tcPr>
          <w:p w14:paraId="3FDE54A0"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25) MATERIALES RECICLADOS</w:t>
            </w:r>
          </w:p>
        </w:tc>
        <w:tc>
          <w:tcPr>
            <w:tcW w:w="1549" w:type="dxa"/>
            <w:shd w:val="clear" w:color="auto" w:fill="auto"/>
            <w:noWrap/>
            <w:vAlign w:val="bottom"/>
            <w:hideMark/>
          </w:tcPr>
          <w:p w14:paraId="4F614ED2"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12EADD7C" w14:textId="77777777" w:rsidTr="00516597">
        <w:trPr>
          <w:trHeight w:val="301"/>
        </w:trPr>
        <w:tc>
          <w:tcPr>
            <w:tcW w:w="4876" w:type="dxa"/>
            <w:shd w:val="clear" w:color="auto" w:fill="auto"/>
            <w:noWrap/>
            <w:vAlign w:val="bottom"/>
            <w:hideMark/>
          </w:tcPr>
          <w:p w14:paraId="6DEE8225"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26) HUERTOS FAMILIARES</w:t>
            </w:r>
          </w:p>
        </w:tc>
        <w:tc>
          <w:tcPr>
            <w:tcW w:w="1549" w:type="dxa"/>
            <w:shd w:val="clear" w:color="auto" w:fill="auto"/>
            <w:noWrap/>
            <w:vAlign w:val="bottom"/>
            <w:hideMark/>
          </w:tcPr>
          <w:p w14:paraId="7203B2AF"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bl>
    <w:p w14:paraId="573FA5E7" w14:textId="77777777" w:rsidR="006B0F2D" w:rsidRPr="00152EE9" w:rsidRDefault="006B0F2D" w:rsidP="006B0F2D">
      <w:pPr>
        <w:jc w:val="both"/>
        <w:rPr>
          <w:rFonts w:ascii="Arial" w:eastAsia="Calibri" w:hAnsi="Arial" w:cs="Arial"/>
          <w:sz w:val="22"/>
          <w:szCs w:val="22"/>
          <w:lang w:eastAsia="en-US"/>
        </w:rPr>
      </w:pPr>
      <w:r w:rsidRPr="00C3124A">
        <w:rPr>
          <w:rFonts w:ascii="Arial" w:eastAsia="Calibri" w:hAnsi="Arial" w:cs="Arial"/>
          <w:sz w:val="22"/>
          <w:szCs w:val="22"/>
          <w:lang w:eastAsia="en-US"/>
        </w:rPr>
        <w:fldChar w:fldCharType="end"/>
      </w:r>
    </w:p>
    <w:p w14:paraId="3FCC702D" w14:textId="77777777" w:rsidR="006B0F2D" w:rsidRPr="00152EE9" w:rsidRDefault="006B0F2D" w:rsidP="006B0F2D">
      <w:pPr>
        <w:jc w:val="both"/>
        <w:rPr>
          <w:rFonts w:ascii="Arial" w:eastAsia="Calibri" w:hAnsi="Arial" w:cs="Arial"/>
          <w:sz w:val="22"/>
          <w:szCs w:val="22"/>
          <w:lang w:eastAsia="en-US"/>
        </w:rPr>
      </w:pPr>
    </w:p>
    <w:tbl>
      <w:tblPr>
        <w:tblW w:w="6554" w:type="dxa"/>
        <w:tblInd w:w="132" w:type="dxa"/>
        <w:tblLayout w:type="fixed"/>
        <w:tblCellMar>
          <w:left w:w="70" w:type="dxa"/>
          <w:right w:w="70" w:type="dxa"/>
        </w:tblCellMar>
        <w:tblLook w:val="04A0" w:firstRow="1" w:lastRow="0" w:firstColumn="1" w:lastColumn="0" w:noHBand="0" w:noVBand="1"/>
      </w:tblPr>
      <w:tblGrid>
        <w:gridCol w:w="5212"/>
        <w:gridCol w:w="1342"/>
      </w:tblGrid>
      <w:tr w:rsidR="006B0F2D" w:rsidRPr="00152EE9" w14:paraId="7D6BDB76" w14:textId="77777777" w:rsidTr="00516597">
        <w:trPr>
          <w:trHeight w:val="303"/>
        </w:trPr>
        <w:tc>
          <w:tcPr>
            <w:tcW w:w="5212" w:type="dxa"/>
            <w:tcBorders>
              <w:top w:val="single" w:sz="8" w:space="0" w:color="auto"/>
              <w:left w:val="single" w:sz="8" w:space="0" w:color="auto"/>
              <w:bottom w:val="nil"/>
              <w:right w:val="nil"/>
            </w:tcBorders>
            <w:shd w:val="clear" w:color="auto" w:fill="auto"/>
            <w:noWrap/>
            <w:vAlign w:val="center"/>
            <w:hideMark/>
          </w:tcPr>
          <w:p w14:paraId="20F83F59" w14:textId="77777777" w:rsidR="006B0F2D" w:rsidRPr="00152EE9" w:rsidRDefault="006B0F2D" w:rsidP="006B0F2D">
            <w:pPr>
              <w:jc w:val="both"/>
              <w:rPr>
                <w:rFonts w:ascii="Arial" w:hAnsi="Arial" w:cs="Arial"/>
                <w:b/>
                <w:bCs/>
                <w:color w:val="000000"/>
                <w:sz w:val="22"/>
                <w:szCs w:val="22"/>
                <w:u w:val="single"/>
                <w:lang w:val="es-MX" w:eastAsia="es-MX"/>
              </w:rPr>
            </w:pPr>
            <w:r w:rsidRPr="00152EE9">
              <w:rPr>
                <w:rFonts w:ascii="Arial" w:hAnsi="Arial" w:cs="Arial"/>
                <w:b/>
                <w:bCs/>
                <w:color w:val="000000"/>
                <w:sz w:val="22"/>
                <w:szCs w:val="22"/>
                <w:u w:val="single"/>
                <w:lang w:eastAsia="es-MX"/>
              </w:rPr>
              <w:t>ESTÉTICA DIF SALTILLO</w:t>
            </w:r>
          </w:p>
        </w:tc>
        <w:tc>
          <w:tcPr>
            <w:tcW w:w="1342" w:type="dxa"/>
            <w:tcBorders>
              <w:top w:val="single" w:sz="8" w:space="0" w:color="auto"/>
              <w:left w:val="nil"/>
              <w:bottom w:val="nil"/>
              <w:right w:val="single" w:sz="8" w:space="0" w:color="auto"/>
            </w:tcBorders>
            <w:shd w:val="clear" w:color="auto" w:fill="auto"/>
            <w:noWrap/>
            <w:vAlign w:val="center"/>
            <w:hideMark/>
          </w:tcPr>
          <w:p w14:paraId="6EA2FA5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08007C3F"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2DCF2CB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 CORTE DAMA</w:t>
            </w:r>
          </w:p>
        </w:tc>
        <w:tc>
          <w:tcPr>
            <w:tcW w:w="1342" w:type="dxa"/>
            <w:tcBorders>
              <w:top w:val="nil"/>
              <w:left w:val="nil"/>
              <w:bottom w:val="nil"/>
              <w:right w:val="single" w:sz="8" w:space="0" w:color="auto"/>
            </w:tcBorders>
            <w:shd w:val="clear" w:color="auto" w:fill="auto"/>
            <w:noWrap/>
            <w:vAlign w:val="center"/>
            <w:hideMark/>
          </w:tcPr>
          <w:p w14:paraId="7FF2284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40.00 </w:t>
            </w:r>
          </w:p>
        </w:tc>
      </w:tr>
      <w:tr w:rsidR="006B0F2D" w:rsidRPr="00152EE9" w14:paraId="008AAC87"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15AB3CF4"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 CORTE CABALLERO</w:t>
            </w:r>
          </w:p>
        </w:tc>
        <w:tc>
          <w:tcPr>
            <w:tcW w:w="1342" w:type="dxa"/>
            <w:tcBorders>
              <w:top w:val="nil"/>
              <w:left w:val="nil"/>
              <w:bottom w:val="nil"/>
              <w:right w:val="single" w:sz="8" w:space="0" w:color="auto"/>
            </w:tcBorders>
            <w:shd w:val="clear" w:color="auto" w:fill="auto"/>
            <w:noWrap/>
            <w:vAlign w:val="center"/>
            <w:hideMark/>
          </w:tcPr>
          <w:p w14:paraId="654E1BBA"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40.00 </w:t>
            </w:r>
          </w:p>
        </w:tc>
      </w:tr>
      <w:tr w:rsidR="006B0F2D" w:rsidRPr="00152EE9" w14:paraId="23ADFADA"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6309777B"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eastAsia="es-MX"/>
              </w:rPr>
              <w:t>3) CORTE NIÑO</w:t>
            </w:r>
          </w:p>
        </w:tc>
        <w:tc>
          <w:tcPr>
            <w:tcW w:w="1342" w:type="dxa"/>
            <w:tcBorders>
              <w:top w:val="nil"/>
              <w:left w:val="nil"/>
              <w:bottom w:val="nil"/>
              <w:right w:val="single" w:sz="8" w:space="0" w:color="auto"/>
            </w:tcBorders>
            <w:shd w:val="clear" w:color="auto" w:fill="auto"/>
            <w:noWrap/>
            <w:vAlign w:val="center"/>
            <w:hideMark/>
          </w:tcPr>
          <w:p w14:paraId="7D398B9D"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30.00 </w:t>
            </w:r>
          </w:p>
        </w:tc>
      </w:tr>
      <w:tr w:rsidR="006B0F2D" w:rsidRPr="00152EE9" w14:paraId="76B0CDDC"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647D3790"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eastAsia="es-MX"/>
              </w:rPr>
              <w:t xml:space="preserve">4) </w:t>
            </w:r>
            <w:r w:rsidR="00516597" w:rsidRPr="001D0CAC">
              <w:rPr>
                <w:rFonts w:ascii="Arial" w:hAnsi="Arial" w:cs="Arial"/>
                <w:color w:val="000000"/>
                <w:sz w:val="22"/>
                <w:szCs w:val="22"/>
                <w:lang w:val="es-419" w:eastAsia="es-MX"/>
              </w:rPr>
              <w:t>D</w:t>
            </w:r>
            <w:r w:rsidRPr="001D0CAC">
              <w:rPr>
                <w:rFonts w:ascii="Arial" w:hAnsi="Arial" w:cs="Arial"/>
                <w:color w:val="000000"/>
                <w:sz w:val="22"/>
                <w:szCs w:val="22"/>
                <w:lang w:eastAsia="es-MX"/>
              </w:rPr>
              <w:t>EPILACIÓN BOZO</w:t>
            </w:r>
          </w:p>
        </w:tc>
        <w:tc>
          <w:tcPr>
            <w:tcW w:w="1342" w:type="dxa"/>
            <w:tcBorders>
              <w:top w:val="nil"/>
              <w:left w:val="nil"/>
              <w:bottom w:val="nil"/>
              <w:right w:val="single" w:sz="8" w:space="0" w:color="auto"/>
            </w:tcBorders>
            <w:shd w:val="clear" w:color="auto" w:fill="auto"/>
            <w:noWrap/>
            <w:vAlign w:val="center"/>
            <w:hideMark/>
          </w:tcPr>
          <w:p w14:paraId="32C97C42"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30.00 </w:t>
            </w:r>
          </w:p>
        </w:tc>
      </w:tr>
      <w:tr w:rsidR="006B0F2D" w:rsidRPr="00152EE9" w14:paraId="1AA85FB6"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77D6619C"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eastAsia="es-MX"/>
              </w:rPr>
              <w:t xml:space="preserve">5) </w:t>
            </w:r>
            <w:r w:rsidR="00516597" w:rsidRPr="001D0CAC">
              <w:rPr>
                <w:rFonts w:ascii="Arial" w:hAnsi="Arial" w:cs="Arial"/>
                <w:color w:val="000000"/>
                <w:sz w:val="22"/>
                <w:szCs w:val="22"/>
                <w:lang w:val="es-419" w:eastAsia="es-MX"/>
              </w:rPr>
              <w:t>D</w:t>
            </w:r>
            <w:r w:rsidRPr="001D0CAC">
              <w:rPr>
                <w:rFonts w:ascii="Arial" w:hAnsi="Arial" w:cs="Arial"/>
                <w:color w:val="000000"/>
                <w:sz w:val="22"/>
                <w:szCs w:val="22"/>
                <w:lang w:eastAsia="es-MX"/>
              </w:rPr>
              <w:t>EPILACIÓN CEJA</w:t>
            </w:r>
          </w:p>
        </w:tc>
        <w:tc>
          <w:tcPr>
            <w:tcW w:w="1342" w:type="dxa"/>
            <w:tcBorders>
              <w:top w:val="nil"/>
              <w:left w:val="nil"/>
              <w:bottom w:val="nil"/>
              <w:right w:val="single" w:sz="8" w:space="0" w:color="auto"/>
            </w:tcBorders>
            <w:shd w:val="clear" w:color="auto" w:fill="auto"/>
            <w:noWrap/>
            <w:vAlign w:val="center"/>
            <w:hideMark/>
          </w:tcPr>
          <w:p w14:paraId="766BA51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30.00 </w:t>
            </w:r>
          </w:p>
        </w:tc>
      </w:tr>
      <w:tr w:rsidR="006B0F2D" w:rsidRPr="00152EE9" w14:paraId="3498D017"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486C7733"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eastAsia="es-MX"/>
              </w:rPr>
              <w:t>6) MAQUILLAJE</w:t>
            </w:r>
          </w:p>
        </w:tc>
        <w:tc>
          <w:tcPr>
            <w:tcW w:w="1342" w:type="dxa"/>
            <w:tcBorders>
              <w:top w:val="nil"/>
              <w:left w:val="nil"/>
              <w:bottom w:val="nil"/>
              <w:right w:val="single" w:sz="8" w:space="0" w:color="auto"/>
            </w:tcBorders>
            <w:shd w:val="clear" w:color="auto" w:fill="auto"/>
            <w:noWrap/>
            <w:vAlign w:val="center"/>
            <w:hideMark/>
          </w:tcPr>
          <w:p w14:paraId="0425AE35"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180.00 </w:t>
            </w:r>
          </w:p>
        </w:tc>
      </w:tr>
      <w:tr w:rsidR="006B0F2D" w:rsidRPr="00152EE9" w14:paraId="7FD81C75"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6573DBF8"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7) BASES, BUMERAN Y ESPIRAL (DESDE)</w:t>
            </w:r>
          </w:p>
        </w:tc>
        <w:tc>
          <w:tcPr>
            <w:tcW w:w="1342" w:type="dxa"/>
            <w:tcBorders>
              <w:top w:val="nil"/>
              <w:left w:val="nil"/>
              <w:bottom w:val="nil"/>
              <w:right w:val="single" w:sz="8" w:space="0" w:color="auto"/>
            </w:tcBorders>
            <w:shd w:val="clear" w:color="auto" w:fill="auto"/>
            <w:noWrap/>
            <w:vAlign w:val="center"/>
            <w:hideMark/>
          </w:tcPr>
          <w:p w14:paraId="28CA9C3A"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180.00 </w:t>
            </w:r>
          </w:p>
        </w:tc>
      </w:tr>
      <w:tr w:rsidR="006B0F2D" w:rsidRPr="00152EE9" w14:paraId="621F9E71"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20C8A7F8"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8) TINTES (DESDE)</w:t>
            </w:r>
          </w:p>
        </w:tc>
        <w:tc>
          <w:tcPr>
            <w:tcW w:w="1342" w:type="dxa"/>
            <w:tcBorders>
              <w:top w:val="nil"/>
              <w:left w:val="nil"/>
              <w:bottom w:val="nil"/>
              <w:right w:val="single" w:sz="8" w:space="0" w:color="auto"/>
            </w:tcBorders>
            <w:shd w:val="clear" w:color="auto" w:fill="auto"/>
            <w:noWrap/>
            <w:vAlign w:val="center"/>
            <w:hideMark/>
          </w:tcPr>
          <w:p w14:paraId="4CE0AB7C"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100.00 </w:t>
            </w:r>
          </w:p>
        </w:tc>
      </w:tr>
      <w:tr w:rsidR="006B0F2D" w:rsidRPr="00152EE9" w14:paraId="569E95FE"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720E528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 UÑAS ACRILICAS (DESDE)</w:t>
            </w:r>
          </w:p>
        </w:tc>
        <w:tc>
          <w:tcPr>
            <w:tcW w:w="1342" w:type="dxa"/>
            <w:tcBorders>
              <w:top w:val="nil"/>
              <w:left w:val="nil"/>
              <w:bottom w:val="nil"/>
              <w:right w:val="single" w:sz="8" w:space="0" w:color="auto"/>
            </w:tcBorders>
            <w:shd w:val="clear" w:color="auto" w:fill="auto"/>
            <w:noWrap/>
            <w:vAlign w:val="center"/>
            <w:hideMark/>
          </w:tcPr>
          <w:p w14:paraId="2A81F4F1"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100.00 </w:t>
            </w:r>
          </w:p>
        </w:tc>
      </w:tr>
      <w:tr w:rsidR="006B0F2D" w:rsidRPr="00152EE9" w14:paraId="46A1D5F4"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1CED265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10) PLANCHADO EXPRES</w:t>
            </w:r>
          </w:p>
        </w:tc>
        <w:tc>
          <w:tcPr>
            <w:tcW w:w="1342" w:type="dxa"/>
            <w:tcBorders>
              <w:top w:val="nil"/>
              <w:left w:val="nil"/>
              <w:bottom w:val="nil"/>
              <w:right w:val="single" w:sz="8" w:space="0" w:color="auto"/>
            </w:tcBorders>
            <w:shd w:val="clear" w:color="auto" w:fill="auto"/>
            <w:noWrap/>
            <w:vAlign w:val="center"/>
            <w:hideMark/>
          </w:tcPr>
          <w:p w14:paraId="50E39A43"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90.00 </w:t>
            </w:r>
          </w:p>
        </w:tc>
      </w:tr>
      <w:tr w:rsidR="006B0F2D" w:rsidRPr="00152EE9" w14:paraId="4CAF69E4"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4999D4C5"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11) EPILACIÓN FACIAL</w:t>
            </w:r>
          </w:p>
        </w:tc>
        <w:tc>
          <w:tcPr>
            <w:tcW w:w="1342" w:type="dxa"/>
            <w:tcBorders>
              <w:top w:val="nil"/>
              <w:left w:val="nil"/>
              <w:bottom w:val="nil"/>
              <w:right w:val="single" w:sz="8" w:space="0" w:color="auto"/>
            </w:tcBorders>
            <w:shd w:val="clear" w:color="auto" w:fill="auto"/>
            <w:noWrap/>
            <w:vAlign w:val="center"/>
            <w:hideMark/>
          </w:tcPr>
          <w:p w14:paraId="2D846F52"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90.00 </w:t>
            </w:r>
          </w:p>
        </w:tc>
      </w:tr>
      <w:tr w:rsidR="006B0F2D" w:rsidRPr="00152EE9" w14:paraId="0C4E1247"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007E2626"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12) EXTENSIÓN DE PESTAÑAS</w:t>
            </w:r>
          </w:p>
        </w:tc>
        <w:tc>
          <w:tcPr>
            <w:tcW w:w="1342" w:type="dxa"/>
            <w:tcBorders>
              <w:top w:val="nil"/>
              <w:left w:val="nil"/>
              <w:bottom w:val="nil"/>
              <w:right w:val="single" w:sz="8" w:space="0" w:color="auto"/>
            </w:tcBorders>
            <w:shd w:val="clear" w:color="auto" w:fill="auto"/>
            <w:noWrap/>
            <w:vAlign w:val="center"/>
            <w:hideMark/>
          </w:tcPr>
          <w:p w14:paraId="028A3CE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90.00 </w:t>
            </w:r>
          </w:p>
        </w:tc>
      </w:tr>
      <w:tr w:rsidR="006B0F2D" w:rsidRPr="00152EE9" w14:paraId="06FC359C"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2A1FF5E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13) MOLDEADO Y SECADO</w:t>
            </w:r>
          </w:p>
        </w:tc>
        <w:tc>
          <w:tcPr>
            <w:tcW w:w="1342" w:type="dxa"/>
            <w:tcBorders>
              <w:top w:val="nil"/>
              <w:left w:val="nil"/>
              <w:bottom w:val="nil"/>
              <w:right w:val="single" w:sz="8" w:space="0" w:color="auto"/>
            </w:tcBorders>
            <w:shd w:val="clear" w:color="auto" w:fill="auto"/>
            <w:noWrap/>
            <w:vAlign w:val="center"/>
            <w:hideMark/>
          </w:tcPr>
          <w:p w14:paraId="2729BB1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80.00 </w:t>
            </w:r>
          </w:p>
        </w:tc>
      </w:tr>
      <w:tr w:rsidR="006B0F2D" w:rsidRPr="00152EE9" w14:paraId="6FC97938"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14A14EA2"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14) PLANCHADO DE CEJAS</w:t>
            </w:r>
          </w:p>
        </w:tc>
        <w:tc>
          <w:tcPr>
            <w:tcW w:w="1342" w:type="dxa"/>
            <w:tcBorders>
              <w:top w:val="nil"/>
              <w:left w:val="nil"/>
              <w:bottom w:val="nil"/>
              <w:right w:val="single" w:sz="8" w:space="0" w:color="auto"/>
            </w:tcBorders>
            <w:shd w:val="clear" w:color="auto" w:fill="auto"/>
            <w:noWrap/>
            <w:vAlign w:val="center"/>
            <w:hideMark/>
          </w:tcPr>
          <w:p w14:paraId="0B524FBB"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80.00 </w:t>
            </w:r>
          </w:p>
        </w:tc>
      </w:tr>
      <w:tr w:rsidR="006B0F2D" w:rsidRPr="00152EE9" w14:paraId="5C55D431"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1F3C53B4"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15) PEINADO (DESDE)</w:t>
            </w:r>
          </w:p>
        </w:tc>
        <w:tc>
          <w:tcPr>
            <w:tcW w:w="1342" w:type="dxa"/>
            <w:tcBorders>
              <w:top w:val="nil"/>
              <w:left w:val="nil"/>
              <w:bottom w:val="nil"/>
              <w:right w:val="single" w:sz="8" w:space="0" w:color="auto"/>
            </w:tcBorders>
            <w:shd w:val="clear" w:color="auto" w:fill="auto"/>
            <w:noWrap/>
            <w:vAlign w:val="center"/>
            <w:hideMark/>
          </w:tcPr>
          <w:p w14:paraId="6863EBB1"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80.00 </w:t>
            </w:r>
          </w:p>
        </w:tc>
      </w:tr>
      <w:tr w:rsidR="006B0F2D" w:rsidRPr="00152EE9" w14:paraId="7A9E2047"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63BA5568"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16) GELISH</w:t>
            </w:r>
          </w:p>
        </w:tc>
        <w:tc>
          <w:tcPr>
            <w:tcW w:w="1342" w:type="dxa"/>
            <w:tcBorders>
              <w:top w:val="nil"/>
              <w:left w:val="nil"/>
              <w:bottom w:val="nil"/>
              <w:right w:val="single" w:sz="8" w:space="0" w:color="auto"/>
            </w:tcBorders>
            <w:shd w:val="clear" w:color="auto" w:fill="auto"/>
            <w:noWrap/>
            <w:vAlign w:val="center"/>
            <w:hideMark/>
          </w:tcPr>
          <w:p w14:paraId="7E6B6F6A"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70.00 </w:t>
            </w:r>
          </w:p>
        </w:tc>
      </w:tr>
      <w:tr w:rsidR="006B0F2D" w:rsidRPr="00152EE9" w14:paraId="614427EC"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1F493DDA"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17) APLICACIÓN DE TINTE</w:t>
            </w:r>
          </w:p>
        </w:tc>
        <w:tc>
          <w:tcPr>
            <w:tcW w:w="1342" w:type="dxa"/>
            <w:tcBorders>
              <w:top w:val="nil"/>
              <w:left w:val="nil"/>
              <w:bottom w:val="nil"/>
              <w:right w:val="single" w:sz="8" w:space="0" w:color="auto"/>
            </w:tcBorders>
            <w:shd w:val="clear" w:color="auto" w:fill="auto"/>
            <w:noWrap/>
            <w:vAlign w:val="center"/>
            <w:hideMark/>
          </w:tcPr>
          <w:p w14:paraId="57D6A9FD"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70.00 </w:t>
            </w:r>
          </w:p>
        </w:tc>
      </w:tr>
      <w:tr w:rsidR="006B0F2D" w:rsidRPr="00152EE9" w14:paraId="6E50951E" w14:textId="77777777" w:rsidTr="00516597">
        <w:trPr>
          <w:trHeight w:val="318"/>
        </w:trPr>
        <w:tc>
          <w:tcPr>
            <w:tcW w:w="5212" w:type="dxa"/>
            <w:tcBorders>
              <w:top w:val="nil"/>
              <w:left w:val="single" w:sz="8" w:space="0" w:color="auto"/>
              <w:bottom w:val="single" w:sz="8" w:space="0" w:color="auto"/>
              <w:right w:val="nil"/>
            </w:tcBorders>
            <w:shd w:val="clear" w:color="auto" w:fill="auto"/>
            <w:noWrap/>
            <w:vAlign w:val="center"/>
            <w:hideMark/>
          </w:tcPr>
          <w:p w14:paraId="0EBC80D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18) MECHAS (DESDE)</w:t>
            </w:r>
          </w:p>
        </w:tc>
        <w:tc>
          <w:tcPr>
            <w:tcW w:w="1342" w:type="dxa"/>
            <w:tcBorders>
              <w:top w:val="nil"/>
              <w:left w:val="nil"/>
              <w:bottom w:val="single" w:sz="8" w:space="0" w:color="auto"/>
              <w:right w:val="single" w:sz="8" w:space="0" w:color="auto"/>
            </w:tcBorders>
            <w:shd w:val="clear" w:color="auto" w:fill="auto"/>
            <w:noWrap/>
            <w:vAlign w:val="center"/>
            <w:hideMark/>
          </w:tcPr>
          <w:p w14:paraId="70A7BED3"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220.00 </w:t>
            </w:r>
          </w:p>
        </w:tc>
      </w:tr>
    </w:tbl>
    <w:p w14:paraId="35011119" w14:textId="77777777" w:rsidR="006B0F2D" w:rsidRPr="00152EE9" w:rsidRDefault="006B0F2D" w:rsidP="006B0F2D">
      <w:pPr>
        <w:jc w:val="both"/>
        <w:rPr>
          <w:rFonts w:ascii="Arial" w:eastAsia="Calibri" w:hAnsi="Arial" w:cs="Arial"/>
          <w:sz w:val="22"/>
          <w:szCs w:val="22"/>
          <w:lang w:eastAsia="en-US"/>
        </w:rPr>
      </w:pPr>
    </w:p>
    <w:tbl>
      <w:tblPr>
        <w:tblW w:w="6611"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69"/>
        <w:gridCol w:w="2242"/>
      </w:tblGrid>
      <w:tr w:rsidR="006B0F2D" w:rsidRPr="00152EE9" w14:paraId="7A8C7194" w14:textId="77777777" w:rsidTr="00516597">
        <w:trPr>
          <w:trHeight w:val="310"/>
        </w:trPr>
        <w:tc>
          <w:tcPr>
            <w:tcW w:w="4369" w:type="dxa"/>
            <w:shd w:val="clear" w:color="auto" w:fill="auto"/>
            <w:noWrap/>
            <w:vAlign w:val="center"/>
            <w:hideMark/>
          </w:tcPr>
          <w:p w14:paraId="04F9ACF9" w14:textId="77777777" w:rsidR="006B0F2D" w:rsidRPr="00152EE9" w:rsidRDefault="006B0F2D" w:rsidP="006B0F2D">
            <w:pPr>
              <w:jc w:val="both"/>
              <w:rPr>
                <w:rFonts w:ascii="Arial" w:hAnsi="Arial" w:cs="Arial"/>
                <w:b/>
                <w:bCs/>
                <w:color w:val="000000"/>
                <w:sz w:val="22"/>
                <w:szCs w:val="22"/>
                <w:u w:val="single"/>
                <w:lang w:val="es-MX" w:eastAsia="es-MX"/>
              </w:rPr>
            </w:pPr>
            <w:r w:rsidRPr="00152EE9">
              <w:rPr>
                <w:rFonts w:ascii="Arial" w:hAnsi="Arial" w:cs="Arial"/>
                <w:b/>
                <w:bCs/>
                <w:color w:val="000000"/>
                <w:sz w:val="22"/>
                <w:szCs w:val="22"/>
                <w:u w:val="single"/>
                <w:lang w:eastAsia="es-MX"/>
              </w:rPr>
              <w:t>CENTROS INFANTILES</w:t>
            </w:r>
          </w:p>
        </w:tc>
        <w:tc>
          <w:tcPr>
            <w:tcW w:w="2242" w:type="dxa"/>
            <w:shd w:val="clear" w:color="auto" w:fill="auto"/>
            <w:noWrap/>
            <w:vAlign w:val="center"/>
            <w:hideMark/>
          </w:tcPr>
          <w:p w14:paraId="796D8B78" w14:textId="77777777" w:rsidR="006B0F2D" w:rsidRPr="00152EE9" w:rsidRDefault="006B0F2D" w:rsidP="006B0F2D">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2B575897" w14:textId="77777777" w:rsidTr="00516597">
        <w:trPr>
          <w:trHeight w:val="310"/>
        </w:trPr>
        <w:tc>
          <w:tcPr>
            <w:tcW w:w="4369" w:type="dxa"/>
            <w:shd w:val="clear" w:color="auto" w:fill="auto"/>
            <w:noWrap/>
            <w:vAlign w:val="center"/>
            <w:hideMark/>
          </w:tcPr>
          <w:p w14:paraId="78EE25AF"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INSCRIPCÓN</w:t>
            </w:r>
          </w:p>
        </w:tc>
        <w:tc>
          <w:tcPr>
            <w:tcW w:w="2242" w:type="dxa"/>
            <w:shd w:val="clear" w:color="auto" w:fill="auto"/>
            <w:noWrap/>
            <w:vAlign w:val="center"/>
            <w:hideMark/>
          </w:tcPr>
          <w:p w14:paraId="6328B291" w14:textId="77777777" w:rsidR="006B0F2D" w:rsidRPr="00152EE9" w:rsidRDefault="006B0F2D" w:rsidP="006B0F2D">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700.00 </w:t>
            </w:r>
          </w:p>
        </w:tc>
      </w:tr>
      <w:tr w:rsidR="006B0F2D" w:rsidRPr="00152EE9" w14:paraId="0A419ABF" w14:textId="77777777" w:rsidTr="00516597">
        <w:trPr>
          <w:trHeight w:val="310"/>
        </w:trPr>
        <w:tc>
          <w:tcPr>
            <w:tcW w:w="4369" w:type="dxa"/>
            <w:shd w:val="clear" w:color="auto" w:fill="auto"/>
            <w:noWrap/>
            <w:vAlign w:val="center"/>
            <w:hideMark/>
          </w:tcPr>
          <w:p w14:paraId="50EE729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CUOTA MATERIAL</w:t>
            </w:r>
          </w:p>
        </w:tc>
        <w:tc>
          <w:tcPr>
            <w:tcW w:w="2242" w:type="dxa"/>
            <w:shd w:val="clear" w:color="auto" w:fill="auto"/>
            <w:noWrap/>
            <w:vAlign w:val="center"/>
            <w:hideMark/>
          </w:tcPr>
          <w:p w14:paraId="66B00877" w14:textId="77777777" w:rsidR="006B0F2D" w:rsidRPr="00152EE9" w:rsidRDefault="006B0F2D" w:rsidP="006B0F2D">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320.00 </w:t>
            </w:r>
          </w:p>
        </w:tc>
      </w:tr>
      <w:tr w:rsidR="006B0F2D" w:rsidRPr="00152EE9" w14:paraId="44EC98E3" w14:textId="77777777" w:rsidTr="00516597">
        <w:trPr>
          <w:trHeight w:val="589"/>
        </w:trPr>
        <w:tc>
          <w:tcPr>
            <w:tcW w:w="4369" w:type="dxa"/>
            <w:shd w:val="clear" w:color="auto" w:fill="auto"/>
            <w:vAlign w:val="center"/>
            <w:hideMark/>
          </w:tcPr>
          <w:p w14:paraId="11DA38E1"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MENSUALIDAD (DE ACUERDO A ESTUDIO SOCIOECONÓMICO)</w:t>
            </w:r>
          </w:p>
        </w:tc>
        <w:tc>
          <w:tcPr>
            <w:tcW w:w="2242" w:type="dxa"/>
            <w:shd w:val="clear" w:color="auto" w:fill="auto"/>
            <w:noWrap/>
            <w:vAlign w:val="center"/>
            <w:hideMark/>
          </w:tcPr>
          <w:p w14:paraId="7BC4B8A5" w14:textId="77777777" w:rsidR="006B0F2D" w:rsidRPr="00152EE9" w:rsidRDefault="006B0F2D" w:rsidP="006B0F2D">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 $ 200.00 A $1,000.00 </w:t>
            </w:r>
          </w:p>
        </w:tc>
      </w:tr>
    </w:tbl>
    <w:p w14:paraId="43B21B8D" w14:textId="77777777" w:rsidR="006B0F2D" w:rsidRPr="00152EE9" w:rsidRDefault="006B0F2D" w:rsidP="006B0F2D">
      <w:pPr>
        <w:jc w:val="both"/>
        <w:rPr>
          <w:rFonts w:ascii="Arial" w:eastAsia="Calibri" w:hAnsi="Arial" w:cs="Arial"/>
          <w:sz w:val="22"/>
          <w:szCs w:val="22"/>
          <w:lang w:eastAsia="en-US"/>
        </w:rPr>
      </w:pPr>
    </w:p>
    <w:tbl>
      <w:tblPr>
        <w:tblW w:w="6611" w:type="dxa"/>
        <w:tblInd w:w="137" w:type="dxa"/>
        <w:tblLayout w:type="fixed"/>
        <w:tblCellMar>
          <w:left w:w="70" w:type="dxa"/>
          <w:right w:w="70" w:type="dxa"/>
        </w:tblCellMar>
        <w:tblLook w:val="04A0" w:firstRow="1" w:lastRow="0" w:firstColumn="1" w:lastColumn="0" w:noHBand="0" w:noVBand="1"/>
      </w:tblPr>
      <w:tblGrid>
        <w:gridCol w:w="4369"/>
        <w:gridCol w:w="2242"/>
      </w:tblGrid>
      <w:tr w:rsidR="006B0F2D" w:rsidRPr="00152EE9" w14:paraId="3B3C8951" w14:textId="77777777" w:rsidTr="00516597">
        <w:trPr>
          <w:trHeight w:val="332"/>
        </w:trPr>
        <w:tc>
          <w:tcPr>
            <w:tcW w:w="4369" w:type="dxa"/>
            <w:tcBorders>
              <w:top w:val="single" w:sz="4" w:space="0" w:color="auto"/>
              <w:left w:val="single" w:sz="4" w:space="0" w:color="auto"/>
              <w:bottom w:val="single" w:sz="4" w:space="0" w:color="auto"/>
              <w:right w:val="nil"/>
            </w:tcBorders>
            <w:shd w:val="clear" w:color="auto" w:fill="auto"/>
            <w:noWrap/>
            <w:vAlign w:val="center"/>
            <w:hideMark/>
          </w:tcPr>
          <w:p w14:paraId="22D7B6F5"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PAQUETES DE ALIMENTOS</w:t>
            </w: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14:paraId="48929A76"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30.00 </w:t>
            </w:r>
          </w:p>
        </w:tc>
      </w:tr>
    </w:tbl>
    <w:p w14:paraId="1C6CCA36" w14:textId="77777777" w:rsidR="006B0F2D" w:rsidRPr="00152EE9" w:rsidRDefault="006B0F2D" w:rsidP="006B0F2D">
      <w:pPr>
        <w:jc w:val="both"/>
        <w:rPr>
          <w:rFonts w:ascii="Arial" w:eastAsia="Calibri" w:hAnsi="Arial" w:cs="Arial"/>
          <w:sz w:val="22"/>
          <w:szCs w:val="22"/>
          <w:lang w:eastAsia="en-US"/>
        </w:rPr>
      </w:pPr>
    </w:p>
    <w:p w14:paraId="14962E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Para los precios de cocina del DIF Saltillo estos serán sujetos al menú diario.</w:t>
      </w:r>
    </w:p>
    <w:p w14:paraId="608920AC" w14:textId="77777777" w:rsidR="006B0F2D" w:rsidRPr="00152EE9" w:rsidRDefault="006B0F2D" w:rsidP="006B0F2D">
      <w:pPr>
        <w:jc w:val="both"/>
        <w:rPr>
          <w:rFonts w:ascii="Arial" w:eastAsia="Calibri" w:hAnsi="Arial" w:cs="Arial"/>
          <w:sz w:val="22"/>
          <w:szCs w:val="22"/>
          <w:lang w:eastAsia="en-US"/>
        </w:rPr>
      </w:pPr>
    </w:p>
    <w:p w14:paraId="07B75C6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20617154"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INGRESOS POR TRANSFERENCIA</w:t>
      </w:r>
    </w:p>
    <w:p w14:paraId="5545720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434D1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 xml:space="preserve">ARTÍCULO 42.- </w:t>
      </w:r>
      <w:r w:rsidRPr="00152EE9">
        <w:rPr>
          <w:rFonts w:ascii="Arial" w:eastAsia="Calibri" w:hAnsi="Arial" w:cs="Arial"/>
          <w:sz w:val="22"/>
          <w:szCs w:val="22"/>
          <w:lang w:eastAsia="en-US"/>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152EE9">
        <w:rPr>
          <w:rFonts w:ascii="Arial" w:eastAsia="Calibri" w:hAnsi="Arial" w:cs="Arial"/>
          <w:sz w:val="22"/>
          <w:szCs w:val="22"/>
          <w:lang w:eastAsia="en-US"/>
        </w:rPr>
        <w:tab/>
      </w:r>
    </w:p>
    <w:p w14:paraId="594CB2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E7577C2" w14:textId="77777777" w:rsidR="00516597" w:rsidRDefault="00516597" w:rsidP="006B0F2D">
      <w:pPr>
        <w:jc w:val="center"/>
        <w:rPr>
          <w:rFonts w:ascii="Arial" w:eastAsia="Calibri" w:hAnsi="Arial" w:cs="Arial"/>
          <w:b/>
          <w:sz w:val="22"/>
          <w:szCs w:val="22"/>
          <w:lang w:eastAsia="en-US"/>
        </w:rPr>
      </w:pPr>
    </w:p>
    <w:p w14:paraId="2B803A46"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71485F6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INGRESOS DERIVADOS DE SANCIONES</w:t>
      </w:r>
    </w:p>
    <w:p w14:paraId="007FDED0" w14:textId="77777777" w:rsidR="006B0F2D" w:rsidRPr="00152EE9" w:rsidRDefault="006B0F2D" w:rsidP="006B0F2D">
      <w:pPr>
        <w:jc w:val="both"/>
        <w:rPr>
          <w:rFonts w:ascii="Arial" w:eastAsia="Calibri" w:hAnsi="Arial" w:cs="Arial"/>
          <w:b/>
          <w:sz w:val="22"/>
          <w:szCs w:val="22"/>
          <w:lang w:eastAsia="en-US"/>
        </w:rPr>
      </w:pPr>
    </w:p>
    <w:p w14:paraId="44938B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43.-</w:t>
      </w:r>
      <w:r w:rsidRPr="00152EE9">
        <w:rPr>
          <w:rFonts w:ascii="Arial" w:eastAsia="Calibri" w:hAnsi="Arial" w:cs="Arial"/>
          <w:sz w:val="22"/>
          <w:szCs w:val="22"/>
          <w:lang w:eastAsia="en-US"/>
        </w:rPr>
        <w:t xml:space="preserve"> Se clasifican en este concepto los ingresos que perciba el Municipio por la aplicación de sanciones pecuniarias por infracciones cometidas por personas físicas o morales en violación a las leyes y reglamentos administrativos.</w:t>
      </w:r>
    </w:p>
    <w:p w14:paraId="6B6096EC" w14:textId="77777777" w:rsidR="006B0F2D" w:rsidRPr="00152EE9" w:rsidRDefault="006B0F2D" w:rsidP="006B0F2D">
      <w:pPr>
        <w:jc w:val="both"/>
        <w:rPr>
          <w:rFonts w:ascii="Arial" w:eastAsia="Calibri" w:hAnsi="Arial" w:cs="Arial"/>
          <w:sz w:val="22"/>
          <w:szCs w:val="22"/>
          <w:lang w:eastAsia="en-US"/>
        </w:rPr>
      </w:pPr>
    </w:p>
    <w:p w14:paraId="738AD59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b/>
          <w:sz w:val="22"/>
          <w:szCs w:val="22"/>
          <w:lang w:eastAsia="en-US"/>
        </w:rPr>
        <w:t xml:space="preserve">ARTÍCULO 44.- </w:t>
      </w:r>
      <w:r w:rsidRPr="00152EE9">
        <w:rPr>
          <w:rFonts w:ascii="Arial" w:eastAsia="Calibri" w:hAnsi="Arial" w:cs="Arial"/>
          <w:sz w:val="22"/>
          <w:szCs w:val="22"/>
          <w:lang w:eastAsia="en-US"/>
        </w:rPr>
        <w:t>La Tesorería Municipal, es la Dependencia del Ayuntamiento facultada para determinar el monto aplicable a cada infracción y en su caso los jueces municipales en el ámbito de su competencia, correspondiendo a las demás unidades administrativas, la vigilancia del cumplimiento de las disposiciones reglamentarias y la determinación de las infracciones cometidas.</w:t>
      </w:r>
      <w:r w:rsidRPr="00152EE9">
        <w:rPr>
          <w:rFonts w:ascii="Arial" w:eastAsia="Calibri" w:hAnsi="Arial" w:cs="Arial"/>
          <w:sz w:val="22"/>
          <w:szCs w:val="22"/>
          <w:lang w:eastAsia="en-US"/>
        </w:rPr>
        <w:tab/>
      </w:r>
    </w:p>
    <w:p w14:paraId="3030030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b/>
          <w:sz w:val="22"/>
          <w:szCs w:val="22"/>
          <w:lang w:eastAsia="en-US"/>
        </w:rPr>
        <w:t>ARTÍCULO 45.-</w:t>
      </w:r>
      <w:r w:rsidRPr="00152EE9">
        <w:rPr>
          <w:rFonts w:ascii="Arial" w:eastAsia="Calibri" w:hAnsi="Arial" w:cs="Arial"/>
          <w:sz w:val="22"/>
          <w:szCs w:val="22"/>
          <w:lang w:eastAsia="en-US"/>
        </w:rPr>
        <w:t xml:space="preserve"> Los montos aplicables por concepto de multas estarán determinados por los reglamentos y demás disposiciones municipales que contemplen las infracciones cometidas. </w:t>
      </w:r>
      <w:r w:rsidRPr="00152EE9">
        <w:rPr>
          <w:rFonts w:ascii="Arial" w:eastAsia="Calibri" w:hAnsi="Arial" w:cs="Arial"/>
          <w:sz w:val="22"/>
          <w:szCs w:val="22"/>
          <w:lang w:eastAsia="en-US"/>
        </w:rPr>
        <w:tab/>
      </w:r>
    </w:p>
    <w:p w14:paraId="3CF0036C"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b/>
          <w:sz w:val="22"/>
          <w:szCs w:val="22"/>
          <w:lang w:eastAsia="en-US"/>
        </w:rPr>
        <w:t>ARTÍCULO 46.-</w:t>
      </w:r>
      <w:r w:rsidRPr="00152EE9">
        <w:rPr>
          <w:rFonts w:ascii="Arial" w:eastAsia="Calibri" w:hAnsi="Arial" w:cs="Arial"/>
          <w:sz w:val="22"/>
          <w:szCs w:val="22"/>
          <w:lang w:eastAsia="en-US"/>
        </w:rPr>
        <w:t xml:space="preserve"> Los ingresos, que perciba el Municipio por concepto de sanciones administrativas y fiscales se efectuará en la Tesorería Municipal conforme a la cantidad equivalente en pesos que corresponda a la Unidad de Medida y Actualización (UMA) multiplicado por el número de veces que se señale en cada uno de los conceptos que se detallan: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C019B4"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I. Las siguientes infracciones se sancionarán: de 10 a 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AA6F592"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Las cometidas por los sujetos pasivos de una obligación fiscal consistentes en: </w:t>
      </w:r>
      <w:r w:rsidRPr="00152EE9">
        <w:rPr>
          <w:rFonts w:ascii="Arial" w:eastAsia="Calibri" w:hAnsi="Arial" w:cs="Arial"/>
          <w:sz w:val="22"/>
          <w:szCs w:val="22"/>
          <w:lang w:eastAsia="en-US"/>
        </w:rPr>
        <w:tab/>
      </w:r>
    </w:p>
    <w:p w14:paraId="42279A1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Presentar los avisos, declaraciones, solicitudes, datos, libros, informes, copias o documentos, alterados, falsificados, incompletos o con errores que traigan consigo la evasión de una obligación fiscal.</w:t>
      </w:r>
    </w:p>
    <w:p w14:paraId="044F12BD" w14:textId="77777777" w:rsidR="006B0F2D" w:rsidRPr="00152EE9" w:rsidRDefault="006B0F2D" w:rsidP="006B0F2D">
      <w:pPr>
        <w:jc w:val="both"/>
        <w:rPr>
          <w:rFonts w:ascii="Arial" w:eastAsia="Calibri" w:hAnsi="Arial" w:cs="Arial"/>
          <w:sz w:val="22"/>
          <w:szCs w:val="22"/>
          <w:lang w:eastAsia="en-US"/>
        </w:rPr>
      </w:pPr>
    </w:p>
    <w:p w14:paraId="688EA0D8"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2. Presentar documentos provenientes de una infracción de tránsito alterada, falsificada, o incompleta con el fin de evadir o disminuir el monto correspondiente a la infracción cometida.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BD638C"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3. No dar aviso de cambio de domicilio de los establecimientos donde se enajenan bebidas alcohólicas, así como el cambio del nombre del titular de los derechos de la licencia para el funcionamiento de dichos establecimientos.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A0CCF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Las cometidas por funcionarios y empleados públicos consistentes en: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1E44181" w14:textId="77777777" w:rsidR="006B0F2D" w:rsidRPr="00152EE9" w:rsidRDefault="006B0F2D" w:rsidP="006B0F2D">
      <w:pPr>
        <w:jc w:val="both"/>
        <w:rPr>
          <w:rFonts w:ascii="Arial" w:eastAsia="Calibri" w:hAnsi="Arial" w:cs="Arial"/>
          <w:sz w:val="22"/>
          <w:szCs w:val="22"/>
          <w:lang w:eastAsia="en-US"/>
        </w:rPr>
      </w:pPr>
    </w:p>
    <w:p w14:paraId="7CB1ABA1" w14:textId="77777777" w:rsidR="006B0F2D" w:rsidRPr="00152EE9" w:rsidRDefault="006B0F2D" w:rsidP="00516597">
      <w:pPr>
        <w:jc w:val="both"/>
        <w:rPr>
          <w:rFonts w:ascii="Arial" w:eastAsia="Calibri" w:hAnsi="Arial" w:cs="Arial"/>
          <w:sz w:val="22"/>
          <w:szCs w:val="22"/>
          <w:lang w:eastAsia="en-US"/>
        </w:rPr>
      </w:pPr>
      <w:r w:rsidRPr="00152EE9">
        <w:rPr>
          <w:rFonts w:ascii="Arial" w:eastAsia="Calibri" w:hAnsi="Arial" w:cs="Arial"/>
          <w:sz w:val="22"/>
          <w:szCs w:val="22"/>
          <w:lang w:eastAsia="en-US"/>
        </w:rPr>
        <w:t>1. Alterar documentos fiscales que tengan en su poder.</w:t>
      </w:r>
      <w:r w:rsidRPr="00152EE9">
        <w:rPr>
          <w:rFonts w:ascii="Arial" w:eastAsia="Calibri" w:hAnsi="Arial" w:cs="Arial"/>
          <w:sz w:val="22"/>
          <w:szCs w:val="22"/>
          <w:lang w:eastAsia="en-US"/>
        </w:rPr>
        <w:tab/>
      </w:r>
    </w:p>
    <w:p w14:paraId="4712416A" w14:textId="77777777" w:rsidR="00516597" w:rsidRDefault="00516597" w:rsidP="00516597">
      <w:pPr>
        <w:jc w:val="both"/>
        <w:rPr>
          <w:rFonts w:ascii="Arial" w:eastAsia="Calibri" w:hAnsi="Arial" w:cs="Arial"/>
          <w:sz w:val="22"/>
          <w:szCs w:val="22"/>
          <w:lang w:eastAsia="en-US"/>
        </w:rPr>
      </w:pPr>
    </w:p>
    <w:p w14:paraId="22645826" w14:textId="77777777" w:rsidR="006B0F2D" w:rsidRPr="00152EE9" w:rsidRDefault="006B0F2D" w:rsidP="00516597">
      <w:pPr>
        <w:jc w:val="both"/>
        <w:rPr>
          <w:rFonts w:ascii="Arial" w:eastAsia="Calibri" w:hAnsi="Arial" w:cs="Arial"/>
          <w:sz w:val="22"/>
          <w:szCs w:val="22"/>
          <w:lang w:eastAsia="en-US"/>
        </w:rPr>
      </w:pPr>
      <w:r w:rsidRPr="00152EE9">
        <w:rPr>
          <w:rFonts w:ascii="Arial" w:eastAsia="Calibri" w:hAnsi="Arial" w:cs="Arial"/>
          <w:sz w:val="22"/>
          <w:szCs w:val="22"/>
          <w:lang w:eastAsia="en-US"/>
        </w:rPr>
        <w:t>2. Alterar, falsificar o incluir datos falsos en las boletas de infracción de tránsito.</w:t>
      </w:r>
      <w:r w:rsidRPr="00152EE9">
        <w:rPr>
          <w:rFonts w:ascii="Arial" w:eastAsia="Calibri" w:hAnsi="Arial" w:cs="Arial"/>
          <w:sz w:val="22"/>
          <w:szCs w:val="22"/>
          <w:lang w:eastAsia="en-US"/>
        </w:rPr>
        <w:tab/>
      </w:r>
    </w:p>
    <w:p w14:paraId="7E967F12" w14:textId="77777777" w:rsidR="00516597" w:rsidRDefault="00516597" w:rsidP="00516597">
      <w:pPr>
        <w:jc w:val="both"/>
        <w:rPr>
          <w:rFonts w:ascii="Arial" w:eastAsia="Calibri" w:hAnsi="Arial" w:cs="Arial"/>
          <w:sz w:val="22"/>
          <w:szCs w:val="22"/>
          <w:lang w:eastAsia="en-US"/>
        </w:rPr>
      </w:pPr>
    </w:p>
    <w:p w14:paraId="6E95CA80" w14:textId="77777777" w:rsidR="006B0F2D" w:rsidRPr="00152EE9" w:rsidRDefault="006B0F2D" w:rsidP="00516597">
      <w:pPr>
        <w:jc w:val="both"/>
        <w:rPr>
          <w:rFonts w:ascii="Arial" w:eastAsia="Calibri" w:hAnsi="Arial" w:cs="Arial"/>
          <w:sz w:val="22"/>
          <w:szCs w:val="22"/>
          <w:lang w:eastAsia="en-US"/>
        </w:rPr>
      </w:pPr>
      <w:r w:rsidRPr="00152EE9">
        <w:rPr>
          <w:rFonts w:ascii="Arial" w:eastAsia="Calibri" w:hAnsi="Arial" w:cs="Arial"/>
          <w:sz w:val="22"/>
          <w:szCs w:val="22"/>
          <w:lang w:eastAsia="en-US"/>
        </w:rPr>
        <w:t>3. Asentar falsamente que se dio cumplimiento a las disposiciones fiscales que se practicaron visitas de auditoría o inspección o incluir datos falsos en las actas relativas.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867F2C" w14:textId="77777777" w:rsidR="006B0F2D" w:rsidRPr="00152EE9" w:rsidRDefault="006B0F2D" w:rsidP="006B0F2D">
      <w:pPr>
        <w:jc w:val="both"/>
        <w:rPr>
          <w:rFonts w:ascii="Arial" w:eastAsia="Calibri" w:hAnsi="Arial" w:cs="Arial"/>
          <w:sz w:val="22"/>
          <w:szCs w:val="22"/>
          <w:lang w:eastAsia="en-US"/>
        </w:rPr>
      </w:pPr>
    </w:p>
    <w:p w14:paraId="59C97966" w14:textId="77777777" w:rsidR="006B0F2D" w:rsidRPr="00152EE9" w:rsidRDefault="006B0F2D" w:rsidP="00516597">
      <w:pPr>
        <w:jc w:val="both"/>
        <w:rPr>
          <w:rFonts w:ascii="Arial" w:eastAsia="Calibri" w:hAnsi="Arial" w:cs="Arial"/>
          <w:sz w:val="22"/>
          <w:szCs w:val="22"/>
          <w:lang w:eastAsia="en-US"/>
        </w:rPr>
      </w:pPr>
      <w:r w:rsidRPr="00152EE9">
        <w:rPr>
          <w:rFonts w:ascii="Arial" w:eastAsia="Calibri" w:hAnsi="Arial" w:cs="Arial"/>
          <w:sz w:val="22"/>
          <w:szCs w:val="22"/>
          <w:lang w:eastAsia="en-US"/>
        </w:rPr>
        <w:t>II. Las siguientes infracciones se sancionarán: de 20 a 100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14323A9" w14:textId="77777777" w:rsidR="006355F9" w:rsidRDefault="006355F9" w:rsidP="00516597">
      <w:pPr>
        <w:jc w:val="both"/>
        <w:rPr>
          <w:rFonts w:ascii="Arial" w:eastAsia="Calibri" w:hAnsi="Arial" w:cs="Arial"/>
          <w:sz w:val="22"/>
          <w:szCs w:val="22"/>
          <w:lang w:eastAsia="en-US"/>
        </w:rPr>
      </w:pPr>
    </w:p>
    <w:p w14:paraId="27BBC990" w14:textId="77777777" w:rsidR="006B0F2D" w:rsidRPr="00152EE9" w:rsidRDefault="006B0F2D" w:rsidP="00516597">
      <w:pPr>
        <w:jc w:val="both"/>
        <w:rPr>
          <w:rFonts w:ascii="Arial" w:eastAsia="Calibri" w:hAnsi="Arial" w:cs="Arial"/>
          <w:sz w:val="22"/>
          <w:szCs w:val="22"/>
          <w:lang w:eastAsia="en-US"/>
        </w:rPr>
      </w:pPr>
      <w:r w:rsidRPr="00152EE9">
        <w:rPr>
          <w:rFonts w:ascii="Arial" w:eastAsia="Calibri" w:hAnsi="Arial" w:cs="Arial"/>
          <w:sz w:val="22"/>
          <w:szCs w:val="22"/>
          <w:lang w:eastAsia="en-US"/>
        </w:rPr>
        <w:t>a) Las cometidas por los sujetos pasivos de una obligación fiscal consistentes en no contar con la licencia y la autorización anual correspondiente para la colocación de anuncios publicitarios.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A305182" w14:textId="77777777" w:rsidR="006B0F2D" w:rsidRPr="00152EE9" w:rsidRDefault="006B0F2D" w:rsidP="00516597">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b) Las cometidas por funcionarios y empleados públicos consistentes en: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AB3CAE8"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1. Faltar a la obligación de guardar secreto respecto de los asuntos que conozca, revelar los datos declarados por los contribuyentes o aprovecharse de ellos.</w:t>
      </w:r>
    </w:p>
    <w:p w14:paraId="3E7C0896"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2. Facilitar o permitir la alteración de las declaraciones, avisos o cualquier otro documento. Cooperar en cualquier forma para que se eludan las prestaciones fiscales, tales como extravío de documentos de cobro entre otros.</w:t>
      </w:r>
      <w:r w:rsidRPr="00152EE9">
        <w:rPr>
          <w:rFonts w:ascii="Arial" w:eastAsia="Calibri" w:hAnsi="Arial" w:cs="Arial"/>
          <w:sz w:val="22"/>
          <w:szCs w:val="22"/>
          <w:lang w:eastAsia="en-US"/>
        </w:rPr>
        <w:tab/>
      </w:r>
    </w:p>
    <w:p w14:paraId="37624852"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III. Las infracciones cometidas por los funcionarios y empleados públicos consistentes en practicar visitas domiciliarias de auditoría, inspecciones o verificaciones sin que exista orden emitida por autoridad competente de 100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07D45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multas señaladas en esta fracción, se impondrán únicamente en el caso de que no pueda precisarse el monto de la prestación fiscal omitida, de lo contrario la multa será de uno a tres tantos de la misma.</w:t>
      </w:r>
    </w:p>
    <w:p w14:paraId="70EDDB1E" w14:textId="77777777" w:rsidR="006B0F2D" w:rsidRPr="00152EE9" w:rsidRDefault="006B0F2D" w:rsidP="006B0F2D">
      <w:pPr>
        <w:jc w:val="both"/>
        <w:rPr>
          <w:rFonts w:ascii="Arial" w:eastAsia="Calibri" w:hAnsi="Arial" w:cs="Arial"/>
          <w:sz w:val="22"/>
          <w:szCs w:val="22"/>
          <w:lang w:eastAsia="en-US"/>
        </w:rPr>
      </w:pPr>
    </w:p>
    <w:p w14:paraId="6FFBF1B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Las infracciones cometidas por funcionarios y empleados públicos consistentes en extender actas, legalizar firmas, expedir certificados o certificaciones, autorizar documentos, inscribirlos o registrarlos, sin estar cubiertos los impuestos o derechos que en cada caso procedan o cuando no se exhiban las constancias respectivas de 100 a 300</w:t>
      </w:r>
      <w:r w:rsidR="006355F9">
        <w:rPr>
          <w:rFonts w:ascii="Arial" w:eastAsia="Calibri" w:hAnsi="Arial" w:cs="Arial"/>
          <w:sz w:val="22"/>
          <w:szCs w:val="22"/>
          <w:lang w:val="es-419" w:eastAsia="en-US"/>
        </w:rPr>
        <w:t>.</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F745E22" w14:textId="77777777" w:rsidR="006355F9" w:rsidRDefault="006355F9" w:rsidP="006355F9">
      <w:pPr>
        <w:jc w:val="both"/>
        <w:rPr>
          <w:rFonts w:ascii="Arial" w:eastAsia="Calibri" w:hAnsi="Arial" w:cs="Arial"/>
          <w:sz w:val="22"/>
          <w:szCs w:val="22"/>
          <w:lang w:eastAsia="en-US"/>
        </w:rPr>
      </w:pPr>
    </w:p>
    <w:p w14:paraId="1E4C0CCE" w14:textId="77777777" w:rsidR="006B0F2D" w:rsidRPr="00152EE9" w:rsidRDefault="006355F9" w:rsidP="006B0F2D">
      <w:pPr>
        <w:spacing w:after="160"/>
        <w:jc w:val="both"/>
        <w:rPr>
          <w:rFonts w:ascii="Arial" w:eastAsia="Calibri" w:hAnsi="Arial" w:cs="Arial"/>
          <w:sz w:val="22"/>
          <w:szCs w:val="22"/>
          <w:lang w:eastAsia="en-US"/>
        </w:rPr>
      </w:pPr>
      <w:r>
        <w:rPr>
          <w:rFonts w:ascii="Arial" w:eastAsia="Calibri" w:hAnsi="Arial" w:cs="Arial"/>
          <w:sz w:val="22"/>
          <w:szCs w:val="22"/>
          <w:lang w:eastAsia="en-US"/>
        </w:rPr>
        <w:t>V. Por c</w:t>
      </w:r>
      <w:r w:rsidR="006B0F2D" w:rsidRPr="00152EE9">
        <w:rPr>
          <w:rFonts w:ascii="Arial" w:eastAsia="Calibri" w:hAnsi="Arial" w:cs="Arial"/>
          <w:sz w:val="22"/>
          <w:szCs w:val="22"/>
          <w:lang w:eastAsia="en-US"/>
        </w:rPr>
        <w:t>eder, arrendar, traspasar enajenar o transmitir por cualquier título, las licencias para operación de expendios de bebidas alcohólicas, cantinas, cabarets, clubes nocturnos, discotecas, hoteles, moteles, restaurantes, casinos, centros sociales, deportivos, cafés y establecimientos temporales en ferias o romerías en donde se expendan bebidas alcohólicas y para la operación de aparatos electro musicales sin autorización de la autoridad municipal de 60 a 270</w:t>
      </w:r>
      <w:r>
        <w:rPr>
          <w:rFonts w:ascii="Arial" w:eastAsia="Calibri" w:hAnsi="Arial" w:cs="Arial"/>
          <w:sz w:val="22"/>
          <w:szCs w:val="22"/>
          <w:lang w:val="es-419" w:eastAsia="en-US"/>
        </w:rPr>
        <w:t>.</w:t>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p>
    <w:p w14:paraId="6693F52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Atendiendo a la gravedad de la infracción, se procederá a la clausura temporal hasta por 15 días o la definitiva del establecimiento.</w:t>
      </w:r>
    </w:p>
    <w:p w14:paraId="552FD8F7"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VI. Por sacrificar animales fuera del Rastro Municipal o de los sitios autorizados por la autoridad sanitaria de 10 a 100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7A35DBD"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VII. Por trasladar animales sacrificados en vehículos no autorizados de 10 a 100</w:t>
      </w:r>
    </w:p>
    <w:p w14:paraId="414FE59D"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VIII. Por no mantener las banquetas en buen estado, no instalar bardas en los predios baldíos ubicados dentro del perímetro urbano, cuando lo requiera la Dirección de Obras Públicas Municipales de 3 a 15</w:t>
      </w:r>
    </w:p>
    <w:p w14:paraId="31289C97"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IX. Por vender artículos no autorizados o violar disposiciones señaladas en el permiso o licencia respectiva de 10 a 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E0C1D8D"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La reincidencia será causa de revocación del permiso o licencia respectiva, independientemente de las sanciones que le sean aplicadas.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1D69C1D"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X. Por no mantener limpia el área ocupada por los establecimientos comerciales fijos y semifijos, estén o no en funcionamiento de 15 a 20</w:t>
      </w:r>
      <w:r w:rsidRPr="00152EE9">
        <w:rPr>
          <w:rFonts w:ascii="Arial" w:eastAsia="Calibri" w:hAnsi="Arial" w:cs="Arial"/>
          <w:sz w:val="22"/>
          <w:szCs w:val="22"/>
          <w:lang w:eastAsia="en-US"/>
        </w:rPr>
        <w:tab/>
      </w:r>
    </w:p>
    <w:p w14:paraId="112FE1F9"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XI. Por instalar, pintar o exhibir anuncios o repartir volantes sin adquirir previamente la autorización respectiva o no exhibir dicha autorización de 10 a 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FCD45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 Por tirar basura y/o escombro en terrenos baldíos, arroyos, bulevares, carreteras o cualquier lugar donde se prohíbe expresamente hacerlo de 50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26AE101" w14:textId="77777777" w:rsidR="006B0F2D" w:rsidRPr="00152EE9" w:rsidRDefault="006B0F2D" w:rsidP="006B0F2D">
      <w:pPr>
        <w:jc w:val="both"/>
        <w:rPr>
          <w:rFonts w:ascii="Arial" w:eastAsia="Calibri" w:hAnsi="Arial" w:cs="Arial"/>
          <w:sz w:val="22"/>
          <w:szCs w:val="22"/>
          <w:lang w:eastAsia="en-US"/>
        </w:rPr>
      </w:pPr>
    </w:p>
    <w:p w14:paraId="79469D4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XIII. Por tirar agua en banquetas y calles de la ciudad de 6 a 50</w:t>
      </w:r>
      <w:r w:rsidRPr="00152EE9">
        <w:rPr>
          <w:rFonts w:ascii="Arial" w:eastAsia="Calibri" w:hAnsi="Arial" w:cs="Arial"/>
          <w:sz w:val="22"/>
          <w:szCs w:val="22"/>
          <w:lang w:eastAsia="en-US"/>
        </w:rPr>
        <w:tab/>
      </w:r>
    </w:p>
    <w:p w14:paraId="250CBCA8" w14:textId="77777777" w:rsidR="006B0F2D" w:rsidRPr="00152EE9" w:rsidRDefault="006B0F2D" w:rsidP="006B0F2D">
      <w:pPr>
        <w:jc w:val="both"/>
        <w:rPr>
          <w:rFonts w:ascii="Arial" w:eastAsia="Calibri" w:hAnsi="Arial" w:cs="Arial"/>
          <w:sz w:val="22"/>
          <w:szCs w:val="22"/>
          <w:lang w:eastAsia="en-US"/>
        </w:rPr>
      </w:pPr>
    </w:p>
    <w:p w14:paraId="74AE4947"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XIV. Se aplicará una multa, por lote resultante, a toda aquella persona o empresa que fraccione en lotes un bien inmueble, sin contar con los servicios como son agua, drenaje, luz, pavimento, etc. de 150 a 200</w:t>
      </w:r>
    </w:p>
    <w:p w14:paraId="5D3E173C" w14:textId="77777777" w:rsidR="006355F9" w:rsidRPr="00152EE9" w:rsidRDefault="006355F9" w:rsidP="006B0F2D">
      <w:pPr>
        <w:jc w:val="both"/>
        <w:rPr>
          <w:rFonts w:ascii="Arial" w:eastAsia="Calibri" w:hAnsi="Arial" w:cs="Arial"/>
          <w:sz w:val="22"/>
          <w:szCs w:val="22"/>
          <w:lang w:eastAsia="en-US"/>
        </w:rPr>
      </w:pPr>
    </w:p>
    <w:p w14:paraId="320E4F1C"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Cubrir la sanción señalada en esta fracción no libera al infractor de la responsabilidad penal que tal hecho pueda producir.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9FDB7BE"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XV. Por no verificar los vehículos de 2 a 5</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57ED44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 Por el incumplimiento de pago por el uso de cajón de estacionamiento en vía pública dentro del área de operación de dispositivos autorizados para el sistema mecánico y digital de control y cobro de estacionamiento en la vía pública de 1 a 2</w:t>
      </w:r>
      <w:r w:rsidRPr="00152EE9">
        <w:rPr>
          <w:rFonts w:ascii="Arial" w:eastAsia="Calibri" w:hAnsi="Arial" w:cs="Arial"/>
          <w:sz w:val="22"/>
          <w:szCs w:val="22"/>
          <w:lang w:eastAsia="en-US"/>
        </w:rPr>
        <w:tab/>
      </w:r>
    </w:p>
    <w:p w14:paraId="2DA39DD6" w14:textId="77777777" w:rsidR="006B0F2D" w:rsidRPr="00152EE9" w:rsidRDefault="006B0F2D" w:rsidP="006B0F2D">
      <w:pPr>
        <w:jc w:val="both"/>
        <w:rPr>
          <w:rFonts w:ascii="Arial" w:eastAsia="Calibri" w:hAnsi="Arial" w:cs="Arial"/>
          <w:sz w:val="22"/>
          <w:szCs w:val="22"/>
          <w:lang w:eastAsia="en-US"/>
        </w:rPr>
      </w:pPr>
    </w:p>
    <w:p w14:paraId="78EAEA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XVII. Por la violación a la reglamentación sobre establecimientos que expendan bebidas alcohólicas de 50 a 500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745DA5A" w14:textId="77777777" w:rsidR="006B0F2D" w:rsidRPr="00152EE9" w:rsidRDefault="006B0F2D" w:rsidP="006B0F2D">
      <w:pPr>
        <w:jc w:val="both"/>
        <w:rPr>
          <w:rFonts w:ascii="Arial" w:eastAsia="Calibri" w:hAnsi="Arial" w:cs="Arial"/>
          <w:sz w:val="22"/>
          <w:szCs w:val="22"/>
          <w:lang w:eastAsia="en-US"/>
        </w:rPr>
      </w:pPr>
    </w:p>
    <w:p w14:paraId="7DD6A5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XVIII.  Por venta de bebidas alcohólicas a menores de edad y/o permitir la entrada a establecimientos que expendan bebidas alcohólicas de 50 a 150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E85104D" w14:textId="77777777" w:rsidR="006B0F2D" w:rsidRPr="00152EE9" w:rsidRDefault="006B0F2D" w:rsidP="006B0F2D">
      <w:pPr>
        <w:jc w:val="both"/>
        <w:rPr>
          <w:rFonts w:ascii="Arial" w:eastAsia="Calibri" w:hAnsi="Arial" w:cs="Arial"/>
          <w:sz w:val="22"/>
          <w:szCs w:val="22"/>
          <w:lang w:eastAsia="en-US"/>
        </w:rPr>
      </w:pPr>
    </w:p>
    <w:p w14:paraId="41CF140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XIX. Por provocar incendio con motivo de falta de previsión o por motivo de un accidente automovilístico de 60 a 300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040BB12" w14:textId="77777777" w:rsidR="006B0F2D" w:rsidRPr="00152EE9" w:rsidRDefault="006B0F2D" w:rsidP="006B0F2D">
      <w:pPr>
        <w:jc w:val="both"/>
        <w:rPr>
          <w:rFonts w:ascii="Arial" w:eastAsia="Calibri" w:hAnsi="Arial" w:cs="Arial"/>
          <w:sz w:val="22"/>
          <w:szCs w:val="22"/>
          <w:lang w:eastAsia="en-US"/>
        </w:rPr>
      </w:pPr>
    </w:p>
    <w:p w14:paraId="0E55698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XX. Por realizar quemas en lotes baldíos de 6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DBEE8B0" w14:textId="77777777" w:rsidR="006B0F2D" w:rsidRPr="00152EE9" w:rsidRDefault="006B0F2D" w:rsidP="006B0F2D">
      <w:pPr>
        <w:jc w:val="both"/>
        <w:rPr>
          <w:rFonts w:ascii="Arial" w:eastAsia="Calibri" w:hAnsi="Arial" w:cs="Arial"/>
          <w:sz w:val="22"/>
          <w:szCs w:val="22"/>
          <w:lang w:eastAsia="en-US"/>
        </w:rPr>
      </w:pPr>
    </w:p>
    <w:p w14:paraId="1FF197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XXI. Por derramar, en la vía pública líquidos, sustancias o material peligroso de 6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3CDC50" w14:textId="77777777" w:rsidR="006B0F2D" w:rsidRPr="00152EE9" w:rsidRDefault="006B0F2D" w:rsidP="006B0F2D">
      <w:pPr>
        <w:spacing w:after="160"/>
        <w:jc w:val="both"/>
        <w:rPr>
          <w:rFonts w:ascii="Arial" w:eastAsia="Calibri" w:hAnsi="Arial" w:cs="Arial"/>
          <w:sz w:val="22"/>
          <w:szCs w:val="22"/>
          <w:lang w:eastAsia="en-US"/>
        </w:rPr>
      </w:pPr>
    </w:p>
    <w:p w14:paraId="43DCB5F0"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XXII. Las multas aplicadas por incumplimiento a las disposiciones de la fracción XXVII, incisos a), b) y l) y fracción XVI de este artículo serán cubiertas en cantidad igual al rango mínimo, si son pagadas durante las 72 horas siguientes a su emisión.</w:t>
      </w:r>
      <w:r w:rsidRPr="00152EE9">
        <w:rPr>
          <w:rFonts w:ascii="Arial" w:eastAsia="Calibri" w:hAnsi="Arial" w:cs="Arial"/>
          <w:sz w:val="22"/>
          <w:szCs w:val="22"/>
          <w:lang w:eastAsia="en-US"/>
        </w:rPr>
        <w:tab/>
      </w:r>
    </w:p>
    <w:p w14:paraId="053C9FF8" w14:textId="77777777" w:rsidR="006B0F2D" w:rsidRPr="00152EE9" w:rsidRDefault="006B0F2D" w:rsidP="001D0CAC">
      <w:pPr>
        <w:jc w:val="both"/>
        <w:rPr>
          <w:rFonts w:ascii="Arial" w:eastAsia="Calibri" w:hAnsi="Arial" w:cs="Arial"/>
          <w:sz w:val="22"/>
          <w:szCs w:val="22"/>
          <w:lang w:eastAsia="en-US"/>
        </w:rPr>
      </w:pPr>
      <w:r w:rsidRPr="00152EE9">
        <w:rPr>
          <w:rFonts w:ascii="Arial" w:eastAsia="Calibri" w:hAnsi="Arial" w:cs="Arial"/>
          <w:sz w:val="22"/>
          <w:szCs w:val="22"/>
          <w:lang w:eastAsia="en-US"/>
        </w:rPr>
        <w:t>Lo anterior no será aplicable cuando la infracción consista en los supuestos previstos en la fracción XXVII, inciso l), numeral 1, subnumerales 1.20., 1.21., 1.25. y 1.26.; numeral 3, subnumeral 3.22.; numeral 11, subnumeral 11.18. Del presente artículo.</w:t>
      </w:r>
      <w:r w:rsidRPr="00152EE9">
        <w:rPr>
          <w:rFonts w:ascii="Arial" w:eastAsia="Calibri" w:hAnsi="Arial" w:cs="Arial"/>
          <w:sz w:val="22"/>
          <w:szCs w:val="22"/>
          <w:lang w:eastAsia="en-US"/>
        </w:rPr>
        <w:tab/>
      </w:r>
    </w:p>
    <w:p w14:paraId="5C589562" w14:textId="77777777" w:rsidR="001D0CAC" w:rsidRDefault="001D0CAC" w:rsidP="001D0CAC">
      <w:pPr>
        <w:spacing w:line="276" w:lineRule="auto"/>
        <w:jc w:val="both"/>
        <w:rPr>
          <w:rFonts w:ascii="Arial" w:eastAsia="Calibri" w:hAnsi="Arial" w:cs="Arial"/>
          <w:sz w:val="22"/>
          <w:szCs w:val="22"/>
          <w:lang w:eastAsia="en-US"/>
        </w:rPr>
      </w:pPr>
    </w:p>
    <w:p w14:paraId="01D1902A" w14:textId="7446D4A4" w:rsidR="006B0F2D" w:rsidRPr="00152EE9" w:rsidRDefault="006B0F2D" w:rsidP="001D0CAC">
      <w:pPr>
        <w:spacing w:line="276" w:lineRule="auto"/>
        <w:jc w:val="both"/>
        <w:rPr>
          <w:rFonts w:ascii="Arial" w:eastAsia="Calibri" w:hAnsi="Arial" w:cs="Arial"/>
          <w:sz w:val="22"/>
          <w:szCs w:val="22"/>
          <w:lang w:eastAsia="en-US"/>
        </w:rPr>
      </w:pPr>
      <w:r w:rsidRPr="00152EE9">
        <w:rPr>
          <w:rFonts w:ascii="Arial" w:eastAsia="Calibri" w:hAnsi="Arial" w:cs="Arial"/>
          <w:sz w:val="22"/>
          <w:szCs w:val="22"/>
          <w:lang w:eastAsia="en-US"/>
        </w:rPr>
        <w:t>XXIII. Por introducir objetos diferentes a monedas a los dispositivos autorizados para el sistema mecánico y digital de control y cobro de estacionamiento en la vía pública de 1 a 2.</w:t>
      </w:r>
    </w:p>
    <w:p w14:paraId="679E9D2B" w14:textId="77777777" w:rsidR="001D0CAC" w:rsidRDefault="001D0CAC" w:rsidP="001D0CAC">
      <w:pPr>
        <w:spacing w:line="276" w:lineRule="auto"/>
        <w:jc w:val="both"/>
        <w:rPr>
          <w:rFonts w:ascii="Arial" w:eastAsia="Calibri" w:hAnsi="Arial" w:cs="Arial"/>
          <w:sz w:val="22"/>
          <w:szCs w:val="22"/>
          <w:lang w:eastAsia="en-US"/>
        </w:rPr>
      </w:pPr>
    </w:p>
    <w:p w14:paraId="5F944F08" w14:textId="546952E9" w:rsidR="006B0F2D" w:rsidRPr="00152EE9" w:rsidRDefault="006B0F2D" w:rsidP="001D0CAC">
      <w:pPr>
        <w:spacing w:line="276" w:lineRule="auto"/>
        <w:jc w:val="both"/>
        <w:rPr>
          <w:rFonts w:ascii="Arial" w:eastAsia="Calibri" w:hAnsi="Arial" w:cs="Arial"/>
          <w:sz w:val="22"/>
          <w:szCs w:val="22"/>
          <w:lang w:eastAsia="en-US"/>
        </w:rPr>
      </w:pPr>
      <w:r w:rsidRPr="00152EE9">
        <w:rPr>
          <w:rFonts w:ascii="Arial" w:eastAsia="Calibri" w:hAnsi="Arial" w:cs="Arial"/>
          <w:sz w:val="22"/>
          <w:szCs w:val="22"/>
          <w:lang w:eastAsia="en-US"/>
        </w:rPr>
        <w:t>XXIV. Por ocupar dos espacios, en área de operación de dispositivos autorizados para el sistema mecánico y digital de control y cobro de estacionamiento en la vía pública de 1 a 2</w:t>
      </w:r>
    </w:p>
    <w:p w14:paraId="6A8694B0" w14:textId="77777777" w:rsidR="001D0CAC" w:rsidRDefault="001D0CAC" w:rsidP="001D0CAC">
      <w:pPr>
        <w:spacing w:line="276" w:lineRule="auto"/>
        <w:jc w:val="both"/>
        <w:rPr>
          <w:rFonts w:ascii="Arial" w:eastAsia="Calibri" w:hAnsi="Arial" w:cs="Arial"/>
          <w:sz w:val="22"/>
          <w:szCs w:val="22"/>
          <w:lang w:eastAsia="en-US"/>
        </w:rPr>
      </w:pPr>
    </w:p>
    <w:p w14:paraId="57A8D374" w14:textId="211CD791" w:rsidR="006B0F2D" w:rsidRPr="00152EE9" w:rsidRDefault="006B0F2D" w:rsidP="001D0CAC">
      <w:pPr>
        <w:spacing w:line="276" w:lineRule="auto"/>
        <w:jc w:val="both"/>
        <w:rPr>
          <w:rFonts w:ascii="Arial" w:eastAsia="Calibri" w:hAnsi="Arial" w:cs="Arial"/>
          <w:sz w:val="22"/>
          <w:szCs w:val="22"/>
          <w:lang w:eastAsia="en-US"/>
        </w:rPr>
      </w:pPr>
      <w:r w:rsidRPr="00152EE9">
        <w:rPr>
          <w:rFonts w:ascii="Arial" w:eastAsia="Calibri" w:hAnsi="Arial" w:cs="Arial"/>
          <w:sz w:val="22"/>
          <w:szCs w:val="22"/>
          <w:lang w:eastAsia="en-US"/>
        </w:rPr>
        <w:t>XXV. Por destrucción parcial o total, inhabilitación o cualquier tipo de daño a dispositivos autorizados para el sistema mecánico y digital de control y cobro de estacionamiento en la vía pública total o parcial de 5 a 60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A745AD2" w14:textId="77777777" w:rsidR="00EF5763" w:rsidRDefault="00EF5763" w:rsidP="00EF5763">
      <w:pPr>
        <w:jc w:val="both"/>
        <w:rPr>
          <w:rFonts w:ascii="Arial" w:eastAsia="Calibri" w:hAnsi="Arial" w:cs="Arial"/>
          <w:sz w:val="22"/>
          <w:szCs w:val="22"/>
          <w:lang w:eastAsia="en-US"/>
        </w:rPr>
      </w:pPr>
    </w:p>
    <w:p w14:paraId="02C4E90E" w14:textId="6CE10DE6"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El pago de la infracción es independiente de la responsabilidad civil o penal en que incurra el infractor y de la obligación de pagar los daños ocasionados.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72D5E61" w14:textId="77777777" w:rsidR="006B0F2D" w:rsidRPr="00152EE9" w:rsidRDefault="006B0F2D" w:rsidP="006B0F2D">
      <w:pPr>
        <w:spacing w:after="160" w:line="276" w:lineRule="auto"/>
        <w:jc w:val="both"/>
        <w:rPr>
          <w:rFonts w:ascii="Arial" w:eastAsia="Calibri" w:hAnsi="Arial" w:cs="Arial"/>
          <w:sz w:val="22"/>
          <w:szCs w:val="22"/>
          <w:lang w:eastAsia="en-US"/>
        </w:rPr>
      </w:pPr>
      <w:r w:rsidRPr="00152EE9">
        <w:rPr>
          <w:rFonts w:ascii="Arial" w:eastAsia="Calibri" w:hAnsi="Arial" w:cs="Arial"/>
          <w:sz w:val="22"/>
          <w:szCs w:val="22"/>
          <w:lang w:eastAsia="en-US"/>
        </w:rPr>
        <w:t>XXVI. Por destruir, dañar o robar los depósitos de basura instalados en la vía pública de 5 a 50</w:t>
      </w:r>
      <w:r w:rsidRPr="00152EE9">
        <w:rPr>
          <w:rFonts w:ascii="Arial" w:eastAsia="Calibri" w:hAnsi="Arial" w:cs="Arial"/>
          <w:sz w:val="22"/>
          <w:szCs w:val="22"/>
          <w:lang w:eastAsia="en-US"/>
        </w:rPr>
        <w:tab/>
      </w:r>
    </w:p>
    <w:p w14:paraId="028A9419"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El pago de la infracción es independiente de la responsabilidad civil o penal en que incurra el infractor y de la obligación de pagar los daños ocasionados.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6039EF" w14:textId="77777777" w:rsidR="006B0F2D" w:rsidRPr="00152EE9" w:rsidRDefault="006B0F2D" w:rsidP="006B0F2D">
      <w:pPr>
        <w:spacing w:after="160"/>
        <w:jc w:val="both"/>
        <w:rPr>
          <w:rFonts w:ascii="Arial" w:eastAsia="Calibri" w:hAnsi="Arial" w:cs="Arial"/>
          <w:sz w:val="22"/>
          <w:szCs w:val="22"/>
          <w:lang w:eastAsia="en-US"/>
        </w:rPr>
      </w:pPr>
      <w:r w:rsidRPr="006A4037">
        <w:rPr>
          <w:rFonts w:ascii="Arial" w:eastAsia="Calibri" w:hAnsi="Arial" w:cs="Arial"/>
          <w:b/>
          <w:sz w:val="22"/>
          <w:szCs w:val="22"/>
          <w:lang w:eastAsia="en-US"/>
        </w:rPr>
        <w:t>XXVII.</w:t>
      </w:r>
      <w:r w:rsidRPr="00152EE9">
        <w:rPr>
          <w:rFonts w:ascii="Arial" w:eastAsia="Calibri" w:hAnsi="Arial" w:cs="Arial"/>
          <w:sz w:val="22"/>
          <w:szCs w:val="22"/>
          <w:lang w:eastAsia="en-US"/>
        </w:rPr>
        <w:t xml:space="preserve"> Por sanciones que contravengan los Reglamentos Municipales: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B9B37CE"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a) A las infracciones a que se refiere el reglamento de anuncios del Municipio de Saltillo en su artículo 73, se le impondrán multas conforme a lo siguiente: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CB8AA3C"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1. Por las infracciones expresadas en las fracciones I, II, IV, VI, VII, VIII, IX, X, XIII, XVI, XVII, XVIII, XIX, XXI, XXIII, XXV, XXVI, XXVII y XXVIII de 10 a 850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36795D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2. Por las infracciones expresadas en las fracciones III, V, VII, XI, XII, XIV, XV, XX, XXII, XXIV, XXIX y XXX de 30 a 1500</w:t>
      </w:r>
      <w:r w:rsidRPr="00152EE9">
        <w:rPr>
          <w:rFonts w:ascii="Arial" w:eastAsia="Calibri" w:hAnsi="Arial" w:cs="Arial"/>
          <w:sz w:val="22"/>
          <w:szCs w:val="22"/>
          <w:lang w:eastAsia="en-US"/>
        </w:rPr>
        <w:tab/>
      </w:r>
    </w:p>
    <w:p w14:paraId="77EB3A7B"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3. Por las infracciones expresadas en la fracción XXXI  de 10 a 1000</w:t>
      </w:r>
    </w:p>
    <w:p w14:paraId="162F6C6F"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b) A quienes incurran en faltas señaladas en el artículo 372 del Reglamento de Desarrollo Urbano y Construcciones para el Municipio de Saltillo Coahuila de Zaragoza, se les impondrán las multas que a continuación se mencionan: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45F9998"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1. Por las infracciones expresadas en las fracciones I, III, VI y XV de 10 a 300</w:t>
      </w:r>
      <w:r w:rsidRPr="00152EE9">
        <w:rPr>
          <w:rFonts w:ascii="Arial" w:eastAsia="Calibri" w:hAnsi="Arial" w:cs="Arial"/>
          <w:sz w:val="22"/>
          <w:szCs w:val="22"/>
          <w:lang w:eastAsia="en-US"/>
        </w:rPr>
        <w:tab/>
      </w:r>
    </w:p>
    <w:p w14:paraId="529429B2"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2. Por la infracción expresada en la fracción VIII de 10 a 500</w:t>
      </w:r>
      <w:r w:rsidRPr="00152EE9">
        <w:rPr>
          <w:rFonts w:ascii="Arial" w:eastAsia="Calibri" w:hAnsi="Arial" w:cs="Arial"/>
          <w:sz w:val="22"/>
          <w:szCs w:val="22"/>
          <w:lang w:eastAsia="en-US"/>
        </w:rPr>
        <w:tab/>
      </w:r>
    </w:p>
    <w:p w14:paraId="19106476"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3. Por las infracciones expresadas en las fracciones II y XIX de 20 a 100</w:t>
      </w:r>
      <w:r w:rsidRPr="00152EE9">
        <w:rPr>
          <w:rFonts w:ascii="Arial" w:eastAsia="Calibri" w:hAnsi="Arial" w:cs="Arial"/>
          <w:sz w:val="22"/>
          <w:szCs w:val="22"/>
          <w:lang w:eastAsia="en-US"/>
        </w:rPr>
        <w:tab/>
      </w:r>
    </w:p>
    <w:p w14:paraId="24EAD1B2"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4. Por las infracciones expresadas en las fracciones V, VII, X, XIV y XVII de 20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F7B506F"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5. Por las infracciones expresadas en las fracciones IV, XII y XVI de 50 a 300</w:t>
      </w:r>
      <w:r w:rsidRPr="00152EE9">
        <w:rPr>
          <w:rFonts w:ascii="Arial" w:eastAsia="Calibri" w:hAnsi="Arial" w:cs="Arial"/>
          <w:sz w:val="22"/>
          <w:szCs w:val="22"/>
          <w:lang w:eastAsia="en-US"/>
        </w:rPr>
        <w:tab/>
      </w:r>
    </w:p>
    <w:p w14:paraId="18C9AA10"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6. Por las infracciones expresadas en las fracciones IX, XI, XIII y XX de 100 a 400</w:t>
      </w:r>
    </w:p>
    <w:p w14:paraId="0B8DE555"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7. Por las infracciones expresadas en las fracciones XVIII y XXII de 100 a 500</w:t>
      </w:r>
      <w:r w:rsidRPr="00152EE9">
        <w:rPr>
          <w:rFonts w:ascii="Arial" w:eastAsia="Calibri" w:hAnsi="Arial" w:cs="Arial"/>
          <w:sz w:val="22"/>
          <w:szCs w:val="22"/>
          <w:lang w:eastAsia="en-US"/>
        </w:rPr>
        <w:tab/>
      </w:r>
    </w:p>
    <w:p w14:paraId="5DA3A639"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8. Por toda aquella infracción en el ámbito del Reglamento de Desarrollo Urbano y Construcciones para el Municipio de Saltillo Coahuila de Zaragoza, y no previsto en el mismo de 10 a 100</w:t>
      </w:r>
      <w:r w:rsidRPr="00152EE9">
        <w:rPr>
          <w:rFonts w:ascii="Arial" w:eastAsia="Calibri" w:hAnsi="Arial" w:cs="Arial"/>
          <w:sz w:val="22"/>
          <w:szCs w:val="22"/>
          <w:lang w:eastAsia="en-US"/>
        </w:rPr>
        <w:tab/>
      </w:r>
    </w:p>
    <w:p w14:paraId="6A2CC952"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c) Las violaciones a los preceptos del Reglamento de Equilibrio Ecológico y la Protección Ambiental del Municipio de Saltillo que constituyen una infracción y merezcan sanción pecuniaria será: de 7 a 15,000</w:t>
      </w:r>
    </w:p>
    <w:p w14:paraId="53344F37"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d) Las multas por cometer faltas administrativas previstas en el Reglamento del Bando de Policía y Gobierno en el Municipio de Saltillo son las siguientes:</w:t>
      </w:r>
      <w:r w:rsidRPr="00152EE9">
        <w:rPr>
          <w:rFonts w:ascii="Arial" w:eastAsia="Calibri" w:hAnsi="Arial" w:cs="Arial"/>
          <w:sz w:val="22"/>
          <w:szCs w:val="22"/>
          <w:lang w:eastAsia="en-US"/>
        </w:rPr>
        <w:tab/>
      </w:r>
    </w:p>
    <w:p w14:paraId="18CFD78F"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1. Faltas e infracciones contra el bienestar colectivo de 2 a 10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88D55F9"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p>
    <w:p w14:paraId="612827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 Solicitar auxilio a instituciones de emergencia, invocando hechos falsos.</w:t>
      </w:r>
      <w:r w:rsidRPr="00152EE9">
        <w:rPr>
          <w:rFonts w:ascii="Arial" w:eastAsia="Calibri" w:hAnsi="Arial" w:cs="Arial"/>
          <w:sz w:val="22"/>
          <w:szCs w:val="22"/>
          <w:lang w:eastAsia="en-US"/>
        </w:rPr>
        <w:tab/>
      </w:r>
    </w:p>
    <w:p w14:paraId="5C73843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 Realizar colectas o ventas en vía pública, sin autorización.</w:t>
      </w:r>
    </w:p>
    <w:p w14:paraId="56A546B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 Permanecer en la vía pública, en estado de ebriedad.</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D97C96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1.4. Provocar riña.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31661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 Fumar en lugares prohibidos.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C9C4AE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 Incitar animales para atacar.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F35F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1.7. Cruzar la vía pública sin hacer uso de puentes o accesos peatonales, en la proximidad de los mismos.</w:t>
      </w:r>
    </w:p>
    <w:p w14:paraId="0D9196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1.8. Acumulación y reventa de localidades para espectáculos públicos.</w:t>
      </w:r>
    </w:p>
    <w:p w14:paraId="254158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1.9 Consumir estupefacientes en lotes baldíos, a bordo de vehículos automotores o en lugares y vías públicas.</w:t>
      </w:r>
      <w:r w:rsidRPr="00152EE9">
        <w:rPr>
          <w:rFonts w:ascii="Arial" w:eastAsia="Calibri" w:hAnsi="Arial" w:cs="Arial"/>
          <w:sz w:val="22"/>
          <w:szCs w:val="22"/>
          <w:lang w:eastAsia="en-US"/>
        </w:rPr>
        <w:tab/>
      </w:r>
    </w:p>
    <w:p w14:paraId="56F3D3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1.10. Ocasionar molestias con emisiones de ruido que rebasen los límites permisibles establecidos.</w:t>
      </w:r>
      <w:r w:rsidRPr="00152EE9">
        <w:rPr>
          <w:rFonts w:ascii="Arial" w:eastAsia="Calibri" w:hAnsi="Arial" w:cs="Arial"/>
          <w:sz w:val="22"/>
          <w:szCs w:val="22"/>
          <w:lang w:eastAsia="en-US"/>
        </w:rPr>
        <w:tab/>
      </w:r>
    </w:p>
    <w:p w14:paraId="62FAD42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BAA8B1A" w14:textId="77777777" w:rsidR="006355F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Faltas contra la integridad moral del individuo y la familia de 10 a 20</w:t>
      </w:r>
      <w:r w:rsidRPr="00152EE9">
        <w:rPr>
          <w:rFonts w:ascii="Arial" w:eastAsia="Calibri" w:hAnsi="Arial" w:cs="Arial"/>
          <w:sz w:val="22"/>
          <w:szCs w:val="22"/>
          <w:lang w:eastAsia="en-US"/>
        </w:rPr>
        <w:tab/>
      </w:r>
    </w:p>
    <w:p w14:paraId="68A74C9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5324F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6205A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 Ingerir bebidas alcohólicas en vía pública.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3551C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Cometer actos con la intención de atentar contra la moral de las personas.</w:t>
      </w:r>
      <w:r w:rsidRPr="00152EE9">
        <w:rPr>
          <w:rFonts w:ascii="Arial" w:eastAsia="Calibri" w:hAnsi="Arial" w:cs="Arial"/>
          <w:sz w:val="22"/>
          <w:szCs w:val="22"/>
          <w:lang w:eastAsia="en-US"/>
        </w:rPr>
        <w:tab/>
      </w:r>
    </w:p>
    <w:p w14:paraId="128E36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2.3. Molestar a personas con señas, palabras o actitudes de carácter obsceno o con llamadas telefónicas.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D825B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32BCAE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Faltas contra la propiedad pública y privada de 10 a 20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12D4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776FB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A3A5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 Destruir las señales de tránsito.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30289F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3.2. Dañar muebles o inmuebles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3731A8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3.3. Destruir o remover muebles o inmuebles.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1CC77A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3.4. Derramar o provocar derrame de sustancias peligrosas, combustible o que dañen la cinta asfáltica.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C16B1F0"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4. Faltas contra la propiedad pública y privada de 70 a 80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DB4F21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B950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4.1. Dañar con pintas muebles o inmuebles de propiedad particular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D3EE77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4.2. Dañar con pintas muebles o inmuebles destinados a un servicio público </w:t>
      </w:r>
      <w:r w:rsidRPr="00152EE9">
        <w:rPr>
          <w:rFonts w:ascii="Arial" w:eastAsia="Calibri" w:hAnsi="Arial" w:cs="Arial"/>
          <w:sz w:val="22"/>
          <w:szCs w:val="22"/>
          <w:lang w:eastAsia="en-US"/>
        </w:rPr>
        <w:tab/>
      </w:r>
    </w:p>
    <w:p w14:paraId="3141B2EB" w14:textId="77777777" w:rsidR="006355F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4.3. Dañar con pintas señalamientos públicos </w:t>
      </w:r>
    </w:p>
    <w:p w14:paraId="4079BC2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3536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Faltas contra la seguridad en general de 2 a 10</w:t>
      </w:r>
      <w:r w:rsidRPr="00152EE9">
        <w:rPr>
          <w:rFonts w:ascii="Arial" w:eastAsia="Calibri" w:hAnsi="Arial" w:cs="Arial"/>
          <w:sz w:val="22"/>
          <w:szCs w:val="22"/>
          <w:lang w:eastAsia="en-US"/>
        </w:rPr>
        <w:tab/>
      </w:r>
    </w:p>
    <w:p w14:paraId="297CC8D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33226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5F3CF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 No solicitar la intervención de la autoridad de tránsito en caso de accidente o choque.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56F53C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5.2. Resistirse al arresto.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AEDF2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5.3. Insultar a la autoridad.</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57DFAD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D0CBCD6" w14:textId="77777777" w:rsidR="006355F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Cargar y descargar, fuera de horario señalado de 10 a 20</w:t>
      </w:r>
    </w:p>
    <w:p w14:paraId="3CB5101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93744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 Provocar alarma invocando hechos falsos de 2 a 10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5D35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AD99EA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 Impedir el ejercicio legítimo del uso o disfrute de un bien de 2 a 10</w:t>
      </w:r>
    </w:p>
    <w:p w14:paraId="29A846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7B41A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9. Causar incendios por colisión o uso de vehículos de 2 a 10</w:t>
      </w:r>
      <w:r w:rsidRPr="00152EE9">
        <w:rPr>
          <w:rFonts w:ascii="Arial" w:eastAsia="Calibri" w:hAnsi="Arial" w:cs="Arial"/>
          <w:sz w:val="22"/>
          <w:szCs w:val="22"/>
          <w:lang w:eastAsia="en-US"/>
        </w:rPr>
        <w:tab/>
      </w:r>
    </w:p>
    <w:p w14:paraId="135FF4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32FBD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 Quemar pólvora o explosivos s/autorización correspondiente de 2 a 10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97861AD" w14:textId="77777777" w:rsidR="006B0F2D" w:rsidRPr="00152EE9" w:rsidRDefault="006B0F2D" w:rsidP="006B0F2D">
      <w:pPr>
        <w:jc w:val="both"/>
        <w:rPr>
          <w:rFonts w:ascii="Arial" w:eastAsia="Calibri" w:hAnsi="Arial" w:cs="Arial"/>
          <w:sz w:val="22"/>
          <w:szCs w:val="22"/>
          <w:lang w:eastAsia="en-US"/>
        </w:rPr>
      </w:pPr>
    </w:p>
    <w:p w14:paraId="5A4801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 Encender fogatas en lugares prohibidos de 2 a 10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77D4BB7" w14:textId="77777777" w:rsidR="006B0F2D" w:rsidRPr="00152EE9" w:rsidRDefault="006B0F2D" w:rsidP="006B0F2D">
      <w:pPr>
        <w:jc w:val="both"/>
        <w:rPr>
          <w:rFonts w:ascii="Arial" w:eastAsia="Calibri" w:hAnsi="Arial" w:cs="Arial"/>
          <w:sz w:val="22"/>
          <w:szCs w:val="22"/>
          <w:lang w:eastAsia="en-US"/>
        </w:rPr>
      </w:pPr>
    </w:p>
    <w:p w14:paraId="3CCE74B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 A quienes incurran en cualquiera de las conductas señaladas en el artículo 30 del Reglamento de Limpieza del Municipio de Saltillo la sanción será de 1.5 a 50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75F492C" w14:textId="77777777" w:rsidR="006B0F2D" w:rsidRPr="00152EE9" w:rsidRDefault="006B0F2D" w:rsidP="006B0F2D">
      <w:pPr>
        <w:jc w:val="both"/>
        <w:rPr>
          <w:rFonts w:ascii="Arial" w:eastAsia="Calibri" w:hAnsi="Arial" w:cs="Arial"/>
          <w:sz w:val="22"/>
          <w:szCs w:val="22"/>
          <w:lang w:eastAsia="en-US"/>
        </w:rPr>
      </w:pPr>
    </w:p>
    <w:p w14:paraId="7D86F0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p>
    <w:p w14:paraId="3CC6593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05860E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Tirar basura en la vía pública o en lugares no autorizados para el efecto.</w:t>
      </w:r>
      <w:r w:rsidRPr="00152EE9">
        <w:rPr>
          <w:rFonts w:ascii="Arial" w:eastAsia="Calibri" w:hAnsi="Arial" w:cs="Arial"/>
          <w:sz w:val="22"/>
          <w:szCs w:val="22"/>
          <w:lang w:eastAsia="en-US"/>
        </w:rPr>
        <w:tab/>
      </w:r>
    </w:p>
    <w:p w14:paraId="7989546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478DE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Transportar basura o desperdicios, en vehículos que no reúnan los requisitos señalados en este ordenamiento, o sin tomar las precauciones a que se refiere el artículo 14 del Reglamento de Limpieza del Municipio de Saltillo, Coahuila.</w:t>
      </w:r>
      <w:r w:rsidRPr="00152EE9">
        <w:rPr>
          <w:rFonts w:ascii="Arial" w:eastAsia="Calibri" w:hAnsi="Arial" w:cs="Arial"/>
          <w:sz w:val="22"/>
          <w:szCs w:val="22"/>
          <w:lang w:eastAsia="en-US"/>
        </w:rPr>
        <w:tab/>
      </w:r>
    </w:p>
    <w:p w14:paraId="4C0616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0A114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Quemar basura o desperdicios fuera de los lugares autorizados por el Ayuntamiento.</w:t>
      </w:r>
    </w:p>
    <w:p w14:paraId="5E9BBB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783709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Descuidar el aseo de tramo de la calle y banqueta que corresponda a los propietarios o poseedores de casa o edificios, independientemente de la procedencia de la basura.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843AFC" w14:textId="77777777" w:rsidR="006B0F2D" w:rsidRPr="00152EE9" w:rsidRDefault="006B0F2D" w:rsidP="006B0F2D">
      <w:pPr>
        <w:jc w:val="both"/>
        <w:rPr>
          <w:rFonts w:ascii="Arial" w:eastAsia="Calibri" w:hAnsi="Arial" w:cs="Arial"/>
          <w:sz w:val="22"/>
          <w:szCs w:val="22"/>
          <w:lang w:eastAsia="en-US"/>
        </w:rPr>
      </w:pPr>
    </w:p>
    <w:p w14:paraId="73D7AA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Sacar la basura a las áreas de recolección con una anticipación mayor de 2 horas al momento establecido para la recolección en el sector que corresponda.</w:t>
      </w:r>
    </w:p>
    <w:p w14:paraId="33AFA3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18A20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La basura que generen y tiren en la vía pública automovilistas y peatones sin importar el volumen.</w:t>
      </w:r>
    </w:p>
    <w:p w14:paraId="700BE2D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3095F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 Se sancionará con multa de 2 a 20 veces el valor de la Unidad de Medida y Actualización (UMA) por no mantener limpia el área ocupada por los establecimientos comerciales, estén o no en funcionamiento.</w:t>
      </w:r>
    </w:p>
    <w:p w14:paraId="69AE94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994D9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 Los propietarios de lotes baldíos y fraccionamientos que incumplan lo dispuesto en los artículos 23 y 24 del Reglamento de Limpieza del Municipio de Saltillo, Coahuila, se harán acreedores a una sanción de 2 a 50 veces el valor de la Unidad de Medida y Actualización (UMA) por metros lineales del frente.</w:t>
      </w:r>
    </w:p>
    <w:p w14:paraId="0E6C28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69345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9. La misma sanción corresponde a los propietarios o poseedores a que se refiere el artículo 18 del mismo Reglamento de Limpieza del Municipio de Saltillo, Coahuila, la cual se calculará por la autoridad municipal tomando en consideración los metros cuadrados del inmueble.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D094644" w14:textId="77777777" w:rsidR="006B0F2D" w:rsidRPr="00152EE9" w:rsidRDefault="006B0F2D" w:rsidP="006B0F2D">
      <w:pPr>
        <w:jc w:val="both"/>
        <w:rPr>
          <w:rFonts w:ascii="Arial" w:eastAsia="Calibri" w:hAnsi="Arial" w:cs="Arial"/>
          <w:sz w:val="22"/>
          <w:szCs w:val="22"/>
          <w:lang w:eastAsia="en-US"/>
        </w:rPr>
      </w:pPr>
    </w:p>
    <w:p w14:paraId="17D991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Excepcionalmente se harán cobros por:</w:t>
      </w:r>
    </w:p>
    <w:p w14:paraId="109E34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depósito en la vía pública o en lugares no autorizados de material de escombro podrá, según su magnitud o gravedad, sancionarse de 50 a 200 veces el valor de la Unidad de Medida y Actualización (UMA).</w:t>
      </w:r>
    </w:p>
    <w:p w14:paraId="203ED300" w14:textId="77777777" w:rsidR="006B0F2D" w:rsidRPr="00152EE9" w:rsidRDefault="006B0F2D" w:rsidP="006B0F2D">
      <w:pPr>
        <w:jc w:val="both"/>
        <w:rPr>
          <w:rFonts w:ascii="Arial" w:eastAsia="Calibri" w:hAnsi="Arial" w:cs="Arial"/>
          <w:sz w:val="22"/>
          <w:szCs w:val="22"/>
          <w:lang w:eastAsia="en-US"/>
        </w:rPr>
      </w:pPr>
    </w:p>
    <w:p w14:paraId="253174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Tratándose de infracciones al reglamento de los espectáculos taurinos (cuando exista) del Municipio de Saltillo se aplicarán en términos de número de veces el valor de una Unidad de Medida y Actualización (UMA), al momento en que las mismas sean aplicadas.</w:t>
      </w:r>
    </w:p>
    <w:p w14:paraId="754B5F3E" w14:textId="77777777" w:rsidR="006B0F2D" w:rsidRPr="00152EE9" w:rsidRDefault="006B0F2D" w:rsidP="006B0F2D">
      <w:pPr>
        <w:jc w:val="both"/>
        <w:rPr>
          <w:rFonts w:ascii="Arial" w:eastAsia="Calibri" w:hAnsi="Arial" w:cs="Arial"/>
          <w:sz w:val="22"/>
          <w:szCs w:val="22"/>
          <w:lang w:eastAsia="en-US"/>
        </w:rPr>
      </w:pPr>
    </w:p>
    <w:p w14:paraId="6791C6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Las multas a las empresas serán  de 20 a 1000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85B6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Las multas a los matadores serán  de 20 a 1000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AAC37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w:t>
      </w:r>
      <w:r w:rsidR="001755E0">
        <w:rPr>
          <w:rFonts w:ascii="Arial" w:eastAsia="Calibri" w:hAnsi="Arial" w:cs="Arial"/>
          <w:sz w:val="22"/>
          <w:szCs w:val="22"/>
          <w:lang w:val="es-419" w:eastAsia="en-US"/>
        </w:rPr>
        <w:t xml:space="preserve"> </w:t>
      </w:r>
      <w:r w:rsidRPr="00152EE9">
        <w:rPr>
          <w:rFonts w:ascii="Arial" w:eastAsia="Calibri" w:hAnsi="Arial" w:cs="Arial"/>
          <w:sz w:val="22"/>
          <w:szCs w:val="22"/>
          <w:lang w:eastAsia="en-US"/>
        </w:rPr>
        <w:t>Las multas a subalternos, picadores, puntilleros, sobresalientes, forcados, cortadores y similares, serán de 20 a 300</w:t>
      </w:r>
    </w:p>
    <w:p w14:paraId="4BE727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Las multas a los empleados del inmueble de la plaza, empleados de la empresa, y servicio de plaza, serán  de 40 a 400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DE203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Las multas a los ganaderos serán  de 40 a 400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B8CE2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Las multas a los espectadores serán   de 20 a 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CA742E"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Tratándose de obreros o jornaleros, la multa deberá de sujetarse a lo dispuesto al artículo 21 de la Constitución Política de los Estados Unidos Mexicanos.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D7EEC2"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g) Las infracciones al reglamento de mercados municipales y uso de la vía y espacios públicos en actividades de comercio para el Municipio de Saltillo, Coahuila de Zaragoza, que merezcan sanción será:</w:t>
      </w:r>
      <w:r w:rsidRPr="00152EE9">
        <w:rPr>
          <w:rFonts w:ascii="Arial" w:eastAsia="Calibri" w:hAnsi="Arial" w:cs="Arial"/>
          <w:sz w:val="22"/>
          <w:szCs w:val="22"/>
          <w:lang w:eastAsia="en-US"/>
        </w:rPr>
        <w:tab/>
      </w:r>
    </w:p>
    <w:p w14:paraId="19EF97D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1. Además de proceder a la clausura, multa de 30 a 50 A quienes: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79FF2D6"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1.1. Realicen actividades de comercio en espacios públicos, sin contar con la autorización de la Dirección de Servicios Concesionados.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E33C146"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1.2. Vender, arrendar, o prestar de forma parcial o total los locales en mercados públicos, puestos fijos o semifijos y traspasar y/o ceder los derechos sin autorización.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8A89D9"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1.3. Expongan y/o vendan material pornográfico y/o permitan que personas ejerzan la prostitución en espacios públicos.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7D72792" w14:textId="77777777" w:rsidR="001755E0"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1.4. Mantengan cerrado o inactivo por más de 180 días naturales y sin justificación, el local o espacio autorizado por la Dirección de Servicios Concesionados</w:t>
      </w:r>
      <w:r w:rsidRPr="00152EE9">
        <w:rPr>
          <w:rFonts w:ascii="Arial" w:eastAsia="Calibri" w:hAnsi="Arial" w:cs="Arial"/>
          <w:sz w:val="22"/>
          <w:szCs w:val="22"/>
          <w:lang w:eastAsia="en-US"/>
        </w:rPr>
        <w:tab/>
      </w:r>
    </w:p>
    <w:p w14:paraId="0415C86F"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2B70D3C"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2. Multa de 15 a 30</w:t>
      </w:r>
    </w:p>
    <w:p w14:paraId="5383988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A quienes: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7E614E"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2.1. No respeten la superficie autorizada y/o el horario establecido en el permiso, concesión o licencia.</w:t>
      </w:r>
    </w:p>
    <w:p w14:paraId="5D67E25F"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2.2. Cambien de giro sin previa autorización por escrito de la Dirección de Servicios Concesionados.</w:t>
      </w:r>
      <w:r w:rsidRPr="00152EE9">
        <w:rPr>
          <w:rFonts w:ascii="Arial" w:eastAsia="Calibri" w:hAnsi="Arial" w:cs="Arial"/>
          <w:sz w:val="22"/>
          <w:szCs w:val="22"/>
          <w:lang w:eastAsia="en-US"/>
        </w:rPr>
        <w:tab/>
      </w:r>
    </w:p>
    <w:p w14:paraId="75644C39"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2.3. Se interpongan en la realización de una inspección, ante el personal acreditado y;</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3CD0E43" w14:textId="77777777" w:rsidR="001755E0"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2.4. Por la venta en la vía pública o espacios públicos de animales sin el permiso respectivo.</w:t>
      </w:r>
    </w:p>
    <w:p w14:paraId="0CA8D505"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400C887" w14:textId="77777777" w:rsidR="006B0F2D"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3. Multa de 2 a 20</w:t>
      </w:r>
      <w:r w:rsidRPr="00152EE9">
        <w:rPr>
          <w:rFonts w:ascii="Arial" w:eastAsia="Calibri" w:hAnsi="Arial" w:cs="Arial"/>
          <w:sz w:val="22"/>
          <w:szCs w:val="22"/>
          <w:lang w:eastAsia="en-US"/>
        </w:rPr>
        <w:tab/>
      </w:r>
    </w:p>
    <w:p w14:paraId="6D19C738" w14:textId="77777777" w:rsidR="001755E0" w:rsidRPr="00152EE9" w:rsidRDefault="001755E0" w:rsidP="001755E0">
      <w:pPr>
        <w:jc w:val="both"/>
        <w:rPr>
          <w:rFonts w:ascii="Arial" w:eastAsia="Calibri" w:hAnsi="Arial" w:cs="Arial"/>
          <w:sz w:val="22"/>
          <w:szCs w:val="22"/>
          <w:lang w:eastAsia="en-US"/>
        </w:rPr>
      </w:pPr>
    </w:p>
    <w:p w14:paraId="10FCA9EE" w14:textId="77777777" w:rsidR="006B0F2D" w:rsidRPr="00152EE9" w:rsidRDefault="006B0F2D" w:rsidP="001755E0">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A quienes:</w:t>
      </w:r>
    </w:p>
    <w:p w14:paraId="480FC9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 No porten el permiso visible durante su horario de trabajo y/o no cuenten con la tarjeta de identificación respectiva.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0A7B80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 No conserve el orden y limpieza de los puestos, locales o áreas donde realicen sus actividades.</w:t>
      </w:r>
      <w:r w:rsidRPr="00152EE9">
        <w:rPr>
          <w:rFonts w:ascii="Arial" w:eastAsia="Calibri" w:hAnsi="Arial" w:cs="Arial"/>
          <w:sz w:val="22"/>
          <w:szCs w:val="22"/>
          <w:lang w:eastAsia="en-US"/>
        </w:rPr>
        <w:tab/>
      </w:r>
    </w:p>
    <w:p w14:paraId="5D4A8A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3.3. Cuelguen mercancía en los pasillos fuera del local o puesto.</w:t>
      </w:r>
      <w:r w:rsidRPr="00152EE9">
        <w:rPr>
          <w:rFonts w:ascii="Arial" w:eastAsia="Calibri" w:hAnsi="Arial" w:cs="Arial"/>
          <w:sz w:val="22"/>
          <w:szCs w:val="22"/>
          <w:lang w:eastAsia="en-US"/>
        </w:rPr>
        <w:tab/>
      </w:r>
    </w:p>
    <w:p w14:paraId="0FA1DB5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3.4. Utilicen el mercado o área autorizada como bodega. </w:t>
      </w:r>
      <w:r w:rsidRPr="00152EE9">
        <w:rPr>
          <w:rFonts w:ascii="Arial" w:eastAsia="Calibri" w:hAnsi="Arial" w:cs="Arial"/>
          <w:sz w:val="22"/>
          <w:szCs w:val="22"/>
          <w:lang w:eastAsia="en-US"/>
        </w:rPr>
        <w:tab/>
      </w:r>
    </w:p>
    <w:p w14:paraId="4F67AFA1" w14:textId="77777777" w:rsidR="006B0F2D" w:rsidRPr="00152EE9" w:rsidRDefault="006B0F2D" w:rsidP="006B0F2D">
      <w:pPr>
        <w:jc w:val="both"/>
        <w:rPr>
          <w:rFonts w:ascii="Arial" w:eastAsia="Calibri" w:hAnsi="Arial" w:cs="Arial"/>
          <w:sz w:val="22"/>
          <w:szCs w:val="22"/>
          <w:lang w:eastAsia="en-US"/>
        </w:rPr>
      </w:pPr>
    </w:p>
    <w:p w14:paraId="57C9A1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Quienes no estén al corriente en el pago de los derechos, se sujetarán a los términos establecidos en el contrato.</w:t>
      </w:r>
      <w:r w:rsidRPr="00152EE9">
        <w:rPr>
          <w:rFonts w:ascii="Arial" w:eastAsia="Calibri" w:hAnsi="Arial" w:cs="Arial"/>
          <w:sz w:val="22"/>
          <w:szCs w:val="22"/>
          <w:lang w:eastAsia="en-US"/>
        </w:rPr>
        <w:tab/>
      </w:r>
    </w:p>
    <w:p w14:paraId="6D3F1EA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987F8A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 Para los efectos de las infracciones previstas en el artículo 262 del Reglamento de Protección Civil para el Municipio de Saltillo Coahuila, las sanciones se aplicarán conforme a la siguiente forma:</w:t>
      </w:r>
      <w:r w:rsidRPr="00152EE9">
        <w:rPr>
          <w:rFonts w:ascii="Arial" w:eastAsia="Calibri" w:hAnsi="Arial" w:cs="Arial"/>
          <w:sz w:val="22"/>
          <w:szCs w:val="22"/>
          <w:lang w:eastAsia="en-US"/>
        </w:rPr>
        <w:tab/>
      </w:r>
    </w:p>
    <w:p w14:paraId="605A4461" w14:textId="77777777" w:rsidR="006B0F2D" w:rsidRPr="00152EE9" w:rsidRDefault="006B0F2D" w:rsidP="006B0F2D">
      <w:pPr>
        <w:jc w:val="both"/>
        <w:rPr>
          <w:rFonts w:ascii="Arial" w:eastAsia="Calibri" w:hAnsi="Arial" w:cs="Arial"/>
          <w:sz w:val="22"/>
          <w:szCs w:val="22"/>
          <w:lang w:eastAsia="en-US"/>
        </w:rPr>
      </w:pPr>
    </w:p>
    <w:p w14:paraId="01FE1B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Las infracciones expresadas en la fracción I de 10 a 500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C7D43CB" w14:textId="77777777" w:rsidR="006B0F2D" w:rsidRPr="00152EE9" w:rsidRDefault="006B0F2D" w:rsidP="006B0F2D">
      <w:pPr>
        <w:jc w:val="both"/>
        <w:rPr>
          <w:rFonts w:ascii="Arial" w:eastAsia="Calibri" w:hAnsi="Arial" w:cs="Arial"/>
          <w:sz w:val="22"/>
          <w:szCs w:val="22"/>
          <w:lang w:eastAsia="en-US"/>
        </w:rPr>
      </w:pPr>
      <w:r w:rsidRPr="00085835">
        <w:rPr>
          <w:rFonts w:ascii="Arial" w:eastAsia="Calibri" w:hAnsi="Arial" w:cs="Arial"/>
          <w:sz w:val="22"/>
          <w:szCs w:val="22"/>
          <w:lang w:eastAsia="en-US"/>
        </w:rPr>
        <w:t>Esta multa podrá ser conmutada por el arresto administrativo de 36 horas.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C9E7E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Las infracciones expresadas en la fracción II de 100 a 500</w:t>
      </w:r>
      <w:r w:rsidRPr="00152EE9">
        <w:rPr>
          <w:rFonts w:ascii="Arial" w:eastAsia="Calibri" w:hAnsi="Arial" w:cs="Arial"/>
          <w:sz w:val="22"/>
          <w:szCs w:val="22"/>
          <w:lang w:eastAsia="en-US"/>
        </w:rPr>
        <w:tab/>
      </w:r>
    </w:p>
    <w:p w14:paraId="276F22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Las infracciones expresadas en la fracción III de 100 a 500</w:t>
      </w:r>
      <w:r w:rsidRPr="00152EE9">
        <w:rPr>
          <w:rFonts w:ascii="Arial" w:eastAsia="Calibri" w:hAnsi="Arial" w:cs="Arial"/>
          <w:sz w:val="22"/>
          <w:szCs w:val="22"/>
          <w:lang w:eastAsia="en-US"/>
        </w:rPr>
        <w:tab/>
      </w:r>
    </w:p>
    <w:p w14:paraId="6D954E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Las infracciones expresadas en la fracción IV de 100 a 150</w:t>
      </w:r>
      <w:r w:rsidRPr="00152EE9">
        <w:rPr>
          <w:rFonts w:ascii="Arial" w:eastAsia="Calibri" w:hAnsi="Arial" w:cs="Arial"/>
          <w:sz w:val="22"/>
          <w:szCs w:val="22"/>
          <w:lang w:eastAsia="en-US"/>
        </w:rPr>
        <w:tab/>
      </w:r>
    </w:p>
    <w:p w14:paraId="13F394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Las infracciones expresadas en la fracción V de 100 a 150</w:t>
      </w:r>
      <w:r w:rsidRPr="00152EE9">
        <w:rPr>
          <w:rFonts w:ascii="Arial" w:eastAsia="Calibri" w:hAnsi="Arial" w:cs="Arial"/>
          <w:sz w:val="22"/>
          <w:szCs w:val="22"/>
          <w:lang w:eastAsia="en-US"/>
        </w:rPr>
        <w:tab/>
      </w:r>
    </w:p>
    <w:p w14:paraId="02A30F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Las infracciones expresadas en la fracción VI de 100 a 150</w:t>
      </w:r>
      <w:r w:rsidRPr="00152EE9">
        <w:rPr>
          <w:rFonts w:ascii="Arial" w:eastAsia="Calibri" w:hAnsi="Arial" w:cs="Arial"/>
          <w:sz w:val="22"/>
          <w:szCs w:val="22"/>
          <w:lang w:eastAsia="en-US"/>
        </w:rPr>
        <w:tab/>
      </w:r>
    </w:p>
    <w:p w14:paraId="449459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 Las infracciones expresadas en la fracción VII de 100 a 150</w:t>
      </w:r>
      <w:r w:rsidRPr="00152EE9">
        <w:rPr>
          <w:rFonts w:ascii="Arial" w:eastAsia="Calibri" w:hAnsi="Arial" w:cs="Arial"/>
          <w:sz w:val="22"/>
          <w:szCs w:val="22"/>
          <w:lang w:eastAsia="en-US"/>
        </w:rPr>
        <w:tab/>
      </w:r>
    </w:p>
    <w:p w14:paraId="0A39D86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 Las infracciones expresadas en la fracción VIII de 100 a 150</w:t>
      </w:r>
      <w:r w:rsidRPr="00152EE9">
        <w:rPr>
          <w:rFonts w:ascii="Arial" w:eastAsia="Calibri" w:hAnsi="Arial" w:cs="Arial"/>
          <w:sz w:val="22"/>
          <w:szCs w:val="22"/>
          <w:lang w:eastAsia="en-US"/>
        </w:rPr>
        <w:tab/>
      </w:r>
    </w:p>
    <w:p w14:paraId="683060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9. Las infracciones expresadas en la fracción IX de 100 a 150</w:t>
      </w:r>
      <w:r w:rsidRPr="00152EE9">
        <w:rPr>
          <w:rFonts w:ascii="Arial" w:eastAsia="Calibri" w:hAnsi="Arial" w:cs="Arial"/>
          <w:sz w:val="22"/>
          <w:szCs w:val="22"/>
          <w:lang w:eastAsia="en-US"/>
        </w:rPr>
        <w:tab/>
      </w:r>
    </w:p>
    <w:p w14:paraId="22FABF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 Las infracciones expresadas en la fracción IX de 100 a 150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88F3B0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los numerales del 2, 3, 4, 5, 6, 7 y 9, indistintamente del cobro de la multa, se procederá a la clausura total temporal, y; para los numerales 8 y 10 se procederá a la clausura total definitiva.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9D8415F" w14:textId="77777777" w:rsidR="00756346"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El incumplimiento a las disposiciones establecidas en reglamento de panteones, que merezcan sanción pecuniaria de 20 a 40</w:t>
      </w:r>
    </w:p>
    <w:p w14:paraId="7850E4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66801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j) Las infracciones al reglamento para el funcionamiento de establecimientos fijos que ofrezcan servicios de video juegos, juegos mecánicos, electromecánicos y similares que merezcan sanción pecuniaria de 10 a 150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14CB0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6151B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k) Las infracciones al Reglamento para los Establecimientos que Expenden o Sirven Bebidas Alcohólicas en el Municipio de Saltillo, Coahuila de Zaragoza, serán las siguientes: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DDEAC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85BD2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Se multará de 95 a 100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B62C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ECC7E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quien: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113F8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BF7E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 Adquiera bebidas alcohólicas en establecimientos o en horarios no autorizados.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357830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 Siendo encargado y/o empleado de los establecimientos a que se refiere el reglamento de alcoholes, obstruyan de cualquier forma las labores de la autoridad. La multa podrá se conmutada por arresto administrativo de 36 horas.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4A4362" w14:textId="77777777" w:rsidR="006B0F2D" w:rsidRPr="00152EE9" w:rsidRDefault="006B0F2D" w:rsidP="006B0F2D">
      <w:pPr>
        <w:jc w:val="both"/>
        <w:rPr>
          <w:rFonts w:ascii="Arial" w:eastAsia="Calibri" w:hAnsi="Arial" w:cs="Arial"/>
          <w:sz w:val="22"/>
          <w:szCs w:val="22"/>
          <w:lang w:eastAsia="en-US"/>
        </w:rPr>
      </w:pPr>
    </w:p>
    <w:p w14:paraId="5F080E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Se multará de 195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31F11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9EB0B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Al expendedor que sea sorprendido por primera vez cometiendo las siguientes infracciones: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91EAC3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C0DE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Abstenerse de informar a la autoridad competente y/o tolerar acontecimientos que dañen la integridad física de los clientes en su establecimiento.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A2D09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Dilatar a los usuarios el acceso al establecimiento sin respetar el orden de llegada.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CD9A4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2.3. Utilizar la vía pública para la venta de los productos con contenido alcohólico o para la preparación de alimentos.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492C86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2.4. Vender cigarros por unidad suelta en el interior de los establecimientos.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1EB8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 Servir bebidas alcohólicas para que sean consumidas en el exterior del establecimiento.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BA2E42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2.6. Exijan pagos por concepto de propina, gratificación, cubierto o concepto semejantes en caso de existir otro concepto al consumo, deberá hacerse previamente del conocimiento del usuario solicitando su aceptación.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17D223"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3E549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Se multará de 345 a 350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2E7F5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Al expendedor reincidente en las conductas descritas en la fracción anterior.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8D8CEA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Indistintamente al pago de la multa señalada en este numeral, se procederá a la clausura total temporal del establecimiento donde se haya cometido la falta.</w:t>
      </w:r>
      <w:r w:rsidRPr="00152EE9">
        <w:rPr>
          <w:rFonts w:ascii="Arial" w:eastAsia="Calibri" w:hAnsi="Arial" w:cs="Arial"/>
          <w:sz w:val="22"/>
          <w:szCs w:val="22"/>
          <w:lang w:eastAsia="en-US"/>
        </w:rPr>
        <w:tab/>
      </w:r>
    </w:p>
    <w:p w14:paraId="607CBB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C3302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Se multará de 495 a 500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BE9899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95159B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aquel expendedor que sea sorprendido por primera vez cometiendo las siguientes infracciones: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0EBFA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4.1. Vender bebidas fermentadas, destiladas y/o licores fuera de los horarios, días o lugares establecidos.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7F7E61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4.2. Permitir el consumo en el interior de los establecimientos cuando se cuenta con licencias para venta en envase cerrado.</w:t>
      </w:r>
      <w:r w:rsidRPr="00152EE9">
        <w:rPr>
          <w:rFonts w:ascii="Arial" w:eastAsia="Calibri" w:hAnsi="Arial" w:cs="Arial"/>
          <w:sz w:val="22"/>
          <w:szCs w:val="22"/>
          <w:lang w:eastAsia="en-US"/>
        </w:rPr>
        <w:tab/>
      </w:r>
    </w:p>
    <w:p w14:paraId="0C42C5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4.3. Permitir el acceso a miembros de la fuerza armada o policíaca que con uniforme, de la corporación a que pertenecen, consuman productos con contenido alcohólico.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89785E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4.4. Elaboran y vendan bebidas preparadas con ingredientes o aditivos que no cuenten con registro sanitario de conformidad con la Ley General de Salud, su reglamento y demás disposiciones aplicables.</w:t>
      </w:r>
      <w:r w:rsidRPr="00152EE9">
        <w:rPr>
          <w:rFonts w:ascii="Arial" w:eastAsia="Calibri" w:hAnsi="Arial" w:cs="Arial"/>
          <w:sz w:val="22"/>
          <w:szCs w:val="22"/>
          <w:lang w:eastAsia="en-US"/>
        </w:rPr>
        <w:tab/>
      </w:r>
    </w:p>
    <w:p w14:paraId="67F960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Se multará de 895 hasta 900</w:t>
      </w:r>
      <w:r w:rsidRPr="00152EE9">
        <w:rPr>
          <w:rFonts w:ascii="Arial" w:eastAsia="Calibri" w:hAnsi="Arial" w:cs="Arial"/>
          <w:sz w:val="22"/>
          <w:szCs w:val="22"/>
          <w:lang w:eastAsia="en-US"/>
        </w:rPr>
        <w:tab/>
      </w:r>
    </w:p>
    <w:p w14:paraId="64FD26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EAD97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los propietarios que sean sorprendidos realizando las siguientes conductas:</w:t>
      </w:r>
      <w:r w:rsidRPr="00152EE9">
        <w:rPr>
          <w:rFonts w:ascii="Arial" w:eastAsia="Calibri" w:hAnsi="Arial" w:cs="Arial"/>
          <w:sz w:val="22"/>
          <w:szCs w:val="22"/>
          <w:lang w:eastAsia="en-US"/>
        </w:rPr>
        <w:tab/>
      </w:r>
    </w:p>
    <w:p w14:paraId="449296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 Reincidir en las infracciones y conductas descritas en la fracción anterior.</w:t>
      </w:r>
      <w:r w:rsidRPr="00152EE9">
        <w:rPr>
          <w:rFonts w:ascii="Arial" w:eastAsia="Calibri" w:hAnsi="Arial" w:cs="Arial"/>
          <w:sz w:val="22"/>
          <w:szCs w:val="22"/>
          <w:lang w:eastAsia="en-US"/>
        </w:rPr>
        <w:tab/>
      </w:r>
    </w:p>
    <w:p w14:paraId="46982C7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5.2. Que presten sus servicios en horarios no permitidos.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EDBAB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5.3. La retención de personas dentro del establecimiento mercantil.</w:t>
      </w:r>
    </w:p>
    <w:p w14:paraId="7920421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5.4. Vender bajo la modalidad de barra libre.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59436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5.5. Vendan bebidas fermentada, destiladas y/o licores, sin la licencia, permiso especial o refrendo correspondiente.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20598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5.6. Vendan bebidas fermentada, destiladas y/o licores, en modalidad distinta a la del giro autorizado en la licencia.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BBA3E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5.7. Vendan y/o expendan bebidas y/o licores alterados, adulterados o contaminados;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2FD8A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5.8. Permitan el cruce de apuestas en el interior de los establecimientos mercantiles.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3BED4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5.9. Promuevan el lenocinio, pornografía, prostitución, consumo y tráfico de drogas, delitos contra la salud, corrupción de menores, turismo sexual, trata de personas con fines de explotación sexual.</w:t>
      </w:r>
    </w:p>
    <w:p w14:paraId="7AF322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5.10. Permitan la celebración de espectáculos con contenido erótico o de carácter sexual en el interior de los establecimientos, salvo de los ubicados en la ciudad sanitaria.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C7522A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5.11. Excedan la capacidad de aforo del establecimiento autorizado o la licencia o permiso especial.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4BF25D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Se procederá a la clausura total permanente del establecimiento y revocación de la licencia de funcionamiento: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41B029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B3F4D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6.1. A quienes permitan el acceso a menores en lugares no autorizados.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7E782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6.2. Cuando el establecimiento cometa dos o más infracciones al presente reglamento, en un periodo de un año, contando a partir de la fecha en que se le hubiera notificado la sanción inmediata anterior.</w:t>
      </w:r>
    </w:p>
    <w:p w14:paraId="1CD52E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 Que el establecimiento funcione en lugar distinto al autorizado en la licencia.</w:t>
      </w:r>
    </w:p>
    <w:p w14:paraId="397875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6.4. Cuando habiendo presentado suspensión de actividades, esta dure más de tres años.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D3434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6.5. Expendan bebidas alcohólicas y/o productos derivados del tabaco a menores de edad.</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6C7A9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6.6. Vendan o distribuyan bebidas alcohólicas sin contar con la licencia correspondiente, que los faculte para tal efecto.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4B67FF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6.7. Realicen, permitan o participen en las siguientes actividades: pornografía infantil, prostitución infantil, turismo sexual infantil, trata de menores con fines de explotación sexual, lenocinio, narcotráfico y en general aquellas actividades que pudieran constituir un delito grave. Para los efectos de esta fracción, quedaran comprendidos como parte del establecimiento mercantil, aquellas accesorias, bodegas o espacios anexos al mismo que sean o hayan sido utilizados para lo que establece esta fracción.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858A2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6.8. Expendan bebidas adulteradas o con substancias químicas que puedan afectar la salud del consumidor.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B6FBA7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6.9. Excedan la capacidad de aforo del establecimiento mercantil declarada en la solicitud de la licencia o permiso especial.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85122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6.10. Que presten sus servicios en horarios no permitidos.</w:t>
      </w:r>
    </w:p>
    <w:p w14:paraId="7BA835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6.11. Vendan bebidas alcohólicas con la modalidad de barra libre.</w:t>
      </w:r>
    </w:p>
    <w:p w14:paraId="7F2694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6.12. Permitan el cruce de apuestas en el interior de los establecimientos mercantiles.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1C0E94" w14:textId="77777777" w:rsidR="006B0F2D" w:rsidRPr="00152EE9" w:rsidRDefault="006B0F2D" w:rsidP="006B0F2D">
      <w:pPr>
        <w:jc w:val="both"/>
        <w:rPr>
          <w:rFonts w:ascii="Arial" w:eastAsia="Calibri" w:hAnsi="Arial" w:cs="Arial"/>
          <w:sz w:val="22"/>
          <w:szCs w:val="22"/>
          <w:lang w:eastAsia="en-US"/>
        </w:rPr>
      </w:pPr>
    </w:p>
    <w:p w14:paraId="7D6805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 Cualquier otra violación al ordenamiento señalado en este inciso distinta a las señaladas en el capítulo correspondiente: de 250 hasta 310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A95BF67" w14:textId="77777777" w:rsidR="006B0F2D" w:rsidRPr="00152EE9" w:rsidRDefault="006B0F2D" w:rsidP="006B0F2D">
      <w:pPr>
        <w:jc w:val="both"/>
        <w:rPr>
          <w:rFonts w:ascii="Arial" w:eastAsia="Calibri" w:hAnsi="Arial" w:cs="Arial"/>
          <w:sz w:val="22"/>
          <w:szCs w:val="22"/>
          <w:lang w:eastAsia="en-US"/>
        </w:rPr>
      </w:pPr>
    </w:p>
    <w:p w14:paraId="7DDC8E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    Sanciones por infringir el Reglamento de Tránsito y Transporte de Saltillo, Coahuila de Zaragoza; detectadas por agentes de tránsito, inspectores de transporte urbano público y/o dispositivos electrónicos ya sean cinemómetros, radares y/o similares.</w:t>
      </w:r>
      <w:r w:rsidRPr="00152EE9">
        <w:rPr>
          <w:rFonts w:ascii="Arial" w:eastAsia="Calibri" w:hAnsi="Arial" w:cs="Arial"/>
          <w:sz w:val="22"/>
          <w:szCs w:val="22"/>
          <w:lang w:eastAsia="en-US"/>
        </w:rPr>
        <w:tab/>
      </w:r>
    </w:p>
    <w:p w14:paraId="1156E4DD" w14:textId="77777777" w:rsidR="006B0F2D" w:rsidRPr="00152EE9" w:rsidRDefault="006B0F2D" w:rsidP="006B0F2D">
      <w:pPr>
        <w:jc w:val="both"/>
        <w:rPr>
          <w:rFonts w:ascii="Arial" w:eastAsia="Calibri" w:hAnsi="Arial" w:cs="Arial"/>
          <w:sz w:val="22"/>
          <w:szCs w:val="22"/>
          <w:lang w:eastAsia="en-US"/>
        </w:rPr>
      </w:pPr>
    </w:p>
    <w:tbl>
      <w:tblPr>
        <w:tblW w:w="9807" w:type="dxa"/>
        <w:tblInd w:w="5" w:type="dxa"/>
        <w:tblLayout w:type="fixed"/>
        <w:tblCellMar>
          <w:left w:w="70" w:type="dxa"/>
          <w:right w:w="70" w:type="dxa"/>
        </w:tblCellMar>
        <w:tblLook w:val="04A0" w:firstRow="1" w:lastRow="0" w:firstColumn="1" w:lastColumn="0" w:noHBand="0" w:noVBand="1"/>
      </w:tblPr>
      <w:tblGrid>
        <w:gridCol w:w="7361"/>
        <w:gridCol w:w="1276"/>
        <w:gridCol w:w="1134"/>
        <w:gridCol w:w="36"/>
      </w:tblGrid>
      <w:tr w:rsidR="006B0F2D" w:rsidRPr="00152EE9" w14:paraId="6DBFB515" w14:textId="77777777" w:rsidTr="003211BC">
        <w:trPr>
          <w:trHeight w:val="1134"/>
        </w:trPr>
        <w:tc>
          <w:tcPr>
            <w:tcW w:w="7361" w:type="dxa"/>
            <w:tcBorders>
              <w:top w:val="single" w:sz="4" w:space="0" w:color="auto"/>
              <w:left w:val="single" w:sz="4" w:space="0" w:color="auto"/>
              <w:bottom w:val="single" w:sz="4" w:space="0" w:color="auto"/>
              <w:right w:val="single" w:sz="4" w:space="0" w:color="auto"/>
            </w:tcBorders>
            <w:vAlign w:val="center"/>
          </w:tcPr>
          <w:p w14:paraId="4D96BA24"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INFRACCIÓN</w:t>
            </w:r>
            <w:r w:rsidRPr="00152EE9">
              <w:rPr>
                <w:rFonts w:ascii="Arial" w:eastAsia="Calibri" w:hAnsi="Arial" w:cs="Arial"/>
                <w:b/>
                <w:bCs/>
                <w:sz w:val="22"/>
                <w:szCs w:val="22"/>
                <w:lang w:eastAsia="en-US"/>
              </w:rPr>
              <w:tab/>
            </w:r>
            <w:r w:rsidRPr="00152EE9">
              <w:rPr>
                <w:rFonts w:ascii="Arial" w:eastAsia="Calibri" w:hAnsi="Arial" w:cs="Arial"/>
                <w:b/>
                <w:bCs/>
                <w:sz w:val="22"/>
                <w:szCs w:val="22"/>
                <w:lang w:eastAsia="en-US"/>
              </w:rPr>
              <w:tab/>
            </w:r>
          </w:p>
          <w:p w14:paraId="2A6FD856" w14:textId="77777777" w:rsidR="006B0F2D" w:rsidRPr="00152EE9" w:rsidRDefault="006B0F2D" w:rsidP="006B0F2D">
            <w:pPr>
              <w:jc w:val="both"/>
              <w:rPr>
                <w:rFonts w:ascii="Arial" w:eastAsia="Calibri" w:hAnsi="Arial" w:cs="Arial"/>
                <w:b/>
                <w:bCs/>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1FCB2C3E" w14:textId="77777777" w:rsidR="006B0F2D" w:rsidRPr="003211BC" w:rsidRDefault="006B0F2D" w:rsidP="006B0F2D">
            <w:pPr>
              <w:jc w:val="both"/>
              <w:rPr>
                <w:rFonts w:ascii="Arial" w:eastAsia="Calibri" w:hAnsi="Arial" w:cs="Arial"/>
                <w:sz w:val="18"/>
                <w:szCs w:val="18"/>
                <w:lang w:eastAsia="en-US"/>
              </w:rPr>
            </w:pPr>
            <w:r w:rsidRPr="003211BC">
              <w:rPr>
                <w:rFonts w:ascii="Arial" w:eastAsia="Calibri" w:hAnsi="Arial" w:cs="Arial"/>
                <w:b/>
                <w:bCs/>
                <w:sz w:val="18"/>
                <w:szCs w:val="18"/>
                <w:lang w:eastAsia="en-US"/>
              </w:rPr>
              <w:t>ARTÍCULO INFRINGIDO</w:t>
            </w:r>
          </w:p>
        </w:tc>
        <w:tc>
          <w:tcPr>
            <w:tcW w:w="1170" w:type="dxa"/>
            <w:gridSpan w:val="2"/>
            <w:tcBorders>
              <w:top w:val="single" w:sz="4" w:space="0" w:color="auto"/>
              <w:left w:val="nil"/>
              <w:bottom w:val="single" w:sz="4" w:space="0" w:color="auto"/>
              <w:right w:val="single" w:sz="4" w:space="0" w:color="auto"/>
            </w:tcBorders>
            <w:vAlign w:val="center"/>
          </w:tcPr>
          <w:p w14:paraId="506D078F" w14:textId="77777777" w:rsidR="006B0F2D" w:rsidRPr="00152EE9" w:rsidRDefault="006B0F2D" w:rsidP="006B0F2D">
            <w:pPr>
              <w:rPr>
                <w:rFonts w:ascii="Arial" w:eastAsia="Calibri" w:hAnsi="Arial" w:cs="Arial"/>
                <w:b/>
                <w:sz w:val="18"/>
                <w:szCs w:val="22"/>
                <w:lang w:eastAsia="en-US"/>
              </w:rPr>
            </w:pPr>
            <w:r w:rsidRPr="00152EE9">
              <w:rPr>
                <w:rFonts w:ascii="Arial" w:eastAsia="Calibri" w:hAnsi="Arial" w:cs="Arial"/>
                <w:b/>
                <w:sz w:val="18"/>
                <w:szCs w:val="22"/>
                <w:lang w:eastAsia="en-US"/>
              </w:rPr>
              <w:t>SANCIÓN</w:t>
            </w:r>
          </w:p>
          <w:p w14:paraId="01C7EC45" w14:textId="77777777" w:rsidR="006B0F2D" w:rsidRPr="00152EE9" w:rsidRDefault="006B0F2D" w:rsidP="006B0F2D">
            <w:pPr>
              <w:rPr>
                <w:rFonts w:ascii="Arial" w:eastAsia="Calibri" w:hAnsi="Arial" w:cs="Arial"/>
                <w:sz w:val="22"/>
                <w:szCs w:val="22"/>
                <w:lang w:eastAsia="en-US"/>
              </w:rPr>
            </w:pPr>
            <w:r w:rsidRPr="00152EE9">
              <w:rPr>
                <w:rFonts w:ascii="Arial" w:eastAsia="Calibri" w:hAnsi="Arial" w:cs="Arial"/>
                <w:b/>
                <w:sz w:val="18"/>
                <w:szCs w:val="22"/>
                <w:lang w:eastAsia="en-US"/>
              </w:rPr>
              <w:t>EN CANTIDAD DE VECES EL VALOR DE LA UNIDAD DE MEDIDA Y ACTUALIZACIÓN (UMA)</w:t>
            </w:r>
          </w:p>
        </w:tc>
      </w:tr>
      <w:tr w:rsidR="006B0F2D" w:rsidRPr="00152EE9" w14:paraId="37B72A8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E92D24D"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xml:space="preserve"> 1. CIRCULAR</w:t>
            </w:r>
            <w:r w:rsidRPr="00152EE9">
              <w:rPr>
                <w:rFonts w:ascii="Arial" w:eastAsia="Calibri" w:hAnsi="Arial" w:cs="Arial"/>
                <w:sz w:val="22"/>
                <w:szCs w:val="22"/>
                <w:lang w:eastAsia="en-US"/>
              </w:rPr>
              <w:t>:</w:t>
            </w:r>
          </w:p>
        </w:tc>
        <w:tc>
          <w:tcPr>
            <w:tcW w:w="1276" w:type="dxa"/>
            <w:tcBorders>
              <w:top w:val="nil"/>
              <w:left w:val="nil"/>
              <w:bottom w:val="single" w:sz="4" w:space="0" w:color="auto"/>
              <w:right w:val="single" w:sz="4" w:space="0" w:color="auto"/>
            </w:tcBorders>
            <w:vAlign w:val="center"/>
            <w:hideMark/>
          </w:tcPr>
          <w:p w14:paraId="119AC5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single" w:sz="4" w:space="0" w:color="auto"/>
              <w:left w:val="nil"/>
              <w:bottom w:val="single" w:sz="4" w:space="0" w:color="auto"/>
              <w:right w:val="single" w:sz="4" w:space="0" w:color="auto"/>
            </w:tcBorders>
            <w:vAlign w:val="center"/>
            <w:hideMark/>
          </w:tcPr>
          <w:p w14:paraId="79972D70" w14:textId="77777777" w:rsidR="006B0F2D" w:rsidRPr="00152EE9" w:rsidRDefault="006B0F2D" w:rsidP="006B0F2D">
            <w:pPr>
              <w:jc w:val="both"/>
              <w:rPr>
                <w:rFonts w:ascii="Arial" w:eastAsia="Calibri" w:hAnsi="Arial" w:cs="Arial"/>
                <w:sz w:val="22"/>
                <w:szCs w:val="22"/>
                <w:lang w:eastAsia="en-US"/>
              </w:rPr>
            </w:pPr>
          </w:p>
        </w:tc>
      </w:tr>
      <w:tr w:rsidR="006B0F2D" w:rsidRPr="00152EE9" w14:paraId="5AD315A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8E68A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 Con un solo faro.</w:t>
            </w:r>
          </w:p>
        </w:tc>
        <w:tc>
          <w:tcPr>
            <w:tcW w:w="1276" w:type="dxa"/>
            <w:tcBorders>
              <w:top w:val="nil"/>
              <w:left w:val="nil"/>
              <w:bottom w:val="single" w:sz="4" w:space="0" w:color="auto"/>
              <w:right w:val="single" w:sz="4" w:space="0" w:color="auto"/>
            </w:tcBorders>
            <w:vAlign w:val="center"/>
            <w:hideMark/>
          </w:tcPr>
          <w:p w14:paraId="0F66CE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39</w:t>
            </w:r>
          </w:p>
        </w:tc>
        <w:tc>
          <w:tcPr>
            <w:tcW w:w="1170" w:type="dxa"/>
            <w:gridSpan w:val="2"/>
            <w:tcBorders>
              <w:top w:val="nil"/>
              <w:left w:val="nil"/>
              <w:bottom w:val="single" w:sz="4" w:space="0" w:color="auto"/>
              <w:right w:val="single" w:sz="4" w:space="0" w:color="auto"/>
            </w:tcBorders>
            <w:vAlign w:val="center"/>
            <w:hideMark/>
          </w:tcPr>
          <w:p w14:paraId="75FBE0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68F3C92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EF382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 Con una sola placa.</w:t>
            </w:r>
          </w:p>
        </w:tc>
        <w:tc>
          <w:tcPr>
            <w:tcW w:w="1276" w:type="dxa"/>
            <w:tcBorders>
              <w:top w:val="nil"/>
              <w:left w:val="nil"/>
              <w:bottom w:val="single" w:sz="4" w:space="0" w:color="auto"/>
              <w:right w:val="single" w:sz="4" w:space="0" w:color="auto"/>
            </w:tcBorders>
            <w:vAlign w:val="center"/>
            <w:hideMark/>
          </w:tcPr>
          <w:p w14:paraId="0ED16F1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139F7FB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5F41499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B78BB0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 Sin calcomanía de refrendo.</w:t>
            </w:r>
          </w:p>
        </w:tc>
        <w:tc>
          <w:tcPr>
            <w:tcW w:w="1276" w:type="dxa"/>
            <w:tcBorders>
              <w:top w:val="nil"/>
              <w:left w:val="nil"/>
              <w:bottom w:val="single" w:sz="4" w:space="0" w:color="auto"/>
              <w:right w:val="single" w:sz="4" w:space="0" w:color="auto"/>
            </w:tcBorders>
            <w:vAlign w:val="center"/>
            <w:hideMark/>
          </w:tcPr>
          <w:p w14:paraId="11ACD26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2E110D8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139F486C" w14:textId="77777777" w:rsidTr="003211BC">
        <w:trPr>
          <w:trHeight w:val="263"/>
        </w:trPr>
        <w:tc>
          <w:tcPr>
            <w:tcW w:w="7361" w:type="dxa"/>
            <w:tcBorders>
              <w:top w:val="nil"/>
              <w:left w:val="single" w:sz="4" w:space="0" w:color="auto"/>
              <w:bottom w:val="single" w:sz="4" w:space="0" w:color="auto"/>
              <w:right w:val="single" w:sz="4" w:space="0" w:color="auto"/>
            </w:tcBorders>
            <w:vAlign w:val="center"/>
            <w:hideMark/>
          </w:tcPr>
          <w:p w14:paraId="66B0F3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1.4. A mayor velocidad de la permitida.</w:t>
            </w:r>
          </w:p>
        </w:tc>
        <w:tc>
          <w:tcPr>
            <w:tcW w:w="1276" w:type="dxa"/>
            <w:tcBorders>
              <w:top w:val="nil"/>
              <w:left w:val="nil"/>
              <w:bottom w:val="single" w:sz="4" w:space="0" w:color="auto"/>
              <w:right w:val="single" w:sz="4" w:space="0" w:color="auto"/>
            </w:tcBorders>
            <w:vAlign w:val="center"/>
            <w:hideMark/>
          </w:tcPr>
          <w:p w14:paraId="2D70F6C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121</w:t>
            </w:r>
          </w:p>
        </w:tc>
        <w:tc>
          <w:tcPr>
            <w:tcW w:w="1170" w:type="dxa"/>
            <w:gridSpan w:val="2"/>
            <w:tcBorders>
              <w:top w:val="nil"/>
              <w:left w:val="nil"/>
              <w:bottom w:val="single" w:sz="4" w:space="0" w:color="auto"/>
              <w:right w:val="single" w:sz="4" w:space="0" w:color="auto"/>
            </w:tcBorders>
            <w:vAlign w:val="center"/>
            <w:hideMark/>
          </w:tcPr>
          <w:p w14:paraId="61B90F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30</w:t>
            </w:r>
          </w:p>
        </w:tc>
      </w:tr>
      <w:tr w:rsidR="006B0F2D" w:rsidRPr="00152EE9" w14:paraId="1432F3D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0AA05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 Que dañe el pavimento.</w:t>
            </w:r>
          </w:p>
        </w:tc>
        <w:tc>
          <w:tcPr>
            <w:tcW w:w="1276" w:type="dxa"/>
            <w:tcBorders>
              <w:top w:val="nil"/>
              <w:left w:val="nil"/>
              <w:bottom w:val="single" w:sz="4" w:space="0" w:color="auto"/>
              <w:right w:val="single" w:sz="4" w:space="0" w:color="auto"/>
            </w:tcBorders>
            <w:vAlign w:val="center"/>
            <w:hideMark/>
          </w:tcPr>
          <w:p w14:paraId="75AC02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182 fr. II</w:t>
            </w:r>
          </w:p>
        </w:tc>
        <w:tc>
          <w:tcPr>
            <w:tcW w:w="1170" w:type="dxa"/>
            <w:gridSpan w:val="2"/>
            <w:tcBorders>
              <w:top w:val="nil"/>
              <w:left w:val="nil"/>
              <w:bottom w:val="single" w:sz="4" w:space="0" w:color="auto"/>
              <w:right w:val="single" w:sz="4" w:space="0" w:color="auto"/>
            </w:tcBorders>
            <w:vAlign w:val="center"/>
            <w:hideMark/>
          </w:tcPr>
          <w:p w14:paraId="62E206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6EC791D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1C1A0C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 Con carga que ponga en peligro a las personas o vía pública.</w:t>
            </w:r>
          </w:p>
        </w:tc>
        <w:tc>
          <w:tcPr>
            <w:tcW w:w="1276" w:type="dxa"/>
            <w:tcBorders>
              <w:top w:val="nil"/>
              <w:left w:val="nil"/>
              <w:bottom w:val="single" w:sz="4" w:space="0" w:color="auto"/>
              <w:right w:val="single" w:sz="4" w:space="0" w:color="auto"/>
            </w:tcBorders>
            <w:vAlign w:val="center"/>
            <w:hideMark/>
          </w:tcPr>
          <w:p w14:paraId="7C42B18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141,144 fracc III, </w:t>
            </w:r>
          </w:p>
        </w:tc>
        <w:tc>
          <w:tcPr>
            <w:tcW w:w="1170" w:type="dxa"/>
            <w:gridSpan w:val="2"/>
            <w:tcBorders>
              <w:top w:val="nil"/>
              <w:left w:val="nil"/>
              <w:bottom w:val="single" w:sz="4" w:space="0" w:color="auto"/>
              <w:right w:val="single" w:sz="4" w:space="0" w:color="auto"/>
            </w:tcBorders>
            <w:vAlign w:val="center"/>
            <w:hideMark/>
          </w:tcPr>
          <w:p w14:paraId="25A2BA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5</w:t>
            </w:r>
          </w:p>
        </w:tc>
      </w:tr>
      <w:tr w:rsidR="006B0F2D" w:rsidRPr="00152EE9" w14:paraId="6A0AC1D0"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9336D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1.7. Transporte de carga por puentes vehiculares que pongan  en peligro a las personas o vías públicas.</w:t>
            </w:r>
          </w:p>
        </w:tc>
        <w:tc>
          <w:tcPr>
            <w:tcW w:w="1276" w:type="dxa"/>
            <w:tcBorders>
              <w:top w:val="nil"/>
              <w:left w:val="nil"/>
              <w:bottom w:val="single" w:sz="4" w:space="0" w:color="auto"/>
              <w:right w:val="single" w:sz="4" w:space="0" w:color="auto"/>
            </w:tcBorders>
            <w:vAlign w:val="center"/>
            <w:hideMark/>
          </w:tcPr>
          <w:p w14:paraId="44F50EC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63,141,y 144 fr. III, y X </w:t>
            </w:r>
          </w:p>
        </w:tc>
        <w:tc>
          <w:tcPr>
            <w:tcW w:w="1170" w:type="dxa"/>
            <w:gridSpan w:val="2"/>
            <w:tcBorders>
              <w:top w:val="nil"/>
              <w:left w:val="nil"/>
              <w:bottom w:val="single" w:sz="4" w:space="0" w:color="auto"/>
              <w:right w:val="single" w:sz="4" w:space="0" w:color="auto"/>
            </w:tcBorders>
            <w:vAlign w:val="center"/>
            <w:hideMark/>
          </w:tcPr>
          <w:p w14:paraId="08456A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70 a 80</w:t>
            </w:r>
          </w:p>
        </w:tc>
      </w:tr>
      <w:tr w:rsidR="006B0F2D" w:rsidRPr="00152EE9" w14:paraId="3913208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9BA463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1.8. No registrado.</w:t>
            </w:r>
          </w:p>
        </w:tc>
        <w:tc>
          <w:tcPr>
            <w:tcW w:w="1276" w:type="dxa"/>
            <w:tcBorders>
              <w:top w:val="nil"/>
              <w:left w:val="nil"/>
              <w:bottom w:val="single" w:sz="4" w:space="0" w:color="auto"/>
              <w:right w:val="single" w:sz="4" w:space="0" w:color="auto"/>
            </w:tcBorders>
            <w:vAlign w:val="center"/>
            <w:hideMark/>
          </w:tcPr>
          <w:p w14:paraId="3A249D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29B252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5</w:t>
            </w:r>
          </w:p>
        </w:tc>
      </w:tr>
      <w:tr w:rsidR="006B0F2D" w:rsidRPr="00152EE9" w14:paraId="6097AA1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DD3F8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1.9. Sin placas de circulación o con placas anteriores.</w:t>
            </w:r>
          </w:p>
        </w:tc>
        <w:tc>
          <w:tcPr>
            <w:tcW w:w="1276" w:type="dxa"/>
            <w:tcBorders>
              <w:top w:val="nil"/>
              <w:left w:val="nil"/>
              <w:bottom w:val="single" w:sz="4" w:space="0" w:color="auto"/>
              <w:right w:val="single" w:sz="4" w:space="0" w:color="auto"/>
            </w:tcBorders>
            <w:vAlign w:val="center"/>
            <w:hideMark/>
          </w:tcPr>
          <w:p w14:paraId="37E45F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4F35DE2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20</w:t>
            </w:r>
          </w:p>
        </w:tc>
      </w:tr>
      <w:tr w:rsidR="006B0F2D" w:rsidRPr="00152EE9" w14:paraId="611C56E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565629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1.10. A más de 30 Km / h en zona escolar.</w:t>
            </w:r>
          </w:p>
        </w:tc>
        <w:tc>
          <w:tcPr>
            <w:tcW w:w="1276" w:type="dxa"/>
            <w:tcBorders>
              <w:top w:val="nil"/>
              <w:left w:val="nil"/>
              <w:bottom w:val="single" w:sz="4" w:space="0" w:color="auto"/>
              <w:right w:val="single" w:sz="4" w:space="0" w:color="auto"/>
            </w:tcBorders>
            <w:vAlign w:val="center"/>
            <w:hideMark/>
          </w:tcPr>
          <w:p w14:paraId="0D83143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w:t>
            </w:r>
          </w:p>
        </w:tc>
        <w:tc>
          <w:tcPr>
            <w:tcW w:w="1170" w:type="dxa"/>
            <w:gridSpan w:val="2"/>
            <w:tcBorders>
              <w:top w:val="nil"/>
              <w:left w:val="nil"/>
              <w:bottom w:val="single" w:sz="4" w:space="0" w:color="auto"/>
              <w:right w:val="single" w:sz="4" w:space="0" w:color="auto"/>
            </w:tcBorders>
            <w:vAlign w:val="center"/>
            <w:hideMark/>
          </w:tcPr>
          <w:p w14:paraId="78AB5D0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6 a 18</w:t>
            </w:r>
          </w:p>
        </w:tc>
      </w:tr>
      <w:tr w:rsidR="006B0F2D" w:rsidRPr="00152EE9" w14:paraId="3326FD5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73E4D2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1.11. En contra del tránsito.</w:t>
            </w:r>
          </w:p>
        </w:tc>
        <w:tc>
          <w:tcPr>
            <w:tcW w:w="1276" w:type="dxa"/>
            <w:tcBorders>
              <w:top w:val="nil"/>
              <w:left w:val="nil"/>
              <w:bottom w:val="single" w:sz="4" w:space="0" w:color="auto"/>
              <w:right w:val="single" w:sz="4" w:space="0" w:color="auto"/>
            </w:tcBorders>
            <w:vAlign w:val="center"/>
            <w:hideMark/>
          </w:tcPr>
          <w:p w14:paraId="4C22D9B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84, fr. X</w:t>
            </w:r>
          </w:p>
        </w:tc>
        <w:tc>
          <w:tcPr>
            <w:tcW w:w="1170" w:type="dxa"/>
            <w:gridSpan w:val="2"/>
            <w:tcBorders>
              <w:top w:val="nil"/>
              <w:left w:val="nil"/>
              <w:bottom w:val="single" w:sz="4" w:space="0" w:color="auto"/>
              <w:right w:val="single" w:sz="4" w:space="0" w:color="auto"/>
            </w:tcBorders>
            <w:vAlign w:val="center"/>
            <w:hideMark/>
          </w:tcPr>
          <w:p w14:paraId="70060C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6B0F2D" w:rsidRPr="00152EE9" w14:paraId="3DB6BB7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9D150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1.12. Formando doble fila sin justificación. </w:t>
            </w:r>
          </w:p>
        </w:tc>
        <w:tc>
          <w:tcPr>
            <w:tcW w:w="1276" w:type="dxa"/>
            <w:tcBorders>
              <w:top w:val="nil"/>
              <w:left w:val="nil"/>
              <w:bottom w:val="single" w:sz="4" w:space="0" w:color="auto"/>
              <w:right w:val="single" w:sz="4" w:space="0" w:color="auto"/>
            </w:tcBorders>
            <w:vAlign w:val="center"/>
            <w:hideMark/>
          </w:tcPr>
          <w:p w14:paraId="6E1BD8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74</w:t>
            </w:r>
          </w:p>
        </w:tc>
        <w:tc>
          <w:tcPr>
            <w:tcW w:w="1170" w:type="dxa"/>
            <w:gridSpan w:val="2"/>
            <w:tcBorders>
              <w:top w:val="nil"/>
              <w:left w:val="nil"/>
              <w:bottom w:val="single" w:sz="4" w:space="0" w:color="auto"/>
              <w:right w:val="single" w:sz="4" w:space="0" w:color="auto"/>
            </w:tcBorders>
            <w:vAlign w:val="center"/>
            <w:hideMark/>
          </w:tcPr>
          <w:p w14:paraId="3D4290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73C14CA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4359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1.13. Con licencia de servicio público de otra  entidad.</w:t>
            </w:r>
          </w:p>
        </w:tc>
        <w:tc>
          <w:tcPr>
            <w:tcW w:w="1276" w:type="dxa"/>
            <w:tcBorders>
              <w:top w:val="nil"/>
              <w:left w:val="nil"/>
              <w:bottom w:val="single" w:sz="4" w:space="0" w:color="auto"/>
              <w:right w:val="single" w:sz="4" w:space="0" w:color="auto"/>
            </w:tcBorders>
            <w:vAlign w:val="center"/>
            <w:hideMark/>
          </w:tcPr>
          <w:p w14:paraId="00C647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w:t>
            </w:r>
          </w:p>
        </w:tc>
        <w:tc>
          <w:tcPr>
            <w:tcW w:w="1170" w:type="dxa"/>
            <w:gridSpan w:val="2"/>
            <w:tcBorders>
              <w:top w:val="nil"/>
              <w:left w:val="nil"/>
              <w:bottom w:val="single" w:sz="4" w:space="0" w:color="auto"/>
              <w:right w:val="single" w:sz="4" w:space="0" w:color="auto"/>
            </w:tcBorders>
            <w:vAlign w:val="center"/>
            <w:hideMark/>
          </w:tcPr>
          <w:p w14:paraId="519F9FC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5</w:t>
            </w:r>
          </w:p>
        </w:tc>
      </w:tr>
      <w:tr w:rsidR="006B0F2D" w:rsidRPr="00152EE9" w14:paraId="181612C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9A703F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1.14. Sin licencia. </w:t>
            </w:r>
          </w:p>
        </w:tc>
        <w:tc>
          <w:tcPr>
            <w:tcW w:w="1276" w:type="dxa"/>
            <w:tcBorders>
              <w:top w:val="nil"/>
              <w:left w:val="nil"/>
              <w:bottom w:val="single" w:sz="4" w:space="0" w:color="auto"/>
              <w:right w:val="single" w:sz="4" w:space="0" w:color="auto"/>
            </w:tcBorders>
            <w:vAlign w:val="center"/>
            <w:hideMark/>
          </w:tcPr>
          <w:p w14:paraId="77506F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49</w:t>
            </w:r>
          </w:p>
        </w:tc>
        <w:tc>
          <w:tcPr>
            <w:tcW w:w="1170" w:type="dxa"/>
            <w:gridSpan w:val="2"/>
            <w:tcBorders>
              <w:top w:val="nil"/>
              <w:left w:val="nil"/>
              <w:bottom w:val="single" w:sz="4" w:space="0" w:color="auto"/>
              <w:right w:val="single" w:sz="4" w:space="0" w:color="auto"/>
            </w:tcBorders>
            <w:vAlign w:val="center"/>
            <w:hideMark/>
          </w:tcPr>
          <w:p w14:paraId="63C5032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6B0F2D" w:rsidRPr="00152EE9" w14:paraId="4F1035E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1DB5D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1.15. Con una o varias puertas abiertas.</w:t>
            </w:r>
          </w:p>
        </w:tc>
        <w:tc>
          <w:tcPr>
            <w:tcW w:w="1276" w:type="dxa"/>
            <w:tcBorders>
              <w:top w:val="nil"/>
              <w:left w:val="nil"/>
              <w:bottom w:val="single" w:sz="4" w:space="0" w:color="auto"/>
              <w:right w:val="single" w:sz="4" w:space="0" w:color="auto"/>
            </w:tcBorders>
            <w:vAlign w:val="center"/>
            <w:hideMark/>
          </w:tcPr>
          <w:p w14:paraId="77AEE35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62 fr. III, 66</w:t>
            </w:r>
          </w:p>
        </w:tc>
        <w:tc>
          <w:tcPr>
            <w:tcW w:w="1170" w:type="dxa"/>
            <w:gridSpan w:val="2"/>
            <w:tcBorders>
              <w:top w:val="nil"/>
              <w:left w:val="nil"/>
              <w:bottom w:val="single" w:sz="4" w:space="0" w:color="auto"/>
              <w:right w:val="single" w:sz="4" w:space="0" w:color="auto"/>
            </w:tcBorders>
            <w:vAlign w:val="center"/>
            <w:hideMark/>
          </w:tcPr>
          <w:p w14:paraId="0B54CB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20</w:t>
            </w:r>
          </w:p>
        </w:tc>
      </w:tr>
      <w:tr w:rsidR="006B0F2D" w:rsidRPr="00152EE9" w14:paraId="7B23CA5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BF1E76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1.16. A exceso de velocidad. Km/h</w:t>
            </w:r>
          </w:p>
        </w:tc>
        <w:tc>
          <w:tcPr>
            <w:tcW w:w="1276" w:type="dxa"/>
            <w:tcBorders>
              <w:top w:val="nil"/>
              <w:left w:val="nil"/>
              <w:bottom w:val="single" w:sz="4" w:space="0" w:color="auto"/>
              <w:right w:val="single" w:sz="4" w:space="0" w:color="auto"/>
            </w:tcBorders>
            <w:vAlign w:val="center"/>
            <w:hideMark/>
          </w:tcPr>
          <w:p w14:paraId="4A46D1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121</w:t>
            </w:r>
          </w:p>
        </w:tc>
        <w:tc>
          <w:tcPr>
            <w:tcW w:w="1170" w:type="dxa"/>
            <w:gridSpan w:val="2"/>
            <w:tcBorders>
              <w:top w:val="nil"/>
              <w:left w:val="nil"/>
              <w:bottom w:val="single" w:sz="4" w:space="0" w:color="auto"/>
              <w:right w:val="single" w:sz="4" w:space="0" w:color="auto"/>
            </w:tcBorders>
            <w:vAlign w:val="center"/>
            <w:hideMark/>
          </w:tcPr>
          <w:p w14:paraId="19EB839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30</w:t>
            </w:r>
          </w:p>
        </w:tc>
      </w:tr>
      <w:tr w:rsidR="006B0F2D" w:rsidRPr="00152EE9" w14:paraId="21914B8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71726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1.17. En lugares no autorizados.</w:t>
            </w:r>
          </w:p>
        </w:tc>
        <w:tc>
          <w:tcPr>
            <w:tcW w:w="1276" w:type="dxa"/>
            <w:tcBorders>
              <w:top w:val="nil"/>
              <w:left w:val="nil"/>
              <w:bottom w:val="single" w:sz="4" w:space="0" w:color="auto"/>
              <w:right w:val="single" w:sz="4" w:space="0" w:color="auto"/>
            </w:tcBorders>
            <w:vAlign w:val="center"/>
            <w:hideMark/>
          </w:tcPr>
          <w:p w14:paraId="3E2B13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w:t>
            </w:r>
          </w:p>
        </w:tc>
        <w:tc>
          <w:tcPr>
            <w:tcW w:w="1170" w:type="dxa"/>
            <w:gridSpan w:val="2"/>
            <w:tcBorders>
              <w:top w:val="nil"/>
              <w:left w:val="nil"/>
              <w:bottom w:val="single" w:sz="4" w:space="0" w:color="auto"/>
              <w:right w:val="single" w:sz="4" w:space="0" w:color="auto"/>
            </w:tcBorders>
            <w:vAlign w:val="center"/>
            <w:hideMark/>
          </w:tcPr>
          <w:p w14:paraId="15A622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6</w:t>
            </w:r>
          </w:p>
        </w:tc>
      </w:tr>
      <w:tr w:rsidR="006B0F2D" w:rsidRPr="00152EE9" w14:paraId="603D062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E0AE0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1.18. Con alta velocidad compitiendo con otro vehículo.</w:t>
            </w:r>
          </w:p>
        </w:tc>
        <w:tc>
          <w:tcPr>
            <w:tcW w:w="1276" w:type="dxa"/>
            <w:tcBorders>
              <w:top w:val="nil"/>
              <w:left w:val="nil"/>
              <w:bottom w:val="single" w:sz="4" w:space="0" w:color="auto"/>
              <w:right w:val="single" w:sz="4" w:space="0" w:color="auto"/>
            </w:tcBorders>
            <w:vAlign w:val="center"/>
            <w:hideMark/>
          </w:tcPr>
          <w:p w14:paraId="624A7E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84, fr. VI</w:t>
            </w:r>
          </w:p>
        </w:tc>
        <w:tc>
          <w:tcPr>
            <w:tcW w:w="1170" w:type="dxa"/>
            <w:gridSpan w:val="2"/>
            <w:tcBorders>
              <w:top w:val="nil"/>
              <w:left w:val="nil"/>
              <w:bottom w:val="single" w:sz="4" w:space="0" w:color="auto"/>
              <w:right w:val="single" w:sz="4" w:space="0" w:color="auto"/>
            </w:tcBorders>
            <w:vAlign w:val="center"/>
            <w:hideMark/>
          </w:tcPr>
          <w:p w14:paraId="5EDD06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12 a 25</w:t>
            </w:r>
          </w:p>
        </w:tc>
      </w:tr>
      <w:tr w:rsidR="006B0F2D" w:rsidRPr="00152EE9" w14:paraId="4745889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0219DD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1.19. Con placas de otro Estado en servicio público.</w:t>
            </w:r>
          </w:p>
        </w:tc>
        <w:tc>
          <w:tcPr>
            <w:tcW w:w="1276" w:type="dxa"/>
            <w:tcBorders>
              <w:top w:val="nil"/>
              <w:left w:val="nil"/>
              <w:bottom w:val="single" w:sz="4" w:space="0" w:color="auto"/>
              <w:right w:val="single" w:sz="4" w:space="0" w:color="auto"/>
            </w:tcBorders>
            <w:vAlign w:val="center"/>
            <w:hideMark/>
          </w:tcPr>
          <w:p w14:paraId="44B1509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131 fr. I</w:t>
            </w:r>
          </w:p>
        </w:tc>
        <w:tc>
          <w:tcPr>
            <w:tcW w:w="1170" w:type="dxa"/>
            <w:gridSpan w:val="2"/>
            <w:tcBorders>
              <w:top w:val="nil"/>
              <w:left w:val="nil"/>
              <w:bottom w:val="single" w:sz="4" w:space="0" w:color="auto"/>
              <w:right w:val="single" w:sz="4" w:space="0" w:color="auto"/>
            </w:tcBorders>
            <w:vAlign w:val="center"/>
            <w:hideMark/>
          </w:tcPr>
          <w:p w14:paraId="616DAA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5</w:t>
            </w:r>
          </w:p>
        </w:tc>
      </w:tr>
      <w:tr w:rsidR="006B0F2D" w:rsidRPr="00152EE9" w14:paraId="5CC6B87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196238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1.20. Sin tarjeta de circulación. </w:t>
            </w:r>
          </w:p>
        </w:tc>
        <w:tc>
          <w:tcPr>
            <w:tcW w:w="1276" w:type="dxa"/>
            <w:tcBorders>
              <w:top w:val="nil"/>
              <w:left w:val="nil"/>
              <w:bottom w:val="single" w:sz="4" w:space="0" w:color="auto"/>
              <w:right w:val="single" w:sz="4" w:space="0" w:color="auto"/>
            </w:tcBorders>
            <w:vAlign w:val="center"/>
            <w:hideMark/>
          </w:tcPr>
          <w:p w14:paraId="07DD087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459AC00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4727FE7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E9FB63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1.21. En estado de ebriedad completa o bajo el efecto de enervantes, estupefacientes, sustancias psicotrópicas o toxicas.</w:t>
            </w:r>
          </w:p>
        </w:tc>
        <w:tc>
          <w:tcPr>
            <w:tcW w:w="1276" w:type="dxa"/>
            <w:tcBorders>
              <w:top w:val="nil"/>
              <w:left w:val="nil"/>
              <w:bottom w:val="single" w:sz="4" w:space="0" w:color="auto"/>
              <w:right w:val="single" w:sz="4" w:space="0" w:color="auto"/>
            </w:tcBorders>
            <w:vAlign w:val="center"/>
            <w:hideMark/>
          </w:tcPr>
          <w:p w14:paraId="601D9DD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67</w:t>
            </w:r>
          </w:p>
        </w:tc>
        <w:tc>
          <w:tcPr>
            <w:tcW w:w="1170" w:type="dxa"/>
            <w:gridSpan w:val="2"/>
            <w:tcBorders>
              <w:top w:val="nil"/>
              <w:left w:val="nil"/>
              <w:bottom w:val="single" w:sz="4" w:space="0" w:color="auto"/>
              <w:right w:val="single" w:sz="4" w:space="0" w:color="auto"/>
            </w:tcBorders>
            <w:vAlign w:val="center"/>
            <w:hideMark/>
          </w:tcPr>
          <w:p w14:paraId="6B3E11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160 a 200</w:t>
            </w:r>
          </w:p>
        </w:tc>
      </w:tr>
      <w:tr w:rsidR="006B0F2D" w:rsidRPr="00152EE9" w14:paraId="638500B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45AFD90" w14:textId="2F126E4B" w:rsidR="006B0F2D" w:rsidRPr="00152EE9" w:rsidRDefault="006B0F2D" w:rsidP="003865D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1.22. En estado de ebriedad incompleta </w:t>
            </w:r>
          </w:p>
        </w:tc>
        <w:tc>
          <w:tcPr>
            <w:tcW w:w="1276" w:type="dxa"/>
            <w:tcBorders>
              <w:top w:val="nil"/>
              <w:left w:val="nil"/>
              <w:bottom w:val="single" w:sz="4" w:space="0" w:color="auto"/>
              <w:right w:val="single" w:sz="4" w:space="0" w:color="auto"/>
            </w:tcBorders>
            <w:vAlign w:val="center"/>
            <w:hideMark/>
          </w:tcPr>
          <w:p w14:paraId="11BE7C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67</w:t>
            </w:r>
          </w:p>
        </w:tc>
        <w:tc>
          <w:tcPr>
            <w:tcW w:w="1170" w:type="dxa"/>
            <w:gridSpan w:val="2"/>
            <w:tcBorders>
              <w:top w:val="nil"/>
              <w:left w:val="nil"/>
              <w:bottom w:val="single" w:sz="4" w:space="0" w:color="auto"/>
              <w:right w:val="single" w:sz="4" w:space="0" w:color="auto"/>
            </w:tcBorders>
            <w:vAlign w:val="center"/>
            <w:hideMark/>
          </w:tcPr>
          <w:p w14:paraId="53C264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80 a 100</w:t>
            </w:r>
          </w:p>
        </w:tc>
      </w:tr>
      <w:tr w:rsidR="006B0F2D" w:rsidRPr="00152EE9" w14:paraId="491853E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0795CF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1.23. Que realice emisiones de ruido superiores a las autorizadas.</w:t>
            </w:r>
          </w:p>
        </w:tc>
        <w:tc>
          <w:tcPr>
            <w:tcW w:w="1276" w:type="dxa"/>
            <w:tcBorders>
              <w:top w:val="nil"/>
              <w:left w:val="nil"/>
              <w:bottom w:val="single" w:sz="4" w:space="0" w:color="auto"/>
              <w:right w:val="single" w:sz="4" w:space="0" w:color="auto"/>
            </w:tcBorders>
            <w:vAlign w:val="center"/>
            <w:hideMark/>
          </w:tcPr>
          <w:p w14:paraId="4AEFA2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71, 72</w:t>
            </w:r>
          </w:p>
        </w:tc>
        <w:tc>
          <w:tcPr>
            <w:tcW w:w="1170" w:type="dxa"/>
            <w:gridSpan w:val="2"/>
            <w:tcBorders>
              <w:top w:val="nil"/>
              <w:left w:val="nil"/>
              <w:bottom w:val="single" w:sz="4" w:space="0" w:color="auto"/>
              <w:right w:val="single" w:sz="4" w:space="0" w:color="auto"/>
            </w:tcBorders>
            <w:vAlign w:val="center"/>
            <w:hideMark/>
          </w:tcPr>
          <w:p w14:paraId="663638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6</w:t>
            </w:r>
          </w:p>
        </w:tc>
      </w:tr>
      <w:tr w:rsidR="006B0F2D" w:rsidRPr="00152EE9" w14:paraId="1E34F65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55793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1.24. Sin guardar distancia de protección.</w:t>
            </w:r>
          </w:p>
        </w:tc>
        <w:tc>
          <w:tcPr>
            <w:tcW w:w="1276" w:type="dxa"/>
            <w:tcBorders>
              <w:top w:val="nil"/>
              <w:left w:val="nil"/>
              <w:bottom w:val="single" w:sz="4" w:space="0" w:color="auto"/>
              <w:right w:val="single" w:sz="4" w:space="0" w:color="auto"/>
            </w:tcBorders>
            <w:vAlign w:val="center"/>
            <w:hideMark/>
          </w:tcPr>
          <w:p w14:paraId="4BBA7DE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73</w:t>
            </w:r>
          </w:p>
        </w:tc>
        <w:tc>
          <w:tcPr>
            <w:tcW w:w="1170" w:type="dxa"/>
            <w:gridSpan w:val="2"/>
            <w:tcBorders>
              <w:top w:val="nil"/>
              <w:left w:val="nil"/>
              <w:bottom w:val="single" w:sz="4" w:space="0" w:color="auto"/>
              <w:right w:val="single" w:sz="4" w:space="0" w:color="auto"/>
            </w:tcBorders>
            <w:vAlign w:val="center"/>
            <w:hideMark/>
          </w:tcPr>
          <w:p w14:paraId="4C7E23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5</w:t>
            </w:r>
          </w:p>
        </w:tc>
      </w:tr>
      <w:tr w:rsidR="006B0F2D" w:rsidRPr="00152EE9" w14:paraId="2AC297F5" w14:textId="77777777" w:rsidTr="003211BC">
        <w:trPr>
          <w:trHeight w:val="20"/>
        </w:trPr>
        <w:tc>
          <w:tcPr>
            <w:tcW w:w="7361" w:type="dxa"/>
            <w:tcBorders>
              <w:top w:val="nil"/>
              <w:left w:val="single" w:sz="4" w:space="0" w:color="auto"/>
              <w:bottom w:val="single" w:sz="4" w:space="0" w:color="auto"/>
              <w:right w:val="single" w:sz="4" w:space="0" w:color="auto"/>
            </w:tcBorders>
            <w:vAlign w:val="center"/>
          </w:tcPr>
          <w:p w14:paraId="70DC419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1.25. Sin luces o luces prohibidas.</w:t>
            </w:r>
          </w:p>
        </w:tc>
        <w:tc>
          <w:tcPr>
            <w:tcW w:w="1276" w:type="dxa"/>
            <w:tcBorders>
              <w:top w:val="nil"/>
              <w:left w:val="nil"/>
              <w:bottom w:val="single" w:sz="4" w:space="0" w:color="auto"/>
              <w:right w:val="single" w:sz="4" w:space="0" w:color="auto"/>
            </w:tcBorders>
            <w:vAlign w:val="center"/>
            <w:hideMark/>
          </w:tcPr>
          <w:p w14:paraId="4CCE69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39 al 43</w:t>
            </w:r>
          </w:p>
        </w:tc>
        <w:tc>
          <w:tcPr>
            <w:tcW w:w="1170" w:type="dxa"/>
            <w:gridSpan w:val="2"/>
            <w:tcBorders>
              <w:top w:val="nil"/>
              <w:left w:val="nil"/>
              <w:bottom w:val="single" w:sz="4" w:space="0" w:color="auto"/>
              <w:right w:val="single" w:sz="4" w:space="0" w:color="auto"/>
            </w:tcBorders>
            <w:vAlign w:val="center"/>
            <w:hideMark/>
          </w:tcPr>
          <w:p w14:paraId="25C251A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12</w:t>
            </w:r>
          </w:p>
        </w:tc>
      </w:tr>
      <w:tr w:rsidR="006B0F2D" w:rsidRPr="00152EE9" w14:paraId="02DF74C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64C5F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Sin el cinturón de seguridad, conductor o acompañantes.</w:t>
            </w:r>
          </w:p>
        </w:tc>
        <w:tc>
          <w:tcPr>
            <w:tcW w:w="1276" w:type="dxa"/>
            <w:tcBorders>
              <w:top w:val="nil"/>
              <w:left w:val="nil"/>
              <w:bottom w:val="single" w:sz="4" w:space="0" w:color="auto"/>
              <w:right w:val="single" w:sz="4" w:space="0" w:color="auto"/>
            </w:tcBorders>
            <w:vAlign w:val="center"/>
            <w:hideMark/>
          </w:tcPr>
          <w:p w14:paraId="3AEF24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35, 62 fracc XIV</w:t>
            </w:r>
          </w:p>
        </w:tc>
        <w:tc>
          <w:tcPr>
            <w:tcW w:w="1170" w:type="dxa"/>
            <w:gridSpan w:val="2"/>
            <w:tcBorders>
              <w:top w:val="nil"/>
              <w:left w:val="nil"/>
              <w:bottom w:val="single" w:sz="4" w:space="0" w:color="auto"/>
              <w:right w:val="single" w:sz="4" w:space="0" w:color="auto"/>
            </w:tcBorders>
            <w:vAlign w:val="center"/>
            <w:hideMark/>
          </w:tcPr>
          <w:p w14:paraId="036633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6 a 10</w:t>
            </w:r>
          </w:p>
        </w:tc>
      </w:tr>
      <w:tr w:rsidR="006B0F2D" w:rsidRPr="00152EE9" w14:paraId="38A5AB5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18EEC0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1.27. Sin el cinturón de seguridad, servidor público o acompañantes.</w:t>
            </w:r>
          </w:p>
        </w:tc>
        <w:tc>
          <w:tcPr>
            <w:tcW w:w="1276" w:type="dxa"/>
            <w:tcBorders>
              <w:top w:val="nil"/>
              <w:left w:val="nil"/>
              <w:bottom w:val="single" w:sz="4" w:space="0" w:color="auto"/>
              <w:right w:val="single" w:sz="4" w:space="0" w:color="auto"/>
            </w:tcBorders>
            <w:vAlign w:val="center"/>
            <w:hideMark/>
          </w:tcPr>
          <w:p w14:paraId="730283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 35, 62 fracc.XIV</w:t>
            </w:r>
          </w:p>
        </w:tc>
        <w:tc>
          <w:tcPr>
            <w:tcW w:w="1170" w:type="dxa"/>
            <w:gridSpan w:val="2"/>
            <w:tcBorders>
              <w:top w:val="nil"/>
              <w:left w:val="nil"/>
              <w:bottom w:val="single" w:sz="4" w:space="0" w:color="auto"/>
              <w:right w:val="single" w:sz="4" w:space="0" w:color="auto"/>
            </w:tcBorders>
            <w:vAlign w:val="center"/>
            <w:hideMark/>
          </w:tcPr>
          <w:p w14:paraId="42830D6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20</w:t>
            </w:r>
          </w:p>
        </w:tc>
      </w:tr>
      <w:tr w:rsidR="006B0F2D" w:rsidRPr="00152EE9" w14:paraId="3B34D08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6AB05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1.28. Con menor de 10 años o 95 cm. de estatura acompañando en la parte delantera del vehículo. </w:t>
            </w:r>
          </w:p>
        </w:tc>
        <w:tc>
          <w:tcPr>
            <w:tcW w:w="1276" w:type="dxa"/>
            <w:tcBorders>
              <w:top w:val="nil"/>
              <w:left w:val="nil"/>
              <w:bottom w:val="single" w:sz="4" w:space="0" w:color="auto"/>
              <w:right w:val="single" w:sz="4" w:space="0" w:color="auto"/>
            </w:tcBorders>
            <w:vAlign w:val="center"/>
            <w:hideMark/>
          </w:tcPr>
          <w:p w14:paraId="2A053B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84 fr. XI</w:t>
            </w:r>
          </w:p>
        </w:tc>
        <w:tc>
          <w:tcPr>
            <w:tcW w:w="1170" w:type="dxa"/>
            <w:gridSpan w:val="2"/>
            <w:tcBorders>
              <w:top w:val="nil"/>
              <w:left w:val="nil"/>
              <w:bottom w:val="single" w:sz="4" w:space="0" w:color="auto"/>
              <w:right w:val="single" w:sz="4" w:space="0" w:color="auto"/>
            </w:tcBorders>
            <w:vAlign w:val="center"/>
            <w:hideMark/>
          </w:tcPr>
          <w:p w14:paraId="25C96B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6B0F2D" w:rsidRPr="00152EE9" w14:paraId="025D7A5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43158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1.29. Con objetos o materiales que obstruyan  la visibilidad y  manejo del conductor.</w:t>
            </w:r>
          </w:p>
        </w:tc>
        <w:tc>
          <w:tcPr>
            <w:tcW w:w="1276" w:type="dxa"/>
            <w:tcBorders>
              <w:top w:val="nil"/>
              <w:left w:val="nil"/>
              <w:bottom w:val="single" w:sz="4" w:space="0" w:color="auto"/>
              <w:right w:val="single" w:sz="4" w:space="0" w:color="auto"/>
            </w:tcBorders>
            <w:vAlign w:val="center"/>
            <w:hideMark/>
          </w:tcPr>
          <w:p w14:paraId="24222D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62 fr. I</w:t>
            </w:r>
          </w:p>
        </w:tc>
        <w:tc>
          <w:tcPr>
            <w:tcW w:w="1170" w:type="dxa"/>
            <w:gridSpan w:val="2"/>
            <w:tcBorders>
              <w:top w:val="nil"/>
              <w:left w:val="nil"/>
              <w:bottom w:val="single" w:sz="4" w:space="0" w:color="auto"/>
              <w:right w:val="single" w:sz="4" w:space="0" w:color="auto"/>
            </w:tcBorders>
            <w:vAlign w:val="center"/>
            <w:hideMark/>
          </w:tcPr>
          <w:p w14:paraId="4E392C1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3B8DA7A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72A81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1.30.  Por la ciudad con el parabrisas y/o los cristales  polarizados, obscurecidos, pintados opacados o con aditamentos que impidan la visibilidad salvo los provenientes de fábrica.</w:t>
            </w:r>
          </w:p>
        </w:tc>
        <w:tc>
          <w:tcPr>
            <w:tcW w:w="1276" w:type="dxa"/>
            <w:tcBorders>
              <w:top w:val="nil"/>
              <w:left w:val="nil"/>
              <w:bottom w:val="single" w:sz="4" w:space="0" w:color="auto"/>
              <w:right w:val="single" w:sz="4" w:space="0" w:color="auto"/>
            </w:tcBorders>
            <w:vAlign w:val="center"/>
            <w:hideMark/>
          </w:tcPr>
          <w:p w14:paraId="14AFDE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37</w:t>
            </w:r>
          </w:p>
        </w:tc>
        <w:tc>
          <w:tcPr>
            <w:tcW w:w="1170" w:type="dxa"/>
            <w:gridSpan w:val="2"/>
            <w:tcBorders>
              <w:top w:val="nil"/>
              <w:left w:val="nil"/>
              <w:bottom w:val="single" w:sz="4" w:space="0" w:color="auto"/>
              <w:right w:val="single" w:sz="4" w:space="0" w:color="auto"/>
            </w:tcBorders>
            <w:vAlign w:val="center"/>
            <w:hideMark/>
          </w:tcPr>
          <w:p w14:paraId="3A0A63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25 a 35</w:t>
            </w:r>
          </w:p>
        </w:tc>
      </w:tr>
      <w:tr w:rsidR="006B0F2D" w:rsidRPr="00152EE9" w14:paraId="44681EE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466582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1.31. Total o parcialmente sobre ciclovía.</w:t>
            </w:r>
          </w:p>
        </w:tc>
        <w:tc>
          <w:tcPr>
            <w:tcW w:w="1276" w:type="dxa"/>
            <w:tcBorders>
              <w:top w:val="nil"/>
              <w:left w:val="nil"/>
              <w:bottom w:val="single" w:sz="4" w:space="0" w:color="auto"/>
              <w:right w:val="single" w:sz="4" w:space="0" w:color="auto"/>
            </w:tcBorders>
            <w:vAlign w:val="center"/>
            <w:hideMark/>
          </w:tcPr>
          <w:p w14:paraId="25500A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61 fr. III, 84 fr. XV</w:t>
            </w:r>
          </w:p>
        </w:tc>
        <w:tc>
          <w:tcPr>
            <w:tcW w:w="1170" w:type="dxa"/>
            <w:gridSpan w:val="2"/>
            <w:tcBorders>
              <w:top w:val="nil"/>
              <w:left w:val="nil"/>
              <w:bottom w:val="single" w:sz="4" w:space="0" w:color="auto"/>
              <w:right w:val="single" w:sz="4" w:space="0" w:color="auto"/>
            </w:tcBorders>
            <w:vAlign w:val="center"/>
            <w:hideMark/>
          </w:tcPr>
          <w:p w14:paraId="0AB7B35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40 a 50</w:t>
            </w:r>
          </w:p>
        </w:tc>
      </w:tr>
      <w:tr w:rsidR="006B0F2D" w:rsidRPr="00152EE9" w14:paraId="1F8B7A1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9760E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1.32. Realizar servicios públicos (Taxis) sin el Taxímetro autorizado.</w:t>
            </w:r>
          </w:p>
        </w:tc>
        <w:tc>
          <w:tcPr>
            <w:tcW w:w="1276" w:type="dxa"/>
            <w:tcBorders>
              <w:top w:val="nil"/>
              <w:left w:val="nil"/>
              <w:bottom w:val="single" w:sz="4" w:space="0" w:color="auto"/>
              <w:right w:val="single" w:sz="4" w:space="0" w:color="auto"/>
            </w:tcBorders>
            <w:vAlign w:val="center"/>
            <w:hideMark/>
          </w:tcPr>
          <w:p w14:paraId="711955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137</w:t>
            </w:r>
          </w:p>
        </w:tc>
        <w:tc>
          <w:tcPr>
            <w:tcW w:w="1170" w:type="dxa"/>
            <w:gridSpan w:val="2"/>
            <w:tcBorders>
              <w:top w:val="nil"/>
              <w:left w:val="nil"/>
              <w:bottom w:val="single" w:sz="4" w:space="0" w:color="auto"/>
              <w:right w:val="single" w:sz="4" w:space="0" w:color="auto"/>
            </w:tcBorders>
            <w:vAlign w:val="center"/>
            <w:hideMark/>
          </w:tcPr>
          <w:p w14:paraId="73FF2D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6B0F2D" w:rsidRPr="00152EE9" w14:paraId="122810E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4D6AB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1.33. Invadir zona peatonal cuando el semáforo se encuentre en luz roja.</w:t>
            </w:r>
          </w:p>
        </w:tc>
        <w:tc>
          <w:tcPr>
            <w:tcW w:w="1276" w:type="dxa"/>
            <w:tcBorders>
              <w:top w:val="nil"/>
              <w:left w:val="nil"/>
              <w:bottom w:val="single" w:sz="4" w:space="0" w:color="auto"/>
              <w:right w:val="single" w:sz="4" w:space="0" w:color="auto"/>
            </w:tcBorders>
            <w:vAlign w:val="center"/>
            <w:hideMark/>
          </w:tcPr>
          <w:p w14:paraId="7A6FD95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57 fr. IV</w:t>
            </w:r>
          </w:p>
        </w:tc>
        <w:tc>
          <w:tcPr>
            <w:tcW w:w="1170" w:type="dxa"/>
            <w:gridSpan w:val="2"/>
            <w:tcBorders>
              <w:top w:val="nil"/>
              <w:left w:val="nil"/>
              <w:bottom w:val="single" w:sz="4" w:space="0" w:color="auto"/>
              <w:right w:val="single" w:sz="4" w:space="0" w:color="auto"/>
            </w:tcBorders>
            <w:vAlign w:val="center"/>
            <w:hideMark/>
          </w:tcPr>
          <w:p w14:paraId="2FF2D6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6B0F2D" w:rsidRPr="00152EE9" w14:paraId="006F2A5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1C525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1.34. Por una vialidad, ingiriendo bebidas alcohólicas ya sea el conductor, sus acompañantes o pasajeros.</w:t>
            </w:r>
          </w:p>
        </w:tc>
        <w:tc>
          <w:tcPr>
            <w:tcW w:w="1276" w:type="dxa"/>
            <w:tcBorders>
              <w:top w:val="nil"/>
              <w:left w:val="nil"/>
              <w:bottom w:val="single" w:sz="4" w:space="0" w:color="auto"/>
              <w:right w:val="single" w:sz="4" w:space="0" w:color="auto"/>
            </w:tcBorders>
            <w:vAlign w:val="center"/>
            <w:hideMark/>
          </w:tcPr>
          <w:p w14:paraId="2790B6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67</w:t>
            </w:r>
          </w:p>
        </w:tc>
        <w:tc>
          <w:tcPr>
            <w:tcW w:w="1170" w:type="dxa"/>
            <w:gridSpan w:val="2"/>
            <w:tcBorders>
              <w:top w:val="nil"/>
              <w:left w:val="nil"/>
              <w:bottom w:val="single" w:sz="4" w:space="0" w:color="auto"/>
              <w:right w:val="single" w:sz="4" w:space="0" w:color="auto"/>
            </w:tcBorders>
            <w:vAlign w:val="center"/>
            <w:hideMark/>
          </w:tcPr>
          <w:p w14:paraId="75BD764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80 a 100</w:t>
            </w:r>
          </w:p>
        </w:tc>
      </w:tr>
      <w:tr w:rsidR="006B0F2D" w:rsidRPr="00152EE9" w14:paraId="39F6D79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3B7BC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1.35 Transportar niños menores de 5 años o menos de 95 cm. de altura en los asientos traseros, sin utilizar sistemas adecuados para su retención.</w:t>
            </w:r>
          </w:p>
        </w:tc>
        <w:tc>
          <w:tcPr>
            <w:tcW w:w="1276" w:type="dxa"/>
            <w:tcBorders>
              <w:top w:val="nil"/>
              <w:left w:val="nil"/>
              <w:bottom w:val="single" w:sz="4" w:space="0" w:color="auto"/>
              <w:right w:val="single" w:sz="4" w:space="0" w:color="auto"/>
            </w:tcBorders>
            <w:vAlign w:val="center"/>
            <w:hideMark/>
          </w:tcPr>
          <w:p w14:paraId="7ACECC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84 fr. XI y XII</w:t>
            </w:r>
          </w:p>
        </w:tc>
        <w:tc>
          <w:tcPr>
            <w:tcW w:w="1170" w:type="dxa"/>
            <w:gridSpan w:val="2"/>
            <w:tcBorders>
              <w:top w:val="nil"/>
              <w:left w:val="nil"/>
              <w:bottom w:val="single" w:sz="4" w:space="0" w:color="auto"/>
              <w:right w:val="single" w:sz="4" w:space="0" w:color="auto"/>
            </w:tcBorders>
            <w:vAlign w:val="center"/>
            <w:hideMark/>
          </w:tcPr>
          <w:p w14:paraId="6A96E5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6B0F2D" w:rsidRPr="00152EE9" w14:paraId="141D17F3" w14:textId="77777777" w:rsidTr="003211BC">
        <w:trPr>
          <w:trHeight w:val="20"/>
        </w:trPr>
        <w:tc>
          <w:tcPr>
            <w:tcW w:w="7361" w:type="dxa"/>
            <w:tcBorders>
              <w:top w:val="nil"/>
              <w:left w:val="single" w:sz="4" w:space="0" w:color="auto"/>
              <w:bottom w:val="single" w:sz="4" w:space="0" w:color="auto"/>
              <w:right w:val="single" w:sz="4" w:space="0" w:color="auto"/>
            </w:tcBorders>
            <w:vAlign w:val="center"/>
          </w:tcPr>
          <w:p w14:paraId="4DB8EA2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bCs/>
                <w:sz w:val="22"/>
                <w:szCs w:val="22"/>
                <w:lang w:eastAsia="en-US"/>
              </w:rPr>
              <w:t>2. VIRAR UN VEHÍCULO:</w:t>
            </w:r>
          </w:p>
        </w:tc>
        <w:tc>
          <w:tcPr>
            <w:tcW w:w="1276" w:type="dxa"/>
            <w:tcBorders>
              <w:top w:val="nil"/>
              <w:left w:val="nil"/>
              <w:bottom w:val="single" w:sz="4" w:space="0" w:color="auto"/>
              <w:right w:val="single" w:sz="4" w:space="0" w:color="auto"/>
            </w:tcBorders>
            <w:vAlign w:val="center"/>
          </w:tcPr>
          <w:p w14:paraId="49FCE7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tcPr>
          <w:p w14:paraId="0644AFE8" w14:textId="77777777" w:rsidR="006B0F2D" w:rsidRPr="00152EE9" w:rsidRDefault="006B0F2D" w:rsidP="006B0F2D">
            <w:pPr>
              <w:jc w:val="both"/>
              <w:rPr>
                <w:rFonts w:ascii="Arial" w:eastAsia="Calibri" w:hAnsi="Arial" w:cs="Arial"/>
                <w:sz w:val="22"/>
                <w:szCs w:val="22"/>
                <w:lang w:eastAsia="en-US"/>
              </w:rPr>
            </w:pPr>
          </w:p>
        </w:tc>
      </w:tr>
      <w:tr w:rsidR="006B0F2D" w:rsidRPr="00152EE9" w14:paraId="3332360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B2C6F63"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2.1. A mayor velocidad de la permitida.</w:t>
            </w:r>
          </w:p>
        </w:tc>
        <w:tc>
          <w:tcPr>
            <w:tcW w:w="1276" w:type="dxa"/>
            <w:tcBorders>
              <w:top w:val="nil"/>
              <w:left w:val="nil"/>
              <w:bottom w:val="single" w:sz="4" w:space="0" w:color="auto"/>
              <w:right w:val="single" w:sz="4" w:space="0" w:color="auto"/>
            </w:tcBorders>
            <w:vAlign w:val="center"/>
            <w:hideMark/>
          </w:tcPr>
          <w:p w14:paraId="32BA05F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121</w:t>
            </w:r>
          </w:p>
        </w:tc>
        <w:tc>
          <w:tcPr>
            <w:tcW w:w="1170" w:type="dxa"/>
            <w:gridSpan w:val="2"/>
            <w:tcBorders>
              <w:top w:val="nil"/>
              <w:left w:val="nil"/>
              <w:bottom w:val="single" w:sz="4" w:space="0" w:color="auto"/>
              <w:right w:val="single" w:sz="4" w:space="0" w:color="auto"/>
            </w:tcBorders>
            <w:vAlign w:val="center"/>
            <w:hideMark/>
          </w:tcPr>
          <w:p w14:paraId="258325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10B234D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84F62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En "U" en lugar prohibido.</w:t>
            </w:r>
          </w:p>
        </w:tc>
        <w:tc>
          <w:tcPr>
            <w:tcW w:w="1276" w:type="dxa"/>
            <w:tcBorders>
              <w:top w:val="nil"/>
              <w:left w:val="nil"/>
              <w:bottom w:val="single" w:sz="4" w:space="0" w:color="auto"/>
              <w:right w:val="single" w:sz="4" w:space="0" w:color="auto"/>
            </w:tcBorders>
            <w:vAlign w:val="center"/>
            <w:hideMark/>
          </w:tcPr>
          <w:p w14:paraId="0874D06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110, 84 fr. VII</w:t>
            </w:r>
          </w:p>
        </w:tc>
        <w:tc>
          <w:tcPr>
            <w:tcW w:w="1170" w:type="dxa"/>
            <w:gridSpan w:val="2"/>
            <w:tcBorders>
              <w:top w:val="nil"/>
              <w:left w:val="nil"/>
              <w:bottom w:val="single" w:sz="4" w:space="0" w:color="auto"/>
              <w:right w:val="single" w:sz="4" w:space="0" w:color="auto"/>
            </w:tcBorders>
            <w:vAlign w:val="center"/>
            <w:hideMark/>
          </w:tcPr>
          <w:p w14:paraId="046ACF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12</w:t>
            </w:r>
          </w:p>
        </w:tc>
      </w:tr>
      <w:tr w:rsidR="006B0F2D" w:rsidRPr="00152EE9" w14:paraId="1654959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FA259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bCs/>
                <w:sz w:val="22"/>
                <w:szCs w:val="22"/>
                <w:lang w:eastAsia="en-US"/>
              </w:rPr>
              <w:t>3. ESTACIONARSE:</w:t>
            </w:r>
          </w:p>
        </w:tc>
        <w:tc>
          <w:tcPr>
            <w:tcW w:w="1276" w:type="dxa"/>
            <w:tcBorders>
              <w:top w:val="nil"/>
              <w:left w:val="nil"/>
              <w:bottom w:val="single" w:sz="4" w:space="0" w:color="auto"/>
              <w:right w:val="single" w:sz="4" w:space="0" w:color="auto"/>
            </w:tcBorders>
            <w:vAlign w:val="center"/>
            <w:hideMark/>
          </w:tcPr>
          <w:p w14:paraId="32400B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5E058F3A" w14:textId="77777777" w:rsidR="006B0F2D" w:rsidRPr="00152EE9" w:rsidRDefault="006B0F2D" w:rsidP="006B0F2D">
            <w:pPr>
              <w:jc w:val="both"/>
              <w:rPr>
                <w:rFonts w:ascii="Arial" w:eastAsia="Calibri" w:hAnsi="Arial" w:cs="Arial"/>
                <w:sz w:val="22"/>
                <w:szCs w:val="22"/>
                <w:lang w:eastAsia="en-US"/>
              </w:rPr>
            </w:pPr>
          </w:p>
        </w:tc>
      </w:tr>
      <w:tr w:rsidR="006B0F2D" w:rsidRPr="00152EE9" w14:paraId="1221B18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5FB7C73"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3.1. En ochavo o esquina.</w:t>
            </w:r>
          </w:p>
        </w:tc>
        <w:tc>
          <w:tcPr>
            <w:tcW w:w="1276" w:type="dxa"/>
            <w:tcBorders>
              <w:top w:val="nil"/>
              <w:left w:val="nil"/>
              <w:bottom w:val="single" w:sz="4" w:space="0" w:color="auto"/>
              <w:right w:val="single" w:sz="4" w:space="0" w:color="auto"/>
            </w:tcBorders>
            <w:vAlign w:val="center"/>
            <w:hideMark/>
          </w:tcPr>
          <w:p w14:paraId="5BE2234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XIX</w:t>
            </w:r>
          </w:p>
        </w:tc>
        <w:tc>
          <w:tcPr>
            <w:tcW w:w="1170" w:type="dxa"/>
            <w:gridSpan w:val="2"/>
            <w:tcBorders>
              <w:top w:val="nil"/>
              <w:left w:val="nil"/>
              <w:bottom w:val="single" w:sz="4" w:space="0" w:color="auto"/>
              <w:right w:val="single" w:sz="4" w:space="0" w:color="auto"/>
            </w:tcBorders>
            <w:vAlign w:val="center"/>
            <w:hideMark/>
          </w:tcPr>
          <w:p w14:paraId="0D6FB9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5317341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1A438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 En lugar prohibido.</w:t>
            </w:r>
          </w:p>
        </w:tc>
        <w:tc>
          <w:tcPr>
            <w:tcW w:w="1276" w:type="dxa"/>
            <w:tcBorders>
              <w:top w:val="nil"/>
              <w:left w:val="nil"/>
              <w:bottom w:val="single" w:sz="4" w:space="0" w:color="auto"/>
              <w:right w:val="single" w:sz="4" w:space="0" w:color="auto"/>
            </w:tcBorders>
            <w:vAlign w:val="center"/>
            <w:hideMark/>
          </w:tcPr>
          <w:p w14:paraId="040AD4D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XVIII</w:t>
            </w:r>
          </w:p>
        </w:tc>
        <w:tc>
          <w:tcPr>
            <w:tcW w:w="1170" w:type="dxa"/>
            <w:gridSpan w:val="2"/>
            <w:tcBorders>
              <w:top w:val="nil"/>
              <w:left w:val="nil"/>
              <w:bottom w:val="single" w:sz="4" w:space="0" w:color="auto"/>
              <w:right w:val="single" w:sz="4" w:space="0" w:color="auto"/>
            </w:tcBorders>
            <w:vAlign w:val="center"/>
            <w:hideMark/>
          </w:tcPr>
          <w:p w14:paraId="2E92DC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3 a 5</w:t>
            </w:r>
          </w:p>
        </w:tc>
      </w:tr>
      <w:tr w:rsidR="006B0F2D" w:rsidRPr="00152EE9" w14:paraId="7885B4C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C358D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3.3. Más tiempo del permitido en áreas que expresamente se determine.</w:t>
            </w:r>
          </w:p>
        </w:tc>
        <w:tc>
          <w:tcPr>
            <w:tcW w:w="1276" w:type="dxa"/>
            <w:tcBorders>
              <w:top w:val="nil"/>
              <w:left w:val="nil"/>
              <w:bottom w:val="single" w:sz="4" w:space="0" w:color="auto"/>
              <w:right w:val="single" w:sz="4" w:space="0" w:color="auto"/>
            </w:tcBorders>
            <w:vAlign w:val="center"/>
            <w:hideMark/>
          </w:tcPr>
          <w:p w14:paraId="6D88F85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w:t>
            </w:r>
          </w:p>
        </w:tc>
        <w:tc>
          <w:tcPr>
            <w:tcW w:w="1170" w:type="dxa"/>
            <w:gridSpan w:val="2"/>
            <w:tcBorders>
              <w:top w:val="nil"/>
              <w:left w:val="nil"/>
              <w:bottom w:val="single" w:sz="4" w:space="0" w:color="auto"/>
              <w:right w:val="single" w:sz="4" w:space="0" w:color="auto"/>
            </w:tcBorders>
            <w:vAlign w:val="center"/>
            <w:hideMark/>
          </w:tcPr>
          <w:p w14:paraId="3AAC21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02FE453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C7506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3.4. A la izquierda en calles de doble circulación.</w:t>
            </w:r>
          </w:p>
        </w:tc>
        <w:tc>
          <w:tcPr>
            <w:tcW w:w="1276" w:type="dxa"/>
            <w:tcBorders>
              <w:top w:val="nil"/>
              <w:left w:val="nil"/>
              <w:bottom w:val="single" w:sz="4" w:space="0" w:color="auto"/>
              <w:right w:val="single" w:sz="4" w:space="0" w:color="auto"/>
            </w:tcBorders>
            <w:vAlign w:val="center"/>
            <w:hideMark/>
          </w:tcPr>
          <w:p w14:paraId="707A6B5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XV</w:t>
            </w:r>
          </w:p>
        </w:tc>
        <w:tc>
          <w:tcPr>
            <w:tcW w:w="1170" w:type="dxa"/>
            <w:gridSpan w:val="2"/>
            <w:tcBorders>
              <w:top w:val="nil"/>
              <w:left w:val="nil"/>
              <w:bottom w:val="single" w:sz="4" w:space="0" w:color="auto"/>
              <w:right w:val="single" w:sz="4" w:space="0" w:color="auto"/>
            </w:tcBorders>
            <w:vAlign w:val="center"/>
            <w:hideMark/>
          </w:tcPr>
          <w:p w14:paraId="23760DD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7A3DCEC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FB2A4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3.5. En diagonal en lugares no permitidos.</w:t>
            </w:r>
          </w:p>
        </w:tc>
        <w:tc>
          <w:tcPr>
            <w:tcW w:w="1276" w:type="dxa"/>
            <w:tcBorders>
              <w:top w:val="nil"/>
              <w:left w:val="nil"/>
              <w:bottom w:val="single" w:sz="4" w:space="0" w:color="auto"/>
              <w:right w:val="single" w:sz="4" w:space="0" w:color="auto"/>
            </w:tcBorders>
            <w:vAlign w:val="center"/>
            <w:hideMark/>
          </w:tcPr>
          <w:p w14:paraId="335E9C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XXI</w:t>
            </w:r>
          </w:p>
        </w:tc>
        <w:tc>
          <w:tcPr>
            <w:tcW w:w="1170" w:type="dxa"/>
            <w:gridSpan w:val="2"/>
            <w:tcBorders>
              <w:top w:val="nil"/>
              <w:left w:val="nil"/>
              <w:bottom w:val="single" w:sz="4" w:space="0" w:color="auto"/>
              <w:right w:val="single" w:sz="4" w:space="0" w:color="auto"/>
            </w:tcBorders>
            <w:vAlign w:val="center"/>
            <w:hideMark/>
          </w:tcPr>
          <w:p w14:paraId="4FA4A43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602732D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03212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3.6. En doble fila.</w:t>
            </w:r>
          </w:p>
        </w:tc>
        <w:tc>
          <w:tcPr>
            <w:tcW w:w="1276" w:type="dxa"/>
            <w:tcBorders>
              <w:top w:val="nil"/>
              <w:left w:val="nil"/>
              <w:bottom w:val="single" w:sz="4" w:space="0" w:color="auto"/>
              <w:right w:val="single" w:sz="4" w:space="0" w:color="auto"/>
            </w:tcBorders>
            <w:vAlign w:val="center"/>
            <w:hideMark/>
          </w:tcPr>
          <w:p w14:paraId="0C07A44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II</w:t>
            </w:r>
          </w:p>
        </w:tc>
        <w:tc>
          <w:tcPr>
            <w:tcW w:w="1170" w:type="dxa"/>
            <w:gridSpan w:val="2"/>
            <w:tcBorders>
              <w:top w:val="nil"/>
              <w:left w:val="nil"/>
              <w:bottom w:val="single" w:sz="4" w:space="0" w:color="auto"/>
              <w:right w:val="single" w:sz="4" w:space="0" w:color="auto"/>
            </w:tcBorders>
            <w:vAlign w:val="center"/>
            <w:hideMark/>
          </w:tcPr>
          <w:p w14:paraId="1C3609E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2D54549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AD6645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3.7. Sobre la banqueta obstruyendo la circulación de transeúntes.</w:t>
            </w:r>
          </w:p>
        </w:tc>
        <w:tc>
          <w:tcPr>
            <w:tcW w:w="1276" w:type="dxa"/>
            <w:tcBorders>
              <w:top w:val="nil"/>
              <w:left w:val="nil"/>
              <w:bottom w:val="single" w:sz="4" w:space="0" w:color="auto"/>
              <w:right w:val="single" w:sz="4" w:space="0" w:color="auto"/>
            </w:tcBorders>
            <w:vAlign w:val="center"/>
            <w:hideMark/>
          </w:tcPr>
          <w:p w14:paraId="6DD3DE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I</w:t>
            </w:r>
          </w:p>
        </w:tc>
        <w:tc>
          <w:tcPr>
            <w:tcW w:w="1170" w:type="dxa"/>
            <w:gridSpan w:val="2"/>
            <w:tcBorders>
              <w:top w:val="nil"/>
              <w:left w:val="nil"/>
              <w:bottom w:val="single" w:sz="4" w:space="0" w:color="auto"/>
              <w:right w:val="single" w:sz="4" w:space="0" w:color="auto"/>
            </w:tcBorders>
            <w:vAlign w:val="center"/>
            <w:hideMark/>
          </w:tcPr>
          <w:p w14:paraId="741A3A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6B0F2D" w:rsidRPr="00152EE9" w14:paraId="32502C0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73F11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3.8. En zona peatonal.</w:t>
            </w:r>
          </w:p>
        </w:tc>
        <w:tc>
          <w:tcPr>
            <w:tcW w:w="1276" w:type="dxa"/>
            <w:tcBorders>
              <w:top w:val="nil"/>
              <w:left w:val="nil"/>
              <w:bottom w:val="single" w:sz="4" w:space="0" w:color="auto"/>
              <w:right w:val="single" w:sz="4" w:space="0" w:color="auto"/>
            </w:tcBorders>
            <w:vAlign w:val="center"/>
            <w:hideMark/>
          </w:tcPr>
          <w:p w14:paraId="6984EA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XII</w:t>
            </w:r>
          </w:p>
        </w:tc>
        <w:tc>
          <w:tcPr>
            <w:tcW w:w="1170" w:type="dxa"/>
            <w:gridSpan w:val="2"/>
            <w:tcBorders>
              <w:top w:val="nil"/>
              <w:left w:val="nil"/>
              <w:bottom w:val="single" w:sz="4" w:space="0" w:color="auto"/>
              <w:right w:val="single" w:sz="4" w:space="0" w:color="auto"/>
            </w:tcBorders>
            <w:vAlign w:val="center"/>
            <w:hideMark/>
          </w:tcPr>
          <w:p w14:paraId="2B2480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0EF9F65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8B5540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3.9. Más tiempo del necesario en lugar no autorizado para una   reparación simple.</w:t>
            </w:r>
          </w:p>
        </w:tc>
        <w:tc>
          <w:tcPr>
            <w:tcW w:w="1276" w:type="dxa"/>
            <w:tcBorders>
              <w:top w:val="nil"/>
              <w:left w:val="nil"/>
              <w:bottom w:val="single" w:sz="4" w:space="0" w:color="auto"/>
              <w:right w:val="single" w:sz="4" w:space="0" w:color="auto"/>
            </w:tcBorders>
            <w:vAlign w:val="center"/>
            <w:hideMark/>
          </w:tcPr>
          <w:p w14:paraId="6F6510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128</w:t>
            </w:r>
          </w:p>
        </w:tc>
        <w:tc>
          <w:tcPr>
            <w:tcW w:w="1170" w:type="dxa"/>
            <w:gridSpan w:val="2"/>
            <w:tcBorders>
              <w:top w:val="nil"/>
              <w:left w:val="nil"/>
              <w:bottom w:val="single" w:sz="4" w:space="0" w:color="auto"/>
              <w:right w:val="single" w:sz="4" w:space="0" w:color="auto"/>
            </w:tcBorders>
            <w:vAlign w:val="center"/>
            <w:hideMark/>
          </w:tcPr>
          <w:p w14:paraId="1349BD9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43016AE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6BFD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3.10. En lugar de ascenso y descenso de pasaje.</w:t>
            </w:r>
          </w:p>
        </w:tc>
        <w:tc>
          <w:tcPr>
            <w:tcW w:w="1276" w:type="dxa"/>
            <w:tcBorders>
              <w:top w:val="nil"/>
              <w:left w:val="nil"/>
              <w:bottom w:val="single" w:sz="4" w:space="0" w:color="auto"/>
              <w:right w:val="single" w:sz="4" w:space="0" w:color="auto"/>
            </w:tcBorders>
            <w:vAlign w:val="center"/>
            <w:hideMark/>
          </w:tcPr>
          <w:p w14:paraId="17E859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V</w:t>
            </w:r>
          </w:p>
        </w:tc>
        <w:tc>
          <w:tcPr>
            <w:tcW w:w="1170" w:type="dxa"/>
            <w:gridSpan w:val="2"/>
            <w:tcBorders>
              <w:top w:val="nil"/>
              <w:left w:val="nil"/>
              <w:bottom w:val="single" w:sz="4" w:space="0" w:color="auto"/>
              <w:right w:val="single" w:sz="4" w:space="0" w:color="auto"/>
            </w:tcBorders>
            <w:vAlign w:val="center"/>
            <w:hideMark/>
          </w:tcPr>
          <w:p w14:paraId="47B9EE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737A1080"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86F8F1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3.11. Interrumpiendo la circulación. </w:t>
            </w:r>
          </w:p>
        </w:tc>
        <w:tc>
          <w:tcPr>
            <w:tcW w:w="1276" w:type="dxa"/>
            <w:tcBorders>
              <w:top w:val="nil"/>
              <w:left w:val="nil"/>
              <w:bottom w:val="single" w:sz="4" w:space="0" w:color="auto"/>
              <w:right w:val="single" w:sz="4" w:space="0" w:color="auto"/>
            </w:tcBorders>
            <w:vAlign w:val="center"/>
            <w:hideMark/>
          </w:tcPr>
          <w:p w14:paraId="5AD137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VI</w:t>
            </w:r>
          </w:p>
        </w:tc>
        <w:tc>
          <w:tcPr>
            <w:tcW w:w="1170" w:type="dxa"/>
            <w:gridSpan w:val="2"/>
            <w:tcBorders>
              <w:top w:val="nil"/>
              <w:left w:val="nil"/>
              <w:bottom w:val="single" w:sz="4" w:space="0" w:color="auto"/>
              <w:right w:val="single" w:sz="4" w:space="0" w:color="auto"/>
            </w:tcBorders>
            <w:vAlign w:val="center"/>
            <w:hideMark/>
          </w:tcPr>
          <w:p w14:paraId="2747404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3A26C43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CD7F2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3.12. Con autobuses foráneos fuera de la terminal.</w:t>
            </w:r>
          </w:p>
        </w:tc>
        <w:tc>
          <w:tcPr>
            <w:tcW w:w="1276" w:type="dxa"/>
            <w:tcBorders>
              <w:top w:val="nil"/>
              <w:left w:val="nil"/>
              <w:bottom w:val="single" w:sz="4" w:space="0" w:color="auto"/>
              <w:right w:val="single" w:sz="4" w:space="0" w:color="auto"/>
            </w:tcBorders>
            <w:vAlign w:val="center"/>
            <w:hideMark/>
          </w:tcPr>
          <w:p w14:paraId="737E86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138</w:t>
            </w:r>
          </w:p>
        </w:tc>
        <w:tc>
          <w:tcPr>
            <w:tcW w:w="1170" w:type="dxa"/>
            <w:gridSpan w:val="2"/>
            <w:tcBorders>
              <w:top w:val="nil"/>
              <w:left w:val="nil"/>
              <w:bottom w:val="single" w:sz="4" w:space="0" w:color="auto"/>
              <w:right w:val="single" w:sz="4" w:space="0" w:color="auto"/>
            </w:tcBorders>
            <w:vAlign w:val="center"/>
            <w:hideMark/>
          </w:tcPr>
          <w:p w14:paraId="57ED00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6B0F2D" w:rsidRPr="00152EE9" w14:paraId="1F8B125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C424A3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3.13. Frente a tomas de agua para bomberos.</w:t>
            </w:r>
          </w:p>
        </w:tc>
        <w:tc>
          <w:tcPr>
            <w:tcW w:w="1276" w:type="dxa"/>
            <w:tcBorders>
              <w:top w:val="nil"/>
              <w:left w:val="nil"/>
              <w:bottom w:val="single" w:sz="4" w:space="0" w:color="auto"/>
              <w:right w:val="single" w:sz="4" w:space="0" w:color="auto"/>
            </w:tcBorders>
            <w:vAlign w:val="center"/>
            <w:hideMark/>
          </w:tcPr>
          <w:p w14:paraId="16272B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XVII</w:t>
            </w:r>
          </w:p>
        </w:tc>
        <w:tc>
          <w:tcPr>
            <w:tcW w:w="1170" w:type="dxa"/>
            <w:gridSpan w:val="2"/>
            <w:tcBorders>
              <w:top w:val="nil"/>
              <w:left w:val="nil"/>
              <w:bottom w:val="single" w:sz="4" w:space="0" w:color="auto"/>
              <w:right w:val="single" w:sz="4" w:space="0" w:color="auto"/>
            </w:tcBorders>
            <w:vAlign w:val="center"/>
            <w:hideMark/>
          </w:tcPr>
          <w:p w14:paraId="77C36F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6 a 8</w:t>
            </w:r>
          </w:p>
        </w:tc>
      </w:tr>
      <w:tr w:rsidR="006B0F2D" w:rsidRPr="00152EE9" w14:paraId="2BE3472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54A72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3.14. Frente a puertas de establecimientos bancarios. </w:t>
            </w:r>
          </w:p>
        </w:tc>
        <w:tc>
          <w:tcPr>
            <w:tcW w:w="1276" w:type="dxa"/>
            <w:tcBorders>
              <w:top w:val="nil"/>
              <w:left w:val="nil"/>
              <w:bottom w:val="single" w:sz="4" w:space="0" w:color="auto"/>
              <w:right w:val="single" w:sz="4" w:space="0" w:color="auto"/>
            </w:tcBorders>
            <w:vAlign w:val="center"/>
            <w:hideMark/>
          </w:tcPr>
          <w:p w14:paraId="040F31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XVI</w:t>
            </w:r>
          </w:p>
        </w:tc>
        <w:tc>
          <w:tcPr>
            <w:tcW w:w="1170" w:type="dxa"/>
            <w:gridSpan w:val="2"/>
            <w:tcBorders>
              <w:top w:val="nil"/>
              <w:left w:val="nil"/>
              <w:bottom w:val="single" w:sz="4" w:space="0" w:color="auto"/>
              <w:right w:val="single" w:sz="4" w:space="0" w:color="auto"/>
            </w:tcBorders>
            <w:vAlign w:val="center"/>
            <w:hideMark/>
          </w:tcPr>
          <w:p w14:paraId="55EE23E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25A61F9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92D89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3.15. En lugares destinados para carga y descarga.</w:t>
            </w:r>
          </w:p>
        </w:tc>
        <w:tc>
          <w:tcPr>
            <w:tcW w:w="1276" w:type="dxa"/>
            <w:tcBorders>
              <w:top w:val="nil"/>
              <w:left w:val="nil"/>
              <w:bottom w:val="single" w:sz="4" w:space="0" w:color="auto"/>
              <w:right w:val="single" w:sz="4" w:space="0" w:color="auto"/>
            </w:tcBorders>
            <w:vAlign w:val="center"/>
            <w:hideMark/>
          </w:tcPr>
          <w:p w14:paraId="730FF1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XXIII</w:t>
            </w:r>
          </w:p>
        </w:tc>
        <w:tc>
          <w:tcPr>
            <w:tcW w:w="1170" w:type="dxa"/>
            <w:gridSpan w:val="2"/>
            <w:tcBorders>
              <w:top w:val="nil"/>
              <w:left w:val="nil"/>
              <w:bottom w:val="single" w:sz="4" w:space="0" w:color="auto"/>
              <w:right w:val="single" w:sz="4" w:space="0" w:color="auto"/>
            </w:tcBorders>
            <w:vAlign w:val="center"/>
            <w:hideMark/>
          </w:tcPr>
          <w:p w14:paraId="45A352A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2C6AF29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116BE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3.16. Frente a entrada de acceso vehicular.</w:t>
            </w:r>
          </w:p>
        </w:tc>
        <w:tc>
          <w:tcPr>
            <w:tcW w:w="1276" w:type="dxa"/>
            <w:tcBorders>
              <w:top w:val="nil"/>
              <w:left w:val="nil"/>
              <w:bottom w:val="single" w:sz="4" w:space="0" w:color="auto"/>
              <w:right w:val="single" w:sz="4" w:space="0" w:color="auto"/>
            </w:tcBorders>
            <w:vAlign w:val="center"/>
            <w:hideMark/>
          </w:tcPr>
          <w:p w14:paraId="109D85A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III y VI</w:t>
            </w:r>
          </w:p>
        </w:tc>
        <w:tc>
          <w:tcPr>
            <w:tcW w:w="1170" w:type="dxa"/>
            <w:gridSpan w:val="2"/>
            <w:tcBorders>
              <w:top w:val="nil"/>
              <w:left w:val="nil"/>
              <w:bottom w:val="single" w:sz="4" w:space="0" w:color="auto"/>
              <w:right w:val="single" w:sz="4" w:space="0" w:color="auto"/>
            </w:tcBorders>
            <w:vAlign w:val="center"/>
            <w:hideMark/>
          </w:tcPr>
          <w:p w14:paraId="061D484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6 a 8</w:t>
            </w:r>
          </w:p>
        </w:tc>
      </w:tr>
      <w:tr w:rsidR="006B0F2D" w:rsidRPr="00152EE9" w14:paraId="1889B5E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DE924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3.17. Sin guardar la distancia de señalamientos o impedir su visibilidad.</w:t>
            </w:r>
          </w:p>
        </w:tc>
        <w:tc>
          <w:tcPr>
            <w:tcW w:w="1276" w:type="dxa"/>
            <w:tcBorders>
              <w:top w:val="nil"/>
              <w:left w:val="nil"/>
              <w:bottom w:val="single" w:sz="4" w:space="0" w:color="auto"/>
              <w:right w:val="single" w:sz="4" w:space="0" w:color="auto"/>
            </w:tcBorders>
            <w:vAlign w:val="center"/>
            <w:hideMark/>
          </w:tcPr>
          <w:p w14:paraId="143200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VII</w:t>
            </w:r>
          </w:p>
        </w:tc>
        <w:tc>
          <w:tcPr>
            <w:tcW w:w="1170" w:type="dxa"/>
            <w:gridSpan w:val="2"/>
            <w:tcBorders>
              <w:top w:val="nil"/>
              <w:left w:val="nil"/>
              <w:bottom w:val="single" w:sz="4" w:space="0" w:color="auto"/>
              <w:right w:val="single" w:sz="4" w:space="0" w:color="auto"/>
            </w:tcBorders>
            <w:vAlign w:val="center"/>
            <w:hideMark/>
          </w:tcPr>
          <w:p w14:paraId="5D54C8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6B0F2D" w:rsidRPr="00152EE9" w14:paraId="48DD81A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614AC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3.18. En intersección a menos de 5 metros de la misma.</w:t>
            </w:r>
          </w:p>
        </w:tc>
        <w:tc>
          <w:tcPr>
            <w:tcW w:w="1276" w:type="dxa"/>
            <w:tcBorders>
              <w:top w:val="nil"/>
              <w:left w:val="nil"/>
              <w:bottom w:val="single" w:sz="4" w:space="0" w:color="auto"/>
              <w:right w:val="single" w:sz="4" w:space="0" w:color="auto"/>
            </w:tcBorders>
            <w:vAlign w:val="center"/>
            <w:hideMark/>
          </w:tcPr>
          <w:p w14:paraId="1239B3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XXII</w:t>
            </w:r>
          </w:p>
        </w:tc>
        <w:tc>
          <w:tcPr>
            <w:tcW w:w="1170" w:type="dxa"/>
            <w:gridSpan w:val="2"/>
            <w:tcBorders>
              <w:top w:val="nil"/>
              <w:left w:val="nil"/>
              <w:bottom w:val="single" w:sz="4" w:space="0" w:color="auto"/>
              <w:right w:val="single" w:sz="4" w:space="0" w:color="auto"/>
            </w:tcBorders>
            <w:vAlign w:val="center"/>
            <w:hideMark/>
          </w:tcPr>
          <w:p w14:paraId="4AAF79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6B0F2D" w:rsidRPr="00152EE9" w14:paraId="3305B22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4C4B10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3.19. Sobre puentes o al interior de un túnel.</w:t>
            </w:r>
          </w:p>
        </w:tc>
        <w:tc>
          <w:tcPr>
            <w:tcW w:w="1276" w:type="dxa"/>
            <w:tcBorders>
              <w:top w:val="nil"/>
              <w:left w:val="nil"/>
              <w:bottom w:val="single" w:sz="4" w:space="0" w:color="auto"/>
              <w:right w:val="single" w:sz="4" w:space="0" w:color="auto"/>
            </w:tcBorders>
            <w:vAlign w:val="center"/>
            <w:hideMark/>
          </w:tcPr>
          <w:p w14:paraId="38C811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VIII</w:t>
            </w:r>
          </w:p>
        </w:tc>
        <w:tc>
          <w:tcPr>
            <w:tcW w:w="1170" w:type="dxa"/>
            <w:gridSpan w:val="2"/>
            <w:tcBorders>
              <w:top w:val="nil"/>
              <w:left w:val="nil"/>
              <w:bottom w:val="single" w:sz="4" w:space="0" w:color="auto"/>
              <w:right w:val="single" w:sz="4" w:space="0" w:color="auto"/>
            </w:tcBorders>
            <w:vAlign w:val="center"/>
            <w:hideMark/>
          </w:tcPr>
          <w:p w14:paraId="6E57A29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6B0F2D" w:rsidRPr="00152EE9" w14:paraId="5C19874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C8F81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3.20. Sobre o próximo a vía férrea.</w:t>
            </w:r>
          </w:p>
        </w:tc>
        <w:tc>
          <w:tcPr>
            <w:tcW w:w="1276" w:type="dxa"/>
            <w:tcBorders>
              <w:top w:val="nil"/>
              <w:left w:val="nil"/>
              <w:bottom w:val="single" w:sz="4" w:space="0" w:color="auto"/>
              <w:right w:val="single" w:sz="4" w:space="0" w:color="auto"/>
            </w:tcBorders>
            <w:vAlign w:val="center"/>
            <w:hideMark/>
          </w:tcPr>
          <w:p w14:paraId="285D04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IX</w:t>
            </w:r>
          </w:p>
        </w:tc>
        <w:tc>
          <w:tcPr>
            <w:tcW w:w="1170" w:type="dxa"/>
            <w:gridSpan w:val="2"/>
            <w:tcBorders>
              <w:top w:val="nil"/>
              <w:left w:val="nil"/>
              <w:bottom w:val="single" w:sz="4" w:space="0" w:color="auto"/>
              <w:right w:val="single" w:sz="4" w:space="0" w:color="auto"/>
            </w:tcBorders>
            <w:vAlign w:val="center"/>
            <w:hideMark/>
          </w:tcPr>
          <w:p w14:paraId="137073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6B0F2D" w:rsidRPr="00152EE9" w14:paraId="572C75F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A6880A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3.21. Frente a rampas de acceso a la banqueta para personas con discapacidad.</w:t>
            </w:r>
          </w:p>
        </w:tc>
        <w:tc>
          <w:tcPr>
            <w:tcW w:w="1276" w:type="dxa"/>
            <w:tcBorders>
              <w:top w:val="nil"/>
              <w:left w:val="nil"/>
              <w:bottom w:val="single" w:sz="4" w:space="0" w:color="auto"/>
              <w:right w:val="single" w:sz="4" w:space="0" w:color="auto"/>
            </w:tcBorders>
            <w:vAlign w:val="center"/>
            <w:hideMark/>
          </w:tcPr>
          <w:p w14:paraId="761C147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XIV</w:t>
            </w:r>
          </w:p>
        </w:tc>
        <w:tc>
          <w:tcPr>
            <w:tcW w:w="1170" w:type="dxa"/>
            <w:gridSpan w:val="2"/>
            <w:tcBorders>
              <w:top w:val="nil"/>
              <w:left w:val="nil"/>
              <w:bottom w:val="single" w:sz="4" w:space="0" w:color="auto"/>
              <w:right w:val="single" w:sz="4" w:space="0" w:color="auto"/>
            </w:tcBorders>
            <w:vAlign w:val="center"/>
            <w:hideMark/>
          </w:tcPr>
          <w:p w14:paraId="2E49902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40 a  50</w:t>
            </w:r>
          </w:p>
        </w:tc>
      </w:tr>
      <w:tr w:rsidR="006B0F2D" w:rsidRPr="00152EE9" w14:paraId="05E70F8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FB7903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3.22. En lugares exclusivos para personas con discapacidad o hacer uso indebido de las placas que se expidan para ocupar dichos lugares.</w:t>
            </w:r>
          </w:p>
        </w:tc>
        <w:tc>
          <w:tcPr>
            <w:tcW w:w="1276" w:type="dxa"/>
            <w:tcBorders>
              <w:top w:val="nil"/>
              <w:left w:val="nil"/>
              <w:bottom w:val="single" w:sz="4" w:space="0" w:color="auto"/>
              <w:right w:val="single" w:sz="4" w:space="0" w:color="auto"/>
            </w:tcBorders>
            <w:vAlign w:val="center"/>
            <w:hideMark/>
          </w:tcPr>
          <w:p w14:paraId="2023E93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126 </w:t>
            </w:r>
          </w:p>
        </w:tc>
        <w:tc>
          <w:tcPr>
            <w:tcW w:w="1170" w:type="dxa"/>
            <w:gridSpan w:val="2"/>
            <w:tcBorders>
              <w:top w:val="nil"/>
              <w:left w:val="nil"/>
              <w:bottom w:val="single" w:sz="4" w:space="0" w:color="auto"/>
              <w:right w:val="single" w:sz="4" w:space="0" w:color="auto"/>
            </w:tcBorders>
            <w:vAlign w:val="center"/>
            <w:hideMark/>
          </w:tcPr>
          <w:p w14:paraId="1CB5CF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40  a 50</w:t>
            </w:r>
          </w:p>
        </w:tc>
      </w:tr>
      <w:tr w:rsidR="006B0F2D" w:rsidRPr="00152EE9" w14:paraId="24D946B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C4BDC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3.23. A menos de 10 metros de la entrada de una estación de bomberos y en la acera opuesta en un tramo de 25 metros.</w:t>
            </w:r>
          </w:p>
        </w:tc>
        <w:tc>
          <w:tcPr>
            <w:tcW w:w="1276" w:type="dxa"/>
            <w:tcBorders>
              <w:top w:val="nil"/>
              <w:left w:val="nil"/>
              <w:bottom w:val="single" w:sz="4" w:space="0" w:color="auto"/>
              <w:right w:val="single" w:sz="4" w:space="0" w:color="auto"/>
            </w:tcBorders>
            <w:vAlign w:val="center"/>
            <w:hideMark/>
          </w:tcPr>
          <w:p w14:paraId="5544C9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IV</w:t>
            </w:r>
          </w:p>
        </w:tc>
        <w:tc>
          <w:tcPr>
            <w:tcW w:w="1170" w:type="dxa"/>
            <w:gridSpan w:val="2"/>
            <w:tcBorders>
              <w:top w:val="nil"/>
              <w:left w:val="nil"/>
              <w:bottom w:val="single" w:sz="4" w:space="0" w:color="auto"/>
              <w:right w:val="single" w:sz="4" w:space="0" w:color="auto"/>
            </w:tcBorders>
            <w:vAlign w:val="center"/>
            <w:hideMark/>
          </w:tcPr>
          <w:p w14:paraId="4AF49A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10</w:t>
            </w:r>
          </w:p>
        </w:tc>
      </w:tr>
      <w:tr w:rsidR="006B0F2D" w:rsidRPr="00152EE9" w14:paraId="13D4A19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E7AEF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3.24. A menos de 50 metros de un vehículo estacionado en el lado opuesto en una carretera de no más de dos carriles y con doble sentido de circulación. </w:t>
            </w:r>
          </w:p>
        </w:tc>
        <w:tc>
          <w:tcPr>
            <w:tcW w:w="1276" w:type="dxa"/>
            <w:tcBorders>
              <w:top w:val="nil"/>
              <w:left w:val="nil"/>
              <w:bottom w:val="single" w:sz="4" w:space="0" w:color="auto"/>
              <w:right w:val="single" w:sz="4" w:space="0" w:color="auto"/>
            </w:tcBorders>
            <w:vAlign w:val="center"/>
            <w:hideMark/>
          </w:tcPr>
          <w:p w14:paraId="0D4639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w:t>
            </w:r>
          </w:p>
        </w:tc>
        <w:tc>
          <w:tcPr>
            <w:tcW w:w="1170" w:type="dxa"/>
            <w:gridSpan w:val="2"/>
            <w:tcBorders>
              <w:top w:val="nil"/>
              <w:left w:val="nil"/>
              <w:bottom w:val="single" w:sz="4" w:space="0" w:color="auto"/>
              <w:right w:val="single" w:sz="4" w:space="0" w:color="auto"/>
            </w:tcBorders>
            <w:vAlign w:val="center"/>
            <w:hideMark/>
          </w:tcPr>
          <w:p w14:paraId="5A0BDAC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15 a 20</w:t>
            </w:r>
          </w:p>
        </w:tc>
      </w:tr>
      <w:tr w:rsidR="006B0F2D" w:rsidRPr="00152EE9" w14:paraId="1015944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F47F8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3.25. A menos de 100 metros de una curva o cima sin visibilidad.</w:t>
            </w:r>
          </w:p>
        </w:tc>
        <w:tc>
          <w:tcPr>
            <w:tcW w:w="1276" w:type="dxa"/>
            <w:tcBorders>
              <w:top w:val="nil"/>
              <w:left w:val="nil"/>
              <w:bottom w:val="single" w:sz="4" w:space="0" w:color="auto"/>
              <w:right w:val="single" w:sz="4" w:space="0" w:color="auto"/>
            </w:tcBorders>
            <w:vAlign w:val="center"/>
            <w:hideMark/>
          </w:tcPr>
          <w:p w14:paraId="6715D7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XI</w:t>
            </w:r>
          </w:p>
        </w:tc>
        <w:tc>
          <w:tcPr>
            <w:tcW w:w="1170" w:type="dxa"/>
            <w:gridSpan w:val="2"/>
            <w:tcBorders>
              <w:top w:val="nil"/>
              <w:left w:val="nil"/>
              <w:bottom w:val="single" w:sz="4" w:space="0" w:color="auto"/>
              <w:right w:val="single" w:sz="4" w:space="0" w:color="auto"/>
            </w:tcBorders>
            <w:vAlign w:val="center"/>
            <w:hideMark/>
          </w:tcPr>
          <w:p w14:paraId="4C08FE6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15 a 20</w:t>
            </w:r>
          </w:p>
        </w:tc>
      </w:tr>
      <w:tr w:rsidR="006B0F2D" w:rsidRPr="00152EE9" w14:paraId="74F3DB2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E766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3.26. En zonas en que el estacionamiento se encuentre sujeto a sistema de cobro, sin haber efectuado el pago correspondiente. </w:t>
            </w:r>
          </w:p>
        </w:tc>
        <w:tc>
          <w:tcPr>
            <w:tcW w:w="1276" w:type="dxa"/>
            <w:tcBorders>
              <w:top w:val="nil"/>
              <w:left w:val="nil"/>
              <w:bottom w:val="single" w:sz="4" w:space="0" w:color="auto"/>
              <w:right w:val="single" w:sz="4" w:space="0" w:color="auto"/>
            </w:tcBorders>
            <w:vAlign w:val="center"/>
            <w:hideMark/>
          </w:tcPr>
          <w:p w14:paraId="1643DCC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XIII</w:t>
            </w:r>
          </w:p>
        </w:tc>
        <w:tc>
          <w:tcPr>
            <w:tcW w:w="1170" w:type="dxa"/>
            <w:gridSpan w:val="2"/>
            <w:tcBorders>
              <w:top w:val="nil"/>
              <w:left w:val="nil"/>
              <w:bottom w:val="single" w:sz="4" w:space="0" w:color="auto"/>
              <w:right w:val="single" w:sz="4" w:space="0" w:color="auto"/>
            </w:tcBorders>
            <w:vAlign w:val="center"/>
            <w:hideMark/>
          </w:tcPr>
          <w:p w14:paraId="44791A5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1C9EC85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A2B9B2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3.27. Total o parcialmente sobre ciclovía.</w:t>
            </w:r>
          </w:p>
        </w:tc>
        <w:tc>
          <w:tcPr>
            <w:tcW w:w="1276" w:type="dxa"/>
            <w:tcBorders>
              <w:top w:val="nil"/>
              <w:left w:val="nil"/>
              <w:bottom w:val="single" w:sz="4" w:space="0" w:color="auto"/>
              <w:right w:val="single" w:sz="4" w:space="0" w:color="auto"/>
            </w:tcBorders>
            <w:vAlign w:val="center"/>
            <w:hideMark/>
          </w:tcPr>
          <w:p w14:paraId="05EBBFF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XXIV</w:t>
            </w:r>
          </w:p>
        </w:tc>
        <w:tc>
          <w:tcPr>
            <w:tcW w:w="1170" w:type="dxa"/>
            <w:gridSpan w:val="2"/>
            <w:tcBorders>
              <w:top w:val="nil"/>
              <w:left w:val="nil"/>
              <w:bottom w:val="single" w:sz="4" w:space="0" w:color="auto"/>
              <w:right w:val="single" w:sz="4" w:space="0" w:color="auto"/>
            </w:tcBorders>
            <w:vAlign w:val="center"/>
            <w:hideMark/>
          </w:tcPr>
          <w:p w14:paraId="40306BA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30 a 40</w:t>
            </w:r>
          </w:p>
        </w:tc>
      </w:tr>
      <w:tr w:rsidR="006B0F2D" w:rsidRPr="00152EE9" w14:paraId="4C5F3B5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278E0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3.28. En lugares exclusivos.</w:t>
            </w:r>
          </w:p>
        </w:tc>
        <w:tc>
          <w:tcPr>
            <w:tcW w:w="1276" w:type="dxa"/>
            <w:tcBorders>
              <w:top w:val="nil"/>
              <w:left w:val="nil"/>
              <w:bottom w:val="single" w:sz="4" w:space="0" w:color="auto"/>
              <w:right w:val="single" w:sz="4" w:space="0" w:color="auto"/>
            </w:tcBorders>
            <w:vAlign w:val="center"/>
            <w:hideMark/>
          </w:tcPr>
          <w:p w14:paraId="424EB30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XXV</w:t>
            </w:r>
          </w:p>
        </w:tc>
        <w:tc>
          <w:tcPr>
            <w:tcW w:w="1170" w:type="dxa"/>
            <w:gridSpan w:val="2"/>
            <w:tcBorders>
              <w:top w:val="nil"/>
              <w:left w:val="nil"/>
              <w:bottom w:val="single" w:sz="4" w:space="0" w:color="auto"/>
              <w:right w:val="single" w:sz="4" w:space="0" w:color="auto"/>
            </w:tcBorders>
            <w:vAlign w:val="center"/>
            <w:hideMark/>
          </w:tcPr>
          <w:p w14:paraId="6037811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12</w:t>
            </w:r>
          </w:p>
        </w:tc>
      </w:tr>
      <w:tr w:rsidR="006B0F2D" w:rsidRPr="00152EE9" w14:paraId="6C7DB13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C758F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bCs/>
                <w:sz w:val="22"/>
                <w:szCs w:val="22"/>
                <w:lang w:eastAsia="en-US"/>
              </w:rPr>
              <w:t>4. NO RESPETAR:</w:t>
            </w:r>
          </w:p>
        </w:tc>
        <w:tc>
          <w:tcPr>
            <w:tcW w:w="1276" w:type="dxa"/>
            <w:tcBorders>
              <w:top w:val="nil"/>
              <w:left w:val="nil"/>
              <w:bottom w:val="single" w:sz="4" w:space="0" w:color="auto"/>
              <w:right w:val="single" w:sz="4" w:space="0" w:color="auto"/>
            </w:tcBorders>
            <w:vAlign w:val="center"/>
            <w:hideMark/>
          </w:tcPr>
          <w:p w14:paraId="4507EE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bCs/>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5C48B612" w14:textId="77777777" w:rsidR="006B0F2D" w:rsidRPr="00152EE9" w:rsidRDefault="006B0F2D" w:rsidP="006B0F2D">
            <w:pPr>
              <w:jc w:val="both"/>
              <w:rPr>
                <w:rFonts w:ascii="Arial" w:eastAsia="Calibri" w:hAnsi="Arial" w:cs="Arial"/>
                <w:sz w:val="22"/>
                <w:szCs w:val="22"/>
                <w:lang w:eastAsia="en-US"/>
              </w:rPr>
            </w:pPr>
          </w:p>
        </w:tc>
      </w:tr>
      <w:tr w:rsidR="006B0F2D" w:rsidRPr="00152EE9" w14:paraId="208C675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D03B125"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4.1. El silbato del agente.</w:t>
            </w:r>
          </w:p>
        </w:tc>
        <w:tc>
          <w:tcPr>
            <w:tcW w:w="1276" w:type="dxa"/>
            <w:tcBorders>
              <w:top w:val="nil"/>
              <w:left w:val="nil"/>
              <w:bottom w:val="single" w:sz="4" w:space="0" w:color="auto"/>
              <w:right w:val="single" w:sz="4" w:space="0" w:color="auto"/>
            </w:tcBorders>
            <w:vAlign w:val="center"/>
            <w:hideMark/>
          </w:tcPr>
          <w:p w14:paraId="01AF942A"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55 fr. V</w:t>
            </w:r>
          </w:p>
        </w:tc>
        <w:tc>
          <w:tcPr>
            <w:tcW w:w="1170" w:type="dxa"/>
            <w:gridSpan w:val="2"/>
            <w:tcBorders>
              <w:top w:val="nil"/>
              <w:left w:val="nil"/>
              <w:bottom w:val="single" w:sz="4" w:space="0" w:color="auto"/>
              <w:right w:val="single" w:sz="4" w:space="0" w:color="auto"/>
            </w:tcBorders>
            <w:vAlign w:val="center"/>
            <w:hideMark/>
          </w:tcPr>
          <w:p w14:paraId="47D3B9D1"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de 2 a 3</w:t>
            </w:r>
          </w:p>
        </w:tc>
      </w:tr>
      <w:tr w:rsidR="006B0F2D" w:rsidRPr="00152EE9" w14:paraId="442C618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5661C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4.2. La señal de alto.</w:t>
            </w:r>
          </w:p>
        </w:tc>
        <w:tc>
          <w:tcPr>
            <w:tcW w:w="1276" w:type="dxa"/>
            <w:tcBorders>
              <w:top w:val="nil"/>
              <w:left w:val="nil"/>
              <w:bottom w:val="single" w:sz="4" w:space="0" w:color="auto"/>
              <w:right w:val="single" w:sz="4" w:space="0" w:color="auto"/>
            </w:tcBorders>
            <w:vAlign w:val="center"/>
            <w:hideMark/>
          </w:tcPr>
          <w:p w14:paraId="796019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97; 55 </w:t>
            </w:r>
          </w:p>
        </w:tc>
        <w:tc>
          <w:tcPr>
            <w:tcW w:w="1170" w:type="dxa"/>
            <w:gridSpan w:val="2"/>
            <w:tcBorders>
              <w:top w:val="nil"/>
              <w:left w:val="nil"/>
              <w:bottom w:val="single" w:sz="4" w:space="0" w:color="auto"/>
              <w:right w:val="single" w:sz="4" w:space="0" w:color="auto"/>
            </w:tcBorders>
            <w:vAlign w:val="center"/>
            <w:hideMark/>
          </w:tcPr>
          <w:p w14:paraId="76BCCD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15 a 20</w:t>
            </w:r>
          </w:p>
        </w:tc>
      </w:tr>
      <w:tr w:rsidR="006B0F2D" w:rsidRPr="00152EE9" w14:paraId="25CB44A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5A5A0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4.3. Las señales de tránsito.</w:t>
            </w:r>
          </w:p>
        </w:tc>
        <w:tc>
          <w:tcPr>
            <w:tcW w:w="1276" w:type="dxa"/>
            <w:tcBorders>
              <w:top w:val="nil"/>
              <w:left w:val="nil"/>
              <w:bottom w:val="single" w:sz="4" w:space="0" w:color="auto"/>
              <w:right w:val="single" w:sz="4" w:space="0" w:color="auto"/>
            </w:tcBorders>
            <w:vAlign w:val="center"/>
            <w:hideMark/>
          </w:tcPr>
          <w:p w14:paraId="6E094F0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97</w:t>
            </w:r>
          </w:p>
        </w:tc>
        <w:tc>
          <w:tcPr>
            <w:tcW w:w="1170" w:type="dxa"/>
            <w:gridSpan w:val="2"/>
            <w:tcBorders>
              <w:top w:val="nil"/>
              <w:left w:val="nil"/>
              <w:bottom w:val="single" w:sz="4" w:space="0" w:color="auto"/>
              <w:right w:val="single" w:sz="4" w:space="0" w:color="auto"/>
            </w:tcBorders>
            <w:vAlign w:val="center"/>
            <w:hideMark/>
          </w:tcPr>
          <w:p w14:paraId="7629346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15 a 20</w:t>
            </w:r>
          </w:p>
        </w:tc>
      </w:tr>
      <w:tr w:rsidR="006B0F2D" w:rsidRPr="00152EE9" w14:paraId="4093DD6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216A02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4.4. Las sirenas de emergencia.</w:t>
            </w:r>
          </w:p>
        </w:tc>
        <w:tc>
          <w:tcPr>
            <w:tcW w:w="1276" w:type="dxa"/>
            <w:tcBorders>
              <w:top w:val="nil"/>
              <w:left w:val="nil"/>
              <w:bottom w:val="single" w:sz="4" w:space="0" w:color="auto"/>
              <w:right w:val="single" w:sz="4" w:space="0" w:color="auto"/>
            </w:tcBorders>
            <w:vAlign w:val="center"/>
            <w:hideMark/>
          </w:tcPr>
          <w:p w14:paraId="390AC2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122</w:t>
            </w:r>
          </w:p>
        </w:tc>
        <w:tc>
          <w:tcPr>
            <w:tcW w:w="1170" w:type="dxa"/>
            <w:gridSpan w:val="2"/>
            <w:tcBorders>
              <w:top w:val="nil"/>
              <w:left w:val="nil"/>
              <w:bottom w:val="single" w:sz="4" w:space="0" w:color="auto"/>
              <w:right w:val="single" w:sz="4" w:space="0" w:color="auto"/>
            </w:tcBorders>
            <w:vAlign w:val="center"/>
            <w:hideMark/>
          </w:tcPr>
          <w:p w14:paraId="6CE5A26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6B0F2D" w:rsidRPr="00152EE9" w14:paraId="0E70E1E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3A265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4.5. Luz roja del semáforo.</w:t>
            </w:r>
          </w:p>
        </w:tc>
        <w:tc>
          <w:tcPr>
            <w:tcW w:w="1276" w:type="dxa"/>
            <w:tcBorders>
              <w:top w:val="nil"/>
              <w:left w:val="nil"/>
              <w:bottom w:val="single" w:sz="4" w:space="0" w:color="auto"/>
              <w:right w:val="single" w:sz="4" w:space="0" w:color="auto"/>
            </w:tcBorders>
            <w:vAlign w:val="center"/>
            <w:hideMark/>
          </w:tcPr>
          <w:p w14:paraId="081353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57 fr. IV</w:t>
            </w:r>
          </w:p>
        </w:tc>
        <w:tc>
          <w:tcPr>
            <w:tcW w:w="1170" w:type="dxa"/>
            <w:gridSpan w:val="2"/>
            <w:tcBorders>
              <w:top w:val="nil"/>
              <w:left w:val="nil"/>
              <w:bottom w:val="single" w:sz="4" w:space="0" w:color="auto"/>
              <w:right w:val="single" w:sz="4" w:space="0" w:color="auto"/>
            </w:tcBorders>
            <w:vAlign w:val="center"/>
            <w:hideMark/>
          </w:tcPr>
          <w:p w14:paraId="6875E8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6B0F2D" w:rsidRPr="00152EE9" w14:paraId="61C1B25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B9653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4.6. El paso de peatones.</w:t>
            </w:r>
          </w:p>
        </w:tc>
        <w:tc>
          <w:tcPr>
            <w:tcW w:w="1276" w:type="dxa"/>
            <w:tcBorders>
              <w:top w:val="nil"/>
              <w:left w:val="nil"/>
              <w:bottom w:val="single" w:sz="4" w:space="0" w:color="auto"/>
              <w:right w:val="single" w:sz="4" w:space="0" w:color="auto"/>
            </w:tcBorders>
            <w:vAlign w:val="center"/>
            <w:hideMark/>
          </w:tcPr>
          <w:p w14:paraId="7114CC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9</w:t>
            </w:r>
          </w:p>
        </w:tc>
        <w:tc>
          <w:tcPr>
            <w:tcW w:w="1170" w:type="dxa"/>
            <w:gridSpan w:val="2"/>
            <w:tcBorders>
              <w:top w:val="nil"/>
              <w:left w:val="nil"/>
              <w:bottom w:val="single" w:sz="4" w:space="0" w:color="auto"/>
              <w:right w:val="single" w:sz="4" w:space="0" w:color="auto"/>
            </w:tcBorders>
            <w:vAlign w:val="center"/>
            <w:hideMark/>
          </w:tcPr>
          <w:p w14:paraId="45FBA3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6B0F2D" w:rsidRPr="00152EE9" w14:paraId="744F11D5" w14:textId="77777777" w:rsidTr="003211BC">
        <w:trPr>
          <w:trHeight w:val="256"/>
        </w:trPr>
        <w:tc>
          <w:tcPr>
            <w:tcW w:w="7361" w:type="dxa"/>
            <w:tcBorders>
              <w:top w:val="nil"/>
              <w:left w:val="single" w:sz="4" w:space="0" w:color="auto"/>
              <w:bottom w:val="single" w:sz="4" w:space="0" w:color="auto"/>
              <w:right w:val="single" w:sz="4" w:space="0" w:color="auto"/>
            </w:tcBorders>
            <w:vAlign w:val="center"/>
            <w:hideMark/>
          </w:tcPr>
          <w:p w14:paraId="5EE416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bCs/>
                <w:sz w:val="22"/>
                <w:szCs w:val="22"/>
                <w:lang w:eastAsia="en-US"/>
              </w:rPr>
              <w:t>5. FALTA DE:</w:t>
            </w:r>
          </w:p>
        </w:tc>
        <w:tc>
          <w:tcPr>
            <w:tcW w:w="1276" w:type="dxa"/>
            <w:tcBorders>
              <w:top w:val="nil"/>
              <w:left w:val="nil"/>
              <w:bottom w:val="single" w:sz="4" w:space="0" w:color="auto"/>
              <w:right w:val="single" w:sz="4" w:space="0" w:color="auto"/>
            </w:tcBorders>
            <w:vAlign w:val="center"/>
            <w:hideMark/>
          </w:tcPr>
          <w:p w14:paraId="6F3F938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750C4F67" w14:textId="77777777" w:rsidR="006B0F2D" w:rsidRPr="00152EE9" w:rsidRDefault="006B0F2D" w:rsidP="006B0F2D">
            <w:pPr>
              <w:jc w:val="both"/>
              <w:rPr>
                <w:rFonts w:ascii="Arial" w:eastAsia="Calibri" w:hAnsi="Arial" w:cs="Arial"/>
                <w:sz w:val="22"/>
                <w:szCs w:val="22"/>
                <w:lang w:eastAsia="en-US"/>
              </w:rPr>
            </w:pPr>
          </w:p>
        </w:tc>
      </w:tr>
      <w:tr w:rsidR="006B0F2D" w:rsidRPr="00152EE9" w14:paraId="1C13D2F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86C1C7B"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5.1. Espejo lateral en camiones y camionetas.</w:t>
            </w:r>
          </w:p>
        </w:tc>
        <w:tc>
          <w:tcPr>
            <w:tcW w:w="1276" w:type="dxa"/>
            <w:tcBorders>
              <w:top w:val="nil"/>
              <w:left w:val="nil"/>
              <w:bottom w:val="single" w:sz="4" w:space="0" w:color="auto"/>
              <w:right w:val="single" w:sz="4" w:space="0" w:color="auto"/>
            </w:tcBorders>
            <w:vAlign w:val="center"/>
            <w:hideMark/>
          </w:tcPr>
          <w:p w14:paraId="068D572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34</w:t>
            </w:r>
          </w:p>
        </w:tc>
        <w:tc>
          <w:tcPr>
            <w:tcW w:w="1170" w:type="dxa"/>
            <w:gridSpan w:val="2"/>
            <w:tcBorders>
              <w:top w:val="nil"/>
              <w:left w:val="nil"/>
              <w:bottom w:val="single" w:sz="4" w:space="0" w:color="auto"/>
              <w:right w:val="single" w:sz="4" w:space="0" w:color="auto"/>
            </w:tcBorders>
            <w:vAlign w:val="center"/>
            <w:hideMark/>
          </w:tcPr>
          <w:p w14:paraId="77553D0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1B745CF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F9062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5.2. Espejo retrovisor. </w:t>
            </w:r>
          </w:p>
        </w:tc>
        <w:tc>
          <w:tcPr>
            <w:tcW w:w="1276" w:type="dxa"/>
            <w:tcBorders>
              <w:top w:val="nil"/>
              <w:left w:val="nil"/>
              <w:bottom w:val="single" w:sz="4" w:space="0" w:color="auto"/>
              <w:right w:val="single" w:sz="4" w:space="0" w:color="auto"/>
            </w:tcBorders>
            <w:vAlign w:val="center"/>
            <w:hideMark/>
          </w:tcPr>
          <w:p w14:paraId="212B715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34</w:t>
            </w:r>
          </w:p>
        </w:tc>
        <w:tc>
          <w:tcPr>
            <w:tcW w:w="1170" w:type="dxa"/>
            <w:gridSpan w:val="2"/>
            <w:tcBorders>
              <w:top w:val="nil"/>
              <w:left w:val="nil"/>
              <w:bottom w:val="single" w:sz="4" w:space="0" w:color="auto"/>
              <w:right w:val="single" w:sz="4" w:space="0" w:color="auto"/>
            </w:tcBorders>
            <w:vAlign w:val="center"/>
            <w:hideMark/>
          </w:tcPr>
          <w:p w14:paraId="1AA733A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1042AA5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A2023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5.3. Luz posterior. </w:t>
            </w:r>
          </w:p>
        </w:tc>
        <w:tc>
          <w:tcPr>
            <w:tcW w:w="1276" w:type="dxa"/>
            <w:tcBorders>
              <w:top w:val="nil"/>
              <w:left w:val="nil"/>
              <w:bottom w:val="single" w:sz="4" w:space="0" w:color="auto"/>
              <w:right w:val="single" w:sz="4" w:space="0" w:color="auto"/>
            </w:tcBorders>
            <w:vAlign w:val="center"/>
            <w:hideMark/>
          </w:tcPr>
          <w:p w14:paraId="1E0E7E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39, 40</w:t>
            </w:r>
          </w:p>
        </w:tc>
        <w:tc>
          <w:tcPr>
            <w:tcW w:w="1170" w:type="dxa"/>
            <w:gridSpan w:val="2"/>
            <w:tcBorders>
              <w:top w:val="nil"/>
              <w:left w:val="nil"/>
              <w:bottom w:val="single" w:sz="4" w:space="0" w:color="auto"/>
              <w:right w:val="single" w:sz="4" w:space="0" w:color="auto"/>
            </w:tcBorders>
            <w:vAlign w:val="center"/>
            <w:hideMark/>
          </w:tcPr>
          <w:p w14:paraId="2D256FE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79A39E61" w14:textId="77777777" w:rsidTr="003211BC">
        <w:trPr>
          <w:trHeight w:val="20"/>
        </w:trPr>
        <w:tc>
          <w:tcPr>
            <w:tcW w:w="7361" w:type="dxa"/>
            <w:tcBorders>
              <w:top w:val="nil"/>
              <w:left w:val="single" w:sz="4" w:space="0" w:color="auto"/>
              <w:bottom w:val="single" w:sz="4" w:space="0" w:color="auto"/>
              <w:right w:val="single" w:sz="4" w:space="0" w:color="auto"/>
            </w:tcBorders>
            <w:vAlign w:val="center"/>
          </w:tcPr>
          <w:p w14:paraId="688C9E2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5.4. Frenos.</w:t>
            </w:r>
          </w:p>
        </w:tc>
        <w:tc>
          <w:tcPr>
            <w:tcW w:w="1276" w:type="dxa"/>
            <w:tcBorders>
              <w:top w:val="nil"/>
              <w:left w:val="nil"/>
              <w:bottom w:val="single" w:sz="4" w:space="0" w:color="auto"/>
              <w:right w:val="single" w:sz="4" w:space="0" w:color="auto"/>
            </w:tcBorders>
            <w:vAlign w:val="center"/>
          </w:tcPr>
          <w:p w14:paraId="759BDE8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39, 113</w:t>
            </w:r>
          </w:p>
        </w:tc>
        <w:tc>
          <w:tcPr>
            <w:tcW w:w="1170" w:type="dxa"/>
            <w:gridSpan w:val="2"/>
            <w:tcBorders>
              <w:top w:val="nil"/>
              <w:left w:val="nil"/>
              <w:bottom w:val="single" w:sz="4" w:space="0" w:color="auto"/>
              <w:right w:val="single" w:sz="4" w:space="0" w:color="auto"/>
            </w:tcBorders>
            <w:vAlign w:val="center"/>
          </w:tcPr>
          <w:p w14:paraId="77B5199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3211BC" w:rsidRPr="00152EE9" w14:paraId="41A4DB6F" w14:textId="77777777" w:rsidTr="003211BC">
        <w:trPr>
          <w:trHeight w:val="20"/>
        </w:trPr>
        <w:tc>
          <w:tcPr>
            <w:tcW w:w="7361" w:type="dxa"/>
            <w:tcBorders>
              <w:top w:val="nil"/>
              <w:left w:val="single" w:sz="4" w:space="0" w:color="auto"/>
              <w:bottom w:val="single" w:sz="4" w:space="0" w:color="auto"/>
              <w:right w:val="single" w:sz="4" w:space="0" w:color="auto"/>
            </w:tcBorders>
            <w:vAlign w:val="center"/>
          </w:tcPr>
          <w:p w14:paraId="14FFD81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5.5. Limpiaparabrisas.</w:t>
            </w:r>
          </w:p>
        </w:tc>
        <w:tc>
          <w:tcPr>
            <w:tcW w:w="1276" w:type="dxa"/>
            <w:tcBorders>
              <w:top w:val="nil"/>
              <w:left w:val="nil"/>
              <w:bottom w:val="single" w:sz="4" w:space="0" w:color="auto"/>
              <w:right w:val="single" w:sz="4" w:space="0" w:color="auto"/>
            </w:tcBorders>
            <w:vAlign w:val="center"/>
          </w:tcPr>
          <w:p w14:paraId="3610BC2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34</w:t>
            </w:r>
          </w:p>
        </w:tc>
        <w:tc>
          <w:tcPr>
            <w:tcW w:w="1170" w:type="dxa"/>
            <w:gridSpan w:val="2"/>
            <w:tcBorders>
              <w:top w:val="nil"/>
              <w:left w:val="nil"/>
              <w:bottom w:val="single" w:sz="4" w:space="0" w:color="auto"/>
              <w:right w:val="single" w:sz="4" w:space="0" w:color="auto"/>
            </w:tcBorders>
            <w:vAlign w:val="center"/>
          </w:tcPr>
          <w:p w14:paraId="3B0ECB9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5F4F90C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C83160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5.6. Falta de luz de frenos para transporte en el servicio público y vehículos escolares.</w:t>
            </w:r>
          </w:p>
        </w:tc>
        <w:tc>
          <w:tcPr>
            <w:tcW w:w="1276" w:type="dxa"/>
            <w:tcBorders>
              <w:top w:val="nil"/>
              <w:left w:val="nil"/>
              <w:bottom w:val="single" w:sz="4" w:space="0" w:color="auto"/>
              <w:right w:val="single" w:sz="4" w:space="0" w:color="auto"/>
            </w:tcBorders>
            <w:vAlign w:val="center"/>
            <w:hideMark/>
          </w:tcPr>
          <w:p w14:paraId="7BF0E92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39 fracc I y 41</w:t>
            </w:r>
          </w:p>
        </w:tc>
        <w:tc>
          <w:tcPr>
            <w:tcW w:w="1170" w:type="dxa"/>
            <w:gridSpan w:val="2"/>
            <w:tcBorders>
              <w:top w:val="nil"/>
              <w:left w:val="nil"/>
              <w:bottom w:val="single" w:sz="4" w:space="0" w:color="auto"/>
              <w:right w:val="single" w:sz="4" w:space="0" w:color="auto"/>
            </w:tcBorders>
            <w:vAlign w:val="center"/>
            <w:hideMark/>
          </w:tcPr>
          <w:p w14:paraId="642E4D1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530A19F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A71984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6. ADELANTAR VEHICULOS</w:t>
            </w:r>
            <w:r w:rsidRPr="00152EE9">
              <w:rPr>
                <w:rFonts w:ascii="Arial" w:eastAsia="Calibri" w:hAnsi="Arial" w:cs="Arial"/>
                <w:sz w:val="22"/>
                <w:szCs w:val="22"/>
                <w:lang w:eastAsia="en-US"/>
              </w:rPr>
              <w:t>:</w:t>
            </w:r>
          </w:p>
        </w:tc>
        <w:tc>
          <w:tcPr>
            <w:tcW w:w="1276" w:type="dxa"/>
            <w:tcBorders>
              <w:top w:val="nil"/>
              <w:left w:val="nil"/>
              <w:bottom w:val="single" w:sz="4" w:space="0" w:color="auto"/>
              <w:right w:val="single" w:sz="4" w:space="0" w:color="auto"/>
            </w:tcBorders>
            <w:vAlign w:val="center"/>
            <w:hideMark/>
          </w:tcPr>
          <w:p w14:paraId="42EAC26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43313D51" w14:textId="77777777" w:rsidR="003211BC" w:rsidRPr="00152EE9" w:rsidRDefault="003211BC" w:rsidP="003211BC">
            <w:pPr>
              <w:jc w:val="both"/>
              <w:rPr>
                <w:rFonts w:ascii="Arial" w:eastAsia="Calibri" w:hAnsi="Arial" w:cs="Arial"/>
                <w:sz w:val="22"/>
                <w:szCs w:val="22"/>
                <w:lang w:eastAsia="en-US"/>
              </w:rPr>
            </w:pPr>
          </w:p>
        </w:tc>
      </w:tr>
      <w:tr w:rsidR="003211BC" w:rsidRPr="00152EE9" w14:paraId="0C78EFB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5936596"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sz w:val="22"/>
                <w:szCs w:val="22"/>
                <w:lang w:eastAsia="en-US"/>
              </w:rPr>
              <w:t>6.1. En puentes o pasos a desnivel.</w:t>
            </w:r>
          </w:p>
        </w:tc>
        <w:tc>
          <w:tcPr>
            <w:tcW w:w="1276" w:type="dxa"/>
            <w:tcBorders>
              <w:top w:val="nil"/>
              <w:left w:val="nil"/>
              <w:bottom w:val="single" w:sz="4" w:space="0" w:color="auto"/>
              <w:right w:val="single" w:sz="4" w:space="0" w:color="auto"/>
            </w:tcBorders>
            <w:vAlign w:val="center"/>
            <w:hideMark/>
          </w:tcPr>
          <w:p w14:paraId="42ACF63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I</w:t>
            </w:r>
          </w:p>
        </w:tc>
        <w:tc>
          <w:tcPr>
            <w:tcW w:w="1170" w:type="dxa"/>
            <w:gridSpan w:val="2"/>
            <w:tcBorders>
              <w:top w:val="nil"/>
              <w:left w:val="nil"/>
              <w:bottom w:val="single" w:sz="4" w:space="0" w:color="auto"/>
              <w:right w:val="single" w:sz="4" w:space="0" w:color="auto"/>
            </w:tcBorders>
            <w:vAlign w:val="center"/>
            <w:hideMark/>
          </w:tcPr>
          <w:p w14:paraId="006DB9AE" w14:textId="259CF858"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de </w:t>
            </w:r>
            <w:r w:rsidR="007A1922">
              <w:rPr>
                <w:rFonts w:ascii="Arial" w:eastAsia="Calibri" w:hAnsi="Arial" w:cs="Arial"/>
                <w:sz w:val="22"/>
                <w:szCs w:val="22"/>
                <w:lang w:eastAsia="en-US"/>
              </w:rPr>
              <w:t>6 a 10</w:t>
            </w:r>
          </w:p>
        </w:tc>
      </w:tr>
      <w:tr w:rsidR="003211BC" w:rsidRPr="00152EE9" w14:paraId="450F7C8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690754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6.2. En intersección a un vehículo.</w:t>
            </w:r>
          </w:p>
        </w:tc>
        <w:tc>
          <w:tcPr>
            <w:tcW w:w="1276" w:type="dxa"/>
            <w:tcBorders>
              <w:top w:val="nil"/>
              <w:left w:val="nil"/>
              <w:bottom w:val="single" w:sz="4" w:space="0" w:color="auto"/>
              <w:right w:val="single" w:sz="4" w:space="0" w:color="auto"/>
            </w:tcBorders>
            <w:vAlign w:val="center"/>
            <w:hideMark/>
          </w:tcPr>
          <w:p w14:paraId="3EF0F70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X</w:t>
            </w:r>
          </w:p>
        </w:tc>
        <w:tc>
          <w:tcPr>
            <w:tcW w:w="1170" w:type="dxa"/>
            <w:gridSpan w:val="2"/>
            <w:tcBorders>
              <w:top w:val="nil"/>
              <w:left w:val="nil"/>
              <w:bottom w:val="single" w:sz="4" w:space="0" w:color="auto"/>
              <w:right w:val="single" w:sz="4" w:space="0" w:color="auto"/>
            </w:tcBorders>
            <w:vAlign w:val="center"/>
            <w:hideMark/>
          </w:tcPr>
          <w:p w14:paraId="3D42C1B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3A447A3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E290D1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 En la línea de seguridad del peatón.</w:t>
            </w:r>
          </w:p>
        </w:tc>
        <w:tc>
          <w:tcPr>
            <w:tcW w:w="1276" w:type="dxa"/>
            <w:tcBorders>
              <w:top w:val="nil"/>
              <w:left w:val="nil"/>
              <w:bottom w:val="single" w:sz="4" w:space="0" w:color="auto"/>
              <w:right w:val="single" w:sz="4" w:space="0" w:color="auto"/>
            </w:tcBorders>
            <w:vAlign w:val="center"/>
            <w:hideMark/>
          </w:tcPr>
          <w:p w14:paraId="07E871E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XI</w:t>
            </w:r>
          </w:p>
        </w:tc>
        <w:tc>
          <w:tcPr>
            <w:tcW w:w="1170" w:type="dxa"/>
            <w:gridSpan w:val="2"/>
            <w:tcBorders>
              <w:top w:val="nil"/>
              <w:left w:val="nil"/>
              <w:bottom w:val="single" w:sz="4" w:space="0" w:color="auto"/>
              <w:right w:val="single" w:sz="4" w:space="0" w:color="auto"/>
            </w:tcBorders>
            <w:vAlign w:val="center"/>
            <w:hideMark/>
          </w:tcPr>
          <w:p w14:paraId="7B67055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36B6304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011CFB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6.4. 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50 m antes de los lugares mencionados.</w:t>
            </w:r>
          </w:p>
        </w:tc>
        <w:tc>
          <w:tcPr>
            <w:tcW w:w="1276" w:type="dxa"/>
            <w:tcBorders>
              <w:top w:val="nil"/>
              <w:left w:val="nil"/>
              <w:bottom w:val="single" w:sz="4" w:space="0" w:color="auto"/>
              <w:right w:val="single" w:sz="4" w:space="0" w:color="auto"/>
            </w:tcBorders>
            <w:vAlign w:val="center"/>
            <w:hideMark/>
          </w:tcPr>
          <w:p w14:paraId="765ABF1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I</w:t>
            </w:r>
          </w:p>
        </w:tc>
        <w:tc>
          <w:tcPr>
            <w:tcW w:w="1170" w:type="dxa"/>
            <w:gridSpan w:val="2"/>
            <w:tcBorders>
              <w:top w:val="nil"/>
              <w:left w:val="nil"/>
              <w:bottom w:val="single" w:sz="4" w:space="0" w:color="auto"/>
              <w:right w:val="single" w:sz="4" w:space="0" w:color="auto"/>
            </w:tcBorders>
            <w:vAlign w:val="center"/>
            <w:hideMark/>
          </w:tcPr>
          <w:p w14:paraId="1261383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50B9AE3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6670AA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6.5. Por el acotamiento.</w:t>
            </w:r>
          </w:p>
        </w:tc>
        <w:tc>
          <w:tcPr>
            <w:tcW w:w="1276" w:type="dxa"/>
            <w:tcBorders>
              <w:top w:val="nil"/>
              <w:left w:val="nil"/>
              <w:bottom w:val="single" w:sz="4" w:space="0" w:color="auto"/>
              <w:right w:val="single" w:sz="4" w:space="0" w:color="auto"/>
            </w:tcBorders>
            <w:vAlign w:val="center"/>
            <w:hideMark/>
          </w:tcPr>
          <w:p w14:paraId="3A0F9F7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II</w:t>
            </w:r>
          </w:p>
        </w:tc>
        <w:tc>
          <w:tcPr>
            <w:tcW w:w="1170" w:type="dxa"/>
            <w:gridSpan w:val="2"/>
            <w:tcBorders>
              <w:top w:val="nil"/>
              <w:left w:val="nil"/>
              <w:bottom w:val="single" w:sz="4" w:space="0" w:color="auto"/>
              <w:right w:val="single" w:sz="4" w:space="0" w:color="auto"/>
            </w:tcBorders>
            <w:vAlign w:val="center"/>
            <w:hideMark/>
          </w:tcPr>
          <w:p w14:paraId="0465CEC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5F6BF2E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E5E11C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6.6. Por el lado derecho en calles o avenidas de doble circulación que tengan solamente un carril para cada sentido de circulación.</w:t>
            </w:r>
          </w:p>
        </w:tc>
        <w:tc>
          <w:tcPr>
            <w:tcW w:w="1276" w:type="dxa"/>
            <w:tcBorders>
              <w:top w:val="nil"/>
              <w:left w:val="nil"/>
              <w:bottom w:val="single" w:sz="4" w:space="0" w:color="auto"/>
              <w:right w:val="single" w:sz="4" w:space="0" w:color="auto"/>
            </w:tcBorders>
            <w:vAlign w:val="center"/>
            <w:hideMark/>
          </w:tcPr>
          <w:p w14:paraId="79DC10C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III</w:t>
            </w:r>
          </w:p>
        </w:tc>
        <w:tc>
          <w:tcPr>
            <w:tcW w:w="1170" w:type="dxa"/>
            <w:gridSpan w:val="2"/>
            <w:tcBorders>
              <w:top w:val="nil"/>
              <w:left w:val="nil"/>
              <w:bottom w:val="single" w:sz="4" w:space="0" w:color="auto"/>
              <w:right w:val="single" w:sz="4" w:space="0" w:color="auto"/>
            </w:tcBorders>
            <w:vAlign w:val="center"/>
            <w:hideMark/>
          </w:tcPr>
          <w:p w14:paraId="0A7C58E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19C1D9D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B5194D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6.7. A un vehículo que circula a la velocidad máxima permitida.</w:t>
            </w:r>
          </w:p>
        </w:tc>
        <w:tc>
          <w:tcPr>
            <w:tcW w:w="1276" w:type="dxa"/>
            <w:tcBorders>
              <w:top w:val="nil"/>
              <w:left w:val="nil"/>
              <w:bottom w:val="single" w:sz="4" w:space="0" w:color="auto"/>
              <w:right w:val="single" w:sz="4" w:space="0" w:color="auto"/>
            </w:tcBorders>
            <w:vAlign w:val="center"/>
            <w:hideMark/>
          </w:tcPr>
          <w:p w14:paraId="13C762D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IV</w:t>
            </w:r>
          </w:p>
        </w:tc>
        <w:tc>
          <w:tcPr>
            <w:tcW w:w="1170" w:type="dxa"/>
            <w:gridSpan w:val="2"/>
            <w:tcBorders>
              <w:top w:val="nil"/>
              <w:left w:val="nil"/>
              <w:bottom w:val="single" w:sz="4" w:space="0" w:color="auto"/>
              <w:right w:val="single" w:sz="4" w:space="0" w:color="auto"/>
            </w:tcBorders>
            <w:vAlign w:val="center"/>
            <w:hideMark/>
          </w:tcPr>
          <w:p w14:paraId="63283D3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7A649FA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CCE41E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6.8. A los vehículos que se encuentran detenidos cediendo el paso a peatones.</w:t>
            </w:r>
          </w:p>
        </w:tc>
        <w:tc>
          <w:tcPr>
            <w:tcW w:w="1276" w:type="dxa"/>
            <w:tcBorders>
              <w:top w:val="nil"/>
              <w:left w:val="nil"/>
              <w:bottom w:val="single" w:sz="4" w:space="0" w:color="auto"/>
              <w:right w:val="single" w:sz="4" w:space="0" w:color="auto"/>
            </w:tcBorders>
            <w:vAlign w:val="center"/>
            <w:hideMark/>
          </w:tcPr>
          <w:p w14:paraId="4FC2207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V</w:t>
            </w:r>
          </w:p>
        </w:tc>
        <w:tc>
          <w:tcPr>
            <w:tcW w:w="1170" w:type="dxa"/>
            <w:gridSpan w:val="2"/>
            <w:tcBorders>
              <w:top w:val="nil"/>
              <w:left w:val="nil"/>
              <w:bottom w:val="single" w:sz="4" w:space="0" w:color="auto"/>
              <w:right w:val="single" w:sz="4" w:space="0" w:color="auto"/>
            </w:tcBorders>
            <w:vAlign w:val="center"/>
            <w:hideMark/>
          </w:tcPr>
          <w:p w14:paraId="65654DC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7B48C33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14CDE6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6.9. A un vehículo de emergencia en servicio.</w:t>
            </w:r>
          </w:p>
        </w:tc>
        <w:tc>
          <w:tcPr>
            <w:tcW w:w="1276" w:type="dxa"/>
            <w:tcBorders>
              <w:top w:val="nil"/>
              <w:left w:val="nil"/>
              <w:bottom w:val="single" w:sz="4" w:space="0" w:color="auto"/>
              <w:right w:val="single" w:sz="4" w:space="0" w:color="auto"/>
            </w:tcBorders>
            <w:vAlign w:val="center"/>
            <w:hideMark/>
          </w:tcPr>
          <w:p w14:paraId="7CFBB82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VI</w:t>
            </w:r>
          </w:p>
        </w:tc>
        <w:tc>
          <w:tcPr>
            <w:tcW w:w="1170" w:type="dxa"/>
            <w:gridSpan w:val="2"/>
            <w:tcBorders>
              <w:top w:val="nil"/>
              <w:left w:val="nil"/>
              <w:bottom w:val="single" w:sz="4" w:space="0" w:color="auto"/>
              <w:right w:val="single" w:sz="4" w:space="0" w:color="auto"/>
            </w:tcBorders>
            <w:vAlign w:val="center"/>
            <w:hideMark/>
          </w:tcPr>
          <w:p w14:paraId="5FD4A19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68F7E72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1755A1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6.10. Por el carril central neutro en las avenidas que cuenten con éste.</w:t>
            </w:r>
          </w:p>
        </w:tc>
        <w:tc>
          <w:tcPr>
            <w:tcW w:w="1276" w:type="dxa"/>
            <w:tcBorders>
              <w:top w:val="nil"/>
              <w:left w:val="nil"/>
              <w:bottom w:val="single" w:sz="4" w:space="0" w:color="auto"/>
              <w:right w:val="single" w:sz="4" w:space="0" w:color="auto"/>
            </w:tcBorders>
            <w:vAlign w:val="center"/>
            <w:hideMark/>
          </w:tcPr>
          <w:p w14:paraId="7E0DE0D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VII</w:t>
            </w:r>
          </w:p>
        </w:tc>
        <w:tc>
          <w:tcPr>
            <w:tcW w:w="1170" w:type="dxa"/>
            <w:gridSpan w:val="2"/>
            <w:tcBorders>
              <w:top w:val="nil"/>
              <w:left w:val="nil"/>
              <w:bottom w:val="single" w:sz="4" w:space="0" w:color="auto"/>
              <w:right w:val="single" w:sz="4" w:space="0" w:color="auto"/>
            </w:tcBorders>
            <w:vAlign w:val="center"/>
            <w:hideMark/>
          </w:tcPr>
          <w:p w14:paraId="7576C88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5A7B3D9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96B32E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6.11. Invadir un carril de sentido opuesto a la circulación para adelantar una fila de vehículos.</w:t>
            </w:r>
          </w:p>
        </w:tc>
        <w:tc>
          <w:tcPr>
            <w:tcW w:w="1276" w:type="dxa"/>
            <w:tcBorders>
              <w:top w:val="nil"/>
              <w:left w:val="nil"/>
              <w:bottom w:val="single" w:sz="4" w:space="0" w:color="auto"/>
              <w:right w:val="single" w:sz="4" w:space="0" w:color="auto"/>
            </w:tcBorders>
            <w:vAlign w:val="center"/>
            <w:hideMark/>
          </w:tcPr>
          <w:p w14:paraId="708CDE8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VIII</w:t>
            </w:r>
          </w:p>
        </w:tc>
        <w:tc>
          <w:tcPr>
            <w:tcW w:w="1170" w:type="dxa"/>
            <w:gridSpan w:val="2"/>
            <w:tcBorders>
              <w:top w:val="nil"/>
              <w:left w:val="nil"/>
              <w:bottom w:val="single" w:sz="4" w:space="0" w:color="auto"/>
              <w:right w:val="single" w:sz="4" w:space="0" w:color="auto"/>
            </w:tcBorders>
            <w:vAlign w:val="center"/>
            <w:hideMark/>
          </w:tcPr>
          <w:p w14:paraId="6741984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002408D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4F6E8B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6.12. Invadir la ciclovía para adelantar un vehículo.</w:t>
            </w:r>
          </w:p>
        </w:tc>
        <w:tc>
          <w:tcPr>
            <w:tcW w:w="1276" w:type="dxa"/>
            <w:tcBorders>
              <w:top w:val="nil"/>
              <w:left w:val="nil"/>
              <w:bottom w:val="single" w:sz="4" w:space="0" w:color="auto"/>
              <w:right w:val="single" w:sz="4" w:space="0" w:color="auto"/>
            </w:tcBorders>
            <w:vAlign w:val="center"/>
            <w:hideMark/>
          </w:tcPr>
          <w:p w14:paraId="4F4A1E3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XII</w:t>
            </w:r>
          </w:p>
        </w:tc>
        <w:tc>
          <w:tcPr>
            <w:tcW w:w="1170" w:type="dxa"/>
            <w:gridSpan w:val="2"/>
            <w:tcBorders>
              <w:top w:val="nil"/>
              <w:left w:val="nil"/>
              <w:bottom w:val="single" w:sz="4" w:space="0" w:color="auto"/>
              <w:right w:val="single" w:sz="4" w:space="0" w:color="auto"/>
            </w:tcBorders>
            <w:vAlign w:val="center"/>
            <w:hideMark/>
          </w:tcPr>
          <w:p w14:paraId="697672E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40 a 50</w:t>
            </w:r>
          </w:p>
        </w:tc>
      </w:tr>
      <w:tr w:rsidR="003211BC" w:rsidRPr="00152EE9" w14:paraId="073C0FE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17363D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7. USAR:</w:t>
            </w:r>
          </w:p>
        </w:tc>
        <w:tc>
          <w:tcPr>
            <w:tcW w:w="1276" w:type="dxa"/>
            <w:tcBorders>
              <w:top w:val="nil"/>
              <w:left w:val="nil"/>
              <w:bottom w:val="single" w:sz="4" w:space="0" w:color="auto"/>
              <w:right w:val="single" w:sz="4" w:space="0" w:color="auto"/>
            </w:tcBorders>
            <w:vAlign w:val="center"/>
            <w:hideMark/>
          </w:tcPr>
          <w:p w14:paraId="42CAEDA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7E0B0141" w14:textId="77777777" w:rsidR="003211BC" w:rsidRPr="00152EE9" w:rsidRDefault="003211BC" w:rsidP="003211BC">
            <w:pPr>
              <w:jc w:val="both"/>
              <w:rPr>
                <w:rFonts w:ascii="Arial" w:eastAsia="Calibri" w:hAnsi="Arial" w:cs="Arial"/>
                <w:sz w:val="22"/>
                <w:szCs w:val="22"/>
                <w:lang w:eastAsia="en-US"/>
              </w:rPr>
            </w:pPr>
          </w:p>
        </w:tc>
      </w:tr>
      <w:tr w:rsidR="003211BC" w:rsidRPr="00152EE9" w14:paraId="4D61C6A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39E88E"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sz w:val="22"/>
                <w:szCs w:val="22"/>
                <w:lang w:eastAsia="en-US"/>
              </w:rPr>
              <w:t>7.1. Licencia que no corresponda al servicio.</w:t>
            </w:r>
          </w:p>
        </w:tc>
        <w:tc>
          <w:tcPr>
            <w:tcW w:w="1276" w:type="dxa"/>
            <w:tcBorders>
              <w:top w:val="nil"/>
              <w:left w:val="nil"/>
              <w:bottom w:val="single" w:sz="4" w:space="0" w:color="auto"/>
              <w:right w:val="single" w:sz="4" w:space="0" w:color="auto"/>
            </w:tcBorders>
            <w:vAlign w:val="center"/>
            <w:hideMark/>
          </w:tcPr>
          <w:p w14:paraId="169B63C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32; 49; 50, 51</w:t>
            </w:r>
          </w:p>
        </w:tc>
        <w:tc>
          <w:tcPr>
            <w:tcW w:w="1170" w:type="dxa"/>
            <w:gridSpan w:val="2"/>
            <w:tcBorders>
              <w:top w:val="nil"/>
              <w:left w:val="nil"/>
              <w:bottom w:val="single" w:sz="4" w:space="0" w:color="auto"/>
              <w:right w:val="single" w:sz="4" w:space="0" w:color="auto"/>
            </w:tcBorders>
            <w:vAlign w:val="center"/>
            <w:hideMark/>
          </w:tcPr>
          <w:p w14:paraId="6250B5F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20</w:t>
            </w:r>
          </w:p>
        </w:tc>
      </w:tr>
      <w:tr w:rsidR="003211BC" w:rsidRPr="00152EE9" w14:paraId="3935984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B0EF38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7.2. Indebidamente el claxon.</w:t>
            </w:r>
          </w:p>
        </w:tc>
        <w:tc>
          <w:tcPr>
            <w:tcW w:w="1276" w:type="dxa"/>
            <w:tcBorders>
              <w:top w:val="nil"/>
              <w:left w:val="nil"/>
              <w:bottom w:val="single" w:sz="4" w:space="0" w:color="auto"/>
              <w:right w:val="single" w:sz="4" w:space="0" w:color="auto"/>
            </w:tcBorders>
            <w:vAlign w:val="center"/>
            <w:hideMark/>
          </w:tcPr>
          <w:p w14:paraId="47A1230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71</w:t>
            </w:r>
          </w:p>
        </w:tc>
        <w:tc>
          <w:tcPr>
            <w:tcW w:w="1170" w:type="dxa"/>
            <w:gridSpan w:val="2"/>
            <w:tcBorders>
              <w:top w:val="nil"/>
              <w:left w:val="nil"/>
              <w:bottom w:val="single" w:sz="4" w:space="0" w:color="auto"/>
              <w:right w:val="single" w:sz="4" w:space="0" w:color="auto"/>
            </w:tcBorders>
            <w:vAlign w:val="center"/>
            <w:hideMark/>
          </w:tcPr>
          <w:p w14:paraId="0BC900E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3 a 5</w:t>
            </w:r>
          </w:p>
        </w:tc>
      </w:tr>
      <w:tr w:rsidR="003211BC" w:rsidRPr="00152EE9" w14:paraId="2F20EC2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820CD1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7.3. Sirena sin autorización o sin motivo justificado.</w:t>
            </w:r>
          </w:p>
        </w:tc>
        <w:tc>
          <w:tcPr>
            <w:tcW w:w="1276" w:type="dxa"/>
            <w:tcBorders>
              <w:top w:val="nil"/>
              <w:left w:val="nil"/>
              <w:bottom w:val="single" w:sz="4" w:space="0" w:color="auto"/>
              <w:right w:val="single" w:sz="4" w:space="0" w:color="auto"/>
            </w:tcBorders>
            <w:vAlign w:val="center"/>
            <w:hideMark/>
          </w:tcPr>
          <w:p w14:paraId="7D69B72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122</w:t>
            </w:r>
          </w:p>
        </w:tc>
        <w:tc>
          <w:tcPr>
            <w:tcW w:w="1170" w:type="dxa"/>
            <w:gridSpan w:val="2"/>
            <w:tcBorders>
              <w:top w:val="nil"/>
              <w:left w:val="nil"/>
              <w:bottom w:val="single" w:sz="4" w:space="0" w:color="auto"/>
              <w:right w:val="single" w:sz="4" w:space="0" w:color="auto"/>
            </w:tcBorders>
            <w:vAlign w:val="center"/>
            <w:hideMark/>
          </w:tcPr>
          <w:p w14:paraId="5BA39F3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519D743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D10A42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7.4. Con llantas que deterioren el pavimento.</w:t>
            </w:r>
          </w:p>
        </w:tc>
        <w:tc>
          <w:tcPr>
            <w:tcW w:w="1276" w:type="dxa"/>
            <w:tcBorders>
              <w:top w:val="nil"/>
              <w:left w:val="nil"/>
              <w:bottom w:val="single" w:sz="4" w:space="0" w:color="auto"/>
              <w:right w:val="single" w:sz="4" w:space="0" w:color="auto"/>
            </w:tcBorders>
            <w:vAlign w:val="center"/>
            <w:hideMark/>
          </w:tcPr>
          <w:p w14:paraId="227756E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45</w:t>
            </w:r>
          </w:p>
        </w:tc>
        <w:tc>
          <w:tcPr>
            <w:tcW w:w="1170" w:type="dxa"/>
            <w:gridSpan w:val="2"/>
            <w:tcBorders>
              <w:top w:val="nil"/>
              <w:left w:val="nil"/>
              <w:bottom w:val="single" w:sz="4" w:space="0" w:color="auto"/>
              <w:right w:val="single" w:sz="4" w:space="0" w:color="auto"/>
            </w:tcBorders>
            <w:vAlign w:val="center"/>
            <w:hideMark/>
          </w:tcPr>
          <w:p w14:paraId="574D756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6</w:t>
            </w:r>
          </w:p>
        </w:tc>
      </w:tr>
      <w:tr w:rsidR="003211BC" w:rsidRPr="00152EE9" w14:paraId="1E8130F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0812C1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8. TRANSPORTAR:</w:t>
            </w:r>
          </w:p>
        </w:tc>
        <w:tc>
          <w:tcPr>
            <w:tcW w:w="1276" w:type="dxa"/>
            <w:tcBorders>
              <w:top w:val="nil"/>
              <w:left w:val="nil"/>
              <w:bottom w:val="single" w:sz="4" w:space="0" w:color="auto"/>
              <w:right w:val="single" w:sz="4" w:space="0" w:color="auto"/>
            </w:tcBorders>
            <w:vAlign w:val="center"/>
            <w:hideMark/>
          </w:tcPr>
          <w:p w14:paraId="16863A3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3674161D" w14:textId="77777777" w:rsidR="003211BC" w:rsidRPr="00152EE9" w:rsidRDefault="003211BC" w:rsidP="003211BC">
            <w:pPr>
              <w:jc w:val="both"/>
              <w:rPr>
                <w:rFonts w:ascii="Arial" w:eastAsia="Calibri" w:hAnsi="Arial" w:cs="Arial"/>
                <w:sz w:val="22"/>
                <w:szCs w:val="22"/>
                <w:lang w:eastAsia="en-US"/>
              </w:rPr>
            </w:pPr>
          </w:p>
        </w:tc>
      </w:tr>
      <w:tr w:rsidR="003211BC" w:rsidRPr="00152EE9" w14:paraId="734A280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D40A383"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sz w:val="22"/>
                <w:szCs w:val="22"/>
                <w:lang w:eastAsia="en-US"/>
              </w:rPr>
              <w:t xml:space="preserve">8.1. Mayor número de personas autorizadas en la tarjeta de circulación. </w:t>
            </w:r>
          </w:p>
        </w:tc>
        <w:tc>
          <w:tcPr>
            <w:tcW w:w="1276" w:type="dxa"/>
            <w:tcBorders>
              <w:top w:val="nil"/>
              <w:left w:val="nil"/>
              <w:bottom w:val="single" w:sz="4" w:space="0" w:color="auto"/>
              <w:right w:val="single" w:sz="4" w:space="0" w:color="auto"/>
            </w:tcBorders>
            <w:vAlign w:val="center"/>
            <w:hideMark/>
          </w:tcPr>
          <w:p w14:paraId="13CDB76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62 fr. II</w:t>
            </w:r>
          </w:p>
        </w:tc>
        <w:tc>
          <w:tcPr>
            <w:tcW w:w="1170" w:type="dxa"/>
            <w:gridSpan w:val="2"/>
            <w:tcBorders>
              <w:top w:val="nil"/>
              <w:left w:val="nil"/>
              <w:bottom w:val="single" w:sz="4" w:space="0" w:color="auto"/>
              <w:right w:val="single" w:sz="4" w:space="0" w:color="auto"/>
            </w:tcBorders>
            <w:vAlign w:val="center"/>
            <w:hideMark/>
          </w:tcPr>
          <w:p w14:paraId="5600AF1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2EF212D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EEE552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8.2. Explosivos sin la debida autorización.</w:t>
            </w:r>
          </w:p>
        </w:tc>
        <w:tc>
          <w:tcPr>
            <w:tcW w:w="1276" w:type="dxa"/>
            <w:tcBorders>
              <w:top w:val="nil"/>
              <w:left w:val="nil"/>
              <w:bottom w:val="single" w:sz="4" w:space="0" w:color="auto"/>
              <w:right w:val="single" w:sz="4" w:space="0" w:color="auto"/>
            </w:tcBorders>
            <w:vAlign w:val="center"/>
            <w:hideMark/>
          </w:tcPr>
          <w:p w14:paraId="1844C30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148, 149 fr. I</w:t>
            </w:r>
          </w:p>
        </w:tc>
        <w:tc>
          <w:tcPr>
            <w:tcW w:w="1170" w:type="dxa"/>
            <w:gridSpan w:val="2"/>
            <w:tcBorders>
              <w:top w:val="nil"/>
              <w:left w:val="nil"/>
              <w:bottom w:val="single" w:sz="4" w:space="0" w:color="auto"/>
              <w:right w:val="single" w:sz="4" w:space="0" w:color="auto"/>
            </w:tcBorders>
            <w:vAlign w:val="center"/>
            <w:hideMark/>
          </w:tcPr>
          <w:p w14:paraId="20F9EC7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30 a 50</w:t>
            </w:r>
          </w:p>
        </w:tc>
      </w:tr>
      <w:tr w:rsidR="003211BC" w:rsidRPr="00152EE9" w14:paraId="297C999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7C961A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8.3. Personas en las cajas de los vehículos de carga.</w:t>
            </w:r>
          </w:p>
        </w:tc>
        <w:tc>
          <w:tcPr>
            <w:tcW w:w="1276" w:type="dxa"/>
            <w:tcBorders>
              <w:top w:val="nil"/>
              <w:left w:val="nil"/>
              <w:bottom w:val="single" w:sz="4" w:space="0" w:color="auto"/>
              <w:right w:val="single" w:sz="4" w:space="0" w:color="auto"/>
            </w:tcBorders>
            <w:vAlign w:val="center"/>
            <w:hideMark/>
          </w:tcPr>
          <w:p w14:paraId="23B4093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I</w:t>
            </w:r>
          </w:p>
        </w:tc>
        <w:tc>
          <w:tcPr>
            <w:tcW w:w="1170" w:type="dxa"/>
            <w:gridSpan w:val="2"/>
            <w:tcBorders>
              <w:top w:val="nil"/>
              <w:left w:val="nil"/>
              <w:bottom w:val="single" w:sz="4" w:space="0" w:color="auto"/>
              <w:right w:val="single" w:sz="4" w:space="0" w:color="auto"/>
            </w:tcBorders>
            <w:vAlign w:val="center"/>
            <w:hideMark/>
          </w:tcPr>
          <w:p w14:paraId="4CD1D8F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10</w:t>
            </w:r>
          </w:p>
        </w:tc>
      </w:tr>
      <w:tr w:rsidR="003211BC" w:rsidRPr="00152EE9" w14:paraId="21F6201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C1C783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9. POR CIRCULAR CON PLACAS:</w:t>
            </w:r>
          </w:p>
        </w:tc>
        <w:tc>
          <w:tcPr>
            <w:tcW w:w="1276" w:type="dxa"/>
            <w:tcBorders>
              <w:top w:val="nil"/>
              <w:left w:val="nil"/>
              <w:bottom w:val="single" w:sz="4" w:space="0" w:color="auto"/>
              <w:right w:val="single" w:sz="4" w:space="0" w:color="auto"/>
            </w:tcBorders>
            <w:vAlign w:val="center"/>
            <w:hideMark/>
          </w:tcPr>
          <w:p w14:paraId="5B3BB6D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1CE1EAB7" w14:textId="77777777" w:rsidR="003211BC" w:rsidRPr="00152EE9" w:rsidRDefault="003211BC" w:rsidP="003211BC">
            <w:pPr>
              <w:jc w:val="both"/>
              <w:rPr>
                <w:rFonts w:ascii="Arial" w:eastAsia="Calibri" w:hAnsi="Arial" w:cs="Arial"/>
                <w:sz w:val="22"/>
                <w:szCs w:val="22"/>
                <w:lang w:eastAsia="en-US"/>
              </w:rPr>
            </w:pPr>
          </w:p>
        </w:tc>
      </w:tr>
      <w:tr w:rsidR="003211BC" w:rsidRPr="00152EE9" w14:paraId="6D5A927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A39A8E8"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sz w:val="22"/>
                <w:szCs w:val="22"/>
                <w:lang w:eastAsia="en-US"/>
              </w:rPr>
              <w:t>9.1. Distintas de las autorizadas, incluyéndolas que contienen publicidad de productos servicios o personas</w:t>
            </w:r>
          </w:p>
        </w:tc>
        <w:tc>
          <w:tcPr>
            <w:tcW w:w="1276" w:type="dxa"/>
            <w:tcBorders>
              <w:top w:val="nil"/>
              <w:left w:val="nil"/>
              <w:bottom w:val="single" w:sz="4" w:space="0" w:color="auto"/>
              <w:right w:val="single" w:sz="4" w:space="0" w:color="auto"/>
            </w:tcBorders>
            <w:vAlign w:val="center"/>
            <w:hideMark/>
          </w:tcPr>
          <w:p w14:paraId="1111BFF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70FE785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7 a 9</w:t>
            </w:r>
          </w:p>
        </w:tc>
      </w:tr>
      <w:tr w:rsidR="003211BC" w:rsidRPr="00152EE9" w14:paraId="037670D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6B2C84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9.2. Pertenecientes o adquiridas para otro vehículo.</w:t>
            </w:r>
          </w:p>
        </w:tc>
        <w:tc>
          <w:tcPr>
            <w:tcW w:w="1276" w:type="dxa"/>
            <w:tcBorders>
              <w:top w:val="nil"/>
              <w:left w:val="nil"/>
              <w:bottom w:val="single" w:sz="4" w:space="0" w:color="auto"/>
              <w:right w:val="single" w:sz="4" w:space="0" w:color="auto"/>
            </w:tcBorders>
            <w:vAlign w:val="center"/>
            <w:hideMark/>
          </w:tcPr>
          <w:p w14:paraId="53BB652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5723621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4E61C79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1D4685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9.3. Imitadas, simuladas o alteradas.</w:t>
            </w:r>
          </w:p>
        </w:tc>
        <w:tc>
          <w:tcPr>
            <w:tcW w:w="1276" w:type="dxa"/>
            <w:tcBorders>
              <w:top w:val="nil"/>
              <w:left w:val="nil"/>
              <w:bottom w:val="single" w:sz="4" w:space="0" w:color="auto"/>
              <w:right w:val="single" w:sz="4" w:space="0" w:color="auto"/>
            </w:tcBorders>
            <w:vAlign w:val="center"/>
            <w:hideMark/>
          </w:tcPr>
          <w:p w14:paraId="7CB4735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31BA2D1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4A2F1CB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833CB92" w14:textId="77777777" w:rsidR="003211BC" w:rsidRPr="00152EE9" w:rsidRDefault="003211BC" w:rsidP="009D0B90">
            <w:pPr>
              <w:jc w:val="both"/>
              <w:rPr>
                <w:rFonts w:ascii="Arial" w:eastAsia="Calibri" w:hAnsi="Arial" w:cs="Arial"/>
                <w:sz w:val="22"/>
                <w:szCs w:val="22"/>
                <w:lang w:eastAsia="en-US"/>
              </w:rPr>
            </w:pPr>
            <w:r w:rsidRPr="00152EE9">
              <w:rPr>
                <w:rFonts w:ascii="Arial" w:eastAsia="Calibri" w:hAnsi="Arial" w:cs="Arial"/>
                <w:sz w:val="22"/>
                <w:szCs w:val="22"/>
                <w:lang w:eastAsia="en-US"/>
              </w:rPr>
              <w:t>9.4. Ocultas,  semiocultas o en general, en un lugar donde sea difícil  reconocerlas.</w:t>
            </w:r>
          </w:p>
        </w:tc>
        <w:tc>
          <w:tcPr>
            <w:tcW w:w="1276" w:type="dxa"/>
            <w:tcBorders>
              <w:top w:val="nil"/>
              <w:left w:val="nil"/>
              <w:bottom w:val="single" w:sz="4" w:space="0" w:color="auto"/>
              <w:right w:val="single" w:sz="4" w:space="0" w:color="auto"/>
            </w:tcBorders>
            <w:vAlign w:val="center"/>
            <w:hideMark/>
          </w:tcPr>
          <w:p w14:paraId="16156B5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4EC3D78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1F1E214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C6E9DA9" w14:textId="77777777" w:rsidR="003211BC" w:rsidRPr="00152EE9" w:rsidRDefault="003211BC" w:rsidP="009D0B90">
            <w:pPr>
              <w:rPr>
                <w:rFonts w:ascii="Arial" w:eastAsia="Calibri" w:hAnsi="Arial" w:cs="Arial"/>
                <w:sz w:val="22"/>
                <w:szCs w:val="22"/>
                <w:lang w:eastAsia="en-US"/>
              </w:rPr>
            </w:pPr>
            <w:r w:rsidRPr="00152EE9">
              <w:rPr>
                <w:rFonts w:ascii="Arial" w:eastAsia="Calibri" w:hAnsi="Arial" w:cs="Arial"/>
                <w:sz w:val="22"/>
                <w:szCs w:val="22"/>
                <w:lang w:eastAsia="en-US"/>
              </w:rPr>
              <w:t>9.5. En un lugar que no sean visibles.</w:t>
            </w:r>
          </w:p>
        </w:tc>
        <w:tc>
          <w:tcPr>
            <w:tcW w:w="1276" w:type="dxa"/>
            <w:tcBorders>
              <w:top w:val="nil"/>
              <w:left w:val="nil"/>
              <w:bottom w:val="single" w:sz="4" w:space="0" w:color="auto"/>
              <w:right w:val="single" w:sz="4" w:space="0" w:color="auto"/>
            </w:tcBorders>
            <w:vAlign w:val="center"/>
            <w:hideMark/>
          </w:tcPr>
          <w:p w14:paraId="0AA320C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2F2E527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3211BC" w:rsidRPr="00152EE9" w14:paraId="48D27B4F" w14:textId="77777777" w:rsidTr="003211BC">
        <w:trPr>
          <w:trHeight w:val="20"/>
        </w:trPr>
        <w:tc>
          <w:tcPr>
            <w:tcW w:w="9807" w:type="dxa"/>
            <w:gridSpan w:val="4"/>
            <w:tcBorders>
              <w:top w:val="nil"/>
              <w:left w:val="single" w:sz="4" w:space="0" w:color="auto"/>
              <w:bottom w:val="single" w:sz="4" w:space="0" w:color="auto"/>
              <w:right w:val="single" w:sz="4" w:space="0" w:color="auto"/>
            </w:tcBorders>
            <w:vAlign w:val="center"/>
            <w:hideMark/>
          </w:tcPr>
          <w:p w14:paraId="61EE90C7" w14:textId="77777777" w:rsidR="003211BC" w:rsidRPr="00152EE9" w:rsidRDefault="003211BC" w:rsidP="003211BC">
            <w:pPr>
              <w:jc w:val="both"/>
              <w:rPr>
                <w:rFonts w:ascii="Arial" w:eastAsia="Calibri" w:hAnsi="Arial" w:cs="Arial"/>
                <w:b/>
                <w:bCs/>
                <w:sz w:val="22"/>
                <w:szCs w:val="22"/>
                <w:lang w:eastAsia="en-US"/>
              </w:rPr>
            </w:pPr>
          </w:p>
          <w:p w14:paraId="18351E2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10. TRATÁNDOSE DE TRANSPORTE PÚBLICO DE PASAJEROS: </w:t>
            </w:r>
          </w:p>
        </w:tc>
      </w:tr>
      <w:tr w:rsidR="003211BC" w:rsidRPr="00152EE9" w14:paraId="758CF451" w14:textId="77777777" w:rsidTr="003211BC">
        <w:trPr>
          <w:trHeight w:val="20"/>
        </w:trPr>
        <w:tc>
          <w:tcPr>
            <w:tcW w:w="9807" w:type="dxa"/>
            <w:gridSpan w:val="4"/>
            <w:tcBorders>
              <w:top w:val="nil"/>
              <w:left w:val="single" w:sz="4" w:space="0" w:color="auto"/>
              <w:bottom w:val="single" w:sz="4" w:space="0" w:color="auto"/>
              <w:right w:val="single" w:sz="4" w:space="0" w:color="auto"/>
            </w:tcBorders>
            <w:vAlign w:val="center"/>
          </w:tcPr>
          <w:p w14:paraId="4DD167EE"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sz w:val="22"/>
                <w:szCs w:val="22"/>
                <w:lang w:eastAsia="en-US"/>
              </w:rPr>
              <w:t>10.1. Detener el vehículo en lugares no autorizados o en condiciones que pongan en riesgo la seguridad de los pasajeros, peatones o automovilistas. Entre otras se consideran situaciones inseguras, las siguientes:</w:t>
            </w:r>
          </w:p>
        </w:tc>
      </w:tr>
      <w:tr w:rsidR="003211BC" w:rsidRPr="00152EE9" w14:paraId="3F2A6F2D" w14:textId="77777777" w:rsidTr="006D3C05">
        <w:trPr>
          <w:gridAfter w:val="1"/>
          <w:wAfter w:w="36" w:type="dxa"/>
          <w:trHeight w:val="20"/>
        </w:trPr>
        <w:tc>
          <w:tcPr>
            <w:tcW w:w="7361" w:type="dxa"/>
            <w:tcBorders>
              <w:top w:val="nil"/>
              <w:left w:val="single" w:sz="4" w:space="0" w:color="auto"/>
              <w:bottom w:val="single" w:sz="4" w:space="0" w:color="auto"/>
              <w:right w:val="single" w:sz="4" w:space="0" w:color="auto"/>
            </w:tcBorders>
            <w:vAlign w:val="center"/>
            <w:hideMark/>
          </w:tcPr>
          <w:p w14:paraId="3B85C5F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10.1.1. Permitir que los pasajeros accedan al transporte  o lo abandonen cuando éste se encuentre en movimiento.</w:t>
            </w:r>
          </w:p>
        </w:tc>
        <w:tc>
          <w:tcPr>
            <w:tcW w:w="1276" w:type="dxa"/>
            <w:tcBorders>
              <w:top w:val="nil"/>
              <w:left w:val="nil"/>
              <w:bottom w:val="single" w:sz="4" w:space="0" w:color="auto"/>
              <w:right w:val="single" w:sz="4" w:space="0" w:color="auto"/>
            </w:tcBorders>
            <w:vAlign w:val="center"/>
          </w:tcPr>
          <w:p w14:paraId="16090015" w14:textId="77777777" w:rsidR="003211BC" w:rsidRPr="00152EE9" w:rsidRDefault="003211BC" w:rsidP="003211BC">
            <w:pPr>
              <w:spacing w:after="160" w:line="259" w:lineRule="auto"/>
            </w:pPr>
            <w:r w:rsidRPr="00152EE9">
              <w:rPr>
                <w:rFonts w:ascii="Arial" w:eastAsia="Calibri" w:hAnsi="Arial" w:cs="Arial"/>
                <w:sz w:val="22"/>
                <w:szCs w:val="22"/>
                <w:lang w:eastAsia="en-US"/>
              </w:rPr>
              <w:t>132</w:t>
            </w:r>
          </w:p>
        </w:tc>
        <w:tc>
          <w:tcPr>
            <w:tcW w:w="1134" w:type="dxa"/>
            <w:tcBorders>
              <w:top w:val="nil"/>
              <w:left w:val="nil"/>
              <w:bottom w:val="single" w:sz="4" w:space="0" w:color="auto"/>
              <w:right w:val="single" w:sz="4" w:space="0" w:color="auto"/>
            </w:tcBorders>
            <w:vAlign w:val="center"/>
          </w:tcPr>
          <w:p w14:paraId="7254ED8F" w14:textId="77777777" w:rsidR="003211BC" w:rsidRPr="00152EE9" w:rsidRDefault="003211BC" w:rsidP="003211BC">
            <w:pPr>
              <w:spacing w:after="160" w:line="259" w:lineRule="auto"/>
            </w:pPr>
            <w:r w:rsidRPr="00152EE9">
              <w:rPr>
                <w:rFonts w:ascii="Arial" w:eastAsia="Calibri" w:hAnsi="Arial" w:cs="Arial"/>
                <w:sz w:val="22"/>
                <w:szCs w:val="22"/>
                <w:lang w:eastAsia="en-US"/>
              </w:rPr>
              <w:t>de 10 a 15</w:t>
            </w:r>
          </w:p>
        </w:tc>
      </w:tr>
      <w:tr w:rsidR="003211BC" w:rsidRPr="00152EE9" w14:paraId="290C70A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9F7DE4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10.1.2. Detener al transporte a una distancia que no le permita al pasajero acceder al mismo desde la banqueta o descender a ese lugar.</w:t>
            </w:r>
          </w:p>
        </w:tc>
        <w:tc>
          <w:tcPr>
            <w:tcW w:w="1276" w:type="dxa"/>
            <w:tcBorders>
              <w:top w:val="nil"/>
              <w:left w:val="nil"/>
              <w:bottom w:val="single" w:sz="4" w:space="0" w:color="auto"/>
              <w:right w:val="single" w:sz="4" w:space="0" w:color="auto"/>
            </w:tcBorders>
            <w:vAlign w:val="center"/>
            <w:hideMark/>
          </w:tcPr>
          <w:p w14:paraId="1517F85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132</w:t>
            </w:r>
          </w:p>
        </w:tc>
        <w:tc>
          <w:tcPr>
            <w:tcW w:w="1170" w:type="dxa"/>
            <w:gridSpan w:val="2"/>
            <w:tcBorders>
              <w:top w:val="nil"/>
              <w:left w:val="nil"/>
              <w:bottom w:val="single" w:sz="4" w:space="0" w:color="auto"/>
              <w:right w:val="single" w:sz="4" w:space="0" w:color="auto"/>
            </w:tcBorders>
            <w:vAlign w:val="center"/>
            <w:hideMark/>
          </w:tcPr>
          <w:p w14:paraId="539F805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7 a 9</w:t>
            </w:r>
          </w:p>
        </w:tc>
      </w:tr>
      <w:tr w:rsidR="003211BC" w:rsidRPr="00152EE9" w14:paraId="1652199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D4AED6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10.1.3. Detener el transporte fuera de los lugares  autorizados para el efecto o en los casos de que se obstaculice innecesariamente el tráfico vehicular.</w:t>
            </w:r>
          </w:p>
        </w:tc>
        <w:tc>
          <w:tcPr>
            <w:tcW w:w="1276" w:type="dxa"/>
            <w:tcBorders>
              <w:top w:val="nil"/>
              <w:left w:val="nil"/>
              <w:bottom w:val="single" w:sz="4" w:space="0" w:color="auto"/>
              <w:right w:val="single" w:sz="4" w:space="0" w:color="auto"/>
            </w:tcBorders>
            <w:vAlign w:val="center"/>
            <w:hideMark/>
          </w:tcPr>
          <w:p w14:paraId="1E82FC8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w:t>
            </w:r>
          </w:p>
        </w:tc>
        <w:tc>
          <w:tcPr>
            <w:tcW w:w="1170" w:type="dxa"/>
            <w:gridSpan w:val="2"/>
            <w:tcBorders>
              <w:top w:val="nil"/>
              <w:left w:val="nil"/>
              <w:bottom w:val="single" w:sz="4" w:space="0" w:color="auto"/>
              <w:right w:val="single" w:sz="4" w:space="0" w:color="auto"/>
            </w:tcBorders>
            <w:vAlign w:val="center"/>
            <w:hideMark/>
          </w:tcPr>
          <w:p w14:paraId="221EE55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2A93BEB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6ABC86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 Realizar un servicio público de transporte con placas de otro Municipio.</w:t>
            </w:r>
          </w:p>
        </w:tc>
        <w:tc>
          <w:tcPr>
            <w:tcW w:w="1276" w:type="dxa"/>
            <w:tcBorders>
              <w:top w:val="nil"/>
              <w:left w:val="nil"/>
              <w:bottom w:val="single" w:sz="4" w:space="0" w:color="auto"/>
              <w:right w:val="single" w:sz="4" w:space="0" w:color="auto"/>
            </w:tcBorders>
            <w:vAlign w:val="center"/>
            <w:hideMark/>
          </w:tcPr>
          <w:p w14:paraId="6733495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w:t>
            </w:r>
          </w:p>
        </w:tc>
        <w:tc>
          <w:tcPr>
            <w:tcW w:w="1170" w:type="dxa"/>
            <w:gridSpan w:val="2"/>
            <w:tcBorders>
              <w:top w:val="nil"/>
              <w:left w:val="nil"/>
              <w:bottom w:val="single" w:sz="4" w:space="0" w:color="auto"/>
              <w:right w:val="single" w:sz="4" w:space="0" w:color="auto"/>
            </w:tcBorders>
            <w:vAlign w:val="center"/>
            <w:hideMark/>
          </w:tcPr>
          <w:p w14:paraId="3591847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728F290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1086B7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10.3.  Realizar un servicio público con placas particulares.</w:t>
            </w:r>
          </w:p>
        </w:tc>
        <w:tc>
          <w:tcPr>
            <w:tcW w:w="1276" w:type="dxa"/>
            <w:tcBorders>
              <w:top w:val="nil"/>
              <w:left w:val="nil"/>
              <w:bottom w:val="single" w:sz="4" w:space="0" w:color="auto"/>
              <w:right w:val="single" w:sz="4" w:space="0" w:color="auto"/>
            </w:tcBorders>
            <w:vAlign w:val="center"/>
            <w:hideMark/>
          </w:tcPr>
          <w:p w14:paraId="3B1081A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w:t>
            </w:r>
          </w:p>
        </w:tc>
        <w:tc>
          <w:tcPr>
            <w:tcW w:w="1170" w:type="dxa"/>
            <w:gridSpan w:val="2"/>
            <w:tcBorders>
              <w:top w:val="nil"/>
              <w:left w:val="nil"/>
              <w:bottom w:val="single" w:sz="4" w:space="0" w:color="auto"/>
              <w:right w:val="single" w:sz="4" w:space="0" w:color="auto"/>
            </w:tcBorders>
            <w:vAlign w:val="center"/>
            <w:hideMark/>
          </w:tcPr>
          <w:p w14:paraId="034B15C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667FBBC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925615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10.4. Insultar a los pasajeros.</w:t>
            </w:r>
          </w:p>
        </w:tc>
        <w:tc>
          <w:tcPr>
            <w:tcW w:w="1276" w:type="dxa"/>
            <w:tcBorders>
              <w:top w:val="nil"/>
              <w:left w:val="nil"/>
              <w:bottom w:val="single" w:sz="4" w:space="0" w:color="auto"/>
              <w:right w:val="single" w:sz="4" w:space="0" w:color="auto"/>
            </w:tcBorders>
            <w:vAlign w:val="center"/>
            <w:hideMark/>
          </w:tcPr>
          <w:p w14:paraId="2A14EE5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II</w:t>
            </w:r>
          </w:p>
        </w:tc>
        <w:tc>
          <w:tcPr>
            <w:tcW w:w="1170" w:type="dxa"/>
            <w:gridSpan w:val="2"/>
            <w:tcBorders>
              <w:top w:val="nil"/>
              <w:left w:val="nil"/>
              <w:bottom w:val="single" w:sz="4" w:space="0" w:color="auto"/>
              <w:right w:val="single" w:sz="4" w:space="0" w:color="auto"/>
            </w:tcBorders>
            <w:vAlign w:val="center"/>
            <w:hideMark/>
          </w:tcPr>
          <w:p w14:paraId="0008A3C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de7 a 9</w:t>
            </w:r>
          </w:p>
        </w:tc>
      </w:tr>
      <w:tr w:rsidR="003211BC" w:rsidRPr="00152EE9" w14:paraId="369506D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D5444E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10.5.  Suspender el servicio de transporte urbano sin causa  justificada.</w:t>
            </w:r>
          </w:p>
        </w:tc>
        <w:tc>
          <w:tcPr>
            <w:tcW w:w="1276" w:type="dxa"/>
            <w:tcBorders>
              <w:top w:val="nil"/>
              <w:left w:val="nil"/>
              <w:bottom w:val="single" w:sz="4" w:space="0" w:color="auto"/>
              <w:right w:val="single" w:sz="4" w:space="0" w:color="auto"/>
            </w:tcBorders>
            <w:vAlign w:val="center"/>
            <w:hideMark/>
          </w:tcPr>
          <w:p w14:paraId="34E4E19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III</w:t>
            </w:r>
          </w:p>
        </w:tc>
        <w:tc>
          <w:tcPr>
            <w:tcW w:w="1170" w:type="dxa"/>
            <w:gridSpan w:val="2"/>
            <w:tcBorders>
              <w:top w:val="nil"/>
              <w:left w:val="nil"/>
              <w:bottom w:val="single" w:sz="4" w:space="0" w:color="auto"/>
              <w:right w:val="single" w:sz="4" w:space="0" w:color="auto"/>
            </w:tcBorders>
            <w:vAlign w:val="center"/>
            <w:hideMark/>
          </w:tcPr>
          <w:p w14:paraId="4BAFE94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6</w:t>
            </w:r>
          </w:p>
        </w:tc>
      </w:tr>
      <w:tr w:rsidR="003211BC" w:rsidRPr="00152EE9" w14:paraId="6B2CA52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E34028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Modificar el servicio público antes del horario autorizado.</w:t>
            </w:r>
          </w:p>
        </w:tc>
        <w:tc>
          <w:tcPr>
            <w:tcW w:w="1276" w:type="dxa"/>
            <w:tcBorders>
              <w:top w:val="nil"/>
              <w:left w:val="nil"/>
              <w:bottom w:val="single" w:sz="4" w:space="0" w:color="auto"/>
              <w:right w:val="single" w:sz="4" w:space="0" w:color="auto"/>
            </w:tcBorders>
            <w:vAlign w:val="center"/>
            <w:hideMark/>
          </w:tcPr>
          <w:p w14:paraId="7C50E2A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III</w:t>
            </w:r>
          </w:p>
        </w:tc>
        <w:tc>
          <w:tcPr>
            <w:tcW w:w="1170" w:type="dxa"/>
            <w:gridSpan w:val="2"/>
            <w:tcBorders>
              <w:top w:val="nil"/>
              <w:left w:val="nil"/>
              <w:bottom w:val="single" w:sz="4" w:space="0" w:color="auto"/>
              <w:right w:val="single" w:sz="4" w:space="0" w:color="auto"/>
            </w:tcBorders>
            <w:vAlign w:val="center"/>
            <w:hideMark/>
          </w:tcPr>
          <w:p w14:paraId="46133D8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10</w:t>
            </w:r>
          </w:p>
        </w:tc>
      </w:tr>
      <w:tr w:rsidR="003211BC" w:rsidRPr="00152EE9" w14:paraId="77600CA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AC7E69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10.7. Contar la unidad con equipo de sonido.</w:t>
            </w:r>
          </w:p>
        </w:tc>
        <w:tc>
          <w:tcPr>
            <w:tcW w:w="1276" w:type="dxa"/>
            <w:tcBorders>
              <w:top w:val="nil"/>
              <w:left w:val="nil"/>
              <w:bottom w:val="single" w:sz="4" w:space="0" w:color="auto"/>
              <w:right w:val="single" w:sz="4" w:space="0" w:color="auto"/>
            </w:tcBorders>
            <w:vAlign w:val="center"/>
            <w:hideMark/>
          </w:tcPr>
          <w:p w14:paraId="51E4FAA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IV</w:t>
            </w:r>
          </w:p>
        </w:tc>
        <w:tc>
          <w:tcPr>
            <w:tcW w:w="1170" w:type="dxa"/>
            <w:gridSpan w:val="2"/>
            <w:tcBorders>
              <w:top w:val="nil"/>
              <w:left w:val="nil"/>
              <w:bottom w:val="single" w:sz="4" w:space="0" w:color="auto"/>
              <w:right w:val="single" w:sz="4" w:space="0" w:color="auto"/>
            </w:tcBorders>
            <w:vAlign w:val="center"/>
            <w:hideMark/>
          </w:tcPr>
          <w:p w14:paraId="5870B86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3211BC" w:rsidRPr="00152EE9" w14:paraId="2EB354F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AD35C4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10.8. Poner en situación de riesgo al pasaje por mal estado del vehículo.</w:t>
            </w:r>
          </w:p>
        </w:tc>
        <w:tc>
          <w:tcPr>
            <w:tcW w:w="1276" w:type="dxa"/>
            <w:tcBorders>
              <w:top w:val="nil"/>
              <w:left w:val="nil"/>
              <w:bottom w:val="single" w:sz="4" w:space="0" w:color="auto"/>
              <w:right w:val="single" w:sz="4" w:space="0" w:color="auto"/>
            </w:tcBorders>
            <w:vAlign w:val="center"/>
            <w:hideMark/>
          </w:tcPr>
          <w:p w14:paraId="5989082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w:t>
            </w:r>
          </w:p>
        </w:tc>
        <w:tc>
          <w:tcPr>
            <w:tcW w:w="1170" w:type="dxa"/>
            <w:gridSpan w:val="2"/>
            <w:tcBorders>
              <w:top w:val="nil"/>
              <w:left w:val="nil"/>
              <w:bottom w:val="single" w:sz="4" w:space="0" w:color="auto"/>
              <w:right w:val="single" w:sz="4" w:space="0" w:color="auto"/>
            </w:tcBorders>
            <w:vAlign w:val="center"/>
            <w:hideMark/>
          </w:tcPr>
          <w:p w14:paraId="790ACEF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20</w:t>
            </w:r>
          </w:p>
        </w:tc>
      </w:tr>
      <w:tr w:rsidR="003211BC" w:rsidRPr="00152EE9" w14:paraId="5A5917E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0CF633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10.9. Negar la devolución del excedente del costo del pasaje al  usuario.</w:t>
            </w:r>
          </w:p>
        </w:tc>
        <w:tc>
          <w:tcPr>
            <w:tcW w:w="1276" w:type="dxa"/>
            <w:tcBorders>
              <w:top w:val="nil"/>
              <w:left w:val="nil"/>
              <w:bottom w:val="single" w:sz="4" w:space="0" w:color="auto"/>
              <w:right w:val="single" w:sz="4" w:space="0" w:color="auto"/>
            </w:tcBorders>
            <w:vAlign w:val="center"/>
            <w:hideMark/>
          </w:tcPr>
          <w:p w14:paraId="1F1E2CD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II</w:t>
            </w:r>
          </w:p>
        </w:tc>
        <w:tc>
          <w:tcPr>
            <w:tcW w:w="1170" w:type="dxa"/>
            <w:gridSpan w:val="2"/>
            <w:tcBorders>
              <w:top w:val="nil"/>
              <w:left w:val="nil"/>
              <w:bottom w:val="single" w:sz="4" w:space="0" w:color="auto"/>
              <w:right w:val="single" w:sz="4" w:space="0" w:color="auto"/>
            </w:tcBorders>
            <w:vAlign w:val="center"/>
            <w:hideMark/>
          </w:tcPr>
          <w:p w14:paraId="63AC0C1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3 a 5</w:t>
            </w:r>
          </w:p>
        </w:tc>
      </w:tr>
      <w:tr w:rsidR="003211BC" w:rsidRPr="00152EE9" w14:paraId="786818C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F7370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10.10. Negarse al ascenso y descenso del pasaje en lugar  autorizado.</w:t>
            </w:r>
          </w:p>
        </w:tc>
        <w:tc>
          <w:tcPr>
            <w:tcW w:w="1276" w:type="dxa"/>
            <w:tcBorders>
              <w:top w:val="nil"/>
              <w:left w:val="nil"/>
              <w:bottom w:val="single" w:sz="4" w:space="0" w:color="auto"/>
              <w:right w:val="single" w:sz="4" w:space="0" w:color="auto"/>
            </w:tcBorders>
            <w:vAlign w:val="center"/>
            <w:hideMark/>
          </w:tcPr>
          <w:p w14:paraId="7506411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fr.VI</w:t>
            </w:r>
          </w:p>
        </w:tc>
        <w:tc>
          <w:tcPr>
            <w:tcW w:w="1170" w:type="dxa"/>
            <w:gridSpan w:val="2"/>
            <w:tcBorders>
              <w:top w:val="nil"/>
              <w:left w:val="nil"/>
              <w:bottom w:val="single" w:sz="4" w:space="0" w:color="auto"/>
              <w:right w:val="single" w:sz="4" w:space="0" w:color="auto"/>
            </w:tcBorders>
            <w:vAlign w:val="center"/>
            <w:hideMark/>
          </w:tcPr>
          <w:p w14:paraId="0BFCB2E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5D54CB9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C8AF0A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10.11. Utilizar lenguaje soez ante los usuarios.</w:t>
            </w:r>
          </w:p>
        </w:tc>
        <w:tc>
          <w:tcPr>
            <w:tcW w:w="1276" w:type="dxa"/>
            <w:tcBorders>
              <w:top w:val="nil"/>
              <w:left w:val="nil"/>
              <w:bottom w:val="single" w:sz="4" w:space="0" w:color="auto"/>
              <w:right w:val="single" w:sz="4" w:space="0" w:color="auto"/>
            </w:tcBorders>
            <w:vAlign w:val="center"/>
            <w:hideMark/>
          </w:tcPr>
          <w:p w14:paraId="093FA57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II</w:t>
            </w:r>
          </w:p>
        </w:tc>
        <w:tc>
          <w:tcPr>
            <w:tcW w:w="1170" w:type="dxa"/>
            <w:gridSpan w:val="2"/>
            <w:tcBorders>
              <w:top w:val="nil"/>
              <w:left w:val="nil"/>
              <w:bottom w:val="single" w:sz="4" w:space="0" w:color="auto"/>
              <w:right w:val="single" w:sz="4" w:space="0" w:color="auto"/>
            </w:tcBorders>
            <w:vAlign w:val="center"/>
            <w:hideMark/>
          </w:tcPr>
          <w:p w14:paraId="69BB9BC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49137800"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912F13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10.12. Detenerse injustificadamente por más tiempo del permitido.</w:t>
            </w:r>
          </w:p>
        </w:tc>
        <w:tc>
          <w:tcPr>
            <w:tcW w:w="1276" w:type="dxa"/>
            <w:tcBorders>
              <w:top w:val="nil"/>
              <w:left w:val="nil"/>
              <w:bottom w:val="single" w:sz="4" w:space="0" w:color="auto"/>
              <w:right w:val="single" w:sz="4" w:space="0" w:color="auto"/>
            </w:tcBorders>
            <w:vAlign w:val="center"/>
            <w:hideMark/>
          </w:tcPr>
          <w:p w14:paraId="06BD906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w:t>
            </w:r>
          </w:p>
        </w:tc>
        <w:tc>
          <w:tcPr>
            <w:tcW w:w="1170" w:type="dxa"/>
            <w:gridSpan w:val="2"/>
            <w:tcBorders>
              <w:top w:val="nil"/>
              <w:left w:val="nil"/>
              <w:bottom w:val="single" w:sz="4" w:space="0" w:color="auto"/>
              <w:right w:val="single" w:sz="4" w:space="0" w:color="auto"/>
            </w:tcBorders>
            <w:vAlign w:val="center"/>
            <w:hideMark/>
          </w:tcPr>
          <w:p w14:paraId="3159475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3211BC" w:rsidRPr="00152EE9" w14:paraId="2A1BA65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AEF813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10.13. Conducir un vehículo sin el número económico a la vista.</w:t>
            </w:r>
          </w:p>
        </w:tc>
        <w:tc>
          <w:tcPr>
            <w:tcW w:w="1276" w:type="dxa"/>
            <w:tcBorders>
              <w:top w:val="nil"/>
              <w:left w:val="nil"/>
              <w:bottom w:val="single" w:sz="4" w:space="0" w:color="auto"/>
              <w:right w:val="single" w:sz="4" w:space="0" w:color="auto"/>
            </w:tcBorders>
            <w:vAlign w:val="center"/>
            <w:hideMark/>
          </w:tcPr>
          <w:p w14:paraId="213C5C4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130</w:t>
            </w:r>
          </w:p>
        </w:tc>
        <w:tc>
          <w:tcPr>
            <w:tcW w:w="1170" w:type="dxa"/>
            <w:gridSpan w:val="2"/>
            <w:tcBorders>
              <w:top w:val="nil"/>
              <w:left w:val="nil"/>
              <w:bottom w:val="single" w:sz="4" w:space="0" w:color="auto"/>
              <w:right w:val="single" w:sz="4" w:space="0" w:color="auto"/>
            </w:tcBorders>
            <w:vAlign w:val="center"/>
            <w:hideMark/>
          </w:tcPr>
          <w:p w14:paraId="23AC754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10</w:t>
            </w:r>
          </w:p>
        </w:tc>
      </w:tr>
      <w:tr w:rsidR="003211BC" w:rsidRPr="00152EE9" w14:paraId="19C36D4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1CA36E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10.14. Conducir un vehículo de transporte público sin traer a la vista las tarifas autorizadas</w:t>
            </w:r>
          </w:p>
        </w:tc>
        <w:tc>
          <w:tcPr>
            <w:tcW w:w="1276" w:type="dxa"/>
            <w:tcBorders>
              <w:top w:val="nil"/>
              <w:left w:val="nil"/>
              <w:bottom w:val="single" w:sz="4" w:space="0" w:color="auto"/>
              <w:right w:val="single" w:sz="4" w:space="0" w:color="auto"/>
            </w:tcBorders>
            <w:vAlign w:val="center"/>
            <w:hideMark/>
          </w:tcPr>
          <w:p w14:paraId="45A7D0D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130</w:t>
            </w:r>
          </w:p>
        </w:tc>
        <w:tc>
          <w:tcPr>
            <w:tcW w:w="1170" w:type="dxa"/>
            <w:gridSpan w:val="2"/>
            <w:tcBorders>
              <w:top w:val="nil"/>
              <w:left w:val="nil"/>
              <w:bottom w:val="single" w:sz="4" w:space="0" w:color="auto"/>
              <w:right w:val="single" w:sz="4" w:space="0" w:color="auto"/>
            </w:tcBorders>
            <w:vAlign w:val="center"/>
            <w:hideMark/>
          </w:tcPr>
          <w:p w14:paraId="5204B5E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043F307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944417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10.15. Permitir viajar en el estribo.</w:t>
            </w:r>
          </w:p>
        </w:tc>
        <w:tc>
          <w:tcPr>
            <w:tcW w:w="1276" w:type="dxa"/>
            <w:tcBorders>
              <w:top w:val="nil"/>
              <w:left w:val="nil"/>
              <w:bottom w:val="single" w:sz="4" w:space="0" w:color="auto"/>
              <w:right w:val="single" w:sz="4" w:space="0" w:color="auto"/>
            </w:tcBorders>
            <w:vAlign w:val="center"/>
            <w:hideMark/>
          </w:tcPr>
          <w:p w14:paraId="4A914C8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VIII</w:t>
            </w:r>
          </w:p>
        </w:tc>
        <w:tc>
          <w:tcPr>
            <w:tcW w:w="1170" w:type="dxa"/>
            <w:gridSpan w:val="2"/>
            <w:tcBorders>
              <w:top w:val="nil"/>
              <w:left w:val="nil"/>
              <w:bottom w:val="single" w:sz="4" w:space="0" w:color="auto"/>
              <w:right w:val="single" w:sz="4" w:space="0" w:color="auto"/>
            </w:tcBorders>
            <w:vAlign w:val="center"/>
            <w:hideMark/>
          </w:tcPr>
          <w:p w14:paraId="433285A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10</w:t>
            </w:r>
          </w:p>
        </w:tc>
      </w:tr>
      <w:tr w:rsidR="003211BC" w:rsidRPr="00152EE9" w14:paraId="5A54EC9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73401C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10.16. Utilizar un vehículo diferente al autorizado.</w:t>
            </w:r>
          </w:p>
        </w:tc>
        <w:tc>
          <w:tcPr>
            <w:tcW w:w="1276" w:type="dxa"/>
            <w:tcBorders>
              <w:top w:val="nil"/>
              <w:left w:val="nil"/>
              <w:bottom w:val="single" w:sz="4" w:space="0" w:color="auto"/>
              <w:right w:val="single" w:sz="4" w:space="0" w:color="auto"/>
            </w:tcBorders>
            <w:vAlign w:val="center"/>
            <w:hideMark/>
          </w:tcPr>
          <w:p w14:paraId="7135FFD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w:t>
            </w:r>
          </w:p>
        </w:tc>
        <w:tc>
          <w:tcPr>
            <w:tcW w:w="1170" w:type="dxa"/>
            <w:gridSpan w:val="2"/>
            <w:tcBorders>
              <w:top w:val="nil"/>
              <w:left w:val="nil"/>
              <w:bottom w:val="single" w:sz="4" w:space="0" w:color="auto"/>
              <w:right w:val="single" w:sz="4" w:space="0" w:color="auto"/>
            </w:tcBorders>
            <w:vAlign w:val="center"/>
            <w:hideMark/>
          </w:tcPr>
          <w:p w14:paraId="3FA5E52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68A3208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70584D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10.17. Proporcionar un servicio sin respetar las tarifas autorizadas.</w:t>
            </w:r>
          </w:p>
        </w:tc>
        <w:tc>
          <w:tcPr>
            <w:tcW w:w="1276" w:type="dxa"/>
            <w:tcBorders>
              <w:top w:val="nil"/>
              <w:left w:val="nil"/>
              <w:bottom w:val="single" w:sz="4" w:space="0" w:color="auto"/>
              <w:right w:val="single" w:sz="4" w:space="0" w:color="auto"/>
            </w:tcBorders>
            <w:vAlign w:val="center"/>
            <w:hideMark/>
          </w:tcPr>
          <w:p w14:paraId="79C6357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130</w:t>
            </w:r>
          </w:p>
        </w:tc>
        <w:tc>
          <w:tcPr>
            <w:tcW w:w="1170" w:type="dxa"/>
            <w:gridSpan w:val="2"/>
            <w:tcBorders>
              <w:top w:val="nil"/>
              <w:left w:val="nil"/>
              <w:bottom w:val="single" w:sz="4" w:space="0" w:color="auto"/>
              <w:right w:val="single" w:sz="4" w:space="0" w:color="auto"/>
            </w:tcBorders>
            <w:vAlign w:val="center"/>
            <w:hideMark/>
          </w:tcPr>
          <w:p w14:paraId="43FD549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351C1EC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52509E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10.18. Proporcionar servicio público en ruta o circunscripción diferente a la autorizada en su concesión.</w:t>
            </w:r>
          </w:p>
        </w:tc>
        <w:tc>
          <w:tcPr>
            <w:tcW w:w="1276" w:type="dxa"/>
            <w:tcBorders>
              <w:top w:val="nil"/>
              <w:left w:val="nil"/>
              <w:bottom w:val="single" w:sz="4" w:space="0" w:color="auto"/>
              <w:right w:val="single" w:sz="4" w:space="0" w:color="auto"/>
            </w:tcBorders>
            <w:vAlign w:val="center"/>
            <w:hideMark/>
          </w:tcPr>
          <w:p w14:paraId="08F8E73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VII</w:t>
            </w:r>
          </w:p>
        </w:tc>
        <w:tc>
          <w:tcPr>
            <w:tcW w:w="1170" w:type="dxa"/>
            <w:gridSpan w:val="2"/>
            <w:tcBorders>
              <w:top w:val="nil"/>
              <w:left w:val="nil"/>
              <w:bottom w:val="single" w:sz="4" w:space="0" w:color="auto"/>
              <w:right w:val="single" w:sz="4" w:space="0" w:color="auto"/>
            </w:tcBorders>
            <w:vAlign w:val="center"/>
            <w:hideMark/>
          </w:tcPr>
          <w:p w14:paraId="4FCAE0B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615ADEF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2D6998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10.19. Realizar el ascenso y descenso de pasaje en lugar no autorizado.</w:t>
            </w:r>
          </w:p>
        </w:tc>
        <w:tc>
          <w:tcPr>
            <w:tcW w:w="1276" w:type="dxa"/>
            <w:tcBorders>
              <w:top w:val="nil"/>
              <w:left w:val="nil"/>
              <w:bottom w:val="single" w:sz="4" w:space="0" w:color="auto"/>
              <w:right w:val="single" w:sz="4" w:space="0" w:color="auto"/>
            </w:tcBorders>
            <w:vAlign w:val="center"/>
            <w:hideMark/>
          </w:tcPr>
          <w:p w14:paraId="4DCBCD7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w:t>
            </w:r>
          </w:p>
        </w:tc>
        <w:tc>
          <w:tcPr>
            <w:tcW w:w="1170" w:type="dxa"/>
            <w:gridSpan w:val="2"/>
            <w:tcBorders>
              <w:top w:val="nil"/>
              <w:left w:val="nil"/>
              <w:bottom w:val="single" w:sz="4" w:space="0" w:color="auto"/>
              <w:right w:val="single" w:sz="4" w:space="0" w:color="auto"/>
            </w:tcBorders>
            <w:vAlign w:val="center"/>
            <w:hideMark/>
          </w:tcPr>
          <w:p w14:paraId="1E95514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70CBD8C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629687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10.20. Invadir otras rutas.</w:t>
            </w:r>
          </w:p>
        </w:tc>
        <w:tc>
          <w:tcPr>
            <w:tcW w:w="1276" w:type="dxa"/>
            <w:tcBorders>
              <w:top w:val="nil"/>
              <w:left w:val="nil"/>
              <w:bottom w:val="single" w:sz="4" w:space="0" w:color="auto"/>
              <w:right w:val="single" w:sz="4" w:space="0" w:color="auto"/>
            </w:tcBorders>
            <w:vAlign w:val="center"/>
            <w:hideMark/>
          </w:tcPr>
          <w:p w14:paraId="2D99DE9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VII</w:t>
            </w:r>
          </w:p>
        </w:tc>
        <w:tc>
          <w:tcPr>
            <w:tcW w:w="1170" w:type="dxa"/>
            <w:gridSpan w:val="2"/>
            <w:tcBorders>
              <w:top w:val="nil"/>
              <w:left w:val="nil"/>
              <w:bottom w:val="single" w:sz="4" w:space="0" w:color="auto"/>
              <w:right w:val="single" w:sz="4" w:space="0" w:color="auto"/>
            </w:tcBorders>
            <w:vAlign w:val="center"/>
            <w:hideMark/>
          </w:tcPr>
          <w:p w14:paraId="02FE4C9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7DC4DDC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748011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10.21. Abastecer combustible con pasaje abordo.</w:t>
            </w:r>
          </w:p>
        </w:tc>
        <w:tc>
          <w:tcPr>
            <w:tcW w:w="1276" w:type="dxa"/>
            <w:tcBorders>
              <w:top w:val="nil"/>
              <w:left w:val="nil"/>
              <w:bottom w:val="single" w:sz="4" w:space="0" w:color="auto"/>
              <w:right w:val="single" w:sz="4" w:space="0" w:color="auto"/>
            </w:tcBorders>
            <w:vAlign w:val="center"/>
            <w:hideMark/>
          </w:tcPr>
          <w:p w14:paraId="005DD18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IV</w:t>
            </w:r>
          </w:p>
        </w:tc>
        <w:tc>
          <w:tcPr>
            <w:tcW w:w="1170" w:type="dxa"/>
            <w:gridSpan w:val="2"/>
            <w:tcBorders>
              <w:top w:val="nil"/>
              <w:left w:val="nil"/>
              <w:bottom w:val="single" w:sz="4" w:space="0" w:color="auto"/>
              <w:right w:val="single" w:sz="4" w:space="0" w:color="auto"/>
            </w:tcBorders>
            <w:vAlign w:val="center"/>
            <w:hideMark/>
          </w:tcPr>
          <w:p w14:paraId="2A3CE90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15 a 20</w:t>
            </w:r>
          </w:p>
        </w:tc>
      </w:tr>
      <w:tr w:rsidR="003211BC" w:rsidRPr="00152EE9" w14:paraId="0004EC7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47E006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10.22. Viajar con auxiliares en vehículos de servicio público.</w:t>
            </w:r>
          </w:p>
        </w:tc>
        <w:tc>
          <w:tcPr>
            <w:tcW w:w="1276" w:type="dxa"/>
            <w:tcBorders>
              <w:top w:val="nil"/>
              <w:left w:val="nil"/>
              <w:bottom w:val="single" w:sz="4" w:space="0" w:color="auto"/>
              <w:right w:val="single" w:sz="4" w:space="0" w:color="auto"/>
            </w:tcBorders>
            <w:vAlign w:val="center"/>
            <w:hideMark/>
          </w:tcPr>
          <w:p w14:paraId="70E23DD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VIII</w:t>
            </w:r>
          </w:p>
        </w:tc>
        <w:tc>
          <w:tcPr>
            <w:tcW w:w="1170" w:type="dxa"/>
            <w:gridSpan w:val="2"/>
            <w:tcBorders>
              <w:top w:val="nil"/>
              <w:left w:val="nil"/>
              <w:bottom w:val="single" w:sz="4" w:space="0" w:color="auto"/>
              <w:right w:val="single" w:sz="4" w:space="0" w:color="auto"/>
            </w:tcBorders>
            <w:vAlign w:val="center"/>
            <w:hideMark/>
          </w:tcPr>
          <w:p w14:paraId="326C4E4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2FBF2F0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7F05AC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10.23. No usar la franja reglamentaria que identifique a los vehículos de servicio público.</w:t>
            </w:r>
          </w:p>
        </w:tc>
        <w:tc>
          <w:tcPr>
            <w:tcW w:w="1276" w:type="dxa"/>
            <w:tcBorders>
              <w:top w:val="nil"/>
              <w:left w:val="nil"/>
              <w:bottom w:val="single" w:sz="4" w:space="0" w:color="auto"/>
              <w:right w:val="single" w:sz="4" w:space="0" w:color="auto"/>
            </w:tcBorders>
            <w:vAlign w:val="center"/>
            <w:hideMark/>
          </w:tcPr>
          <w:p w14:paraId="3AD89F4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137</w:t>
            </w:r>
          </w:p>
        </w:tc>
        <w:tc>
          <w:tcPr>
            <w:tcW w:w="1170" w:type="dxa"/>
            <w:gridSpan w:val="2"/>
            <w:tcBorders>
              <w:top w:val="nil"/>
              <w:left w:val="nil"/>
              <w:bottom w:val="single" w:sz="4" w:space="0" w:color="auto"/>
              <w:right w:val="single" w:sz="4" w:space="0" w:color="auto"/>
            </w:tcBorders>
            <w:vAlign w:val="center"/>
            <w:hideMark/>
          </w:tcPr>
          <w:p w14:paraId="2363339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3211BC" w:rsidRPr="00152EE9" w14:paraId="5E50494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47BED1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10.24. No contar con Póliza de Seguro de responsabilidad civil que ampare al menos daños a terceros.</w:t>
            </w:r>
          </w:p>
        </w:tc>
        <w:tc>
          <w:tcPr>
            <w:tcW w:w="1276" w:type="dxa"/>
            <w:tcBorders>
              <w:top w:val="nil"/>
              <w:left w:val="nil"/>
              <w:bottom w:val="single" w:sz="4" w:space="0" w:color="auto"/>
              <w:right w:val="single" w:sz="4" w:space="0" w:color="auto"/>
            </w:tcBorders>
            <w:vAlign w:val="center"/>
            <w:hideMark/>
          </w:tcPr>
          <w:p w14:paraId="31438B7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62 fr. X</w:t>
            </w:r>
          </w:p>
        </w:tc>
        <w:tc>
          <w:tcPr>
            <w:tcW w:w="1170" w:type="dxa"/>
            <w:gridSpan w:val="2"/>
            <w:tcBorders>
              <w:top w:val="nil"/>
              <w:left w:val="nil"/>
              <w:bottom w:val="single" w:sz="4" w:space="0" w:color="auto"/>
              <w:right w:val="single" w:sz="4" w:space="0" w:color="auto"/>
            </w:tcBorders>
            <w:vAlign w:val="center"/>
            <w:hideMark/>
          </w:tcPr>
          <w:p w14:paraId="074ADEC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20 a 30</w:t>
            </w:r>
          </w:p>
        </w:tc>
      </w:tr>
      <w:tr w:rsidR="003211BC" w:rsidRPr="00152EE9" w14:paraId="752CE97B" w14:textId="77777777" w:rsidTr="003211BC">
        <w:trPr>
          <w:trHeight w:val="20"/>
        </w:trPr>
        <w:tc>
          <w:tcPr>
            <w:tcW w:w="9807" w:type="dxa"/>
            <w:gridSpan w:val="4"/>
            <w:tcBorders>
              <w:top w:val="nil"/>
              <w:left w:val="single" w:sz="4" w:space="0" w:color="auto"/>
              <w:bottom w:val="single" w:sz="4" w:space="0" w:color="auto"/>
            </w:tcBorders>
            <w:vAlign w:val="center"/>
            <w:hideMark/>
          </w:tcPr>
          <w:p w14:paraId="49175D31"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xml:space="preserve">10. BIS.- INFRACCIÓN DE VEHÍCULOS REGISTRADOS </w:t>
            </w:r>
          </w:p>
          <w:p w14:paraId="205EF01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EN EMPRESAS DE REDES DE TRANSPORTE.</w:t>
            </w:r>
          </w:p>
        </w:tc>
      </w:tr>
      <w:tr w:rsidR="003211BC" w:rsidRPr="00152EE9" w14:paraId="347F950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706190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No acreditar estar registrado en una empresa de redes de trasporte.</w:t>
            </w:r>
          </w:p>
        </w:tc>
        <w:tc>
          <w:tcPr>
            <w:tcW w:w="1276" w:type="dxa"/>
            <w:tcBorders>
              <w:top w:val="nil"/>
              <w:left w:val="nil"/>
              <w:bottom w:val="single" w:sz="4" w:space="0" w:color="auto"/>
              <w:right w:val="single" w:sz="4" w:space="0" w:color="auto"/>
            </w:tcBorders>
            <w:vAlign w:val="center"/>
          </w:tcPr>
          <w:p w14:paraId="1FFC143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Cs/>
                <w:sz w:val="22"/>
                <w:szCs w:val="22"/>
                <w:lang w:eastAsia="en-US"/>
              </w:rPr>
              <w:t>137-J Fr. I</w:t>
            </w:r>
          </w:p>
        </w:tc>
        <w:tc>
          <w:tcPr>
            <w:tcW w:w="1170" w:type="dxa"/>
            <w:gridSpan w:val="2"/>
            <w:tcBorders>
              <w:top w:val="nil"/>
              <w:left w:val="nil"/>
              <w:bottom w:val="single" w:sz="4" w:space="0" w:color="auto"/>
              <w:right w:val="single" w:sz="4" w:space="0" w:color="auto"/>
            </w:tcBorders>
            <w:vAlign w:val="center"/>
          </w:tcPr>
          <w:p w14:paraId="24A04B90" w14:textId="77777777" w:rsidR="003211BC" w:rsidRPr="00152EE9" w:rsidRDefault="003211BC" w:rsidP="003211BC">
            <w:pPr>
              <w:spacing w:after="160" w:line="259" w:lineRule="auto"/>
            </w:pPr>
            <w:r w:rsidRPr="00152EE9">
              <w:rPr>
                <w:rFonts w:ascii="Arial" w:eastAsia="Calibri" w:hAnsi="Arial" w:cs="Arial"/>
                <w:bCs/>
                <w:sz w:val="22"/>
                <w:szCs w:val="22"/>
                <w:lang w:eastAsia="en-US"/>
              </w:rPr>
              <w:t>80 a 200</w:t>
            </w:r>
          </w:p>
        </w:tc>
      </w:tr>
      <w:tr w:rsidR="003211BC" w:rsidRPr="00152EE9" w14:paraId="654C77B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D84EC7C" w14:textId="77777777" w:rsidR="003211BC" w:rsidRPr="00152EE9" w:rsidRDefault="003211BC" w:rsidP="003211BC">
            <w:pPr>
              <w:jc w:val="both"/>
              <w:rPr>
                <w:rFonts w:ascii="Arial" w:eastAsia="Calibri" w:hAnsi="Arial" w:cs="Arial"/>
                <w:b/>
                <w:bCs/>
                <w:sz w:val="22"/>
                <w:szCs w:val="22"/>
                <w:lang w:eastAsia="en-US"/>
              </w:rPr>
            </w:pPr>
            <w:r w:rsidRPr="00152EE9">
              <w:rPr>
                <w:rFonts w:ascii="Arial" w:hAnsi="Arial" w:cs="Arial"/>
                <w:sz w:val="22"/>
                <w:szCs w:val="22"/>
              </w:rPr>
              <w:t>10 BIS 1. No contar con la documentación a que se refiere el artículo 137-F fracción I y II de este reglamento.</w:t>
            </w:r>
          </w:p>
        </w:tc>
        <w:tc>
          <w:tcPr>
            <w:tcW w:w="1276" w:type="dxa"/>
            <w:tcBorders>
              <w:top w:val="nil"/>
              <w:left w:val="nil"/>
              <w:bottom w:val="single" w:sz="4" w:space="0" w:color="auto"/>
              <w:right w:val="single" w:sz="4" w:space="0" w:color="auto"/>
            </w:tcBorders>
            <w:vAlign w:val="center"/>
            <w:hideMark/>
          </w:tcPr>
          <w:p w14:paraId="0F711AB4" w14:textId="77777777" w:rsidR="003211BC" w:rsidRPr="00152EE9" w:rsidRDefault="003211BC" w:rsidP="003211BC">
            <w:pPr>
              <w:jc w:val="both"/>
              <w:rPr>
                <w:rFonts w:ascii="Arial" w:eastAsia="Calibri" w:hAnsi="Arial" w:cs="Arial"/>
                <w:b/>
                <w:bCs/>
                <w:sz w:val="22"/>
                <w:szCs w:val="22"/>
                <w:lang w:eastAsia="en-US"/>
              </w:rPr>
            </w:pPr>
            <w:r w:rsidRPr="00152EE9">
              <w:rPr>
                <w:rFonts w:ascii="Arial" w:hAnsi="Arial" w:cs="Arial"/>
                <w:bCs/>
                <w:sz w:val="22"/>
                <w:szCs w:val="22"/>
                <w:lang w:eastAsia="es-MX"/>
              </w:rPr>
              <w:t>137-J Fr. II</w:t>
            </w:r>
          </w:p>
        </w:tc>
        <w:tc>
          <w:tcPr>
            <w:tcW w:w="1170" w:type="dxa"/>
            <w:gridSpan w:val="2"/>
            <w:tcBorders>
              <w:top w:val="nil"/>
              <w:left w:val="nil"/>
              <w:bottom w:val="single" w:sz="4" w:space="0" w:color="auto"/>
              <w:right w:val="single" w:sz="4" w:space="0" w:color="auto"/>
            </w:tcBorders>
            <w:vAlign w:val="center"/>
            <w:hideMark/>
          </w:tcPr>
          <w:p w14:paraId="011A3413" w14:textId="77777777" w:rsidR="003211BC" w:rsidRPr="00152EE9" w:rsidRDefault="003211BC" w:rsidP="003211BC">
            <w:pPr>
              <w:jc w:val="both"/>
              <w:rPr>
                <w:rFonts w:ascii="Arial" w:eastAsia="Calibri" w:hAnsi="Arial" w:cs="Arial"/>
                <w:bCs/>
                <w:sz w:val="22"/>
                <w:szCs w:val="22"/>
                <w:lang w:eastAsia="en-US"/>
              </w:rPr>
            </w:pPr>
            <w:r w:rsidRPr="00152EE9">
              <w:rPr>
                <w:rFonts w:ascii="Arial" w:hAnsi="Arial" w:cs="Arial"/>
                <w:bCs/>
                <w:sz w:val="22"/>
                <w:szCs w:val="22"/>
                <w:lang w:eastAsia="es-MX"/>
              </w:rPr>
              <w:t>20 a 80</w:t>
            </w:r>
          </w:p>
        </w:tc>
      </w:tr>
      <w:tr w:rsidR="003211BC" w:rsidRPr="00152EE9" w14:paraId="5B3AD052" w14:textId="77777777" w:rsidTr="003211BC">
        <w:trPr>
          <w:trHeight w:val="20"/>
        </w:trPr>
        <w:tc>
          <w:tcPr>
            <w:tcW w:w="7361" w:type="dxa"/>
            <w:tcBorders>
              <w:top w:val="nil"/>
              <w:left w:val="single" w:sz="4" w:space="0" w:color="auto"/>
              <w:bottom w:val="single" w:sz="4" w:space="0" w:color="auto"/>
              <w:right w:val="single" w:sz="4" w:space="0" w:color="auto"/>
            </w:tcBorders>
            <w:vAlign w:val="center"/>
          </w:tcPr>
          <w:p w14:paraId="4199BE3D" w14:textId="77777777" w:rsidR="003211BC" w:rsidRPr="00152EE9" w:rsidRDefault="003211BC" w:rsidP="003211BC">
            <w:pPr>
              <w:jc w:val="both"/>
              <w:rPr>
                <w:rFonts w:ascii="Arial" w:eastAsia="Calibri" w:hAnsi="Arial" w:cs="Arial"/>
                <w:sz w:val="22"/>
                <w:szCs w:val="22"/>
                <w:lang w:eastAsia="en-US"/>
              </w:rPr>
            </w:pPr>
            <w:r w:rsidRPr="00152EE9">
              <w:rPr>
                <w:rFonts w:ascii="Arial" w:hAnsi="Arial" w:cs="Arial"/>
                <w:sz w:val="22"/>
                <w:szCs w:val="22"/>
              </w:rPr>
              <w:t>10 BIS 2. Realizar alguna de las prohibiciones que se establecen en el artículo 137-G de este reglamento.</w:t>
            </w:r>
          </w:p>
        </w:tc>
        <w:tc>
          <w:tcPr>
            <w:tcW w:w="1276" w:type="dxa"/>
            <w:tcBorders>
              <w:top w:val="nil"/>
              <w:left w:val="nil"/>
              <w:bottom w:val="single" w:sz="4" w:space="0" w:color="auto"/>
              <w:right w:val="single" w:sz="4" w:space="0" w:color="auto"/>
            </w:tcBorders>
            <w:vAlign w:val="center"/>
          </w:tcPr>
          <w:p w14:paraId="4223FAC8" w14:textId="77777777" w:rsidR="003211BC" w:rsidRPr="00152EE9" w:rsidRDefault="003211BC" w:rsidP="003211BC">
            <w:pPr>
              <w:jc w:val="both"/>
              <w:rPr>
                <w:rFonts w:ascii="Arial" w:eastAsia="Calibri" w:hAnsi="Arial" w:cs="Arial"/>
                <w:bCs/>
                <w:sz w:val="22"/>
                <w:szCs w:val="22"/>
                <w:lang w:eastAsia="en-US"/>
              </w:rPr>
            </w:pPr>
            <w:r w:rsidRPr="00152EE9">
              <w:rPr>
                <w:rFonts w:ascii="Arial" w:hAnsi="Arial" w:cs="Arial"/>
                <w:bCs/>
                <w:sz w:val="22"/>
                <w:szCs w:val="22"/>
                <w:lang w:eastAsia="es-MX"/>
              </w:rPr>
              <w:t>137-J Fr. III</w:t>
            </w:r>
          </w:p>
        </w:tc>
        <w:tc>
          <w:tcPr>
            <w:tcW w:w="1170" w:type="dxa"/>
            <w:gridSpan w:val="2"/>
            <w:tcBorders>
              <w:top w:val="nil"/>
              <w:left w:val="nil"/>
              <w:bottom w:val="single" w:sz="4" w:space="0" w:color="auto"/>
              <w:right w:val="single" w:sz="4" w:space="0" w:color="auto"/>
            </w:tcBorders>
            <w:vAlign w:val="center"/>
          </w:tcPr>
          <w:p w14:paraId="7958B593" w14:textId="77777777" w:rsidR="003211BC" w:rsidRPr="00152EE9" w:rsidRDefault="003211BC" w:rsidP="003211BC">
            <w:pPr>
              <w:jc w:val="both"/>
              <w:rPr>
                <w:rFonts w:ascii="Arial" w:eastAsia="Calibri" w:hAnsi="Arial" w:cs="Arial"/>
                <w:bCs/>
                <w:sz w:val="22"/>
                <w:szCs w:val="22"/>
                <w:lang w:eastAsia="en-US"/>
              </w:rPr>
            </w:pPr>
            <w:r w:rsidRPr="00152EE9">
              <w:rPr>
                <w:rFonts w:ascii="Arial" w:hAnsi="Arial" w:cs="Arial"/>
                <w:bCs/>
                <w:sz w:val="22"/>
                <w:szCs w:val="22"/>
                <w:lang w:eastAsia="es-MX"/>
              </w:rPr>
              <w:t>80 a 200</w:t>
            </w:r>
          </w:p>
        </w:tc>
      </w:tr>
      <w:tr w:rsidR="003211BC" w:rsidRPr="00152EE9" w14:paraId="5C3D797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A56C6C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11. INFRACCIÓN CONTRA LA SEGURIDAD PÚBLICA Y PROTECCIÓN A LAS PERSONAS: </w:t>
            </w:r>
          </w:p>
        </w:tc>
        <w:tc>
          <w:tcPr>
            <w:tcW w:w="1276" w:type="dxa"/>
            <w:tcBorders>
              <w:top w:val="nil"/>
              <w:left w:val="nil"/>
              <w:bottom w:val="single" w:sz="4" w:space="0" w:color="auto"/>
              <w:right w:val="single" w:sz="4" w:space="0" w:color="auto"/>
            </w:tcBorders>
            <w:vAlign w:val="center"/>
            <w:hideMark/>
          </w:tcPr>
          <w:p w14:paraId="6E15D80D" w14:textId="77777777" w:rsidR="003211BC" w:rsidRPr="00152EE9" w:rsidRDefault="003211BC" w:rsidP="003211BC">
            <w:pPr>
              <w:jc w:val="both"/>
              <w:rPr>
                <w:rFonts w:ascii="Arial" w:eastAsia="Calibri" w:hAnsi="Arial" w:cs="Arial"/>
                <w:b/>
                <w:bCs/>
                <w:sz w:val="22"/>
                <w:szCs w:val="22"/>
                <w:lang w:eastAsia="en-US"/>
              </w:rPr>
            </w:pPr>
          </w:p>
        </w:tc>
        <w:tc>
          <w:tcPr>
            <w:tcW w:w="1170" w:type="dxa"/>
            <w:gridSpan w:val="2"/>
            <w:tcBorders>
              <w:top w:val="nil"/>
              <w:left w:val="nil"/>
              <w:bottom w:val="single" w:sz="4" w:space="0" w:color="auto"/>
              <w:right w:val="single" w:sz="4" w:space="0" w:color="auto"/>
            </w:tcBorders>
            <w:vAlign w:val="center"/>
            <w:hideMark/>
          </w:tcPr>
          <w:p w14:paraId="570E5771" w14:textId="77777777" w:rsidR="003211BC" w:rsidRPr="00152EE9" w:rsidRDefault="003211BC" w:rsidP="003211BC">
            <w:pPr>
              <w:jc w:val="both"/>
              <w:rPr>
                <w:rFonts w:ascii="Arial" w:eastAsia="Calibri" w:hAnsi="Arial" w:cs="Arial"/>
                <w:bCs/>
                <w:sz w:val="22"/>
                <w:szCs w:val="22"/>
                <w:lang w:eastAsia="en-US"/>
              </w:rPr>
            </w:pPr>
          </w:p>
        </w:tc>
      </w:tr>
      <w:tr w:rsidR="003211BC" w:rsidRPr="00152EE9" w14:paraId="6515E21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D69CE4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 Destruir las señales de tránsito.</w:t>
            </w:r>
          </w:p>
        </w:tc>
        <w:tc>
          <w:tcPr>
            <w:tcW w:w="1276" w:type="dxa"/>
            <w:tcBorders>
              <w:top w:val="nil"/>
              <w:left w:val="nil"/>
              <w:bottom w:val="single" w:sz="4" w:space="0" w:color="auto"/>
              <w:right w:val="single" w:sz="4" w:space="0" w:color="auto"/>
            </w:tcBorders>
            <w:vAlign w:val="center"/>
          </w:tcPr>
          <w:p w14:paraId="1F1A6F67" w14:textId="77777777" w:rsidR="003211BC" w:rsidRPr="00152EE9" w:rsidRDefault="003211BC" w:rsidP="003211BC">
            <w:pPr>
              <w:jc w:val="both"/>
              <w:rPr>
                <w:rFonts w:ascii="Arial" w:eastAsia="Calibri" w:hAnsi="Arial" w:cs="Arial"/>
                <w:bCs/>
                <w:sz w:val="22"/>
                <w:szCs w:val="22"/>
                <w:lang w:eastAsia="en-US"/>
              </w:rPr>
            </w:pPr>
            <w:r w:rsidRPr="00152EE9">
              <w:rPr>
                <w:rFonts w:ascii="Arial" w:eastAsia="Calibri" w:hAnsi="Arial" w:cs="Arial"/>
                <w:sz w:val="22"/>
                <w:szCs w:val="22"/>
                <w:lang w:eastAsia="en-US"/>
              </w:rPr>
              <w:t>52</w:t>
            </w:r>
          </w:p>
        </w:tc>
        <w:tc>
          <w:tcPr>
            <w:tcW w:w="1170" w:type="dxa"/>
            <w:gridSpan w:val="2"/>
            <w:tcBorders>
              <w:top w:val="nil"/>
              <w:left w:val="nil"/>
              <w:bottom w:val="single" w:sz="4" w:space="0" w:color="auto"/>
              <w:right w:val="single" w:sz="4" w:space="0" w:color="auto"/>
            </w:tcBorders>
            <w:vAlign w:val="center"/>
          </w:tcPr>
          <w:p w14:paraId="54308973" w14:textId="77777777" w:rsidR="003211BC" w:rsidRPr="00152EE9" w:rsidRDefault="003211BC" w:rsidP="003211BC">
            <w:pPr>
              <w:jc w:val="both"/>
              <w:rPr>
                <w:rFonts w:ascii="Arial" w:eastAsia="Calibri" w:hAnsi="Arial" w:cs="Arial"/>
                <w:bCs/>
                <w:sz w:val="22"/>
                <w:szCs w:val="22"/>
                <w:lang w:eastAsia="en-US"/>
              </w:rPr>
            </w:pPr>
            <w:r w:rsidRPr="00152EE9">
              <w:rPr>
                <w:rFonts w:ascii="Arial" w:eastAsia="Calibri" w:hAnsi="Arial" w:cs="Arial"/>
                <w:sz w:val="22"/>
                <w:szCs w:val="22"/>
                <w:lang w:eastAsia="en-US"/>
              </w:rPr>
              <w:t>de  3 a 5</w:t>
            </w:r>
          </w:p>
        </w:tc>
      </w:tr>
      <w:tr w:rsidR="003211BC" w:rsidRPr="00152EE9" w14:paraId="7BB57C9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390242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11.2. No proteger con los indicadores necesarios los vehículos que así lo ameriten.</w:t>
            </w:r>
          </w:p>
        </w:tc>
        <w:tc>
          <w:tcPr>
            <w:tcW w:w="1276" w:type="dxa"/>
            <w:tcBorders>
              <w:top w:val="nil"/>
              <w:left w:val="nil"/>
              <w:bottom w:val="single" w:sz="4" w:space="0" w:color="auto"/>
              <w:right w:val="single" w:sz="4" w:space="0" w:color="auto"/>
            </w:tcBorders>
            <w:vAlign w:val="center"/>
            <w:hideMark/>
          </w:tcPr>
          <w:p w14:paraId="1BC735F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146</w:t>
            </w:r>
          </w:p>
        </w:tc>
        <w:tc>
          <w:tcPr>
            <w:tcW w:w="1170" w:type="dxa"/>
            <w:gridSpan w:val="2"/>
            <w:tcBorders>
              <w:top w:val="nil"/>
              <w:left w:val="nil"/>
              <w:bottom w:val="single" w:sz="4" w:space="0" w:color="auto"/>
              <w:right w:val="single" w:sz="4" w:space="0" w:color="auto"/>
            </w:tcBorders>
            <w:vAlign w:val="center"/>
            <w:hideMark/>
          </w:tcPr>
          <w:p w14:paraId="446F44F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7506093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C7983E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11.3. Cargar y descargar fuera de horario señalado.</w:t>
            </w:r>
          </w:p>
        </w:tc>
        <w:tc>
          <w:tcPr>
            <w:tcW w:w="1276" w:type="dxa"/>
            <w:tcBorders>
              <w:top w:val="nil"/>
              <w:left w:val="nil"/>
              <w:bottom w:val="single" w:sz="4" w:space="0" w:color="auto"/>
              <w:right w:val="single" w:sz="4" w:space="0" w:color="auto"/>
            </w:tcBorders>
            <w:vAlign w:val="center"/>
            <w:hideMark/>
          </w:tcPr>
          <w:p w14:paraId="5CC6D14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143</w:t>
            </w:r>
          </w:p>
        </w:tc>
        <w:tc>
          <w:tcPr>
            <w:tcW w:w="1170" w:type="dxa"/>
            <w:gridSpan w:val="2"/>
            <w:tcBorders>
              <w:top w:val="nil"/>
              <w:left w:val="nil"/>
              <w:bottom w:val="single" w:sz="4" w:space="0" w:color="auto"/>
              <w:right w:val="single" w:sz="4" w:space="0" w:color="auto"/>
            </w:tcBorders>
            <w:vAlign w:val="center"/>
            <w:hideMark/>
          </w:tcPr>
          <w:p w14:paraId="52572A7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3F0B56F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39CCDA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11.4. Obstruir el tránsito vial</w:t>
            </w:r>
          </w:p>
        </w:tc>
        <w:tc>
          <w:tcPr>
            <w:tcW w:w="1276" w:type="dxa"/>
            <w:tcBorders>
              <w:top w:val="nil"/>
              <w:left w:val="nil"/>
              <w:bottom w:val="single" w:sz="4" w:space="0" w:color="auto"/>
              <w:right w:val="single" w:sz="4" w:space="0" w:color="auto"/>
            </w:tcBorders>
            <w:vAlign w:val="center"/>
            <w:hideMark/>
          </w:tcPr>
          <w:p w14:paraId="318AB34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54</w:t>
            </w:r>
          </w:p>
        </w:tc>
        <w:tc>
          <w:tcPr>
            <w:tcW w:w="1170" w:type="dxa"/>
            <w:gridSpan w:val="2"/>
            <w:tcBorders>
              <w:top w:val="nil"/>
              <w:left w:val="nil"/>
              <w:bottom w:val="single" w:sz="4" w:space="0" w:color="auto"/>
              <w:right w:val="single" w:sz="4" w:space="0" w:color="auto"/>
            </w:tcBorders>
            <w:vAlign w:val="center"/>
            <w:hideMark/>
          </w:tcPr>
          <w:p w14:paraId="310C46F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7EB49EF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113DE0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11.5. Abandonar vehículo injustificadamente.</w:t>
            </w:r>
          </w:p>
        </w:tc>
        <w:tc>
          <w:tcPr>
            <w:tcW w:w="1276" w:type="dxa"/>
            <w:tcBorders>
              <w:top w:val="nil"/>
              <w:left w:val="nil"/>
              <w:bottom w:val="single" w:sz="4" w:space="0" w:color="auto"/>
              <w:right w:val="single" w:sz="4" w:space="0" w:color="auto"/>
            </w:tcBorders>
            <w:vAlign w:val="center"/>
            <w:hideMark/>
          </w:tcPr>
          <w:p w14:paraId="623A8BE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128</w:t>
            </w:r>
          </w:p>
        </w:tc>
        <w:tc>
          <w:tcPr>
            <w:tcW w:w="1170" w:type="dxa"/>
            <w:gridSpan w:val="2"/>
            <w:tcBorders>
              <w:top w:val="nil"/>
              <w:left w:val="nil"/>
              <w:bottom w:val="single" w:sz="4" w:space="0" w:color="auto"/>
              <w:right w:val="single" w:sz="4" w:space="0" w:color="auto"/>
            </w:tcBorders>
            <w:vAlign w:val="center"/>
            <w:hideMark/>
          </w:tcPr>
          <w:p w14:paraId="7B15644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3211BC" w:rsidRPr="00152EE9" w14:paraId="7868867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243DD0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11.6. Menor en vehículo sin la compañía de un adulto.</w:t>
            </w:r>
          </w:p>
        </w:tc>
        <w:tc>
          <w:tcPr>
            <w:tcW w:w="1276" w:type="dxa"/>
            <w:tcBorders>
              <w:top w:val="nil"/>
              <w:left w:val="nil"/>
              <w:bottom w:val="single" w:sz="4" w:space="0" w:color="auto"/>
              <w:right w:val="single" w:sz="4" w:space="0" w:color="auto"/>
            </w:tcBorders>
            <w:vAlign w:val="center"/>
            <w:hideMark/>
          </w:tcPr>
          <w:p w14:paraId="308300E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XIV</w:t>
            </w:r>
          </w:p>
        </w:tc>
        <w:tc>
          <w:tcPr>
            <w:tcW w:w="1170" w:type="dxa"/>
            <w:gridSpan w:val="2"/>
            <w:tcBorders>
              <w:top w:val="nil"/>
              <w:left w:val="nil"/>
              <w:bottom w:val="single" w:sz="4" w:space="0" w:color="auto"/>
              <w:right w:val="single" w:sz="4" w:space="0" w:color="auto"/>
            </w:tcBorders>
            <w:vAlign w:val="center"/>
            <w:hideMark/>
          </w:tcPr>
          <w:p w14:paraId="2CC7648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3 a 5</w:t>
            </w:r>
          </w:p>
        </w:tc>
      </w:tr>
      <w:tr w:rsidR="003211BC" w:rsidRPr="00152EE9" w14:paraId="557795D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CFBE4B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11.7. Autorizar el uso de vehículos a personas sin licencia de conducir. </w:t>
            </w:r>
          </w:p>
        </w:tc>
        <w:tc>
          <w:tcPr>
            <w:tcW w:w="1276" w:type="dxa"/>
            <w:tcBorders>
              <w:top w:val="nil"/>
              <w:left w:val="nil"/>
              <w:bottom w:val="single" w:sz="4" w:space="0" w:color="auto"/>
              <w:right w:val="single" w:sz="4" w:space="0" w:color="auto"/>
            </w:tcBorders>
            <w:vAlign w:val="center"/>
            <w:hideMark/>
          </w:tcPr>
          <w:p w14:paraId="4681233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49</w:t>
            </w:r>
          </w:p>
        </w:tc>
        <w:tc>
          <w:tcPr>
            <w:tcW w:w="1170" w:type="dxa"/>
            <w:gridSpan w:val="2"/>
            <w:tcBorders>
              <w:top w:val="nil"/>
              <w:left w:val="nil"/>
              <w:bottom w:val="single" w:sz="4" w:space="0" w:color="auto"/>
              <w:right w:val="single" w:sz="4" w:space="0" w:color="auto"/>
            </w:tcBorders>
            <w:vAlign w:val="center"/>
            <w:hideMark/>
          </w:tcPr>
          <w:p w14:paraId="633077F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3211BC" w:rsidRPr="00152EE9" w14:paraId="2730BCD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7BC927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11.8. Permitir, quienes ejercen la patria potestad, el uso de vehículos a   menores que no cuenten con licencia para conducir.</w:t>
            </w:r>
          </w:p>
        </w:tc>
        <w:tc>
          <w:tcPr>
            <w:tcW w:w="1276" w:type="dxa"/>
            <w:tcBorders>
              <w:top w:val="nil"/>
              <w:left w:val="nil"/>
              <w:bottom w:val="single" w:sz="4" w:space="0" w:color="auto"/>
              <w:right w:val="single" w:sz="4" w:space="0" w:color="auto"/>
            </w:tcBorders>
            <w:vAlign w:val="center"/>
            <w:hideMark/>
          </w:tcPr>
          <w:p w14:paraId="484C3AB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49</w:t>
            </w:r>
          </w:p>
        </w:tc>
        <w:tc>
          <w:tcPr>
            <w:tcW w:w="1170" w:type="dxa"/>
            <w:gridSpan w:val="2"/>
            <w:tcBorders>
              <w:top w:val="nil"/>
              <w:left w:val="nil"/>
              <w:bottom w:val="single" w:sz="4" w:space="0" w:color="auto"/>
              <w:right w:val="single" w:sz="4" w:space="0" w:color="auto"/>
            </w:tcBorders>
            <w:vAlign w:val="center"/>
            <w:hideMark/>
          </w:tcPr>
          <w:p w14:paraId="2F74997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3211BC" w:rsidRPr="00152EE9" w14:paraId="022B463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3C9E7B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11.9. Conducir o tripular una motocicleta sin casco protector.</w:t>
            </w:r>
          </w:p>
        </w:tc>
        <w:tc>
          <w:tcPr>
            <w:tcW w:w="1276" w:type="dxa"/>
            <w:tcBorders>
              <w:top w:val="nil"/>
              <w:left w:val="nil"/>
              <w:bottom w:val="single" w:sz="4" w:space="0" w:color="auto"/>
              <w:right w:val="single" w:sz="4" w:space="0" w:color="auto"/>
            </w:tcBorders>
            <w:vAlign w:val="center"/>
            <w:hideMark/>
          </w:tcPr>
          <w:p w14:paraId="43CC10C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61 fr. VII</w:t>
            </w:r>
          </w:p>
        </w:tc>
        <w:tc>
          <w:tcPr>
            <w:tcW w:w="1170" w:type="dxa"/>
            <w:gridSpan w:val="2"/>
            <w:tcBorders>
              <w:top w:val="nil"/>
              <w:left w:val="nil"/>
              <w:bottom w:val="single" w:sz="4" w:space="0" w:color="auto"/>
              <w:right w:val="single" w:sz="4" w:space="0" w:color="auto"/>
            </w:tcBorders>
            <w:vAlign w:val="center"/>
            <w:hideMark/>
          </w:tcPr>
          <w:p w14:paraId="06ABA6D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de10 a 15</w:t>
            </w:r>
          </w:p>
        </w:tc>
      </w:tr>
      <w:tr w:rsidR="003211BC" w:rsidRPr="00152EE9" w14:paraId="11803E3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1317ED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11.10. Ascender o descender de vehículos sin observar medidas de seguridad.</w:t>
            </w:r>
          </w:p>
        </w:tc>
        <w:tc>
          <w:tcPr>
            <w:tcW w:w="1276" w:type="dxa"/>
            <w:tcBorders>
              <w:top w:val="nil"/>
              <w:left w:val="nil"/>
              <w:bottom w:val="single" w:sz="4" w:space="0" w:color="auto"/>
              <w:right w:val="single" w:sz="4" w:space="0" w:color="auto"/>
            </w:tcBorders>
            <w:vAlign w:val="center"/>
            <w:hideMark/>
          </w:tcPr>
          <w:p w14:paraId="72DC46F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fr.VI</w:t>
            </w:r>
          </w:p>
        </w:tc>
        <w:tc>
          <w:tcPr>
            <w:tcW w:w="1170" w:type="dxa"/>
            <w:gridSpan w:val="2"/>
            <w:tcBorders>
              <w:top w:val="nil"/>
              <w:left w:val="nil"/>
              <w:bottom w:val="single" w:sz="4" w:space="0" w:color="auto"/>
              <w:right w:val="single" w:sz="4" w:space="0" w:color="auto"/>
            </w:tcBorders>
            <w:vAlign w:val="center"/>
            <w:hideMark/>
          </w:tcPr>
          <w:p w14:paraId="079C47E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6AE0174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FDFAC2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11.11. Abastecer combustible en vehículos con el motor  funcionando.</w:t>
            </w:r>
          </w:p>
        </w:tc>
        <w:tc>
          <w:tcPr>
            <w:tcW w:w="1276" w:type="dxa"/>
            <w:tcBorders>
              <w:top w:val="nil"/>
              <w:left w:val="nil"/>
              <w:bottom w:val="single" w:sz="4" w:space="0" w:color="auto"/>
              <w:right w:val="single" w:sz="4" w:space="0" w:color="auto"/>
            </w:tcBorders>
            <w:vAlign w:val="center"/>
            <w:hideMark/>
          </w:tcPr>
          <w:p w14:paraId="42DB5A4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III</w:t>
            </w:r>
          </w:p>
        </w:tc>
        <w:tc>
          <w:tcPr>
            <w:tcW w:w="1170" w:type="dxa"/>
            <w:gridSpan w:val="2"/>
            <w:tcBorders>
              <w:top w:val="nil"/>
              <w:left w:val="nil"/>
              <w:bottom w:val="single" w:sz="4" w:space="0" w:color="auto"/>
              <w:right w:val="single" w:sz="4" w:space="0" w:color="auto"/>
            </w:tcBorders>
            <w:vAlign w:val="center"/>
            <w:hideMark/>
          </w:tcPr>
          <w:p w14:paraId="742281F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7E88B93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1EABE8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11.12. Dañar, destruir, remover muebles o inmuebles de propiedad pública.</w:t>
            </w:r>
          </w:p>
        </w:tc>
        <w:tc>
          <w:tcPr>
            <w:tcW w:w="1276" w:type="dxa"/>
            <w:tcBorders>
              <w:top w:val="nil"/>
              <w:left w:val="nil"/>
              <w:bottom w:val="single" w:sz="4" w:space="0" w:color="auto"/>
              <w:right w:val="single" w:sz="4" w:space="0" w:color="auto"/>
            </w:tcBorders>
            <w:vAlign w:val="center"/>
            <w:hideMark/>
          </w:tcPr>
          <w:p w14:paraId="159B83D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182</w:t>
            </w:r>
          </w:p>
          <w:p w14:paraId="0A1D267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fracc. II</w:t>
            </w:r>
          </w:p>
        </w:tc>
        <w:tc>
          <w:tcPr>
            <w:tcW w:w="1170" w:type="dxa"/>
            <w:gridSpan w:val="2"/>
            <w:tcBorders>
              <w:top w:val="nil"/>
              <w:left w:val="nil"/>
              <w:bottom w:val="single" w:sz="4" w:space="0" w:color="auto"/>
              <w:right w:val="single" w:sz="4" w:space="0" w:color="auto"/>
            </w:tcBorders>
            <w:vAlign w:val="center"/>
            <w:hideMark/>
          </w:tcPr>
          <w:p w14:paraId="1B5A9EB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7 a 20</w:t>
            </w:r>
          </w:p>
        </w:tc>
      </w:tr>
      <w:tr w:rsidR="003211BC" w:rsidRPr="00152EE9" w14:paraId="41DEC4D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E37274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11.13. Derramar o provocar derrame de substancias peligrosas, combustibles o que dañen la cinta asfáltica.</w:t>
            </w:r>
          </w:p>
        </w:tc>
        <w:tc>
          <w:tcPr>
            <w:tcW w:w="1276" w:type="dxa"/>
            <w:tcBorders>
              <w:top w:val="nil"/>
              <w:left w:val="nil"/>
              <w:bottom w:val="single" w:sz="4" w:space="0" w:color="auto"/>
              <w:right w:val="single" w:sz="4" w:space="0" w:color="auto"/>
            </w:tcBorders>
            <w:vAlign w:val="center"/>
            <w:hideMark/>
          </w:tcPr>
          <w:p w14:paraId="04EBECE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144 fr. IX</w:t>
            </w:r>
          </w:p>
        </w:tc>
        <w:tc>
          <w:tcPr>
            <w:tcW w:w="1170" w:type="dxa"/>
            <w:gridSpan w:val="2"/>
            <w:tcBorders>
              <w:top w:val="nil"/>
              <w:left w:val="nil"/>
              <w:bottom w:val="single" w:sz="4" w:space="0" w:color="auto"/>
              <w:right w:val="single" w:sz="4" w:space="0" w:color="auto"/>
            </w:tcBorders>
            <w:vAlign w:val="center"/>
            <w:hideMark/>
          </w:tcPr>
          <w:p w14:paraId="69ECF0C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7 a 10</w:t>
            </w:r>
          </w:p>
        </w:tc>
      </w:tr>
      <w:tr w:rsidR="003211BC" w:rsidRPr="00152EE9" w14:paraId="5ABBBC8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A33045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11.14. Abandonar un lugar después de cometer cualquier infracción o accidente.</w:t>
            </w:r>
          </w:p>
        </w:tc>
        <w:tc>
          <w:tcPr>
            <w:tcW w:w="1276" w:type="dxa"/>
            <w:tcBorders>
              <w:top w:val="nil"/>
              <w:left w:val="nil"/>
              <w:bottom w:val="single" w:sz="4" w:space="0" w:color="auto"/>
              <w:right w:val="single" w:sz="4" w:space="0" w:color="auto"/>
            </w:tcBorders>
            <w:vAlign w:val="center"/>
            <w:hideMark/>
          </w:tcPr>
          <w:p w14:paraId="323A3DF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177 fr. I, III</w:t>
            </w:r>
          </w:p>
        </w:tc>
        <w:tc>
          <w:tcPr>
            <w:tcW w:w="1170" w:type="dxa"/>
            <w:gridSpan w:val="2"/>
            <w:tcBorders>
              <w:top w:val="nil"/>
              <w:left w:val="nil"/>
              <w:bottom w:val="single" w:sz="4" w:space="0" w:color="auto"/>
              <w:right w:val="single" w:sz="4" w:space="0" w:color="auto"/>
            </w:tcBorders>
            <w:vAlign w:val="center"/>
            <w:hideMark/>
          </w:tcPr>
          <w:p w14:paraId="7F682E0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20 a 40</w:t>
            </w:r>
          </w:p>
        </w:tc>
      </w:tr>
      <w:tr w:rsidR="003211BC" w:rsidRPr="00152EE9" w14:paraId="4C894E1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F3D7BF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11.15. No realizar cambio de luz al ser requerido.</w:t>
            </w:r>
          </w:p>
        </w:tc>
        <w:tc>
          <w:tcPr>
            <w:tcW w:w="1276" w:type="dxa"/>
            <w:tcBorders>
              <w:top w:val="nil"/>
              <w:left w:val="nil"/>
              <w:bottom w:val="single" w:sz="4" w:space="0" w:color="auto"/>
              <w:right w:val="single" w:sz="4" w:space="0" w:color="auto"/>
            </w:tcBorders>
            <w:vAlign w:val="center"/>
            <w:hideMark/>
          </w:tcPr>
          <w:p w14:paraId="24C9672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39</w:t>
            </w:r>
          </w:p>
        </w:tc>
        <w:tc>
          <w:tcPr>
            <w:tcW w:w="1170" w:type="dxa"/>
            <w:gridSpan w:val="2"/>
            <w:tcBorders>
              <w:top w:val="nil"/>
              <w:left w:val="nil"/>
              <w:bottom w:val="single" w:sz="4" w:space="0" w:color="auto"/>
              <w:right w:val="single" w:sz="4" w:space="0" w:color="auto"/>
            </w:tcBorders>
            <w:vAlign w:val="center"/>
            <w:hideMark/>
          </w:tcPr>
          <w:p w14:paraId="5D882F3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7C1FD56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A84B54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11.16. Continuar la circulación de un vehículo cuando el semáforo indique luz ámbar.</w:t>
            </w:r>
          </w:p>
        </w:tc>
        <w:tc>
          <w:tcPr>
            <w:tcW w:w="1276" w:type="dxa"/>
            <w:tcBorders>
              <w:top w:val="nil"/>
              <w:left w:val="nil"/>
              <w:bottom w:val="single" w:sz="4" w:space="0" w:color="auto"/>
              <w:right w:val="single" w:sz="4" w:space="0" w:color="auto"/>
            </w:tcBorders>
            <w:vAlign w:val="center"/>
            <w:hideMark/>
          </w:tcPr>
          <w:p w14:paraId="602B02C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57 fr. III</w:t>
            </w:r>
          </w:p>
        </w:tc>
        <w:tc>
          <w:tcPr>
            <w:tcW w:w="1170" w:type="dxa"/>
            <w:gridSpan w:val="2"/>
            <w:tcBorders>
              <w:top w:val="nil"/>
              <w:left w:val="nil"/>
              <w:bottom w:val="single" w:sz="4" w:space="0" w:color="auto"/>
              <w:right w:val="single" w:sz="4" w:space="0" w:color="auto"/>
            </w:tcBorders>
            <w:vAlign w:val="center"/>
            <w:hideMark/>
          </w:tcPr>
          <w:p w14:paraId="6D15E5D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2437F4D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C4BB2E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11.17. Hacer uso, de teléfonos celulares o similares al conducir un vehículo.</w:t>
            </w:r>
          </w:p>
        </w:tc>
        <w:tc>
          <w:tcPr>
            <w:tcW w:w="1276" w:type="dxa"/>
            <w:tcBorders>
              <w:top w:val="nil"/>
              <w:left w:val="nil"/>
              <w:bottom w:val="single" w:sz="4" w:space="0" w:color="auto"/>
              <w:right w:val="single" w:sz="4" w:space="0" w:color="auto"/>
            </w:tcBorders>
            <w:vAlign w:val="center"/>
            <w:hideMark/>
          </w:tcPr>
          <w:p w14:paraId="2F1B2EF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IX</w:t>
            </w:r>
          </w:p>
        </w:tc>
        <w:tc>
          <w:tcPr>
            <w:tcW w:w="1170" w:type="dxa"/>
            <w:gridSpan w:val="2"/>
            <w:tcBorders>
              <w:top w:val="nil"/>
              <w:left w:val="nil"/>
              <w:bottom w:val="single" w:sz="4" w:space="0" w:color="auto"/>
              <w:right w:val="single" w:sz="4" w:space="0" w:color="auto"/>
            </w:tcBorders>
            <w:vAlign w:val="center"/>
            <w:hideMark/>
          </w:tcPr>
          <w:p w14:paraId="40E4CA7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20 a 30</w:t>
            </w:r>
          </w:p>
        </w:tc>
      </w:tr>
      <w:tr w:rsidR="003211BC" w:rsidRPr="00152EE9" w14:paraId="595B524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1B801F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11.18. Hacer uso de teléfonos celulares o similares al conducir un vehículo por parte de funcionarios públicos o choferes de transporte urbano público (autobuses o taxis).</w:t>
            </w:r>
          </w:p>
        </w:tc>
        <w:tc>
          <w:tcPr>
            <w:tcW w:w="1276" w:type="dxa"/>
            <w:tcBorders>
              <w:top w:val="nil"/>
              <w:left w:val="nil"/>
              <w:bottom w:val="single" w:sz="4" w:space="0" w:color="auto"/>
              <w:right w:val="single" w:sz="4" w:space="0" w:color="auto"/>
            </w:tcBorders>
            <w:vAlign w:val="center"/>
            <w:hideMark/>
          </w:tcPr>
          <w:p w14:paraId="5B304D3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IX</w:t>
            </w:r>
          </w:p>
        </w:tc>
        <w:tc>
          <w:tcPr>
            <w:tcW w:w="1170" w:type="dxa"/>
            <w:gridSpan w:val="2"/>
            <w:tcBorders>
              <w:top w:val="nil"/>
              <w:left w:val="nil"/>
              <w:bottom w:val="single" w:sz="4" w:space="0" w:color="auto"/>
              <w:right w:val="single" w:sz="4" w:space="0" w:color="auto"/>
            </w:tcBorders>
            <w:vAlign w:val="center"/>
            <w:hideMark/>
          </w:tcPr>
          <w:p w14:paraId="670F848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40 a 60</w:t>
            </w:r>
          </w:p>
        </w:tc>
      </w:tr>
      <w:tr w:rsidR="003211BC" w:rsidRPr="00152EE9" w14:paraId="402846F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F7072F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11.19. No hacer alto antes de cruzar las vías de ferrocarril</w:t>
            </w:r>
          </w:p>
        </w:tc>
        <w:tc>
          <w:tcPr>
            <w:tcW w:w="1276" w:type="dxa"/>
            <w:tcBorders>
              <w:top w:val="nil"/>
              <w:left w:val="nil"/>
              <w:bottom w:val="single" w:sz="4" w:space="0" w:color="auto"/>
              <w:right w:val="single" w:sz="4" w:space="0" w:color="auto"/>
            </w:tcBorders>
            <w:vAlign w:val="center"/>
            <w:hideMark/>
          </w:tcPr>
          <w:p w14:paraId="37F658C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124</w:t>
            </w:r>
          </w:p>
        </w:tc>
        <w:tc>
          <w:tcPr>
            <w:tcW w:w="1170" w:type="dxa"/>
            <w:gridSpan w:val="2"/>
            <w:tcBorders>
              <w:top w:val="nil"/>
              <w:left w:val="nil"/>
              <w:bottom w:val="single" w:sz="4" w:space="0" w:color="auto"/>
              <w:right w:val="single" w:sz="4" w:space="0" w:color="auto"/>
            </w:tcBorders>
            <w:vAlign w:val="center"/>
            <w:hideMark/>
          </w:tcPr>
          <w:p w14:paraId="00B879E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38BAC285" w14:textId="77777777" w:rsidTr="003211BC">
        <w:trPr>
          <w:trHeight w:val="20"/>
        </w:trPr>
        <w:tc>
          <w:tcPr>
            <w:tcW w:w="7361" w:type="dxa"/>
            <w:tcBorders>
              <w:top w:val="single" w:sz="4" w:space="0" w:color="auto"/>
              <w:left w:val="single" w:sz="4" w:space="0" w:color="auto"/>
              <w:bottom w:val="single" w:sz="4" w:space="0" w:color="auto"/>
              <w:right w:val="single" w:sz="4" w:space="0" w:color="auto"/>
            </w:tcBorders>
            <w:vAlign w:val="center"/>
            <w:hideMark/>
          </w:tcPr>
          <w:p w14:paraId="64373B3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11.20. No contar con Póliza de Seguro de responsabilidad civil que ampare al menos daños a terceros.</w:t>
            </w:r>
          </w:p>
        </w:tc>
        <w:tc>
          <w:tcPr>
            <w:tcW w:w="1276" w:type="dxa"/>
            <w:tcBorders>
              <w:top w:val="single" w:sz="4" w:space="0" w:color="auto"/>
              <w:left w:val="nil"/>
              <w:bottom w:val="single" w:sz="4" w:space="0" w:color="auto"/>
              <w:right w:val="single" w:sz="4" w:space="0" w:color="auto"/>
            </w:tcBorders>
            <w:vAlign w:val="center"/>
            <w:hideMark/>
          </w:tcPr>
          <w:p w14:paraId="35E8595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62 fr. X</w:t>
            </w:r>
          </w:p>
        </w:tc>
        <w:tc>
          <w:tcPr>
            <w:tcW w:w="1170" w:type="dxa"/>
            <w:gridSpan w:val="2"/>
            <w:tcBorders>
              <w:top w:val="single" w:sz="4" w:space="0" w:color="auto"/>
              <w:left w:val="nil"/>
              <w:bottom w:val="single" w:sz="4" w:space="0" w:color="auto"/>
              <w:right w:val="single" w:sz="4" w:space="0" w:color="auto"/>
            </w:tcBorders>
            <w:vAlign w:val="center"/>
            <w:hideMark/>
          </w:tcPr>
          <w:p w14:paraId="2DB94C8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71DBE4B8" w14:textId="77777777" w:rsidTr="003211BC">
        <w:trPr>
          <w:trHeight w:val="20"/>
        </w:trPr>
        <w:tc>
          <w:tcPr>
            <w:tcW w:w="7361" w:type="dxa"/>
            <w:tcBorders>
              <w:top w:val="single" w:sz="4" w:space="0" w:color="auto"/>
              <w:left w:val="single" w:sz="4" w:space="0" w:color="auto"/>
              <w:bottom w:val="single" w:sz="4" w:space="0" w:color="auto"/>
              <w:right w:val="single" w:sz="4" w:space="0" w:color="auto"/>
            </w:tcBorders>
            <w:vAlign w:val="center"/>
            <w:hideMark/>
          </w:tcPr>
          <w:p w14:paraId="6FC5477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11.21. Vehículos cuyo peso bruto vehicular o dimensiones excedan los límites establecidos y/o que no utilicen o no respeten las rutas y horarios para transitar</w:t>
            </w:r>
          </w:p>
        </w:tc>
        <w:tc>
          <w:tcPr>
            <w:tcW w:w="1276" w:type="dxa"/>
            <w:tcBorders>
              <w:top w:val="single" w:sz="4" w:space="0" w:color="auto"/>
              <w:left w:val="nil"/>
              <w:bottom w:val="single" w:sz="4" w:space="0" w:color="auto"/>
              <w:right w:val="single" w:sz="4" w:space="0" w:color="auto"/>
            </w:tcBorders>
            <w:vAlign w:val="center"/>
            <w:hideMark/>
          </w:tcPr>
          <w:p w14:paraId="7E53E10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145</w:t>
            </w:r>
          </w:p>
        </w:tc>
        <w:tc>
          <w:tcPr>
            <w:tcW w:w="1170" w:type="dxa"/>
            <w:gridSpan w:val="2"/>
            <w:tcBorders>
              <w:top w:val="single" w:sz="4" w:space="0" w:color="auto"/>
              <w:left w:val="nil"/>
              <w:bottom w:val="single" w:sz="4" w:space="0" w:color="auto"/>
              <w:right w:val="single" w:sz="4" w:space="0" w:color="auto"/>
            </w:tcBorders>
            <w:vAlign w:val="center"/>
            <w:hideMark/>
          </w:tcPr>
          <w:p w14:paraId="72EC6497" w14:textId="1F46892E"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de </w:t>
            </w:r>
            <w:r w:rsidR="007A1922">
              <w:rPr>
                <w:rFonts w:ascii="Arial" w:eastAsia="Calibri" w:hAnsi="Arial" w:cs="Arial"/>
                <w:sz w:val="22"/>
                <w:szCs w:val="22"/>
                <w:lang w:eastAsia="en-US"/>
              </w:rPr>
              <w:t>4</w:t>
            </w:r>
            <w:r w:rsidRPr="00152EE9">
              <w:rPr>
                <w:rFonts w:ascii="Arial" w:eastAsia="Calibri" w:hAnsi="Arial" w:cs="Arial"/>
                <w:sz w:val="22"/>
                <w:szCs w:val="22"/>
                <w:lang w:eastAsia="en-US"/>
              </w:rPr>
              <w:t xml:space="preserve">0 a </w:t>
            </w:r>
            <w:r w:rsidR="007A1922">
              <w:rPr>
                <w:rFonts w:ascii="Arial" w:eastAsia="Calibri" w:hAnsi="Arial" w:cs="Arial"/>
                <w:sz w:val="22"/>
                <w:szCs w:val="22"/>
                <w:lang w:eastAsia="en-US"/>
              </w:rPr>
              <w:t>6</w:t>
            </w:r>
            <w:r w:rsidRPr="00152EE9">
              <w:rPr>
                <w:rFonts w:ascii="Arial" w:eastAsia="Calibri" w:hAnsi="Arial" w:cs="Arial"/>
                <w:sz w:val="22"/>
                <w:szCs w:val="22"/>
                <w:lang w:eastAsia="en-US"/>
              </w:rPr>
              <w:t>0</w:t>
            </w:r>
          </w:p>
        </w:tc>
      </w:tr>
    </w:tbl>
    <w:p w14:paraId="1BE26E64" w14:textId="77777777" w:rsidR="006B0F2D" w:rsidRPr="00152EE9" w:rsidRDefault="006B0F2D" w:rsidP="006B0F2D">
      <w:pPr>
        <w:spacing w:after="160"/>
        <w:jc w:val="both"/>
        <w:rPr>
          <w:rFonts w:ascii="Arial" w:eastAsia="Calibri" w:hAnsi="Arial" w:cs="Arial"/>
          <w:sz w:val="22"/>
          <w:szCs w:val="22"/>
          <w:lang w:eastAsia="en-US"/>
        </w:rPr>
      </w:pPr>
    </w:p>
    <w:p w14:paraId="58B1BC6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 La contravención a las disposiciones del Reglamento municipal que regula los establecimientos de venta, almacenamiento y autoconsumo de gasolina y diésel y las estaciones de servicio de venta y las plantas de almacenamiento del gas licuado de petróleo en el Municipio de Saltillo, Coahuila de Zaragoza, que merezcan sanción pecuniaria será de: 100 hasta 5000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596BA74" w14:textId="77777777" w:rsidR="006B0F2D" w:rsidRPr="00152EE9" w:rsidRDefault="006B0F2D" w:rsidP="006B0F2D">
      <w:pPr>
        <w:jc w:val="both"/>
        <w:rPr>
          <w:rFonts w:ascii="Arial" w:eastAsia="Calibri" w:hAnsi="Arial" w:cs="Arial"/>
          <w:sz w:val="22"/>
          <w:szCs w:val="22"/>
          <w:lang w:eastAsia="en-US"/>
        </w:rPr>
      </w:pPr>
    </w:p>
    <w:p w14:paraId="727BBC9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n) Las Infracciones al Reglamento para la Apertura de Comercios Temporales, que merezcan sanción pecuniaria será: de 100 a 200</w:t>
      </w:r>
    </w:p>
    <w:p w14:paraId="0FFF05D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5909F77"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XXVIII</w:t>
      </w:r>
      <w:r w:rsidRPr="006A4037">
        <w:rPr>
          <w:rFonts w:ascii="Arial" w:eastAsia="Calibri" w:hAnsi="Arial" w:cs="Arial"/>
          <w:sz w:val="22"/>
          <w:szCs w:val="22"/>
          <w:lang w:eastAsia="en-US"/>
        </w:rPr>
        <w:t>.</w:t>
      </w:r>
      <w:r w:rsidRPr="00152EE9">
        <w:rPr>
          <w:rFonts w:ascii="Arial" w:eastAsia="Calibri" w:hAnsi="Arial" w:cs="Arial"/>
          <w:sz w:val="22"/>
          <w:szCs w:val="22"/>
          <w:lang w:eastAsia="en-US"/>
        </w:rPr>
        <w:t xml:space="preserve"> Cualquier otra infracción a esta Ley o de los Reglamentos Municipales que no estén expresamente previstas en este capítulo de 10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8426A33" w14:textId="77777777" w:rsidR="006B0F2D" w:rsidRPr="00152EE9" w:rsidRDefault="006B0F2D" w:rsidP="006B0F2D">
      <w:pPr>
        <w:jc w:val="both"/>
        <w:rPr>
          <w:rFonts w:ascii="Arial" w:eastAsia="Calibri" w:hAnsi="Arial" w:cs="Arial"/>
          <w:sz w:val="22"/>
          <w:szCs w:val="22"/>
          <w:lang w:eastAsia="en-US"/>
        </w:rPr>
      </w:pPr>
    </w:p>
    <w:p w14:paraId="06F11BCB"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XXIX</w:t>
      </w:r>
      <w:r w:rsidRPr="00152EE9">
        <w:rPr>
          <w:rFonts w:ascii="Arial" w:eastAsia="Calibri" w:hAnsi="Arial" w:cs="Arial"/>
          <w:sz w:val="22"/>
          <w:szCs w:val="22"/>
          <w:lang w:eastAsia="en-US"/>
        </w:rPr>
        <w:t xml:space="preserve">. A quienes realicen actividades mercantiles de las previstas conforme a la legislación municipal aplicable, sin autorización de 1 a 50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AC3F87C" w14:textId="77777777" w:rsidR="006B0F2D" w:rsidRPr="00152EE9" w:rsidRDefault="006B0F2D" w:rsidP="006B0F2D">
      <w:pPr>
        <w:jc w:val="both"/>
        <w:rPr>
          <w:rFonts w:ascii="Arial" w:eastAsia="Calibri" w:hAnsi="Arial" w:cs="Arial"/>
          <w:sz w:val="22"/>
          <w:szCs w:val="22"/>
          <w:lang w:eastAsia="en-US"/>
        </w:rPr>
      </w:pPr>
    </w:p>
    <w:p w14:paraId="7B20A0A8"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w:t>
      </w:r>
      <w:r w:rsidRPr="00152EE9">
        <w:rPr>
          <w:rFonts w:ascii="Arial" w:eastAsia="Calibri" w:hAnsi="Arial" w:cs="Arial"/>
          <w:sz w:val="22"/>
          <w:szCs w:val="22"/>
          <w:lang w:eastAsia="en-US"/>
        </w:rPr>
        <w:t>. A las empresas con las que se tenga el convenio para la ocupación de vía pública en sección v peatonales por falta de mantenimiento permanente, siempre y cuando no se encuentren en óptimas condiciones de uso, imagen y limpieza de 50 a 100</w:t>
      </w:r>
      <w:r w:rsidRPr="00152EE9">
        <w:rPr>
          <w:rFonts w:ascii="Arial" w:eastAsia="Calibri" w:hAnsi="Arial" w:cs="Arial"/>
          <w:sz w:val="22"/>
          <w:szCs w:val="22"/>
          <w:lang w:eastAsia="en-US"/>
        </w:rPr>
        <w:tab/>
      </w:r>
    </w:p>
    <w:p w14:paraId="2DC057A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6EF56A4"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XXXI</w:t>
      </w:r>
      <w:r w:rsidRPr="00152EE9">
        <w:rPr>
          <w:rFonts w:ascii="Arial" w:eastAsia="Calibri" w:hAnsi="Arial" w:cs="Arial"/>
          <w:sz w:val="22"/>
          <w:szCs w:val="22"/>
          <w:lang w:eastAsia="en-US"/>
        </w:rPr>
        <w:t>. A quienes por utilizar la vía pública como exclusividad sin contar con el derecho correspondiente de 10 a 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DBBB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6B5FDBE"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XXXII</w:t>
      </w:r>
      <w:r w:rsidRPr="00152EE9">
        <w:rPr>
          <w:rFonts w:ascii="Arial" w:eastAsia="Calibri" w:hAnsi="Arial" w:cs="Arial"/>
          <w:sz w:val="22"/>
          <w:szCs w:val="22"/>
          <w:lang w:eastAsia="en-US"/>
        </w:rPr>
        <w:t>. Por no contar con la autorización correspondiente para llevar a cabo espectáculos públicos de 100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D4116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8AB884A"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XXXIII</w:t>
      </w:r>
      <w:r w:rsidRPr="00152EE9">
        <w:rPr>
          <w:rFonts w:ascii="Arial" w:eastAsia="Calibri" w:hAnsi="Arial" w:cs="Arial"/>
          <w:sz w:val="22"/>
          <w:szCs w:val="22"/>
          <w:lang w:eastAsia="en-US"/>
        </w:rPr>
        <w:t>. Por no contar con la autorización correspondiente para llevar a cabo eventos privados de 50 a 100</w:t>
      </w:r>
      <w:r w:rsidRPr="00152EE9">
        <w:rPr>
          <w:rFonts w:ascii="Arial" w:eastAsia="Calibri" w:hAnsi="Arial" w:cs="Arial"/>
          <w:sz w:val="22"/>
          <w:szCs w:val="22"/>
          <w:lang w:eastAsia="en-US"/>
        </w:rPr>
        <w:tab/>
      </w:r>
    </w:p>
    <w:p w14:paraId="37982E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4386BF2"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XXXIV</w:t>
      </w:r>
      <w:r w:rsidRPr="00152EE9">
        <w:rPr>
          <w:rFonts w:ascii="Arial" w:eastAsia="Calibri" w:hAnsi="Arial" w:cs="Arial"/>
          <w:sz w:val="22"/>
          <w:szCs w:val="22"/>
          <w:lang w:eastAsia="en-US"/>
        </w:rPr>
        <w:t>. Las sanciones pecuniarias antes previstas, se duplicarán en los casos de reincidencia.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39216E7"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XXXV</w:t>
      </w:r>
      <w:r w:rsidRPr="00152EE9">
        <w:rPr>
          <w:rFonts w:ascii="Arial" w:eastAsia="Calibri" w:hAnsi="Arial" w:cs="Arial"/>
          <w:sz w:val="22"/>
          <w:szCs w:val="22"/>
          <w:lang w:eastAsia="en-US"/>
        </w:rPr>
        <w:t>. Por lo que se refiere a las sanciones contempladas en este artículo, la autoridad las impondrá atendiendo a las siguientes circunstancias: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857CA6" w14:textId="77777777" w:rsidR="006B0F2D" w:rsidRPr="00152EE9" w:rsidRDefault="006B0F2D" w:rsidP="006B0F2D">
      <w:pPr>
        <w:jc w:val="both"/>
        <w:rPr>
          <w:rFonts w:ascii="Arial" w:eastAsia="Calibri" w:hAnsi="Arial" w:cs="Arial"/>
          <w:sz w:val="22"/>
          <w:szCs w:val="22"/>
          <w:lang w:eastAsia="en-US"/>
        </w:rPr>
      </w:pPr>
    </w:p>
    <w:p w14:paraId="7A0BD93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Causas que dieron motivo a la infracción y</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39A4A49" w14:textId="77777777" w:rsidR="006B0F2D" w:rsidRPr="00152EE9" w:rsidRDefault="006B0F2D" w:rsidP="006B0F2D">
      <w:pPr>
        <w:jc w:val="both"/>
        <w:rPr>
          <w:rFonts w:ascii="Arial" w:eastAsia="Calibri" w:hAnsi="Arial" w:cs="Arial"/>
          <w:sz w:val="22"/>
          <w:szCs w:val="22"/>
          <w:lang w:eastAsia="en-US"/>
        </w:rPr>
      </w:pPr>
    </w:p>
    <w:p w14:paraId="4120AA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Circunstancias económicas, sociales y antecedentes del infractor.</w:t>
      </w:r>
      <w:r w:rsidRPr="00152EE9">
        <w:rPr>
          <w:rFonts w:ascii="Arial" w:eastAsia="Calibri" w:hAnsi="Arial" w:cs="Arial"/>
          <w:sz w:val="22"/>
          <w:szCs w:val="22"/>
          <w:lang w:eastAsia="en-US"/>
        </w:rPr>
        <w:tab/>
      </w:r>
    </w:p>
    <w:p w14:paraId="1D4799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sanciones a que se refiere este artículo podrán imponerse conjunta o separadamente.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DF874B" w14:textId="77777777" w:rsidR="006B0F2D" w:rsidRPr="00152EE9" w:rsidRDefault="006B0F2D" w:rsidP="006B0F2D">
      <w:pPr>
        <w:jc w:val="both"/>
        <w:rPr>
          <w:rFonts w:ascii="Arial" w:eastAsia="Calibri" w:hAnsi="Arial" w:cs="Arial"/>
          <w:b/>
          <w:sz w:val="22"/>
          <w:szCs w:val="22"/>
          <w:lang w:eastAsia="en-US"/>
        </w:rPr>
      </w:pPr>
    </w:p>
    <w:p w14:paraId="405635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47.-</w:t>
      </w:r>
      <w:r w:rsidRPr="00152EE9">
        <w:rPr>
          <w:rFonts w:ascii="Arial" w:eastAsia="Calibri" w:hAnsi="Arial" w:cs="Arial"/>
          <w:sz w:val="22"/>
          <w:szCs w:val="22"/>
          <w:lang w:eastAsia="en-US"/>
        </w:rPr>
        <w:t xml:space="preserve"> En la aplicación de las multas a que se refiere el presente capítulo, se tomará en consideración lo dispuesto en el artículo 21 de la Constitución Política de los Estados Unidos Mexicanos.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649366D" w14:textId="77777777" w:rsidR="006B0F2D" w:rsidRPr="00152EE9" w:rsidRDefault="006B0F2D" w:rsidP="006B0F2D">
      <w:pPr>
        <w:jc w:val="both"/>
        <w:rPr>
          <w:rFonts w:ascii="Arial" w:eastAsia="Calibri" w:hAnsi="Arial" w:cs="Arial"/>
          <w:b/>
          <w:sz w:val="22"/>
          <w:szCs w:val="22"/>
          <w:lang w:eastAsia="en-US"/>
        </w:rPr>
      </w:pPr>
    </w:p>
    <w:p w14:paraId="01B9DC0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48.-</w:t>
      </w:r>
      <w:r w:rsidRPr="00152EE9">
        <w:rPr>
          <w:rFonts w:ascii="Arial" w:eastAsia="Calibri" w:hAnsi="Arial" w:cs="Arial"/>
          <w:sz w:val="22"/>
          <w:szCs w:val="22"/>
          <w:lang w:eastAsia="en-US"/>
        </w:rPr>
        <w:t xml:space="preserve"> Cuando se autorice el pago de contribuciones en forma diferida o en parcialidades, se causarán recargos a razón del 1.5 % mensual sobre saldos insolutos.</w:t>
      </w:r>
      <w:r w:rsidRPr="00152EE9">
        <w:rPr>
          <w:rFonts w:ascii="Arial" w:eastAsia="Calibri" w:hAnsi="Arial" w:cs="Arial"/>
          <w:sz w:val="22"/>
          <w:szCs w:val="22"/>
          <w:lang w:eastAsia="en-US"/>
        </w:rPr>
        <w:tab/>
      </w:r>
    </w:p>
    <w:p w14:paraId="523B9A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39532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49.-</w:t>
      </w:r>
      <w:r w:rsidRPr="00152EE9">
        <w:rPr>
          <w:rFonts w:ascii="Arial" w:eastAsia="Calibri" w:hAnsi="Arial" w:cs="Arial"/>
          <w:sz w:val="22"/>
          <w:szCs w:val="22"/>
          <w:lang w:eastAsia="en-US"/>
        </w:rPr>
        <w:t xml:space="preserve"> Cuando no se cubran las contribuciones en la fecha o dentro de los plazos fijados por las disposiciones fiscales, se pagarán recargos por concepto de indemnización al fisco municipal a razón del 2 % por cada mes o fracción que transcurra, a partir del día en que debió hacerse el pago.</w:t>
      </w:r>
      <w:r w:rsidRPr="00152EE9">
        <w:rPr>
          <w:rFonts w:ascii="Arial" w:eastAsia="Calibri" w:hAnsi="Arial" w:cs="Arial"/>
          <w:sz w:val="22"/>
          <w:szCs w:val="22"/>
          <w:lang w:eastAsia="en-US"/>
        </w:rPr>
        <w:tab/>
      </w:r>
    </w:p>
    <w:p w14:paraId="1DBEED55" w14:textId="77777777" w:rsidR="006B0F2D" w:rsidRPr="00152EE9" w:rsidRDefault="006B0F2D" w:rsidP="006B0F2D">
      <w:pPr>
        <w:jc w:val="both"/>
        <w:rPr>
          <w:rFonts w:ascii="Arial" w:eastAsia="Calibri" w:hAnsi="Arial" w:cs="Arial"/>
          <w:sz w:val="22"/>
          <w:szCs w:val="22"/>
          <w:lang w:eastAsia="en-US"/>
        </w:rPr>
      </w:pPr>
    </w:p>
    <w:p w14:paraId="40A39C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pagarán recargos en recolección de basura, Impuesto sobre el Ejercicio de Actividades Mercantiles, mercados, servicio público de transporte municipal,  sobre los meses vencidos, a partir del día 01 del mes de abril; en conceptos relativos a establecimientos que expendan bebidas alcohólicas a partir del 01 de febrero; en Impuesto Sobre Adquisición de Inmuebles después de transcurridos 15 días hábiles a partir de la fecha de cierre de la escritura, y respecto a las sanciones administrativas y fiscales a partir de los 15 días siguientes de notificada la multa.</w:t>
      </w:r>
      <w:r w:rsidRPr="00152EE9">
        <w:rPr>
          <w:rFonts w:ascii="Arial" w:eastAsia="Calibri" w:hAnsi="Arial" w:cs="Arial"/>
          <w:sz w:val="22"/>
          <w:szCs w:val="22"/>
          <w:lang w:eastAsia="en-US"/>
        </w:rPr>
        <w:tab/>
      </w:r>
    </w:p>
    <w:p w14:paraId="5FB358E1" w14:textId="77777777" w:rsidR="006B0F2D" w:rsidRPr="00152EE9" w:rsidRDefault="006B0F2D" w:rsidP="006B0F2D">
      <w:pPr>
        <w:jc w:val="both"/>
        <w:rPr>
          <w:rFonts w:ascii="Arial" w:eastAsia="Calibri" w:hAnsi="Arial" w:cs="Arial"/>
          <w:sz w:val="22"/>
          <w:szCs w:val="22"/>
          <w:lang w:eastAsia="en-US"/>
        </w:rPr>
      </w:pPr>
    </w:p>
    <w:p w14:paraId="7E65A48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otorgará un incentivo en recargos con respecto al Impuesto Predial, del 50% si se cubren entre el 01 de enero y el 15 de mayo; del 25% si se cubren del 16 de mayo al 15 de septiembre, y; del 10% el resto del año.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C6695E2" w14:textId="77777777" w:rsidR="006B0F2D" w:rsidRPr="00152EE9" w:rsidRDefault="006B0F2D" w:rsidP="006B0F2D">
      <w:pPr>
        <w:jc w:val="both"/>
        <w:rPr>
          <w:rFonts w:ascii="Arial" w:eastAsia="Calibri" w:hAnsi="Arial" w:cs="Arial"/>
          <w:sz w:val="22"/>
          <w:szCs w:val="22"/>
          <w:lang w:eastAsia="en-US"/>
        </w:rPr>
      </w:pPr>
    </w:p>
    <w:p w14:paraId="2690BE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otorgará un incentivo en recargos por los demás conceptos no señalados en la fracción anterior, del 50% en los meses de enero, febrero y marzo; del 25% en los meses de abril, mayo y junio, y; del 10% en el resto del año.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F7143B" w14:textId="77777777" w:rsidR="006B0F2D" w:rsidRPr="00152EE9" w:rsidRDefault="006B0F2D" w:rsidP="006B0F2D">
      <w:pPr>
        <w:spacing w:after="160"/>
        <w:jc w:val="both"/>
        <w:rPr>
          <w:rFonts w:ascii="Arial" w:eastAsia="Calibri" w:hAnsi="Arial" w:cs="Arial"/>
          <w:sz w:val="22"/>
          <w:szCs w:val="22"/>
          <w:lang w:eastAsia="en-US"/>
        </w:rPr>
      </w:pPr>
    </w:p>
    <w:p w14:paraId="36CFDD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Estos incentivos no aplican para los recargos sobre los adeudos por conceptos relativos a establecimientos que expendan bebidas alcohólicas e Impuesto sobre Adquisición de Inmuebles.</w:t>
      </w:r>
    </w:p>
    <w:p w14:paraId="5F63B9BE" w14:textId="77777777" w:rsidR="006B0F2D" w:rsidRPr="00152EE9" w:rsidRDefault="006B0F2D" w:rsidP="006B0F2D">
      <w:pPr>
        <w:jc w:val="both"/>
        <w:rPr>
          <w:rFonts w:ascii="Arial" w:eastAsia="Calibri" w:hAnsi="Arial" w:cs="Arial"/>
          <w:sz w:val="22"/>
          <w:szCs w:val="22"/>
          <w:lang w:eastAsia="en-US"/>
        </w:rPr>
      </w:pPr>
    </w:p>
    <w:p w14:paraId="0FD99E0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TERCERO</w:t>
      </w:r>
    </w:p>
    <w:p w14:paraId="2A90D4AE"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LAS PARTICIPACIONES Y APORTACIONES</w:t>
      </w:r>
    </w:p>
    <w:p w14:paraId="113BD208" w14:textId="77777777" w:rsidR="006B0F2D" w:rsidRPr="00152EE9" w:rsidRDefault="006B0F2D" w:rsidP="006B0F2D">
      <w:pPr>
        <w:jc w:val="both"/>
        <w:rPr>
          <w:rFonts w:ascii="Arial" w:eastAsia="Calibri" w:hAnsi="Arial" w:cs="Arial"/>
          <w:b/>
          <w:sz w:val="22"/>
          <w:szCs w:val="22"/>
          <w:lang w:eastAsia="en-US"/>
        </w:rPr>
      </w:pPr>
    </w:p>
    <w:p w14:paraId="3EF546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50.-</w:t>
      </w:r>
      <w:r w:rsidRPr="00152EE9">
        <w:rPr>
          <w:rFonts w:ascii="Arial" w:eastAsia="Calibri" w:hAnsi="Arial" w:cs="Arial"/>
          <w:sz w:val="22"/>
          <w:szCs w:val="22"/>
          <w:lang w:eastAsia="en-US"/>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62AF2A58" w14:textId="77777777" w:rsidR="006B0F2D" w:rsidRPr="00152EE9" w:rsidRDefault="006B0F2D" w:rsidP="006B0F2D">
      <w:pPr>
        <w:jc w:val="both"/>
        <w:rPr>
          <w:rFonts w:ascii="Arial" w:eastAsia="Calibri" w:hAnsi="Arial" w:cs="Arial"/>
          <w:sz w:val="22"/>
          <w:szCs w:val="22"/>
          <w:lang w:eastAsia="en-US"/>
        </w:rPr>
      </w:pPr>
    </w:p>
    <w:p w14:paraId="74F864E8"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ARTÍCULO 51.-</w:t>
      </w:r>
      <w:r w:rsidRPr="00152EE9">
        <w:rPr>
          <w:rFonts w:ascii="Arial" w:eastAsia="Calibri" w:hAnsi="Arial" w:cs="Arial"/>
          <w:sz w:val="22"/>
          <w:szCs w:val="22"/>
          <w:lang w:eastAsia="en-US"/>
        </w:rPr>
        <w:t xml:space="preserve"> Las participaciones que perciba el Municipio por ingresos del Estado, se determinarán en los acuerdos o convenios que al efecto se celebren.</w:t>
      </w:r>
      <w:r w:rsidRPr="00152EE9">
        <w:rPr>
          <w:rFonts w:ascii="Arial" w:eastAsia="Calibri" w:hAnsi="Arial" w:cs="Arial"/>
          <w:sz w:val="22"/>
          <w:szCs w:val="22"/>
          <w:lang w:eastAsia="en-US"/>
        </w:rPr>
        <w:tab/>
      </w:r>
    </w:p>
    <w:p w14:paraId="78440A8B" w14:textId="77777777" w:rsidR="006B0F2D" w:rsidRPr="00152EE9" w:rsidRDefault="006B0F2D" w:rsidP="006B0F2D">
      <w:pPr>
        <w:jc w:val="both"/>
        <w:rPr>
          <w:rFonts w:ascii="Arial" w:eastAsia="Calibri" w:hAnsi="Arial" w:cs="Arial"/>
          <w:b/>
          <w:sz w:val="22"/>
          <w:szCs w:val="22"/>
          <w:lang w:eastAsia="en-US"/>
        </w:rPr>
      </w:pPr>
    </w:p>
    <w:p w14:paraId="655576D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CUARTO</w:t>
      </w:r>
    </w:p>
    <w:p w14:paraId="1ABD4285"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INGRESOS EXTRAORDINARIOS</w:t>
      </w:r>
    </w:p>
    <w:p w14:paraId="69AD9A11" w14:textId="77777777" w:rsidR="006B0F2D" w:rsidRPr="00152EE9" w:rsidRDefault="006B0F2D" w:rsidP="006B0F2D">
      <w:pPr>
        <w:jc w:val="both"/>
        <w:rPr>
          <w:rFonts w:ascii="Arial" w:eastAsia="Calibri" w:hAnsi="Arial" w:cs="Arial"/>
          <w:b/>
          <w:sz w:val="22"/>
          <w:szCs w:val="22"/>
          <w:lang w:eastAsia="en-US"/>
        </w:rPr>
      </w:pPr>
    </w:p>
    <w:p w14:paraId="43FC6F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52.-</w:t>
      </w:r>
      <w:r w:rsidRPr="00152EE9">
        <w:rPr>
          <w:rFonts w:ascii="Arial" w:eastAsia="Calibri" w:hAnsi="Arial" w:cs="Arial"/>
          <w:sz w:val="22"/>
          <w:szCs w:val="22"/>
          <w:lang w:eastAsia="en-US"/>
        </w:rPr>
        <w:t xml:space="preserve"> Quedan comprendidos dentro de esta clasificación, los ingresos cuya percepción se decrete excepcionalmente para proveer el pago de gastos por inversiones extraordinarias o especiales del Municipio. </w:t>
      </w:r>
    </w:p>
    <w:p w14:paraId="464A3AC6" w14:textId="77777777" w:rsidR="006B0F2D" w:rsidRPr="00152EE9" w:rsidRDefault="006B0F2D" w:rsidP="006B0F2D">
      <w:pPr>
        <w:jc w:val="both"/>
        <w:rPr>
          <w:rFonts w:ascii="Arial" w:eastAsia="Calibri" w:hAnsi="Arial" w:cs="Arial"/>
          <w:b/>
          <w:sz w:val="22"/>
          <w:szCs w:val="22"/>
          <w:lang w:eastAsia="en-US"/>
        </w:rPr>
      </w:pPr>
    </w:p>
    <w:p w14:paraId="28BDA9E7" w14:textId="7EA4193B" w:rsidR="006B0F2D" w:rsidRPr="00152EE9" w:rsidRDefault="006B0F2D" w:rsidP="006B0F2D">
      <w:pPr>
        <w:jc w:val="both"/>
        <w:rPr>
          <w:rFonts w:ascii="Arial" w:eastAsia="Calibri" w:hAnsi="Arial" w:cs="Arial"/>
          <w:b/>
          <w:sz w:val="22"/>
          <w:szCs w:val="22"/>
          <w:lang w:eastAsia="en-US"/>
        </w:rPr>
      </w:pPr>
      <w:r w:rsidRPr="00152EE9">
        <w:rPr>
          <w:rFonts w:ascii="Arial" w:hAnsi="Arial" w:cs="Arial"/>
          <w:sz w:val="22"/>
          <w:szCs w:val="22"/>
        </w:rPr>
        <w:t>Conforme a lo dispuesto en los artículos 11, fracción I, 12, 20 y 23 de la Ley de Deuda Pública para el Estado de Coahuila de Zaragoza, se establece un monto de endeudamiento para el ejercicio fiscal del año 202</w:t>
      </w:r>
      <w:r w:rsidR="006B0ACB">
        <w:rPr>
          <w:rFonts w:ascii="Arial" w:hAnsi="Arial" w:cs="Arial"/>
          <w:sz w:val="22"/>
          <w:szCs w:val="22"/>
        </w:rPr>
        <w:t>1</w:t>
      </w:r>
      <w:r w:rsidRPr="00152EE9">
        <w:rPr>
          <w:rFonts w:ascii="Arial" w:hAnsi="Arial" w:cs="Arial"/>
          <w:sz w:val="22"/>
          <w:szCs w:val="22"/>
        </w:rPr>
        <w:t xml:space="preserve">, hasta por la cantidad de $ </w:t>
      </w:r>
      <w:r w:rsidRPr="00152EE9">
        <w:rPr>
          <w:rFonts w:ascii="Arial" w:hAnsi="Arial" w:cs="Arial"/>
          <w:b/>
          <w:sz w:val="22"/>
          <w:szCs w:val="22"/>
        </w:rPr>
        <w:t>100´000,000.00, (CIEN MILLONES DE PESOS 00/100 Moneda Naciona</w:t>
      </w:r>
      <w:r w:rsidRPr="00152EE9">
        <w:rPr>
          <w:rFonts w:ascii="Arial" w:hAnsi="Arial" w:cs="Arial"/>
          <w:sz w:val="22"/>
          <w:szCs w:val="22"/>
        </w:rPr>
        <w:t xml:space="preserve">l), IVA incluido, más intereses y accesorios financieros correspondientes, con objeto de </w:t>
      </w:r>
      <w:r w:rsidRPr="00152EE9">
        <w:rPr>
          <w:rFonts w:ascii="Arial" w:eastAsia="Calibri" w:hAnsi="Arial" w:cs="Arial"/>
          <w:sz w:val="22"/>
          <w:szCs w:val="22"/>
        </w:rPr>
        <w:t xml:space="preserve">  invertir en proyectos de obra pública productiva</w:t>
      </w:r>
      <w:r w:rsidRPr="00152EE9">
        <w:rPr>
          <w:rFonts w:ascii="Arial" w:hAnsi="Arial" w:cs="Arial"/>
          <w:sz w:val="22"/>
          <w:szCs w:val="22"/>
        </w:rPr>
        <w:t>. Esto no implica la autorización del endeudamiento, para ello deberán dar cumplimiento al artículo 20 de la Ley de Deuda Pública para el Estado de Coahuila de Zaragoza. “</w:t>
      </w:r>
      <w:r w:rsidRPr="00152EE9">
        <w:rPr>
          <w:rFonts w:ascii="Arial" w:hAnsi="Arial" w:cs="Arial"/>
          <w:b/>
          <w:i/>
          <w:sz w:val="22"/>
          <w:szCs w:val="22"/>
        </w:rPr>
        <w:t>Artículo 20.</w:t>
      </w:r>
      <w:r w:rsidRPr="00152EE9">
        <w:rPr>
          <w:rFonts w:ascii="Arial" w:hAnsi="Arial" w:cs="Arial"/>
          <w:b/>
          <w:i/>
          <w:noProof/>
          <w:sz w:val="22"/>
          <w:szCs w:val="22"/>
        </w:rPr>
        <w:t>-</w:t>
      </w:r>
      <w:r w:rsidRPr="00152EE9">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152EE9">
        <w:rPr>
          <w:rFonts w:ascii="Arial" w:hAnsi="Arial" w:cs="Arial"/>
          <w:sz w:val="22"/>
          <w:szCs w:val="22"/>
        </w:rPr>
        <w:t>.</w:t>
      </w:r>
    </w:p>
    <w:p w14:paraId="0F2BD2F2" w14:textId="77777777" w:rsidR="006B0F2D" w:rsidRPr="00152EE9" w:rsidRDefault="006B0F2D" w:rsidP="006B0F2D">
      <w:pPr>
        <w:jc w:val="both"/>
        <w:rPr>
          <w:rFonts w:ascii="Arial" w:eastAsia="Calibri" w:hAnsi="Arial" w:cs="Arial"/>
          <w:b/>
          <w:sz w:val="22"/>
          <w:szCs w:val="22"/>
          <w:lang w:eastAsia="en-US"/>
        </w:rPr>
      </w:pPr>
    </w:p>
    <w:p w14:paraId="1F484118"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TITULO CUARTO</w:t>
      </w:r>
    </w:p>
    <w:p w14:paraId="31F5EB85"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PRIMERO</w:t>
      </w:r>
    </w:p>
    <w:p w14:paraId="425910D4"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LAS BONIFICACIÓN</w:t>
      </w:r>
      <w:r>
        <w:rPr>
          <w:rFonts w:ascii="Arial" w:eastAsia="Calibri" w:hAnsi="Arial" w:cs="Arial"/>
          <w:b/>
          <w:sz w:val="22"/>
          <w:szCs w:val="22"/>
          <w:lang w:eastAsia="en-US"/>
        </w:rPr>
        <w:t>ES</w:t>
      </w:r>
      <w:r w:rsidRPr="00152EE9">
        <w:rPr>
          <w:rFonts w:ascii="Arial" w:eastAsia="Calibri" w:hAnsi="Arial" w:cs="Arial"/>
          <w:b/>
          <w:sz w:val="22"/>
          <w:szCs w:val="22"/>
          <w:lang w:eastAsia="en-US"/>
        </w:rPr>
        <w:t xml:space="preserve"> E INCENTIVOS</w:t>
      </w:r>
    </w:p>
    <w:p w14:paraId="6DE761BD" w14:textId="77777777" w:rsidR="006B0F2D" w:rsidRPr="00152EE9" w:rsidRDefault="006B0F2D" w:rsidP="006B0F2D">
      <w:pPr>
        <w:jc w:val="center"/>
        <w:rPr>
          <w:rFonts w:ascii="Arial" w:eastAsia="Calibri" w:hAnsi="Arial" w:cs="Arial"/>
          <w:b/>
          <w:sz w:val="22"/>
          <w:szCs w:val="22"/>
          <w:lang w:eastAsia="en-US"/>
        </w:rPr>
      </w:pPr>
    </w:p>
    <w:p w14:paraId="609D8F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53.-</w:t>
      </w:r>
      <w:r w:rsidRPr="00152EE9">
        <w:rPr>
          <w:rFonts w:ascii="Arial" w:eastAsia="Calibri" w:hAnsi="Arial" w:cs="Arial"/>
          <w:sz w:val="22"/>
          <w:szCs w:val="22"/>
          <w:lang w:eastAsia="en-US"/>
        </w:rPr>
        <w:t xml:space="preserve"> Todos las bonificaciones e incentivos contenidos en esta Ley se otorgarán únicamente a aquellos contribuyentes que estén al corriente en el cumplimiento de las obligaciones fiscales que el Código Financiero para los Municipios del Estado de Coahuila de Zaragoza, las leyes municipales o reglamentos establezcan, así como cumplir con todos los requisitos que para tal efecto se establezcan en dichos ordenamientos.  </w:t>
      </w:r>
    </w:p>
    <w:p w14:paraId="17A4E309" w14:textId="77777777" w:rsidR="006B0F2D" w:rsidRPr="00152EE9" w:rsidRDefault="006B0F2D" w:rsidP="006B0F2D">
      <w:pPr>
        <w:jc w:val="both"/>
        <w:rPr>
          <w:rFonts w:ascii="Arial" w:eastAsia="Calibri" w:hAnsi="Arial" w:cs="Arial"/>
          <w:b/>
          <w:sz w:val="22"/>
          <w:szCs w:val="22"/>
          <w:lang w:eastAsia="en-US"/>
        </w:rPr>
      </w:pPr>
    </w:p>
    <w:p w14:paraId="2BA68A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54.-</w:t>
      </w:r>
      <w:r w:rsidRPr="00152EE9">
        <w:rPr>
          <w:rFonts w:ascii="Arial" w:eastAsia="Calibri" w:hAnsi="Arial" w:cs="Arial"/>
          <w:sz w:val="22"/>
          <w:szCs w:val="22"/>
          <w:lang w:eastAsia="en-US"/>
        </w:rPr>
        <w:t xml:space="preserve">  Para los efectos en lo dispuesto en esta Ley se entenderá por:</w:t>
      </w:r>
    </w:p>
    <w:p w14:paraId="2F131CCF" w14:textId="77777777" w:rsidR="006B0F2D" w:rsidRPr="00152EE9" w:rsidRDefault="006B0F2D" w:rsidP="006B0F2D">
      <w:pPr>
        <w:jc w:val="both"/>
        <w:rPr>
          <w:rFonts w:ascii="Arial" w:eastAsia="Calibri" w:hAnsi="Arial" w:cs="Arial"/>
          <w:sz w:val="22"/>
          <w:szCs w:val="22"/>
          <w:lang w:eastAsia="en-US"/>
        </w:rPr>
      </w:pPr>
    </w:p>
    <w:p w14:paraId="0B44FD54" w14:textId="77777777" w:rsidR="006B0F2D" w:rsidRPr="00152EE9" w:rsidRDefault="006B0F2D" w:rsidP="004C1DBA">
      <w:pPr>
        <w:numPr>
          <w:ilvl w:val="0"/>
          <w:numId w:val="30"/>
        </w:numPr>
        <w:ind w:left="284" w:hanging="284"/>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Adultos mayores: Las personas de 60 o más años de edad.</w:t>
      </w:r>
    </w:p>
    <w:p w14:paraId="70B747F8" w14:textId="77777777" w:rsidR="006B0F2D" w:rsidRPr="00152EE9" w:rsidRDefault="006B0F2D" w:rsidP="006B0F2D">
      <w:pPr>
        <w:jc w:val="both"/>
        <w:rPr>
          <w:rFonts w:ascii="Arial" w:eastAsia="Calibri" w:hAnsi="Arial" w:cs="Arial"/>
          <w:sz w:val="22"/>
          <w:szCs w:val="22"/>
          <w:lang w:eastAsia="en-US"/>
        </w:rPr>
      </w:pPr>
    </w:p>
    <w:p w14:paraId="4250E7B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Personas con discapacidad: Todo ser humano que presente permanentemente una limitación, pérdida o disminución de sus facultades físicas, intelectuales o sensoriales, para realizar sus actividades, dictaminada por alguna autoridad pública de salud.</w:t>
      </w:r>
      <w:r w:rsidRPr="00152EE9">
        <w:rPr>
          <w:rFonts w:ascii="Arial" w:eastAsia="Calibri" w:hAnsi="Arial" w:cs="Arial"/>
          <w:sz w:val="22"/>
          <w:szCs w:val="22"/>
          <w:lang w:eastAsia="en-US"/>
        </w:rPr>
        <w:tab/>
      </w:r>
    </w:p>
    <w:p w14:paraId="34D6EDD7" w14:textId="77777777" w:rsidR="006B0F2D" w:rsidRPr="00152EE9" w:rsidRDefault="006B0F2D" w:rsidP="006B0F2D">
      <w:pPr>
        <w:jc w:val="both"/>
        <w:rPr>
          <w:rFonts w:ascii="Arial" w:eastAsia="Calibri" w:hAnsi="Arial" w:cs="Arial"/>
          <w:sz w:val="22"/>
          <w:szCs w:val="22"/>
          <w:lang w:eastAsia="en-US"/>
        </w:rPr>
      </w:pPr>
    </w:p>
    <w:p w14:paraId="346F23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Pensionados: Personas que, por vejez, incapacidad, viudez o enfermedad, reciben una pensión por cualquier institución.</w:t>
      </w:r>
      <w:r w:rsidRPr="00152EE9">
        <w:rPr>
          <w:rFonts w:ascii="Arial" w:eastAsia="Calibri" w:hAnsi="Arial" w:cs="Arial"/>
          <w:sz w:val="22"/>
          <w:szCs w:val="22"/>
          <w:lang w:eastAsia="en-US"/>
        </w:rPr>
        <w:tab/>
      </w:r>
    </w:p>
    <w:p w14:paraId="26A1852B" w14:textId="77777777" w:rsidR="006B0F2D" w:rsidRPr="00152EE9" w:rsidRDefault="006B0F2D" w:rsidP="006B0F2D">
      <w:pPr>
        <w:jc w:val="both"/>
        <w:rPr>
          <w:rFonts w:ascii="Arial" w:eastAsia="Calibri" w:hAnsi="Arial" w:cs="Arial"/>
          <w:sz w:val="22"/>
          <w:szCs w:val="22"/>
          <w:lang w:eastAsia="en-US"/>
        </w:rPr>
      </w:pPr>
    </w:p>
    <w:p w14:paraId="1D7E805D"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Jubilados: Personas separadas del ámbito laboral por antigüedad en el servicio.</w:t>
      </w:r>
      <w:r w:rsidRPr="00152EE9">
        <w:rPr>
          <w:rFonts w:ascii="Arial" w:eastAsia="Calibri" w:hAnsi="Arial" w:cs="Arial"/>
          <w:sz w:val="22"/>
          <w:szCs w:val="22"/>
          <w:lang w:eastAsia="en-US"/>
        </w:rPr>
        <w:tab/>
      </w:r>
    </w:p>
    <w:p w14:paraId="190F3D0A" w14:textId="77777777" w:rsidR="006B0F2D" w:rsidRPr="00152EE9" w:rsidRDefault="006B0F2D" w:rsidP="006B0F2D">
      <w:pPr>
        <w:jc w:val="both"/>
        <w:rPr>
          <w:rFonts w:ascii="Arial" w:eastAsia="Calibri" w:hAnsi="Arial" w:cs="Arial"/>
          <w:sz w:val="22"/>
          <w:szCs w:val="22"/>
          <w:lang w:eastAsia="en-US"/>
        </w:rPr>
      </w:pPr>
    </w:p>
    <w:p w14:paraId="78A56685" w14:textId="77777777" w:rsidR="006B0F2D" w:rsidRPr="00152EE9" w:rsidRDefault="006B0F2D" w:rsidP="006B0F2D">
      <w:pPr>
        <w:ind w:right="927"/>
        <w:jc w:val="both"/>
        <w:rPr>
          <w:rFonts w:ascii="Arial" w:eastAsia="Calibri" w:hAnsi="Arial" w:cs="Arial"/>
          <w:bCs/>
          <w:sz w:val="22"/>
          <w:szCs w:val="22"/>
          <w:lang w:eastAsia="en-US"/>
        </w:rPr>
      </w:pPr>
      <w:r w:rsidRPr="00152EE9">
        <w:rPr>
          <w:rFonts w:ascii="Arial" w:eastAsia="Calibri" w:hAnsi="Arial" w:cs="Arial"/>
          <w:bCs/>
          <w:sz w:val="22"/>
          <w:szCs w:val="22"/>
          <w:lang w:eastAsia="en-US"/>
        </w:rPr>
        <w:t>V. Estímulo: Incentivo sobre el precio estipulado; </w:t>
      </w:r>
      <w:r w:rsidRPr="00152EE9">
        <w:rPr>
          <w:rFonts w:ascii="Arial" w:eastAsia="Calibri" w:hAnsi="Arial" w:cs="Arial"/>
          <w:bCs/>
          <w:iCs/>
          <w:sz w:val="22"/>
          <w:szCs w:val="22"/>
          <w:lang w:eastAsia="en-US"/>
        </w:rPr>
        <w:t>estímulo por pronto pago.</w:t>
      </w:r>
    </w:p>
    <w:p w14:paraId="7C5AFDDD" w14:textId="77777777" w:rsidR="006B0F2D" w:rsidRPr="00152EE9" w:rsidRDefault="006B0F2D" w:rsidP="006B0F2D">
      <w:pPr>
        <w:jc w:val="both"/>
        <w:rPr>
          <w:rFonts w:ascii="Arial" w:eastAsia="Calibri" w:hAnsi="Arial" w:cs="Arial"/>
          <w:sz w:val="22"/>
          <w:szCs w:val="22"/>
          <w:lang w:eastAsia="en-US"/>
        </w:rPr>
      </w:pPr>
    </w:p>
    <w:p w14:paraId="49CA09BC" w14:textId="77777777" w:rsidR="006B0F2D" w:rsidRPr="00152EE9" w:rsidRDefault="006B0F2D" w:rsidP="006B0F2D">
      <w:pPr>
        <w:jc w:val="center"/>
        <w:rPr>
          <w:rFonts w:ascii="Arial" w:eastAsia="Calibri" w:hAnsi="Arial" w:cs="Arial"/>
          <w:b/>
          <w:sz w:val="22"/>
          <w:szCs w:val="22"/>
          <w:lang w:val="en-US" w:eastAsia="en-US"/>
        </w:rPr>
      </w:pPr>
      <w:r w:rsidRPr="00152EE9">
        <w:rPr>
          <w:rFonts w:ascii="Arial" w:eastAsia="Calibri" w:hAnsi="Arial" w:cs="Arial"/>
          <w:b/>
          <w:sz w:val="22"/>
          <w:szCs w:val="22"/>
          <w:lang w:val="en-US" w:eastAsia="en-US"/>
        </w:rPr>
        <w:t>T R A N S I T O R I O S</w:t>
      </w:r>
    </w:p>
    <w:p w14:paraId="66E45446" w14:textId="77777777" w:rsidR="006B0F2D" w:rsidRPr="00152EE9" w:rsidRDefault="006B0F2D" w:rsidP="006B0F2D">
      <w:pPr>
        <w:jc w:val="both"/>
        <w:rPr>
          <w:rFonts w:ascii="Arial" w:eastAsia="Calibri" w:hAnsi="Arial" w:cs="Arial"/>
          <w:b/>
          <w:sz w:val="22"/>
          <w:szCs w:val="22"/>
          <w:lang w:val="en-US" w:eastAsia="en-US"/>
        </w:rPr>
      </w:pPr>
    </w:p>
    <w:p w14:paraId="6081FF9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PRIMERO.-</w:t>
      </w:r>
      <w:r w:rsidRPr="00152EE9">
        <w:rPr>
          <w:rFonts w:ascii="Arial" w:eastAsia="Calibri" w:hAnsi="Arial" w:cs="Arial"/>
          <w:sz w:val="22"/>
          <w:szCs w:val="22"/>
          <w:lang w:eastAsia="en-US"/>
        </w:rPr>
        <w:t xml:space="preserve"> Esta Ley empezará a regir a partir del Primero de enero del año 2021.</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37D90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78D440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SEGUNDO.-</w:t>
      </w:r>
      <w:r w:rsidRPr="00152EE9">
        <w:rPr>
          <w:rFonts w:ascii="Arial" w:eastAsia="Calibri" w:hAnsi="Arial" w:cs="Arial"/>
          <w:sz w:val="22"/>
          <w:szCs w:val="22"/>
          <w:lang w:eastAsia="en-US"/>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14:paraId="61775E70" w14:textId="77777777" w:rsidR="006B0F2D" w:rsidRPr="00152EE9" w:rsidRDefault="006B0F2D" w:rsidP="006B0F2D">
      <w:pPr>
        <w:jc w:val="both"/>
        <w:rPr>
          <w:rFonts w:ascii="Arial" w:eastAsia="Calibri" w:hAnsi="Arial" w:cs="Arial"/>
          <w:b/>
          <w:sz w:val="22"/>
          <w:szCs w:val="22"/>
          <w:lang w:eastAsia="en-US"/>
        </w:rPr>
      </w:pPr>
    </w:p>
    <w:p w14:paraId="3B6EDAB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TERCERO.-</w:t>
      </w:r>
      <w:r w:rsidRPr="00152EE9">
        <w:rPr>
          <w:rFonts w:ascii="Arial" w:eastAsia="Calibri" w:hAnsi="Arial" w:cs="Arial"/>
          <w:sz w:val="22"/>
          <w:szCs w:val="22"/>
          <w:lang w:eastAsia="en-US"/>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152EE9">
        <w:rPr>
          <w:rFonts w:ascii="Arial" w:eastAsia="Calibri" w:hAnsi="Arial" w:cs="Arial"/>
          <w:sz w:val="22"/>
          <w:szCs w:val="22"/>
          <w:lang w:eastAsia="en-US"/>
        </w:rPr>
        <w:tab/>
      </w:r>
    </w:p>
    <w:p w14:paraId="26CA354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66B2D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CUARTO.-</w:t>
      </w:r>
      <w:r w:rsidRPr="00152EE9">
        <w:rPr>
          <w:rFonts w:ascii="Arial" w:eastAsia="Calibri" w:hAnsi="Arial" w:cs="Arial"/>
          <w:sz w:val="22"/>
          <w:szCs w:val="22"/>
          <w:lang w:eastAsia="en-US"/>
        </w:rPr>
        <w:t xml:space="preserve"> El Municipio de Saltillo,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8B5BF82" w14:textId="77777777" w:rsidR="006B0F2D" w:rsidRPr="00152EE9" w:rsidRDefault="006B0F2D" w:rsidP="006B0F2D">
      <w:pPr>
        <w:jc w:val="both"/>
        <w:rPr>
          <w:rFonts w:ascii="Arial" w:eastAsia="Calibri" w:hAnsi="Arial" w:cs="Arial"/>
          <w:sz w:val="22"/>
          <w:szCs w:val="22"/>
          <w:lang w:eastAsia="en-US"/>
        </w:rPr>
      </w:pPr>
    </w:p>
    <w:p w14:paraId="7F80C49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QUINTO.-</w:t>
      </w:r>
      <w:r w:rsidRPr="00152EE9">
        <w:rPr>
          <w:rFonts w:ascii="Arial" w:eastAsia="Calibri" w:hAnsi="Arial" w:cs="Arial"/>
          <w:sz w:val="22"/>
          <w:szCs w:val="22"/>
          <w:lang w:eastAsia="en-US"/>
        </w:rPr>
        <w:t xml:space="preserve"> El Municipio de Saltillo,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A024041" w14:textId="77777777" w:rsidR="00CD1BE8" w:rsidRDefault="00CD1BE8" w:rsidP="00CD1BE8">
      <w:pPr>
        <w:rPr>
          <w:rFonts w:ascii="Arial" w:hAnsi="Arial" w:cs="Arial"/>
          <w:b/>
          <w:sz w:val="22"/>
          <w:szCs w:val="22"/>
        </w:rPr>
      </w:pPr>
    </w:p>
    <w:p w14:paraId="1367B30A" w14:textId="77777777" w:rsidR="00CD1BE8" w:rsidRPr="00DF07A8" w:rsidRDefault="00CD1BE8" w:rsidP="001D0CAC">
      <w:pPr>
        <w:jc w:val="both"/>
        <w:rPr>
          <w:rFonts w:ascii="Arial" w:hAnsi="Arial" w:cs="Arial"/>
          <w:sz w:val="22"/>
          <w:szCs w:val="22"/>
        </w:rPr>
      </w:pPr>
      <w:r w:rsidRPr="00DF07A8">
        <w:rPr>
          <w:rFonts w:ascii="Arial" w:hAnsi="Arial" w:cs="Arial"/>
          <w:b/>
          <w:sz w:val="22"/>
          <w:szCs w:val="22"/>
        </w:rPr>
        <w:t xml:space="preserve">SÉXTO.  </w:t>
      </w:r>
      <w:r w:rsidRPr="00DF07A8">
        <w:rPr>
          <w:rFonts w:ascii="Arial" w:hAnsi="Arial" w:cs="Arial"/>
          <w:sz w:val="22"/>
          <w:szCs w:val="22"/>
        </w:rPr>
        <w:t>Los conceptos que se contemplen utilizando la Unidad de Medida y Actualización (UMA), estarán a lo dispuesto en la Ley para Determinar el Valor de la Unidad de Medida y Actualización.</w:t>
      </w:r>
    </w:p>
    <w:p w14:paraId="0C4C4DAB" w14:textId="77777777" w:rsidR="00CD1BE8" w:rsidRPr="00DF07A8" w:rsidRDefault="00CD1BE8" w:rsidP="00CD1BE8">
      <w:pPr>
        <w:jc w:val="both"/>
        <w:rPr>
          <w:rFonts w:ascii="Arial" w:hAnsi="Arial" w:cs="Arial"/>
          <w:b/>
          <w:sz w:val="22"/>
          <w:szCs w:val="22"/>
        </w:rPr>
      </w:pPr>
    </w:p>
    <w:p w14:paraId="664C5416" w14:textId="77777777" w:rsidR="00CD1BE8" w:rsidRPr="00676AF9" w:rsidRDefault="00CD1BE8" w:rsidP="00CD1BE8">
      <w:pPr>
        <w:rPr>
          <w:rFonts w:ascii="Arial" w:hAnsi="Arial" w:cs="Arial"/>
          <w:sz w:val="22"/>
          <w:szCs w:val="22"/>
        </w:rPr>
      </w:pPr>
      <w:r w:rsidRPr="00676AF9">
        <w:rPr>
          <w:rFonts w:ascii="Arial" w:hAnsi="Arial" w:cs="Arial"/>
          <w:b/>
          <w:sz w:val="22"/>
          <w:szCs w:val="22"/>
        </w:rPr>
        <w:t xml:space="preserve">SÉPTIMO.  </w:t>
      </w:r>
      <w:r w:rsidRPr="00676AF9">
        <w:rPr>
          <w:rFonts w:ascii="Arial" w:hAnsi="Arial" w:cs="Arial"/>
          <w:sz w:val="22"/>
          <w:szCs w:val="22"/>
        </w:rPr>
        <w:t>Publíquese la presente Ley en el Periódico Oficial del Gobierno del Estado.</w:t>
      </w:r>
    </w:p>
    <w:p w14:paraId="0920FA18" w14:textId="77777777" w:rsidR="000D1246" w:rsidRDefault="000D1246" w:rsidP="000D1246">
      <w:pPr>
        <w:widowControl w:val="0"/>
        <w:tabs>
          <w:tab w:val="left" w:pos="8749"/>
        </w:tabs>
        <w:jc w:val="both"/>
        <w:rPr>
          <w:rFonts w:ascii="Arial" w:hAnsi="Arial" w:cs="Arial"/>
          <w:b/>
          <w:snapToGrid w:val="0"/>
          <w:lang w:val="es-ES_tradnl"/>
        </w:rPr>
      </w:pPr>
    </w:p>
    <w:p w14:paraId="455ACBDE" w14:textId="77777777" w:rsidR="000D1246" w:rsidRDefault="000D1246" w:rsidP="000D1246">
      <w:pPr>
        <w:widowControl w:val="0"/>
        <w:tabs>
          <w:tab w:val="left" w:pos="8749"/>
        </w:tabs>
        <w:jc w:val="both"/>
        <w:rPr>
          <w:rFonts w:ascii="Arial" w:hAnsi="Arial" w:cs="Arial"/>
          <w:b/>
          <w:snapToGrid w:val="0"/>
          <w:lang w:val="es-ES_tradnl"/>
        </w:rPr>
      </w:pPr>
    </w:p>
    <w:p w14:paraId="10B16239" w14:textId="77777777" w:rsidR="000D1246" w:rsidRPr="00376E18" w:rsidRDefault="000D1246" w:rsidP="000D1246">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0011E9CC" w14:textId="77777777" w:rsidR="000D1246" w:rsidRPr="00376E18" w:rsidRDefault="000D1246" w:rsidP="000D1246">
      <w:pPr>
        <w:tabs>
          <w:tab w:val="left" w:pos="8749"/>
        </w:tabs>
        <w:jc w:val="both"/>
        <w:rPr>
          <w:rFonts w:ascii="Arial" w:hAnsi="Arial" w:cs="Arial"/>
          <w:b/>
          <w:noProof/>
          <w:snapToGrid w:val="0"/>
          <w:lang w:eastAsia="es-MX"/>
        </w:rPr>
      </w:pPr>
    </w:p>
    <w:p w14:paraId="4A42D65B" w14:textId="77777777" w:rsidR="000D1246" w:rsidRDefault="000D1246" w:rsidP="000D1246">
      <w:pPr>
        <w:tabs>
          <w:tab w:val="left" w:pos="8749"/>
        </w:tabs>
        <w:jc w:val="both"/>
        <w:rPr>
          <w:rFonts w:ascii="Arial" w:hAnsi="Arial" w:cs="Arial"/>
          <w:b/>
          <w:snapToGrid w:val="0"/>
          <w:lang w:val="es-ES_tradnl"/>
        </w:rPr>
      </w:pPr>
    </w:p>
    <w:p w14:paraId="01263116" w14:textId="77777777" w:rsidR="000D1246" w:rsidRPr="00376E18" w:rsidRDefault="000D1246" w:rsidP="000D1246">
      <w:pPr>
        <w:tabs>
          <w:tab w:val="left" w:pos="8749"/>
        </w:tabs>
        <w:jc w:val="both"/>
        <w:rPr>
          <w:rFonts w:ascii="Arial" w:hAnsi="Arial" w:cs="Arial"/>
          <w:b/>
          <w:snapToGrid w:val="0"/>
          <w:lang w:val="es-ES_tradnl"/>
        </w:rPr>
      </w:pPr>
    </w:p>
    <w:p w14:paraId="3135D9CE" w14:textId="77777777" w:rsidR="000D1246" w:rsidRPr="00376E18" w:rsidRDefault="000D1246" w:rsidP="000D1246">
      <w:pPr>
        <w:jc w:val="center"/>
        <w:rPr>
          <w:rFonts w:ascii="Arial" w:hAnsi="Arial" w:cs="Arial"/>
          <w:b/>
          <w:snapToGrid w:val="0"/>
          <w:lang w:val="es-ES_tradnl"/>
        </w:rPr>
      </w:pPr>
      <w:r w:rsidRPr="00376E18">
        <w:rPr>
          <w:rFonts w:ascii="Arial" w:hAnsi="Arial" w:cs="Arial"/>
          <w:b/>
          <w:snapToGrid w:val="0"/>
          <w:lang w:val="es-ES_tradnl"/>
        </w:rPr>
        <w:t>DIPUTADO PRESIDENTE</w:t>
      </w:r>
    </w:p>
    <w:p w14:paraId="79F1923E" w14:textId="77777777" w:rsidR="000D1246" w:rsidRPr="00376E18" w:rsidRDefault="000D1246" w:rsidP="000D1246">
      <w:pPr>
        <w:jc w:val="center"/>
        <w:rPr>
          <w:rFonts w:ascii="Arial" w:hAnsi="Arial" w:cs="Arial"/>
          <w:b/>
          <w:snapToGrid w:val="0"/>
          <w:lang w:val="es-ES_tradnl"/>
        </w:rPr>
      </w:pPr>
    </w:p>
    <w:p w14:paraId="43845B22" w14:textId="77777777" w:rsidR="000D1246" w:rsidRPr="00376E18" w:rsidRDefault="000D1246" w:rsidP="000D1246">
      <w:pPr>
        <w:jc w:val="center"/>
        <w:rPr>
          <w:rFonts w:ascii="Arial" w:hAnsi="Arial" w:cs="Arial"/>
          <w:b/>
          <w:snapToGrid w:val="0"/>
          <w:lang w:val="es-ES_tradnl"/>
        </w:rPr>
      </w:pPr>
    </w:p>
    <w:p w14:paraId="47A8FA4C" w14:textId="77777777" w:rsidR="000D1246" w:rsidRPr="00376E18" w:rsidRDefault="000D1246" w:rsidP="000D1246">
      <w:pPr>
        <w:jc w:val="center"/>
        <w:rPr>
          <w:rFonts w:ascii="Arial" w:hAnsi="Arial" w:cs="Arial"/>
          <w:b/>
          <w:snapToGrid w:val="0"/>
          <w:lang w:val="es-ES_tradnl"/>
        </w:rPr>
      </w:pPr>
    </w:p>
    <w:p w14:paraId="3897125F" w14:textId="77777777" w:rsidR="000D1246" w:rsidRPr="00376E18" w:rsidRDefault="000D1246" w:rsidP="000D1246">
      <w:pPr>
        <w:rPr>
          <w:rFonts w:ascii="Arial" w:hAnsi="Arial" w:cs="Arial"/>
          <w:b/>
          <w:snapToGrid w:val="0"/>
          <w:lang w:val="es-ES_tradnl"/>
        </w:rPr>
      </w:pPr>
    </w:p>
    <w:p w14:paraId="16A89B69" w14:textId="77777777" w:rsidR="000D1246" w:rsidRPr="00376E18" w:rsidRDefault="000D1246" w:rsidP="000D1246">
      <w:pPr>
        <w:jc w:val="center"/>
        <w:rPr>
          <w:rFonts w:ascii="Arial" w:hAnsi="Arial" w:cs="Arial"/>
          <w:b/>
          <w:snapToGrid w:val="0"/>
          <w:lang w:val="es-ES_tradnl"/>
        </w:rPr>
      </w:pPr>
    </w:p>
    <w:p w14:paraId="5D5EB6E7" w14:textId="77777777" w:rsidR="000D1246" w:rsidRPr="00376E18" w:rsidRDefault="000D1246" w:rsidP="000D1246">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159B98C2" w14:textId="77777777" w:rsidR="000D1246" w:rsidRPr="00376E18" w:rsidRDefault="000D1246" w:rsidP="000D1246">
      <w:pPr>
        <w:jc w:val="center"/>
        <w:rPr>
          <w:rFonts w:ascii="Arial" w:hAnsi="Arial" w:cs="Arial"/>
          <w:b/>
          <w:snapToGrid w:val="0"/>
          <w:lang w:val="es-ES_tradnl"/>
        </w:rPr>
      </w:pPr>
    </w:p>
    <w:p w14:paraId="0D3FFFFB" w14:textId="77777777" w:rsidR="000D1246" w:rsidRPr="00376E18" w:rsidRDefault="000D1246" w:rsidP="000D1246">
      <w:pPr>
        <w:jc w:val="center"/>
        <w:rPr>
          <w:rFonts w:ascii="Arial" w:hAnsi="Arial" w:cs="Arial"/>
          <w:b/>
          <w:snapToGrid w:val="0"/>
          <w:lang w:val="es-ES_tradnl"/>
        </w:rPr>
      </w:pPr>
    </w:p>
    <w:p w14:paraId="6B4BE7D1" w14:textId="77777777" w:rsidR="000D1246" w:rsidRPr="00376E18" w:rsidRDefault="000D1246" w:rsidP="000D1246">
      <w:pPr>
        <w:jc w:val="center"/>
        <w:rPr>
          <w:rFonts w:ascii="Arial" w:hAnsi="Arial" w:cs="Arial"/>
          <w:b/>
          <w:snapToGrid w:val="0"/>
          <w:lang w:val="es-ES_tradnl"/>
        </w:rPr>
      </w:pPr>
    </w:p>
    <w:p w14:paraId="5A094080" w14:textId="77777777" w:rsidR="000D1246" w:rsidRPr="00376E18" w:rsidRDefault="000D1246" w:rsidP="000D1246">
      <w:pPr>
        <w:jc w:val="center"/>
        <w:rPr>
          <w:rFonts w:ascii="Arial" w:hAnsi="Arial" w:cs="Arial"/>
          <w:b/>
          <w:snapToGrid w:val="0"/>
          <w:lang w:val="es-ES_tradnl"/>
        </w:rPr>
      </w:pPr>
    </w:p>
    <w:p w14:paraId="2FFC46D7" w14:textId="77777777" w:rsidR="000D1246" w:rsidRPr="00376E18" w:rsidRDefault="000D1246" w:rsidP="000D1246">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7C3685DC" w14:textId="77777777" w:rsidR="000D1246" w:rsidRPr="00376E18" w:rsidRDefault="000D1246" w:rsidP="000D1246">
      <w:pPr>
        <w:rPr>
          <w:rFonts w:ascii="Arial" w:eastAsiaTheme="minorHAnsi" w:hAnsi="Arial" w:cs="Arial"/>
          <w:b/>
          <w:lang w:eastAsia="en-US"/>
        </w:rPr>
      </w:pPr>
    </w:p>
    <w:p w14:paraId="52BA4E5E" w14:textId="77777777" w:rsidR="000D1246" w:rsidRPr="00376E18" w:rsidRDefault="000D1246" w:rsidP="000D1246">
      <w:pPr>
        <w:rPr>
          <w:rFonts w:ascii="Arial" w:eastAsiaTheme="minorHAnsi" w:hAnsi="Arial" w:cs="Arial"/>
          <w:b/>
          <w:lang w:eastAsia="en-US"/>
        </w:rPr>
      </w:pPr>
    </w:p>
    <w:p w14:paraId="505D5951" w14:textId="77777777" w:rsidR="000D1246" w:rsidRPr="00376E18" w:rsidRDefault="000D1246" w:rsidP="000D1246">
      <w:pPr>
        <w:rPr>
          <w:rFonts w:ascii="Arial" w:eastAsiaTheme="minorHAnsi" w:hAnsi="Arial" w:cs="Arial"/>
          <w:b/>
          <w:lang w:eastAsia="en-US"/>
        </w:rPr>
      </w:pPr>
    </w:p>
    <w:p w14:paraId="28386B38" w14:textId="77777777" w:rsidR="000D1246" w:rsidRPr="00376E18" w:rsidRDefault="000D1246" w:rsidP="000D1246">
      <w:pPr>
        <w:rPr>
          <w:rFonts w:ascii="Arial" w:eastAsiaTheme="minorHAnsi" w:hAnsi="Arial" w:cs="Arial"/>
          <w:b/>
          <w:lang w:eastAsia="en-US"/>
        </w:rPr>
      </w:pPr>
    </w:p>
    <w:p w14:paraId="17760150" w14:textId="77777777" w:rsidR="000D1246" w:rsidRPr="00376E18" w:rsidRDefault="000D1246" w:rsidP="000D1246">
      <w:pPr>
        <w:rPr>
          <w:rFonts w:ascii="Arial" w:eastAsiaTheme="minorHAnsi" w:hAnsi="Arial" w:cs="Arial"/>
          <w:b/>
          <w:lang w:eastAsia="en-US"/>
        </w:rPr>
      </w:pPr>
    </w:p>
    <w:p w14:paraId="251D15DB" w14:textId="77777777" w:rsidR="000D1246" w:rsidRPr="00376E18" w:rsidRDefault="000D1246" w:rsidP="000D1246">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67DC4A73" w14:textId="77777777" w:rsidR="000D1246" w:rsidRPr="00376E18" w:rsidRDefault="000D1246" w:rsidP="000D1246">
      <w:pPr>
        <w:tabs>
          <w:tab w:val="left" w:pos="8749"/>
        </w:tabs>
        <w:jc w:val="both"/>
        <w:rPr>
          <w:rFonts w:ascii="Arial" w:hAnsi="Arial" w:cs="Arial"/>
          <w:b/>
          <w:snapToGrid w:val="0"/>
          <w:lang w:val="es-ES_tradnl"/>
        </w:rPr>
      </w:pPr>
    </w:p>
    <w:p w14:paraId="1942CE53" w14:textId="77777777" w:rsidR="00CD1BE8" w:rsidRPr="00676AF9" w:rsidRDefault="00CD1BE8" w:rsidP="00CD1BE8">
      <w:pPr>
        <w:jc w:val="both"/>
        <w:rPr>
          <w:rFonts w:ascii="Arial" w:hAnsi="Arial" w:cs="Arial"/>
          <w:sz w:val="22"/>
          <w:szCs w:val="22"/>
        </w:rPr>
      </w:pPr>
    </w:p>
    <w:sectPr w:rsidR="00CD1BE8" w:rsidRPr="00676AF9" w:rsidSect="001F6A99">
      <w:headerReference w:type="default" r:id="rId16"/>
      <w:footerReference w:type="default" r:id="rId17"/>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43FA3" w14:textId="77777777" w:rsidR="00A120FE" w:rsidRDefault="00A120FE" w:rsidP="00CD1BE8">
      <w:r>
        <w:separator/>
      </w:r>
    </w:p>
  </w:endnote>
  <w:endnote w:type="continuationSeparator" w:id="0">
    <w:p w14:paraId="6EA03F8C" w14:textId="77777777" w:rsidR="00A120FE" w:rsidRDefault="00A120FE" w:rsidP="00CD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B24E" w14:textId="77777777" w:rsidR="00975B31" w:rsidRDefault="00975B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51EF1" w14:textId="77777777" w:rsidR="00A120FE" w:rsidRDefault="00A120FE" w:rsidP="00CD1BE8">
      <w:r>
        <w:separator/>
      </w:r>
    </w:p>
  </w:footnote>
  <w:footnote w:type="continuationSeparator" w:id="0">
    <w:p w14:paraId="2884CD7D" w14:textId="77777777" w:rsidR="00A120FE" w:rsidRDefault="00A120FE" w:rsidP="00CD1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7C02" w14:textId="77777777" w:rsidR="00975B31" w:rsidRDefault="00975B31" w:rsidP="00CD1BE8">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660BF0C6" wp14:editId="7320D5AF">
          <wp:simplePos x="0" y="0"/>
          <wp:positionH relativeFrom="column">
            <wp:posOffset>6046323</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4DB2A125" wp14:editId="58DCEAF9">
          <wp:simplePos x="0" y="0"/>
          <wp:positionH relativeFrom="column">
            <wp:posOffset>-388348</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14:paraId="301B460C" w14:textId="77777777" w:rsidR="00975B31" w:rsidRDefault="00975B31" w:rsidP="00CD1BE8">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14:paraId="215B14BA" w14:textId="77777777" w:rsidR="00975B31" w:rsidRDefault="00975B31" w:rsidP="00CD1BE8">
    <w:pPr>
      <w:pStyle w:val="Encabezado"/>
      <w:ind w:right="49"/>
      <w:jc w:val="center"/>
      <w:rPr>
        <w:bCs/>
        <w:noProof/>
        <w:sz w:val="16"/>
        <w:szCs w:val="16"/>
        <w:lang w:eastAsia="es-MX"/>
      </w:rPr>
    </w:pPr>
  </w:p>
  <w:p w14:paraId="3E36D94B" w14:textId="77777777" w:rsidR="00975B31" w:rsidRPr="00C07304" w:rsidRDefault="00975B31" w:rsidP="00CD1BE8">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14:paraId="593AF526" w14:textId="77777777" w:rsidR="00975B31" w:rsidRPr="00B06343" w:rsidRDefault="00975B31" w:rsidP="00CD1BE8">
    <w:pPr>
      <w:pStyle w:val="Encabezado"/>
    </w:pPr>
  </w:p>
  <w:p w14:paraId="45DBAA04" w14:textId="77777777" w:rsidR="00975B31" w:rsidRDefault="00975B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8B6"/>
    <w:multiLevelType w:val="hybridMultilevel"/>
    <w:tmpl w:val="F90252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66C0C51"/>
    <w:multiLevelType w:val="hybridMultilevel"/>
    <w:tmpl w:val="28523F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A92E11"/>
    <w:multiLevelType w:val="hybridMultilevel"/>
    <w:tmpl w:val="FA0E7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422D76"/>
    <w:multiLevelType w:val="hybridMultilevel"/>
    <w:tmpl w:val="34F642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7C45382"/>
    <w:multiLevelType w:val="hybridMultilevel"/>
    <w:tmpl w:val="45FC1FA4"/>
    <w:lvl w:ilvl="0" w:tplc="080A0017">
      <w:start w:val="1"/>
      <w:numFmt w:val="lowerLetter"/>
      <w:lvlText w:val="%1)"/>
      <w:lvlJc w:val="left"/>
      <w:pPr>
        <w:ind w:left="260" w:hanging="360"/>
      </w:pPr>
    </w:lvl>
    <w:lvl w:ilvl="1" w:tplc="080A0019">
      <w:start w:val="1"/>
      <w:numFmt w:val="lowerLetter"/>
      <w:lvlText w:val="%2."/>
      <w:lvlJc w:val="left"/>
      <w:pPr>
        <w:ind w:left="980" w:hanging="360"/>
      </w:pPr>
    </w:lvl>
    <w:lvl w:ilvl="2" w:tplc="080A001B">
      <w:start w:val="1"/>
      <w:numFmt w:val="lowerRoman"/>
      <w:lvlText w:val="%3."/>
      <w:lvlJc w:val="right"/>
      <w:pPr>
        <w:ind w:left="1700" w:hanging="180"/>
      </w:pPr>
    </w:lvl>
    <w:lvl w:ilvl="3" w:tplc="080A000F">
      <w:start w:val="1"/>
      <w:numFmt w:val="decimal"/>
      <w:lvlText w:val="%4."/>
      <w:lvlJc w:val="left"/>
      <w:pPr>
        <w:ind w:left="2420" w:hanging="360"/>
      </w:pPr>
    </w:lvl>
    <w:lvl w:ilvl="4" w:tplc="080A0019">
      <w:start w:val="1"/>
      <w:numFmt w:val="lowerLetter"/>
      <w:lvlText w:val="%5."/>
      <w:lvlJc w:val="left"/>
      <w:pPr>
        <w:ind w:left="3140" w:hanging="360"/>
      </w:pPr>
    </w:lvl>
    <w:lvl w:ilvl="5" w:tplc="080A001B">
      <w:start w:val="1"/>
      <w:numFmt w:val="lowerRoman"/>
      <w:lvlText w:val="%6."/>
      <w:lvlJc w:val="right"/>
      <w:pPr>
        <w:ind w:left="3860" w:hanging="180"/>
      </w:pPr>
    </w:lvl>
    <w:lvl w:ilvl="6" w:tplc="080A000F">
      <w:start w:val="1"/>
      <w:numFmt w:val="decimal"/>
      <w:lvlText w:val="%7."/>
      <w:lvlJc w:val="left"/>
      <w:pPr>
        <w:ind w:left="4580" w:hanging="360"/>
      </w:pPr>
    </w:lvl>
    <w:lvl w:ilvl="7" w:tplc="080A0019">
      <w:start w:val="1"/>
      <w:numFmt w:val="lowerLetter"/>
      <w:lvlText w:val="%8."/>
      <w:lvlJc w:val="left"/>
      <w:pPr>
        <w:ind w:left="5300" w:hanging="360"/>
      </w:pPr>
    </w:lvl>
    <w:lvl w:ilvl="8" w:tplc="080A001B">
      <w:start w:val="1"/>
      <w:numFmt w:val="lowerRoman"/>
      <w:lvlText w:val="%9."/>
      <w:lvlJc w:val="right"/>
      <w:pPr>
        <w:ind w:left="6020" w:hanging="180"/>
      </w:pPr>
    </w:lvl>
  </w:abstractNum>
  <w:abstractNum w:abstractNumId="6" w15:restartNumberingAfterBreak="0">
    <w:nsid w:val="291C6014"/>
    <w:multiLevelType w:val="hybridMultilevel"/>
    <w:tmpl w:val="656EB8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A8180E"/>
    <w:multiLevelType w:val="hybridMultilevel"/>
    <w:tmpl w:val="D6F659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8331FF"/>
    <w:multiLevelType w:val="hybridMultilevel"/>
    <w:tmpl w:val="374836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8666B82"/>
    <w:multiLevelType w:val="hybridMultilevel"/>
    <w:tmpl w:val="E890A28C"/>
    <w:lvl w:ilvl="0" w:tplc="A412B316">
      <w:start w:val="1"/>
      <w:numFmt w:val="lowerLetter"/>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0" w15:restartNumberingAfterBreak="0">
    <w:nsid w:val="3A8A7FB9"/>
    <w:multiLevelType w:val="hybridMultilevel"/>
    <w:tmpl w:val="8C6C8FC2"/>
    <w:lvl w:ilvl="0" w:tplc="21C0248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3F5C5B5B"/>
    <w:multiLevelType w:val="hybridMultilevel"/>
    <w:tmpl w:val="0BE47BE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842713"/>
    <w:multiLevelType w:val="hybridMultilevel"/>
    <w:tmpl w:val="F90252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1940486"/>
    <w:multiLevelType w:val="hybridMultilevel"/>
    <w:tmpl w:val="4A9EED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1BE4B6E"/>
    <w:multiLevelType w:val="hybridMultilevel"/>
    <w:tmpl w:val="F03E0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143CFC"/>
    <w:multiLevelType w:val="hybridMultilevel"/>
    <w:tmpl w:val="8EFAAA8A"/>
    <w:lvl w:ilvl="0" w:tplc="0B8A0FF6">
      <w:start w:val="1"/>
      <w:numFmt w:val="lowerLetter"/>
      <w:lvlText w:val="%1)"/>
      <w:lvlJc w:val="left"/>
      <w:pPr>
        <w:ind w:left="501" w:hanging="360"/>
      </w:pPr>
      <w:rPr>
        <w:lang w:val="es-ES"/>
      </w:rPr>
    </w:lvl>
    <w:lvl w:ilvl="1" w:tplc="080A0019">
      <w:start w:val="1"/>
      <w:numFmt w:val="lowerLetter"/>
      <w:lvlText w:val="%2."/>
      <w:lvlJc w:val="left"/>
      <w:pPr>
        <w:ind w:left="980" w:hanging="360"/>
      </w:pPr>
    </w:lvl>
    <w:lvl w:ilvl="2" w:tplc="080A001B">
      <w:start w:val="1"/>
      <w:numFmt w:val="lowerRoman"/>
      <w:lvlText w:val="%3."/>
      <w:lvlJc w:val="right"/>
      <w:pPr>
        <w:ind w:left="1700" w:hanging="180"/>
      </w:pPr>
    </w:lvl>
    <w:lvl w:ilvl="3" w:tplc="080A000F">
      <w:start w:val="1"/>
      <w:numFmt w:val="decimal"/>
      <w:lvlText w:val="%4."/>
      <w:lvlJc w:val="left"/>
      <w:pPr>
        <w:ind w:left="2420" w:hanging="360"/>
      </w:pPr>
    </w:lvl>
    <w:lvl w:ilvl="4" w:tplc="080A0019">
      <w:start w:val="1"/>
      <w:numFmt w:val="lowerLetter"/>
      <w:lvlText w:val="%5."/>
      <w:lvlJc w:val="left"/>
      <w:pPr>
        <w:ind w:left="3140" w:hanging="360"/>
      </w:pPr>
    </w:lvl>
    <w:lvl w:ilvl="5" w:tplc="080A001B">
      <w:start w:val="1"/>
      <w:numFmt w:val="lowerRoman"/>
      <w:lvlText w:val="%6."/>
      <w:lvlJc w:val="right"/>
      <w:pPr>
        <w:ind w:left="3860" w:hanging="180"/>
      </w:pPr>
    </w:lvl>
    <w:lvl w:ilvl="6" w:tplc="080A000F">
      <w:start w:val="1"/>
      <w:numFmt w:val="decimal"/>
      <w:lvlText w:val="%7."/>
      <w:lvlJc w:val="left"/>
      <w:pPr>
        <w:ind w:left="4580" w:hanging="360"/>
      </w:pPr>
    </w:lvl>
    <w:lvl w:ilvl="7" w:tplc="080A0019">
      <w:start w:val="1"/>
      <w:numFmt w:val="lowerLetter"/>
      <w:lvlText w:val="%8."/>
      <w:lvlJc w:val="left"/>
      <w:pPr>
        <w:ind w:left="5300" w:hanging="360"/>
      </w:pPr>
    </w:lvl>
    <w:lvl w:ilvl="8" w:tplc="080A001B">
      <w:start w:val="1"/>
      <w:numFmt w:val="lowerRoman"/>
      <w:lvlText w:val="%9."/>
      <w:lvlJc w:val="right"/>
      <w:pPr>
        <w:ind w:left="6020" w:hanging="180"/>
      </w:pPr>
    </w:lvl>
  </w:abstractNum>
  <w:abstractNum w:abstractNumId="16" w15:restartNumberingAfterBreak="0">
    <w:nsid w:val="48DC558F"/>
    <w:multiLevelType w:val="hybridMultilevel"/>
    <w:tmpl w:val="2CD42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F85DCC"/>
    <w:multiLevelType w:val="hybridMultilevel"/>
    <w:tmpl w:val="E0826A7C"/>
    <w:lvl w:ilvl="0" w:tplc="C6B0C84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1D76637"/>
    <w:multiLevelType w:val="hybridMultilevel"/>
    <w:tmpl w:val="E0826A7C"/>
    <w:lvl w:ilvl="0" w:tplc="C6B0C84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31477B6"/>
    <w:multiLevelType w:val="hybridMultilevel"/>
    <w:tmpl w:val="40684A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1A642C"/>
    <w:multiLevelType w:val="hybridMultilevel"/>
    <w:tmpl w:val="4A9EED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1B2ADD"/>
    <w:multiLevelType w:val="hybridMultilevel"/>
    <w:tmpl w:val="A36252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607F32"/>
    <w:multiLevelType w:val="hybridMultilevel"/>
    <w:tmpl w:val="0B7E2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330A89"/>
    <w:multiLevelType w:val="hybridMultilevel"/>
    <w:tmpl w:val="34F642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22E1B84"/>
    <w:multiLevelType w:val="hybridMultilevel"/>
    <w:tmpl w:val="81E48F8A"/>
    <w:lvl w:ilvl="0" w:tplc="E842AF26">
      <w:start w:val="3"/>
      <w:numFmt w:val="lowerLetter"/>
      <w:lvlText w:val="%1)"/>
      <w:lvlJc w:val="left"/>
      <w:pPr>
        <w:ind w:left="76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EC78DC"/>
    <w:multiLevelType w:val="hybridMultilevel"/>
    <w:tmpl w:val="374836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AD939B9"/>
    <w:multiLevelType w:val="hybridMultilevel"/>
    <w:tmpl w:val="D12866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4"/>
  </w:num>
  <w:num w:numId="13">
    <w:abstractNumId w:val="6"/>
  </w:num>
  <w:num w:numId="14">
    <w:abstractNumId w:val="16"/>
  </w:num>
  <w:num w:numId="15">
    <w:abstractNumId w:val="19"/>
  </w:num>
  <w:num w:numId="16">
    <w:abstractNumId w:val="26"/>
  </w:num>
  <w:num w:numId="17">
    <w:abstractNumId w:val="1"/>
  </w:num>
  <w:num w:numId="18">
    <w:abstractNumId w:val="14"/>
  </w:num>
  <w:num w:numId="19">
    <w:abstractNumId w:val="3"/>
  </w:num>
  <w:num w:numId="20">
    <w:abstractNumId w:val="11"/>
  </w:num>
  <w:num w:numId="21">
    <w:abstractNumId w:val="22"/>
  </w:num>
  <w:num w:numId="22">
    <w:abstractNumId w:val="10"/>
  </w:num>
  <w:num w:numId="23">
    <w:abstractNumId w:val="8"/>
  </w:num>
  <w:num w:numId="24">
    <w:abstractNumId w:val="9"/>
  </w:num>
  <w:num w:numId="25">
    <w:abstractNumId w:val="24"/>
  </w:num>
  <w:num w:numId="26">
    <w:abstractNumId w:val="15"/>
  </w:num>
  <w:num w:numId="27">
    <w:abstractNumId w:val="0"/>
  </w:num>
  <w:num w:numId="28">
    <w:abstractNumId w:val="13"/>
  </w:num>
  <w:num w:numId="29">
    <w:abstractNumId w:val="18"/>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2D"/>
    <w:rsid w:val="00003BC8"/>
    <w:rsid w:val="0000753A"/>
    <w:rsid w:val="00031A24"/>
    <w:rsid w:val="000679BB"/>
    <w:rsid w:val="00085835"/>
    <w:rsid w:val="00093FC7"/>
    <w:rsid w:val="00096D8A"/>
    <w:rsid w:val="000D1246"/>
    <w:rsid w:val="000D3A69"/>
    <w:rsid w:val="000F5F99"/>
    <w:rsid w:val="001304AB"/>
    <w:rsid w:val="00154C52"/>
    <w:rsid w:val="00157923"/>
    <w:rsid w:val="00166CEA"/>
    <w:rsid w:val="001755E0"/>
    <w:rsid w:val="001D04B5"/>
    <w:rsid w:val="001D0CAC"/>
    <w:rsid w:val="001D3F78"/>
    <w:rsid w:val="001F6A99"/>
    <w:rsid w:val="001F7206"/>
    <w:rsid w:val="0020256E"/>
    <w:rsid w:val="00211134"/>
    <w:rsid w:val="002531EB"/>
    <w:rsid w:val="00264FC2"/>
    <w:rsid w:val="0026724E"/>
    <w:rsid w:val="00277669"/>
    <w:rsid w:val="002C057B"/>
    <w:rsid w:val="002D70C5"/>
    <w:rsid w:val="002E0C81"/>
    <w:rsid w:val="002E0EC9"/>
    <w:rsid w:val="002E584E"/>
    <w:rsid w:val="002E61CE"/>
    <w:rsid w:val="002F438F"/>
    <w:rsid w:val="002F468B"/>
    <w:rsid w:val="003040CD"/>
    <w:rsid w:val="003211BC"/>
    <w:rsid w:val="00333A7C"/>
    <w:rsid w:val="003865DD"/>
    <w:rsid w:val="003D1C45"/>
    <w:rsid w:val="003F1E3F"/>
    <w:rsid w:val="0040651E"/>
    <w:rsid w:val="004106C2"/>
    <w:rsid w:val="004533DB"/>
    <w:rsid w:val="004C060E"/>
    <w:rsid w:val="004C1DBA"/>
    <w:rsid w:val="004D2A86"/>
    <w:rsid w:val="004E48A3"/>
    <w:rsid w:val="00516597"/>
    <w:rsid w:val="00550C38"/>
    <w:rsid w:val="00555073"/>
    <w:rsid w:val="00570D4D"/>
    <w:rsid w:val="005A31BE"/>
    <w:rsid w:val="005B3851"/>
    <w:rsid w:val="005C44BE"/>
    <w:rsid w:val="005D003A"/>
    <w:rsid w:val="005D1012"/>
    <w:rsid w:val="005F0B64"/>
    <w:rsid w:val="00600EB4"/>
    <w:rsid w:val="00605D15"/>
    <w:rsid w:val="00622F90"/>
    <w:rsid w:val="006355F9"/>
    <w:rsid w:val="00656E0C"/>
    <w:rsid w:val="00666037"/>
    <w:rsid w:val="00671B85"/>
    <w:rsid w:val="006976CD"/>
    <w:rsid w:val="006A4037"/>
    <w:rsid w:val="006B0ACB"/>
    <w:rsid w:val="006B0F2D"/>
    <w:rsid w:val="006D12E6"/>
    <w:rsid w:val="006D3C05"/>
    <w:rsid w:val="007024E6"/>
    <w:rsid w:val="007103ED"/>
    <w:rsid w:val="007414DA"/>
    <w:rsid w:val="007516BC"/>
    <w:rsid w:val="00756346"/>
    <w:rsid w:val="007A1922"/>
    <w:rsid w:val="008215CD"/>
    <w:rsid w:val="00853B0A"/>
    <w:rsid w:val="00975B31"/>
    <w:rsid w:val="009A77F5"/>
    <w:rsid w:val="009C2BE5"/>
    <w:rsid w:val="009D0B90"/>
    <w:rsid w:val="00A03B2A"/>
    <w:rsid w:val="00A120FE"/>
    <w:rsid w:val="00A25725"/>
    <w:rsid w:val="00A55B12"/>
    <w:rsid w:val="00A671C5"/>
    <w:rsid w:val="00AD4A6E"/>
    <w:rsid w:val="00B5486B"/>
    <w:rsid w:val="00B71FA1"/>
    <w:rsid w:val="00BA2B79"/>
    <w:rsid w:val="00BB2BD3"/>
    <w:rsid w:val="00BD13B0"/>
    <w:rsid w:val="00BD509F"/>
    <w:rsid w:val="00BE1D0E"/>
    <w:rsid w:val="00C0308E"/>
    <w:rsid w:val="00C53581"/>
    <w:rsid w:val="00C65604"/>
    <w:rsid w:val="00C672E2"/>
    <w:rsid w:val="00CC752B"/>
    <w:rsid w:val="00CD1BE8"/>
    <w:rsid w:val="00CE18E5"/>
    <w:rsid w:val="00CE2A1B"/>
    <w:rsid w:val="00CF254E"/>
    <w:rsid w:val="00D20114"/>
    <w:rsid w:val="00DC6810"/>
    <w:rsid w:val="00DE50AC"/>
    <w:rsid w:val="00E02575"/>
    <w:rsid w:val="00E053E2"/>
    <w:rsid w:val="00E20D9F"/>
    <w:rsid w:val="00E278D9"/>
    <w:rsid w:val="00E37151"/>
    <w:rsid w:val="00E770EF"/>
    <w:rsid w:val="00E91B13"/>
    <w:rsid w:val="00EF5763"/>
    <w:rsid w:val="00F0405A"/>
    <w:rsid w:val="00F074D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15AB8"/>
  <w15:chartTrackingRefBased/>
  <w15:docId w15:val="{8130BA16-3418-4F00-B73B-228CCF0C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B0F2D"/>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6B0F2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6B0F2D"/>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6B0F2D"/>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6B0F2D"/>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6B0F2D"/>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6B0F2D"/>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6B0F2D"/>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6B0F2D"/>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0F2D"/>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6B0F2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6B0F2D"/>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6B0F2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B0F2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6B0F2D"/>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6B0F2D"/>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6B0F2D"/>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6B0F2D"/>
    <w:rPr>
      <w:rFonts w:ascii="Arial" w:eastAsia="Calibri" w:hAnsi="Arial" w:cs="Times New Roman"/>
      <w:b/>
      <w:sz w:val="36"/>
      <w:szCs w:val="20"/>
      <w:lang w:val="es-MX" w:eastAsia="es-ES"/>
    </w:rPr>
  </w:style>
  <w:style w:type="character" w:styleId="Nmerodepgina">
    <w:name w:val="page number"/>
    <w:basedOn w:val="Fuentedeprrafopredeter"/>
    <w:rsid w:val="006B0F2D"/>
  </w:style>
  <w:style w:type="paragraph" w:styleId="Piedepgina">
    <w:name w:val="footer"/>
    <w:basedOn w:val="Normal"/>
    <w:link w:val="PiedepginaCar"/>
    <w:uiPriority w:val="99"/>
    <w:rsid w:val="006B0F2D"/>
    <w:pPr>
      <w:tabs>
        <w:tab w:val="center" w:pos="4419"/>
        <w:tab w:val="right" w:pos="8838"/>
      </w:tabs>
    </w:pPr>
  </w:style>
  <w:style w:type="character" w:customStyle="1" w:styleId="PiedepginaCar">
    <w:name w:val="Pie de página Car"/>
    <w:basedOn w:val="Fuentedeprrafopredeter"/>
    <w:link w:val="Piedepgina"/>
    <w:uiPriority w:val="99"/>
    <w:rsid w:val="006B0F2D"/>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6B0F2D"/>
    <w:pPr>
      <w:jc w:val="center"/>
    </w:pPr>
    <w:rPr>
      <w:rFonts w:ascii="Arial" w:hAnsi="Arial"/>
      <w:b/>
      <w:lang w:val="es-MX"/>
    </w:rPr>
  </w:style>
  <w:style w:type="character" w:customStyle="1" w:styleId="PuestoCar">
    <w:name w:val="Puesto Car"/>
    <w:basedOn w:val="Fuentedeprrafopredeter"/>
    <w:link w:val="Puesto1"/>
    <w:rsid w:val="006B0F2D"/>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6B0F2D"/>
    <w:rPr>
      <w:rFonts w:ascii="Arial" w:eastAsia="Times New Roman" w:hAnsi="Arial" w:cs="Times New Roman"/>
      <w:b/>
      <w:sz w:val="24"/>
      <w:szCs w:val="24"/>
      <w:lang w:val="es-MX" w:eastAsia="es-ES"/>
    </w:rPr>
  </w:style>
  <w:style w:type="paragraph" w:styleId="Prrafodelista">
    <w:name w:val="List Paragraph"/>
    <w:basedOn w:val="Normal"/>
    <w:uiPriority w:val="34"/>
    <w:qFormat/>
    <w:rsid w:val="006B0F2D"/>
    <w:pPr>
      <w:ind w:left="720"/>
      <w:contextualSpacing/>
      <w:jc w:val="both"/>
    </w:pPr>
    <w:rPr>
      <w:rFonts w:ascii="Arial" w:hAnsi="Arial"/>
      <w:sz w:val="20"/>
      <w:szCs w:val="20"/>
      <w:lang w:val="es-MX"/>
    </w:rPr>
  </w:style>
  <w:style w:type="paragraph" w:styleId="Textoindependiente">
    <w:name w:val="Body Text"/>
    <w:basedOn w:val="Normal"/>
    <w:link w:val="TextoindependienteCar"/>
    <w:rsid w:val="006B0F2D"/>
    <w:pPr>
      <w:jc w:val="both"/>
    </w:pPr>
    <w:rPr>
      <w:rFonts w:ascii="Arial" w:hAnsi="Arial"/>
      <w:szCs w:val="20"/>
      <w:lang w:val="es-MX"/>
    </w:rPr>
  </w:style>
  <w:style w:type="character" w:customStyle="1" w:styleId="TextoindependienteCar">
    <w:name w:val="Texto independiente Car"/>
    <w:basedOn w:val="Fuentedeprrafopredeter"/>
    <w:link w:val="Textoindependiente"/>
    <w:rsid w:val="006B0F2D"/>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6B0F2D"/>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6B0F2D"/>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6B0F2D"/>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6B0F2D"/>
    <w:rPr>
      <w:rFonts w:ascii="Tahoma" w:eastAsia="Times New Roman" w:hAnsi="Tahoma" w:cs="Tahoma"/>
      <w:sz w:val="16"/>
      <w:szCs w:val="16"/>
      <w:lang w:val="es-MX" w:eastAsia="es-ES"/>
    </w:rPr>
  </w:style>
  <w:style w:type="paragraph" w:styleId="Encabezado">
    <w:name w:val="header"/>
    <w:basedOn w:val="Normal"/>
    <w:link w:val="EncabezadoCar"/>
    <w:uiPriority w:val="99"/>
    <w:rsid w:val="006B0F2D"/>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6B0F2D"/>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6B0F2D"/>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6B0F2D"/>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6B0F2D"/>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6B0F2D"/>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6B0F2D"/>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6B0F2D"/>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6B0F2D"/>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6B0F2D"/>
    <w:rPr>
      <w:rFonts w:ascii="Arial" w:eastAsia="Calibri" w:hAnsi="Arial" w:cs="Times New Roman"/>
      <w:sz w:val="20"/>
      <w:szCs w:val="20"/>
      <w:lang w:val="es-MX" w:eastAsia="es-ES"/>
    </w:rPr>
  </w:style>
  <w:style w:type="character" w:styleId="Textoennegrita">
    <w:name w:val="Strong"/>
    <w:basedOn w:val="Fuentedeprrafopredeter"/>
    <w:qFormat/>
    <w:rsid w:val="006B0F2D"/>
    <w:rPr>
      <w:rFonts w:cs="Times New Roman"/>
      <w:b/>
      <w:bCs/>
    </w:rPr>
  </w:style>
  <w:style w:type="paragraph" w:styleId="Textoindependiente3">
    <w:name w:val="Body Text 3"/>
    <w:basedOn w:val="Normal"/>
    <w:link w:val="Textoindependiente3Car"/>
    <w:uiPriority w:val="99"/>
    <w:rsid w:val="006B0F2D"/>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6B0F2D"/>
    <w:rPr>
      <w:rFonts w:ascii="Arial" w:eastAsia="Calibri" w:hAnsi="Arial" w:cs="Times New Roman"/>
      <w:b/>
      <w:bCs/>
      <w:sz w:val="20"/>
      <w:szCs w:val="20"/>
      <w:lang w:val="es-MX" w:eastAsia="es-ES"/>
    </w:rPr>
  </w:style>
  <w:style w:type="table" w:styleId="Tablaconcuadrcula">
    <w:name w:val="Table Grid"/>
    <w:basedOn w:val="Tablanormal"/>
    <w:uiPriority w:val="59"/>
    <w:rsid w:val="006B0F2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6B0F2D"/>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6B0F2D"/>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6B0F2D"/>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6B0F2D"/>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6B0F2D"/>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6B0F2D"/>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6B0F2D"/>
    <w:pPr>
      <w:jc w:val="center"/>
    </w:pPr>
    <w:rPr>
      <w:rFonts w:ascii="Arial" w:hAnsi="Arial"/>
      <w:b/>
      <w:bCs/>
    </w:rPr>
  </w:style>
  <w:style w:type="character" w:customStyle="1" w:styleId="SubttuloCar">
    <w:name w:val="Subtítulo Car"/>
    <w:basedOn w:val="Fuentedeprrafopredeter"/>
    <w:link w:val="Subttulo"/>
    <w:uiPriority w:val="99"/>
    <w:rsid w:val="006B0F2D"/>
    <w:rPr>
      <w:rFonts w:ascii="Arial" w:eastAsia="Times New Roman" w:hAnsi="Arial" w:cs="Times New Roman"/>
      <w:b/>
      <w:bCs/>
      <w:sz w:val="24"/>
      <w:szCs w:val="24"/>
      <w:lang w:val="es-ES" w:eastAsia="es-ES"/>
    </w:rPr>
  </w:style>
  <w:style w:type="paragraph" w:customStyle="1" w:styleId="rbano">
    <w:name w:val="rbano"/>
    <w:basedOn w:val="Normal"/>
    <w:uiPriority w:val="99"/>
    <w:rsid w:val="006B0F2D"/>
    <w:pPr>
      <w:jc w:val="both"/>
    </w:pPr>
    <w:rPr>
      <w:rFonts w:ascii="Verdana" w:hAnsi="Verdana" w:cs="Arial"/>
      <w:lang w:val="es-MX" w:eastAsia="es-MX"/>
    </w:rPr>
  </w:style>
  <w:style w:type="numbering" w:customStyle="1" w:styleId="Sinlista1">
    <w:name w:val="Sin lista1"/>
    <w:next w:val="Sinlista"/>
    <w:uiPriority w:val="99"/>
    <w:semiHidden/>
    <w:unhideWhenUsed/>
    <w:rsid w:val="006B0F2D"/>
  </w:style>
  <w:style w:type="table" w:customStyle="1" w:styleId="Tablaconcuadrcula1">
    <w:name w:val="Tabla con cuadrícula1"/>
    <w:basedOn w:val="Tablanormal"/>
    <w:next w:val="Tablaconcuadrcula"/>
    <w:uiPriority w:val="39"/>
    <w:rsid w:val="006B0F2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6B0F2D"/>
    <w:rPr>
      <w:i/>
      <w:iCs/>
    </w:rPr>
  </w:style>
  <w:style w:type="paragraph" w:customStyle="1" w:styleId="Default">
    <w:name w:val="Default"/>
    <w:uiPriority w:val="99"/>
    <w:rsid w:val="006B0F2D"/>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6B0F2D"/>
    <w:rPr>
      <w:sz w:val="16"/>
      <w:szCs w:val="16"/>
    </w:rPr>
  </w:style>
  <w:style w:type="paragraph" w:styleId="Textocomentario">
    <w:name w:val="annotation text"/>
    <w:basedOn w:val="Normal"/>
    <w:link w:val="TextocomentarioCar"/>
    <w:uiPriority w:val="99"/>
    <w:rsid w:val="006B0F2D"/>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6B0F2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6B0F2D"/>
    <w:rPr>
      <w:b/>
      <w:bCs/>
    </w:rPr>
  </w:style>
  <w:style w:type="character" w:customStyle="1" w:styleId="AsuntodelcomentarioCar">
    <w:name w:val="Asunto del comentario Car"/>
    <w:basedOn w:val="TextocomentarioCar"/>
    <w:link w:val="Asuntodelcomentario"/>
    <w:uiPriority w:val="99"/>
    <w:rsid w:val="006B0F2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B0F2D"/>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B0F2D"/>
    <w:rPr>
      <w:rFonts w:ascii="Consolas" w:eastAsia="Times New Roman" w:hAnsi="Consolas" w:cs="Consolas"/>
      <w:sz w:val="21"/>
      <w:szCs w:val="21"/>
      <w:lang w:val="es-ES_tradnl" w:eastAsia="es-ES"/>
    </w:rPr>
  </w:style>
  <w:style w:type="paragraph" w:styleId="Sinespaciado">
    <w:name w:val="No Spacing"/>
    <w:uiPriority w:val="1"/>
    <w:qFormat/>
    <w:rsid w:val="006B0F2D"/>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6B0F2D"/>
    <w:pPr>
      <w:spacing w:before="100" w:beforeAutospacing="1" w:after="100" w:afterAutospacing="1"/>
    </w:pPr>
    <w:rPr>
      <w:color w:val="333333"/>
      <w:lang w:val="es-MX" w:eastAsia="es-MX"/>
    </w:rPr>
  </w:style>
  <w:style w:type="paragraph" w:customStyle="1" w:styleId="Texto">
    <w:name w:val="Texto"/>
    <w:basedOn w:val="Normal"/>
    <w:link w:val="TextoCar"/>
    <w:rsid w:val="006B0F2D"/>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6B0F2D"/>
    <w:rPr>
      <w:rFonts w:ascii="Arial" w:eastAsia="Times New Roman" w:hAnsi="Arial" w:cs="Times New Roman"/>
      <w:sz w:val="18"/>
      <w:szCs w:val="18"/>
      <w:lang w:val="es-ES" w:eastAsia="es-MX"/>
    </w:rPr>
  </w:style>
  <w:style w:type="paragraph" w:customStyle="1" w:styleId="P18">
    <w:name w:val="P18"/>
    <w:basedOn w:val="Normal"/>
    <w:hidden/>
    <w:uiPriority w:val="99"/>
    <w:rsid w:val="006B0F2D"/>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6B0F2D"/>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6B0F2D"/>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6B0F2D"/>
    <w:rPr>
      <w:color w:val="0000FF"/>
      <w:u w:val="single"/>
    </w:rPr>
  </w:style>
  <w:style w:type="character" w:styleId="Hipervnculovisitado">
    <w:name w:val="FollowedHyperlink"/>
    <w:basedOn w:val="Fuentedeprrafopredeter"/>
    <w:uiPriority w:val="99"/>
    <w:semiHidden/>
    <w:unhideWhenUsed/>
    <w:rsid w:val="006B0F2D"/>
    <w:rPr>
      <w:color w:val="954F72" w:themeColor="followedHyperlink"/>
      <w:u w:val="single"/>
    </w:rPr>
  </w:style>
  <w:style w:type="character" w:customStyle="1" w:styleId="estilo10">
    <w:name w:val="estilo10"/>
    <w:basedOn w:val="Fuentedeprrafopredeter"/>
    <w:rsid w:val="006B0F2D"/>
  </w:style>
  <w:style w:type="character" w:customStyle="1" w:styleId="estilo21">
    <w:name w:val="estilo21"/>
    <w:basedOn w:val="Fuentedeprrafopredeter"/>
    <w:rsid w:val="006B0F2D"/>
  </w:style>
  <w:style w:type="character" w:customStyle="1" w:styleId="estilo9">
    <w:name w:val="estilo9"/>
    <w:basedOn w:val="Fuentedeprrafopredeter"/>
    <w:rsid w:val="006B0F2D"/>
  </w:style>
  <w:style w:type="character" w:customStyle="1" w:styleId="apple-converted-space">
    <w:name w:val="apple-converted-space"/>
    <w:basedOn w:val="Fuentedeprrafopredeter"/>
    <w:rsid w:val="006B0F2D"/>
  </w:style>
  <w:style w:type="paragraph" w:customStyle="1" w:styleId="ecxmsonormal">
    <w:name w:val="ecxmsonormal"/>
    <w:basedOn w:val="Normal"/>
    <w:rsid w:val="006B0F2D"/>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6B0F2D"/>
  </w:style>
  <w:style w:type="character" w:customStyle="1" w:styleId="Textoindependiente2Car1">
    <w:name w:val="Texto independiente 2 Car1"/>
    <w:basedOn w:val="Fuentedeprrafopredeter"/>
    <w:uiPriority w:val="99"/>
    <w:semiHidden/>
    <w:rsid w:val="006B0F2D"/>
  </w:style>
  <w:style w:type="character" w:customStyle="1" w:styleId="EncabezadoCar1">
    <w:name w:val="Encabezado Car1"/>
    <w:basedOn w:val="Fuentedeprrafopredeter"/>
    <w:uiPriority w:val="99"/>
    <w:semiHidden/>
    <w:rsid w:val="006B0F2D"/>
  </w:style>
  <w:style w:type="character" w:customStyle="1" w:styleId="PiedepginaCar1">
    <w:name w:val="Pie de página Car1"/>
    <w:basedOn w:val="Fuentedeprrafopredeter"/>
    <w:uiPriority w:val="99"/>
    <w:semiHidden/>
    <w:rsid w:val="006B0F2D"/>
  </w:style>
  <w:style w:type="character" w:customStyle="1" w:styleId="TextodegloboCar1">
    <w:name w:val="Texto de globo Car1"/>
    <w:basedOn w:val="Fuentedeprrafopredeter"/>
    <w:uiPriority w:val="99"/>
    <w:semiHidden/>
    <w:rsid w:val="006B0F2D"/>
    <w:rPr>
      <w:rFonts w:ascii="Segoe UI" w:hAnsi="Segoe UI" w:cs="Segoe UI"/>
      <w:sz w:val="18"/>
      <w:szCs w:val="18"/>
    </w:rPr>
  </w:style>
  <w:style w:type="numbering" w:customStyle="1" w:styleId="Sinlista11">
    <w:name w:val="Sin lista11"/>
    <w:next w:val="Sinlista"/>
    <w:uiPriority w:val="99"/>
    <w:semiHidden/>
    <w:unhideWhenUsed/>
    <w:rsid w:val="006B0F2D"/>
  </w:style>
  <w:style w:type="paragraph" w:customStyle="1" w:styleId="Puesto1">
    <w:name w:val="Puesto1"/>
    <w:basedOn w:val="Normal"/>
    <w:link w:val="PuestoCar"/>
    <w:qFormat/>
    <w:rsid w:val="006B0F2D"/>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6B0F2D"/>
    <w:rPr>
      <w:rFonts w:ascii="Arial" w:eastAsia="Times New Roman" w:hAnsi="Arial" w:cs="Times New Roman"/>
      <w:b/>
      <w:sz w:val="24"/>
      <w:szCs w:val="24"/>
      <w:lang w:eastAsia="es-ES"/>
    </w:rPr>
  </w:style>
  <w:style w:type="paragraph" w:customStyle="1" w:styleId="Cuerpo">
    <w:name w:val="Cuerpo"/>
    <w:rsid w:val="006B0F2D"/>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6B0F2D"/>
    <w:pPr>
      <w:spacing w:before="100" w:beforeAutospacing="1" w:after="100" w:afterAutospacing="1"/>
    </w:pPr>
    <w:rPr>
      <w:lang w:val="es-MX" w:eastAsia="es-MX"/>
    </w:rPr>
  </w:style>
  <w:style w:type="character" w:customStyle="1" w:styleId="normaltextrun">
    <w:name w:val="normaltextrun"/>
    <w:basedOn w:val="Fuentedeprrafopredeter"/>
    <w:rsid w:val="006B0F2D"/>
  </w:style>
  <w:style w:type="character" w:customStyle="1" w:styleId="Mencinsinresolver1">
    <w:name w:val="Mención sin resolver1"/>
    <w:basedOn w:val="Fuentedeprrafopredeter"/>
    <w:uiPriority w:val="99"/>
    <w:semiHidden/>
    <w:unhideWhenUsed/>
    <w:rsid w:val="006B0F2D"/>
    <w:rPr>
      <w:color w:val="605E5C"/>
      <w:shd w:val="clear" w:color="auto" w:fill="E1DFDD"/>
    </w:rPr>
  </w:style>
  <w:style w:type="paragraph" w:customStyle="1" w:styleId="msonormal0">
    <w:name w:val="msonormal"/>
    <w:basedOn w:val="Normal"/>
    <w:uiPriority w:val="99"/>
    <w:rsid w:val="006B0F2D"/>
    <w:pPr>
      <w:spacing w:before="100" w:beforeAutospacing="1" w:after="100" w:afterAutospacing="1"/>
    </w:pPr>
    <w:rPr>
      <w:color w:val="333333"/>
      <w:lang w:val="es-MX" w:eastAsia="es-MX"/>
    </w:rPr>
  </w:style>
  <w:style w:type="paragraph" w:customStyle="1" w:styleId="Ttulo21">
    <w:name w:val="Título 21"/>
    <w:basedOn w:val="Normal"/>
    <w:next w:val="Normal"/>
    <w:uiPriority w:val="99"/>
    <w:qFormat/>
    <w:rsid w:val="006B0F2D"/>
    <w:pPr>
      <w:keepNext/>
      <w:keepLines/>
      <w:spacing w:before="200"/>
      <w:outlineLvl w:val="1"/>
    </w:pPr>
    <w:rPr>
      <w:rFonts w:ascii="Calibri Light" w:hAnsi="Calibri Light"/>
      <w:b/>
      <w:bCs/>
      <w:color w:val="5B9BD5"/>
      <w:sz w:val="26"/>
      <w:szCs w:val="26"/>
    </w:rPr>
  </w:style>
  <w:style w:type="character" w:customStyle="1" w:styleId="Hipervnculovisitado1">
    <w:name w:val="Hipervínculo visitado1"/>
    <w:basedOn w:val="Fuentedeprrafopredeter"/>
    <w:uiPriority w:val="99"/>
    <w:semiHidden/>
    <w:rsid w:val="006B0F2D"/>
    <w:rPr>
      <w:color w:val="954F72"/>
      <w:u w:val="single"/>
    </w:rPr>
  </w:style>
  <w:style w:type="character" w:customStyle="1" w:styleId="Ttulo2Car1">
    <w:name w:val="Título 2 Car1"/>
    <w:basedOn w:val="Fuentedeprrafopredeter"/>
    <w:uiPriority w:val="9"/>
    <w:semiHidden/>
    <w:rsid w:val="006B0F2D"/>
    <w:rPr>
      <w:rFonts w:asciiTheme="majorHAnsi" w:eastAsiaTheme="majorEastAsia" w:hAnsiTheme="majorHAnsi" w:cstheme="majorBidi" w:hint="default"/>
      <w:b/>
      <w:bCs/>
      <w:color w:val="5B9BD5" w:themeColor="accent1"/>
      <w:sz w:val="26"/>
      <w:szCs w:val="26"/>
    </w:rPr>
  </w:style>
  <w:style w:type="character" w:customStyle="1" w:styleId="hvr">
    <w:name w:val="hvr"/>
    <w:basedOn w:val="Fuentedeprrafopredeter"/>
    <w:rsid w:val="006B0F2D"/>
  </w:style>
  <w:style w:type="character" w:customStyle="1" w:styleId="illustration">
    <w:name w:val="illustration"/>
    <w:basedOn w:val="Fuentedeprrafopredeter"/>
    <w:rsid w:val="006B0F2D"/>
  </w:style>
  <w:style w:type="table" w:customStyle="1" w:styleId="Tablaconcuadrcula42">
    <w:name w:val="Tabla con cuadrícula42"/>
    <w:basedOn w:val="Tablanormal"/>
    <w:uiPriority w:val="59"/>
    <w:rsid w:val="006B0F2D"/>
    <w:pPr>
      <w:spacing w:after="0" w:line="240" w:lineRule="auto"/>
    </w:pPr>
    <w:rPr>
      <w:rFonts w:ascii="Calibri" w:eastAsia="Calibri" w:hAnsi="Calibri"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6B0F2D"/>
    <w:pPr>
      <w:spacing w:after="0" w:line="240" w:lineRule="auto"/>
    </w:pPr>
    <w:rPr>
      <w:rFonts w:ascii="Calibri" w:eastAsia="Calibri" w:hAnsi="Calibri"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6B0F2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B0F2D"/>
  </w:style>
  <w:style w:type="table" w:customStyle="1" w:styleId="Tablaconcuadrcula3">
    <w:name w:val="Tabla con cuadrícula3"/>
    <w:basedOn w:val="Tablanormal"/>
    <w:next w:val="Tablaconcuadrcula"/>
    <w:uiPriority w:val="59"/>
    <w:rsid w:val="006B0F2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6B0F2D"/>
  </w:style>
  <w:style w:type="table" w:customStyle="1" w:styleId="Tablaconcuadrcula11">
    <w:name w:val="Tabla con cuadrícula11"/>
    <w:basedOn w:val="Tablanormal"/>
    <w:next w:val="Tablaconcuadrcula"/>
    <w:uiPriority w:val="39"/>
    <w:rsid w:val="006B0F2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6B0F2D"/>
  </w:style>
  <w:style w:type="table" w:customStyle="1" w:styleId="Tablaconcuadrcula421">
    <w:name w:val="Tabla con cuadrícula421"/>
    <w:basedOn w:val="Tablanormal"/>
    <w:uiPriority w:val="59"/>
    <w:rsid w:val="006B0F2D"/>
    <w:pPr>
      <w:spacing w:after="0" w:line="240" w:lineRule="auto"/>
    </w:pPr>
    <w:rPr>
      <w:rFonts w:ascii="Calibri" w:eastAsia="Calibri" w:hAnsi="Calibri"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6B0F2D"/>
    <w:pPr>
      <w:spacing w:after="0" w:line="240" w:lineRule="auto"/>
    </w:pPr>
    <w:rPr>
      <w:rFonts w:ascii="Calibri" w:eastAsia="Calibri" w:hAnsi="Calibri"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6B0F2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6B0F2D"/>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67">
    <w:name w:val="xl67"/>
    <w:basedOn w:val="Normal"/>
    <w:rsid w:val="006B0F2D"/>
    <w:pPr>
      <w:pBdr>
        <w:bottom w:val="single" w:sz="8" w:space="0" w:color="auto"/>
        <w:right w:val="single" w:sz="8" w:space="0" w:color="auto"/>
      </w:pBdr>
      <w:spacing w:before="100" w:beforeAutospacing="1" w:after="100" w:afterAutospacing="1"/>
      <w:jc w:val="both"/>
      <w:textAlignment w:val="center"/>
    </w:pPr>
    <w:rPr>
      <w:rFonts w:ascii="Arial" w:hAnsi="Arial" w:cs="Arial"/>
      <w:lang w:val="es-MX" w:eastAsia="es-MX"/>
    </w:rPr>
  </w:style>
  <w:style w:type="paragraph" w:customStyle="1" w:styleId="xl68">
    <w:name w:val="xl68"/>
    <w:basedOn w:val="Normal"/>
    <w:rsid w:val="006B0F2D"/>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lang w:val="es-MX" w:eastAsia="es-MX"/>
    </w:rPr>
  </w:style>
  <w:style w:type="paragraph" w:customStyle="1" w:styleId="xl69">
    <w:name w:val="xl69"/>
    <w:basedOn w:val="Normal"/>
    <w:rsid w:val="006B0F2D"/>
    <w:pPr>
      <w:pBdr>
        <w:bottom w:val="single" w:sz="8" w:space="0" w:color="auto"/>
        <w:right w:val="single" w:sz="8" w:space="0" w:color="auto"/>
      </w:pBdr>
      <w:spacing w:before="100" w:beforeAutospacing="1" w:after="100" w:afterAutospacing="1"/>
      <w:jc w:val="both"/>
      <w:textAlignment w:val="center"/>
    </w:pPr>
    <w:rPr>
      <w:rFonts w:ascii="Arial" w:hAnsi="Arial" w:cs="Arial"/>
      <w:lang w:val="es-MX" w:eastAsia="es-MX"/>
    </w:rPr>
  </w:style>
  <w:style w:type="paragraph" w:customStyle="1" w:styleId="xl70">
    <w:name w:val="xl70"/>
    <w:basedOn w:val="Normal"/>
    <w:rsid w:val="006B0F2D"/>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1">
    <w:name w:val="xl71"/>
    <w:basedOn w:val="Normal"/>
    <w:rsid w:val="006B0F2D"/>
    <w:pPr>
      <w:pBdr>
        <w:top w:val="single" w:sz="8" w:space="0" w:color="auto"/>
        <w:left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2">
    <w:name w:val="xl72"/>
    <w:basedOn w:val="Normal"/>
    <w:rsid w:val="006B0F2D"/>
    <w:pPr>
      <w:pBdr>
        <w:top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3">
    <w:name w:val="xl73"/>
    <w:basedOn w:val="Normal"/>
    <w:rsid w:val="006B0F2D"/>
    <w:pPr>
      <w:pBdr>
        <w:top w:val="single" w:sz="8" w:space="0" w:color="auto"/>
        <w:right w:val="single" w:sz="8" w:space="0" w:color="000000"/>
      </w:pBdr>
      <w:spacing w:before="100" w:beforeAutospacing="1" w:after="100" w:afterAutospacing="1"/>
      <w:jc w:val="both"/>
      <w:textAlignment w:val="center"/>
    </w:pPr>
    <w:rPr>
      <w:rFonts w:ascii="Arial" w:hAnsi="Arial" w:cs="Arial"/>
      <w:b/>
      <w:bCs/>
      <w:lang w:val="es-MX" w:eastAsia="es-MX"/>
    </w:rPr>
  </w:style>
  <w:style w:type="paragraph" w:customStyle="1" w:styleId="xl74">
    <w:name w:val="xl74"/>
    <w:basedOn w:val="Normal"/>
    <w:rsid w:val="006B0F2D"/>
    <w:pPr>
      <w:pBdr>
        <w:left w:val="single" w:sz="8" w:space="0" w:color="auto"/>
        <w:bottom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5">
    <w:name w:val="xl75"/>
    <w:basedOn w:val="Normal"/>
    <w:rsid w:val="006B0F2D"/>
    <w:pPr>
      <w:pBdr>
        <w:bottom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6">
    <w:name w:val="xl76"/>
    <w:basedOn w:val="Normal"/>
    <w:rsid w:val="006B0F2D"/>
    <w:pPr>
      <w:pBdr>
        <w:bottom w:val="single" w:sz="8" w:space="0" w:color="auto"/>
        <w:right w:val="single" w:sz="8" w:space="0" w:color="000000"/>
      </w:pBdr>
      <w:spacing w:before="100" w:beforeAutospacing="1" w:after="100" w:afterAutospacing="1"/>
      <w:jc w:val="both"/>
      <w:textAlignment w:val="center"/>
    </w:pPr>
    <w:rPr>
      <w:rFonts w:ascii="Arial" w:hAnsi="Arial" w:cs="Arial"/>
      <w:b/>
      <w:bCs/>
      <w:lang w:val="es-MX" w:eastAsia="es-MX"/>
    </w:rPr>
  </w:style>
  <w:style w:type="paragraph" w:customStyle="1" w:styleId="xl77">
    <w:name w:val="xl77"/>
    <w:basedOn w:val="Normal"/>
    <w:rsid w:val="006B0F2D"/>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8">
    <w:name w:val="xl78"/>
    <w:basedOn w:val="Normal"/>
    <w:rsid w:val="006B0F2D"/>
    <w:pPr>
      <w:pBdr>
        <w:top w:val="single" w:sz="8" w:space="0" w:color="auto"/>
        <w:bottom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9">
    <w:name w:val="xl79"/>
    <w:basedOn w:val="Normal"/>
    <w:rsid w:val="006B0F2D"/>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b/>
      <w:bCs/>
      <w:lang w:val="es-MX" w:eastAsia="es-MX"/>
    </w:rPr>
  </w:style>
  <w:style w:type="paragraph" w:customStyle="1" w:styleId="xl80">
    <w:name w:val="xl80"/>
    <w:basedOn w:val="Normal"/>
    <w:rsid w:val="006B0F2D"/>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w:hAnsi="Arial" w:cs="Arial"/>
      <w:lang w:val="es-MX" w:eastAsia="es-MX"/>
    </w:rPr>
  </w:style>
  <w:style w:type="paragraph" w:customStyle="1" w:styleId="xl81">
    <w:name w:val="xl81"/>
    <w:basedOn w:val="Normal"/>
    <w:rsid w:val="006B0F2D"/>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lang w:val="es-MX" w:eastAsia="es-MX"/>
    </w:rPr>
  </w:style>
  <w:style w:type="paragraph" w:customStyle="1" w:styleId="xl82">
    <w:name w:val="xl82"/>
    <w:basedOn w:val="Normal"/>
    <w:rsid w:val="006B0F2D"/>
    <w:pPr>
      <w:pBdr>
        <w:top w:val="single" w:sz="8" w:space="0" w:color="auto"/>
        <w:left w:val="single" w:sz="8" w:space="0" w:color="000000"/>
        <w:right w:val="single" w:sz="8" w:space="0" w:color="auto"/>
      </w:pBdr>
      <w:spacing w:before="100" w:beforeAutospacing="1" w:after="100" w:afterAutospacing="1"/>
      <w:jc w:val="right"/>
      <w:textAlignment w:val="center"/>
    </w:pPr>
    <w:rPr>
      <w:rFonts w:ascii="Arial" w:hAnsi="Arial" w:cs="Arial"/>
      <w:b/>
      <w:bCs/>
      <w:lang w:val="es-MX" w:eastAsia="es-MX"/>
    </w:rPr>
  </w:style>
  <w:style w:type="paragraph" w:customStyle="1" w:styleId="xl83">
    <w:name w:val="xl83"/>
    <w:basedOn w:val="Normal"/>
    <w:rsid w:val="006B0F2D"/>
    <w:pPr>
      <w:pBdr>
        <w:left w:val="single" w:sz="8" w:space="0" w:color="000000"/>
        <w:bottom w:val="single" w:sz="8" w:space="0" w:color="auto"/>
        <w:right w:val="single" w:sz="8" w:space="0" w:color="auto"/>
      </w:pBdr>
      <w:spacing w:before="100" w:beforeAutospacing="1" w:after="100" w:afterAutospacing="1"/>
      <w:jc w:val="right"/>
      <w:textAlignment w:val="center"/>
    </w:pPr>
    <w:rPr>
      <w:rFonts w:ascii="Arial" w:hAnsi="Arial" w:cs="Arial"/>
      <w:b/>
      <w:bCs/>
      <w:lang w:val="es-MX" w:eastAsia="es-MX"/>
    </w:rPr>
  </w:style>
  <w:style w:type="paragraph" w:customStyle="1" w:styleId="xl84">
    <w:name w:val="xl84"/>
    <w:basedOn w:val="Normal"/>
    <w:rsid w:val="006B0F2D"/>
    <w:pPr>
      <w:pBdr>
        <w:bottom w:val="single" w:sz="8" w:space="0" w:color="auto"/>
        <w:right w:val="single" w:sz="8" w:space="0" w:color="auto"/>
      </w:pBdr>
      <w:spacing w:before="100" w:beforeAutospacing="1" w:after="100" w:afterAutospacing="1"/>
      <w:jc w:val="right"/>
      <w:textAlignment w:val="center"/>
    </w:pPr>
    <w:rPr>
      <w:rFonts w:ascii="Arial" w:hAnsi="Arial" w:cs="Arial"/>
      <w:lang w:val="es-MX" w:eastAsia="es-MX"/>
    </w:rPr>
  </w:style>
  <w:style w:type="paragraph" w:customStyle="1" w:styleId="xl85">
    <w:name w:val="xl85"/>
    <w:basedOn w:val="Normal"/>
    <w:rsid w:val="006B0F2D"/>
    <w:pPr>
      <w:pBdr>
        <w:bottom w:val="single" w:sz="8" w:space="0" w:color="auto"/>
        <w:right w:val="single" w:sz="8" w:space="0" w:color="auto"/>
      </w:pBdr>
      <w:spacing w:before="100" w:beforeAutospacing="1" w:after="100" w:afterAutospacing="1"/>
      <w:jc w:val="right"/>
      <w:textAlignment w:val="center"/>
    </w:pPr>
    <w:rPr>
      <w:rFonts w:ascii="Arial" w:hAnsi="Arial" w:cs="Arial"/>
      <w:lang w:val="es-MX" w:eastAsia="es-MX"/>
    </w:rPr>
  </w:style>
  <w:style w:type="paragraph" w:customStyle="1" w:styleId="xl86">
    <w:name w:val="xl86"/>
    <w:basedOn w:val="Normal"/>
    <w:rsid w:val="006B0F2D"/>
    <w:pPr>
      <w:pBdr>
        <w:bottom w:val="single" w:sz="8" w:space="0" w:color="auto"/>
        <w:right w:val="single" w:sz="8" w:space="0" w:color="auto"/>
      </w:pBdr>
      <w:spacing w:before="100" w:beforeAutospacing="1" w:after="100" w:afterAutospacing="1"/>
      <w:jc w:val="right"/>
      <w:textAlignment w:val="center"/>
    </w:pPr>
    <w:rPr>
      <w:rFonts w:ascii="Arial" w:hAnsi="Arial" w:cs="Arial"/>
      <w:b/>
      <w:bCs/>
      <w:lang w:val="es-MX" w:eastAsia="es-MX"/>
    </w:rPr>
  </w:style>
  <w:style w:type="paragraph" w:customStyle="1" w:styleId="xl87">
    <w:name w:val="xl87"/>
    <w:basedOn w:val="Normal"/>
    <w:rsid w:val="006B0F2D"/>
    <w:pPr>
      <w:spacing w:before="100" w:beforeAutospacing="1" w:after="100" w:afterAutospacing="1"/>
      <w:jc w:val="right"/>
    </w:pPr>
    <w:rPr>
      <w:lang w:val="es-MX" w:eastAsia="es-MX"/>
    </w:rPr>
  </w:style>
  <w:style w:type="paragraph" w:customStyle="1" w:styleId="xl88">
    <w:name w:val="xl88"/>
    <w:basedOn w:val="Normal"/>
    <w:rsid w:val="006B0F2D"/>
    <w:pPr>
      <w:pBdr>
        <w:bottom w:val="single" w:sz="8" w:space="0" w:color="auto"/>
        <w:right w:val="single" w:sz="8" w:space="0" w:color="auto"/>
      </w:pBdr>
      <w:spacing w:before="100" w:beforeAutospacing="1" w:after="100" w:afterAutospacing="1"/>
      <w:jc w:val="right"/>
      <w:textAlignment w:val="center"/>
    </w:pPr>
    <w:rPr>
      <w:rFonts w:ascii="Arial" w:hAnsi="Arial" w:cs="Aria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BC7D-9436-4D69-A542-6DB2DBB2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30321</Words>
  <Characters>166768</Characters>
  <Application>Microsoft Office Word</Application>
  <DocSecurity>0</DocSecurity>
  <Lines>1389</Lines>
  <Paragraphs>393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2020-12-30T22:52:00Z</cp:lastPrinted>
  <dcterms:created xsi:type="dcterms:W3CDTF">2021-01-05T17:47:00Z</dcterms:created>
  <dcterms:modified xsi:type="dcterms:W3CDTF">2021-01-05T17:47:00Z</dcterms:modified>
</cp:coreProperties>
</file>