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05BD4" w14:textId="77777777" w:rsidR="00B52E97" w:rsidRDefault="00B52E97" w:rsidP="00B52E97">
      <w:pPr>
        <w:jc w:val="both"/>
        <w:rPr>
          <w:rFonts w:ascii="Arial" w:hAnsi="Arial" w:cs="Arial"/>
          <w:b/>
          <w:snapToGrid w:val="0"/>
          <w:sz w:val="22"/>
          <w:szCs w:val="22"/>
        </w:rPr>
      </w:pPr>
    </w:p>
    <w:p w14:paraId="391CD87D" w14:textId="77777777" w:rsidR="00B52E97" w:rsidRDefault="00B52E97" w:rsidP="00B52E97">
      <w:pPr>
        <w:jc w:val="both"/>
        <w:rPr>
          <w:rFonts w:ascii="Arial" w:hAnsi="Arial" w:cs="Arial"/>
          <w:b/>
          <w:snapToGrid w:val="0"/>
          <w:sz w:val="22"/>
          <w:szCs w:val="22"/>
        </w:rPr>
      </w:pPr>
    </w:p>
    <w:p w14:paraId="412FB247" w14:textId="77777777" w:rsidR="00B52E97" w:rsidRDefault="00B52E97" w:rsidP="00B52E97">
      <w:pPr>
        <w:jc w:val="both"/>
        <w:rPr>
          <w:rFonts w:ascii="Arial" w:hAnsi="Arial" w:cs="Arial"/>
          <w:b/>
          <w:snapToGrid w:val="0"/>
          <w:sz w:val="22"/>
          <w:szCs w:val="22"/>
        </w:rPr>
      </w:pPr>
    </w:p>
    <w:p w14:paraId="5DD71499" w14:textId="77777777" w:rsidR="00B52E97" w:rsidRDefault="00B52E97" w:rsidP="00B52E97">
      <w:pPr>
        <w:jc w:val="both"/>
        <w:rPr>
          <w:rFonts w:ascii="Arial" w:hAnsi="Arial" w:cs="Arial"/>
          <w:b/>
          <w:snapToGrid w:val="0"/>
          <w:sz w:val="22"/>
          <w:szCs w:val="22"/>
        </w:rPr>
      </w:pPr>
    </w:p>
    <w:p w14:paraId="1F3E2460" w14:textId="77777777" w:rsidR="00B52E97" w:rsidRDefault="00B52E97" w:rsidP="00B52E97">
      <w:pPr>
        <w:jc w:val="both"/>
        <w:rPr>
          <w:rFonts w:ascii="Arial" w:hAnsi="Arial" w:cs="Arial"/>
          <w:b/>
          <w:snapToGrid w:val="0"/>
          <w:sz w:val="22"/>
          <w:szCs w:val="22"/>
        </w:rPr>
      </w:pPr>
    </w:p>
    <w:p w14:paraId="06613738" w14:textId="77777777" w:rsidR="00B52E97" w:rsidRPr="00B52E97" w:rsidRDefault="00B52E97" w:rsidP="00B52E97">
      <w:pPr>
        <w:jc w:val="both"/>
        <w:rPr>
          <w:rFonts w:ascii="Arial" w:hAnsi="Arial" w:cs="Arial"/>
          <w:b/>
          <w:snapToGrid w:val="0"/>
          <w:sz w:val="22"/>
          <w:szCs w:val="22"/>
        </w:rPr>
      </w:pPr>
      <w:r w:rsidRPr="00B52E97">
        <w:rPr>
          <w:rFonts w:ascii="Arial" w:hAnsi="Arial" w:cs="Arial"/>
          <w:b/>
          <w:snapToGrid w:val="0"/>
          <w:sz w:val="22"/>
          <w:szCs w:val="22"/>
        </w:rPr>
        <w:t>QUE EL CONGRESO DEL ESTADO INDEPENDIENTE, LIBRE Y SOBERANO DE COAHUILA DE ZARAGOZA;</w:t>
      </w:r>
    </w:p>
    <w:p w14:paraId="5A90099A" w14:textId="77777777" w:rsidR="00B52E97" w:rsidRPr="00B52E97" w:rsidRDefault="00B52E97" w:rsidP="00B52E97">
      <w:pPr>
        <w:jc w:val="both"/>
        <w:rPr>
          <w:rFonts w:ascii="Arial" w:hAnsi="Arial" w:cs="Arial"/>
          <w:b/>
          <w:snapToGrid w:val="0"/>
          <w:sz w:val="22"/>
          <w:szCs w:val="22"/>
        </w:rPr>
      </w:pPr>
    </w:p>
    <w:p w14:paraId="62CD43DE" w14:textId="77777777" w:rsidR="00B52E97" w:rsidRPr="00B52E97" w:rsidRDefault="00B52E97" w:rsidP="00B52E97">
      <w:pPr>
        <w:widowControl w:val="0"/>
        <w:rPr>
          <w:rFonts w:ascii="Arial" w:hAnsi="Arial" w:cs="Arial"/>
          <w:b/>
          <w:snapToGrid w:val="0"/>
          <w:sz w:val="22"/>
          <w:szCs w:val="22"/>
        </w:rPr>
      </w:pPr>
      <w:r w:rsidRPr="00B52E97">
        <w:rPr>
          <w:rFonts w:ascii="Arial" w:hAnsi="Arial" w:cs="Arial"/>
          <w:b/>
          <w:snapToGrid w:val="0"/>
          <w:sz w:val="22"/>
          <w:szCs w:val="22"/>
        </w:rPr>
        <w:t>DECRETA:</w:t>
      </w:r>
    </w:p>
    <w:p w14:paraId="77B17D34" w14:textId="77777777" w:rsidR="00B52E97" w:rsidRPr="00B52E97" w:rsidRDefault="00B52E97" w:rsidP="00B52E97">
      <w:pPr>
        <w:widowControl w:val="0"/>
        <w:rPr>
          <w:rFonts w:ascii="Arial" w:hAnsi="Arial" w:cs="Arial"/>
          <w:b/>
          <w:snapToGrid w:val="0"/>
          <w:sz w:val="22"/>
          <w:szCs w:val="22"/>
        </w:rPr>
      </w:pPr>
    </w:p>
    <w:p w14:paraId="6F1D20C2" w14:textId="6E35FFAA" w:rsidR="00B52E97" w:rsidRPr="00B52E97" w:rsidRDefault="00B52E97" w:rsidP="00B52E97">
      <w:pPr>
        <w:widowControl w:val="0"/>
        <w:rPr>
          <w:rFonts w:ascii="Arial" w:hAnsi="Arial" w:cs="Arial"/>
          <w:b/>
          <w:snapToGrid w:val="0"/>
          <w:sz w:val="22"/>
          <w:szCs w:val="22"/>
        </w:rPr>
      </w:pPr>
      <w:r>
        <w:rPr>
          <w:rFonts w:ascii="Arial" w:hAnsi="Arial" w:cs="Arial"/>
          <w:b/>
          <w:snapToGrid w:val="0"/>
          <w:sz w:val="22"/>
          <w:szCs w:val="22"/>
        </w:rPr>
        <w:t>NÚMERO 964</w:t>
      </w:r>
      <w:r w:rsidRPr="00B52E97">
        <w:rPr>
          <w:rFonts w:ascii="Arial" w:hAnsi="Arial" w:cs="Arial"/>
          <w:b/>
          <w:snapToGrid w:val="0"/>
          <w:sz w:val="22"/>
          <w:szCs w:val="22"/>
        </w:rPr>
        <w:t>.-</w:t>
      </w:r>
    </w:p>
    <w:p w14:paraId="33A65FFB" w14:textId="77777777" w:rsidR="00704A30" w:rsidRDefault="00704A30" w:rsidP="00F7507B">
      <w:pPr>
        <w:spacing w:line="360" w:lineRule="auto"/>
        <w:ind w:right="-93"/>
        <w:jc w:val="center"/>
        <w:rPr>
          <w:rFonts w:ascii="Arial" w:hAnsi="Arial" w:cs="Arial"/>
        </w:rPr>
      </w:pPr>
    </w:p>
    <w:p w14:paraId="2E0634D8" w14:textId="77777777" w:rsidR="00B52E97" w:rsidRPr="004F54EC" w:rsidRDefault="00B52E97" w:rsidP="00F7507B">
      <w:pPr>
        <w:spacing w:line="360" w:lineRule="auto"/>
        <w:ind w:right="-93"/>
        <w:jc w:val="center"/>
        <w:rPr>
          <w:rFonts w:ascii="Arial" w:hAnsi="Arial" w:cs="Arial"/>
          <w:b/>
          <w:color w:val="000000" w:themeColor="text1"/>
        </w:rPr>
      </w:pPr>
    </w:p>
    <w:p w14:paraId="3A5F137D" w14:textId="77777777" w:rsidR="00B24C29" w:rsidRPr="00551663" w:rsidRDefault="00B24C29" w:rsidP="00B24C29">
      <w:pPr>
        <w:pStyle w:val="Ttulo4"/>
        <w:spacing w:before="0" w:after="0" w:line="360" w:lineRule="auto"/>
        <w:ind w:right="-93"/>
        <w:jc w:val="center"/>
        <w:rPr>
          <w:rFonts w:ascii="Arial" w:hAnsi="Arial" w:cs="Arial"/>
          <w:color w:val="000000" w:themeColor="text1"/>
          <w:sz w:val="22"/>
          <w:szCs w:val="22"/>
        </w:rPr>
      </w:pPr>
      <w:bookmarkStart w:id="0" w:name="_GoBack"/>
      <w:r w:rsidRPr="00551663">
        <w:rPr>
          <w:rFonts w:ascii="Arial" w:hAnsi="Arial" w:cs="Arial"/>
          <w:color w:val="000000" w:themeColor="text1"/>
          <w:sz w:val="22"/>
          <w:szCs w:val="22"/>
        </w:rPr>
        <w:t>PRESUPUESTO DE EGRESOS DEL ESTADO DE COAHUILA DE ZARAGOZA</w:t>
      </w:r>
    </w:p>
    <w:p w14:paraId="6C7B6758" w14:textId="77777777" w:rsidR="00B24C29" w:rsidRPr="00551663" w:rsidRDefault="00B24C29" w:rsidP="00B24C29">
      <w:pPr>
        <w:spacing w:line="360" w:lineRule="auto"/>
        <w:ind w:right="-93"/>
        <w:jc w:val="center"/>
        <w:rPr>
          <w:rFonts w:ascii="Arial" w:hAnsi="Arial" w:cs="Arial"/>
          <w:b/>
          <w:color w:val="000000" w:themeColor="text1"/>
          <w:sz w:val="22"/>
          <w:szCs w:val="22"/>
        </w:rPr>
      </w:pPr>
      <w:r w:rsidRPr="00551663">
        <w:rPr>
          <w:rFonts w:ascii="Arial" w:hAnsi="Arial" w:cs="Arial"/>
          <w:b/>
          <w:color w:val="000000" w:themeColor="text1"/>
          <w:sz w:val="22"/>
          <w:szCs w:val="22"/>
        </w:rPr>
        <w:t>PARA EL EJERCICIO FISCAL 2021</w:t>
      </w:r>
    </w:p>
    <w:bookmarkEnd w:id="0"/>
    <w:p w14:paraId="55387901" w14:textId="77777777" w:rsidR="00B24C29" w:rsidRPr="00551663" w:rsidRDefault="00B24C29" w:rsidP="00B24C29">
      <w:pPr>
        <w:spacing w:line="360" w:lineRule="auto"/>
        <w:ind w:right="-93"/>
        <w:jc w:val="center"/>
        <w:rPr>
          <w:rFonts w:ascii="Arial" w:hAnsi="Arial" w:cs="Arial"/>
          <w:b/>
          <w:color w:val="000000" w:themeColor="text1"/>
          <w:sz w:val="22"/>
          <w:szCs w:val="22"/>
        </w:rPr>
      </w:pPr>
    </w:p>
    <w:p w14:paraId="7286F3B3" w14:textId="77777777" w:rsidR="00B24C29" w:rsidRPr="00551663" w:rsidRDefault="00B24C29" w:rsidP="00B24C29">
      <w:pPr>
        <w:pStyle w:val="Textosinformato"/>
        <w:rPr>
          <w:rFonts w:ascii="Arial" w:hAnsi="Arial" w:cs="Arial"/>
          <w:color w:val="000000" w:themeColor="text1"/>
          <w:sz w:val="22"/>
          <w:szCs w:val="22"/>
        </w:rPr>
      </w:pPr>
    </w:p>
    <w:p w14:paraId="3E402026" w14:textId="550F8B5C" w:rsidR="00B24C29" w:rsidRPr="00551663" w:rsidRDefault="00B24C29" w:rsidP="00B24C29">
      <w:pPr>
        <w:spacing w:line="360" w:lineRule="auto"/>
        <w:ind w:right="-93"/>
        <w:jc w:val="both"/>
        <w:rPr>
          <w:rFonts w:ascii="Arial" w:hAnsi="Arial" w:cs="Arial"/>
          <w:color w:val="000000" w:themeColor="text1"/>
          <w:sz w:val="22"/>
          <w:szCs w:val="22"/>
        </w:rPr>
      </w:pPr>
      <w:r w:rsidRPr="00551663">
        <w:rPr>
          <w:rFonts w:ascii="Arial" w:hAnsi="Arial" w:cs="Arial"/>
          <w:b/>
          <w:color w:val="000000" w:themeColor="text1"/>
          <w:sz w:val="22"/>
          <w:szCs w:val="22"/>
        </w:rPr>
        <w:t>ARTÍCULO 1.</w:t>
      </w:r>
      <w:r w:rsidR="002952D8">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El ejercicio, seguimiento y control del gasto público estatal y las erogaciones con cargo al Presupuesto de Egresos del Gobierno del Estado de Coahuila de Zaragoza para el Ejercicio Fiscal de 2021, comprendido del 1 de enero al 31 de diciembre de 2021 se sujetarán a las disposiciones contenidas en este decreto y a las aplicables de la materia. Dichas erogaciones se regirán por el Presupuesto de Egresos siguiente: </w:t>
      </w:r>
    </w:p>
    <w:p w14:paraId="0C4E0287" w14:textId="080FFF16" w:rsidR="00083BA1" w:rsidRDefault="007D30FF" w:rsidP="00083BA1">
      <w:pPr>
        <w:rPr>
          <w:noProof/>
          <w:lang w:val="es-MX" w:eastAsia="es-MX"/>
        </w:rPr>
      </w:pPr>
      <w:r>
        <w:rPr>
          <w:rFonts w:ascii="Arial" w:hAnsi="Arial" w:cs="Arial"/>
          <w:color w:val="000000" w:themeColor="text1"/>
        </w:rPr>
        <w:br w:type="page"/>
      </w:r>
      <w:r w:rsidR="00083BA1" w:rsidRPr="00F5679C">
        <w:rPr>
          <w:noProof/>
          <w:lang w:val="es-MX" w:eastAsia="es-MX"/>
        </w:rPr>
        <w:lastRenderedPageBreak/>
        <w:drawing>
          <wp:inline distT="0" distB="0" distL="0" distR="0" wp14:anchorId="464802A5" wp14:editId="539A5652">
            <wp:extent cx="5720317" cy="7865627"/>
            <wp:effectExtent l="0" t="0" r="0" b="0"/>
            <wp:docPr id="1210" name="Imagen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644" cy="7878452"/>
                    </a:xfrm>
                    <a:prstGeom prst="rect">
                      <a:avLst/>
                    </a:prstGeom>
                    <a:noFill/>
                    <a:ln>
                      <a:noFill/>
                    </a:ln>
                  </pic:spPr>
                </pic:pic>
              </a:graphicData>
            </a:graphic>
          </wp:inline>
        </w:drawing>
      </w:r>
      <w:r w:rsidR="00083BA1">
        <w:rPr>
          <w:noProof/>
          <w:lang w:val="es-MX" w:eastAsia="es-MX"/>
        </w:rPr>
        <w:br w:type="page"/>
      </w:r>
    </w:p>
    <w:p w14:paraId="27C3B722" w14:textId="77777777" w:rsidR="00083BA1" w:rsidRDefault="00083BA1" w:rsidP="00083BA1">
      <w:pPr>
        <w:rPr>
          <w:rFonts w:ascii="Arial" w:hAnsi="Arial" w:cs="Arial"/>
          <w:b/>
          <w:color w:val="000000" w:themeColor="text1"/>
          <w:lang w:eastAsia="es-ES"/>
        </w:rPr>
      </w:pPr>
      <w:r w:rsidRPr="00F5679C">
        <w:rPr>
          <w:noProof/>
          <w:lang w:val="es-MX" w:eastAsia="es-MX"/>
        </w:rPr>
        <w:lastRenderedPageBreak/>
        <w:drawing>
          <wp:inline distT="0" distB="0" distL="0" distR="0" wp14:anchorId="62EE7495" wp14:editId="70FB6E70">
            <wp:extent cx="5774414" cy="7783032"/>
            <wp:effectExtent l="0" t="0" r="0" b="0"/>
            <wp:docPr id="1258" name="Imagen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329" cy="7782917"/>
                    </a:xfrm>
                    <a:prstGeom prst="rect">
                      <a:avLst/>
                    </a:prstGeom>
                    <a:noFill/>
                    <a:ln>
                      <a:noFill/>
                    </a:ln>
                  </pic:spPr>
                </pic:pic>
              </a:graphicData>
            </a:graphic>
          </wp:inline>
        </w:drawing>
      </w:r>
    </w:p>
    <w:p w14:paraId="1A554EC6" w14:textId="2453CE60" w:rsidR="00083BA1" w:rsidRDefault="00083BA1" w:rsidP="00083BA1">
      <w:pPr>
        <w:rPr>
          <w:rFonts w:ascii="Arial" w:hAnsi="Arial" w:cs="Arial"/>
          <w:b/>
          <w:color w:val="000000" w:themeColor="text1"/>
          <w:lang w:eastAsia="es-ES"/>
        </w:rPr>
      </w:pPr>
    </w:p>
    <w:p w14:paraId="55BBB6FA" w14:textId="4E3399BD" w:rsidR="00083BA1" w:rsidRDefault="0099153A" w:rsidP="00083BA1">
      <w:pPr>
        <w:rPr>
          <w:rFonts w:ascii="Arial" w:hAnsi="Arial" w:cs="Arial"/>
          <w:b/>
          <w:color w:val="000000" w:themeColor="text1"/>
          <w:lang w:eastAsia="es-ES"/>
        </w:rPr>
      </w:pPr>
      <w:r w:rsidRPr="0099153A">
        <w:rPr>
          <w:noProof/>
          <w:lang w:val="es-MX" w:eastAsia="es-MX"/>
        </w:rPr>
        <w:drawing>
          <wp:inline distT="0" distB="0" distL="0" distR="0" wp14:anchorId="61BAFB98" wp14:editId="76BB32EE">
            <wp:extent cx="6332220" cy="6221957"/>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6221957"/>
                    </a:xfrm>
                    <a:prstGeom prst="rect">
                      <a:avLst/>
                    </a:prstGeom>
                    <a:noFill/>
                    <a:ln>
                      <a:noFill/>
                    </a:ln>
                  </pic:spPr>
                </pic:pic>
              </a:graphicData>
            </a:graphic>
          </wp:inline>
        </w:drawing>
      </w:r>
      <w:r w:rsidR="00083BA1">
        <w:rPr>
          <w:rFonts w:ascii="Arial" w:hAnsi="Arial" w:cs="Arial"/>
          <w:b/>
          <w:color w:val="000000" w:themeColor="text1"/>
          <w:lang w:eastAsia="es-ES"/>
        </w:rPr>
        <w:br w:type="page"/>
      </w:r>
    </w:p>
    <w:p w14:paraId="1D6785BD" w14:textId="7F5A6A4D" w:rsidR="00083BA1" w:rsidRDefault="0099153A" w:rsidP="00083BA1">
      <w:pPr>
        <w:rPr>
          <w:rFonts w:ascii="Arial" w:hAnsi="Arial" w:cs="Arial"/>
          <w:b/>
          <w:color w:val="000000" w:themeColor="text1"/>
          <w:lang w:eastAsia="es-ES"/>
        </w:rPr>
      </w:pPr>
      <w:r w:rsidRPr="0099153A">
        <w:rPr>
          <w:noProof/>
          <w:lang w:val="es-MX" w:eastAsia="es-MX"/>
        </w:rPr>
        <w:lastRenderedPageBreak/>
        <w:drawing>
          <wp:inline distT="0" distB="0" distL="0" distR="0" wp14:anchorId="6EBD4EB8" wp14:editId="7BDDC382">
            <wp:extent cx="6331984" cy="7696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0601" cy="7706673"/>
                    </a:xfrm>
                    <a:prstGeom prst="rect">
                      <a:avLst/>
                    </a:prstGeom>
                    <a:noFill/>
                    <a:ln>
                      <a:noFill/>
                    </a:ln>
                  </pic:spPr>
                </pic:pic>
              </a:graphicData>
            </a:graphic>
          </wp:inline>
        </w:drawing>
      </w:r>
      <w:r w:rsidR="00083BA1">
        <w:rPr>
          <w:rFonts w:ascii="Arial" w:hAnsi="Arial" w:cs="Arial"/>
          <w:b/>
          <w:color w:val="000000" w:themeColor="text1"/>
          <w:lang w:eastAsia="es-ES"/>
        </w:rPr>
        <w:br w:type="page"/>
      </w:r>
    </w:p>
    <w:p w14:paraId="2782733C" w14:textId="5D47F95E" w:rsidR="00083BA1" w:rsidRDefault="0099153A" w:rsidP="00083BA1">
      <w:pPr>
        <w:rPr>
          <w:rFonts w:ascii="Arial" w:hAnsi="Arial" w:cs="Arial"/>
          <w:b/>
          <w:color w:val="000000" w:themeColor="text1"/>
          <w:lang w:eastAsia="es-ES"/>
        </w:rPr>
      </w:pPr>
      <w:r w:rsidRPr="0099153A">
        <w:rPr>
          <w:noProof/>
          <w:lang w:val="es-MX" w:eastAsia="es-MX"/>
        </w:rPr>
        <w:lastRenderedPageBreak/>
        <w:drawing>
          <wp:inline distT="0" distB="0" distL="0" distR="0" wp14:anchorId="095D31B7" wp14:editId="69332ED6">
            <wp:extent cx="6332220" cy="7117902"/>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7117902"/>
                    </a:xfrm>
                    <a:prstGeom prst="rect">
                      <a:avLst/>
                    </a:prstGeom>
                    <a:noFill/>
                    <a:ln>
                      <a:noFill/>
                    </a:ln>
                  </pic:spPr>
                </pic:pic>
              </a:graphicData>
            </a:graphic>
          </wp:inline>
        </w:drawing>
      </w:r>
      <w:r w:rsidR="00083BA1">
        <w:rPr>
          <w:rFonts w:ascii="Arial" w:hAnsi="Arial" w:cs="Arial"/>
          <w:b/>
          <w:color w:val="000000" w:themeColor="text1"/>
          <w:lang w:eastAsia="es-ES"/>
        </w:rPr>
        <w:br w:type="page"/>
      </w:r>
    </w:p>
    <w:p w14:paraId="528B9AE4" w14:textId="77777777" w:rsidR="00083BA1" w:rsidRDefault="00083BA1" w:rsidP="00083BA1">
      <w:pPr>
        <w:rPr>
          <w:rFonts w:ascii="Arial" w:hAnsi="Arial" w:cs="Arial"/>
          <w:b/>
          <w:color w:val="000000" w:themeColor="text1"/>
          <w:lang w:eastAsia="es-ES"/>
        </w:rPr>
      </w:pPr>
      <w:r w:rsidRPr="008B6F50">
        <w:rPr>
          <w:noProof/>
          <w:lang w:val="es-MX" w:eastAsia="es-MX"/>
        </w:rPr>
        <w:lastRenderedPageBreak/>
        <w:drawing>
          <wp:inline distT="0" distB="0" distL="0" distR="0" wp14:anchorId="52BEF4E6" wp14:editId="02C5EF7A">
            <wp:extent cx="5971540" cy="5458954"/>
            <wp:effectExtent l="0" t="0" r="0" b="0"/>
            <wp:docPr id="1262" name="Imagen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5458954"/>
                    </a:xfrm>
                    <a:prstGeom prst="rect">
                      <a:avLst/>
                    </a:prstGeom>
                    <a:noFill/>
                    <a:ln>
                      <a:noFill/>
                    </a:ln>
                  </pic:spPr>
                </pic:pic>
              </a:graphicData>
            </a:graphic>
          </wp:inline>
        </w:drawing>
      </w:r>
      <w:r>
        <w:rPr>
          <w:rFonts w:ascii="Arial" w:hAnsi="Arial" w:cs="Arial"/>
          <w:b/>
          <w:color w:val="000000" w:themeColor="text1"/>
          <w:lang w:eastAsia="es-ES"/>
        </w:rPr>
        <w:br w:type="page"/>
      </w:r>
    </w:p>
    <w:p w14:paraId="6C3A9E33" w14:textId="762950BF" w:rsidR="00083BA1" w:rsidRDefault="00083BA1" w:rsidP="00A10DC4">
      <w:pPr>
        <w:jc w:val="center"/>
        <w:rPr>
          <w:rFonts w:ascii="*Calibri-12513-Identity-H" w:hAnsi="*Calibri-12513-Identity-H" w:cs="*Calibri-12513-Identity-H"/>
          <w:color w:val="1C1C1C"/>
          <w:sz w:val="18"/>
          <w:szCs w:val="18"/>
          <w:lang w:val="es-MX" w:eastAsia="es-MX"/>
        </w:rPr>
      </w:pPr>
      <w:r w:rsidRPr="00E55523">
        <w:rPr>
          <w:noProof/>
          <w:lang w:val="es-MX" w:eastAsia="es-MX"/>
        </w:rPr>
        <w:lastRenderedPageBreak/>
        <w:drawing>
          <wp:inline distT="0" distB="0" distL="0" distR="0" wp14:anchorId="641C6099" wp14:editId="2FB2B728">
            <wp:extent cx="5327015" cy="2147570"/>
            <wp:effectExtent l="0" t="0" r="0" b="0"/>
            <wp:docPr id="1265" name="Imagen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015" cy="2147570"/>
                    </a:xfrm>
                    <a:prstGeom prst="rect">
                      <a:avLst/>
                    </a:prstGeom>
                    <a:noFill/>
                    <a:ln>
                      <a:noFill/>
                    </a:ln>
                  </pic:spPr>
                </pic:pic>
              </a:graphicData>
            </a:graphic>
          </wp:inline>
        </w:drawing>
      </w:r>
    </w:p>
    <w:p w14:paraId="44456049" w14:textId="77777777" w:rsidR="00295F58" w:rsidRDefault="00295F58" w:rsidP="00295F58">
      <w:pPr>
        <w:autoSpaceDE w:val="0"/>
        <w:autoSpaceDN w:val="0"/>
        <w:adjustRightInd w:val="0"/>
        <w:rPr>
          <w:rFonts w:ascii="*Calibri-12513-Identity-H" w:hAnsi="*Calibri-12513-Identity-H" w:cs="*Calibri-12513-Identity-H"/>
          <w:color w:val="1C1C1C"/>
          <w:sz w:val="18"/>
          <w:szCs w:val="18"/>
          <w:lang w:val="es-MX" w:eastAsia="es-MX"/>
        </w:rPr>
      </w:pPr>
    </w:p>
    <w:p w14:paraId="35D4F86E" w14:textId="3BA99250" w:rsidR="00295F58" w:rsidRDefault="00295F58">
      <w:pPr>
        <w:rPr>
          <w:rFonts w:ascii="*Calibri-12513-Identity-H" w:hAnsi="*Calibri-12513-Identity-H" w:cs="*Calibri-12513-Identity-H"/>
          <w:color w:val="1D1A16"/>
          <w:sz w:val="18"/>
          <w:szCs w:val="18"/>
          <w:lang w:val="es-MX" w:eastAsia="es-MX"/>
        </w:rPr>
      </w:pPr>
    </w:p>
    <w:p w14:paraId="29CF1E45" w14:textId="2A0B99B6" w:rsidR="00083BA1" w:rsidRDefault="00083BA1">
      <w:pPr>
        <w:rPr>
          <w:rFonts w:ascii="*Times New Roman-12500-Identity" w:hAnsi="*Times New Roman-12500-Identity" w:cs="*Times New Roman-12500-Identity"/>
          <w:color w:val="E9B490"/>
          <w:sz w:val="26"/>
          <w:szCs w:val="26"/>
          <w:lang w:val="es-MX" w:eastAsia="es-MX"/>
        </w:rPr>
      </w:pPr>
      <w:r>
        <w:rPr>
          <w:rFonts w:ascii="*Times New Roman-12500-Identity" w:hAnsi="*Times New Roman-12500-Identity" w:cs="*Times New Roman-12500-Identity"/>
          <w:color w:val="E9B490"/>
          <w:sz w:val="26"/>
          <w:szCs w:val="26"/>
          <w:lang w:val="es-MX" w:eastAsia="es-MX"/>
        </w:rPr>
        <w:br w:type="page"/>
      </w:r>
    </w:p>
    <w:p w14:paraId="1A14AB5E"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F10FB86" w14:textId="083968F5"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r w:rsidRPr="00295F58">
        <w:rPr>
          <w:noProof/>
          <w:lang w:val="es-MX" w:eastAsia="es-MX"/>
        </w:rPr>
        <w:drawing>
          <wp:anchor distT="0" distB="0" distL="114300" distR="114300" simplePos="0" relativeHeight="251649536" behindDoc="0" locked="0" layoutInCell="1" allowOverlap="1" wp14:anchorId="2E1965D8" wp14:editId="4C09157F">
            <wp:simplePos x="0" y="0"/>
            <wp:positionH relativeFrom="column">
              <wp:posOffset>378460</wp:posOffset>
            </wp:positionH>
            <wp:positionV relativeFrom="paragraph">
              <wp:posOffset>48260</wp:posOffset>
            </wp:positionV>
            <wp:extent cx="4810125" cy="36480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7ED78"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A4DD67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729136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DD9580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36125AE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9356A3D"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13993B5"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8E44FA8"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9D0D61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BB320ED"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220310B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AA63165"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04C1F0D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F42542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4EA45941"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200E5B6"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47793B7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0EA9DCC"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062C4E3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CC086D0"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3DA4F3FC" w14:textId="61F46F8A"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791E4DFF"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1AA33922"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08CE0200" w14:textId="11680297" w:rsidR="00295F58" w:rsidRDefault="00295F58">
      <w:pPr>
        <w:rPr>
          <w:rFonts w:ascii="*Times New Roman-12509-Identity" w:hAnsi="*Times New Roman-12509-Identity" w:cs="*Times New Roman-12509-Identity"/>
          <w:color w:val="D5A999"/>
          <w:sz w:val="12"/>
          <w:szCs w:val="12"/>
          <w:lang w:val="es-MX" w:eastAsia="es-MX"/>
        </w:rPr>
      </w:pPr>
      <w:r>
        <w:rPr>
          <w:rFonts w:ascii="*Times New Roman-12509-Identity" w:hAnsi="*Times New Roman-12509-Identity" w:cs="*Times New Roman-12509-Identity"/>
          <w:color w:val="D5A999"/>
          <w:sz w:val="12"/>
          <w:szCs w:val="12"/>
          <w:lang w:val="es-MX" w:eastAsia="es-MX"/>
        </w:rPr>
        <w:br w:type="page"/>
      </w:r>
    </w:p>
    <w:p w14:paraId="0E6B9A35" w14:textId="5E380484" w:rsidR="00295F58" w:rsidRDefault="00295F58">
      <w:pPr>
        <w:rPr>
          <w:rFonts w:ascii="*Times New Roman-12509-Identity" w:hAnsi="*Times New Roman-12509-Identity" w:cs="*Times New Roman-12509-Identity"/>
          <w:color w:val="D5A999"/>
          <w:sz w:val="12"/>
          <w:szCs w:val="12"/>
          <w:lang w:val="es-MX" w:eastAsia="es-MX"/>
        </w:rPr>
      </w:pPr>
      <w:r w:rsidRPr="00295F58">
        <w:rPr>
          <w:noProof/>
          <w:lang w:val="es-MX" w:eastAsia="es-MX"/>
        </w:rPr>
        <w:lastRenderedPageBreak/>
        <w:drawing>
          <wp:anchor distT="0" distB="0" distL="114300" distR="114300" simplePos="0" relativeHeight="251650560" behindDoc="0" locked="0" layoutInCell="1" allowOverlap="1" wp14:anchorId="1103322E" wp14:editId="2612157F">
            <wp:simplePos x="0" y="0"/>
            <wp:positionH relativeFrom="column">
              <wp:posOffset>438150</wp:posOffset>
            </wp:positionH>
            <wp:positionV relativeFrom="paragraph">
              <wp:posOffset>256540</wp:posOffset>
            </wp:positionV>
            <wp:extent cx="4714875" cy="58674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875"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12509-Identity" w:hAnsi="*Times New Roman-12509-Identity" w:cs="*Times New Roman-12509-Identity"/>
          <w:color w:val="D5A999"/>
          <w:sz w:val="12"/>
          <w:szCs w:val="12"/>
          <w:lang w:val="es-MX" w:eastAsia="es-MX"/>
        </w:rPr>
        <w:br w:type="page"/>
      </w:r>
    </w:p>
    <w:p w14:paraId="138A85C0"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5D40FDED" w14:textId="3634C9AB" w:rsidR="00F70B79" w:rsidRDefault="00F70B79" w:rsidP="00295F58">
      <w:pPr>
        <w:rPr>
          <w:rFonts w:ascii="Arial" w:hAnsi="Arial" w:cs="Arial"/>
          <w:b/>
          <w:color w:val="000000" w:themeColor="text1"/>
        </w:rPr>
      </w:pPr>
      <w:r w:rsidRPr="00F70B79">
        <w:rPr>
          <w:noProof/>
          <w:lang w:val="es-MX" w:eastAsia="es-MX"/>
        </w:rPr>
        <w:drawing>
          <wp:inline distT="0" distB="0" distL="0" distR="0" wp14:anchorId="7A542B93" wp14:editId="12F50429">
            <wp:extent cx="5971540" cy="75654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p>
    <w:p w14:paraId="2154605C" w14:textId="269AF7DA" w:rsidR="00F70B79" w:rsidRDefault="00F70B79">
      <w:pPr>
        <w:rPr>
          <w:rFonts w:ascii="Arial" w:hAnsi="Arial" w:cs="Arial"/>
          <w:b/>
          <w:color w:val="000000" w:themeColor="text1"/>
        </w:rPr>
      </w:pPr>
      <w:r w:rsidRPr="00F70B79">
        <w:rPr>
          <w:noProof/>
          <w:lang w:val="es-MX" w:eastAsia="es-MX"/>
        </w:rPr>
        <w:lastRenderedPageBreak/>
        <w:drawing>
          <wp:anchor distT="0" distB="0" distL="114300" distR="114300" simplePos="0" relativeHeight="251651584" behindDoc="0" locked="0" layoutInCell="1" allowOverlap="1" wp14:anchorId="47583466" wp14:editId="01E42CD5">
            <wp:simplePos x="0" y="0"/>
            <wp:positionH relativeFrom="column">
              <wp:posOffset>3175</wp:posOffset>
            </wp:positionH>
            <wp:positionV relativeFrom="paragraph">
              <wp:posOffset>235585</wp:posOffset>
            </wp:positionV>
            <wp:extent cx="5971540" cy="75653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565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br w:type="page"/>
      </w:r>
    </w:p>
    <w:p w14:paraId="7A0AA191" w14:textId="1E440EB9"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53216FE9" wp14:editId="1F7FC1E8">
            <wp:extent cx="5971540" cy="75654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66A95AFC" w14:textId="046EDD96"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785F0F7E" wp14:editId="2D82CE69">
            <wp:extent cx="5971540" cy="75654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4D2A019A" w14:textId="43B65BC2"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7243DB78" wp14:editId="1396F9F4">
            <wp:extent cx="5971540" cy="75654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27A749F5" w14:textId="5F432BEE"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37F2E5BA" wp14:editId="781AF213">
            <wp:extent cx="5971540" cy="75654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6CE96965" w14:textId="77B01F62"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3234AE7D" wp14:editId="085A2CA9">
            <wp:extent cx="5971540" cy="770793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7707932"/>
                    </a:xfrm>
                    <a:prstGeom prst="rect">
                      <a:avLst/>
                    </a:prstGeom>
                    <a:noFill/>
                    <a:ln>
                      <a:noFill/>
                    </a:ln>
                  </pic:spPr>
                </pic:pic>
              </a:graphicData>
            </a:graphic>
          </wp:inline>
        </w:drawing>
      </w:r>
      <w:r>
        <w:rPr>
          <w:rFonts w:ascii="Arial" w:hAnsi="Arial" w:cs="Arial"/>
          <w:b/>
          <w:color w:val="000000" w:themeColor="text1"/>
        </w:rPr>
        <w:br w:type="page"/>
      </w:r>
    </w:p>
    <w:p w14:paraId="4C9B209D" w14:textId="100B2D4D"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3C9F3D4C" wp14:editId="4898B382">
            <wp:extent cx="5971540" cy="74131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7413176"/>
                    </a:xfrm>
                    <a:prstGeom prst="rect">
                      <a:avLst/>
                    </a:prstGeom>
                    <a:noFill/>
                    <a:ln>
                      <a:noFill/>
                    </a:ln>
                  </pic:spPr>
                </pic:pic>
              </a:graphicData>
            </a:graphic>
          </wp:inline>
        </w:drawing>
      </w:r>
      <w:r>
        <w:rPr>
          <w:rFonts w:ascii="Arial" w:hAnsi="Arial" w:cs="Arial"/>
          <w:b/>
          <w:color w:val="000000" w:themeColor="text1"/>
        </w:rPr>
        <w:br w:type="page"/>
      </w:r>
    </w:p>
    <w:p w14:paraId="6D501DAB" w14:textId="4F1891F0" w:rsidR="00F70B79" w:rsidRDefault="00F70B79">
      <w:pPr>
        <w:rPr>
          <w:rFonts w:ascii="Arial" w:hAnsi="Arial" w:cs="Arial"/>
          <w:b/>
          <w:color w:val="000000" w:themeColor="text1"/>
        </w:rPr>
      </w:pPr>
      <w:r w:rsidRPr="00F70B79">
        <w:rPr>
          <w:noProof/>
          <w:lang w:val="es-MX" w:eastAsia="es-MX"/>
        </w:rPr>
        <w:lastRenderedPageBreak/>
        <w:drawing>
          <wp:anchor distT="0" distB="0" distL="114300" distR="114300" simplePos="0" relativeHeight="251652608" behindDoc="0" locked="0" layoutInCell="1" allowOverlap="1" wp14:anchorId="42BF9C13" wp14:editId="36B9C699">
            <wp:simplePos x="0" y="0"/>
            <wp:positionH relativeFrom="column">
              <wp:posOffset>459740</wp:posOffset>
            </wp:positionH>
            <wp:positionV relativeFrom="paragraph">
              <wp:posOffset>171450</wp:posOffset>
            </wp:positionV>
            <wp:extent cx="5316855" cy="76657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6855" cy="7665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br w:type="page"/>
      </w:r>
    </w:p>
    <w:p w14:paraId="18A5F6C4" w14:textId="5631EB2F" w:rsidR="00B24C29" w:rsidRPr="00551663" w:rsidRDefault="00B24C29" w:rsidP="00B24C29">
      <w:pPr>
        <w:pStyle w:val="Textosinformato"/>
        <w:jc w:val="center"/>
        <w:rPr>
          <w:rFonts w:ascii="Arial" w:hAnsi="Arial" w:cs="Arial"/>
          <w:color w:val="000000" w:themeColor="text1"/>
          <w:sz w:val="22"/>
          <w:szCs w:val="22"/>
        </w:rPr>
      </w:pPr>
      <w:r w:rsidRPr="00551663">
        <w:rPr>
          <w:rFonts w:ascii="Arial" w:hAnsi="Arial" w:cs="Arial"/>
          <w:b/>
          <w:color w:val="000000" w:themeColor="text1"/>
          <w:sz w:val="22"/>
          <w:szCs w:val="22"/>
        </w:rPr>
        <w:lastRenderedPageBreak/>
        <w:t>ARTÍCULO 2.</w:t>
      </w:r>
      <w:r w:rsidR="006055A5">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Para los efectos del presente Presupuesto de Egresos se entiende por: </w:t>
      </w:r>
    </w:p>
    <w:p w14:paraId="31F87793" w14:textId="77777777" w:rsidR="00B24C29" w:rsidRPr="00551663" w:rsidRDefault="00B24C29" w:rsidP="00B24C29">
      <w:pPr>
        <w:pStyle w:val="Textosinformato"/>
        <w:jc w:val="center"/>
        <w:rPr>
          <w:rFonts w:ascii="Arial Narrow" w:hAnsi="Arial Narrow" w:cs="Courier New"/>
          <w:color w:val="000000" w:themeColor="text1"/>
          <w:sz w:val="22"/>
          <w:szCs w:val="22"/>
        </w:rPr>
      </w:pPr>
    </w:p>
    <w:p w14:paraId="241008FD"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Adecuaciones:</w:t>
      </w:r>
      <w:r w:rsidRPr="00551663">
        <w:rPr>
          <w:rFonts w:ascii="Arial" w:hAnsi="Arial" w:cs="Arial"/>
          <w:color w:val="000000" w:themeColor="text1"/>
          <w:sz w:val="22"/>
          <w:szCs w:val="22"/>
        </w:rPr>
        <w:t xml:space="preserve"> Las modificaciones a los calendarios presupuestales, las ampliaciones y reducciones al Presupuesto de Egresos del Estado mediante movimientos compensados y las liberaciones anticipadas de recursos públicos calendarizados realizadas por el Ejecutivo a través de la Secretaría de Finanzas, siempre que permitan un mejor cumplimiento de los objetivos y metas de los programas presupuestarios a cargo de los Ejecutores de Gasto.</w:t>
      </w:r>
    </w:p>
    <w:p w14:paraId="1635896F"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1EE631A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Amortización de la Deuda y Disminución de Pasivos:</w:t>
      </w:r>
      <w:r w:rsidRPr="00551663">
        <w:rPr>
          <w:rFonts w:ascii="Arial" w:hAnsi="Arial" w:cs="Arial"/>
          <w:color w:val="000000" w:themeColor="text1"/>
          <w:sz w:val="22"/>
          <w:szCs w:val="22"/>
        </w:rPr>
        <w:t xml:space="preserve"> Representa la cancelación  total o parcial mediante pago o cualquier forma por la cual se extinga la obligación principal de los pasivos contraídos por el Gobierno del Estado.</w:t>
      </w:r>
    </w:p>
    <w:p w14:paraId="000BB4B4"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5C20197B" w14:textId="00AEBC5F"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Asignaciones Presupuestales:</w:t>
      </w:r>
      <w:r w:rsidRPr="00551663">
        <w:rPr>
          <w:rFonts w:ascii="Arial" w:hAnsi="Arial" w:cs="Arial"/>
          <w:color w:val="000000" w:themeColor="text1"/>
          <w:sz w:val="22"/>
          <w:szCs w:val="22"/>
        </w:rPr>
        <w:t xml:space="preserve"> Son las ministraciones de los recursos públicos aprobados por el Congreso Local comprendidos</w:t>
      </w:r>
      <w:r w:rsidR="006055A5">
        <w:rPr>
          <w:rFonts w:ascii="Arial" w:hAnsi="Arial" w:cs="Arial"/>
          <w:color w:val="000000" w:themeColor="text1"/>
          <w:sz w:val="22"/>
          <w:szCs w:val="22"/>
        </w:rPr>
        <w:t xml:space="preserve"> en</w:t>
      </w:r>
      <w:r w:rsidRPr="00551663">
        <w:rPr>
          <w:rFonts w:ascii="Arial" w:hAnsi="Arial" w:cs="Arial"/>
          <w:color w:val="000000" w:themeColor="text1"/>
          <w:sz w:val="22"/>
          <w:szCs w:val="22"/>
        </w:rPr>
        <w:t xml:space="preserve"> el Presupuesto de Egresos del Estado,</w:t>
      </w:r>
      <w:r w:rsidR="006055A5">
        <w:rPr>
          <w:rFonts w:ascii="Arial" w:hAnsi="Arial" w:cs="Arial"/>
          <w:color w:val="000000" w:themeColor="text1"/>
          <w:sz w:val="22"/>
          <w:szCs w:val="22"/>
        </w:rPr>
        <w:t xml:space="preserve"> que </w:t>
      </w:r>
      <w:r w:rsidRPr="00551663">
        <w:rPr>
          <w:rFonts w:ascii="Arial" w:hAnsi="Arial" w:cs="Arial"/>
          <w:color w:val="000000" w:themeColor="text1"/>
          <w:sz w:val="22"/>
          <w:szCs w:val="22"/>
        </w:rPr>
        <w:t xml:space="preserve"> realiza el Ejecutivo Estatal a través de la Secretaría de Finanzas para los Ejecutores de Gasto.</w:t>
      </w:r>
    </w:p>
    <w:p w14:paraId="567E7773"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4CB9503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Ayudas:</w:t>
      </w:r>
      <w:r w:rsidRPr="00551663">
        <w:rPr>
          <w:rFonts w:ascii="Arial" w:hAnsi="Arial" w:cs="Arial"/>
          <w:color w:val="000000" w:themeColor="text1"/>
          <w:sz w:val="22"/>
          <w:szCs w:val="22"/>
        </w:rPr>
        <w:t xml:space="preserve"> Las aportaciones de recursos públicos en numerario o en especie otorgadas por el Gobierno del Estado con base en los objetivos y metas de los programas presupuestarios.</w:t>
      </w:r>
    </w:p>
    <w:p w14:paraId="7C482FB7"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785B6D7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Armonización:</w:t>
      </w:r>
      <w:r w:rsidRPr="00551663">
        <w:rPr>
          <w:rFonts w:ascii="Arial" w:hAnsi="Arial" w:cs="Arial"/>
          <w:color w:val="000000" w:themeColor="text1"/>
          <w:sz w:val="22"/>
          <w:szCs w:val="22"/>
        </w:rPr>
        <w:t xml:space="preserve"> La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 </w:t>
      </w:r>
    </w:p>
    <w:p w14:paraId="6683ADAC"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0C60F0C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Capítulo de gasto:</w:t>
      </w:r>
      <w:r w:rsidRPr="00551663">
        <w:rPr>
          <w:rFonts w:ascii="Arial" w:hAnsi="Arial" w:cs="Arial"/>
          <w:color w:val="000000" w:themeColor="text1"/>
          <w:sz w:val="22"/>
          <w:szCs w:val="22"/>
        </w:rPr>
        <w:t xml:space="preserve"> El mayor nivel de agregación que identifica el conjunto homogéneo y ordenado de los bienes y servicios requeridos por los entes públicos; </w:t>
      </w:r>
    </w:p>
    <w:p w14:paraId="7E027C0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05D020B"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Cartera de Programas y Proyectos de inversión:</w:t>
      </w:r>
      <w:r w:rsidRPr="00551663">
        <w:rPr>
          <w:rFonts w:ascii="Arial" w:hAnsi="Arial" w:cs="Arial"/>
          <w:color w:val="000000" w:themeColor="text1"/>
          <w:sz w:val="22"/>
          <w:szCs w:val="22"/>
        </w:rPr>
        <w:t xml:space="preserve"> Conjunto de acciones susceptibles de ser financiadas con recursos públicos; </w:t>
      </w:r>
    </w:p>
    <w:p w14:paraId="4B24303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65BA8F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Clasificación Administrativa:</w:t>
      </w:r>
      <w:r w:rsidRPr="00551663">
        <w:rPr>
          <w:rFonts w:ascii="Arial" w:hAnsi="Arial" w:cs="Arial"/>
          <w:color w:val="000000" w:themeColor="text1"/>
          <w:sz w:val="22"/>
          <w:szCs w:val="22"/>
        </w:rPr>
        <w:t xml:space="preserve"> Muestra la estructura básica de las transacciones financieras que aplicarán los tres órdenes de gobierno para clasificar los entes públicos de su ámbito institucional, y a partir de ésta, cada uno aplicarán las </w:t>
      </w:r>
      <w:proofErr w:type="spellStart"/>
      <w:r w:rsidRPr="00551663">
        <w:rPr>
          <w:rFonts w:ascii="Arial" w:hAnsi="Arial" w:cs="Arial"/>
          <w:color w:val="000000" w:themeColor="text1"/>
          <w:sz w:val="22"/>
          <w:szCs w:val="22"/>
        </w:rPr>
        <w:t>subclasificaciones</w:t>
      </w:r>
      <w:proofErr w:type="spellEnd"/>
      <w:r w:rsidRPr="00551663">
        <w:rPr>
          <w:rFonts w:ascii="Arial" w:hAnsi="Arial" w:cs="Arial"/>
          <w:color w:val="000000" w:themeColor="text1"/>
          <w:sz w:val="22"/>
          <w:szCs w:val="22"/>
        </w:rPr>
        <w:t xml:space="preserve"> que estimen convenientes, atendiendo a su estructura organizacional y requerimientos de información; </w:t>
      </w:r>
    </w:p>
    <w:p w14:paraId="456E01E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284B72D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lang w:val="es-MX"/>
        </w:rPr>
      </w:pPr>
      <w:r w:rsidRPr="00551663">
        <w:rPr>
          <w:rFonts w:ascii="Arial" w:hAnsi="Arial" w:cs="Arial"/>
          <w:b/>
          <w:color w:val="000000" w:themeColor="text1"/>
          <w:sz w:val="22"/>
          <w:szCs w:val="22"/>
          <w:lang w:val="es-MX"/>
        </w:rPr>
        <w:t>Clasificación Económica de los Ingresos, de los Gastos y del Financiamiento de los Entes Públicos</w:t>
      </w:r>
      <w:r w:rsidRPr="00551663">
        <w:rPr>
          <w:rFonts w:ascii="Arial" w:hAnsi="Arial" w:cs="Arial"/>
          <w:color w:val="000000" w:themeColor="text1"/>
          <w:sz w:val="22"/>
          <w:szCs w:val="22"/>
          <w:lang w:val="es-MX"/>
        </w:rPr>
        <w:t>: Aquella que permite ordenar las transacciones de los Entes Públicos de acuerdo con su naturaleza económica, con el propósito general de analizar y evaluar el impacto de la política y gestión fiscal y sus componentes sobre la economía en general.</w:t>
      </w:r>
    </w:p>
    <w:p w14:paraId="7180F12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7AB1341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Funcional del Gasto:</w:t>
      </w:r>
      <w:r w:rsidRPr="00551663">
        <w:rPr>
          <w:rFonts w:ascii="Arial" w:hAnsi="Arial" w:cs="Arial"/>
          <w:color w:val="000000" w:themeColor="text1"/>
          <w:sz w:val="22"/>
          <w:szCs w:val="22"/>
        </w:rPr>
        <w:t xml:space="preserve">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a nivel de Finalidad, Función y </w:t>
      </w:r>
      <w:proofErr w:type="spellStart"/>
      <w:r w:rsidRPr="00551663">
        <w:rPr>
          <w:rFonts w:ascii="Arial" w:hAnsi="Arial" w:cs="Arial"/>
          <w:color w:val="000000" w:themeColor="text1"/>
          <w:sz w:val="22"/>
          <w:szCs w:val="22"/>
        </w:rPr>
        <w:t>Subfunción</w:t>
      </w:r>
      <w:proofErr w:type="spellEnd"/>
      <w:r w:rsidRPr="00551663">
        <w:rPr>
          <w:rFonts w:ascii="Arial" w:hAnsi="Arial" w:cs="Arial"/>
          <w:color w:val="000000" w:themeColor="text1"/>
          <w:sz w:val="22"/>
          <w:szCs w:val="22"/>
        </w:rPr>
        <w:t>, que se asignan para alcanzarlos.</w:t>
      </w:r>
    </w:p>
    <w:p w14:paraId="7B287A5F"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AEB7FE0"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por Objeto del Gasto:</w:t>
      </w:r>
      <w:r w:rsidRPr="00551663">
        <w:rPr>
          <w:rFonts w:ascii="Arial" w:hAnsi="Arial" w:cs="Arial"/>
          <w:color w:val="000000" w:themeColor="text1"/>
          <w:sz w:val="22"/>
          <w:szCs w:val="22"/>
        </w:rPr>
        <w:t xml:space="preserve">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 La clasificación por objeto del gasto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así el vínculo con la contabilidad a nivel de Capítulo, Concepto y Partida Específica;</w:t>
      </w:r>
    </w:p>
    <w:p w14:paraId="1795ADD6" w14:textId="77777777" w:rsidR="00B24C29" w:rsidRPr="00551663" w:rsidRDefault="00B24C29" w:rsidP="00B24C29">
      <w:pPr>
        <w:pStyle w:val="Textosinformato"/>
        <w:spacing w:line="360" w:lineRule="auto"/>
        <w:rPr>
          <w:rFonts w:ascii="Arial" w:hAnsi="Arial" w:cs="Arial"/>
          <w:color w:val="000000" w:themeColor="text1"/>
          <w:sz w:val="22"/>
          <w:szCs w:val="22"/>
          <w:lang w:val="es-MX"/>
        </w:rPr>
      </w:pPr>
    </w:p>
    <w:p w14:paraId="643AAF13"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lang w:val="es-MX"/>
        </w:rPr>
      </w:pPr>
      <w:r w:rsidRPr="00551663">
        <w:rPr>
          <w:rFonts w:ascii="Arial" w:hAnsi="Arial" w:cs="Arial"/>
          <w:b/>
          <w:color w:val="000000" w:themeColor="text1"/>
          <w:sz w:val="22"/>
          <w:szCs w:val="22"/>
          <w:lang w:val="es-MX"/>
        </w:rPr>
        <w:t>Clasificación por Fuente de Financiamiento:</w:t>
      </w:r>
      <w:r w:rsidRPr="00551663">
        <w:rPr>
          <w:rFonts w:ascii="Arial" w:hAnsi="Arial" w:cs="Arial"/>
          <w:color w:val="000000" w:themeColor="text1"/>
          <w:sz w:val="22"/>
          <w:szCs w:val="22"/>
          <w:lang w:val="es-MX"/>
        </w:rPr>
        <w:t xml:space="preserve"> Consiste en presentar los gastos públicos según los agregados genéricos de los recursos empleados para su financiamiento. Esta clasificación </w:t>
      </w:r>
      <w:r w:rsidRPr="00551663">
        <w:rPr>
          <w:rFonts w:ascii="Arial" w:hAnsi="Arial" w:cs="Arial"/>
          <w:color w:val="000000" w:themeColor="text1"/>
          <w:sz w:val="22"/>
          <w:szCs w:val="22"/>
          <w:lang w:val="es-MX"/>
        </w:rPr>
        <w:lastRenderedPageBreak/>
        <w:t>permite identificar las fuentes u orígenes de los ingresos que financian los egresos y precisan la orientación específica de cada fuente a efecto de controlar su aplicación.</w:t>
      </w:r>
    </w:p>
    <w:p w14:paraId="3A5B5EEB" w14:textId="77777777" w:rsidR="00B24C29" w:rsidRPr="00551663" w:rsidRDefault="00B24C29" w:rsidP="00B24C29">
      <w:pPr>
        <w:pStyle w:val="Textosinformato"/>
        <w:spacing w:line="360" w:lineRule="auto"/>
        <w:ind w:left="567" w:hanging="567"/>
        <w:rPr>
          <w:rFonts w:ascii="Arial" w:hAnsi="Arial" w:cs="Arial"/>
          <w:b/>
          <w:color w:val="000000" w:themeColor="text1"/>
          <w:sz w:val="22"/>
          <w:szCs w:val="22"/>
          <w:lang w:val="es-MX"/>
        </w:rPr>
      </w:pPr>
    </w:p>
    <w:p w14:paraId="5E55303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Programática:</w:t>
      </w:r>
      <w:r w:rsidRPr="00551663">
        <w:rPr>
          <w:rFonts w:ascii="Arial" w:hAnsi="Arial" w:cs="Arial"/>
          <w:color w:val="000000" w:themeColor="text1"/>
          <w:sz w:val="22"/>
          <w:szCs w:val="22"/>
        </w:rPr>
        <w:t xml:space="preserve"> Técnica presupuestaria que pone especial atención a las actividades que se realizan más que a los bienes y servicios que se adquieren. Contiene un conjunto armónico de programas, proyectos y metas que se deben realizar a corto plazo y permite la racionalización en el uso de recursos al determinar objetivos y metas; asimismo, identifica responsables del programa y establece las acciones concretas para obtener los fines deseados.</w:t>
      </w:r>
    </w:p>
    <w:p w14:paraId="05289052"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00354C72"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por Tipo de Gasto:</w:t>
      </w:r>
      <w:r w:rsidRPr="00551663">
        <w:rPr>
          <w:rFonts w:ascii="Arial" w:hAnsi="Arial" w:cs="Arial"/>
          <w:color w:val="000000" w:themeColor="text1"/>
          <w:sz w:val="22"/>
          <w:szCs w:val="22"/>
        </w:rPr>
        <w:t xml:space="preserve"> La que relaciona las transacciones públicas que generan los grandes agregados de la clasificación económica presentándolos en: Gasto Corriente,  Gasto de Capital, Amortización de la Deuda y Disminución de Pasivos, Pensiones y Jubilaciones y Participaciones; </w:t>
      </w:r>
    </w:p>
    <w:p w14:paraId="17C25CC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166EDE7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Concepto:</w:t>
      </w:r>
      <w:r w:rsidRPr="00551663">
        <w:rPr>
          <w:rFonts w:ascii="Arial" w:hAnsi="Arial" w:cs="Arial"/>
          <w:color w:val="000000" w:themeColor="text1"/>
          <w:sz w:val="22"/>
          <w:szCs w:val="22"/>
        </w:rPr>
        <w:t xml:space="preserve"> Los subconjuntos homogéneos y ordenados en forma específica, producto de la desagregación de los bienes y servicios, incluidos en cada capítulo de gasto; </w:t>
      </w:r>
    </w:p>
    <w:p w14:paraId="36597A11"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21ACAD5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Contabilidad Gubernamental:</w:t>
      </w:r>
      <w:r w:rsidRPr="00551663">
        <w:rPr>
          <w:rFonts w:ascii="Arial" w:hAnsi="Arial" w:cs="Arial"/>
          <w:color w:val="000000" w:themeColor="text1"/>
          <w:sz w:val="22"/>
          <w:szCs w:val="22"/>
        </w:rPr>
        <w:t xml:space="preserve"> 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 </w:t>
      </w:r>
    </w:p>
    <w:p w14:paraId="78835D8A" w14:textId="77777777" w:rsidR="00B24C29" w:rsidRPr="00551663" w:rsidRDefault="00B24C29" w:rsidP="00B24C29">
      <w:pPr>
        <w:pStyle w:val="Textosinformato"/>
        <w:spacing w:line="360" w:lineRule="auto"/>
        <w:ind w:left="567" w:hanging="567"/>
        <w:rPr>
          <w:rFonts w:ascii="Arial" w:hAnsi="Arial" w:cs="Arial"/>
          <w:b/>
          <w:color w:val="000000" w:themeColor="text1"/>
          <w:sz w:val="22"/>
          <w:szCs w:val="22"/>
        </w:rPr>
      </w:pPr>
    </w:p>
    <w:p w14:paraId="62A85D0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CONAC:</w:t>
      </w:r>
      <w:r w:rsidRPr="00551663">
        <w:rPr>
          <w:rFonts w:ascii="Arial" w:hAnsi="Arial" w:cs="Arial"/>
          <w:color w:val="000000" w:themeColor="text1"/>
          <w:sz w:val="22"/>
          <w:szCs w:val="22"/>
        </w:rPr>
        <w:t xml:space="preserve"> Consejo Nacional de Armonización Contable, órgano de coordinación para la armonización de la contabilidad gubernamental y tiene por objeto la emisión de las normas contables y lineamientos para la generación de información financiera que aplicarán los entes públicos; </w:t>
      </w:r>
    </w:p>
    <w:p w14:paraId="7005FD4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30D38DC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Cuentas presupuestarias:</w:t>
      </w:r>
      <w:r>
        <w:rPr>
          <w:rFonts w:ascii="Arial" w:hAnsi="Arial" w:cs="Arial"/>
          <w:color w:val="000000" w:themeColor="text1"/>
          <w:sz w:val="22"/>
          <w:szCs w:val="22"/>
        </w:rPr>
        <w:t xml:space="preserve"> Las cuentas que conforman</w:t>
      </w:r>
      <w:r w:rsidRPr="00551663">
        <w:rPr>
          <w:rFonts w:ascii="Arial" w:hAnsi="Arial" w:cs="Arial"/>
          <w:color w:val="000000" w:themeColor="text1"/>
          <w:sz w:val="22"/>
          <w:szCs w:val="22"/>
        </w:rPr>
        <w:t xml:space="preserve"> los clasificadores de ingresos y gastos públicos; </w:t>
      </w:r>
    </w:p>
    <w:p w14:paraId="3EF2C91C"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031A0B65"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Dependencias</w:t>
      </w:r>
      <w:r w:rsidRPr="00551663">
        <w:rPr>
          <w:rFonts w:ascii="Arial" w:hAnsi="Arial" w:cs="Arial"/>
          <w:color w:val="000000" w:themeColor="text1"/>
          <w:sz w:val="22"/>
          <w:szCs w:val="22"/>
        </w:rPr>
        <w:t>: Las definidas como tales en la Ley Orgánica de la Administración Pública del Estado, las cuales son objeto de control presupuestario directo por parte de la Secretaría de Finanzas.</w:t>
      </w:r>
    </w:p>
    <w:p w14:paraId="1933DB7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7577196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Ejecutores de gasto</w:t>
      </w:r>
      <w:r w:rsidRPr="00551663">
        <w:rPr>
          <w:rFonts w:ascii="Arial" w:hAnsi="Arial" w:cs="Arial"/>
          <w:color w:val="000000" w:themeColor="text1"/>
          <w:sz w:val="22"/>
          <w:szCs w:val="22"/>
        </w:rPr>
        <w:t>: Los Poderes Ejecutivo, Legislativo y Judicial,  así como los Entes Autónomos</w:t>
      </w:r>
      <w:r>
        <w:rPr>
          <w:rFonts w:ascii="Arial" w:hAnsi="Arial" w:cs="Arial"/>
          <w:color w:val="000000" w:themeColor="text1"/>
          <w:sz w:val="22"/>
          <w:szCs w:val="22"/>
        </w:rPr>
        <w:t xml:space="preserve"> y Entidades Paraestatales</w:t>
      </w:r>
      <w:r w:rsidRPr="00551663">
        <w:rPr>
          <w:rFonts w:ascii="Arial" w:hAnsi="Arial" w:cs="Arial"/>
          <w:color w:val="000000" w:themeColor="text1"/>
          <w:sz w:val="22"/>
          <w:szCs w:val="22"/>
        </w:rPr>
        <w:t xml:space="preserve"> a los que se les asignen recursos en el presente decreto.</w:t>
      </w:r>
    </w:p>
    <w:p w14:paraId="7517807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21A7C6C6"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Entes públicos:</w:t>
      </w:r>
      <w:r w:rsidRPr="00551663">
        <w:rPr>
          <w:rFonts w:ascii="Arial" w:hAnsi="Arial" w:cs="Arial"/>
          <w:color w:val="000000" w:themeColor="text1"/>
          <w:sz w:val="22"/>
          <w:szCs w:val="22"/>
        </w:rPr>
        <w:t xml:space="preserve"> El Poder Ejecutivo, el Poder Legislativo, el Poder Judicial y Órganos Autónomos;</w:t>
      </w:r>
    </w:p>
    <w:p w14:paraId="3C814B4F" w14:textId="77777777" w:rsidR="00B24C29" w:rsidRPr="00551663" w:rsidRDefault="00B24C29" w:rsidP="00B24C29">
      <w:pPr>
        <w:pStyle w:val="Textosinformato"/>
        <w:spacing w:line="360" w:lineRule="auto"/>
        <w:ind w:left="927" w:hanging="507"/>
        <w:rPr>
          <w:rFonts w:ascii="Arial" w:hAnsi="Arial" w:cs="Arial"/>
          <w:color w:val="000000" w:themeColor="text1"/>
          <w:sz w:val="22"/>
          <w:szCs w:val="22"/>
        </w:rPr>
      </w:pPr>
    </w:p>
    <w:p w14:paraId="4732E413"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Entidades Paraestatales:</w:t>
      </w:r>
      <w:r w:rsidRPr="00551663">
        <w:rPr>
          <w:rFonts w:ascii="Arial" w:hAnsi="Arial" w:cs="Arial"/>
          <w:color w:val="000000" w:themeColor="text1"/>
          <w:sz w:val="22"/>
          <w:szCs w:val="22"/>
        </w:rPr>
        <w:t xml:space="preserve"> Los organismos públicos descentralizados, los organismos públicos de participación ciudadana, las empresas de participación estatal y los fideicomisos públicos, los cuales son objeto de control presupuestario indirecto por parte de la Secretaría de Finanzas.</w:t>
      </w:r>
    </w:p>
    <w:p w14:paraId="06648698"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98C38F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Estado:</w:t>
      </w:r>
      <w:r w:rsidRPr="00551663">
        <w:rPr>
          <w:rFonts w:ascii="Arial" w:hAnsi="Arial" w:cs="Arial"/>
          <w:color w:val="000000" w:themeColor="text1"/>
          <w:sz w:val="22"/>
          <w:szCs w:val="22"/>
        </w:rPr>
        <w:t xml:space="preserve"> El Estado de Coahuila de Zaragoza; </w:t>
      </w:r>
    </w:p>
    <w:p w14:paraId="7371CA45"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F69ACE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Fideicomisos Públicos: </w:t>
      </w:r>
      <w:r w:rsidRPr="00551663">
        <w:rPr>
          <w:rFonts w:ascii="Arial" w:hAnsi="Arial" w:cs="Arial"/>
          <w:color w:val="000000" w:themeColor="text1"/>
          <w:sz w:val="22"/>
          <w:szCs w:val="22"/>
        </w:rPr>
        <w:t>Aquellos en los que el fideicomitente sea el Gobierno del Estado, organismos descentralizados, empresas de participación estatal  o cualquier institución fiduciaria cuando ésta actúe en cumplimiento de los fines de otro fideicomiso de cualquier dependencia o entidad de la Administración Pública Estatal.</w:t>
      </w:r>
    </w:p>
    <w:p w14:paraId="441B131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DB7B52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Juntas Locales de Conciliación y Arbitraje</w:t>
      </w:r>
      <w:r w:rsidRPr="00551663">
        <w:rPr>
          <w:rFonts w:ascii="Arial" w:hAnsi="Arial" w:cs="Arial"/>
          <w:color w:val="000000" w:themeColor="text1"/>
          <w:sz w:val="22"/>
          <w:szCs w:val="22"/>
        </w:rPr>
        <w:t>: Aquellas a las cuales les corresponde el conocimiento y resolución de los conflictos laborales, de conformidad a la Ley Federal del Trabajo.</w:t>
      </w:r>
    </w:p>
    <w:p w14:paraId="6BADF05C"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0AEAED0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LDF:</w:t>
      </w:r>
      <w:r w:rsidRPr="00551663">
        <w:rPr>
          <w:rFonts w:ascii="Arial" w:hAnsi="Arial" w:cs="Arial"/>
          <w:color w:val="000000" w:themeColor="text1"/>
          <w:sz w:val="22"/>
          <w:szCs w:val="22"/>
        </w:rPr>
        <w:t xml:space="preserve"> Ley de Disciplina Financiera de las Entidades Federativas y los Municipios: Que tiene por objeto establecer los criterios generales de responsabilidad hacendaria y financiera que regirán a las Entidades Federativas y los Municipios, así como a sus respectivos Entes Públicos, para un  manejo sostenible de sus finanzas públicas.</w:t>
      </w:r>
    </w:p>
    <w:p w14:paraId="71945699"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2CB0DB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LGCG:</w:t>
      </w:r>
      <w:r w:rsidRPr="00551663">
        <w:rPr>
          <w:rFonts w:ascii="Arial" w:hAnsi="Arial" w:cs="Arial"/>
          <w:color w:val="000000" w:themeColor="text1"/>
          <w:sz w:val="22"/>
          <w:szCs w:val="22"/>
        </w:rPr>
        <w:t xml:space="preserve"> Ley General de Contabilidad Gubernamental, que tiene por objeto establecer los criterios generales que regirán la contabilidad gubernamental y la emisión de información financiera de los entes públicos con el fin de lograr su adecuada armonización;</w:t>
      </w:r>
    </w:p>
    <w:p w14:paraId="22DAE38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258748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Perspectiva de Género: </w:t>
      </w:r>
      <w:r w:rsidRPr="00551663">
        <w:rPr>
          <w:rFonts w:ascii="Arial" w:hAnsi="Arial" w:cs="Arial"/>
          <w:color w:val="000000" w:themeColor="text1"/>
          <w:sz w:val="22"/>
          <w:szCs w:val="22"/>
        </w:rPr>
        <w:t>Es una herramienta metodológica de análisis que permite visibilizar la asignación social diferenciada de roles y tareas en virtud del sexo; revela las diferencias en oportunidades y derechos que siguen a esta asignación; evidencia de las relaciones de poder originadas en estas diferencias; y pregunta por los impactos diferenciados de las leyes y políticas públicas basadas en estas asignaciones, diferencias y relaciones de poder;</w:t>
      </w:r>
    </w:p>
    <w:p w14:paraId="567B7D3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A7F91D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Plan Estatal de Desarrollo:</w:t>
      </w:r>
      <w:r w:rsidRPr="00551663">
        <w:rPr>
          <w:rFonts w:ascii="Arial" w:hAnsi="Arial" w:cs="Arial"/>
          <w:color w:val="000000" w:themeColor="text1"/>
          <w:sz w:val="22"/>
          <w:szCs w:val="22"/>
        </w:rPr>
        <w:t xml:space="preserve"> Instrumento rector de la planeación del desarrollo del estado, en el que se identifican las prioridades, se presentan los objetivos y se integran las estrategias y líneas de acción que la administración pública estatal llevará a cabo para el logro de dichos objetivos. Con base en él se elaborarán los programas y demás instrumentos de desarrollo y planeación estatal y municipal; </w:t>
      </w:r>
    </w:p>
    <w:p w14:paraId="6B0A4C9A"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529A0F1"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Presupuesto basado en Resultado (</w:t>
      </w:r>
      <w:proofErr w:type="spellStart"/>
      <w:r w:rsidRPr="00551663">
        <w:rPr>
          <w:rFonts w:ascii="Arial" w:hAnsi="Arial" w:cs="Arial"/>
          <w:b/>
          <w:color w:val="000000" w:themeColor="text1"/>
          <w:sz w:val="22"/>
          <w:szCs w:val="22"/>
        </w:rPr>
        <w:t>PbR</w:t>
      </w:r>
      <w:proofErr w:type="spellEnd"/>
      <w:r w:rsidRPr="00551663">
        <w:rPr>
          <w:rFonts w:ascii="Arial" w:hAnsi="Arial" w:cs="Arial"/>
          <w:b/>
          <w:color w:val="000000" w:themeColor="text1"/>
          <w:sz w:val="22"/>
          <w:szCs w:val="22"/>
        </w:rPr>
        <w:t xml:space="preserve">): </w:t>
      </w:r>
      <w:r w:rsidRPr="00551663">
        <w:rPr>
          <w:rFonts w:ascii="Arial" w:hAnsi="Arial" w:cs="Arial"/>
          <w:color w:val="000000" w:themeColor="text1"/>
          <w:sz w:val="22"/>
          <w:szCs w:val="22"/>
        </w:rPr>
        <w:t>Un presupuesto con enfoque en el logro de resultados consistente en que los órganos públicos establezcan de manera puntual los objetivos que se alcanzarán con los recursos que se asignen a sus respectivos programas y que el grado de consecución de dichos objetivos pueda ser efectivamente confirmado mediante el Sistema de Evaluación de Desempeño;</w:t>
      </w:r>
    </w:p>
    <w:p w14:paraId="290FEDBB"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31FF0E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Presupuesto de Egresos del Estado:</w:t>
      </w:r>
      <w:r w:rsidRPr="00551663">
        <w:rPr>
          <w:rFonts w:ascii="Arial" w:hAnsi="Arial" w:cs="Arial"/>
          <w:color w:val="000000" w:themeColor="text1"/>
          <w:sz w:val="22"/>
          <w:szCs w:val="22"/>
        </w:rPr>
        <w:t xml:space="preserve"> Contiene las previsiones financieras para sufragar el gasto público a cargo del Gobierno del Estado, durante el ejercicio fiscal 2021; </w:t>
      </w:r>
    </w:p>
    <w:p w14:paraId="5B69C32E"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03719FD2"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Programas:</w:t>
      </w:r>
      <w:r w:rsidRPr="00551663">
        <w:rPr>
          <w:rFonts w:ascii="Arial" w:hAnsi="Arial" w:cs="Arial"/>
          <w:color w:val="000000" w:themeColor="text1"/>
          <w:sz w:val="22"/>
          <w:szCs w:val="22"/>
        </w:rPr>
        <w:t xml:space="preserve"> Programas aprobados conforme a los ordenamientos de los entes públicos, con base en los cuales se ejecutan las acciones para el ejercicio de sus recursos; asimismo, las estrategias que integran a un conjunto de programas; </w:t>
      </w:r>
    </w:p>
    <w:p w14:paraId="390CE22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3E4DBC9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Titular del Poder Ejecutivo: </w:t>
      </w:r>
      <w:r w:rsidRPr="00551663">
        <w:rPr>
          <w:rFonts w:ascii="Arial" w:hAnsi="Arial" w:cs="Arial"/>
          <w:color w:val="000000" w:themeColor="text1"/>
          <w:sz w:val="22"/>
          <w:szCs w:val="22"/>
        </w:rPr>
        <w:t>El Gobernador Constitucional del Estado de Coahuila de Zaragoza;</w:t>
      </w:r>
    </w:p>
    <w:p w14:paraId="47493B22"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5F6E635D" w14:textId="77777777" w:rsidR="00B24C29" w:rsidRPr="00551663" w:rsidRDefault="00B24C29" w:rsidP="00B24C29">
      <w:pPr>
        <w:pStyle w:val="Prrafodelista"/>
        <w:numPr>
          <w:ilvl w:val="0"/>
          <w:numId w:val="14"/>
        </w:numPr>
        <w:spacing w:line="360" w:lineRule="auto"/>
        <w:jc w:val="both"/>
        <w:rPr>
          <w:rFonts w:ascii="Arial" w:hAnsi="Arial" w:cs="Arial"/>
          <w:color w:val="000000" w:themeColor="text1"/>
          <w:lang w:eastAsia="es-ES"/>
        </w:rPr>
      </w:pPr>
      <w:r w:rsidRPr="00551663">
        <w:rPr>
          <w:rFonts w:ascii="Arial" w:hAnsi="Arial" w:cs="Arial"/>
          <w:b/>
          <w:color w:val="000000" w:themeColor="text1"/>
        </w:rPr>
        <w:lastRenderedPageBreak/>
        <w:t xml:space="preserve">Unidad de Medida y Actualización: </w:t>
      </w:r>
      <w:r w:rsidRPr="00551663">
        <w:rPr>
          <w:rFonts w:ascii="Arial" w:hAnsi="Arial" w:cs="Arial"/>
          <w:color w:val="000000" w:themeColor="text1"/>
        </w:rPr>
        <w:t xml:space="preserve">Valor </w:t>
      </w:r>
      <w:r w:rsidRPr="00551663">
        <w:rPr>
          <w:rFonts w:ascii="Arial" w:hAnsi="Arial" w:cs="Arial"/>
          <w:color w:val="2F2F2F"/>
        </w:rPr>
        <w:t>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 de acuerdo al Decreto por el que se declaran reformadas y adicionadas diversas disposiciones de la Constitución Política de los Estados Unidos Mexicanos, en materia de desindexación del salario mínimo, publicado en el Diario Oficial de la Federación el 27 de enero de 2016.</w:t>
      </w:r>
    </w:p>
    <w:p w14:paraId="28E6C2B9" w14:textId="77777777" w:rsidR="00B24C29" w:rsidRPr="00551663" w:rsidRDefault="00B24C29" w:rsidP="00B24C29">
      <w:pPr>
        <w:pStyle w:val="Textosinformato"/>
        <w:spacing w:line="360" w:lineRule="auto"/>
        <w:ind w:left="927" w:hanging="567"/>
        <w:rPr>
          <w:rFonts w:ascii="Arial" w:hAnsi="Arial" w:cs="Arial"/>
          <w:b/>
          <w:color w:val="000000" w:themeColor="text1"/>
          <w:sz w:val="22"/>
          <w:szCs w:val="22"/>
        </w:rPr>
      </w:pPr>
    </w:p>
    <w:p w14:paraId="37C9082D"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Cualquier otro término no contemplado en el presente artículo se deberá entender conforme al glosario de la Ley General de Contabilidad Gubernamental, de la Ley de Disciplina Financiera de las Entidades Federativas y los Municipios y las demás leyes aplicables en la materia.</w:t>
      </w:r>
    </w:p>
    <w:p w14:paraId="364B7F70"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964C468" w14:textId="2493BAB2"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3. </w:t>
      </w:r>
      <w:r w:rsidRPr="00551663">
        <w:rPr>
          <w:rFonts w:ascii="Arial" w:hAnsi="Arial" w:cs="Arial"/>
          <w:color w:val="000000" w:themeColor="text1"/>
          <w:sz w:val="22"/>
          <w:szCs w:val="22"/>
        </w:rPr>
        <w:t>El presente Presupuesto de Egresos, se encuentra elaborado conforme a lo establecido en la Ley Reglamentaria del Presupuesto de Egresos del Estado de Coahuila de Zaragoza, en la Ley General de Contabilidad Gubernamental, las normas del Consejo Nacional de Armonización Contable y la Ley de Disciplina Financiera de las Entidades Federativas y los Municipios. Anexo 7</w:t>
      </w:r>
    </w:p>
    <w:p w14:paraId="79CF7FA7"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8611A83"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Los recursos señalados en el presente presupuesto deberán ser ejercidos con base en los objetivos generales, parámetros cuantificables e indicadores del desempeño, que permitan el control, seguimiento, evaluación y alineación al Plan Estatal de Desarrollo que se encuentre vigente, contribuyendo a un balance presupuestario sostenible.</w:t>
      </w:r>
    </w:p>
    <w:p w14:paraId="3042DC32" w14:textId="77777777" w:rsidR="00B24C29" w:rsidRPr="00551663" w:rsidRDefault="00B24C29" w:rsidP="00B24C29">
      <w:pPr>
        <w:pStyle w:val="Textosinformato"/>
        <w:spacing w:line="360" w:lineRule="auto"/>
        <w:rPr>
          <w:rFonts w:ascii="Arial" w:hAnsi="Arial" w:cs="Arial"/>
          <w:b/>
          <w:color w:val="000000" w:themeColor="text1"/>
          <w:sz w:val="22"/>
          <w:szCs w:val="22"/>
        </w:rPr>
      </w:pPr>
    </w:p>
    <w:p w14:paraId="10064462" w14:textId="526DF789"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4.</w:t>
      </w:r>
      <w:r w:rsidRPr="00551663">
        <w:rPr>
          <w:rFonts w:ascii="Arial" w:hAnsi="Arial" w:cs="Arial"/>
          <w:color w:val="000000" w:themeColor="text1"/>
          <w:sz w:val="22"/>
          <w:szCs w:val="22"/>
        </w:rPr>
        <w:t xml:space="preserve"> En el Presupuesto a que se refiere el artículo 1, se prevén los recursos correspondientes para el otorgamiento de estímulos fiscales a los contribuyentes y a las empresas que generen nuevos empleos; además de recursos para atender a la población afectada y los daños causados a la infraestructura pública estatal ocasionados por la ocurrencia de desastres naturales, así como para llevar a cabo acciones para prevenir y mitigar su impacto en las finanzas estatales.</w:t>
      </w:r>
    </w:p>
    <w:p w14:paraId="5B7A0B63"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13C01C" w14:textId="08A1A4E8"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5</w:t>
      </w:r>
      <w:r w:rsidR="0052721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Los recursos financieros contenidos en el presente decreto deberán de apegarse a los principios y criterios de legalidad, honestidad, eficacia, eficiencia, economía, racionalidad, austeridad, </w:t>
      </w:r>
      <w:r w:rsidRPr="00551663">
        <w:rPr>
          <w:rFonts w:ascii="Arial" w:hAnsi="Arial" w:cs="Arial"/>
          <w:color w:val="000000" w:themeColor="text1"/>
          <w:sz w:val="22"/>
          <w:szCs w:val="22"/>
        </w:rPr>
        <w:lastRenderedPageBreak/>
        <w:t>transparencia, control, equilibrio presupuestal, igualdad, no discriminación, rendición de cuentas y resultados para satisfacer los objetivos a los que están destinados con base a lo siguiente:</w:t>
      </w:r>
    </w:p>
    <w:p w14:paraId="34BDE8A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926F6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la asignación de los recursos a los programas, obras y acciones de alto impacto y beneficio social que incidan en el desarrollo económico y social.</w:t>
      </w:r>
    </w:p>
    <w:p w14:paraId="30C9D456"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Atender las reglas de disciplina financiera, así como los criterios para la elaboración y presentación homogénea de la información financiera y de los formatos a los que hace referencia la LDF, publicados en el Diario Oficial de la Federación el 11 de octubre de 2016.</w:t>
      </w:r>
    </w:p>
    <w:p w14:paraId="49E3A70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Atender Criterios Generales de Política Económica de conformidad con el artículo 2 fracción IV de la Ley de Disciplina Financiera de las Entidades Federativas y los Municipios (LDF).</w:t>
      </w:r>
    </w:p>
    <w:p w14:paraId="3D8AC14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Garantizar la elevación de los niveles de calidad de vida de la población.</w:t>
      </w:r>
    </w:p>
    <w:p w14:paraId="0F26B56A"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Identificación de la población objetivo, procurando atender a la de menor ingreso.</w:t>
      </w:r>
    </w:p>
    <w:p w14:paraId="5B0A627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fomentar la igualdad entre mujeres y hombres, con el fin de garantizar un presupuesto con Perspectiva de Género.</w:t>
      </w:r>
    </w:p>
    <w:p w14:paraId="2D442E0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garantizar el debido respeto a los Derechos Humanos.</w:t>
      </w:r>
    </w:p>
    <w:p w14:paraId="2BA5BD8C"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un mayor beneficio de las personas con discapacidad.</w:t>
      </w:r>
    </w:p>
    <w:p w14:paraId="10656DE4"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Consolidar la estructura presupuestaria que facilite la ejecución de los programas.</w:t>
      </w:r>
    </w:p>
    <w:p w14:paraId="1E3588FD"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Afianzar el Presupuesto basado en Resultados y Sistema de Evaluación del Desempeño.</w:t>
      </w:r>
    </w:p>
    <w:p w14:paraId="06D51E7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Presupuesto Ciudadano.</w:t>
      </w:r>
    </w:p>
    <w:p w14:paraId="38FF6D50" w14:textId="77777777" w:rsidR="00B24C29" w:rsidRPr="00551663" w:rsidRDefault="00B24C29" w:rsidP="00B24C29">
      <w:pPr>
        <w:pStyle w:val="Textosinformato"/>
        <w:spacing w:line="360" w:lineRule="auto"/>
        <w:ind w:left="1425"/>
        <w:rPr>
          <w:rFonts w:ascii="Arial" w:hAnsi="Arial" w:cs="Arial"/>
          <w:color w:val="000000" w:themeColor="text1"/>
          <w:sz w:val="22"/>
          <w:szCs w:val="22"/>
        </w:rPr>
      </w:pPr>
    </w:p>
    <w:p w14:paraId="3A116FFA"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 interpretación del presente Presupuesto de Egresos para efectos administrativos y exclusivamente en el ámbito de competencia del Ejecutivo, corresponde a la Secretaría de Finanzas.</w:t>
      </w:r>
    </w:p>
    <w:p w14:paraId="4A01A276"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3BC25E23" w14:textId="448AE8E0"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6.</w:t>
      </w:r>
      <w:r w:rsidRPr="00551663">
        <w:rPr>
          <w:rFonts w:ascii="Arial" w:hAnsi="Arial" w:cs="Arial"/>
          <w:color w:val="000000" w:themeColor="text1"/>
          <w:sz w:val="22"/>
          <w:szCs w:val="22"/>
        </w:rPr>
        <w:t xml:space="preserve"> Los titulares de las dependencias y entidades de la administración pública, en el ejercicio de sus presupuestos aprobados serán directamente responsables de que se alcancen con oportunidad y eficiencia las metas y acciones previstas en sus respectivos programas, conforme a lo dispuesto en el presente Decreto, así como en las demás disposiciones aplicables. Asimismo, no deberán contraer </w:t>
      </w:r>
      <w:r w:rsidRPr="00551663">
        <w:rPr>
          <w:rFonts w:ascii="Arial" w:hAnsi="Arial" w:cs="Arial"/>
          <w:color w:val="000000" w:themeColor="text1"/>
          <w:sz w:val="22"/>
          <w:szCs w:val="22"/>
        </w:rPr>
        <w:lastRenderedPageBreak/>
        <w:t xml:space="preserve">compromisos que rebasen el monto de los presupuestos autorizados o acordar erogaciones que afecten el cumplimiento de las metas aprobadas para el ejercicio fiscal. </w:t>
      </w:r>
    </w:p>
    <w:p w14:paraId="2AA23351"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B9772A9" w14:textId="2014B504"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7.</w:t>
      </w:r>
      <w:r w:rsidRPr="00551663">
        <w:rPr>
          <w:rFonts w:ascii="Arial" w:hAnsi="Arial" w:cs="Arial"/>
          <w:color w:val="000000" w:themeColor="text1"/>
          <w:sz w:val="22"/>
          <w:szCs w:val="22"/>
        </w:rPr>
        <w:t xml:space="preserve"> La Secretaría de Finanzas, en el ámbito de su competencia, publicará los tabuladores de sueldos y determinará los criterios en materia de administración de personal, Anexo 4; asimismo verificará los resultados de la ejecución de los presupuestos de las dependencias y entidades públicas en relación con las normas vigentes para el ejercicio de los presupuestos que se les asigna, a fin de que se adopten las medidas y se hagan las recomendaciones necesarias para corregir cualquier desviación. </w:t>
      </w:r>
    </w:p>
    <w:p w14:paraId="6C1674C4"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348A65F6"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Las dependencias y entidades públicas presentarán mensualmente sus informes presupuestales a la Secretaría de Finanzas, para que proceda ésta a la revisión, seguimiento en el cumplimiento de objetivos. </w:t>
      </w:r>
    </w:p>
    <w:p w14:paraId="3C765147"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218F280"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del párrafo anterior, la Secretaría de Finanzas podrá requerir la información y documentos que considere necesarios, para verificar el contenido de los informes presentados. </w:t>
      </w:r>
    </w:p>
    <w:p w14:paraId="321BECF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5DCE96" w14:textId="5571138C"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w:t>
      </w:r>
      <w:r w:rsidRPr="00551663">
        <w:rPr>
          <w:rFonts w:ascii="Arial" w:hAnsi="Arial" w:cs="Arial"/>
          <w:color w:val="000000" w:themeColor="text1"/>
          <w:sz w:val="22"/>
          <w:szCs w:val="22"/>
        </w:rPr>
        <w:t xml:space="preserve"> </w:t>
      </w:r>
      <w:r w:rsidRPr="00551663">
        <w:rPr>
          <w:rFonts w:ascii="Arial" w:hAnsi="Arial" w:cs="Arial"/>
          <w:b/>
          <w:color w:val="000000" w:themeColor="text1"/>
          <w:sz w:val="22"/>
          <w:szCs w:val="22"/>
        </w:rPr>
        <w:t xml:space="preserve">8. </w:t>
      </w:r>
      <w:r w:rsidRPr="00551663">
        <w:rPr>
          <w:rFonts w:ascii="Arial" w:hAnsi="Arial" w:cs="Arial"/>
          <w:color w:val="000000" w:themeColor="text1"/>
          <w:sz w:val="22"/>
          <w:szCs w:val="22"/>
        </w:rPr>
        <w:t>La Secretaría de Fiscalización y Rendición de Cuentas, establecerá el Sistema de Evaluación del Desempeño de los programas presupuestarios contenidos en el presente Decreto, de conformidad con el artículo 34 de la Ley de Planeación para el Desarrollo del Estado de Coahuila de Zaragoza.</w:t>
      </w:r>
    </w:p>
    <w:p w14:paraId="4DCB460E"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A4B60C7" w14:textId="6E07CB6E"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9.</w:t>
      </w:r>
      <w:r w:rsidRPr="00551663">
        <w:rPr>
          <w:rFonts w:ascii="Arial" w:hAnsi="Arial" w:cs="Arial"/>
          <w:color w:val="000000" w:themeColor="text1"/>
          <w:sz w:val="22"/>
          <w:szCs w:val="22"/>
        </w:rPr>
        <w:t xml:space="preserve"> Las dependencias, organismos y entidades de la Administración Pública del Estado, solo podrán ejercer su presupuesto hasta por el monto autorizado, debiendo concentrar en la Secretaría de Finanzas los recursos económicos provenientes de ahorros presupuestales; así como aquellos recaudados por cualquier otro concepto que exceda de este presupuesto. La Secretaría de Finanzas, previo acuerdo del Ejecutivo, podrá destinarlos a programas prioritarios. </w:t>
      </w:r>
    </w:p>
    <w:p w14:paraId="08CC7608"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6D8CC2D" w14:textId="29E509D5" w:rsidR="00B24C29" w:rsidRPr="00CF4CC8" w:rsidRDefault="00B24C29" w:rsidP="00B24C29">
      <w:pPr>
        <w:pStyle w:val="Textosinformato"/>
        <w:spacing w:line="360" w:lineRule="auto"/>
        <w:rPr>
          <w:rFonts w:ascii="Arial" w:hAnsi="Arial" w:cs="Arial"/>
          <w:b/>
          <w:color w:val="000000" w:themeColor="text1"/>
          <w:sz w:val="22"/>
          <w:szCs w:val="22"/>
        </w:rPr>
      </w:pPr>
      <w:r w:rsidRPr="00551663">
        <w:rPr>
          <w:rFonts w:ascii="Arial" w:hAnsi="Arial" w:cs="Arial"/>
          <w:b/>
          <w:color w:val="000000" w:themeColor="text1"/>
          <w:sz w:val="22"/>
          <w:szCs w:val="22"/>
        </w:rPr>
        <w:t>ARTÍCULO 10.</w:t>
      </w:r>
      <w:r w:rsidRPr="00551663">
        <w:rPr>
          <w:rFonts w:ascii="Arial" w:hAnsi="Arial" w:cs="Arial"/>
          <w:color w:val="000000" w:themeColor="text1"/>
          <w:sz w:val="22"/>
          <w:szCs w:val="22"/>
        </w:rPr>
        <w:t xml:space="preserve"> El Ejecutivo Estatal, por conducto de la Secretaría de Finanzas, efectuará las reducciones a los montos de los presupuestos aprobados a las dependencias y entidades de la Administración Pública, cuando dejen de cumplir sus propósitos o cuando se presenten contingencias </w:t>
      </w:r>
      <w:r w:rsidRPr="00551663">
        <w:rPr>
          <w:rFonts w:ascii="Arial" w:hAnsi="Arial" w:cs="Arial"/>
          <w:color w:val="000000" w:themeColor="text1"/>
          <w:sz w:val="22"/>
          <w:szCs w:val="22"/>
        </w:rPr>
        <w:lastRenderedPageBreak/>
        <w:t xml:space="preserve">que repercutan en una disminución de los ingresos presupuestados, incluso los derivados de los convenios celebrados con la Federación. </w:t>
      </w:r>
    </w:p>
    <w:p w14:paraId="661DA7D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1ABC1C73"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del párrafo anterior, deberán tomarse en cuenta las circunstancias económicas y sociales que priven en el Estado, las prioridades de desarrollo que se establezcan en el Plan Estatal de Desarrollo, los alcances de los conceptos de gasto y, en su caso, la naturaleza y características particulares de operación de las dependencias o entidades de que se trate. </w:t>
      </w:r>
    </w:p>
    <w:p w14:paraId="3D9C369A"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CE78F15"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ajustes y reducciones que efectúe el Ejecutivo Estatal en observancia de lo anterior, deberán realizarse, sin afectar los programas prioritarios del gasto social y, en general, los programas estratégicos y prioritarios, optando preferentemente en los casos de programas de inversión, por aquellos de menor productividad e impacto social y económico. </w:t>
      </w:r>
    </w:p>
    <w:p w14:paraId="4A68EA00"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6B9EFD9" w14:textId="52B6FC6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11.</w:t>
      </w:r>
      <w:r w:rsidRPr="00551663">
        <w:rPr>
          <w:rFonts w:ascii="Arial" w:hAnsi="Arial" w:cs="Arial"/>
          <w:color w:val="000000" w:themeColor="text1"/>
          <w:sz w:val="22"/>
          <w:szCs w:val="22"/>
        </w:rPr>
        <w:t xml:space="preserve"> En el caso de requerirse el pago de adeudos provenientes de ejercicios anteriores, los montos establecidos se harán con cargo a las partidas presupuestales de las dependencias o entidades previstas en el presente presupuesto, sin que su pago implique asignación de recursos adicionales. </w:t>
      </w:r>
    </w:p>
    <w:p w14:paraId="263316B3"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0FA93B7" w14:textId="50FEEFD0"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12.</w:t>
      </w:r>
      <w:r w:rsidRPr="00551663">
        <w:rPr>
          <w:rFonts w:ascii="Arial" w:hAnsi="Arial" w:cs="Arial"/>
          <w:color w:val="000000" w:themeColor="text1"/>
          <w:sz w:val="22"/>
          <w:szCs w:val="22"/>
        </w:rPr>
        <w:t xml:space="preserve"> Las dependencias y entidades de la Administración Pública, implementarán programas para reducir el gasto relacionado con la adquisición de materiales, suministros y servicios personales, con la finalidad de obtener ahorros, sin afectar las funciones, la productividad y eficiencia de las mismas. </w:t>
      </w:r>
    </w:p>
    <w:p w14:paraId="7801A04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16ECAF6" w14:textId="2C45628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13</w:t>
      </w:r>
      <w:r w:rsidR="00CF4CC8">
        <w:rPr>
          <w:rFonts w:ascii="Arial" w:hAnsi="Arial" w:cs="Arial"/>
          <w:b/>
          <w:color w:val="000000" w:themeColor="text1"/>
          <w:sz w:val="22"/>
          <w:szCs w:val="22"/>
        </w:rPr>
        <w:t>.</w:t>
      </w:r>
      <w:r w:rsidRPr="00551663">
        <w:rPr>
          <w:rFonts w:ascii="Arial" w:hAnsi="Arial" w:cs="Arial"/>
          <w:color w:val="000000" w:themeColor="text1"/>
          <w:sz w:val="22"/>
          <w:szCs w:val="22"/>
        </w:rPr>
        <w:t xml:space="preserve"> Sin perjuicio de lo que establece el presente Decreto y las demás disposiciones aplicables a la materia, los titulares de las dependencias, así como las entidades de la administración pública estatal, serán responsables de la estricta observancia de las disposiciones de racionalidad y disciplina presupuestal. </w:t>
      </w:r>
    </w:p>
    <w:p w14:paraId="426D334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2552AFE"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Su inobservancia o incumplimiento motivará que se finquen las responsabilidades a que haya lugar conforme a la normatividad aplicable. </w:t>
      </w:r>
    </w:p>
    <w:p w14:paraId="485F4A4F"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0AB29218" w14:textId="7CE1740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14.</w:t>
      </w:r>
      <w:r w:rsidRPr="00551663">
        <w:rPr>
          <w:rFonts w:ascii="Arial" w:hAnsi="Arial" w:cs="Arial"/>
          <w:color w:val="000000" w:themeColor="text1"/>
          <w:sz w:val="22"/>
          <w:szCs w:val="22"/>
        </w:rPr>
        <w:t xml:space="preserve"> De conformidad con lo dispuesto por el artículo 134 de la Constitución Política de los Estados Unidos Mexicanos; 171 de la Constitución Política del Estado de Coahuila de Zaragoza,  y el artículo 42 y 42-A de la Ley de Obras Públicas y Servicios relacionados con las mismas para el Estado </w:t>
      </w:r>
      <w:r w:rsidRPr="00551663">
        <w:rPr>
          <w:rFonts w:ascii="Arial" w:hAnsi="Arial" w:cs="Arial"/>
          <w:color w:val="000000" w:themeColor="text1"/>
          <w:sz w:val="22"/>
          <w:szCs w:val="22"/>
        </w:rPr>
        <w:lastRenderedPageBreak/>
        <w:t xml:space="preserve">de Coahuila de Zaragoza, los montos máximos de contratación de obra pública y de servicios relacionados con las obras públicas, los montos máximos para la adjudicación directa, por invitación a cuando menos tres personas y por licitación pública que podrán realizar las dependencias y entidades durante el ejercicio fiscal de 2021, se sujetarán a los siguientes lineamientos. </w:t>
      </w:r>
    </w:p>
    <w:p w14:paraId="7F9B4A94" w14:textId="77777777" w:rsidR="00083BA1" w:rsidRPr="00551663" w:rsidRDefault="00083BA1" w:rsidP="00083BA1">
      <w:pPr>
        <w:pStyle w:val="Textosinformato"/>
        <w:tabs>
          <w:tab w:val="left" w:pos="1170"/>
        </w:tabs>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b/>
      </w:r>
    </w:p>
    <w:p w14:paraId="038901E3"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I.-</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Para obra pública: </w:t>
      </w:r>
    </w:p>
    <w:p w14:paraId="3A1A072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3914B06"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13,300 unidades de medida y actualización por adjudicación directa, con tres cotizaciones como mínimo. </w:t>
      </w:r>
    </w:p>
    <w:p w14:paraId="47F7CF37"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08D54700"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13,300 unidades de medida y actualización, hasta 53,550 unidades de medida y actualización, a través de invitación de por lo menos tres personas y contar, en todo caso, con un mínimo de tres propuestas económicas solventes, de lo contrario se declarará desierta. </w:t>
      </w:r>
    </w:p>
    <w:p w14:paraId="7911928E"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32303D56"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53,550 unidades de medida y actualización, mediante convocatoria o licitación pública. </w:t>
      </w:r>
    </w:p>
    <w:p w14:paraId="7FADC75B"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48C5FA53"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II.-</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Para servicios relacionados con las obras públicas: </w:t>
      </w:r>
    </w:p>
    <w:p w14:paraId="6E211D3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0769AEE1"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4,463 unidades de medida y actualización por adjudicación directa, con tres cotizaciones como mínimo. </w:t>
      </w:r>
    </w:p>
    <w:p w14:paraId="7C66AB8D"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09D03ACF"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De más de 4,463 unidades de medida y actualización</w:t>
      </w:r>
      <w:r w:rsidRPr="00551663" w:rsidDel="002A4F18">
        <w:rPr>
          <w:rFonts w:ascii="Arial" w:hAnsi="Arial" w:cs="Arial"/>
          <w:color w:val="000000" w:themeColor="text1"/>
          <w:sz w:val="22"/>
          <w:szCs w:val="22"/>
        </w:rPr>
        <w:t xml:space="preserve"> </w:t>
      </w:r>
      <w:r w:rsidRPr="00551663">
        <w:rPr>
          <w:rFonts w:ascii="Arial" w:hAnsi="Arial" w:cs="Arial"/>
          <w:color w:val="000000" w:themeColor="text1"/>
          <w:sz w:val="22"/>
          <w:szCs w:val="22"/>
        </w:rPr>
        <w:t xml:space="preserve">hasta 17,853 unidades de medida y actualización, a través de invitación de por lo menos tres personas y contar, en todo caso, con un mínimo de tres propuestas económicas solventes, de lo contrario se declarará desierta. </w:t>
      </w:r>
    </w:p>
    <w:p w14:paraId="146CD0F9"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2D9995A8"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17,853 unidades de medida y actualización, mediante convocatoria o licitación pública. </w:t>
      </w:r>
    </w:p>
    <w:p w14:paraId="780F268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845AA02"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montos establecidos deberán considerarse sin incluir el importe del Impuesto al Valor Agregado. </w:t>
      </w:r>
    </w:p>
    <w:p w14:paraId="23980BEF"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B0E9762"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 la aplicación de este precepto, cada obra o servicio deberá considerarse individualmente, a fin de determinar si su monto queda comprendido dentro de los máximos señalados, en el entendido de que, en ningún caso, el importe total de una obra o servicio podrá ser fraccionado para que quede comprendido en los supuestos a que se refiere este artículo. </w:t>
      </w:r>
    </w:p>
    <w:p w14:paraId="19D24FFD" w14:textId="77777777" w:rsidR="00083BA1" w:rsidRPr="00551663" w:rsidRDefault="00083BA1" w:rsidP="00083BA1">
      <w:pPr>
        <w:pStyle w:val="Textosinformato"/>
        <w:spacing w:line="360" w:lineRule="auto"/>
        <w:rPr>
          <w:rFonts w:ascii="Arial" w:hAnsi="Arial" w:cs="Arial"/>
          <w:color w:val="000000" w:themeColor="text1"/>
          <w:sz w:val="22"/>
          <w:szCs w:val="22"/>
          <w:highlight w:val="yellow"/>
        </w:rPr>
      </w:pPr>
    </w:p>
    <w:p w14:paraId="34535808" w14:textId="702E6B4B"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15.</w:t>
      </w:r>
      <w:r w:rsidRPr="00551663">
        <w:rPr>
          <w:rFonts w:ascii="Arial" w:hAnsi="Arial" w:cs="Arial"/>
          <w:color w:val="000000" w:themeColor="text1"/>
          <w:sz w:val="22"/>
          <w:szCs w:val="22"/>
        </w:rPr>
        <w:t xml:space="preserve"> De conformidad con lo dispuesto por el artículo 134 de la Constitución Política de los Estados Unidos Mexicanos, 171 de la Constitución Política del Estado de Coahuila de Zaragoza y el artículo 65 de la Ley de Adquisiciones, Arrendamientos y Contratación de Servicios para el Estado de Coahuila de Zaragoza, los montos máximos de contratación por adjudicación directa, por invitación a cuando menos tres personas y por licitación pública que podrán realizar las dependencias y entidades de la administración pública, durante el ejercicio fiscal de 2021, se sujetarán a los siguientes lineamientos: </w:t>
      </w:r>
    </w:p>
    <w:p w14:paraId="7C64EA7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682F274"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4,460 unidades de medida y actualización, por Adjudicación Directa, con tres cotizaciones como mínimo. Cuando el monto de la adquisición sea hasta 305 unidades de medida y actualización podrá realizarse con una sola cotización, siempre que se garantice el adecuado abasto de los bienes requeridos. </w:t>
      </w:r>
    </w:p>
    <w:p w14:paraId="289C1A4B"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p>
    <w:p w14:paraId="07A97409"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4,460 unidades de medida y actualización, hasta 17,850 unidades de medida y actualización, a través de invitación de por lo menos a tres personas y contar, en todo caso, con un mínimo de tres propuestas económicas solventes, de lo contrario se declarará desierta. </w:t>
      </w:r>
    </w:p>
    <w:p w14:paraId="0AD5270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2E4631DF"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17,850 unidades de medida y actualización a través de Licitación Pública. </w:t>
      </w:r>
    </w:p>
    <w:p w14:paraId="55F4100D" w14:textId="77777777" w:rsidR="00083BA1" w:rsidRPr="00551663" w:rsidRDefault="00083BA1" w:rsidP="00083BA1">
      <w:pPr>
        <w:pStyle w:val="Textosinformato"/>
        <w:spacing w:line="360" w:lineRule="auto"/>
        <w:rPr>
          <w:rFonts w:ascii="Arial" w:hAnsi="Arial" w:cs="Arial"/>
          <w:color w:val="000000" w:themeColor="text1"/>
          <w:sz w:val="22"/>
          <w:szCs w:val="22"/>
          <w:highlight w:val="darkGreen"/>
        </w:rPr>
      </w:pPr>
    </w:p>
    <w:p w14:paraId="0F18ACF9"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montos establecidos deberán considerarse sin incluir el importe del Impuesto al Valor Agregado. </w:t>
      </w:r>
    </w:p>
    <w:p w14:paraId="40B095AA"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16A5FFE" w14:textId="733FE0BB"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16.</w:t>
      </w:r>
      <w:r w:rsidRPr="00551663">
        <w:rPr>
          <w:rFonts w:ascii="Arial" w:hAnsi="Arial" w:cs="Arial"/>
          <w:color w:val="000000" w:themeColor="text1"/>
          <w:sz w:val="22"/>
          <w:szCs w:val="22"/>
        </w:rPr>
        <w:t xml:space="preserve"> Las dependencias y entidades se abstendrán de formalizar o modificar contratos de obras públicas, adquisiciones y de servicios relacionados con ellas, cuando no hubiese saldo disponible en la correspondiente partida presupuestal. </w:t>
      </w:r>
    </w:p>
    <w:p w14:paraId="78F166D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0024E12" w14:textId="749D5B1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ARTÍCULO 17.</w:t>
      </w:r>
      <w:r w:rsidRPr="00551663">
        <w:rPr>
          <w:rFonts w:ascii="Arial" w:hAnsi="Arial" w:cs="Arial"/>
          <w:color w:val="000000" w:themeColor="text1"/>
          <w:sz w:val="22"/>
          <w:szCs w:val="22"/>
        </w:rPr>
        <w:t xml:space="preserve"> Para los efectos del artículo 102 de la Constitución Política del Estado de Coahuila de Zaragoza y del segundo párrafo del artículo 41 de la Ley Reglamentaria del Presupuesto de Egresos del Estado, se autoriza al Ejecutivo del Estado para que, por conducto de la Secretaría de Finanzas, en caso de que durante el ejercicio fiscal de 2021 la Hacienda Pública del Estado cuente con disponibilidad de recursos superiores a la cobertura del gasto público autorizado en el presente Decreto, los aplique dentro de los programas sociales, prioritarios o de inversión pública. </w:t>
      </w:r>
    </w:p>
    <w:p w14:paraId="5379E2D4"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05FFB423" w14:textId="53BD916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18.</w:t>
      </w:r>
      <w:r w:rsidRPr="00551663">
        <w:rPr>
          <w:rFonts w:ascii="Arial" w:hAnsi="Arial" w:cs="Arial"/>
          <w:color w:val="000000" w:themeColor="text1"/>
          <w:sz w:val="22"/>
          <w:szCs w:val="22"/>
        </w:rPr>
        <w:t xml:space="preserve"> La asignación definitiva de los recursos se hará del conocimiento de la Legislatura Local mediante la información financiera y la presentación de las cuentas públicas correspondientes. </w:t>
      </w:r>
    </w:p>
    <w:p w14:paraId="3DAE6361"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662750B6" w14:textId="0315645A" w:rsidR="00083BA1" w:rsidRPr="00551663" w:rsidRDefault="007D0BD4" w:rsidP="00083BA1">
      <w:pPr>
        <w:pStyle w:val="Textosinformato"/>
        <w:spacing w:line="360" w:lineRule="auto"/>
        <w:rPr>
          <w:rFonts w:ascii="Arial" w:hAnsi="Arial" w:cs="Arial"/>
          <w:color w:val="000000" w:themeColor="text1"/>
          <w:sz w:val="22"/>
          <w:szCs w:val="22"/>
        </w:rPr>
      </w:pPr>
      <w:r>
        <w:rPr>
          <w:rFonts w:ascii="Arial" w:hAnsi="Arial" w:cs="Arial"/>
          <w:b/>
          <w:color w:val="000000" w:themeColor="text1"/>
          <w:sz w:val="22"/>
          <w:szCs w:val="22"/>
        </w:rPr>
        <w:t>ARTÍCULO 19.</w:t>
      </w:r>
      <w:r w:rsidR="00083BA1" w:rsidRPr="00551663">
        <w:rPr>
          <w:rFonts w:ascii="Arial" w:hAnsi="Arial" w:cs="Arial"/>
          <w:b/>
          <w:color w:val="000000" w:themeColor="text1"/>
          <w:sz w:val="22"/>
          <w:szCs w:val="22"/>
        </w:rPr>
        <w:t xml:space="preserve"> </w:t>
      </w:r>
      <w:r w:rsidR="00083BA1" w:rsidRPr="00551663">
        <w:rPr>
          <w:rFonts w:ascii="Arial" w:hAnsi="Arial" w:cs="Arial"/>
          <w:color w:val="000000" w:themeColor="text1"/>
          <w:sz w:val="22"/>
          <w:szCs w:val="22"/>
        </w:rPr>
        <w:t xml:space="preserve">El Ejecutivo Estatal, por conducto de la Secretaría de Finanzas realizará una estimación sobre el impacto presupuestario de las iniciativas de ley o decretos que se presenten a la consideración del Congreso del Estado. Asimismo, realizará estimaciones sobre el impacto presupuestario de las disposiciones administrativas que impliquen costos para su implementación. </w:t>
      </w:r>
    </w:p>
    <w:p w14:paraId="0D50331B"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8C5563E" w14:textId="66B784EB"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20.</w:t>
      </w:r>
      <w:r w:rsidRPr="00551663">
        <w:rPr>
          <w:rFonts w:ascii="Arial" w:hAnsi="Arial" w:cs="Arial"/>
          <w:color w:val="000000" w:themeColor="text1"/>
          <w:sz w:val="22"/>
          <w:szCs w:val="22"/>
        </w:rPr>
        <w:t xml:space="preserve"> Las dependencias y entidades tienen obligación de publicar a través de las páginas electrónicas que tengan establecidas en Internet, la información relativa a los convenios celebrados con el Gobierno Federal por los que se transfieran recursos, así como las convocatorias para licitaciones públicas que lleven a cabo y el fallo correspondiente. </w:t>
      </w:r>
    </w:p>
    <w:p w14:paraId="258A74A6"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BA9BBE7" w14:textId="29731C5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21.</w:t>
      </w:r>
      <w:r w:rsidRPr="00551663">
        <w:rPr>
          <w:rFonts w:ascii="Arial" w:hAnsi="Arial" w:cs="Arial"/>
          <w:color w:val="000000" w:themeColor="text1"/>
          <w:sz w:val="22"/>
          <w:szCs w:val="22"/>
        </w:rPr>
        <w:t xml:space="preserve"> El Poder Ejecutivo, el Poder Legislativo y el Poder Judicial, difundirán periódicamente entre la población en general, a través de las páginas electrónicas que tengan establecidas en Internet, la información relativa a los programas y acciones aprobados en este Presupuesto, incluyendo el avance en el cumplimiento de los respectivos objetivos y metas. </w:t>
      </w:r>
    </w:p>
    <w:p w14:paraId="499A5E3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21D40E4" w14:textId="40140955"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22.</w:t>
      </w:r>
      <w:r w:rsidRPr="00551663">
        <w:rPr>
          <w:rFonts w:ascii="Arial" w:hAnsi="Arial" w:cs="Arial"/>
          <w:color w:val="000000" w:themeColor="text1"/>
          <w:sz w:val="22"/>
          <w:szCs w:val="22"/>
        </w:rPr>
        <w:t xml:space="preserve"> El Poder Ejecutivo, el Poder Legislativo y el Poder Judicial, así como los organismos públicos descentralizados y demás dependencias y entidades de la Administración Pública, tendrán la obligación de publicar en sus respectivas páginas de Internet la información y documentos necesarios, en términos de la Ley de Acceso a la Información Pública para el Estado de Coahuila de Zaragoza, siendo sujetos obligados los enunciados en Anexo 5.</w:t>
      </w:r>
    </w:p>
    <w:p w14:paraId="774F4DA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38631646" w14:textId="40B59BC3" w:rsidR="00083BA1" w:rsidRPr="00551663" w:rsidRDefault="00083BA1" w:rsidP="00083BA1">
      <w:pPr>
        <w:pStyle w:val="Textosinformato"/>
        <w:spacing w:line="360" w:lineRule="auto"/>
        <w:rPr>
          <w:rFonts w:ascii="Arial" w:hAnsi="Arial" w:cs="Arial"/>
          <w:sz w:val="22"/>
          <w:szCs w:val="22"/>
        </w:rPr>
      </w:pPr>
      <w:r w:rsidRPr="00551663">
        <w:rPr>
          <w:rFonts w:ascii="Arial" w:hAnsi="Arial" w:cs="Arial"/>
          <w:b/>
          <w:color w:val="000000" w:themeColor="text1"/>
          <w:sz w:val="22"/>
          <w:szCs w:val="22"/>
        </w:rPr>
        <w:lastRenderedPageBreak/>
        <w:t>ARTÍCULO 23.</w:t>
      </w:r>
      <w:r w:rsidRPr="00551663">
        <w:rPr>
          <w:rFonts w:ascii="Arial" w:hAnsi="Arial" w:cs="Arial"/>
          <w:color w:val="000000" w:themeColor="text1"/>
          <w:sz w:val="22"/>
          <w:szCs w:val="22"/>
        </w:rPr>
        <w:t xml:space="preserve"> </w:t>
      </w:r>
      <w:r w:rsidRPr="00551663">
        <w:rPr>
          <w:rFonts w:ascii="Arial" w:hAnsi="Arial" w:cs="Arial"/>
          <w:sz w:val="22"/>
          <w:szCs w:val="22"/>
        </w:rPr>
        <w:t>Las partidas contenidas en el concepto 3600 “Servicios de comunicación social y publicidad” deberán atender lo dispuesto en la Ley de Acceso a la Información Pública para el Estado de Coahuila de Zaragoza vigente que en su artículo 22 establece la obligación de publicar lo relacionado con gastos de publicidad oficial bajo las siguientes premisas:</w:t>
      </w:r>
    </w:p>
    <w:p w14:paraId="4C5A5904" w14:textId="77777777" w:rsidR="00083BA1" w:rsidRPr="00551663" w:rsidRDefault="00083BA1" w:rsidP="00083BA1">
      <w:pPr>
        <w:pStyle w:val="Textosinformato"/>
        <w:spacing w:line="360" w:lineRule="auto"/>
        <w:rPr>
          <w:rFonts w:ascii="Arial" w:hAnsi="Arial" w:cs="Arial"/>
          <w:sz w:val="22"/>
          <w:szCs w:val="22"/>
        </w:rPr>
      </w:pPr>
    </w:p>
    <w:p w14:paraId="4115C346"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Presupuesto aprobado por partida y ejercido;</w:t>
      </w:r>
    </w:p>
    <w:p w14:paraId="7AF11F94"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Contrato, monto y factura;</w:t>
      </w:r>
    </w:p>
    <w:p w14:paraId="0F557817"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Nombre de la campaña y objeto;</w:t>
      </w:r>
    </w:p>
    <w:p w14:paraId="5CECBF7A"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Fecha de inicio y fecha de término;</w:t>
      </w:r>
    </w:p>
    <w:p w14:paraId="017AA336"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Dependencia o dirección que la solicita;</w:t>
      </w:r>
    </w:p>
    <w:p w14:paraId="58D3F3B5"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Tipo de medio de comunicación;</w:t>
      </w:r>
    </w:p>
    <w:p w14:paraId="56393D39"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Costo por centímetro de las publicaciones impresas y por segundo o minuto según sea el caso en la difusión en medios electrónicos;</w:t>
      </w:r>
    </w:p>
    <w:p w14:paraId="6CEE8A2C"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Padrón de proveedores, y</w:t>
      </w:r>
    </w:p>
    <w:p w14:paraId="1637AB5B"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Se prohíbe la contratación de publicidad oficial en términos superiores a aquella que se otorga a la iniciativa privada. La Auditoría Superior del Estado se podrá auxiliar de las autoridades de protección al consumidor para verificar los precios.</w:t>
      </w:r>
    </w:p>
    <w:p w14:paraId="70B56ECA"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B682614" w14:textId="122571A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24.</w:t>
      </w:r>
      <w:r w:rsidRPr="00551663">
        <w:rPr>
          <w:rFonts w:ascii="Arial" w:hAnsi="Arial" w:cs="Arial"/>
          <w:color w:val="000000" w:themeColor="text1"/>
          <w:sz w:val="22"/>
          <w:szCs w:val="22"/>
        </w:rPr>
        <w:t xml:space="preserve"> El gasto neto total previsto en el artículo 1º del presente Presupuesto de Egresos, se presenta de acuerdo a los clasificadores y formatos ahí señalados; en atención a lo dispuesto por la Ley General de Contabilidad Gubernamental y a lo dispuesto por las Normas aprobadas por el “CONAC”, publicadas en el Periódico Oficial del Gobierno del Estado de Coahuila de Zaragoza, No. 32 de fecha el 19 de abril de 2013, Acuerdos y Reformas a las Normas, así como en las páginas electrónicas y Anexo 7 del presente Presupuesto.</w:t>
      </w:r>
    </w:p>
    <w:p w14:paraId="6589C04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0A25D19" w14:textId="4185665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25.</w:t>
      </w:r>
      <w:r w:rsidRPr="00551663">
        <w:rPr>
          <w:rFonts w:ascii="Arial" w:hAnsi="Arial" w:cs="Arial"/>
          <w:color w:val="000000" w:themeColor="text1"/>
          <w:sz w:val="22"/>
          <w:szCs w:val="22"/>
        </w:rPr>
        <w:t xml:space="preserve"> Para el establecimiento y determinación de criterios que regulen los incrementos salariales, la Secretaría de Finanzas se sujetará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 de Coahuila de Zaragoza de conformidad al artículo 22 fracciones XXVIII, XXIX y XXX de la Ley Orgánica de la Administración Pública del Estado de Coahuila publicada en el Periódico Oficial No. 101 del 19 de diciembre de 2017.</w:t>
      </w:r>
    </w:p>
    <w:p w14:paraId="1FDA8B3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E1B4526" w14:textId="35B3CF3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26. </w:t>
      </w:r>
      <w:r w:rsidRPr="00551663">
        <w:rPr>
          <w:rFonts w:ascii="Arial" w:hAnsi="Arial" w:cs="Arial"/>
          <w:color w:val="000000" w:themeColor="text1"/>
          <w:sz w:val="22"/>
          <w:szCs w:val="22"/>
        </w:rPr>
        <w:t>En materia de conflictos laborales que se susciten entre el Estado, Municipios y sus trabajadores estos serán atendidos por el Tribunal de Conciliación y Arbitraje del Poder Judicial del Estado, Anexo 29.</w:t>
      </w:r>
    </w:p>
    <w:p w14:paraId="70B624EE"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6B3C0B0" w14:textId="6D0CD62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27</w:t>
      </w:r>
      <w:r w:rsidR="00426916">
        <w:rPr>
          <w:rFonts w:ascii="Arial" w:hAnsi="Arial" w:cs="Arial"/>
          <w:b/>
          <w:color w:val="000000" w:themeColor="text1"/>
          <w:sz w:val="22"/>
          <w:szCs w:val="22"/>
        </w:rPr>
        <w:t>.</w:t>
      </w:r>
      <w:r w:rsidRPr="00551663">
        <w:rPr>
          <w:rFonts w:ascii="Arial" w:hAnsi="Arial" w:cs="Arial"/>
          <w:b/>
          <w:color w:val="000000" w:themeColor="text1"/>
          <w:sz w:val="22"/>
          <w:szCs w:val="22"/>
        </w:rPr>
        <w:t xml:space="preserve"> </w:t>
      </w:r>
      <w:r w:rsidRPr="00551663">
        <w:rPr>
          <w:rFonts w:ascii="Arial" w:hAnsi="Arial" w:cs="Arial"/>
          <w:color w:val="000000" w:themeColor="text1"/>
          <w:sz w:val="22"/>
          <w:szCs w:val="22"/>
        </w:rPr>
        <w:t>En materia de laudos laborales estos deberán de ser atendidos de conformidad al artículo 16 fracción XIX del Reglamento Interior vigente de la Secretaría de Finanzas, para lo cual se establecerá en la partida específica 15202 Pago de Liquidaciones.</w:t>
      </w:r>
    </w:p>
    <w:p w14:paraId="08F3EDF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0FBED67" w14:textId="0930C37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28.</w:t>
      </w:r>
      <w:r w:rsidR="00426916">
        <w:rPr>
          <w:rFonts w:ascii="Arial" w:hAnsi="Arial" w:cs="Arial"/>
          <w:b/>
          <w:color w:val="000000" w:themeColor="text1"/>
          <w:sz w:val="22"/>
          <w:szCs w:val="22"/>
        </w:rPr>
        <w:t xml:space="preserve"> </w:t>
      </w:r>
      <w:r w:rsidRPr="00551663">
        <w:rPr>
          <w:rFonts w:ascii="Arial" w:hAnsi="Arial" w:cs="Arial"/>
          <w:b/>
          <w:color w:val="000000" w:themeColor="text1"/>
          <w:sz w:val="22"/>
          <w:szCs w:val="22"/>
        </w:rPr>
        <w:t xml:space="preserve"> </w:t>
      </w:r>
      <w:r w:rsidRPr="00551663">
        <w:rPr>
          <w:rFonts w:ascii="Arial" w:hAnsi="Arial" w:cs="Arial"/>
          <w:color w:val="000000" w:themeColor="text1"/>
          <w:sz w:val="22"/>
          <w:szCs w:val="22"/>
        </w:rPr>
        <w:t>La Secretaría del Trabajo cuenta con las Juntas Locales de Conciliación y Arbitraje que resuelven los conflictos laborales entre los trabajadores y sus patrones de acuerdo a lo establecido en la Ley Federal del Trabajo, Anexo 8.</w:t>
      </w:r>
    </w:p>
    <w:p w14:paraId="2BCF3A66"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8001473" w14:textId="2EC6F58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29.</w:t>
      </w:r>
      <w:r w:rsidRPr="00551663">
        <w:rPr>
          <w:rFonts w:ascii="Arial" w:hAnsi="Arial" w:cs="Arial"/>
          <w:color w:val="000000" w:themeColor="text1"/>
          <w:sz w:val="22"/>
          <w:szCs w:val="22"/>
        </w:rPr>
        <w:t xml:space="preserve"> El Titular del Poder Ejecutivo del Estado podrá proporcionar subsidios a los Ayuntamientos de la entidad, para lo cual deberán tramitar solicitud en la cual se justifique plenamente el motivo de la petición. El trámite anterior se realizará a través de la Secretaría de Finanzas la que previo análisis del impacto al bienestar de los ciudadanos, lo someterá a consideración del titular del Poder Ejecutivo. Así mismo podrá otorgar subsidios a los sectores social y privado cuando los recursos se canalicen al bienestar de los Coahuilenses, o bien, para cubrir sus propias contingencias de conformidad con la legislación aplicable, Anexo 9.</w:t>
      </w:r>
    </w:p>
    <w:p w14:paraId="461D5EDC"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FCD0B04"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 Secretaría de Finanzas podrá reducir, suspender o cancelar los subsidios cuando:</w:t>
      </w:r>
    </w:p>
    <w:p w14:paraId="282C8447"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Las entidades a las que les otorguen cuenten con autosuficiencia financiera;</w:t>
      </w:r>
    </w:p>
    <w:p w14:paraId="4EDB59F4"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No cumplan con el objetivo de su otorgamiento;</w:t>
      </w:r>
    </w:p>
    <w:p w14:paraId="5016CE64"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Las entidades no remitan la información referente a su aplicación; y </w:t>
      </w:r>
    </w:p>
    <w:p w14:paraId="15F8A99F"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No existan las condiciones presupuestales para seguir otorgándolos.</w:t>
      </w:r>
    </w:p>
    <w:p w14:paraId="7F9003B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2EA695A" w14:textId="21C64BA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30.</w:t>
      </w:r>
      <w:r w:rsidRPr="00551663">
        <w:rPr>
          <w:rFonts w:ascii="Arial" w:hAnsi="Arial" w:cs="Arial"/>
          <w:color w:val="000000" w:themeColor="text1"/>
          <w:sz w:val="22"/>
          <w:szCs w:val="22"/>
        </w:rPr>
        <w:t xml:space="preserve"> Para garantizar y priorizar la asignación de los recursos y programas, obras y acciones de alto impacto y beneficio social que incidan en el desarrollo económico y social, así como en la elevación de los niveles de calidad de vida de la población, se tomarán los criterios contenidos en las Reglas de Operación publicadas en el Periódico Oficial del Estado tales como objetivos de programas, </w:t>
      </w:r>
      <w:r w:rsidRPr="00551663">
        <w:rPr>
          <w:rFonts w:ascii="Arial" w:hAnsi="Arial" w:cs="Arial"/>
          <w:color w:val="000000" w:themeColor="text1"/>
          <w:sz w:val="22"/>
          <w:szCs w:val="22"/>
        </w:rPr>
        <w:lastRenderedPageBreak/>
        <w:t>cobertura, población-objetivo, criterios y requisitos de elegibilidad, derechos y obligaciones de sujetos al beneficio, atendiendo la clave única de beneficiarios, entre otras.</w:t>
      </w:r>
    </w:p>
    <w:p w14:paraId="05D889A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F247020" w14:textId="1C0F6751"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31.</w:t>
      </w:r>
      <w:r w:rsidRPr="00551663">
        <w:rPr>
          <w:rFonts w:ascii="Arial" w:hAnsi="Arial" w:cs="Arial"/>
          <w:color w:val="000000" w:themeColor="text1"/>
          <w:sz w:val="22"/>
          <w:szCs w:val="22"/>
        </w:rPr>
        <w:t xml:space="preserve"> </w:t>
      </w:r>
      <w:r w:rsidR="00176700">
        <w:rPr>
          <w:rFonts w:ascii="Arial" w:hAnsi="Arial" w:cs="Arial"/>
          <w:color w:val="000000" w:themeColor="text1"/>
          <w:sz w:val="22"/>
          <w:szCs w:val="22"/>
        </w:rPr>
        <w:t xml:space="preserve"> </w:t>
      </w:r>
      <w:r w:rsidRPr="00551663">
        <w:rPr>
          <w:rFonts w:ascii="Arial" w:hAnsi="Arial" w:cs="Arial"/>
          <w:color w:val="000000" w:themeColor="text1"/>
          <w:sz w:val="22"/>
          <w:szCs w:val="22"/>
        </w:rPr>
        <w:t>Para efectos de regulación de las entidades paraestatales y fideicomisos públicos, deberá atender lo dispuesto en la Ley de Entidades Paraestatales para el Estado de Coahuila de Zaragoza, publicada en el Periódico Oficial del Gobierno del Estado de Coahuila el día 19 de octubre de 2012, reconociendo como fideicomisos a la fecha del presente decreto entre otros los contemplados en el Anexo 10.</w:t>
      </w:r>
    </w:p>
    <w:p w14:paraId="13EE73E3"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3DE09365" w14:textId="15FB590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32.</w:t>
      </w:r>
      <w:r w:rsidRPr="00551663">
        <w:rPr>
          <w:rFonts w:ascii="Arial" w:hAnsi="Arial" w:cs="Arial"/>
          <w:color w:val="000000" w:themeColor="text1"/>
          <w:sz w:val="22"/>
          <w:szCs w:val="22"/>
        </w:rPr>
        <w:t xml:space="preserve"> El Presupuesto de Egresos del Estado de Coahuila de Zaragoza para el Ejercicio Fiscal 2021 está orientado a satisfacer las necesidades sociales, atendiendo a las prioridades que se establezcan en el Plan Estatal de Desarrollo, Anexo 11.</w:t>
      </w:r>
    </w:p>
    <w:p w14:paraId="6B8371EA"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2CB61140" w14:textId="027D0250" w:rsidR="00083BA1" w:rsidRPr="00176700" w:rsidRDefault="00083BA1" w:rsidP="00083BA1">
      <w:pPr>
        <w:pStyle w:val="Textosinformato"/>
        <w:spacing w:line="360" w:lineRule="auto"/>
        <w:rPr>
          <w:rFonts w:ascii="Arial" w:hAnsi="Arial" w:cs="Arial"/>
          <w:b/>
          <w:color w:val="000000" w:themeColor="text1"/>
          <w:sz w:val="22"/>
          <w:szCs w:val="22"/>
        </w:rPr>
      </w:pPr>
      <w:r w:rsidRPr="00551663">
        <w:rPr>
          <w:rFonts w:ascii="Arial" w:hAnsi="Arial" w:cs="Arial"/>
          <w:b/>
          <w:color w:val="000000" w:themeColor="text1"/>
          <w:sz w:val="22"/>
          <w:szCs w:val="22"/>
        </w:rPr>
        <w:t xml:space="preserve">ARTÍCULO 33. </w:t>
      </w:r>
      <w:r w:rsidRPr="00551663">
        <w:rPr>
          <w:rFonts w:ascii="Arial" w:hAnsi="Arial" w:cs="Arial"/>
          <w:color w:val="000000" w:themeColor="text1"/>
          <w:sz w:val="22"/>
          <w:szCs w:val="22"/>
        </w:rPr>
        <w:t>De conformidad con lo establecido en la fracción V del artículo 26 y 34 de la Ley de Planeación para el Desarrollo del Estado de Coahuila de Zaragoza, en los que establece medir la efectividad y el costo de las políticas públicas, para tal efecto se establece un conjunto de 111 indicadores asociados a los programas sectoriales y especiales como se describen en el Anexo 12.</w:t>
      </w:r>
    </w:p>
    <w:p w14:paraId="5FC085A9"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77D4942F" w14:textId="10CE5DF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34.</w:t>
      </w:r>
      <w:r w:rsidRPr="00551663">
        <w:rPr>
          <w:rFonts w:ascii="Arial" w:hAnsi="Arial" w:cs="Arial"/>
          <w:color w:val="000000" w:themeColor="text1"/>
          <w:sz w:val="22"/>
          <w:szCs w:val="22"/>
        </w:rPr>
        <w:t xml:space="preserve"> En el presente decreto no se desglosan pagos para contratos o asociaciones público privadas en virtud de que el Gobierno del Estado de Coahuila de Zaragoza no ha recurrido a la contratación de dichos esquemas.</w:t>
      </w:r>
    </w:p>
    <w:p w14:paraId="3145CF94"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E392805" w14:textId="57F71788"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35.</w:t>
      </w:r>
      <w:r w:rsidRPr="00551663">
        <w:rPr>
          <w:rFonts w:ascii="Arial" w:hAnsi="Arial" w:cs="Arial"/>
          <w:color w:val="000000" w:themeColor="text1"/>
          <w:sz w:val="22"/>
          <w:szCs w:val="22"/>
        </w:rPr>
        <w:t xml:space="preserve"> Las dependencias y entidades de la Administración Pública y los municipios del Estado podrán participar en proyectos y asociaciones público-privadas, únicamente cuando tales proyectos tengan por objeto, de manera exclusiva, actividades que conforme a la legislación específica vigente, pueda el sector privado participar libremente o mediante el otorgamiento de permisos, autorizaciones o concesiones.</w:t>
      </w:r>
    </w:p>
    <w:p w14:paraId="51C13E0D"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D766AAF" w14:textId="3D4EAE9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36.</w:t>
      </w:r>
      <w:r w:rsidRPr="00551663">
        <w:rPr>
          <w:rFonts w:ascii="Arial" w:hAnsi="Arial" w:cs="Arial"/>
          <w:color w:val="000000" w:themeColor="text1"/>
          <w:sz w:val="22"/>
          <w:szCs w:val="22"/>
        </w:rPr>
        <w:t xml:space="preserve"> De conformidad al Reglamento Interior de la Secretaría de Medio Ambiente de Coahuila de Zaragoza en su artículo 8 fracciones IX, X, XI, XII, XIII, XIV, XV y XVIII es esta dependencia la encargada de atender las medidas de mitigación y adaptación para el cambio climático contando para </w:t>
      </w:r>
      <w:r w:rsidRPr="00551663">
        <w:rPr>
          <w:rFonts w:ascii="Arial" w:hAnsi="Arial" w:cs="Arial"/>
          <w:color w:val="000000" w:themeColor="text1"/>
          <w:sz w:val="22"/>
          <w:szCs w:val="22"/>
        </w:rPr>
        <w:lastRenderedPageBreak/>
        <w:t xml:space="preserve">ello con un recurso de hasta </w:t>
      </w:r>
      <w:r w:rsidRPr="00943655">
        <w:rPr>
          <w:rFonts w:ascii="Arial" w:hAnsi="Arial" w:cs="Arial"/>
          <w:color w:val="000000" w:themeColor="text1"/>
          <w:sz w:val="22"/>
          <w:szCs w:val="22"/>
        </w:rPr>
        <w:t>$300,000.00 (Trescientos mil pesos 00/100 M.N.) el cual se encuentra contemplado en el Presupuesto a que se refiere el artículo 1°.</w:t>
      </w:r>
    </w:p>
    <w:p w14:paraId="42E7C65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0B0E0BB" w14:textId="50DA75C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37.</w:t>
      </w:r>
      <w:r w:rsidR="00176700">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En atención a la Ley de Victimas del Estado de Coahuila de Zaragoza publicada en el Periódico Oficial del Gobierno del Estado el 2 de mayo de 2014 y específicamente a sus artículos 114, 115 y 116 se establece un fondo de hasta por </w:t>
      </w:r>
      <w:r w:rsidRPr="00B25C02">
        <w:rPr>
          <w:rFonts w:ascii="Arial" w:hAnsi="Arial" w:cs="Arial"/>
          <w:color w:val="000000" w:themeColor="text1"/>
          <w:sz w:val="22"/>
          <w:szCs w:val="22"/>
        </w:rPr>
        <w:t>$2’367,462.07 (Dos millones trescientos sesenta y siete mil cuatrocientos sesenta y dos pesos 07/100 M.N) el cual se encuentra contemplado en el Presupuesto</w:t>
      </w:r>
      <w:r w:rsidRPr="00551663">
        <w:rPr>
          <w:rFonts w:ascii="Arial" w:hAnsi="Arial" w:cs="Arial"/>
          <w:color w:val="000000" w:themeColor="text1"/>
          <w:sz w:val="22"/>
          <w:szCs w:val="22"/>
        </w:rPr>
        <w:t xml:space="preserve"> a que se refiere el artículo 1°.</w:t>
      </w:r>
    </w:p>
    <w:p w14:paraId="2CAA39B4"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9748B14" w14:textId="1A1409C1"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38.</w:t>
      </w:r>
      <w:r w:rsidRPr="00551663">
        <w:rPr>
          <w:rFonts w:ascii="Arial" w:hAnsi="Arial" w:cs="Arial"/>
          <w:color w:val="000000" w:themeColor="text1"/>
          <w:sz w:val="22"/>
          <w:szCs w:val="22"/>
        </w:rPr>
        <w:t xml:space="preserve"> Atendiendo lo dispuesto en la Ley General de los Derechos de las Niñas, Niños y Adolescentes publicada en el Diario Oficial de la Federación el día 4 de diciembre de 2014, específicamente en su artículo 2, el presente decreto contiene la transversalidad dispuesta por el ordenamiento jurídico señalado en el Anexo 27.</w:t>
      </w:r>
    </w:p>
    <w:p w14:paraId="27084C31"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045FCA0C" w14:textId="26557753" w:rsidR="00083BA1" w:rsidRPr="00551663" w:rsidRDefault="00EC08AE" w:rsidP="00083BA1">
      <w:pPr>
        <w:pStyle w:val="Textosinformato"/>
        <w:spacing w:line="360" w:lineRule="auto"/>
        <w:rPr>
          <w:rFonts w:ascii="Arial" w:hAnsi="Arial" w:cs="Arial"/>
          <w:color w:val="000000" w:themeColor="text1"/>
          <w:sz w:val="22"/>
          <w:szCs w:val="22"/>
        </w:rPr>
      </w:pPr>
      <w:r>
        <w:rPr>
          <w:rFonts w:ascii="Arial" w:hAnsi="Arial" w:cs="Arial"/>
          <w:b/>
          <w:color w:val="000000" w:themeColor="text1"/>
          <w:sz w:val="22"/>
          <w:szCs w:val="22"/>
        </w:rPr>
        <w:t xml:space="preserve">ARTÍCULO 39. </w:t>
      </w:r>
      <w:r w:rsidR="00083BA1" w:rsidRPr="00551663">
        <w:rPr>
          <w:rFonts w:ascii="Arial" w:hAnsi="Arial" w:cs="Arial"/>
          <w:b/>
          <w:color w:val="000000" w:themeColor="text1"/>
          <w:sz w:val="22"/>
          <w:szCs w:val="22"/>
        </w:rPr>
        <w:t> </w:t>
      </w:r>
      <w:r w:rsidR="00083BA1" w:rsidRPr="00551663">
        <w:rPr>
          <w:rFonts w:ascii="Arial" w:hAnsi="Arial" w:cs="Arial"/>
          <w:color w:val="000000" w:themeColor="text1"/>
          <w:sz w:val="22"/>
          <w:szCs w:val="22"/>
        </w:rPr>
        <w:t xml:space="preserve">De conformidad con lo establecido en los artículos 113 y séptimo transitorio del Decreto por el que se reforman, adicionan y derogan diversas disposiciones de la Constitución Política de los Estados Unidos Mexicanos, en materia de combate a la corrupción, publicado en el Diario Oficial de la Federación, el 27 de mayo de 2015; así como en el artículo 113, párrafo sexto de la Constitución Política del Estado de Coahuila de Zaragoza; y 21 párrafos primero, tercero y cuarto y 22 fracciones I y XXIV de la Ley Orgánica de la Fiscalía General del Estado de Coahuila de Zaragoza, la Fiscalía Especializada en Delitos por Hechos de Corrupción, es el órgano dotado de autonomía técnica y operativa para investigar y perseguir las conductas que la ley considera como delitos por hechos de corrupción, al que se le deberá de proveer de los recursos económicos, financieros, materiales y humanos necesarios. Para el cumplimiento de las labores encomendadas y determinadas por la normatividad legal aplicable, se le asigna un recurso de hasta </w:t>
      </w:r>
      <w:r w:rsidR="00083BA1" w:rsidRPr="00943655">
        <w:rPr>
          <w:rFonts w:ascii="Arial" w:hAnsi="Arial" w:cs="Arial"/>
          <w:color w:val="000000" w:themeColor="text1"/>
          <w:sz w:val="22"/>
          <w:szCs w:val="22"/>
        </w:rPr>
        <w:t>$ 28’222,873.56 (veintiocho millones  doscientos veintidós  mil ochocientos setenta y tres  pesos 56/100 M.N.), el cual se encuentra contemplado en el artículo 1º de este Presupuesto de Egresos.</w:t>
      </w:r>
      <w:r w:rsidR="00083BA1" w:rsidRPr="00551663">
        <w:rPr>
          <w:rFonts w:ascii="Arial" w:hAnsi="Arial" w:cs="Arial"/>
          <w:color w:val="000000" w:themeColor="text1"/>
          <w:sz w:val="22"/>
          <w:szCs w:val="22"/>
        </w:rPr>
        <w:t xml:space="preserve"> </w:t>
      </w:r>
    </w:p>
    <w:p w14:paraId="69D6E47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4073BE3" w14:textId="2AE5D2E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40.</w:t>
      </w:r>
      <w:r w:rsidR="00EC08AE">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De conformidad a lo dispuesto por los artículos 7, 8, 9 y sexto transitorio de la Ley de la Academia Interamericana de Derechos Humanos de la Universidad Autónoma de Coahuila, publicada en el Periódico Oficial del Estado de Derechos Humanos, es un Instituto de Investigaciones Jurídicas de la Universidad Autónoma de Coahuila, creado para asegurar el desarrollo permanente y </w:t>
      </w:r>
      <w:r w:rsidRPr="00551663">
        <w:rPr>
          <w:rFonts w:ascii="Arial" w:hAnsi="Arial" w:cs="Arial"/>
          <w:color w:val="000000" w:themeColor="text1"/>
          <w:sz w:val="22"/>
          <w:szCs w:val="22"/>
        </w:rPr>
        <w:lastRenderedPageBreak/>
        <w:t xml:space="preserve">sistemático sobre el estudio, investigación, docencia, asesoría y consultoría en materia de derechos humanos, a través de su cuerpo académico, sus órganos y sus actividades. Como organismo académico sectorizado a la Universidad Autónoma de Coahuila, gozará de una autonomía interna de organización y gestión, será una academia propia dentro de la Universidad y podrá participar en los diferentes programas estatales y federales que correspondan, el presupuesto asignado para dicho organismo en el ejercicio 2021 será </w:t>
      </w:r>
      <w:r w:rsidR="003F4AEB">
        <w:rPr>
          <w:rFonts w:ascii="Arial" w:hAnsi="Arial" w:cs="Arial"/>
          <w:color w:val="000000" w:themeColor="text1"/>
          <w:sz w:val="22"/>
          <w:szCs w:val="22"/>
        </w:rPr>
        <w:t>de $26</w:t>
      </w:r>
      <w:r w:rsidRPr="00725F9D">
        <w:rPr>
          <w:rFonts w:ascii="Arial" w:hAnsi="Arial" w:cs="Arial"/>
          <w:color w:val="000000" w:themeColor="text1"/>
          <w:sz w:val="22"/>
          <w:szCs w:val="22"/>
        </w:rPr>
        <w:t>,500,000.00 (</w:t>
      </w:r>
      <w:r w:rsidR="003F4AEB">
        <w:rPr>
          <w:rFonts w:ascii="Arial" w:hAnsi="Arial" w:cs="Arial"/>
          <w:color w:val="000000" w:themeColor="text1"/>
          <w:sz w:val="22"/>
          <w:szCs w:val="22"/>
        </w:rPr>
        <w:t>Veintiséis</w:t>
      </w:r>
      <w:r w:rsidRPr="0091775D">
        <w:rPr>
          <w:rFonts w:ascii="Arial" w:hAnsi="Arial" w:cs="Arial"/>
          <w:color w:val="000000" w:themeColor="text1"/>
          <w:sz w:val="22"/>
          <w:szCs w:val="22"/>
        </w:rPr>
        <w:t xml:space="preserve">  millones quinientos mil pesos 00/100 M.N.),</w:t>
      </w:r>
      <w:r w:rsidRPr="00551663">
        <w:rPr>
          <w:rFonts w:ascii="Arial" w:hAnsi="Arial" w:cs="Arial"/>
          <w:color w:val="000000" w:themeColor="text1"/>
          <w:sz w:val="22"/>
          <w:szCs w:val="22"/>
        </w:rPr>
        <w:t xml:space="preserve"> mismo que formará parte del presupuesto asignado a la Universidad Autónoma de Coahuila.</w:t>
      </w:r>
    </w:p>
    <w:p w14:paraId="5491561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69FCBE0" w14:textId="1DCBDDA7" w:rsidR="00083BA1" w:rsidRPr="00551663" w:rsidRDefault="00083BA1" w:rsidP="00083BA1">
      <w:pPr>
        <w:spacing w:line="360" w:lineRule="auto"/>
        <w:jc w:val="both"/>
        <w:rPr>
          <w:rFonts w:ascii="Arial" w:hAnsi="Arial" w:cs="Arial"/>
          <w:sz w:val="22"/>
          <w:szCs w:val="22"/>
        </w:rPr>
      </w:pPr>
      <w:r w:rsidRPr="00551663">
        <w:rPr>
          <w:rFonts w:ascii="Arial" w:hAnsi="Arial" w:cs="Arial"/>
          <w:b/>
          <w:color w:val="000000" w:themeColor="text1"/>
          <w:sz w:val="22"/>
          <w:szCs w:val="22"/>
        </w:rPr>
        <w:t>ARTÍCULO 41.</w:t>
      </w:r>
      <w:r w:rsidR="00EC08AE">
        <w:rPr>
          <w:rFonts w:ascii="Arial" w:hAnsi="Arial" w:cs="Arial"/>
          <w:b/>
          <w:color w:val="000000" w:themeColor="text1"/>
          <w:sz w:val="22"/>
          <w:szCs w:val="22"/>
        </w:rPr>
        <w:t xml:space="preserve"> </w:t>
      </w:r>
      <w:r w:rsidRPr="00551663">
        <w:rPr>
          <w:rFonts w:ascii="Arial" w:hAnsi="Arial" w:cs="Arial"/>
          <w:b/>
          <w:color w:val="000000" w:themeColor="text1"/>
          <w:sz w:val="22"/>
          <w:szCs w:val="22"/>
        </w:rPr>
        <w:t xml:space="preserve"> </w:t>
      </w:r>
      <w:r w:rsidRPr="00551663">
        <w:rPr>
          <w:rFonts w:ascii="Arial" w:hAnsi="Arial" w:cs="Arial"/>
          <w:sz w:val="22"/>
          <w:szCs w:val="22"/>
        </w:rPr>
        <w:t>El Gobierno del Estado de Coahuila de Zaragoza ha asumido el compromiso de atender las obligaciones a su cargo que en materia de desaparición de personas derivan de los diversos ordenamientos internacionales y locales; por lo que desde años atrás ha venido construyendo, a partir de un trabajo conjunto con los familiares de personas desaparecidas y sus acompañantes, el sector académico y organismos internacionales, una política de Estado de carácter transversal.</w:t>
      </w:r>
    </w:p>
    <w:p w14:paraId="1B5D3A53" w14:textId="77777777" w:rsidR="00083BA1" w:rsidRPr="00551663" w:rsidRDefault="00083BA1" w:rsidP="00083BA1">
      <w:pPr>
        <w:spacing w:line="360" w:lineRule="auto"/>
        <w:jc w:val="both"/>
        <w:rPr>
          <w:rFonts w:ascii="Arial" w:hAnsi="Arial" w:cs="Arial"/>
          <w:sz w:val="22"/>
          <w:szCs w:val="22"/>
        </w:rPr>
      </w:pPr>
    </w:p>
    <w:p w14:paraId="629355D8" w14:textId="77777777" w:rsidR="00083BA1" w:rsidRPr="00551663" w:rsidRDefault="00083BA1" w:rsidP="00083BA1">
      <w:pPr>
        <w:spacing w:line="360" w:lineRule="auto"/>
        <w:jc w:val="both"/>
        <w:rPr>
          <w:rFonts w:ascii="Arial" w:hAnsi="Arial" w:cs="Arial"/>
          <w:sz w:val="22"/>
          <w:szCs w:val="22"/>
        </w:rPr>
      </w:pPr>
      <w:r w:rsidRPr="00551663">
        <w:rPr>
          <w:rFonts w:ascii="Arial" w:hAnsi="Arial" w:cs="Arial"/>
          <w:sz w:val="22"/>
          <w:szCs w:val="22"/>
        </w:rPr>
        <w:t xml:space="preserve">En el marco de esa política de Estado, y a efecto de dar cumplimiento a lo dispuesto por las diversas disposiciones de la Ley General en Materia de Desaparición Forzada de Personas, Desaparición Cometida por Particulares y del Sistema Nacional de Búsqueda de Personas, el 21 de septiembre de 2018 se publicó en el Periódico Oficial del Estado, el Decreto por el que se creó el órgano desconcentrado denominado Comisión de Búsqueda del Estado de Coahuila de Zaragoza, que tiene por objeto impulsar los esfuerzos de vinculación, operación, gestión, evaluación y seguimiento de las acciones entre autoridades que participan en la búsqueda, localización e identificación de personas, por lo que en el capítulo cuarto de la Ley en Materia de Desaparición de Personas para el Estado de Coahuila de Zaragoza, se establece la creación de un Consejo Estatal ciudadano como órgano de consulta de la Comisión de Búsqueda y de las autoridades que forman parte del Mecanismo Estatal de Búsqueda, que tiene por objeto, precisamente, revisar el funcionamiento de la comisión y al Mecanismo estatal del que forman parte diversas autoridades. </w:t>
      </w:r>
    </w:p>
    <w:p w14:paraId="49513B8D" w14:textId="77777777" w:rsidR="00083BA1" w:rsidRPr="00551663" w:rsidRDefault="00083BA1" w:rsidP="00083BA1">
      <w:pPr>
        <w:spacing w:line="360" w:lineRule="auto"/>
        <w:jc w:val="both"/>
        <w:rPr>
          <w:rFonts w:ascii="Arial" w:hAnsi="Arial" w:cs="Arial"/>
          <w:sz w:val="22"/>
          <w:szCs w:val="22"/>
        </w:rPr>
      </w:pPr>
    </w:p>
    <w:p w14:paraId="4C666245" w14:textId="3103035F" w:rsidR="00083BA1" w:rsidRPr="00551663" w:rsidRDefault="00083BA1" w:rsidP="00083BA1">
      <w:pPr>
        <w:pStyle w:val="Textosinformato"/>
        <w:spacing w:line="360" w:lineRule="auto"/>
        <w:rPr>
          <w:rFonts w:ascii="Arial" w:hAnsi="Arial" w:cs="Arial"/>
          <w:sz w:val="22"/>
          <w:szCs w:val="22"/>
        </w:rPr>
      </w:pPr>
      <w:r w:rsidRPr="00551663">
        <w:rPr>
          <w:rFonts w:ascii="Arial" w:hAnsi="Arial" w:cs="Arial"/>
          <w:sz w:val="22"/>
          <w:szCs w:val="22"/>
        </w:rPr>
        <w:t xml:space="preserve">Es por ello, que conforme a lo dispuesto por el artículo 35 de la Ley en Materia de Desaparición de Personas para el Estado de Coahuila de Zaragoza, al Consejo Estatal se le asigna un presupuesto para el ejercicio </w:t>
      </w:r>
      <w:r w:rsidRPr="00943655">
        <w:rPr>
          <w:rFonts w:ascii="Arial" w:hAnsi="Arial" w:cs="Arial"/>
          <w:sz w:val="22"/>
          <w:szCs w:val="22"/>
        </w:rPr>
        <w:t xml:space="preserve">2021 de </w:t>
      </w:r>
      <w:r w:rsidRPr="00725F9D">
        <w:rPr>
          <w:rFonts w:ascii="Arial" w:hAnsi="Arial" w:cs="Arial"/>
          <w:sz w:val="22"/>
          <w:szCs w:val="22"/>
        </w:rPr>
        <w:t>$1,640,000.00 (Un millón seiscientos</w:t>
      </w:r>
      <w:r w:rsidRPr="00943655">
        <w:rPr>
          <w:rFonts w:ascii="Arial" w:hAnsi="Arial" w:cs="Arial"/>
          <w:sz w:val="22"/>
          <w:szCs w:val="22"/>
        </w:rPr>
        <w:t xml:space="preserve"> cuarenta mil pesos 00/100 M.N.) para el desempeño de sus funciones, mismo que se encuentra</w:t>
      </w:r>
      <w:r w:rsidRPr="00551663">
        <w:rPr>
          <w:rFonts w:ascii="Arial" w:hAnsi="Arial" w:cs="Arial"/>
          <w:sz w:val="22"/>
          <w:szCs w:val="22"/>
        </w:rPr>
        <w:t xml:space="preserve"> contemplado en el artículo 1° de este Presupuesto de Egresos.</w:t>
      </w:r>
    </w:p>
    <w:p w14:paraId="0ED4C6F0" w14:textId="77777777" w:rsidR="00083BA1" w:rsidRPr="00551663" w:rsidRDefault="00083BA1" w:rsidP="00083BA1">
      <w:pPr>
        <w:pStyle w:val="Textosinformato"/>
        <w:spacing w:line="360" w:lineRule="auto"/>
        <w:rPr>
          <w:rFonts w:ascii="Arial" w:hAnsi="Arial" w:cs="Arial"/>
          <w:sz w:val="22"/>
          <w:szCs w:val="22"/>
        </w:rPr>
      </w:pPr>
    </w:p>
    <w:p w14:paraId="13E09ECF" w14:textId="77777777" w:rsidR="00083BA1" w:rsidRDefault="00083BA1" w:rsidP="00083BA1">
      <w:pPr>
        <w:pStyle w:val="Textosinformato"/>
        <w:spacing w:line="360" w:lineRule="auto"/>
        <w:rPr>
          <w:rFonts w:ascii="Arial" w:hAnsi="Arial" w:cs="Arial"/>
          <w:b/>
          <w:color w:val="000000" w:themeColor="text1"/>
          <w:sz w:val="22"/>
          <w:szCs w:val="22"/>
        </w:rPr>
      </w:pPr>
    </w:p>
    <w:p w14:paraId="2B3938D4" w14:textId="77777777" w:rsidR="00083BA1" w:rsidRDefault="00083BA1" w:rsidP="00083BA1">
      <w:pPr>
        <w:pStyle w:val="Textosinformato"/>
        <w:spacing w:line="360" w:lineRule="auto"/>
        <w:rPr>
          <w:rFonts w:ascii="Arial" w:hAnsi="Arial" w:cs="Arial"/>
          <w:b/>
          <w:color w:val="000000" w:themeColor="text1"/>
          <w:sz w:val="22"/>
          <w:szCs w:val="22"/>
        </w:rPr>
      </w:pPr>
    </w:p>
    <w:p w14:paraId="4D45D762" w14:textId="5D104903" w:rsidR="00083BA1" w:rsidRPr="00551663" w:rsidRDefault="00EC08AE" w:rsidP="00083BA1">
      <w:pPr>
        <w:pStyle w:val="Textosinformato"/>
        <w:spacing w:line="360" w:lineRule="auto"/>
        <w:rPr>
          <w:rFonts w:ascii="Arial" w:hAnsi="Arial" w:cs="Arial"/>
          <w:color w:val="000000" w:themeColor="text1"/>
          <w:sz w:val="22"/>
          <w:szCs w:val="22"/>
        </w:rPr>
      </w:pPr>
      <w:r>
        <w:rPr>
          <w:rFonts w:ascii="Arial" w:hAnsi="Arial" w:cs="Arial"/>
          <w:b/>
          <w:color w:val="000000" w:themeColor="text1"/>
          <w:sz w:val="22"/>
          <w:szCs w:val="22"/>
        </w:rPr>
        <w:t>ARTÍCULO 42.</w:t>
      </w:r>
      <w:r w:rsidR="00083BA1" w:rsidRPr="00551663">
        <w:rPr>
          <w:rFonts w:ascii="Arial" w:hAnsi="Arial" w:cs="Arial"/>
          <w:b/>
          <w:color w:val="000000" w:themeColor="text1"/>
          <w:sz w:val="22"/>
          <w:szCs w:val="22"/>
        </w:rPr>
        <w:t xml:space="preserve"> </w:t>
      </w:r>
      <w:r w:rsidR="00083BA1" w:rsidRPr="00551663">
        <w:rPr>
          <w:rFonts w:ascii="Arial" w:hAnsi="Arial" w:cs="Arial"/>
          <w:color w:val="000000" w:themeColor="text1"/>
          <w:sz w:val="22"/>
          <w:szCs w:val="22"/>
        </w:rPr>
        <w:t xml:space="preserve">En el Presupuesto a que se refiere el artículo 1, se prevén los recursos correspondientes para estar en condiciones de atender lo contemplado en El Convenio de Apoyo Financiero para la inversión del proyecto denominado “BRT Corredor Troncal de la Laguna” celebrado entre el Fondo Nacional de Infraestructura (FONADIN) y Gobierno del Estado de Coahuila de Zaragoza de fecha 14 de abril del 2016 establece en la </w:t>
      </w:r>
      <w:r w:rsidRPr="00551663">
        <w:rPr>
          <w:rFonts w:ascii="Arial" w:hAnsi="Arial" w:cs="Arial"/>
          <w:color w:val="000000" w:themeColor="text1"/>
          <w:sz w:val="22"/>
          <w:szCs w:val="22"/>
        </w:rPr>
        <w:t>Cláusula</w:t>
      </w:r>
      <w:r w:rsidR="00083BA1" w:rsidRPr="00551663">
        <w:rPr>
          <w:rFonts w:ascii="Arial" w:hAnsi="Arial" w:cs="Arial"/>
          <w:color w:val="000000" w:themeColor="text1"/>
          <w:sz w:val="22"/>
          <w:szCs w:val="22"/>
        </w:rPr>
        <w:t xml:space="preserve"> Quinta Inciso I):</w:t>
      </w:r>
    </w:p>
    <w:p w14:paraId="31E253BF"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2B390B7" w14:textId="7723BE52"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“Prever en sus presupuestos anuales de egresos, la(s) partida(s) para que en el periodo de operación del PROYECTO se lleve a cabo la conservación y mantenimiento, en </w:t>
      </w:r>
      <w:r w:rsidR="00EC08AE" w:rsidRPr="00551663">
        <w:rPr>
          <w:rFonts w:ascii="Arial" w:hAnsi="Arial" w:cs="Arial"/>
          <w:color w:val="000000" w:themeColor="text1"/>
          <w:sz w:val="22"/>
          <w:szCs w:val="22"/>
        </w:rPr>
        <w:t>óptimas</w:t>
      </w:r>
      <w:r w:rsidRPr="00551663">
        <w:rPr>
          <w:rFonts w:ascii="Arial" w:hAnsi="Arial" w:cs="Arial"/>
          <w:color w:val="000000" w:themeColor="text1"/>
          <w:sz w:val="22"/>
          <w:szCs w:val="22"/>
        </w:rPr>
        <w:t xml:space="preserve"> condiciones, de la INFRAESTRUCTURA DEL PROYECTO, a través de la dependencia, del MUNICIPIO o el ENTE GESTOR, según corresponda.”</w:t>
      </w:r>
    </w:p>
    <w:p w14:paraId="647E8D0B" w14:textId="0508D0B1" w:rsidR="00083BA1"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“Corredor troncal del Sistema </w:t>
      </w:r>
      <w:proofErr w:type="spellStart"/>
      <w:r w:rsidRPr="00551663">
        <w:rPr>
          <w:rFonts w:ascii="Arial" w:hAnsi="Arial" w:cs="Arial"/>
          <w:color w:val="000000" w:themeColor="text1"/>
          <w:sz w:val="22"/>
          <w:szCs w:val="22"/>
        </w:rPr>
        <w:t>Metrobus</w:t>
      </w:r>
      <w:proofErr w:type="spellEnd"/>
      <w:r w:rsidRPr="00551663">
        <w:rPr>
          <w:rFonts w:ascii="Arial" w:hAnsi="Arial" w:cs="Arial"/>
          <w:color w:val="000000" w:themeColor="text1"/>
          <w:sz w:val="22"/>
          <w:szCs w:val="22"/>
        </w:rPr>
        <w:t xml:space="preserve"> Laguna” que se </w:t>
      </w:r>
      <w:r w:rsidR="00EC08AE" w:rsidRPr="00551663">
        <w:rPr>
          <w:rFonts w:ascii="Arial" w:hAnsi="Arial" w:cs="Arial"/>
          <w:color w:val="000000" w:themeColor="text1"/>
          <w:sz w:val="22"/>
          <w:szCs w:val="22"/>
        </w:rPr>
        <w:t>estimó</w:t>
      </w:r>
      <w:r w:rsidRPr="00551663">
        <w:rPr>
          <w:rFonts w:ascii="Arial" w:hAnsi="Arial" w:cs="Arial"/>
          <w:color w:val="000000" w:themeColor="text1"/>
          <w:sz w:val="22"/>
          <w:szCs w:val="22"/>
        </w:rPr>
        <w:t xml:space="preserve"> un impacto presupuestal del orden de $ 1,024,000.00 (Un millón veinticuatro mil pesos 00/100 M.N.) mismos que se encuentran autorizados dentro del presupuesto programático de la Secretaria de Infraestructura Desarrollo Urbano y Movilidad.</w:t>
      </w:r>
    </w:p>
    <w:p w14:paraId="65F5D2C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22A34EAB" w14:textId="00F65433" w:rsidR="00083BA1" w:rsidRDefault="00083BA1" w:rsidP="00083BA1">
      <w:pPr>
        <w:spacing w:line="360" w:lineRule="auto"/>
        <w:jc w:val="both"/>
        <w:rPr>
          <w:rFonts w:ascii="Arial" w:hAnsi="Arial" w:cs="Arial"/>
          <w:sz w:val="22"/>
          <w:szCs w:val="22"/>
        </w:rPr>
      </w:pPr>
      <w:r w:rsidRPr="00551663">
        <w:rPr>
          <w:rFonts w:ascii="Arial" w:hAnsi="Arial" w:cs="Arial"/>
          <w:b/>
          <w:sz w:val="22"/>
          <w:szCs w:val="22"/>
        </w:rPr>
        <w:t>Artículo 43.</w:t>
      </w:r>
      <w:r w:rsidR="00203B4D">
        <w:rPr>
          <w:rFonts w:ascii="Arial" w:hAnsi="Arial" w:cs="Arial"/>
          <w:b/>
          <w:sz w:val="22"/>
          <w:szCs w:val="22"/>
        </w:rPr>
        <w:t xml:space="preserve"> </w:t>
      </w:r>
      <w:r w:rsidRPr="00551663">
        <w:rPr>
          <w:rFonts w:ascii="Arial" w:hAnsi="Arial" w:cs="Arial"/>
          <w:sz w:val="22"/>
          <w:szCs w:val="22"/>
        </w:rPr>
        <w:t>Con sustento en lo establecido en el artículo 134 de la Constitución Política de los Estados Unidos Mexicanos, en la Ley General de Contabilidad Gubernamental y los Lineamientos para la construcción y diseño de indicadores de desempeño mediante la Metodología de Marco Lógico, emitido por el Consejo Nacional de Armonización Contable; para el ejercicio 2021, se contempla</w:t>
      </w:r>
      <w:r w:rsidR="00451BC0">
        <w:rPr>
          <w:rFonts w:ascii="Arial" w:hAnsi="Arial" w:cs="Arial"/>
          <w:sz w:val="22"/>
          <w:szCs w:val="22"/>
        </w:rPr>
        <w:t xml:space="preserve">n las matrices de los </w:t>
      </w:r>
      <w:r w:rsidRPr="00551663">
        <w:rPr>
          <w:rFonts w:ascii="Arial" w:hAnsi="Arial" w:cs="Arial"/>
          <w:sz w:val="22"/>
          <w:szCs w:val="22"/>
        </w:rPr>
        <w:t>programa</w:t>
      </w:r>
      <w:r w:rsidR="00451BC0">
        <w:rPr>
          <w:rFonts w:ascii="Arial" w:hAnsi="Arial" w:cs="Arial"/>
          <w:sz w:val="22"/>
          <w:szCs w:val="22"/>
        </w:rPr>
        <w:t>s</w:t>
      </w:r>
      <w:r w:rsidRPr="00551663">
        <w:rPr>
          <w:rFonts w:ascii="Arial" w:hAnsi="Arial" w:cs="Arial"/>
          <w:sz w:val="22"/>
          <w:szCs w:val="22"/>
        </w:rPr>
        <w:t xml:space="preserve"> presupuestario</w:t>
      </w:r>
      <w:r w:rsidR="00451BC0">
        <w:rPr>
          <w:rFonts w:ascii="Arial" w:hAnsi="Arial" w:cs="Arial"/>
          <w:sz w:val="22"/>
          <w:szCs w:val="22"/>
        </w:rPr>
        <w:t>s</w:t>
      </w:r>
      <w:r w:rsidRPr="00551663">
        <w:rPr>
          <w:rFonts w:ascii="Arial" w:hAnsi="Arial" w:cs="Arial"/>
          <w:sz w:val="22"/>
          <w:szCs w:val="22"/>
        </w:rPr>
        <w:t xml:space="preserve">, </w:t>
      </w:r>
      <w:r w:rsidR="00451BC0">
        <w:rPr>
          <w:rFonts w:ascii="Arial" w:hAnsi="Arial" w:cs="Arial"/>
          <w:sz w:val="22"/>
          <w:szCs w:val="22"/>
        </w:rPr>
        <w:t xml:space="preserve">las cuales </w:t>
      </w:r>
      <w:r w:rsidRPr="00551663">
        <w:rPr>
          <w:rFonts w:ascii="Arial" w:hAnsi="Arial" w:cs="Arial"/>
          <w:sz w:val="22"/>
          <w:szCs w:val="22"/>
        </w:rPr>
        <w:t>contiene</w:t>
      </w:r>
      <w:r w:rsidR="00451BC0">
        <w:rPr>
          <w:rFonts w:ascii="Arial" w:hAnsi="Arial" w:cs="Arial"/>
          <w:sz w:val="22"/>
          <w:szCs w:val="22"/>
        </w:rPr>
        <w:t>n</w:t>
      </w:r>
      <w:r w:rsidRPr="00551663">
        <w:rPr>
          <w:rFonts w:ascii="Arial" w:hAnsi="Arial" w:cs="Arial"/>
          <w:sz w:val="22"/>
          <w:szCs w:val="22"/>
        </w:rPr>
        <w:t xml:space="preserve"> los objetivos, parámetros cuantificables, e Indicadores de desempeño y son congruentes con el Plan Estatal de Desarrollo, como a continuación se indica: </w:t>
      </w:r>
    </w:p>
    <w:p w14:paraId="6E0DC910" w14:textId="77777777" w:rsidR="00083BA1" w:rsidRDefault="00083BA1" w:rsidP="00083BA1">
      <w:pPr>
        <w:spacing w:line="360" w:lineRule="auto"/>
        <w:jc w:val="both"/>
        <w:rPr>
          <w:rFonts w:ascii="Arial" w:hAnsi="Arial" w:cs="Arial"/>
          <w:sz w:val="22"/>
          <w:szCs w:val="22"/>
        </w:rPr>
      </w:pPr>
    </w:p>
    <w:p w14:paraId="21E76DF0" w14:textId="77777777" w:rsidR="00083BA1" w:rsidRDefault="00083BA1" w:rsidP="00083BA1">
      <w:pPr>
        <w:rPr>
          <w:rFonts w:ascii="Arial" w:hAnsi="Arial" w:cs="Arial"/>
          <w:sz w:val="22"/>
          <w:szCs w:val="22"/>
        </w:rPr>
      </w:pPr>
      <w:r>
        <w:rPr>
          <w:rFonts w:ascii="Arial" w:hAnsi="Arial" w:cs="Arial"/>
          <w:sz w:val="22"/>
          <w:szCs w:val="22"/>
        </w:rPr>
        <w:br w:type="page"/>
      </w:r>
    </w:p>
    <w:p w14:paraId="46716515" w14:textId="77777777" w:rsidR="00083BA1" w:rsidRPr="00551663" w:rsidRDefault="00083BA1" w:rsidP="00083BA1">
      <w:pPr>
        <w:spacing w:line="360" w:lineRule="auto"/>
        <w:jc w:val="both"/>
        <w:rPr>
          <w:rFonts w:ascii="Arial" w:hAnsi="Arial" w:cs="Arial"/>
          <w:sz w:val="22"/>
          <w:szCs w:val="22"/>
        </w:rPr>
      </w:pPr>
    </w:p>
    <w:tbl>
      <w:tblPr>
        <w:tblW w:w="8906" w:type="dxa"/>
        <w:jc w:val="center"/>
        <w:tblCellMar>
          <w:left w:w="70" w:type="dxa"/>
          <w:right w:w="70" w:type="dxa"/>
        </w:tblCellMar>
        <w:tblLook w:val="04A0" w:firstRow="1" w:lastRow="0" w:firstColumn="1" w:lastColumn="0" w:noHBand="0" w:noVBand="1"/>
      </w:tblPr>
      <w:tblGrid>
        <w:gridCol w:w="3059"/>
        <w:gridCol w:w="2829"/>
        <w:gridCol w:w="3018"/>
      </w:tblGrid>
      <w:tr w:rsidR="00083BA1" w:rsidRPr="00551663" w14:paraId="3039AA96" w14:textId="77777777" w:rsidTr="004F03EF">
        <w:trPr>
          <w:trHeight w:val="385"/>
          <w:jc w:val="center"/>
        </w:trPr>
        <w:tc>
          <w:tcPr>
            <w:tcW w:w="890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3FA8C1"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ALINEACIÓN AL PLAN ESTATAL DE DESARROLLO</w:t>
            </w:r>
          </w:p>
        </w:tc>
      </w:tr>
      <w:tr w:rsidR="00083BA1" w:rsidRPr="00551663" w14:paraId="215588BD" w14:textId="77777777" w:rsidTr="004F03EF">
        <w:trPr>
          <w:trHeight w:val="307"/>
          <w:jc w:val="center"/>
        </w:trPr>
        <w:tc>
          <w:tcPr>
            <w:tcW w:w="3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2185B"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DEPENDENCIA</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14:paraId="7B7D290E"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PROGRAMA PRESUPUESTARIO</w:t>
            </w:r>
          </w:p>
        </w:tc>
        <w:tc>
          <w:tcPr>
            <w:tcW w:w="0" w:type="auto"/>
            <w:tcBorders>
              <w:top w:val="single" w:sz="4" w:space="0" w:color="auto"/>
              <w:left w:val="nil"/>
              <w:bottom w:val="single" w:sz="4" w:space="0" w:color="auto"/>
              <w:right w:val="single" w:sz="4" w:space="0" w:color="auto"/>
            </w:tcBorders>
            <w:shd w:val="clear" w:color="auto" w:fill="auto"/>
            <w:vAlign w:val="center"/>
          </w:tcPr>
          <w:p w14:paraId="0B9D01AA"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PLAN ESTATAL DE DESARROLLO</w:t>
            </w:r>
          </w:p>
        </w:tc>
      </w:tr>
      <w:tr w:rsidR="00083BA1" w:rsidRPr="00551663" w14:paraId="42B77A4D"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96B740E" w14:textId="77777777" w:rsidR="00083BA1" w:rsidRPr="00551663" w:rsidRDefault="00083BA1" w:rsidP="004F03EF">
            <w:pPr>
              <w:ind w:left="-642" w:firstLine="642"/>
              <w:rPr>
                <w:rFonts w:ascii="Arial" w:hAnsi="Arial" w:cs="Arial"/>
                <w:color w:val="000000"/>
                <w:sz w:val="20"/>
                <w:szCs w:val="20"/>
                <w:lang w:eastAsia="es-MX"/>
              </w:rPr>
            </w:pPr>
            <w:r w:rsidRPr="00551663">
              <w:rPr>
                <w:rFonts w:ascii="Arial" w:hAnsi="Arial" w:cs="Arial"/>
                <w:color w:val="000000"/>
                <w:sz w:val="20"/>
                <w:szCs w:val="20"/>
                <w:lang w:eastAsia="es-MX"/>
              </w:rPr>
              <w:t>1.- Secretaría de Infraestructura, Desarrollo Urbano y Transporte</w:t>
            </w:r>
          </w:p>
        </w:tc>
        <w:tc>
          <w:tcPr>
            <w:tcW w:w="2829" w:type="dxa"/>
            <w:tcBorders>
              <w:top w:val="nil"/>
              <w:left w:val="nil"/>
              <w:bottom w:val="single" w:sz="4" w:space="0" w:color="auto"/>
              <w:right w:val="single" w:sz="4" w:space="0" w:color="auto"/>
            </w:tcBorders>
            <w:shd w:val="clear" w:color="auto" w:fill="auto"/>
            <w:vAlign w:val="center"/>
          </w:tcPr>
          <w:p w14:paraId="5A501C2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Infraestructura, Desarrollo Urbano y Transporte</w:t>
            </w:r>
          </w:p>
        </w:tc>
        <w:tc>
          <w:tcPr>
            <w:tcW w:w="0" w:type="auto"/>
            <w:tcBorders>
              <w:top w:val="nil"/>
              <w:left w:val="nil"/>
              <w:bottom w:val="single" w:sz="4" w:space="0" w:color="auto"/>
              <w:right w:val="single" w:sz="4" w:space="0" w:color="auto"/>
            </w:tcBorders>
            <w:vAlign w:val="center"/>
          </w:tcPr>
          <w:p w14:paraId="4E558AB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7D13603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13DBC46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2.- Secretaría de Turismo y Desarrollo de Pueblos Mágicos</w:t>
            </w:r>
          </w:p>
        </w:tc>
        <w:tc>
          <w:tcPr>
            <w:tcW w:w="2829" w:type="dxa"/>
            <w:tcBorders>
              <w:top w:val="nil"/>
              <w:left w:val="nil"/>
              <w:bottom w:val="single" w:sz="4" w:space="0" w:color="auto"/>
              <w:right w:val="single" w:sz="4" w:space="0" w:color="auto"/>
            </w:tcBorders>
            <w:shd w:val="clear" w:color="auto" w:fill="auto"/>
            <w:vAlign w:val="center"/>
          </w:tcPr>
          <w:p w14:paraId="710B450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Turismo y Desarrollo de Pueblos Mágicos</w:t>
            </w:r>
          </w:p>
        </w:tc>
        <w:tc>
          <w:tcPr>
            <w:tcW w:w="0" w:type="auto"/>
            <w:tcBorders>
              <w:top w:val="nil"/>
              <w:left w:val="nil"/>
              <w:bottom w:val="single" w:sz="4" w:space="0" w:color="auto"/>
              <w:right w:val="single" w:sz="4" w:space="0" w:color="auto"/>
            </w:tcBorders>
            <w:vAlign w:val="center"/>
          </w:tcPr>
          <w:p w14:paraId="586385D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2D04DF58"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B5E7A7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3.- Secretaría del Trabajo</w:t>
            </w:r>
          </w:p>
        </w:tc>
        <w:tc>
          <w:tcPr>
            <w:tcW w:w="2829" w:type="dxa"/>
            <w:tcBorders>
              <w:top w:val="nil"/>
              <w:left w:val="nil"/>
              <w:bottom w:val="single" w:sz="4" w:space="0" w:color="auto"/>
              <w:right w:val="single" w:sz="4" w:space="0" w:color="auto"/>
            </w:tcBorders>
            <w:shd w:val="clear" w:color="auto" w:fill="auto"/>
            <w:vAlign w:val="center"/>
          </w:tcPr>
          <w:p w14:paraId="228CFD5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Empleo y Paz Laboral</w:t>
            </w:r>
          </w:p>
        </w:tc>
        <w:tc>
          <w:tcPr>
            <w:tcW w:w="0" w:type="auto"/>
            <w:tcBorders>
              <w:top w:val="nil"/>
              <w:left w:val="nil"/>
              <w:bottom w:val="single" w:sz="4" w:space="0" w:color="auto"/>
              <w:right w:val="single" w:sz="4" w:space="0" w:color="auto"/>
            </w:tcBorders>
            <w:vAlign w:val="center"/>
          </w:tcPr>
          <w:p w14:paraId="15DF27C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41297E30"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2EF910B5"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4.- Secretaría de Cultura</w:t>
            </w:r>
          </w:p>
        </w:tc>
        <w:tc>
          <w:tcPr>
            <w:tcW w:w="2829" w:type="dxa"/>
            <w:tcBorders>
              <w:top w:val="nil"/>
              <w:left w:val="nil"/>
              <w:bottom w:val="single" w:sz="4" w:space="0" w:color="auto"/>
              <w:right w:val="single" w:sz="4" w:space="0" w:color="auto"/>
            </w:tcBorders>
            <w:shd w:val="clear" w:color="auto" w:fill="auto"/>
            <w:vAlign w:val="center"/>
          </w:tcPr>
          <w:p w14:paraId="2402AC2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Cultura</w:t>
            </w:r>
          </w:p>
        </w:tc>
        <w:tc>
          <w:tcPr>
            <w:tcW w:w="0" w:type="auto"/>
            <w:tcBorders>
              <w:top w:val="nil"/>
              <w:left w:val="nil"/>
              <w:bottom w:val="single" w:sz="4" w:space="0" w:color="auto"/>
              <w:right w:val="single" w:sz="4" w:space="0" w:color="auto"/>
            </w:tcBorders>
            <w:vAlign w:val="center"/>
          </w:tcPr>
          <w:p w14:paraId="1592F0B8"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5D013B63" w14:textId="77777777" w:rsidTr="004F03EF">
        <w:trPr>
          <w:trHeight w:val="24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FDACBE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5.- Secretaría de Desarrollo Rural</w:t>
            </w:r>
          </w:p>
        </w:tc>
        <w:tc>
          <w:tcPr>
            <w:tcW w:w="2829" w:type="dxa"/>
            <w:tcBorders>
              <w:top w:val="nil"/>
              <w:left w:val="nil"/>
              <w:bottom w:val="single" w:sz="4" w:space="0" w:color="auto"/>
              <w:right w:val="single" w:sz="4" w:space="0" w:color="auto"/>
            </w:tcBorders>
            <w:shd w:val="clear" w:color="auto" w:fill="auto"/>
            <w:vAlign w:val="center"/>
          </w:tcPr>
          <w:p w14:paraId="37CC6BC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Desarrollo Rural</w:t>
            </w:r>
          </w:p>
        </w:tc>
        <w:tc>
          <w:tcPr>
            <w:tcW w:w="0" w:type="auto"/>
            <w:tcBorders>
              <w:top w:val="nil"/>
              <w:left w:val="nil"/>
              <w:bottom w:val="single" w:sz="4" w:space="0" w:color="auto"/>
              <w:right w:val="single" w:sz="4" w:space="0" w:color="auto"/>
            </w:tcBorders>
            <w:vAlign w:val="center"/>
          </w:tcPr>
          <w:p w14:paraId="384F807E"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738F9EC4" w14:textId="77777777" w:rsidTr="004F03EF">
        <w:trPr>
          <w:trHeight w:val="46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13502819"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6.- Secretaría de Inclusión y Desarrollo Social</w:t>
            </w:r>
          </w:p>
        </w:tc>
        <w:tc>
          <w:tcPr>
            <w:tcW w:w="2829" w:type="dxa"/>
            <w:tcBorders>
              <w:top w:val="nil"/>
              <w:left w:val="nil"/>
              <w:bottom w:val="single" w:sz="4" w:space="0" w:color="auto"/>
              <w:right w:val="single" w:sz="4" w:space="0" w:color="auto"/>
            </w:tcBorders>
            <w:shd w:val="clear" w:color="auto" w:fill="auto"/>
            <w:vAlign w:val="center"/>
          </w:tcPr>
          <w:p w14:paraId="051F067A"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Inclusión y Desarrollo Social</w:t>
            </w:r>
          </w:p>
        </w:tc>
        <w:tc>
          <w:tcPr>
            <w:tcW w:w="0" w:type="auto"/>
            <w:tcBorders>
              <w:top w:val="nil"/>
              <w:left w:val="nil"/>
              <w:bottom w:val="single" w:sz="4" w:space="0" w:color="auto"/>
              <w:right w:val="single" w:sz="4" w:space="0" w:color="auto"/>
            </w:tcBorders>
            <w:vAlign w:val="center"/>
          </w:tcPr>
          <w:p w14:paraId="12481D1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57E272A9"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7CAA8A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7.- Secretaría de Fiscalización y Rendición de Cuentas</w:t>
            </w:r>
          </w:p>
        </w:tc>
        <w:tc>
          <w:tcPr>
            <w:tcW w:w="2829" w:type="dxa"/>
            <w:tcBorders>
              <w:top w:val="nil"/>
              <w:left w:val="nil"/>
              <w:bottom w:val="single" w:sz="4" w:space="0" w:color="auto"/>
              <w:right w:val="single" w:sz="4" w:space="0" w:color="auto"/>
            </w:tcBorders>
            <w:shd w:val="clear" w:color="auto" w:fill="auto"/>
            <w:vAlign w:val="center"/>
          </w:tcPr>
          <w:p w14:paraId="64B42A3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Fiscalización y Rendición de Cuentas</w:t>
            </w:r>
          </w:p>
        </w:tc>
        <w:tc>
          <w:tcPr>
            <w:tcW w:w="0" w:type="auto"/>
            <w:tcBorders>
              <w:top w:val="nil"/>
              <w:left w:val="nil"/>
              <w:bottom w:val="single" w:sz="4" w:space="0" w:color="auto"/>
              <w:right w:val="single" w:sz="4" w:space="0" w:color="auto"/>
            </w:tcBorders>
            <w:vAlign w:val="center"/>
          </w:tcPr>
          <w:p w14:paraId="6EC35D6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tc>
      </w:tr>
      <w:tr w:rsidR="00083BA1" w:rsidRPr="00551663" w14:paraId="335B24D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2555933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8.- Secretaría de Economía</w:t>
            </w:r>
          </w:p>
        </w:tc>
        <w:tc>
          <w:tcPr>
            <w:tcW w:w="2829" w:type="dxa"/>
            <w:tcBorders>
              <w:top w:val="nil"/>
              <w:left w:val="nil"/>
              <w:bottom w:val="single" w:sz="4" w:space="0" w:color="auto"/>
              <w:right w:val="single" w:sz="4" w:space="0" w:color="auto"/>
            </w:tcBorders>
            <w:shd w:val="clear" w:color="auto" w:fill="auto"/>
            <w:vAlign w:val="center"/>
          </w:tcPr>
          <w:p w14:paraId="5EFC717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Desarrollo Económico y Turismo</w:t>
            </w:r>
          </w:p>
        </w:tc>
        <w:tc>
          <w:tcPr>
            <w:tcW w:w="0" w:type="auto"/>
            <w:tcBorders>
              <w:top w:val="nil"/>
              <w:left w:val="nil"/>
              <w:bottom w:val="single" w:sz="4" w:space="0" w:color="auto"/>
              <w:right w:val="single" w:sz="4" w:space="0" w:color="auto"/>
            </w:tcBorders>
            <w:vAlign w:val="center"/>
          </w:tcPr>
          <w:p w14:paraId="159940E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54BD081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4AA07CC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9.- Secretaría de Gobierno - Instituto de las Mujeres</w:t>
            </w:r>
          </w:p>
        </w:tc>
        <w:tc>
          <w:tcPr>
            <w:tcW w:w="2829" w:type="dxa"/>
            <w:tcBorders>
              <w:top w:val="nil"/>
              <w:left w:val="nil"/>
              <w:bottom w:val="single" w:sz="4" w:space="0" w:color="auto"/>
              <w:right w:val="single" w:sz="4" w:space="0" w:color="auto"/>
            </w:tcBorders>
            <w:shd w:val="clear" w:color="auto" w:fill="auto"/>
            <w:vAlign w:val="center"/>
          </w:tcPr>
          <w:p w14:paraId="09DEEA9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Especial de Igualdad de Género</w:t>
            </w:r>
          </w:p>
        </w:tc>
        <w:tc>
          <w:tcPr>
            <w:tcW w:w="0" w:type="auto"/>
            <w:tcBorders>
              <w:top w:val="nil"/>
              <w:left w:val="nil"/>
              <w:bottom w:val="single" w:sz="4" w:space="0" w:color="auto"/>
              <w:right w:val="single" w:sz="4" w:space="0" w:color="auto"/>
            </w:tcBorders>
            <w:vAlign w:val="center"/>
          </w:tcPr>
          <w:p w14:paraId="47DB04C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p w14:paraId="38529F7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2. Seguridad y Justicia</w:t>
            </w:r>
          </w:p>
        </w:tc>
      </w:tr>
      <w:tr w:rsidR="00083BA1" w:rsidRPr="00551663" w14:paraId="7129CDFE"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72EBAB4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10.- Secretaría de Medio Ambiente - Recursos Naturales</w:t>
            </w:r>
          </w:p>
        </w:tc>
        <w:tc>
          <w:tcPr>
            <w:tcW w:w="2829" w:type="dxa"/>
            <w:tcBorders>
              <w:top w:val="nil"/>
              <w:left w:val="nil"/>
              <w:bottom w:val="single" w:sz="4" w:space="0" w:color="auto"/>
              <w:right w:val="single" w:sz="4" w:space="0" w:color="auto"/>
            </w:tcBorders>
            <w:shd w:val="clear" w:color="auto" w:fill="auto"/>
            <w:vAlign w:val="center"/>
          </w:tcPr>
          <w:p w14:paraId="5617801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5E9ABBF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4C3C55AA"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BD06C4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11.- Secretaría de Medio Ambiente - Gestión Ambiental</w:t>
            </w:r>
          </w:p>
        </w:tc>
        <w:tc>
          <w:tcPr>
            <w:tcW w:w="2829" w:type="dxa"/>
            <w:tcBorders>
              <w:top w:val="nil"/>
              <w:left w:val="nil"/>
              <w:bottom w:val="single" w:sz="4" w:space="0" w:color="auto"/>
              <w:right w:val="single" w:sz="4" w:space="0" w:color="auto"/>
            </w:tcBorders>
            <w:shd w:val="clear" w:color="auto" w:fill="auto"/>
            <w:vAlign w:val="center"/>
          </w:tcPr>
          <w:p w14:paraId="35D5D18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66D31E3F"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3D11AD8A"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41AF417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12.- Secretaría de Medio Ambiente - Protección al ambiente</w:t>
            </w:r>
          </w:p>
        </w:tc>
        <w:tc>
          <w:tcPr>
            <w:tcW w:w="2829" w:type="dxa"/>
            <w:tcBorders>
              <w:top w:val="nil"/>
              <w:left w:val="nil"/>
              <w:bottom w:val="single" w:sz="4" w:space="0" w:color="auto"/>
              <w:right w:val="single" w:sz="4" w:space="0" w:color="auto"/>
            </w:tcBorders>
            <w:shd w:val="clear" w:color="auto" w:fill="auto"/>
            <w:vAlign w:val="center"/>
          </w:tcPr>
          <w:p w14:paraId="7B700D0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14AFF33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1133BB1B" w14:textId="77777777" w:rsidTr="004F03EF">
        <w:trPr>
          <w:trHeight w:val="46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A3B61F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13.- Secretaría de Educación</w:t>
            </w:r>
          </w:p>
        </w:tc>
        <w:tc>
          <w:tcPr>
            <w:tcW w:w="2829" w:type="dxa"/>
            <w:tcBorders>
              <w:top w:val="nil"/>
              <w:left w:val="nil"/>
              <w:bottom w:val="single" w:sz="4" w:space="0" w:color="auto"/>
              <w:right w:val="single" w:sz="4" w:space="0" w:color="auto"/>
            </w:tcBorders>
            <w:shd w:val="clear" w:color="auto" w:fill="auto"/>
            <w:vAlign w:val="center"/>
          </w:tcPr>
          <w:p w14:paraId="0329607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Educación</w:t>
            </w:r>
          </w:p>
        </w:tc>
        <w:tc>
          <w:tcPr>
            <w:tcW w:w="0" w:type="auto"/>
            <w:tcBorders>
              <w:top w:val="nil"/>
              <w:left w:val="nil"/>
              <w:bottom w:val="single" w:sz="4" w:space="0" w:color="auto"/>
              <w:right w:val="single" w:sz="4" w:space="0" w:color="auto"/>
            </w:tcBorders>
            <w:vAlign w:val="center"/>
          </w:tcPr>
          <w:p w14:paraId="6565E5F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058BEF16" w14:textId="77777777" w:rsidTr="004F03EF">
        <w:trPr>
          <w:trHeight w:val="24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089DAFC9"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14.- Secretaría de Seguridad Pública</w:t>
            </w:r>
          </w:p>
        </w:tc>
        <w:tc>
          <w:tcPr>
            <w:tcW w:w="2829" w:type="dxa"/>
            <w:tcBorders>
              <w:top w:val="nil"/>
              <w:left w:val="nil"/>
              <w:bottom w:val="single" w:sz="4" w:space="0" w:color="auto"/>
              <w:right w:val="single" w:sz="4" w:space="0" w:color="auto"/>
            </w:tcBorders>
            <w:shd w:val="clear" w:color="auto" w:fill="auto"/>
            <w:vAlign w:val="center"/>
          </w:tcPr>
          <w:p w14:paraId="246D759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Seguridad Pública</w:t>
            </w:r>
          </w:p>
        </w:tc>
        <w:tc>
          <w:tcPr>
            <w:tcW w:w="0" w:type="auto"/>
            <w:tcBorders>
              <w:top w:val="nil"/>
              <w:left w:val="nil"/>
              <w:bottom w:val="single" w:sz="4" w:space="0" w:color="auto"/>
              <w:right w:val="single" w:sz="4" w:space="0" w:color="auto"/>
            </w:tcBorders>
            <w:vAlign w:val="center"/>
          </w:tcPr>
          <w:p w14:paraId="16458F0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2. Seguridad y Justicia</w:t>
            </w:r>
          </w:p>
        </w:tc>
      </w:tr>
      <w:tr w:rsidR="00083BA1" w:rsidRPr="00551663" w14:paraId="6A6182DB"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45FCAA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15.- Secretaría de Salud</w:t>
            </w:r>
          </w:p>
        </w:tc>
        <w:tc>
          <w:tcPr>
            <w:tcW w:w="2829" w:type="dxa"/>
            <w:tcBorders>
              <w:top w:val="nil"/>
              <w:left w:val="nil"/>
              <w:bottom w:val="single" w:sz="4" w:space="0" w:color="auto"/>
              <w:right w:val="single" w:sz="4" w:space="0" w:color="auto"/>
            </w:tcBorders>
            <w:shd w:val="clear" w:color="auto" w:fill="auto"/>
            <w:vAlign w:val="center"/>
          </w:tcPr>
          <w:p w14:paraId="49EF24B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Salud</w:t>
            </w:r>
          </w:p>
        </w:tc>
        <w:tc>
          <w:tcPr>
            <w:tcW w:w="0" w:type="auto"/>
            <w:tcBorders>
              <w:top w:val="nil"/>
              <w:left w:val="nil"/>
              <w:bottom w:val="single" w:sz="4" w:space="0" w:color="auto"/>
              <w:right w:val="single" w:sz="4" w:space="0" w:color="auto"/>
            </w:tcBorders>
            <w:vAlign w:val="center"/>
          </w:tcPr>
          <w:p w14:paraId="7660607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1D613940" w14:textId="77777777" w:rsidTr="004F03EF">
        <w:trPr>
          <w:trHeight w:val="729"/>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39E5EC4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16.- Secretaría de Vivienda y Ordenamiento Territorial</w:t>
            </w:r>
          </w:p>
        </w:tc>
        <w:tc>
          <w:tcPr>
            <w:tcW w:w="2829" w:type="dxa"/>
            <w:tcBorders>
              <w:top w:val="nil"/>
              <w:left w:val="nil"/>
              <w:bottom w:val="single" w:sz="4" w:space="0" w:color="auto"/>
              <w:right w:val="single" w:sz="4" w:space="0" w:color="auto"/>
            </w:tcBorders>
            <w:shd w:val="clear" w:color="auto" w:fill="auto"/>
            <w:vAlign w:val="center"/>
          </w:tcPr>
          <w:p w14:paraId="44A6BFD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Vivienda, Agua y Saneamiento y Regularización de la Tenencia de la Tierra</w:t>
            </w:r>
          </w:p>
        </w:tc>
        <w:tc>
          <w:tcPr>
            <w:tcW w:w="0" w:type="auto"/>
            <w:tcBorders>
              <w:top w:val="nil"/>
              <w:left w:val="nil"/>
              <w:bottom w:val="single" w:sz="4" w:space="0" w:color="auto"/>
              <w:right w:val="single" w:sz="4" w:space="0" w:color="auto"/>
            </w:tcBorders>
            <w:vAlign w:val="center"/>
          </w:tcPr>
          <w:p w14:paraId="4C1A05E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0E389DB4" w14:textId="77777777" w:rsidTr="004F03EF">
        <w:trPr>
          <w:trHeight w:val="218"/>
          <w:jc w:val="center"/>
        </w:trPr>
        <w:tc>
          <w:tcPr>
            <w:tcW w:w="3059" w:type="dxa"/>
            <w:tcBorders>
              <w:top w:val="nil"/>
              <w:left w:val="single" w:sz="4" w:space="0" w:color="auto"/>
              <w:bottom w:val="single" w:sz="4" w:space="0" w:color="auto"/>
              <w:right w:val="single" w:sz="4" w:space="0" w:color="auto"/>
            </w:tcBorders>
            <w:shd w:val="clear" w:color="auto" w:fill="auto"/>
            <w:noWrap/>
            <w:vAlign w:val="center"/>
            <w:hideMark/>
          </w:tcPr>
          <w:p w14:paraId="35DE06E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17.- Secretaría de Finanzas</w:t>
            </w:r>
          </w:p>
        </w:tc>
        <w:tc>
          <w:tcPr>
            <w:tcW w:w="2829" w:type="dxa"/>
            <w:tcBorders>
              <w:top w:val="nil"/>
              <w:left w:val="nil"/>
              <w:bottom w:val="single" w:sz="4" w:space="0" w:color="auto"/>
              <w:right w:val="single" w:sz="4" w:space="0" w:color="auto"/>
            </w:tcBorders>
            <w:shd w:val="clear" w:color="auto" w:fill="auto"/>
            <w:vAlign w:val="center"/>
            <w:hideMark/>
          </w:tcPr>
          <w:p w14:paraId="21BC47D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Integridad y Buen Gobierno</w:t>
            </w:r>
          </w:p>
        </w:tc>
        <w:tc>
          <w:tcPr>
            <w:tcW w:w="0" w:type="auto"/>
            <w:tcBorders>
              <w:top w:val="nil"/>
              <w:left w:val="nil"/>
              <w:bottom w:val="single" w:sz="4" w:space="0" w:color="auto"/>
              <w:right w:val="single" w:sz="4" w:space="0" w:color="auto"/>
            </w:tcBorders>
            <w:vAlign w:val="center"/>
          </w:tcPr>
          <w:p w14:paraId="4F1C5D6A"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tc>
      </w:tr>
    </w:tbl>
    <w:p w14:paraId="2D06AEF9" w14:textId="77777777" w:rsidR="00083BA1" w:rsidRPr="00551663" w:rsidRDefault="00083BA1" w:rsidP="00083BA1">
      <w:pPr>
        <w:jc w:val="both"/>
        <w:rPr>
          <w:rFonts w:ascii="Arial" w:hAnsi="Arial" w:cs="Arial"/>
          <w:bCs/>
          <w:sz w:val="22"/>
          <w:szCs w:val="22"/>
        </w:rPr>
      </w:pPr>
    </w:p>
    <w:p w14:paraId="74736337" w14:textId="77777777" w:rsidR="00083BA1" w:rsidRDefault="00083BA1" w:rsidP="00083BA1">
      <w:pPr>
        <w:jc w:val="both"/>
        <w:rPr>
          <w:rFonts w:ascii="Arial" w:hAnsi="Arial" w:cs="Arial"/>
          <w:bCs/>
          <w:sz w:val="22"/>
          <w:szCs w:val="22"/>
        </w:rPr>
      </w:pPr>
    </w:p>
    <w:p w14:paraId="09B2303E" w14:textId="77777777" w:rsidR="00083BA1" w:rsidRDefault="00083BA1" w:rsidP="00083BA1">
      <w:pPr>
        <w:jc w:val="both"/>
        <w:rPr>
          <w:rFonts w:ascii="Arial" w:hAnsi="Arial" w:cs="Arial"/>
          <w:bCs/>
          <w:sz w:val="22"/>
          <w:szCs w:val="22"/>
        </w:rPr>
      </w:pPr>
    </w:p>
    <w:p w14:paraId="13F1665C" w14:textId="77777777" w:rsidR="00083BA1" w:rsidRDefault="00083BA1" w:rsidP="00083BA1">
      <w:pPr>
        <w:jc w:val="both"/>
        <w:rPr>
          <w:rFonts w:ascii="Arial" w:hAnsi="Arial" w:cs="Arial"/>
          <w:bCs/>
          <w:sz w:val="22"/>
          <w:szCs w:val="22"/>
        </w:rPr>
      </w:pPr>
    </w:p>
    <w:p w14:paraId="2EF094DD" w14:textId="77777777" w:rsidR="00083BA1" w:rsidRDefault="00083BA1" w:rsidP="00083BA1">
      <w:pPr>
        <w:jc w:val="both"/>
        <w:rPr>
          <w:rFonts w:ascii="Arial" w:hAnsi="Arial" w:cs="Arial"/>
          <w:bCs/>
          <w:sz w:val="22"/>
          <w:szCs w:val="22"/>
        </w:rPr>
      </w:pPr>
    </w:p>
    <w:p w14:paraId="5E8BBA06" w14:textId="77777777" w:rsidR="00083BA1" w:rsidRPr="00551663" w:rsidRDefault="00083BA1" w:rsidP="00083BA1">
      <w:pPr>
        <w:jc w:val="both"/>
        <w:rPr>
          <w:rFonts w:ascii="Arial" w:hAnsi="Arial" w:cs="Arial"/>
          <w:sz w:val="22"/>
          <w:szCs w:val="22"/>
        </w:rPr>
      </w:pPr>
      <w:r w:rsidRPr="00551663">
        <w:rPr>
          <w:rFonts w:ascii="Arial" w:hAnsi="Arial" w:cs="Arial"/>
          <w:bCs/>
          <w:sz w:val="22"/>
          <w:szCs w:val="22"/>
        </w:rPr>
        <w:t>Las Matrices de Indicadores de Resultados se adjuntan en el</w:t>
      </w:r>
      <w:r w:rsidRPr="00551663">
        <w:rPr>
          <w:rFonts w:ascii="Arial" w:hAnsi="Arial" w:cs="Arial"/>
          <w:b/>
          <w:sz w:val="22"/>
          <w:szCs w:val="22"/>
        </w:rPr>
        <w:t xml:space="preserve"> </w:t>
      </w:r>
      <w:r w:rsidRPr="00551663">
        <w:rPr>
          <w:rFonts w:ascii="Arial" w:hAnsi="Arial" w:cs="Arial"/>
          <w:sz w:val="22"/>
          <w:szCs w:val="22"/>
        </w:rPr>
        <w:t>Anexo 35 denominado Matrices de Programas Presupuestarios del Gobierno del Estado de Coahuila de Zaragoza del año 2021, el cual contiene las matrices de indicadores de desempeño del programa presupuestarios con los respectivos objetivos, parámetros cuantificables, e Indicadores de desempeño.</w:t>
      </w:r>
    </w:p>
    <w:p w14:paraId="316C6CEB" w14:textId="77777777" w:rsidR="00083BA1" w:rsidRPr="00551663" w:rsidRDefault="00083BA1" w:rsidP="00083BA1">
      <w:pPr>
        <w:jc w:val="both"/>
        <w:rPr>
          <w:rFonts w:ascii="Arial" w:hAnsi="Arial" w:cs="Arial"/>
          <w:sz w:val="22"/>
          <w:szCs w:val="22"/>
        </w:rPr>
      </w:pPr>
    </w:p>
    <w:p w14:paraId="0BE8228D"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382367D" w14:textId="77777777" w:rsidR="00083BA1" w:rsidRPr="00551663" w:rsidRDefault="00083BA1" w:rsidP="00083BA1">
      <w:pPr>
        <w:pStyle w:val="Textosinformato"/>
        <w:spacing w:line="360" w:lineRule="auto"/>
        <w:jc w:val="center"/>
        <w:rPr>
          <w:rFonts w:ascii="Arial" w:hAnsi="Arial" w:cs="Arial"/>
          <w:b/>
          <w:color w:val="000000" w:themeColor="text1"/>
          <w:sz w:val="22"/>
          <w:szCs w:val="22"/>
          <w:lang w:val="en-US"/>
        </w:rPr>
      </w:pPr>
      <w:r w:rsidRPr="00551663">
        <w:rPr>
          <w:rFonts w:ascii="Arial" w:hAnsi="Arial" w:cs="Arial"/>
          <w:b/>
          <w:color w:val="000000" w:themeColor="text1"/>
          <w:sz w:val="22"/>
          <w:szCs w:val="22"/>
          <w:lang w:val="en-US"/>
        </w:rPr>
        <w:t>T R A N S I T O R I O S</w:t>
      </w:r>
    </w:p>
    <w:p w14:paraId="15714D41" w14:textId="77777777" w:rsidR="00083BA1" w:rsidRDefault="00083BA1" w:rsidP="00083BA1">
      <w:pPr>
        <w:pStyle w:val="Textosinformato"/>
        <w:spacing w:line="360" w:lineRule="auto"/>
        <w:rPr>
          <w:rFonts w:ascii="Arial" w:hAnsi="Arial" w:cs="Arial"/>
          <w:color w:val="000000" w:themeColor="text1"/>
          <w:sz w:val="22"/>
          <w:szCs w:val="22"/>
          <w:lang w:val="en-US"/>
        </w:rPr>
      </w:pPr>
    </w:p>
    <w:p w14:paraId="34BD922F" w14:textId="77777777" w:rsidR="00083BA1" w:rsidRPr="00551663" w:rsidRDefault="00083BA1" w:rsidP="00083BA1">
      <w:pPr>
        <w:pStyle w:val="Textosinformato"/>
        <w:spacing w:line="360" w:lineRule="auto"/>
        <w:rPr>
          <w:rFonts w:ascii="Arial" w:hAnsi="Arial" w:cs="Arial"/>
          <w:color w:val="000000" w:themeColor="text1"/>
          <w:sz w:val="22"/>
          <w:szCs w:val="22"/>
          <w:lang w:val="en-US"/>
        </w:rPr>
      </w:pPr>
    </w:p>
    <w:p w14:paraId="679DF235" w14:textId="718C930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PRIMERO.</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La presente Ley entrará en vigor a partir del primero de enero del año </w:t>
      </w:r>
      <w:r w:rsidR="006646BC" w:rsidRPr="00551663">
        <w:rPr>
          <w:rFonts w:ascii="Arial" w:hAnsi="Arial" w:cs="Arial"/>
          <w:color w:val="000000" w:themeColor="text1"/>
          <w:sz w:val="22"/>
          <w:szCs w:val="22"/>
        </w:rPr>
        <w:t>dos mil veintiuno</w:t>
      </w:r>
      <w:r w:rsidRPr="00551663">
        <w:rPr>
          <w:rFonts w:ascii="Arial" w:hAnsi="Arial" w:cs="Arial"/>
          <w:color w:val="000000" w:themeColor="text1"/>
          <w:sz w:val="22"/>
          <w:szCs w:val="22"/>
        </w:rPr>
        <w:t xml:space="preserve">. </w:t>
      </w:r>
    </w:p>
    <w:p w14:paraId="3161D2FE" w14:textId="77777777" w:rsidR="00083BA1" w:rsidRDefault="00083BA1" w:rsidP="00083BA1">
      <w:pPr>
        <w:pStyle w:val="Textosinformato"/>
        <w:spacing w:line="360" w:lineRule="auto"/>
        <w:rPr>
          <w:rFonts w:ascii="Arial" w:hAnsi="Arial" w:cs="Arial"/>
          <w:color w:val="000000" w:themeColor="text1"/>
          <w:sz w:val="22"/>
          <w:szCs w:val="22"/>
        </w:rPr>
      </w:pPr>
    </w:p>
    <w:p w14:paraId="10E817CB"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32E57F18" w14:textId="7972883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SEGUNDO.</w:t>
      </w:r>
      <w:r w:rsidRPr="00551663">
        <w:rPr>
          <w:rFonts w:ascii="Arial" w:hAnsi="Arial" w:cs="Arial"/>
          <w:color w:val="000000" w:themeColor="text1"/>
          <w:sz w:val="22"/>
          <w:szCs w:val="22"/>
        </w:rPr>
        <w:t xml:space="preserve"> Para los efectos de esta Ley, no se consideran ingresos del ejercicio, los excedentes fiscales </w:t>
      </w:r>
      <w:r w:rsidR="006646BC" w:rsidRPr="00551663">
        <w:rPr>
          <w:rFonts w:ascii="Arial" w:hAnsi="Arial" w:cs="Arial"/>
          <w:color w:val="000000" w:themeColor="text1"/>
          <w:sz w:val="22"/>
          <w:szCs w:val="22"/>
        </w:rPr>
        <w:t xml:space="preserve">del </w:t>
      </w:r>
      <w:r w:rsidR="006646BC">
        <w:rPr>
          <w:rFonts w:ascii="Arial" w:hAnsi="Arial" w:cs="Arial"/>
          <w:color w:val="000000" w:themeColor="text1"/>
          <w:sz w:val="22"/>
          <w:szCs w:val="22"/>
        </w:rPr>
        <w:t>ejercicio</w:t>
      </w:r>
      <w:r w:rsidRPr="00551663">
        <w:rPr>
          <w:rFonts w:ascii="Arial" w:hAnsi="Arial" w:cs="Arial"/>
          <w:color w:val="000000" w:themeColor="text1"/>
          <w:sz w:val="22"/>
          <w:szCs w:val="22"/>
        </w:rPr>
        <w:t xml:space="preserve"> anterior, aun cuando formen parte del Presupuesto de Egresos para el mismo ejercicio fiscal. </w:t>
      </w:r>
    </w:p>
    <w:p w14:paraId="294985F9" w14:textId="77777777" w:rsidR="00083BA1" w:rsidRDefault="00083BA1" w:rsidP="00083BA1">
      <w:pPr>
        <w:pStyle w:val="Textosinformato"/>
        <w:spacing w:line="360" w:lineRule="auto"/>
        <w:rPr>
          <w:rFonts w:ascii="Arial" w:hAnsi="Arial" w:cs="Arial"/>
          <w:b/>
          <w:color w:val="000000" w:themeColor="text1"/>
          <w:sz w:val="22"/>
          <w:szCs w:val="22"/>
        </w:rPr>
      </w:pPr>
    </w:p>
    <w:p w14:paraId="04A57B86"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B8083E4" w14:textId="71AA5EC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TERCERO.</w:t>
      </w:r>
      <w:r w:rsidRPr="00551663">
        <w:rPr>
          <w:rFonts w:ascii="Arial" w:hAnsi="Arial" w:cs="Arial"/>
          <w:color w:val="000000" w:themeColor="text1"/>
          <w:sz w:val="22"/>
          <w:szCs w:val="22"/>
        </w:rPr>
        <w:t xml:space="preserve"> Los tabuladores de sueldos que sean publicados por la Secretaría de Finanzas de acuerdo al artículo 7 del presente Presupuesto de Egresos, se podrán actualizar y modificar de acuerdo a los requerimientos señalados en la legislación aplicable. </w:t>
      </w:r>
    </w:p>
    <w:p w14:paraId="6C50B537" w14:textId="77777777" w:rsidR="00083BA1" w:rsidRDefault="00083BA1" w:rsidP="00083BA1">
      <w:pPr>
        <w:pStyle w:val="Textosinformato"/>
        <w:spacing w:line="360" w:lineRule="auto"/>
        <w:rPr>
          <w:rFonts w:ascii="Arial" w:hAnsi="Arial" w:cs="Arial"/>
          <w:color w:val="000000" w:themeColor="text1"/>
          <w:sz w:val="22"/>
          <w:szCs w:val="22"/>
        </w:rPr>
      </w:pPr>
    </w:p>
    <w:p w14:paraId="6F44F4B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36C11ED" w14:textId="69709F5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CUARTO.</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Con la finalidad de continuar con la política de transparencia y rendición de cuentas, se adjuntan al presente Presupuesto de Egresos 35 Anexos, a través de los cuales se muestra el detalle de la información financiera presupuestada. </w:t>
      </w:r>
    </w:p>
    <w:p w14:paraId="23F89308" w14:textId="77777777" w:rsidR="00083BA1" w:rsidRDefault="00083BA1" w:rsidP="00083BA1">
      <w:pPr>
        <w:pStyle w:val="Textosinformato"/>
        <w:spacing w:line="360" w:lineRule="auto"/>
        <w:rPr>
          <w:rFonts w:ascii="Arial" w:hAnsi="Arial" w:cs="Arial"/>
          <w:color w:val="000000" w:themeColor="text1"/>
          <w:sz w:val="22"/>
          <w:szCs w:val="22"/>
        </w:rPr>
      </w:pPr>
    </w:p>
    <w:p w14:paraId="122D5CE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1517F80" w14:textId="0CD58FBD" w:rsidR="00083BA1" w:rsidRPr="00551663" w:rsidRDefault="00083BA1" w:rsidP="00083BA1">
      <w:pPr>
        <w:spacing w:line="360" w:lineRule="auto"/>
        <w:jc w:val="both"/>
        <w:rPr>
          <w:rFonts w:ascii="Arial" w:hAnsi="Arial" w:cs="Arial"/>
          <w:color w:val="000000" w:themeColor="text1"/>
          <w:sz w:val="22"/>
          <w:szCs w:val="22"/>
          <w:lang w:eastAsia="es-ES"/>
        </w:rPr>
      </w:pPr>
      <w:r w:rsidRPr="00551663">
        <w:rPr>
          <w:rFonts w:ascii="Arial" w:hAnsi="Arial" w:cs="Arial"/>
          <w:b/>
          <w:color w:val="000000" w:themeColor="text1"/>
          <w:sz w:val="22"/>
          <w:szCs w:val="22"/>
        </w:rPr>
        <w:t>ARTÍCULO QUINTO.</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lang w:eastAsia="es-ES"/>
        </w:rPr>
        <w:t xml:space="preserve">Los recursos destinados para la igualdad entre mujeres y hombres, se </w:t>
      </w:r>
      <w:r w:rsidR="006646BC" w:rsidRPr="00551663">
        <w:rPr>
          <w:rFonts w:ascii="Arial" w:hAnsi="Arial" w:cs="Arial"/>
          <w:color w:val="000000" w:themeColor="text1"/>
          <w:sz w:val="22"/>
          <w:szCs w:val="22"/>
          <w:lang w:eastAsia="es-ES"/>
        </w:rPr>
        <w:t>sujetarán</w:t>
      </w:r>
      <w:r w:rsidRPr="00551663">
        <w:rPr>
          <w:rFonts w:ascii="Arial" w:hAnsi="Arial" w:cs="Arial"/>
          <w:color w:val="000000" w:themeColor="text1"/>
          <w:sz w:val="22"/>
          <w:szCs w:val="22"/>
          <w:lang w:eastAsia="es-ES"/>
        </w:rPr>
        <w:t xml:space="preserve"> al seguimiento, monitoreo y evaluaciones de desempeño por parte de las instancias competentes, a </w:t>
      </w:r>
      <w:r w:rsidRPr="00551663">
        <w:rPr>
          <w:rFonts w:ascii="Arial" w:hAnsi="Arial" w:cs="Arial"/>
          <w:color w:val="000000" w:themeColor="text1"/>
          <w:sz w:val="22"/>
          <w:szCs w:val="22"/>
          <w:lang w:eastAsia="es-ES"/>
        </w:rPr>
        <w:lastRenderedPageBreak/>
        <w:t xml:space="preserve">efecto de que se verifique el cumplimiento de sus objetivos y </w:t>
      </w:r>
      <w:r w:rsidR="006646BC" w:rsidRPr="00551663">
        <w:rPr>
          <w:rFonts w:ascii="Arial" w:hAnsi="Arial" w:cs="Arial"/>
          <w:color w:val="000000" w:themeColor="text1"/>
          <w:sz w:val="22"/>
          <w:szCs w:val="22"/>
          <w:lang w:eastAsia="es-ES"/>
        </w:rPr>
        <w:t>metas,</w:t>
      </w:r>
      <w:r w:rsidRPr="00551663">
        <w:rPr>
          <w:rFonts w:ascii="Arial" w:hAnsi="Arial" w:cs="Arial"/>
          <w:color w:val="000000" w:themeColor="text1"/>
          <w:sz w:val="22"/>
          <w:szCs w:val="22"/>
          <w:lang w:eastAsia="es-ES"/>
        </w:rPr>
        <w:t xml:space="preserve"> así como los resultados de la aplicación de los mismos, debiendo contemplar los siguientes criterios en sus Reglas de Operación:</w:t>
      </w:r>
    </w:p>
    <w:p w14:paraId="5E95482F" w14:textId="77777777" w:rsidR="00083BA1" w:rsidRPr="00551663" w:rsidRDefault="00083BA1" w:rsidP="00083BA1">
      <w:pPr>
        <w:spacing w:line="360" w:lineRule="auto"/>
        <w:jc w:val="both"/>
        <w:rPr>
          <w:rFonts w:ascii="Arial" w:hAnsi="Arial" w:cs="Arial"/>
          <w:color w:val="000000" w:themeColor="text1"/>
          <w:sz w:val="22"/>
          <w:szCs w:val="22"/>
          <w:lang w:eastAsia="es-ES"/>
        </w:rPr>
      </w:pPr>
    </w:p>
    <w:p w14:paraId="1FFF287D" w14:textId="77777777" w:rsidR="00083BA1" w:rsidRPr="00551663" w:rsidRDefault="00083BA1" w:rsidP="00083BA1">
      <w:pPr>
        <w:spacing w:line="360" w:lineRule="auto"/>
        <w:jc w:val="both"/>
        <w:rPr>
          <w:rFonts w:ascii="Arial" w:hAnsi="Arial" w:cs="Arial"/>
          <w:color w:val="000000" w:themeColor="text1"/>
          <w:sz w:val="22"/>
          <w:szCs w:val="22"/>
          <w:lang w:eastAsia="es-ES"/>
        </w:rPr>
      </w:pPr>
    </w:p>
    <w:p w14:paraId="1AC10F17"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Priorizar la perspectiva de género y reflejar en la matriz de indicadores para resultados de los programas bajo su responsabilidad.</w:t>
      </w:r>
    </w:p>
    <w:p w14:paraId="7B6CAA5C"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Identificar y registrar la población objetivo, y la atendida con dichos programas, diferenciada por sexo, grupo de edad y municipio, así como en los padrones de personas beneficiarias que correspondan.</w:t>
      </w:r>
    </w:p>
    <w:p w14:paraId="12D096CB"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Elaborar indicadores de género que reflejen de manera diferenciada en mujeres y hombres sus objetivos, metas y los resultados a alcanzar.</w:t>
      </w:r>
    </w:p>
    <w:p w14:paraId="67359786"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Fomentar la Perspectiva de Género en el diseño y ejecución de programas en los que aún y cuando no estén dirigidos a mitigar o solventar desigualdades de género, se pueda identificar de forma diferenciada los beneficios específicos para mujeres y hombres.</w:t>
      </w:r>
    </w:p>
    <w:p w14:paraId="0E02EF36"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Emprender acciones para crear las condiciones de cambio que permitan avanzar en la construcción de la igualdad de género</w:t>
      </w:r>
    </w:p>
    <w:p w14:paraId="219FA3F1" w14:textId="77777777" w:rsidR="00083BA1"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Identificar los recursos destinados para la igualdad entre mujeres y hombres, así como las acciones afirmativas compensatorias que se realicen.</w:t>
      </w:r>
    </w:p>
    <w:p w14:paraId="0461064F" w14:textId="77777777" w:rsidR="00083BA1" w:rsidRPr="00551663" w:rsidRDefault="00083BA1" w:rsidP="00083BA1">
      <w:pPr>
        <w:pStyle w:val="Prrafodelista"/>
        <w:spacing w:after="160" w:line="480" w:lineRule="auto"/>
        <w:ind w:left="1080"/>
        <w:jc w:val="both"/>
        <w:rPr>
          <w:rFonts w:ascii="Arial" w:eastAsia="Times New Roman" w:hAnsi="Arial" w:cs="Arial"/>
          <w:color w:val="000000" w:themeColor="text1"/>
          <w:lang w:val="es-ES_tradnl" w:eastAsia="es-ES"/>
        </w:rPr>
      </w:pPr>
    </w:p>
    <w:p w14:paraId="193BA931" w14:textId="6BFB9F95"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w:t>
      </w:r>
      <w:r w:rsidR="005547CF">
        <w:rPr>
          <w:rFonts w:ascii="Arial" w:hAnsi="Arial" w:cs="Arial"/>
          <w:b/>
          <w:color w:val="000000" w:themeColor="text1"/>
          <w:sz w:val="22"/>
          <w:szCs w:val="22"/>
        </w:rPr>
        <w:t>SEXTO</w:t>
      </w:r>
      <w:r w:rsidRPr="00551663">
        <w:rPr>
          <w:rFonts w:ascii="Arial" w:hAnsi="Arial" w:cs="Arial"/>
          <w:b/>
          <w:color w:val="000000" w:themeColor="text1"/>
          <w:sz w:val="22"/>
          <w:szCs w:val="22"/>
        </w:rPr>
        <w:t>.</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Se derogan todas las disposiciones administrativas que se opongan al presente Decreto. </w:t>
      </w:r>
    </w:p>
    <w:p w14:paraId="20D681E3" w14:textId="77777777" w:rsidR="00083BA1" w:rsidRDefault="00083BA1" w:rsidP="00083BA1">
      <w:pPr>
        <w:pStyle w:val="Textosinformato"/>
        <w:spacing w:line="360" w:lineRule="auto"/>
        <w:rPr>
          <w:rFonts w:ascii="Arial" w:hAnsi="Arial" w:cs="Arial"/>
          <w:b/>
          <w:color w:val="000000" w:themeColor="text1"/>
          <w:sz w:val="22"/>
          <w:szCs w:val="22"/>
        </w:rPr>
      </w:pPr>
    </w:p>
    <w:p w14:paraId="6041A712"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1B353ED" w14:textId="6EC57BD0"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w:t>
      </w:r>
      <w:r w:rsidR="005547CF">
        <w:rPr>
          <w:rFonts w:ascii="Arial" w:hAnsi="Arial" w:cs="Arial"/>
          <w:b/>
          <w:color w:val="000000" w:themeColor="text1"/>
          <w:sz w:val="22"/>
          <w:szCs w:val="22"/>
        </w:rPr>
        <w:t>SEPTIMO</w:t>
      </w:r>
      <w:r w:rsidRPr="00551663">
        <w:rPr>
          <w:rFonts w:ascii="Arial" w:hAnsi="Arial" w:cs="Arial"/>
          <w:b/>
          <w:color w:val="000000" w:themeColor="text1"/>
          <w:sz w:val="22"/>
          <w:szCs w:val="22"/>
        </w:rPr>
        <w:t>.</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Publíquese en el Periódico Oficial del Gobierno del Estado. </w:t>
      </w:r>
    </w:p>
    <w:p w14:paraId="44948D6F" w14:textId="77777777" w:rsidR="005B24CA" w:rsidRDefault="005B24CA" w:rsidP="005B24CA">
      <w:pPr>
        <w:spacing w:line="276" w:lineRule="auto"/>
        <w:rPr>
          <w:rFonts w:ascii="Arial" w:hAnsi="Arial" w:cs="Arial"/>
        </w:rPr>
      </w:pPr>
    </w:p>
    <w:p w14:paraId="4C90D9AD" w14:textId="19F50D9C" w:rsidR="00A10DC4" w:rsidRDefault="00A10DC4" w:rsidP="005B24CA">
      <w:pPr>
        <w:spacing w:line="276" w:lineRule="auto"/>
        <w:rPr>
          <w:rFonts w:ascii="Arial" w:hAnsi="Arial" w:cs="Arial"/>
        </w:rPr>
      </w:pPr>
    </w:p>
    <w:p w14:paraId="6917DD7B" w14:textId="5398A048" w:rsidR="002F29B4" w:rsidRDefault="002F29B4" w:rsidP="005B24CA">
      <w:pPr>
        <w:spacing w:line="276" w:lineRule="auto"/>
        <w:rPr>
          <w:rFonts w:ascii="Arial" w:hAnsi="Arial" w:cs="Arial"/>
        </w:rPr>
      </w:pPr>
    </w:p>
    <w:p w14:paraId="2149D9E0" w14:textId="2938398C" w:rsidR="002F29B4" w:rsidRDefault="002F29B4" w:rsidP="005B24CA">
      <w:pPr>
        <w:spacing w:line="276" w:lineRule="auto"/>
        <w:rPr>
          <w:rFonts w:ascii="Arial" w:hAnsi="Arial" w:cs="Arial"/>
        </w:rPr>
      </w:pPr>
    </w:p>
    <w:p w14:paraId="6BD68D3B" w14:textId="77777777" w:rsidR="002F29B4" w:rsidRPr="00A536D1" w:rsidRDefault="002F29B4" w:rsidP="002F29B4">
      <w:pPr>
        <w:widowControl w:val="0"/>
        <w:tabs>
          <w:tab w:val="left" w:pos="8749"/>
        </w:tabs>
        <w:jc w:val="both"/>
        <w:rPr>
          <w:rFonts w:ascii="Arial" w:hAnsi="Arial" w:cs="Arial"/>
          <w:b/>
          <w:snapToGrid w:val="0"/>
          <w:sz w:val="22"/>
          <w:szCs w:val="22"/>
          <w:lang w:eastAsia="es-ES"/>
        </w:rPr>
      </w:pPr>
      <w:r w:rsidRPr="00A536D1">
        <w:rPr>
          <w:rFonts w:ascii="Arial" w:hAnsi="Arial" w:cs="Arial"/>
          <w:b/>
          <w:snapToGrid w:val="0"/>
          <w:sz w:val="22"/>
          <w:szCs w:val="22"/>
          <w:lang w:eastAsia="es-ES"/>
        </w:rPr>
        <w:t>DADO en la Ciudad de Saltillo, Coahuila de Zaragoza, a los treinta días del mes de diciembre del año dos mil veinte.</w:t>
      </w:r>
    </w:p>
    <w:p w14:paraId="20F510CA" w14:textId="77777777" w:rsidR="002F29B4" w:rsidRPr="00A536D1" w:rsidRDefault="002F29B4" w:rsidP="002F29B4">
      <w:pPr>
        <w:tabs>
          <w:tab w:val="left" w:pos="8749"/>
        </w:tabs>
        <w:jc w:val="both"/>
        <w:rPr>
          <w:rFonts w:ascii="Arial" w:hAnsi="Arial" w:cs="Arial"/>
          <w:b/>
          <w:snapToGrid w:val="0"/>
          <w:sz w:val="22"/>
          <w:szCs w:val="22"/>
          <w:lang w:eastAsia="es-ES"/>
        </w:rPr>
      </w:pPr>
    </w:p>
    <w:p w14:paraId="7491CEB3" w14:textId="77777777" w:rsidR="002F29B4" w:rsidRPr="00A536D1" w:rsidRDefault="002F29B4" w:rsidP="002F29B4">
      <w:pPr>
        <w:tabs>
          <w:tab w:val="left" w:pos="8749"/>
        </w:tabs>
        <w:jc w:val="both"/>
        <w:rPr>
          <w:rFonts w:ascii="Arial" w:hAnsi="Arial" w:cs="Arial"/>
          <w:b/>
          <w:snapToGrid w:val="0"/>
          <w:sz w:val="22"/>
          <w:szCs w:val="22"/>
          <w:lang w:eastAsia="es-ES"/>
        </w:rPr>
      </w:pPr>
    </w:p>
    <w:p w14:paraId="18B3A782" w14:textId="77777777" w:rsidR="002F29B4" w:rsidRPr="00A536D1" w:rsidRDefault="002F29B4" w:rsidP="002F29B4">
      <w:pPr>
        <w:tabs>
          <w:tab w:val="left" w:pos="8749"/>
        </w:tabs>
        <w:jc w:val="both"/>
        <w:rPr>
          <w:rFonts w:ascii="Arial" w:hAnsi="Arial" w:cs="Arial"/>
          <w:b/>
          <w:noProof/>
          <w:snapToGrid w:val="0"/>
          <w:sz w:val="22"/>
          <w:szCs w:val="22"/>
          <w:lang w:val="es-ES" w:eastAsia="es-MX"/>
        </w:rPr>
      </w:pPr>
    </w:p>
    <w:p w14:paraId="3F2DF115" w14:textId="77777777" w:rsidR="002F29B4" w:rsidRPr="00A536D1" w:rsidRDefault="002F29B4" w:rsidP="002F29B4">
      <w:pPr>
        <w:tabs>
          <w:tab w:val="left" w:pos="8749"/>
        </w:tabs>
        <w:jc w:val="both"/>
        <w:rPr>
          <w:rFonts w:ascii="Arial" w:hAnsi="Arial" w:cs="Arial"/>
          <w:b/>
          <w:snapToGrid w:val="0"/>
          <w:sz w:val="22"/>
          <w:szCs w:val="22"/>
          <w:lang w:eastAsia="es-ES"/>
        </w:rPr>
      </w:pPr>
    </w:p>
    <w:p w14:paraId="608677B6" w14:textId="77777777" w:rsidR="002F29B4" w:rsidRPr="00A536D1" w:rsidRDefault="002F29B4" w:rsidP="002F29B4">
      <w:pPr>
        <w:jc w:val="center"/>
        <w:rPr>
          <w:rFonts w:ascii="Arial" w:hAnsi="Arial" w:cs="Arial"/>
          <w:b/>
          <w:snapToGrid w:val="0"/>
          <w:sz w:val="22"/>
          <w:szCs w:val="22"/>
          <w:lang w:eastAsia="es-ES"/>
        </w:rPr>
      </w:pPr>
      <w:r w:rsidRPr="00A536D1">
        <w:rPr>
          <w:rFonts w:ascii="Arial" w:hAnsi="Arial" w:cs="Arial"/>
          <w:b/>
          <w:snapToGrid w:val="0"/>
          <w:sz w:val="22"/>
          <w:szCs w:val="22"/>
          <w:lang w:eastAsia="es-ES"/>
        </w:rPr>
        <w:t>DIPUTADO PRESIDENTE</w:t>
      </w:r>
    </w:p>
    <w:p w14:paraId="21AB6D17" w14:textId="77777777" w:rsidR="002F29B4" w:rsidRPr="00A536D1" w:rsidRDefault="002F29B4" w:rsidP="002F29B4">
      <w:pPr>
        <w:jc w:val="center"/>
        <w:rPr>
          <w:rFonts w:ascii="Arial" w:hAnsi="Arial" w:cs="Arial"/>
          <w:b/>
          <w:snapToGrid w:val="0"/>
          <w:sz w:val="22"/>
          <w:szCs w:val="22"/>
          <w:lang w:eastAsia="es-ES"/>
        </w:rPr>
      </w:pPr>
    </w:p>
    <w:p w14:paraId="4884DB61" w14:textId="77777777" w:rsidR="002F29B4" w:rsidRPr="00A536D1" w:rsidRDefault="002F29B4" w:rsidP="002F29B4">
      <w:pPr>
        <w:jc w:val="center"/>
        <w:rPr>
          <w:rFonts w:ascii="Arial" w:hAnsi="Arial" w:cs="Arial"/>
          <w:b/>
          <w:snapToGrid w:val="0"/>
          <w:sz w:val="22"/>
          <w:szCs w:val="22"/>
          <w:lang w:eastAsia="es-ES"/>
        </w:rPr>
      </w:pPr>
    </w:p>
    <w:p w14:paraId="2BE0F1C7" w14:textId="77777777" w:rsidR="002F29B4" w:rsidRPr="00A536D1" w:rsidRDefault="002F29B4" w:rsidP="002F29B4">
      <w:pPr>
        <w:jc w:val="center"/>
        <w:rPr>
          <w:rFonts w:ascii="Arial" w:hAnsi="Arial" w:cs="Arial"/>
          <w:b/>
          <w:snapToGrid w:val="0"/>
          <w:sz w:val="22"/>
          <w:szCs w:val="22"/>
          <w:lang w:eastAsia="es-ES"/>
        </w:rPr>
      </w:pPr>
    </w:p>
    <w:p w14:paraId="6FA83B74" w14:textId="77777777" w:rsidR="002F29B4" w:rsidRPr="00A536D1" w:rsidRDefault="002F29B4" w:rsidP="002F29B4">
      <w:pPr>
        <w:rPr>
          <w:rFonts w:ascii="Arial" w:hAnsi="Arial" w:cs="Arial"/>
          <w:b/>
          <w:snapToGrid w:val="0"/>
          <w:sz w:val="22"/>
          <w:szCs w:val="22"/>
          <w:lang w:eastAsia="es-ES"/>
        </w:rPr>
      </w:pPr>
    </w:p>
    <w:p w14:paraId="23FDBB04" w14:textId="77777777" w:rsidR="002F29B4" w:rsidRPr="00A536D1" w:rsidRDefault="002F29B4" w:rsidP="002F29B4">
      <w:pPr>
        <w:jc w:val="center"/>
        <w:rPr>
          <w:rFonts w:ascii="Arial" w:hAnsi="Arial" w:cs="Arial"/>
          <w:b/>
          <w:snapToGrid w:val="0"/>
          <w:sz w:val="22"/>
          <w:szCs w:val="22"/>
          <w:lang w:eastAsia="es-ES"/>
        </w:rPr>
      </w:pPr>
    </w:p>
    <w:p w14:paraId="57FC5541" w14:textId="77777777" w:rsidR="002F29B4" w:rsidRPr="00A536D1" w:rsidRDefault="002F29B4" w:rsidP="002F29B4">
      <w:pPr>
        <w:jc w:val="center"/>
        <w:rPr>
          <w:rFonts w:ascii="Arial" w:hAnsi="Arial" w:cs="Arial"/>
          <w:b/>
          <w:snapToGrid w:val="0"/>
          <w:sz w:val="22"/>
          <w:szCs w:val="22"/>
          <w:lang w:eastAsia="es-ES"/>
        </w:rPr>
      </w:pPr>
    </w:p>
    <w:p w14:paraId="065F7F6D" w14:textId="77777777" w:rsidR="002F29B4" w:rsidRPr="00A536D1" w:rsidRDefault="002F29B4" w:rsidP="002F29B4">
      <w:pPr>
        <w:jc w:val="center"/>
        <w:rPr>
          <w:rFonts w:ascii="Arial" w:hAnsi="Arial" w:cs="Arial"/>
          <w:b/>
          <w:snapToGrid w:val="0"/>
          <w:sz w:val="22"/>
          <w:szCs w:val="22"/>
          <w:lang w:eastAsia="es-ES"/>
        </w:rPr>
      </w:pPr>
      <w:r w:rsidRPr="00A536D1">
        <w:rPr>
          <w:rFonts w:ascii="Arial" w:hAnsi="Arial" w:cs="Arial"/>
          <w:b/>
          <w:snapToGrid w:val="0"/>
          <w:sz w:val="22"/>
          <w:szCs w:val="22"/>
          <w:lang w:eastAsia="es-ES"/>
        </w:rPr>
        <w:t>MARCELO DE JESÚS TORRES COFIÑO</w:t>
      </w:r>
    </w:p>
    <w:p w14:paraId="18A81FCA" w14:textId="77777777" w:rsidR="002F29B4" w:rsidRPr="00A536D1" w:rsidRDefault="002F29B4" w:rsidP="002F29B4">
      <w:pPr>
        <w:jc w:val="center"/>
        <w:rPr>
          <w:rFonts w:ascii="Arial" w:hAnsi="Arial" w:cs="Arial"/>
          <w:b/>
          <w:snapToGrid w:val="0"/>
          <w:sz w:val="22"/>
          <w:szCs w:val="22"/>
          <w:lang w:eastAsia="es-ES"/>
        </w:rPr>
      </w:pPr>
    </w:p>
    <w:p w14:paraId="04D83BCA" w14:textId="77777777" w:rsidR="002F29B4" w:rsidRPr="00A536D1" w:rsidRDefault="002F29B4" w:rsidP="002F29B4">
      <w:pPr>
        <w:rPr>
          <w:rFonts w:ascii="Arial" w:hAnsi="Arial" w:cs="Arial"/>
          <w:b/>
          <w:snapToGrid w:val="0"/>
          <w:sz w:val="22"/>
          <w:szCs w:val="22"/>
          <w:lang w:eastAsia="es-ES"/>
        </w:rPr>
      </w:pPr>
    </w:p>
    <w:p w14:paraId="767A58B8" w14:textId="77777777" w:rsidR="002F29B4" w:rsidRPr="00A536D1" w:rsidRDefault="002F29B4" w:rsidP="002F29B4">
      <w:pPr>
        <w:jc w:val="center"/>
        <w:rPr>
          <w:rFonts w:ascii="Arial" w:hAnsi="Arial" w:cs="Arial"/>
          <w:b/>
          <w:snapToGrid w:val="0"/>
          <w:sz w:val="22"/>
          <w:szCs w:val="22"/>
          <w:lang w:eastAsia="es-ES"/>
        </w:rPr>
      </w:pPr>
    </w:p>
    <w:p w14:paraId="4EAA8EB8" w14:textId="77777777" w:rsidR="002F29B4" w:rsidRPr="00A536D1" w:rsidRDefault="002F29B4" w:rsidP="002F29B4">
      <w:pPr>
        <w:rPr>
          <w:rFonts w:ascii="Arial" w:hAnsi="Arial" w:cs="Arial"/>
          <w:b/>
          <w:sz w:val="22"/>
          <w:szCs w:val="22"/>
          <w:lang w:val="es-ES"/>
        </w:rPr>
      </w:pPr>
      <w:r w:rsidRPr="00B52E97">
        <w:rPr>
          <w:rFonts w:ascii="Arial" w:hAnsi="Arial" w:cs="Arial"/>
          <w:b/>
          <w:sz w:val="22"/>
          <w:szCs w:val="22"/>
        </w:rPr>
        <w:t xml:space="preserve">     </w:t>
      </w:r>
      <w:r w:rsidRPr="00A536D1">
        <w:rPr>
          <w:rFonts w:ascii="Arial" w:hAnsi="Arial" w:cs="Arial"/>
          <w:b/>
          <w:sz w:val="22"/>
          <w:szCs w:val="22"/>
          <w:lang w:val="es-ES"/>
        </w:rPr>
        <w:t xml:space="preserve">DIPUTADA SECRETARIA              </w:t>
      </w:r>
      <w:r w:rsidRPr="00B52E97">
        <w:rPr>
          <w:rFonts w:ascii="Arial" w:hAnsi="Arial" w:cs="Arial"/>
          <w:b/>
          <w:sz w:val="22"/>
          <w:szCs w:val="22"/>
        </w:rPr>
        <w:t xml:space="preserve">                             </w:t>
      </w:r>
      <w:r>
        <w:rPr>
          <w:rFonts w:ascii="Arial" w:hAnsi="Arial" w:cs="Arial"/>
          <w:b/>
          <w:sz w:val="22"/>
          <w:szCs w:val="22"/>
        </w:rPr>
        <w:t xml:space="preserve">              </w:t>
      </w:r>
      <w:r w:rsidRPr="00A536D1">
        <w:rPr>
          <w:rFonts w:ascii="Arial" w:hAnsi="Arial" w:cs="Arial"/>
          <w:b/>
          <w:sz w:val="22"/>
          <w:szCs w:val="22"/>
          <w:lang w:val="es-ES"/>
        </w:rPr>
        <w:t>DIPUTADA SECRETARIA</w:t>
      </w:r>
    </w:p>
    <w:p w14:paraId="0031F6B3" w14:textId="77777777" w:rsidR="002F29B4" w:rsidRPr="00A536D1" w:rsidRDefault="002F29B4" w:rsidP="002F29B4">
      <w:pPr>
        <w:rPr>
          <w:rFonts w:ascii="Arial" w:hAnsi="Arial" w:cs="Arial"/>
          <w:b/>
          <w:sz w:val="22"/>
          <w:szCs w:val="22"/>
          <w:lang w:val="es-ES"/>
        </w:rPr>
      </w:pPr>
    </w:p>
    <w:p w14:paraId="17D1D9F1" w14:textId="77777777" w:rsidR="002F29B4" w:rsidRPr="00A536D1" w:rsidRDefault="002F29B4" w:rsidP="002F29B4">
      <w:pPr>
        <w:rPr>
          <w:rFonts w:ascii="Arial" w:hAnsi="Arial" w:cs="Arial"/>
          <w:b/>
          <w:sz w:val="22"/>
          <w:szCs w:val="22"/>
          <w:lang w:val="es-ES"/>
        </w:rPr>
      </w:pPr>
    </w:p>
    <w:p w14:paraId="68A2ACC5" w14:textId="77777777" w:rsidR="002F29B4" w:rsidRPr="00A536D1" w:rsidRDefault="002F29B4" w:rsidP="002F29B4">
      <w:pPr>
        <w:rPr>
          <w:rFonts w:ascii="Arial" w:hAnsi="Arial" w:cs="Arial"/>
          <w:b/>
          <w:sz w:val="22"/>
          <w:szCs w:val="22"/>
          <w:lang w:val="es-ES"/>
        </w:rPr>
      </w:pPr>
    </w:p>
    <w:p w14:paraId="43CAEEF1" w14:textId="77777777" w:rsidR="002F29B4" w:rsidRPr="00A536D1" w:rsidRDefault="002F29B4" w:rsidP="002F29B4">
      <w:pPr>
        <w:rPr>
          <w:rFonts w:ascii="Arial" w:hAnsi="Arial" w:cs="Arial"/>
          <w:b/>
          <w:sz w:val="22"/>
          <w:szCs w:val="22"/>
          <w:lang w:val="es-ES"/>
        </w:rPr>
      </w:pPr>
    </w:p>
    <w:p w14:paraId="5B3D7CC0" w14:textId="77777777" w:rsidR="002F29B4" w:rsidRPr="00A536D1" w:rsidRDefault="002F29B4" w:rsidP="002F29B4">
      <w:pPr>
        <w:rPr>
          <w:rFonts w:ascii="Arial" w:hAnsi="Arial" w:cs="Arial"/>
          <w:b/>
          <w:sz w:val="22"/>
          <w:szCs w:val="22"/>
          <w:lang w:val="es-ES"/>
        </w:rPr>
      </w:pPr>
    </w:p>
    <w:p w14:paraId="60E7AC7D" w14:textId="77777777" w:rsidR="002F29B4" w:rsidRPr="00A536D1" w:rsidRDefault="002F29B4" w:rsidP="002F29B4">
      <w:pPr>
        <w:rPr>
          <w:rFonts w:ascii="Arial" w:hAnsi="Arial" w:cs="Arial"/>
          <w:b/>
          <w:sz w:val="22"/>
          <w:szCs w:val="22"/>
          <w:lang w:val="es-ES"/>
        </w:rPr>
      </w:pPr>
    </w:p>
    <w:p w14:paraId="32D10FFA" w14:textId="77777777" w:rsidR="002F29B4" w:rsidRPr="00A536D1" w:rsidRDefault="002F29B4" w:rsidP="002F29B4">
      <w:pPr>
        <w:rPr>
          <w:rFonts w:ascii="Arial" w:hAnsi="Arial" w:cs="Arial"/>
          <w:b/>
          <w:sz w:val="22"/>
          <w:szCs w:val="22"/>
          <w:lang w:val="es-ES"/>
        </w:rPr>
      </w:pPr>
      <w:r w:rsidRPr="00B52E97">
        <w:rPr>
          <w:rFonts w:ascii="Arial" w:hAnsi="Arial" w:cs="Arial"/>
          <w:b/>
          <w:sz w:val="22"/>
          <w:szCs w:val="22"/>
        </w:rPr>
        <w:t xml:space="preserve">    </w:t>
      </w:r>
      <w:r>
        <w:rPr>
          <w:rFonts w:ascii="Arial" w:hAnsi="Arial" w:cs="Arial"/>
          <w:b/>
          <w:sz w:val="22"/>
          <w:szCs w:val="22"/>
          <w:lang w:val="es-ES"/>
        </w:rPr>
        <w:t>BLANCA EPPEN CANALES</w:t>
      </w:r>
      <w:r w:rsidRPr="00A536D1">
        <w:rPr>
          <w:rFonts w:ascii="Arial" w:hAnsi="Arial" w:cs="Arial"/>
          <w:b/>
          <w:sz w:val="22"/>
          <w:szCs w:val="22"/>
          <w:lang w:val="es-ES"/>
        </w:rPr>
        <w:t xml:space="preserve">           </w:t>
      </w:r>
      <w:r w:rsidRPr="00B52E97">
        <w:rPr>
          <w:rFonts w:ascii="Arial" w:hAnsi="Arial" w:cs="Arial"/>
          <w:b/>
          <w:sz w:val="22"/>
          <w:szCs w:val="22"/>
        </w:rPr>
        <w:t xml:space="preserve">                          </w:t>
      </w:r>
      <w:r>
        <w:rPr>
          <w:rFonts w:ascii="Arial" w:hAnsi="Arial" w:cs="Arial"/>
          <w:b/>
          <w:sz w:val="22"/>
          <w:szCs w:val="22"/>
        </w:rPr>
        <w:t xml:space="preserve">               </w:t>
      </w:r>
      <w:r w:rsidRPr="00B52E97">
        <w:rPr>
          <w:rFonts w:ascii="Arial" w:hAnsi="Arial" w:cs="Arial"/>
          <w:b/>
          <w:sz w:val="22"/>
          <w:szCs w:val="22"/>
        </w:rPr>
        <w:t>J</w:t>
      </w:r>
      <w:r w:rsidRPr="00A536D1">
        <w:rPr>
          <w:rFonts w:ascii="Arial" w:hAnsi="Arial" w:cs="Arial"/>
          <w:b/>
          <w:sz w:val="22"/>
          <w:szCs w:val="22"/>
          <w:lang w:val="es-ES"/>
        </w:rPr>
        <w:t>OSEFINA GARZA BARRERA</w:t>
      </w:r>
    </w:p>
    <w:p w14:paraId="195EB820" w14:textId="77777777" w:rsidR="002F29B4" w:rsidRPr="00A536D1" w:rsidRDefault="002F29B4" w:rsidP="002F29B4">
      <w:pPr>
        <w:tabs>
          <w:tab w:val="left" w:pos="8749"/>
        </w:tabs>
        <w:jc w:val="both"/>
        <w:rPr>
          <w:rFonts w:ascii="Arial" w:hAnsi="Arial" w:cs="Arial"/>
          <w:b/>
          <w:snapToGrid w:val="0"/>
          <w:sz w:val="22"/>
          <w:szCs w:val="22"/>
          <w:lang w:eastAsia="es-ES"/>
        </w:rPr>
      </w:pPr>
    </w:p>
    <w:p w14:paraId="61CA4FFB" w14:textId="77777777" w:rsidR="002F29B4" w:rsidRPr="00B52E97" w:rsidRDefault="002F29B4" w:rsidP="002F29B4">
      <w:pPr>
        <w:rPr>
          <w:rFonts w:ascii="Arial" w:hAnsi="Arial" w:cs="Arial"/>
          <w:color w:val="000000" w:themeColor="text1"/>
          <w:sz w:val="22"/>
          <w:szCs w:val="22"/>
          <w:lang w:eastAsia="es-ES"/>
        </w:rPr>
      </w:pPr>
    </w:p>
    <w:p w14:paraId="296B3E68" w14:textId="77777777" w:rsidR="002F29B4" w:rsidRPr="00B52E97" w:rsidRDefault="002F29B4" w:rsidP="002F29B4">
      <w:pPr>
        <w:rPr>
          <w:rFonts w:ascii="Arial" w:hAnsi="Arial" w:cs="Arial"/>
          <w:color w:val="000000" w:themeColor="text1"/>
          <w:sz w:val="22"/>
          <w:szCs w:val="22"/>
          <w:lang w:eastAsia="es-ES"/>
        </w:rPr>
      </w:pPr>
    </w:p>
    <w:p w14:paraId="6D047B29" w14:textId="5FF5C2C9" w:rsidR="002F29B4" w:rsidRDefault="002F29B4" w:rsidP="005B24CA">
      <w:pPr>
        <w:spacing w:line="276" w:lineRule="auto"/>
        <w:rPr>
          <w:rFonts w:ascii="Arial" w:hAnsi="Arial" w:cs="Arial"/>
        </w:rPr>
      </w:pPr>
    </w:p>
    <w:p w14:paraId="7039450D" w14:textId="601AE906" w:rsidR="002F29B4" w:rsidRDefault="002F29B4" w:rsidP="005B24CA">
      <w:pPr>
        <w:spacing w:line="276" w:lineRule="auto"/>
        <w:rPr>
          <w:rFonts w:ascii="Arial" w:hAnsi="Arial" w:cs="Arial"/>
        </w:rPr>
      </w:pPr>
    </w:p>
    <w:p w14:paraId="036A7B34" w14:textId="27051C36" w:rsidR="002F29B4" w:rsidRDefault="002F29B4" w:rsidP="005B24CA">
      <w:pPr>
        <w:spacing w:line="276" w:lineRule="auto"/>
        <w:rPr>
          <w:rFonts w:ascii="Arial" w:hAnsi="Arial" w:cs="Arial"/>
        </w:rPr>
      </w:pPr>
    </w:p>
    <w:p w14:paraId="0A17FE71" w14:textId="5588D8B7" w:rsidR="002F29B4" w:rsidRDefault="002F29B4" w:rsidP="005B24CA">
      <w:pPr>
        <w:spacing w:line="276" w:lineRule="auto"/>
        <w:rPr>
          <w:rFonts w:ascii="Arial" w:hAnsi="Arial" w:cs="Arial"/>
        </w:rPr>
      </w:pPr>
    </w:p>
    <w:p w14:paraId="7DEED000" w14:textId="4DAE82F1" w:rsidR="002F29B4" w:rsidRDefault="002F29B4" w:rsidP="005B24CA">
      <w:pPr>
        <w:spacing w:line="276" w:lineRule="auto"/>
        <w:rPr>
          <w:rFonts w:ascii="Arial" w:hAnsi="Arial" w:cs="Arial"/>
        </w:rPr>
      </w:pPr>
    </w:p>
    <w:p w14:paraId="3AE2239B" w14:textId="107CB2CD" w:rsidR="002F29B4" w:rsidRDefault="002F29B4" w:rsidP="005B24CA">
      <w:pPr>
        <w:spacing w:line="276" w:lineRule="auto"/>
        <w:rPr>
          <w:rFonts w:ascii="Arial" w:hAnsi="Arial" w:cs="Arial"/>
        </w:rPr>
      </w:pPr>
    </w:p>
    <w:p w14:paraId="1AE40C83" w14:textId="39C0AD3F" w:rsidR="002F29B4" w:rsidRDefault="002F29B4" w:rsidP="005B24CA">
      <w:pPr>
        <w:spacing w:line="276" w:lineRule="auto"/>
        <w:rPr>
          <w:rFonts w:ascii="Arial" w:hAnsi="Arial" w:cs="Arial"/>
        </w:rPr>
      </w:pPr>
    </w:p>
    <w:p w14:paraId="2FC31172" w14:textId="698107CC" w:rsidR="002F29B4" w:rsidRDefault="002F29B4">
      <w:pPr>
        <w:rPr>
          <w:rFonts w:ascii="Arial" w:hAnsi="Arial" w:cs="Arial"/>
        </w:rPr>
      </w:pPr>
      <w:r>
        <w:rPr>
          <w:rFonts w:ascii="Arial" w:hAnsi="Arial" w:cs="Arial"/>
        </w:rPr>
        <w:br w:type="page"/>
      </w:r>
    </w:p>
    <w:p w14:paraId="5551A79C" w14:textId="77777777" w:rsidR="005B24CA" w:rsidRPr="003C1D97" w:rsidRDefault="005B24CA" w:rsidP="005B24CA">
      <w:pPr>
        <w:pStyle w:val="Default"/>
        <w:jc w:val="both"/>
        <w:rPr>
          <w:sz w:val="18"/>
          <w:szCs w:val="18"/>
        </w:rPr>
      </w:pPr>
    </w:p>
    <w:p w14:paraId="4C976CB0" w14:textId="06D5753A" w:rsidR="005F2902" w:rsidRDefault="009701AD" w:rsidP="005F2902">
      <w:pPr>
        <w:autoSpaceDE w:val="0"/>
        <w:autoSpaceDN w:val="0"/>
        <w:adjustRightInd w:val="0"/>
        <w:rPr>
          <w:rFonts w:ascii="Arial" w:hAnsi="Arial" w:cs="Arial"/>
          <w:b/>
          <w:color w:val="000000" w:themeColor="text1"/>
        </w:rPr>
      </w:pPr>
      <w:r>
        <w:rPr>
          <w:rFonts w:ascii="Arial" w:hAnsi="Arial" w:cs="Arial"/>
          <w:b/>
          <w:color w:val="000000" w:themeColor="text1"/>
        </w:rPr>
        <w:t>ANEXO 1</w:t>
      </w:r>
    </w:p>
    <w:p w14:paraId="50862570" w14:textId="77777777" w:rsidR="00A10DC4" w:rsidRDefault="00A10DC4" w:rsidP="005F2902">
      <w:pPr>
        <w:autoSpaceDE w:val="0"/>
        <w:autoSpaceDN w:val="0"/>
        <w:adjustRightInd w:val="0"/>
        <w:rPr>
          <w:rFonts w:ascii="*Calibri-12513-Identity-H" w:hAnsi="*Calibri-12513-Identity-H" w:cs="*Calibri-12513-Identity-H"/>
          <w:color w:val="1C2020"/>
          <w:sz w:val="18"/>
          <w:szCs w:val="18"/>
          <w:lang w:val="es-MX" w:eastAsia="es-MX"/>
        </w:rPr>
      </w:pPr>
    </w:p>
    <w:p w14:paraId="34B9332A" w14:textId="45FEE2D9" w:rsidR="005F2902" w:rsidRPr="005F2902" w:rsidRDefault="005D59DC" w:rsidP="005F2902">
      <w:pPr>
        <w:autoSpaceDE w:val="0"/>
        <w:autoSpaceDN w:val="0"/>
        <w:adjustRightInd w:val="0"/>
        <w:rPr>
          <w:rFonts w:ascii="*Calibri-12513-Identity-H" w:hAnsi="*Calibri-12513-Identity-H" w:cs="*Calibri-12513-Identity-H"/>
          <w:color w:val="1C1C1C"/>
          <w:szCs w:val="18"/>
          <w:highlight w:val="yellow"/>
          <w:lang w:val="es-MX" w:eastAsia="es-MX"/>
        </w:rPr>
      </w:pPr>
      <w:r w:rsidRPr="004F03EF">
        <w:rPr>
          <w:noProof/>
          <w:lang w:val="es-MX" w:eastAsia="es-MX"/>
        </w:rPr>
        <w:drawing>
          <wp:anchor distT="0" distB="0" distL="114300" distR="114300" simplePos="0" relativeHeight="251670016" behindDoc="0" locked="0" layoutInCell="1" allowOverlap="1" wp14:anchorId="7266706D" wp14:editId="76986C78">
            <wp:simplePos x="0" y="0"/>
            <wp:positionH relativeFrom="column">
              <wp:posOffset>811530</wp:posOffset>
            </wp:positionH>
            <wp:positionV relativeFrom="paragraph">
              <wp:posOffset>-154305</wp:posOffset>
            </wp:positionV>
            <wp:extent cx="4648200" cy="7274560"/>
            <wp:effectExtent l="0" t="0" r="0" b="2540"/>
            <wp:wrapSquare wrapText="bothSides"/>
            <wp:docPr id="1266" name="Imagen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727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BA1">
        <w:rPr>
          <w:rFonts w:ascii="*Calibri-12513-Identity-H" w:hAnsi="*Calibri-12513-Identity-H" w:cs="*Calibri-12513-Identity-H"/>
          <w:color w:val="1C2020"/>
          <w:szCs w:val="18"/>
          <w:highlight w:val="yellow"/>
          <w:lang w:val="es-MX" w:eastAsia="es-MX"/>
        </w:rPr>
        <w:t xml:space="preserve"> </w:t>
      </w:r>
    </w:p>
    <w:p w14:paraId="45354FA6" w14:textId="6AE3AD09" w:rsidR="005F2902" w:rsidRDefault="00502C7B" w:rsidP="005F2902">
      <w:pPr>
        <w:rPr>
          <w:rFonts w:ascii="Arial" w:hAnsi="Arial" w:cs="Arial"/>
          <w:color w:val="000000" w:themeColor="text1"/>
          <w:lang w:eastAsia="es-ES"/>
        </w:rPr>
      </w:pPr>
      <w:r>
        <w:rPr>
          <w:rFonts w:ascii="*Calibri-12513-Identity-H" w:hAnsi="*Calibri-12513-Identity-H" w:cs="*Calibri-12513-Identity-H"/>
          <w:color w:val="202418"/>
          <w:szCs w:val="18"/>
          <w:lang w:val="es-MX" w:eastAsia="es-MX"/>
        </w:rPr>
        <w:t xml:space="preserve"> </w:t>
      </w:r>
      <w:r w:rsidR="005F2902">
        <w:rPr>
          <w:rFonts w:ascii="Arial" w:hAnsi="Arial" w:cs="Arial"/>
          <w:color w:val="000000" w:themeColor="text1"/>
        </w:rPr>
        <w:br w:type="page"/>
      </w:r>
    </w:p>
    <w:p w14:paraId="4C088FFA"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2C24FEB6" w14:textId="627AF35D" w:rsidR="00C11C99" w:rsidRDefault="00C11C99">
      <w:pPr>
        <w:rPr>
          <w:rFonts w:ascii="Arial" w:hAnsi="Arial" w:cs="Arial"/>
          <w:b/>
          <w:color w:val="000000" w:themeColor="text1"/>
        </w:rPr>
      </w:pPr>
      <w:r w:rsidRPr="00C11C99">
        <w:rPr>
          <w:noProof/>
          <w:lang w:val="es-MX" w:eastAsia="es-MX"/>
        </w:rPr>
        <w:drawing>
          <wp:inline distT="0" distB="0" distL="0" distR="0" wp14:anchorId="051B00D1" wp14:editId="6C0BE8BC">
            <wp:extent cx="5971540" cy="7173312"/>
            <wp:effectExtent l="0" t="0" r="0" b="8890"/>
            <wp:docPr id="1272" name="Imagen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Pr>
          <w:rFonts w:ascii="Arial" w:hAnsi="Arial" w:cs="Arial"/>
          <w:b/>
          <w:color w:val="000000" w:themeColor="text1"/>
        </w:rPr>
        <w:br w:type="page"/>
      </w:r>
    </w:p>
    <w:p w14:paraId="224C56D3"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251ED54" w14:textId="1EC9C4BF" w:rsidR="00C11C99" w:rsidRDefault="00C11C99">
      <w:pPr>
        <w:rPr>
          <w:rFonts w:ascii="Arial" w:hAnsi="Arial" w:cs="Arial"/>
          <w:b/>
          <w:color w:val="000000" w:themeColor="text1"/>
        </w:rPr>
      </w:pPr>
      <w:r w:rsidRPr="00C11C99">
        <w:rPr>
          <w:noProof/>
          <w:lang w:val="es-MX" w:eastAsia="es-MX"/>
        </w:rPr>
        <w:drawing>
          <wp:inline distT="0" distB="0" distL="0" distR="0" wp14:anchorId="77FA860D" wp14:editId="73C902C8">
            <wp:extent cx="5971540" cy="7173312"/>
            <wp:effectExtent l="0" t="0" r="0" b="8890"/>
            <wp:docPr id="1276" name="Imagen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Pr>
          <w:rFonts w:ascii="Arial" w:hAnsi="Arial" w:cs="Arial"/>
          <w:b/>
          <w:color w:val="000000" w:themeColor="text1"/>
        </w:rPr>
        <w:br w:type="page"/>
      </w:r>
    </w:p>
    <w:p w14:paraId="1C0A586E"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19CB90BA" w14:textId="77CE5D8C" w:rsidR="00C11C99" w:rsidRDefault="004657CA">
      <w:pPr>
        <w:rPr>
          <w:rFonts w:ascii="Arial" w:hAnsi="Arial" w:cs="Arial"/>
          <w:b/>
          <w:color w:val="000000" w:themeColor="text1"/>
        </w:rPr>
      </w:pPr>
      <w:r w:rsidRPr="004657CA">
        <w:rPr>
          <w:noProof/>
          <w:lang w:val="es-MX" w:eastAsia="es-MX"/>
        </w:rPr>
        <w:drawing>
          <wp:inline distT="0" distB="0" distL="0" distR="0" wp14:anchorId="4D2CAD72" wp14:editId="13C88899">
            <wp:extent cx="6332220" cy="7131663"/>
            <wp:effectExtent l="0" t="0" r="0" b="0"/>
            <wp:docPr id="1170" name="Imagen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7131663"/>
                    </a:xfrm>
                    <a:prstGeom prst="rect">
                      <a:avLst/>
                    </a:prstGeom>
                    <a:noFill/>
                    <a:ln>
                      <a:noFill/>
                    </a:ln>
                  </pic:spPr>
                </pic:pic>
              </a:graphicData>
            </a:graphic>
          </wp:inline>
        </w:drawing>
      </w:r>
      <w:r w:rsidR="00C11C99">
        <w:rPr>
          <w:rFonts w:ascii="Arial" w:hAnsi="Arial" w:cs="Arial"/>
          <w:b/>
          <w:color w:val="000000" w:themeColor="text1"/>
        </w:rPr>
        <w:br w:type="page"/>
      </w:r>
    </w:p>
    <w:p w14:paraId="01915F19"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40F9ED51" w14:textId="49257433" w:rsidR="00C11C99" w:rsidRDefault="00C11C99" w:rsidP="00C11C99">
      <w:pPr>
        <w:rPr>
          <w:rFonts w:ascii="Arial" w:hAnsi="Arial" w:cs="Arial"/>
          <w:b/>
          <w:color w:val="000000" w:themeColor="text1"/>
        </w:rPr>
      </w:pPr>
      <w:r w:rsidRPr="00C11C99">
        <w:rPr>
          <w:noProof/>
          <w:lang w:val="es-MX" w:eastAsia="es-MX"/>
        </w:rPr>
        <w:drawing>
          <wp:inline distT="0" distB="0" distL="0" distR="0" wp14:anchorId="42A9DFCC" wp14:editId="123E8594">
            <wp:extent cx="5971540" cy="6874735"/>
            <wp:effectExtent l="0" t="0" r="0" b="2540"/>
            <wp:docPr id="1278" name="Imagen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6874735"/>
                    </a:xfrm>
                    <a:prstGeom prst="rect">
                      <a:avLst/>
                    </a:prstGeom>
                    <a:noFill/>
                    <a:ln>
                      <a:noFill/>
                    </a:ln>
                  </pic:spPr>
                </pic:pic>
              </a:graphicData>
            </a:graphic>
          </wp:inline>
        </w:drawing>
      </w:r>
      <w:r>
        <w:rPr>
          <w:rFonts w:ascii="Arial" w:hAnsi="Arial" w:cs="Arial"/>
          <w:b/>
          <w:color w:val="000000" w:themeColor="text1"/>
        </w:rPr>
        <w:br w:type="page"/>
      </w:r>
    </w:p>
    <w:p w14:paraId="4F120ED9"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2D078A5" w14:textId="017066FD" w:rsidR="00C11C99" w:rsidRDefault="00C11C99" w:rsidP="00C11C99">
      <w:pPr>
        <w:rPr>
          <w:rFonts w:ascii="Arial" w:hAnsi="Arial" w:cs="Arial"/>
          <w:b/>
          <w:color w:val="000000" w:themeColor="text1"/>
        </w:rPr>
      </w:pPr>
      <w:r w:rsidRPr="00C11C99">
        <w:rPr>
          <w:noProof/>
          <w:lang w:val="es-MX" w:eastAsia="es-MX"/>
        </w:rPr>
        <w:drawing>
          <wp:inline distT="0" distB="0" distL="0" distR="0" wp14:anchorId="6D2E9F41" wp14:editId="537B6F08">
            <wp:extent cx="5971540" cy="7024024"/>
            <wp:effectExtent l="0" t="0" r="0" b="5715"/>
            <wp:docPr id="1279" name="Imagen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7024024"/>
                    </a:xfrm>
                    <a:prstGeom prst="rect">
                      <a:avLst/>
                    </a:prstGeom>
                    <a:noFill/>
                    <a:ln>
                      <a:noFill/>
                    </a:ln>
                  </pic:spPr>
                </pic:pic>
              </a:graphicData>
            </a:graphic>
          </wp:inline>
        </w:drawing>
      </w:r>
      <w:r>
        <w:rPr>
          <w:rFonts w:ascii="Arial" w:hAnsi="Arial" w:cs="Arial"/>
          <w:b/>
          <w:color w:val="000000" w:themeColor="text1"/>
        </w:rPr>
        <w:br w:type="page"/>
      </w:r>
    </w:p>
    <w:p w14:paraId="12B1154E"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2E8B1021" w14:textId="2CBA5CBA" w:rsidR="00C11C99" w:rsidRDefault="005E04EE" w:rsidP="00C11C99">
      <w:pPr>
        <w:rPr>
          <w:rFonts w:ascii="Arial" w:hAnsi="Arial" w:cs="Arial"/>
          <w:b/>
          <w:color w:val="000000" w:themeColor="text1"/>
        </w:rPr>
      </w:pPr>
      <w:r w:rsidRPr="005E04EE">
        <w:rPr>
          <w:noProof/>
          <w:lang w:val="es-MX" w:eastAsia="es-MX"/>
        </w:rPr>
        <w:drawing>
          <wp:inline distT="0" distB="0" distL="0" distR="0" wp14:anchorId="59C72491" wp14:editId="6338EF2F">
            <wp:extent cx="5971540" cy="7173312"/>
            <wp:effectExtent l="0" t="0" r="0" b="8890"/>
            <wp:docPr id="1280" name="Imagen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27F694B6"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39B3D1F9" w14:textId="606420D5" w:rsidR="00C11C99" w:rsidRDefault="004657CA" w:rsidP="00C11C99">
      <w:pPr>
        <w:rPr>
          <w:rFonts w:ascii="Arial" w:hAnsi="Arial" w:cs="Arial"/>
          <w:b/>
          <w:color w:val="000000" w:themeColor="text1"/>
        </w:rPr>
      </w:pPr>
      <w:r w:rsidRPr="004657CA">
        <w:rPr>
          <w:noProof/>
          <w:lang w:val="es-MX" w:eastAsia="es-MX"/>
        </w:rPr>
        <w:drawing>
          <wp:inline distT="0" distB="0" distL="0" distR="0" wp14:anchorId="0DDCFF94" wp14:editId="1D98A764">
            <wp:extent cx="6332220" cy="6284728"/>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6284728"/>
                    </a:xfrm>
                    <a:prstGeom prst="rect">
                      <a:avLst/>
                    </a:prstGeom>
                    <a:noFill/>
                    <a:ln>
                      <a:noFill/>
                    </a:ln>
                  </pic:spPr>
                </pic:pic>
              </a:graphicData>
            </a:graphic>
          </wp:inline>
        </w:drawing>
      </w:r>
      <w:r w:rsidR="00C11C99">
        <w:rPr>
          <w:rFonts w:ascii="Arial" w:hAnsi="Arial" w:cs="Arial"/>
          <w:b/>
          <w:color w:val="000000" w:themeColor="text1"/>
        </w:rPr>
        <w:br w:type="page"/>
      </w:r>
    </w:p>
    <w:p w14:paraId="428B1EB7"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6E26237A" w14:textId="2D9C2388" w:rsidR="00C11C99" w:rsidRDefault="005E04EE" w:rsidP="00C11C99">
      <w:pPr>
        <w:rPr>
          <w:rFonts w:ascii="Arial" w:hAnsi="Arial" w:cs="Arial"/>
          <w:b/>
          <w:color w:val="000000" w:themeColor="text1"/>
        </w:rPr>
      </w:pPr>
      <w:r w:rsidRPr="005E04EE">
        <w:rPr>
          <w:noProof/>
          <w:lang w:val="es-MX" w:eastAsia="es-MX"/>
        </w:rPr>
        <w:drawing>
          <wp:inline distT="0" distB="0" distL="0" distR="0" wp14:anchorId="25123A2D" wp14:editId="58888093">
            <wp:extent cx="5971540" cy="7173312"/>
            <wp:effectExtent l="0" t="0" r="0" b="8890"/>
            <wp:docPr id="1282" name="Imagen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482BE6B9"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573F1428" w14:textId="71A99E09"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5488E572" wp14:editId="0F2B99C0">
            <wp:extent cx="5971540" cy="6934451"/>
            <wp:effectExtent l="0" t="0" r="0" b="0"/>
            <wp:docPr id="1283" name="Imagen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6934451"/>
                    </a:xfrm>
                    <a:prstGeom prst="rect">
                      <a:avLst/>
                    </a:prstGeom>
                    <a:noFill/>
                    <a:ln>
                      <a:noFill/>
                    </a:ln>
                  </pic:spPr>
                </pic:pic>
              </a:graphicData>
            </a:graphic>
          </wp:inline>
        </w:drawing>
      </w:r>
      <w:r w:rsidR="00C11C99">
        <w:rPr>
          <w:rFonts w:ascii="Arial" w:hAnsi="Arial" w:cs="Arial"/>
          <w:b/>
          <w:color w:val="000000" w:themeColor="text1"/>
        </w:rPr>
        <w:br w:type="page"/>
      </w:r>
    </w:p>
    <w:p w14:paraId="29F53147"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3E70361A" w14:textId="4279A7CD"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7149B536" wp14:editId="2B7C330D">
            <wp:extent cx="5971540" cy="7024024"/>
            <wp:effectExtent l="0" t="0" r="0" b="5715"/>
            <wp:docPr id="1284" name="Imagen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7024024"/>
                    </a:xfrm>
                    <a:prstGeom prst="rect">
                      <a:avLst/>
                    </a:prstGeom>
                    <a:noFill/>
                    <a:ln>
                      <a:noFill/>
                    </a:ln>
                  </pic:spPr>
                </pic:pic>
              </a:graphicData>
            </a:graphic>
          </wp:inline>
        </w:drawing>
      </w:r>
      <w:r w:rsidR="00C11C99">
        <w:rPr>
          <w:rFonts w:ascii="Arial" w:hAnsi="Arial" w:cs="Arial"/>
          <w:b/>
          <w:color w:val="000000" w:themeColor="text1"/>
        </w:rPr>
        <w:br w:type="page"/>
      </w:r>
    </w:p>
    <w:p w14:paraId="71D85DF5"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14996A08" w14:textId="071A3C07"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35D59C40" wp14:editId="7262903F">
            <wp:extent cx="5971540" cy="7173312"/>
            <wp:effectExtent l="0" t="0" r="0" b="8890"/>
            <wp:docPr id="1285" name="Imagen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5C856948"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524C7BA" w14:textId="09DDF19F" w:rsidR="00C11C99" w:rsidRDefault="004657CA" w:rsidP="007C2952">
      <w:pPr>
        <w:jc w:val="center"/>
        <w:rPr>
          <w:rFonts w:ascii="Arial" w:hAnsi="Arial" w:cs="Arial"/>
          <w:b/>
          <w:color w:val="000000" w:themeColor="text1"/>
        </w:rPr>
      </w:pPr>
      <w:r w:rsidRPr="004657CA">
        <w:rPr>
          <w:noProof/>
          <w:lang w:val="es-MX" w:eastAsia="es-MX"/>
        </w:rPr>
        <w:drawing>
          <wp:inline distT="0" distB="0" distL="0" distR="0" wp14:anchorId="2E7A5F4C" wp14:editId="614703E8">
            <wp:extent cx="6332220" cy="697335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2220" cy="6973357"/>
                    </a:xfrm>
                    <a:prstGeom prst="rect">
                      <a:avLst/>
                    </a:prstGeom>
                    <a:noFill/>
                    <a:ln>
                      <a:noFill/>
                    </a:ln>
                  </pic:spPr>
                </pic:pic>
              </a:graphicData>
            </a:graphic>
          </wp:inline>
        </w:drawing>
      </w:r>
      <w:r w:rsidR="00C11C99">
        <w:rPr>
          <w:rFonts w:ascii="Arial" w:hAnsi="Arial" w:cs="Arial"/>
          <w:b/>
          <w:color w:val="000000" w:themeColor="text1"/>
        </w:rPr>
        <w:br w:type="page"/>
      </w:r>
    </w:p>
    <w:p w14:paraId="6F0ED281"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26AE97F3" w14:textId="0348BDEC"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6B280CB4" wp14:editId="0F7D1CCC">
            <wp:extent cx="5971540" cy="6725447"/>
            <wp:effectExtent l="0" t="0" r="0" b="0"/>
            <wp:docPr id="1287" name="Imagen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1540" cy="6725447"/>
                    </a:xfrm>
                    <a:prstGeom prst="rect">
                      <a:avLst/>
                    </a:prstGeom>
                    <a:noFill/>
                    <a:ln>
                      <a:noFill/>
                    </a:ln>
                  </pic:spPr>
                </pic:pic>
              </a:graphicData>
            </a:graphic>
          </wp:inline>
        </w:drawing>
      </w:r>
      <w:r w:rsidR="00C11C99">
        <w:rPr>
          <w:rFonts w:ascii="Arial" w:hAnsi="Arial" w:cs="Arial"/>
          <w:b/>
          <w:color w:val="000000" w:themeColor="text1"/>
        </w:rPr>
        <w:br w:type="page"/>
      </w:r>
    </w:p>
    <w:p w14:paraId="13080D23"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36ECB29C" w14:textId="1DEFADE5" w:rsidR="00C11C99" w:rsidRDefault="004657CA" w:rsidP="007C2952">
      <w:pPr>
        <w:jc w:val="center"/>
        <w:rPr>
          <w:rFonts w:ascii="Arial" w:hAnsi="Arial" w:cs="Arial"/>
          <w:b/>
          <w:color w:val="000000" w:themeColor="text1"/>
        </w:rPr>
      </w:pPr>
      <w:r w:rsidRPr="004657CA">
        <w:rPr>
          <w:noProof/>
          <w:lang w:val="es-MX" w:eastAsia="es-MX"/>
        </w:rPr>
        <w:drawing>
          <wp:inline distT="0" distB="0" distL="0" distR="0" wp14:anchorId="32F8DE8B" wp14:editId="64D85F17">
            <wp:extent cx="6332220" cy="543779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2220" cy="5437794"/>
                    </a:xfrm>
                    <a:prstGeom prst="rect">
                      <a:avLst/>
                    </a:prstGeom>
                    <a:noFill/>
                    <a:ln>
                      <a:noFill/>
                    </a:ln>
                  </pic:spPr>
                </pic:pic>
              </a:graphicData>
            </a:graphic>
          </wp:inline>
        </w:drawing>
      </w:r>
      <w:r w:rsidR="00C11C99">
        <w:rPr>
          <w:rFonts w:ascii="Arial" w:hAnsi="Arial" w:cs="Arial"/>
          <w:b/>
          <w:color w:val="000000" w:themeColor="text1"/>
        </w:rPr>
        <w:br w:type="page"/>
      </w:r>
    </w:p>
    <w:p w14:paraId="318CDBAC"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3D41687" w14:textId="7AF43F45"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344373CD" wp14:editId="2F4154C1">
            <wp:extent cx="5971540" cy="6583623"/>
            <wp:effectExtent l="0" t="0" r="0" b="8255"/>
            <wp:docPr id="1289" name="Imagen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1540" cy="6583623"/>
                    </a:xfrm>
                    <a:prstGeom prst="rect">
                      <a:avLst/>
                    </a:prstGeom>
                    <a:noFill/>
                    <a:ln>
                      <a:noFill/>
                    </a:ln>
                  </pic:spPr>
                </pic:pic>
              </a:graphicData>
            </a:graphic>
          </wp:inline>
        </w:drawing>
      </w:r>
      <w:r w:rsidR="00C11C99">
        <w:rPr>
          <w:rFonts w:ascii="Arial" w:hAnsi="Arial" w:cs="Arial"/>
          <w:b/>
          <w:color w:val="000000" w:themeColor="text1"/>
        </w:rPr>
        <w:br w:type="page"/>
      </w:r>
    </w:p>
    <w:p w14:paraId="7A70DFA1"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5740123B" w14:textId="22BF9617"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30741625" wp14:editId="2B073B56">
            <wp:extent cx="5971540" cy="6128293"/>
            <wp:effectExtent l="0" t="0" r="0" b="6350"/>
            <wp:docPr id="1290" name="Imagen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6128293"/>
                    </a:xfrm>
                    <a:prstGeom prst="rect">
                      <a:avLst/>
                    </a:prstGeom>
                    <a:noFill/>
                    <a:ln>
                      <a:noFill/>
                    </a:ln>
                  </pic:spPr>
                </pic:pic>
              </a:graphicData>
            </a:graphic>
          </wp:inline>
        </w:drawing>
      </w:r>
      <w:r w:rsidR="00C11C99">
        <w:rPr>
          <w:rFonts w:ascii="Arial" w:hAnsi="Arial" w:cs="Arial"/>
          <w:b/>
          <w:color w:val="000000" w:themeColor="text1"/>
        </w:rPr>
        <w:br w:type="page"/>
      </w:r>
    </w:p>
    <w:p w14:paraId="50084D1B"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6982DF52" w14:textId="62A2BE0B"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1B4442D2" wp14:editId="457C9774">
            <wp:extent cx="5971540" cy="3291811"/>
            <wp:effectExtent l="0" t="0" r="0" b="4445"/>
            <wp:docPr id="1291" name="Imagen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3291811"/>
                    </a:xfrm>
                    <a:prstGeom prst="rect">
                      <a:avLst/>
                    </a:prstGeom>
                    <a:noFill/>
                    <a:ln>
                      <a:noFill/>
                    </a:ln>
                  </pic:spPr>
                </pic:pic>
              </a:graphicData>
            </a:graphic>
          </wp:inline>
        </w:drawing>
      </w:r>
      <w:r w:rsidR="00C11C99">
        <w:rPr>
          <w:rFonts w:ascii="Arial" w:hAnsi="Arial" w:cs="Arial"/>
          <w:b/>
          <w:color w:val="000000" w:themeColor="text1"/>
        </w:rPr>
        <w:br w:type="page"/>
      </w:r>
    </w:p>
    <w:p w14:paraId="124A6B71" w14:textId="69F4F826" w:rsidR="00083BA1" w:rsidRDefault="00CA621F" w:rsidP="00083BA1">
      <w:pPr>
        <w:rPr>
          <w:rFonts w:ascii="Arial" w:hAnsi="Arial" w:cs="Arial"/>
          <w:b/>
          <w:color w:val="000000" w:themeColor="text1"/>
        </w:rPr>
      </w:pPr>
      <w:r>
        <w:rPr>
          <w:rFonts w:ascii="Arial" w:hAnsi="Arial" w:cs="Arial"/>
          <w:b/>
          <w:color w:val="000000" w:themeColor="text1"/>
        </w:rPr>
        <w:lastRenderedPageBreak/>
        <w:t>ANEXO 3</w:t>
      </w:r>
    </w:p>
    <w:p w14:paraId="453EDC6C" w14:textId="799AC910" w:rsidR="00CA621F" w:rsidRDefault="00FB3FDC" w:rsidP="007C2952">
      <w:pPr>
        <w:jc w:val="center"/>
        <w:rPr>
          <w:rFonts w:ascii="Arial" w:hAnsi="Arial" w:cs="Arial"/>
          <w:b/>
          <w:color w:val="000000" w:themeColor="text1"/>
        </w:rPr>
      </w:pPr>
      <w:r w:rsidRPr="00FB3FDC">
        <w:rPr>
          <w:noProof/>
          <w:lang w:val="es-MX" w:eastAsia="es-MX"/>
        </w:rPr>
        <w:drawing>
          <wp:inline distT="0" distB="0" distL="0" distR="0" wp14:anchorId="418DE2FA" wp14:editId="77C5C81C">
            <wp:extent cx="5619750" cy="64865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0" cy="6486525"/>
                    </a:xfrm>
                    <a:prstGeom prst="rect">
                      <a:avLst/>
                    </a:prstGeom>
                    <a:noFill/>
                    <a:ln>
                      <a:noFill/>
                    </a:ln>
                  </pic:spPr>
                </pic:pic>
              </a:graphicData>
            </a:graphic>
          </wp:inline>
        </w:drawing>
      </w:r>
      <w:r w:rsidR="00CA621F">
        <w:rPr>
          <w:rFonts w:ascii="Arial" w:hAnsi="Arial" w:cs="Arial"/>
          <w:b/>
          <w:color w:val="000000" w:themeColor="text1"/>
        </w:rPr>
        <w:br w:type="page"/>
      </w:r>
    </w:p>
    <w:p w14:paraId="6306215B" w14:textId="77777777" w:rsidR="002014F7" w:rsidRDefault="00CA621F">
      <w:pPr>
        <w:rPr>
          <w:rFonts w:ascii="Arial" w:hAnsi="Arial" w:cs="Arial"/>
          <w:b/>
          <w:color w:val="000000" w:themeColor="text1"/>
        </w:rPr>
      </w:pPr>
      <w:r>
        <w:rPr>
          <w:rFonts w:ascii="Arial" w:hAnsi="Arial" w:cs="Arial"/>
          <w:b/>
          <w:color w:val="000000" w:themeColor="text1"/>
        </w:rPr>
        <w:lastRenderedPageBreak/>
        <w:t>ANEXO 3</w:t>
      </w:r>
    </w:p>
    <w:p w14:paraId="7B75E183" w14:textId="6E539B23" w:rsidR="00CA621F" w:rsidRDefault="00FB3FDC" w:rsidP="007C2952">
      <w:pPr>
        <w:jc w:val="center"/>
        <w:rPr>
          <w:rFonts w:ascii="Arial" w:hAnsi="Arial" w:cs="Arial"/>
          <w:b/>
          <w:color w:val="000000" w:themeColor="text1"/>
        </w:rPr>
      </w:pPr>
      <w:r w:rsidRPr="00FB3FDC">
        <w:rPr>
          <w:noProof/>
          <w:lang w:val="es-MX" w:eastAsia="es-MX"/>
        </w:rPr>
        <w:drawing>
          <wp:inline distT="0" distB="0" distL="0" distR="0" wp14:anchorId="3C779197" wp14:editId="766DD364">
            <wp:extent cx="5619750" cy="72485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0" cy="7248525"/>
                    </a:xfrm>
                    <a:prstGeom prst="rect">
                      <a:avLst/>
                    </a:prstGeom>
                    <a:noFill/>
                    <a:ln>
                      <a:noFill/>
                    </a:ln>
                  </pic:spPr>
                </pic:pic>
              </a:graphicData>
            </a:graphic>
          </wp:inline>
        </w:drawing>
      </w:r>
      <w:r w:rsidR="00CA621F">
        <w:rPr>
          <w:rFonts w:ascii="Arial" w:hAnsi="Arial" w:cs="Arial"/>
          <w:b/>
          <w:color w:val="000000" w:themeColor="text1"/>
        </w:rPr>
        <w:br w:type="page"/>
      </w:r>
    </w:p>
    <w:p w14:paraId="12B202FB" w14:textId="321E452F"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11BCA8F7" w14:textId="77777777" w:rsidR="00502C7B" w:rsidRDefault="00502C7B" w:rsidP="00502C7B">
      <w:pPr>
        <w:rPr>
          <w:rFonts w:ascii="Arial" w:hAnsi="Arial" w:cs="Arial"/>
          <w:b/>
          <w:color w:val="000000" w:themeColor="text1"/>
        </w:rPr>
      </w:pPr>
    </w:p>
    <w:p w14:paraId="11857F8B" w14:textId="0DC66E1D" w:rsidR="00502C7B" w:rsidRDefault="00502C7B" w:rsidP="007C2952">
      <w:pPr>
        <w:jc w:val="center"/>
        <w:rPr>
          <w:rFonts w:ascii="Arial" w:hAnsi="Arial" w:cs="Arial"/>
          <w:b/>
          <w:color w:val="000000" w:themeColor="text1"/>
        </w:rPr>
      </w:pPr>
      <w:r w:rsidRPr="00502C7B">
        <w:rPr>
          <w:noProof/>
          <w:lang w:val="es-MX" w:eastAsia="es-MX"/>
        </w:rPr>
        <w:drawing>
          <wp:inline distT="0" distB="0" distL="0" distR="0" wp14:anchorId="7D424F15" wp14:editId="039C0516">
            <wp:extent cx="5971540" cy="32595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1540" cy="3259520"/>
                    </a:xfrm>
                    <a:prstGeom prst="rect">
                      <a:avLst/>
                    </a:prstGeom>
                    <a:noFill/>
                    <a:ln>
                      <a:noFill/>
                    </a:ln>
                  </pic:spPr>
                </pic:pic>
              </a:graphicData>
            </a:graphic>
          </wp:inline>
        </w:drawing>
      </w:r>
      <w:r>
        <w:rPr>
          <w:rFonts w:ascii="Arial" w:hAnsi="Arial" w:cs="Arial"/>
          <w:b/>
          <w:color w:val="000000" w:themeColor="text1"/>
        </w:rPr>
        <w:br w:type="page"/>
      </w:r>
    </w:p>
    <w:p w14:paraId="497AB28A"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137BDC3C" w14:textId="77777777" w:rsidR="00502C7B" w:rsidRPr="005F2902" w:rsidRDefault="00502C7B" w:rsidP="00502C7B">
      <w:pPr>
        <w:rPr>
          <w:rFonts w:ascii="Arial" w:hAnsi="Arial" w:cs="Arial"/>
          <w:b/>
          <w:color w:val="000000" w:themeColor="text1"/>
        </w:rPr>
      </w:pPr>
    </w:p>
    <w:p w14:paraId="0528E097" w14:textId="2421C586" w:rsidR="00502C7B" w:rsidRDefault="00502C7B" w:rsidP="007C2952">
      <w:pPr>
        <w:jc w:val="center"/>
        <w:rPr>
          <w:rFonts w:ascii="Arial" w:hAnsi="Arial" w:cs="Arial"/>
          <w:b/>
          <w:color w:val="000000" w:themeColor="text1"/>
        </w:rPr>
      </w:pPr>
      <w:r w:rsidRPr="00502C7B">
        <w:rPr>
          <w:noProof/>
          <w:lang w:val="es-MX" w:eastAsia="es-MX"/>
        </w:rPr>
        <w:drawing>
          <wp:inline distT="0" distB="0" distL="0" distR="0" wp14:anchorId="572E3A64" wp14:editId="2A4221FE">
            <wp:extent cx="5971540" cy="2948109"/>
            <wp:effectExtent l="0" t="0" r="0" b="5080"/>
            <wp:docPr id="1205" name="Imagen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2948109"/>
                    </a:xfrm>
                    <a:prstGeom prst="rect">
                      <a:avLst/>
                    </a:prstGeom>
                    <a:noFill/>
                    <a:ln>
                      <a:noFill/>
                    </a:ln>
                  </pic:spPr>
                </pic:pic>
              </a:graphicData>
            </a:graphic>
          </wp:inline>
        </w:drawing>
      </w:r>
      <w:r>
        <w:rPr>
          <w:rFonts w:ascii="Arial" w:hAnsi="Arial" w:cs="Arial"/>
          <w:b/>
          <w:color w:val="000000" w:themeColor="text1"/>
        </w:rPr>
        <w:br w:type="page"/>
      </w:r>
    </w:p>
    <w:p w14:paraId="7F7BBEF1"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2C01526E" w14:textId="77777777" w:rsidR="00A56BC1" w:rsidRPr="005F2902" w:rsidRDefault="00A56BC1" w:rsidP="00502C7B">
      <w:pPr>
        <w:rPr>
          <w:rFonts w:ascii="Arial" w:hAnsi="Arial" w:cs="Arial"/>
          <w:b/>
          <w:color w:val="000000" w:themeColor="text1"/>
        </w:rPr>
      </w:pPr>
    </w:p>
    <w:p w14:paraId="05ED6657" w14:textId="77A9E338" w:rsidR="00502C7B" w:rsidRDefault="00502C7B" w:rsidP="007C2952">
      <w:pPr>
        <w:jc w:val="center"/>
        <w:rPr>
          <w:rFonts w:ascii="Arial" w:hAnsi="Arial" w:cs="Arial"/>
          <w:b/>
          <w:color w:val="000000" w:themeColor="text1"/>
        </w:rPr>
      </w:pPr>
      <w:r w:rsidRPr="00502C7B">
        <w:rPr>
          <w:noProof/>
          <w:lang w:val="es-MX" w:eastAsia="es-MX"/>
        </w:rPr>
        <w:drawing>
          <wp:inline distT="0" distB="0" distL="0" distR="0" wp14:anchorId="3ADD1874" wp14:editId="69F358E2">
            <wp:extent cx="5971540" cy="3251259"/>
            <wp:effectExtent l="0" t="0" r="0" b="6350"/>
            <wp:docPr id="1232" name="Imagen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3251259"/>
                    </a:xfrm>
                    <a:prstGeom prst="rect">
                      <a:avLst/>
                    </a:prstGeom>
                    <a:noFill/>
                    <a:ln>
                      <a:noFill/>
                    </a:ln>
                  </pic:spPr>
                </pic:pic>
              </a:graphicData>
            </a:graphic>
          </wp:inline>
        </w:drawing>
      </w:r>
      <w:r>
        <w:rPr>
          <w:rFonts w:ascii="Arial" w:hAnsi="Arial" w:cs="Arial"/>
          <w:b/>
          <w:color w:val="000000" w:themeColor="text1"/>
        </w:rPr>
        <w:br w:type="page"/>
      </w:r>
    </w:p>
    <w:p w14:paraId="09D3C5E0"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7131DD02" w14:textId="77777777" w:rsidR="00A56BC1" w:rsidRPr="005F2902" w:rsidRDefault="00A56BC1" w:rsidP="00502C7B">
      <w:pPr>
        <w:rPr>
          <w:rFonts w:ascii="Arial" w:hAnsi="Arial" w:cs="Arial"/>
          <w:b/>
          <w:color w:val="000000" w:themeColor="text1"/>
        </w:rPr>
      </w:pPr>
    </w:p>
    <w:p w14:paraId="7B83C970" w14:textId="371930E0" w:rsidR="00502C7B" w:rsidRDefault="00A56BC1" w:rsidP="007C2952">
      <w:pPr>
        <w:jc w:val="center"/>
        <w:rPr>
          <w:rFonts w:ascii="Arial" w:hAnsi="Arial" w:cs="Arial"/>
          <w:b/>
          <w:color w:val="000000" w:themeColor="text1"/>
        </w:rPr>
      </w:pPr>
      <w:r w:rsidRPr="00A56BC1">
        <w:rPr>
          <w:noProof/>
          <w:lang w:val="es-MX" w:eastAsia="es-MX"/>
        </w:rPr>
        <w:drawing>
          <wp:inline distT="0" distB="0" distL="0" distR="0" wp14:anchorId="0ED4651D" wp14:editId="4743055F">
            <wp:extent cx="5971540" cy="2979494"/>
            <wp:effectExtent l="0" t="0" r="0" b="0"/>
            <wp:docPr id="1233" name="Imagen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1540" cy="2979494"/>
                    </a:xfrm>
                    <a:prstGeom prst="rect">
                      <a:avLst/>
                    </a:prstGeom>
                    <a:noFill/>
                    <a:ln>
                      <a:noFill/>
                    </a:ln>
                  </pic:spPr>
                </pic:pic>
              </a:graphicData>
            </a:graphic>
          </wp:inline>
        </w:drawing>
      </w:r>
      <w:r w:rsidR="00502C7B">
        <w:rPr>
          <w:rFonts w:ascii="Arial" w:hAnsi="Arial" w:cs="Arial"/>
          <w:b/>
          <w:color w:val="000000" w:themeColor="text1"/>
        </w:rPr>
        <w:br w:type="page"/>
      </w:r>
    </w:p>
    <w:p w14:paraId="0230DB5D"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7EE488CA" w14:textId="77777777" w:rsidR="00A56BC1" w:rsidRPr="005F2902" w:rsidRDefault="00A56BC1" w:rsidP="00502C7B">
      <w:pPr>
        <w:rPr>
          <w:rFonts w:ascii="Arial" w:hAnsi="Arial" w:cs="Arial"/>
          <w:b/>
          <w:color w:val="000000" w:themeColor="text1"/>
        </w:rPr>
      </w:pPr>
    </w:p>
    <w:p w14:paraId="65D04696" w14:textId="52CEE9A4" w:rsidR="00502C7B" w:rsidRDefault="00A56BC1" w:rsidP="007C2952">
      <w:pPr>
        <w:jc w:val="center"/>
        <w:rPr>
          <w:rFonts w:ascii="Arial" w:hAnsi="Arial" w:cs="Arial"/>
          <w:b/>
          <w:color w:val="000000" w:themeColor="text1"/>
        </w:rPr>
      </w:pPr>
      <w:r w:rsidRPr="00A56BC1">
        <w:rPr>
          <w:noProof/>
          <w:lang w:val="es-MX" w:eastAsia="es-MX"/>
        </w:rPr>
        <w:drawing>
          <wp:inline distT="0" distB="0" distL="0" distR="0" wp14:anchorId="0A94E2AE" wp14:editId="299C6BE4">
            <wp:extent cx="5970980" cy="4709160"/>
            <wp:effectExtent l="0" t="0" r="0" b="0"/>
            <wp:docPr id="1235" name="Imagen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3190" cy="4710903"/>
                    </a:xfrm>
                    <a:prstGeom prst="rect">
                      <a:avLst/>
                    </a:prstGeom>
                    <a:noFill/>
                    <a:ln>
                      <a:noFill/>
                    </a:ln>
                  </pic:spPr>
                </pic:pic>
              </a:graphicData>
            </a:graphic>
          </wp:inline>
        </w:drawing>
      </w:r>
      <w:r w:rsidR="00502C7B">
        <w:rPr>
          <w:rFonts w:ascii="Arial" w:hAnsi="Arial" w:cs="Arial"/>
          <w:b/>
          <w:color w:val="000000" w:themeColor="text1"/>
        </w:rPr>
        <w:br w:type="page"/>
      </w:r>
    </w:p>
    <w:p w14:paraId="4201CCD2"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5100D69F" w14:textId="77777777" w:rsidR="00A56BC1" w:rsidRPr="005F2902" w:rsidRDefault="00A56BC1" w:rsidP="00A56BC1">
      <w:pPr>
        <w:rPr>
          <w:rFonts w:ascii="Arial" w:hAnsi="Arial" w:cs="Arial"/>
          <w:b/>
          <w:color w:val="000000" w:themeColor="text1"/>
        </w:rPr>
      </w:pPr>
    </w:p>
    <w:p w14:paraId="5A1B5F11" w14:textId="57425EA8" w:rsidR="00A56BC1" w:rsidRDefault="00A56BC1" w:rsidP="007C2952">
      <w:pPr>
        <w:jc w:val="center"/>
        <w:rPr>
          <w:rFonts w:ascii="Arial" w:hAnsi="Arial" w:cs="Arial"/>
          <w:b/>
          <w:color w:val="000000" w:themeColor="text1"/>
        </w:rPr>
      </w:pPr>
      <w:r w:rsidRPr="00A56BC1">
        <w:rPr>
          <w:noProof/>
          <w:lang w:val="es-MX" w:eastAsia="es-MX"/>
        </w:rPr>
        <w:drawing>
          <wp:inline distT="0" distB="0" distL="0" distR="0" wp14:anchorId="0CD7A607" wp14:editId="715FC818">
            <wp:extent cx="5971083" cy="4610100"/>
            <wp:effectExtent l="0" t="0" r="0" b="0"/>
            <wp:docPr id="1236" name="Imagen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3854" cy="4612239"/>
                    </a:xfrm>
                    <a:prstGeom prst="rect">
                      <a:avLst/>
                    </a:prstGeom>
                    <a:noFill/>
                    <a:ln>
                      <a:noFill/>
                    </a:ln>
                  </pic:spPr>
                </pic:pic>
              </a:graphicData>
            </a:graphic>
          </wp:inline>
        </w:drawing>
      </w:r>
      <w:r>
        <w:rPr>
          <w:rFonts w:ascii="Arial" w:hAnsi="Arial" w:cs="Arial"/>
          <w:b/>
          <w:color w:val="000000" w:themeColor="text1"/>
        </w:rPr>
        <w:br w:type="page"/>
      </w:r>
    </w:p>
    <w:p w14:paraId="671AF3A7"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1F52793F" w14:textId="77777777" w:rsidR="00A56BC1" w:rsidRPr="005F2902" w:rsidRDefault="00A56BC1" w:rsidP="00A56BC1">
      <w:pPr>
        <w:rPr>
          <w:rFonts w:ascii="Arial" w:hAnsi="Arial" w:cs="Arial"/>
          <w:b/>
          <w:color w:val="000000" w:themeColor="text1"/>
        </w:rPr>
      </w:pPr>
    </w:p>
    <w:p w14:paraId="10023DC4" w14:textId="4C608CC5" w:rsidR="00A56BC1" w:rsidRDefault="00A56BC1" w:rsidP="007C2952">
      <w:pPr>
        <w:jc w:val="center"/>
        <w:rPr>
          <w:rFonts w:ascii="Arial" w:hAnsi="Arial" w:cs="Arial"/>
          <w:b/>
          <w:color w:val="000000" w:themeColor="text1"/>
        </w:rPr>
      </w:pPr>
      <w:r w:rsidRPr="00A56BC1">
        <w:rPr>
          <w:noProof/>
          <w:lang w:val="es-MX" w:eastAsia="es-MX"/>
        </w:rPr>
        <w:drawing>
          <wp:inline distT="0" distB="0" distL="0" distR="0" wp14:anchorId="3BB942A2" wp14:editId="0FEBDC3C">
            <wp:extent cx="5971392" cy="4130040"/>
            <wp:effectExtent l="0" t="0" r="0" b="3810"/>
            <wp:docPr id="1237" name="Imagen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9336" cy="4135534"/>
                    </a:xfrm>
                    <a:prstGeom prst="rect">
                      <a:avLst/>
                    </a:prstGeom>
                    <a:noFill/>
                    <a:ln>
                      <a:noFill/>
                    </a:ln>
                  </pic:spPr>
                </pic:pic>
              </a:graphicData>
            </a:graphic>
          </wp:inline>
        </w:drawing>
      </w:r>
      <w:r>
        <w:rPr>
          <w:rFonts w:ascii="Arial" w:hAnsi="Arial" w:cs="Arial"/>
          <w:b/>
          <w:color w:val="000000" w:themeColor="text1"/>
        </w:rPr>
        <w:br w:type="page"/>
      </w:r>
    </w:p>
    <w:p w14:paraId="4108317D"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284477F4" w14:textId="77777777" w:rsidR="00A56BC1" w:rsidRPr="005F2902" w:rsidRDefault="00A56BC1" w:rsidP="00A56BC1">
      <w:pPr>
        <w:rPr>
          <w:rFonts w:ascii="Arial" w:hAnsi="Arial" w:cs="Arial"/>
          <w:b/>
          <w:color w:val="000000" w:themeColor="text1"/>
        </w:rPr>
      </w:pPr>
    </w:p>
    <w:p w14:paraId="725F6578" w14:textId="3C53BB56" w:rsidR="00A56BC1" w:rsidRPr="005F2902" w:rsidRDefault="00A56BC1" w:rsidP="007C2952">
      <w:pPr>
        <w:jc w:val="center"/>
        <w:rPr>
          <w:rFonts w:ascii="Arial" w:hAnsi="Arial" w:cs="Arial"/>
          <w:b/>
          <w:color w:val="000000" w:themeColor="text1"/>
        </w:rPr>
      </w:pPr>
      <w:r w:rsidRPr="00A56BC1">
        <w:rPr>
          <w:noProof/>
          <w:lang w:val="es-MX" w:eastAsia="es-MX"/>
        </w:rPr>
        <w:drawing>
          <wp:inline distT="0" distB="0" distL="0" distR="0" wp14:anchorId="440F5783" wp14:editId="0892AB64">
            <wp:extent cx="5970525" cy="4259580"/>
            <wp:effectExtent l="0" t="0" r="0" b="7620"/>
            <wp:docPr id="1238" name="Imagen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5110" cy="4262851"/>
                    </a:xfrm>
                    <a:prstGeom prst="rect">
                      <a:avLst/>
                    </a:prstGeom>
                    <a:noFill/>
                    <a:ln>
                      <a:noFill/>
                    </a:ln>
                  </pic:spPr>
                </pic:pic>
              </a:graphicData>
            </a:graphic>
          </wp:inline>
        </w:drawing>
      </w:r>
    </w:p>
    <w:p w14:paraId="21D5BA80" w14:textId="77777777" w:rsidR="00A56BC1" w:rsidRDefault="00A56BC1">
      <w:pPr>
        <w:rPr>
          <w:rFonts w:ascii="Arial" w:hAnsi="Arial" w:cs="Arial"/>
          <w:b/>
          <w:color w:val="000000" w:themeColor="text1"/>
        </w:rPr>
      </w:pPr>
      <w:r>
        <w:rPr>
          <w:rFonts w:ascii="Arial" w:hAnsi="Arial" w:cs="Arial"/>
          <w:b/>
          <w:color w:val="000000" w:themeColor="text1"/>
        </w:rPr>
        <w:br w:type="page"/>
      </w:r>
    </w:p>
    <w:p w14:paraId="14799321"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0ED27A0A" w14:textId="77777777" w:rsidR="00204CCF" w:rsidRPr="005F2902" w:rsidRDefault="00204CCF" w:rsidP="00A56BC1">
      <w:pPr>
        <w:rPr>
          <w:rFonts w:ascii="Arial" w:hAnsi="Arial" w:cs="Arial"/>
          <w:b/>
          <w:color w:val="000000" w:themeColor="text1"/>
        </w:rPr>
      </w:pPr>
    </w:p>
    <w:p w14:paraId="170E227F" w14:textId="7BF3D0F9"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4A339D07" wp14:editId="4EEE029E">
            <wp:extent cx="5971392" cy="3649980"/>
            <wp:effectExtent l="0" t="0" r="0" b="7620"/>
            <wp:docPr id="1239" name="Imagen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7384" cy="3653643"/>
                    </a:xfrm>
                    <a:prstGeom prst="rect">
                      <a:avLst/>
                    </a:prstGeom>
                    <a:noFill/>
                    <a:ln>
                      <a:noFill/>
                    </a:ln>
                  </pic:spPr>
                </pic:pic>
              </a:graphicData>
            </a:graphic>
          </wp:inline>
        </w:drawing>
      </w:r>
      <w:r w:rsidR="00A56BC1">
        <w:rPr>
          <w:rFonts w:ascii="Arial" w:hAnsi="Arial" w:cs="Arial"/>
          <w:b/>
          <w:color w:val="000000" w:themeColor="text1"/>
        </w:rPr>
        <w:br w:type="page"/>
      </w:r>
    </w:p>
    <w:p w14:paraId="144E1CE2"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53E96497" w14:textId="77777777" w:rsidR="00204CCF" w:rsidRPr="005F2902" w:rsidRDefault="00204CCF" w:rsidP="00A56BC1">
      <w:pPr>
        <w:rPr>
          <w:rFonts w:ascii="Arial" w:hAnsi="Arial" w:cs="Arial"/>
          <w:b/>
          <w:color w:val="000000" w:themeColor="text1"/>
        </w:rPr>
      </w:pPr>
    </w:p>
    <w:p w14:paraId="13B6CD2A" w14:textId="0F930D7F"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5E00AAAB" wp14:editId="427058FE">
            <wp:extent cx="5970477" cy="4160520"/>
            <wp:effectExtent l="0" t="0" r="0" b="0"/>
            <wp:docPr id="1240" name="Imagen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3610" cy="4162703"/>
                    </a:xfrm>
                    <a:prstGeom prst="rect">
                      <a:avLst/>
                    </a:prstGeom>
                    <a:noFill/>
                    <a:ln>
                      <a:noFill/>
                    </a:ln>
                  </pic:spPr>
                </pic:pic>
              </a:graphicData>
            </a:graphic>
          </wp:inline>
        </w:drawing>
      </w:r>
      <w:r w:rsidR="00A56BC1">
        <w:rPr>
          <w:rFonts w:ascii="Arial" w:hAnsi="Arial" w:cs="Arial"/>
          <w:b/>
          <w:color w:val="000000" w:themeColor="text1"/>
        </w:rPr>
        <w:br w:type="page"/>
      </w:r>
    </w:p>
    <w:p w14:paraId="5BD7B9AA"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04201FC6" w14:textId="77777777" w:rsidR="00204CCF" w:rsidRDefault="00204CCF" w:rsidP="00A56BC1">
      <w:pPr>
        <w:rPr>
          <w:rFonts w:ascii="Arial" w:hAnsi="Arial" w:cs="Arial"/>
          <w:b/>
          <w:color w:val="000000" w:themeColor="text1"/>
        </w:rPr>
      </w:pPr>
    </w:p>
    <w:p w14:paraId="12708390" w14:textId="791A2BAD"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7E96E10E" wp14:editId="34664D99">
            <wp:extent cx="5970996" cy="3985260"/>
            <wp:effectExtent l="0" t="0" r="0" b="0"/>
            <wp:docPr id="1241" name="Imagen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2268" cy="3986109"/>
                    </a:xfrm>
                    <a:prstGeom prst="rect">
                      <a:avLst/>
                    </a:prstGeom>
                    <a:noFill/>
                    <a:ln>
                      <a:noFill/>
                    </a:ln>
                  </pic:spPr>
                </pic:pic>
              </a:graphicData>
            </a:graphic>
          </wp:inline>
        </w:drawing>
      </w:r>
      <w:r w:rsidR="00A56BC1">
        <w:rPr>
          <w:rFonts w:ascii="Arial" w:hAnsi="Arial" w:cs="Arial"/>
          <w:b/>
          <w:color w:val="000000" w:themeColor="text1"/>
        </w:rPr>
        <w:br w:type="page"/>
      </w:r>
    </w:p>
    <w:p w14:paraId="0173EBD4"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6F321771" w14:textId="77777777" w:rsidR="00204CCF" w:rsidRPr="005F2902" w:rsidRDefault="00204CCF" w:rsidP="00A56BC1">
      <w:pPr>
        <w:rPr>
          <w:rFonts w:ascii="Arial" w:hAnsi="Arial" w:cs="Arial"/>
          <w:b/>
          <w:color w:val="000000" w:themeColor="text1"/>
        </w:rPr>
      </w:pPr>
    </w:p>
    <w:p w14:paraId="572AE68D" w14:textId="4DB65395"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4166B75E" wp14:editId="69DFD7B4">
            <wp:extent cx="5969423" cy="1836420"/>
            <wp:effectExtent l="0" t="0" r="0" b="0"/>
            <wp:docPr id="1242" name="Imagen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9161" cy="1839416"/>
                    </a:xfrm>
                    <a:prstGeom prst="rect">
                      <a:avLst/>
                    </a:prstGeom>
                    <a:noFill/>
                    <a:ln>
                      <a:noFill/>
                    </a:ln>
                  </pic:spPr>
                </pic:pic>
              </a:graphicData>
            </a:graphic>
          </wp:inline>
        </w:drawing>
      </w:r>
      <w:r w:rsidR="00A56BC1">
        <w:rPr>
          <w:rFonts w:ascii="Arial" w:hAnsi="Arial" w:cs="Arial"/>
          <w:b/>
          <w:color w:val="000000" w:themeColor="text1"/>
        </w:rPr>
        <w:br w:type="page"/>
      </w:r>
    </w:p>
    <w:p w14:paraId="23DB9474"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10078FAA" w14:textId="77777777" w:rsidR="00204CCF" w:rsidRPr="005F2902" w:rsidRDefault="00204CCF" w:rsidP="00A56BC1">
      <w:pPr>
        <w:rPr>
          <w:rFonts w:ascii="Arial" w:hAnsi="Arial" w:cs="Arial"/>
          <w:b/>
          <w:color w:val="000000" w:themeColor="text1"/>
        </w:rPr>
      </w:pPr>
    </w:p>
    <w:p w14:paraId="39DAF44B" w14:textId="30317836" w:rsidR="00A56BC1" w:rsidRDefault="00204CCF" w:rsidP="00970764">
      <w:pPr>
        <w:jc w:val="center"/>
        <w:rPr>
          <w:rFonts w:ascii="Arial" w:hAnsi="Arial" w:cs="Arial"/>
          <w:b/>
          <w:color w:val="000000" w:themeColor="text1"/>
        </w:rPr>
      </w:pPr>
      <w:r w:rsidRPr="00204CCF">
        <w:rPr>
          <w:noProof/>
          <w:lang w:val="es-MX" w:eastAsia="es-MX"/>
        </w:rPr>
        <w:drawing>
          <wp:inline distT="0" distB="0" distL="0" distR="0" wp14:anchorId="032A1AFE" wp14:editId="5355A87C">
            <wp:extent cx="5970431" cy="1790700"/>
            <wp:effectExtent l="0" t="0" r="0" b="0"/>
            <wp:docPr id="1243" name="Imagen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2828" cy="1791419"/>
                    </a:xfrm>
                    <a:prstGeom prst="rect">
                      <a:avLst/>
                    </a:prstGeom>
                    <a:noFill/>
                    <a:ln>
                      <a:noFill/>
                    </a:ln>
                  </pic:spPr>
                </pic:pic>
              </a:graphicData>
            </a:graphic>
          </wp:inline>
        </w:drawing>
      </w:r>
      <w:r w:rsidR="00A56BC1">
        <w:rPr>
          <w:rFonts w:ascii="Arial" w:hAnsi="Arial" w:cs="Arial"/>
          <w:b/>
          <w:color w:val="000000" w:themeColor="text1"/>
        </w:rPr>
        <w:br w:type="page"/>
      </w:r>
    </w:p>
    <w:p w14:paraId="5A607EF8" w14:textId="77777777" w:rsidR="00204CCF"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1E984A52" w14:textId="77777777" w:rsidR="00204CCF" w:rsidRDefault="00204CCF" w:rsidP="00A56BC1">
      <w:pPr>
        <w:rPr>
          <w:rFonts w:ascii="Arial" w:hAnsi="Arial" w:cs="Arial"/>
          <w:b/>
          <w:color w:val="000000" w:themeColor="text1"/>
        </w:rPr>
      </w:pPr>
    </w:p>
    <w:p w14:paraId="20D841FE" w14:textId="0BEFD006" w:rsidR="00204CCF" w:rsidRDefault="00204CCF" w:rsidP="00970764">
      <w:pPr>
        <w:jc w:val="center"/>
        <w:rPr>
          <w:rFonts w:ascii="Arial" w:hAnsi="Arial" w:cs="Arial"/>
          <w:b/>
          <w:color w:val="000000" w:themeColor="text1"/>
        </w:rPr>
      </w:pPr>
      <w:r w:rsidRPr="00204CCF">
        <w:rPr>
          <w:noProof/>
          <w:lang w:val="es-MX" w:eastAsia="es-MX"/>
        </w:rPr>
        <w:drawing>
          <wp:inline distT="0" distB="0" distL="0" distR="0" wp14:anchorId="6E79551B" wp14:editId="255F7C60">
            <wp:extent cx="5971538" cy="4640580"/>
            <wp:effectExtent l="0" t="0" r="0" b="7620"/>
            <wp:docPr id="1244" name="Imagen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5971" cy="4644025"/>
                    </a:xfrm>
                    <a:prstGeom prst="rect">
                      <a:avLst/>
                    </a:prstGeom>
                    <a:noFill/>
                    <a:ln>
                      <a:noFill/>
                    </a:ln>
                  </pic:spPr>
                </pic:pic>
              </a:graphicData>
            </a:graphic>
          </wp:inline>
        </w:drawing>
      </w:r>
      <w:r>
        <w:rPr>
          <w:rFonts w:ascii="Arial" w:hAnsi="Arial" w:cs="Arial"/>
          <w:b/>
          <w:color w:val="000000" w:themeColor="text1"/>
        </w:rPr>
        <w:br w:type="page"/>
      </w:r>
    </w:p>
    <w:p w14:paraId="236880D2" w14:textId="77777777" w:rsidR="00204CCF" w:rsidRDefault="00204CCF" w:rsidP="00204CCF">
      <w:pPr>
        <w:rPr>
          <w:rFonts w:ascii="Arial" w:hAnsi="Arial" w:cs="Arial"/>
          <w:b/>
          <w:color w:val="000000" w:themeColor="text1"/>
        </w:rPr>
      </w:pPr>
      <w:r>
        <w:rPr>
          <w:rFonts w:ascii="Arial" w:hAnsi="Arial" w:cs="Arial"/>
          <w:b/>
          <w:color w:val="000000" w:themeColor="text1"/>
        </w:rPr>
        <w:lastRenderedPageBreak/>
        <w:t>ANEXO 4</w:t>
      </w:r>
    </w:p>
    <w:p w14:paraId="6084259B" w14:textId="77777777" w:rsidR="00551EA2" w:rsidRPr="005F2902" w:rsidRDefault="00551EA2" w:rsidP="00204CCF">
      <w:pPr>
        <w:rPr>
          <w:rFonts w:ascii="Arial" w:hAnsi="Arial" w:cs="Arial"/>
          <w:b/>
          <w:color w:val="000000" w:themeColor="text1"/>
        </w:rPr>
      </w:pPr>
    </w:p>
    <w:p w14:paraId="7B22C011" w14:textId="1DCB3468" w:rsidR="00204CCF" w:rsidRDefault="00DE68CC" w:rsidP="00970764">
      <w:pPr>
        <w:jc w:val="center"/>
        <w:rPr>
          <w:rFonts w:ascii="Arial" w:hAnsi="Arial" w:cs="Arial"/>
          <w:b/>
          <w:color w:val="000000" w:themeColor="text1"/>
        </w:rPr>
      </w:pPr>
      <w:r w:rsidRPr="00DE68CC">
        <w:rPr>
          <w:noProof/>
          <w:lang w:val="es-MX" w:eastAsia="es-MX"/>
        </w:rPr>
        <w:drawing>
          <wp:inline distT="0" distB="0" distL="0" distR="0" wp14:anchorId="2A9C2B99" wp14:editId="6AD57327">
            <wp:extent cx="5970656" cy="3558540"/>
            <wp:effectExtent l="0" t="0" r="0" b="3810"/>
            <wp:docPr id="1245" name="Imagen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73470" cy="3560217"/>
                    </a:xfrm>
                    <a:prstGeom prst="rect">
                      <a:avLst/>
                    </a:prstGeom>
                    <a:noFill/>
                    <a:ln>
                      <a:noFill/>
                    </a:ln>
                  </pic:spPr>
                </pic:pic>
              </a:graphicData>
            </a:graphic>
          </wp:inline>
        </w:drawing>
      </w:r>
      <w:r w:rsidR="00204CCF">
        <w:rPr>
          <w:rFonts w:ascii="Arial" w:hAnsi="Arial" w:cs="Arial"/>
          <w:b/>
          <w:color w:val="000000" w:themeColor="text1"/>
        </w:rPr>
        <w:br w:type="page"/>
      </w:r>
    </w:p>
    <w:p w14:paraId="7F2F4CD3" w14:textId="77777777" w:rsidR="00204CCF" w:rsidRDefault="00204CCF" w:rsidP="00204CCF">
      <w:pPr>
        <w:rPr>
          <w:rFonts w:ascii="Arial" w:hAnsi="Arial" w:cs="Arial"/>
          <w:b/>
          <w:color w:val="000000" w:themeColor="text1"/>
        </w:rPr>
      </w:pPr>
      <w:r>
        <w:rPr>
          <w:rFonts w:ascii="Arial" w:hAnsi="Arial" w:cs="Arial"/>
          <w:b/>
          <w:color w:val="000000" w:themeColor="text1"/>
        </w:rPr>
        <w:lastRenderedPageBreak/>
        <w:t>ANEXO 4</w:t>
      </w:r>
    </w:p>
    <w:p w14:paraId="53D62A6C" w14:textId="77777777" w:rsidR="00551EA2" w:rsidRPr="005F2902" w:rsidRDefault="00551EA2" w:rsidP="00204CCF">
      <w:pPr>
        <w:rPr>
          <w:rFonts w:ascii="Arial" w:hAnsi="Arial" w:cs="Arial"/>
          <w:b/>
          <w:color w:val="000000" w:themeColor="text1"/>
        </w:rPr>
      </w:pPr>
    </w:p>
    <w:p w14:paraId="54A33635" w14:textId="4517288E" w:rsidR="00204CCF" w:rsidRDefault="00551EA2" w:rsidP="00970764">
      <w:pPr>
        <w:jc w:val="center"/>
        <w:rPr>
          <w:rFonts w:ascii="Arial" w:hAnsi="Arial" w:cs="Arial"/>
          <w:b/>
          <w:color w:val="000000" w:themeColor="text1"/>
        </w:rPr>
      </w:pPr>
      <w:r w:rsidRPr="00551EA2">
        <w:rPr>
          <w:noProof/>
          <w:lang w:val="es-MX" w:eastAsia="es-MX"/>
        </w:rPr>
        <w:drawing>
          <wp:inline distT="0" distB="0" distL="0" distR="0" wp14:anchorId="4266A92C" wp14:editId="5A7EAE0A">
            <wp:extent cx="5970833" cy="4206240"/>
            <wp:effectExtent l="0" t="0" r="0" b="3810"/>
            <wp:docPr id="1246" name="Imagen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6044" cy="4209911"/>
                    </a:xfrm>
                    <a:prstGeom prst="rect">
                      <a:avLst/>
                    </a:prstGeom>
                    <a:noFill/>
                    <a:ln>
                      <a:noFill/>
                    </a:ln>
                  </pic:spPr>
                </pic:pic>
              </a:graphicData>
            </a:graphic>
          </wp:inline>
        </w:drawing>
      </w:r>
      <w:r w:rsidR="00204CCF">
        <w:rPr>
          <w:rFonts w:ascii="Arial" w:hAnsi="Arial" w:cs="Arial"/>
          <w:b/>
          <w:color w:val="000000" w:themeColor="text1"/>
        </w:rPr>
        <w:br w:type="page"/>
      </w:r>
    </w:p>
    <w:p w14:paraId="6BA47732" w14:textId="77777777" w:rsidR="00204CCF" w:rsidRDefault="00204CCF" w:rsidP="00204CCF">
      <w:pPr>
        <w:rPr>
          <w:rFonts w:ascii="Arial" w:hAnsi="Arial" w:cs="Arial"/>
          <w:b/>
          <w:color w:val="000000" w:themeColor="text1"/>
        </w:rPr>
      </w:pPr>
      <w:r>
        <w:rPr>
          <w:rFonts w:ascii="Arial" w:hAnsi="Arial" w:cs="Arial"/>
          <w:b/>
          <w:color w:val="000000" w:themeColor="text1"/>
        </w:rPr>
        <w:lastRenderedPageBreak/>
        <w:t>ANEXO 4</w:t>
      </w:r>
    </w:p>
    <w:p w14:paraId="6FF29E3D" w14:textId="77777777" w:rsidR="00551EA2" w:rsidRDefault="00551EA2" w:rsidP="00204CCF">
      <w:pPr>
        <w:rPr>
          <w:rFonts w:ascii="Arial" w:hAnsi="Arial" w:cs="Arial"/>
          <w:b/>
          <w:color w:val="000000" w:themeColor="text1"/>
        </w:rPr>
      </w:pPr>
    </w:p>
    <w:p w14:paraId="3168E8EC" w14:textId="6BDD63E2" w:rsidR="00204CCF" w:rsidRDefault="00551EA2" w:rsidP="00970764">
      <w:pPr>
        <w:jc w:val="center"/>
        <w:rPr>
          <w:rFonts w:ascii="Arial" w:hAnsi="Arial" w:cs="Arial"/>
          <w:b/>
          <w:color w:val="000000" w:themeColor="text1"/>
        </w:rPr>
      </w:pPr>
      <w:r w:rsidRPr="00551EA2">
        <w:rPr>
          <w:noProof/>
          <w:lang w:val="es-MX" w:eastAsia="es-MX"/>
        </w:rPr>
        <w:drawing>
          <wp:inline distT="0" distB="0" distL="0" distR="0" wp14:anchorId="45915BA6" wp14:editId="10439CA9">
            <wp:extent cx="5970524" cy="3680460"/>
            <wp:effectExtent l="0" t="0" r="0" b="0"/>
            <wp:docPr id="1247" name="Imagen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3318" cy="3682182"/>
                    </a:xfrm>
                    <a:prstGeom prst="rect">
                      <a:avLst/>
                    </a:prstGeom>
                    <a:noFill/>
                    <a:ln>
                      <a:noFill/>
                    </a:ln>
                  </pic:spPr>
                </pic:pic>
              </a:graphicData>
            </a:graphic>
          </wp:inline>
        </w:drawing>
      </w:r>
      <w:r w:rsidR="00204CCF">
        <w:rPr>
          <w:rFonts w:ascii="Arial" w:hAnsi="Arial" w:cs="Arial"/>
          <w:b/>
          <w:color w:val="000000" w:themeColor="text1"/>
        </w:rPr>
        <w:br w:type="page"/>
      </w:r>
    </w:p>
    <w:p w14:paraId="6E9329FC" w14:textId="1F7D9FD1" w:rsidR="00502C7B" w:rsidRDefault="00502C7B" w:rsidP="00204CCF">
      <w:pPr>
        <w:rPr>
          <w:rFonts w:ascii="Arial" w:hAnsi="Arial" w:cs="Arial"/>
          <w:b/>
          <w:color w:val="000000" w:themeColor="text1"/>
        </w:rPr>
      </w:pPr>
      <w:r>
        <w:rPr>
          <w:rFonts w:ascii="Arial" w:hAnsi="Arial" w:cs="Arial"/>
          <w:b/>
          <w:color w:val="000000" w:themeColor="text1"/>
        </w:rPr>
        <w:lastRenderedPageBreak/>
        <w:t>ANEXO 4</w:t>
      </w:r>
    </w:p>
    <w:p w14:paraId="54EF13AF" w14:textId="77777777" w:rsidR="00C36205" w:rsidRPr="005F2902" w:rsidRDefault="00C36205" w:rsidP="00204CCF">
      <w:pPr>
        <w:rPr>
          <w:rFonts w:ascii="Arial" w:hAnsi="Arial" w:cs="Arial"/>
          <w:b/>
          <w:color w:val="000000" w:themeColor="text1"/>
        </w:rPr>
      </w:pPr>
    </w:p>
    <w:p w14:paraId="13DF0A19" w14:textId="15517581" w:rsidR="00502C7B" w:rsidRDefault="00C36205" w:rsidP="00970764">
      <w:pPr>
        <w:jc w:val="center"/>
        <w:rPr>
          <w:rFonts w:ascii="Arial" w:hAnsi="Arial" w:cs="Arial"/>
          <w:b/>
          <w:color w:val="000000" w:themeColor="text1"/>
        </w:rPr>
      </w:pPr>
      <w:r w:rsidRPr="00C36205">
        <w:rPr>
          <w:noProof/>
          <w:lang w:val="es-MX" w:eastAsia="es-MX"/>
        </w:rPr>
        <w:drawing>
          <wp:inline distT="0" distB="0" distL="0" distR="0" wp14:anchorId="4D27EEBE" wp14:editId="7359B502">
            <wp:extent cx="5971217" cy="4305300"/>
            <wp:effectExtent l="0" t="0" r="0" b="0"/>
            <wp:docPr id="1248" name="Imagen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77156" cy="4309582"/>
                    </a:xfrm>
                    <a:prstGeom prst="rect">
                      <a:avLst/>
                    </a:prstGeom>
                    <a:noFill/>
                    <a:ln>
                      <a:noFill/>
                    </a:ln>
                  </pic:spPr>
                </pic:pic>
              </a:graphicData>
            </a:graphic>
          </wp:inline>
        </w:drawing>
      </w:r>
      <w:r w:rsidR="00502C7B">
        <w:rPr>
          <w:rFonts w:ascii="Arial" w:hAnsi="Arial" w:cs="Arial"/>
          <w:b/>
          <w:color w:val="000000" w:themeColor="text1"/>
        </w:rPr>
        <w:br w:type="page"/>
      </w:r>
    </w:p>
    <w:p w14:paraId="3C3AF463"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5AAC48F5" w14:textId="77777777" w:rsidR="00C36205" w:rsidRPr="005F2902" w:rsidRDefault="00C36205" w:rsidP="00502C7B">
      <w:pPr>
        <w:rPr>
          <w:rFonts w:ascii="Arial" w:hAnsi="Arial" w:cs="Arial"/>
          <w:b/>
          <w:color w:val="000000" w:themeColor="text1"/>
        </w:rPr>
      </w:pPr>
    </w:p>
    <w:p w14:paraId="11D890E2" w14:textId="0245D35D" w:rsidR="00502C7B" w:rsidRDefault="00C36205" w:rsidP="00970764">
      <w:pPr>
        <w:jc w:val="center"/>
        <w:rPr>
          <w:rFonts w:ascii="Arial" w:hAnsi="Arial" w:cs="Arial"/>
          <w:b/>
          <w:color w:val="000000" w:themeColor="text1"/>
        </w:rPr>
      </w:pPr>
      <w:r w:rsidRPr="00C36205">
        <w:rPr>
          <w:noProof/>
          <w:lang w:val="es-MX" w:eastAsia="es-MX"/>
        </w:rPr>
        <w:drawing>
          <wp:inline distT="0" distB="0" distL="0" distR="0" wp14:anchorId="1B4024F7" wp14:editId="4A9FDFB4">
            <wp:extent cx="5970596" cy="3154680"/>
            <wp:effectExtent l="0" t="0" r="0" b="7620"/>
            <wp:docPr id="1249" name="Imagen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72844" cy="3155868"/>
                    </a:xfrm>
                    <a:prstGeom prst="rect">
                      <a:avLst/>
                    </a:prstGeom>
                    <a:noFill/>
                    <a:ln>
                      <a:noFill/>
                    </a:ln>
                  </pic:spPr>
                </pic:pic>
              </a:graphicData>
            </a:graphic>
          </wp:inline>
        </w:drawing>
      </w:r>
      <w:r w:rsidR="00502C7B">
        <w:rPr>
          <w:rFonts w:ascii="Arial" w:hAnsi="Arial" w:cs="Arial"/>
          <w:b/>
          <w:color w:val="000000" w:themeColor="text1"/>
        </w:rPr>
        <w:br w:type="page"/>
      </w:r>
    </w:p>
    <w:p w14:paraId="1C5DE663" w14:textId="77777777" w:rsidR="00502C7B" w:rsidRPr="005F2902"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690FC0A2" w14:textId="77777777" w:rsidR="00502C7B" w:rsidRPr="005F2902" w:rsidRDefault="00502C7B" w:rsidP="00502C7B">
      <w:pPr>
        <w:rPr>
          <w:rFonts w:ascii="Arial" w:hAnsi="Arial" w:cs="Arial"/>
          <w:b/>
          <w:color w:val="000000" w:themeColor="text1"/>
        </w:rPr>
      </w:pPr>
    </w:p>
    <w:p w14:paraId="7B25128B" w14:textId="660F9BB9" w:rsidR="00502C7B" w:rsidRDefault="00C36205" w:rsidP="00970764">
      <w:pPr>
        <w:jc w:val="center"/>
        <w:rPr>
          <w:rFonts w:ascii="Arial" w:hAnsi="Arial" w:cs="Arial"/>
          <w:b/>
          <w:color w:val="000000" w:themeColor="text1"/>
        </w:rPr>
      </w:pPr>
      <w:r w:rsidRPr="00C36205">
        <w:rPr>
          <w:noProof/>
          <w:lang w:val="es-MX" w:eastAsia="es-MX"/>
        </w:rPr>
        <w:drawing>
          <wp:inline distT="0" distB="0" distL="0" distR="0" wp14:anchorId="392C1891" wp14:editId="5F427535">
            <wp:extent cx="5971540" cy="6131750"/>
            <wp:effectExtent l="0" t="0" r="0" b="2540"/>
            <wp:docPr id="1250" name="Imagen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71540" cy="6131750"/>
                    </a:xfrm>
                    <a:prstGeom prst="rect">
                      <a:avLst/>
                    </a:prstGeom>
                    <a:noFill/>
                    <a:ln>
                      <a:noFill/>
                    </a:ln>
                  </pic:spPr>
                </pic:pic>
              </a:graphicData>
            </a:graphic>
          </wp:inline>
        </w:drawing>
      </w:r>
      <w:r w:rsidR="00502C7B">
        <w:rPr>
          <w:rFonts w:ascii="Arial" w:hAnsi="Arial" w:cs="Arial"/>
          <w:b/>
          <w:color w:val="000000" w:themeColor="text1"/>
        </w:rPr>
        <w:br w:type="page"/>
      </w:r>
    </w:p>
    <w:p w14:paraId="3FD4D8C6"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53E40D73" w14:textId="77777777" w:rsidR="00C36205" w:rsidRDefault="00C36205">
      <w:pPr>
        <w:rPr>
          <w:rFonts w:ascii="Arial" w:hAnsi="Arial" w:cs="Arial"/>
          <w:b/>
          <w:color w:val="000000" w:themeColor="text1"/>
        </w:rPr>
      </w:pPr>
    </w:p>
    <w:p w14:paraId="47BDB560" w14:textId="649FCC8F" w:rsidR="00C36205" w:rsidRDefault="00C36205" w:rsidP="00970764">
      <w:pPr>
        <w:jc w:val="center"/>
        <w:rPr>
          <w:rFonts w:ascii="Arial" w:hAnsi="Arial" w:cs="Arial"/>
          <w:b/>
          <w:color w:val="000000" w:themeColor="text1"/>
        </w:rPr>
      </w:pPr>
      <w:r w:rsidRPr="00C36205">
        <w:rPr>
          <w:noProof/>
          <w:lang w:val="es-MX" w:eastAsia="es-MX"/>
        </w:rPr>
        <w:drawing>
          <wp:inline distT="0" distB="0" distL="0" distR="0" wp14:anchorId="3B978990" wp14:editId="2AB27BA6">
            <wp:extent cx="5970898" cy="5204460"/>
            <wp:effectExtent l="0" t="0" r="0" b="0"/>
            <wp:docPr id="1251" name="Imagen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77824" cy="5210497"/>
                    </a:xfrm>
                    <a:prstGeom prst="rect">
                      <a:avLst/>
                    </a:prstGeom>
                    <a:noFill/>
                    <a:ln>
                      <a:noFill/>
                    </a:ln>
                  </pic:spPr>
                </pic:pic>
              </a:graphicData>
            </a:graphic>
          </wp:inline>
        </w:drawing>
      </w:r>
      <w:r>
        <w:rPr>
          <w:rFonts w:ascii="Arial" w:hAnsi="Arial" w:cs="Arial"/>
          <w:b/>
          <w:color w:val="000000" w:themeColor="text1"/>
        </w:rPr>
        <w:br w:type="page"/>
      </w:r>
    </w:p>
    <w:p w14:paraId="678A4DBA"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79D6E1CA" w14:textId="77777777" w:rsidR="00C36205" w:rsidRDefault="00C36205">
      <w:pPr>
        <w:rPr>
          <w:rFonts w:ascii="Arial" w:hAnsi="Arial" w:cs="Arial"/>
          <w:b/>
          <w:color w:val="000000" w:themeColor="text1"/>
        </w:rPr>
      </w:pPr>
    </w:p>
    <w:p w14:paraId="2FF87340" w14:textId="46D8DF10" w:rsidR="00C36205" w:rsidRDefault="00C36205" w:rsidP="00970764">
      <w:pPr>
        <w:jc w:val="center"/>
        <w:rPr>
          <w:rFonts w:ascii="Arial" w:hAnsi="Arial" w:cs="Arial"/>
          <w:b/>
          <w:color w:val="000000" w:themeColor="text1"/>
        </w:rPr>
      </w:pPr>
      <w:r w:rsidRPr="00C36205">
        <w:rPr>
          <w:noProof/>
          <w:lang w:val="es-MX" w:eastAsia="es-MX"/>
        </w:rPr>
        <w:drawing>
          <wp:inline distT="0" distB="0" distL="0" distR="0" wp14:anchorId="67396C0D" wp14:editId="1489860A">
            <wp:extent cx="5970898" cy="5425440"/>
            <wp:effectExtent l="0" t="0" r="0" b="3810"/>
            <wp:docPr id="1252" name="Imagen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74680" cy="5428877"/>
                    </a:xfrm>
                    <a:prstGeom prst="rect">
                      <a:avLst/>
                    </a:prstGeom>
                    <a:noFill/>
                    <a:ln>
                      <a:noFill/>
                    </a:ln>
                  </pic:spPr>
                </pic:pic>
              </a:graphicData>
            </a:graphic>
          </wp:inline>
        </w:drawing>
      </w:r>
      <w:r>
        <w:rPr>
          <w:rFonts w:ascii="Arial" w:hAnsi="Arial" w:cs="Arial"/>
          <w:b/>
          <w:color w:val="000000" w:themeColor="text1"/>
        </w:rPr>
        <w:br w:type="page"/>
      </w:r>
    </w:p>
    <w:p w14:paraId="415B52F5"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5106E6A2" w14:textId="77777777" w:rsidR="00387535" w:rsidRDefault="00387535">
      <w:pPr>
        <w:rPr>
          <w:rFonts w:ascii="Arial" w:hAnsi="Arial" w:cs="Arial"/>
          <w:b/>
          <w:color w:val="000000" w:themeColor="text1"/>
        </w:rPr>
      </w:pPr>
    </w:p>
    <w:p w14:paraId="60B6F3A3" w14:textId="0395D518" w:rsidR="00387535" w:rsidRDefault="00387535" w:rsidP="00970764">
      <w:pPr>
        <w:jc w:val="center"/>
        <w:rPr>
          <w:rFonts w:ascii="Arial" w:hAnsi="Arial" w:cs="Arial"/>
          <w:b/>
          <w:color w:val="000000" w:themeColor="text1"/>
        </w:rPr>
      </w:pPr>
      <w:r w:rsidRPr="00387535">
        <w:rPr>
          <w:noProof/>
          <w:lang w:val="es-MX" w:eastAsia="es-MX"/>
        </w:rPr>
        <w:drawing>
          <wp:inline distT="0" distB="0" distL="0" distR="0" wp14:anchorId="2A23ADC2" wp14:editId="50011281">
            <wp:extent cx="5970898" cy="5234940"/>
            <wp:effectExtent l="0" t="0" r="0" b="3810"/>
            <wp:docPr id="1253" name="Imagen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4052" cy="5237706"/>
                    </a:xfrm>
                    <a:prstGeom prst="rect">
                      <a:avLst/>
                    </a:prstGeom>
                    <a:noFill/>
                    <a:ln>
                      <a:noFill/>
                    </a:ln>
                  </pic:spPr>
                </pic:pic>
              </a:graphicData>
            </a:graphic>
          </wp:inline>
        </w:drawing>
      </w:r>
      <w:r>
        <w:rPr>
          <w:rFonts w:ascii="Arial" w:hAnsi="Arial" w:cs="Arial"/>
          <w:b/>
          <w:color w:val="000000" w:themeColor="text1"/>
        </w:rPr>
        <w:br w:type="page"/>
      </w:r>
    </w:p>
    <w:p w14:paraId="0436B21A"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300BFB27" w14:textId="77777777" w:rsidR="00387535" w:rsidRDefault="00387535">
      <w:pPr>
        <w:rPr>
          <w:rFonts w:ascii="Arial" w:hAnsi="Arial" w:cs="Arial"/>
          <w:b/>
          <w:color w:val="000000" w:themeColor="text1"/>
        </w:rPr>
      </w:pPr>
    </w:p>
    <w:p w14:paraId="4FD04E01" w14:textId="5F950370" w:rsidR="00387535" w:rsidRDefault="00387535" w:rsidP="00970764">
      <w:pPr>
        <w:jc w:val="center"/>
        <w:rPr>
          <w:rFonts w:ascii="Arial" w:hAnsi="Arial" w:cs="Arial"/>
          <w:b/>
          <w:color w:val="000000" w:themeColor="text1"/>
        </w:rPr>
      </w:pPr>
      <w:r w:rsidRPr="00387535">
        <w:rPr>
          <w:noProof/>
          <w:lang w:val="es-MX" w:eastAsia="es-MX"/>
        </w:rPr>
        <w:drawing>
          <wp:inline distT="0" distB="0" distL="0" distR="0" wp14:anchorId="019F3A59" wp14:editId="5C6DCDA9">
            <wp:extent cx="5970898" cy="4968240"/>
            <wp:effectExtent l="0" t="0" r="0" b="3810"/>
            <wp:docPr id="1254" name="Imagen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74680" cy="4971387"/>
                    </a:xfrm>
                    <a:prstGeom prst="rect">
                      <a:avLst/>
                    </a:prstGeom>
                    <a:noFill/>
                    <a:ln>
                      <a:noFill/>
                    </a:ln>
                  </pic:spPr>
                </pic:pic>
              </a:graphicData>
            </a:graphic>
          </wp:inline>
        </w:drawing>
      </w:r>
      <w:r>
        <w:rPr>
          <w:rFonts w:ascii="Arial" w:hAnsi="Arial" w:cs="Arial"/>
          <w:b/>
          <w:color w:val="000000" w:themeColor="text1"/>
        </w:rPr>
        <w:br w:type="page"/>
      </w:r>
    </w:p>
    <w:p w14:paraId="7FC3E0A2" w14:textId="0C997DE9"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4917A96F" w14:textId="77777777" w:rsidR="00387535" w:rsidRDefault="00387535">
      <w:pPr>
        <w:rPr>
          <w:rFonts w:ascii="Arial" w:hAnsi="Arial" w:cs="Arial"/>
          <w:b/>
          <w:color w:val="000000" w:themeColor="text1"/>
        </w:rPr>
      </w:pPr>
    </w:p>
    <w:p w14:paraId="054F5F47" w14:textId="5A76EA34" w:rsidR="00387535" w:rsidRDefault="00387535" w:rsidP="00970764">
      <w:pPr>
        <w:jc w:val="center"/>
        <w:rPr>
          <w:rFonts w:ascii="Arial" w:hAnsi="Arial" w:cs="Arial"/>
          <w:b/>
          <w:color w:val="000000" w:themeColor="text1"/>
        </w:rPr>
      </w:pPr>
      <w:r w:rsidRPr="00387535">
        <w:rPr>
          <w:noProof/>
          <w:lang w:val="es-MX" w:eastAsia="es-MX"/>
        </w:rPr>
        <w:drawing>
          <wp:inline distT="0" distB="0" distL="0" distR="0" wp14:anchorId="1A1EFEBE" wp14:editId="21798C97">
            <wp:extent cx="5971211" cy="3596640"/>
            <wp:effectExtent l="0" t="0" r="0" b="3810"/>
            <wp:docPr id="1255" name="Imagen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4294" cy="3598497"/>
                    </a:xfrm>
                    <a:prstGeom prst="rect">
                      <a:avLst/>
                    </a:prstGeom>
                    <a:noFill/>
                    <a:ln>
                      <a:noFill/>
                    </a:ln>
                  </pic:spPr>
                </pic:pic>
              </a:graphicData>
            </a:graphic>
          </wp:inline>
        </w:drawing>
      </w:r>
      <w:r>
        <w:rPr>
          <w:rFonts w:ascii="Arial" w:hAnsi="Arial" w:cs="Arial"/>
          <w:b/>
          <w:color w:val="000000" w:themeColor="text1"/>
        </w:rPr>
        <w:br w:type="page"/>
      </w:r>
    </w:p>
    <w:p w14:paraId="6A3203B9" w14:textId="63BEB035" w:rsidR="00970764" w:rsidRDefault="009701AD">
      <w:pPr>
        <w:rPr>
          <w:rFonts w:ascii="Arial" w:hAnsi="Arial" w:cs="Arial"/>
          <w:b/>
          <w:color w:val="000000" w:themeColor="text1"/>
        </w:rPr>
      </w:pPr>
      <w:r>
        <w:rPr>
          <w:rFonts w:ascii="Arial" w:hAnsi="Arial" w:cs="Arial"/>
          <w:b/>
          <w:color w:val="000000" w:themeColor="text1"/>
        </w:rPr>
        <w:lastRenderedPageBreak/>
        <w:t xml:space="preserve">ANEXO </w:t>
      </w:r>
      <w:r w:rsidR="005F2902" w:rsidRPr="005F2902">
        <w:rPr>
          <w:rFonts w:ascii="Arial" w:hAnsi="Arial" w:cs="Arial"/>
          <w:b/>
          <w:color w:val="000000" w:themeColor="text1"/>
        </w:rPr>
        <w:t>5</w:t>
      </w:r>
    </w:p>
    <w:p w14:paraId="635D6DBC" w14:textId="77777777" w:rsidR="00970764" w:rsidRDefault="005F2902" w:rsidP="005F2902">
      <w:pPr>
        <w:rPr>
          <w:rFonts w:ascii="Arial" w:hAnsi="Arial" w:cs="Arial"/>
          <w:b/>
          <w:color w:val="000000" w:themeColor="text1"/>
        </w:rPr>
      </w:pPr>
      <w:r w:rsidRPr="005F2902">
        <w:rPr>
          <w:noProof/>
          <w:lang w:val="es-MX" w:eastAsia="es-MX"/>
        </w:rPr>
        <w:drawing>
          <wp:anchor distT="0" distB="0" distL="114300" distR="114300" simplePos="0" relativeHeight="251653632" behindDoc="0" locked="0" layoutInCell="1" allowOverlap="1" wp14:anchorId="349E4416" wp14:editId="5F2511F3">
            <wp:simplePos x="0" y="0"/>
            <wp:positionH relativeFrom="column">
              <wp:posOffset>179070</wp:posOffset>
            </wp:positionH>
            <wp:positionV relativeFrom="paragraph">
              <wp:posOffset>180975</wp:posOffset>
            </wp:positionV>
            <wp:extent cx="5562600" cy="729869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2600" cy="729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DB61B" w14:textId="1247B385" w:rsidR="005F2902" w:rsidRPr="005F2902" w:rsidRDefault="009701AD" w:rsidP="005F2902">
      <w:pPr>
        <w:rPr>
          <w:rFonts w:ascii="Arial" w:hAnsi="Arial" w:cs="Arial"/>
          <w:b/>
          <w:color w:val="000000" w:themeColor="text1"/>
        </w:rPr>
      </w:pPr>
      <w:r>
        <w:rPr>
          <w:rFonts w:ascii="Arial" w:hAnsi="Arial" w:cs="Arial"/>
          <w:b/>
          <w:color w:val="000000" w:themeColor="text1"/>
        </w:rPr>
        <w:lastRenderedPageBreak/>
        <w:t xml:space="preserve">ANEXO </w:t>
      </w:r>
      <w:r w:rsidR="005F2902">
        <w:rPr>
          <w:rFonts w:ascii="Arial" w:hAnsi="Arial" w:cs="Arial"/>
          <w:b/>
          <w:color w:val="000000" w:themeColor="text1"/>
        </w:rPr>
        <w:t>6</w:t>
      </w:r>
    </w:p>
    <w:p w14:paraId="265ED71D" w14:textId="3C2BCBD9" w:rsidR="005F2902" w:rsidRDefault="00F722FC">
      <w:pPr>
        <w:rPr>
          <w:rFonts w:ascii="Arial" w:hAnsi="Arial" w:cs="Arial"/>
          <w:color w:val="000000" w:themeColor="text1"/>
          <w:lang w:eastAsia="es-ES"/>
        </w:rPr>
      </w:pPr>
      <w:r w:rsidRPr="00F722FC">
        <w:rPr>
          <w:noProof/>
          <w:lang w:val="es-MX" w:eastAsia="es-MX"/>
        </w:rPr>
        <w:drawing>
          <wp:inline distT="0" distB="0" distL="0" distR="0" wp14:anchorId="54B1B6A0" wp14:editId="15BBAD1E">
            <wp:extent cx="5971540" cy="5096003"/>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1540" cy="5096003"/>
                    </a:xfrm>
                    <a:prstGeom prst="rect">
                      <a:avLst/>
                    </a:prstGeom>
                    <a:noFill/>
                    <a:ln>
                      <a:noFill/>
                    </a:ln>
                  </pic:spPr>
                </pic:pic>
              </a:graphicData>
            </a:graphic>
          </wp:inline>
        </w:drawing>
      </w:r>
      <w:r w:rsidR="005F2902">
        <w:rPr>
          <w:rFonts w:ascii="Arial" w:hAnsi="Arial" w:cs="Arial"/>
          <w:color w:val="000000" w:themeColor="text1"/>
        </w:rPr>
        <w:br w:type="page"/>
      </w:r>
    </w:p>
    <w:p w14:paraId="1F19804C" w14:textId="4AFEFDFB" w:rsidR="005F2902" w:rsidRPr="005F2902" w:rsidRDefault="009701AD" w:rsidP="005F2902">
      <w:pPr>
        <w:rPr>
          <w:rFonts w:ascii="Arial" w:hAnsi="Arial" w:cs="Arial"/>
          <w:b/>
          <w:color w:val="000000" w:themeColor="text1"/>
        </w:rPr>
      </w:pPr>
      <w:r>
        <w:rPr>
          <w:rFonts w:ascii="Arial" w:hAnsi="Arial" w:cs="Arial"/>
          <w:b/>
          <w:color w:val="000000" w:themeColor="text1"/>
        </w:rPr>
        <w:lastRenderedPageBreak/>
        <w:t xml:space="preserve">ANEXO </w:t>
      </w:r>
      <w:r w:rsidR="005F2902">
        <w:rPr>
          <w:rFonts w:ascii="Arial" w:hAnsi="Arial" w:cs="Arial"/>
          <w:b/>
          <w:color w:val="000000" w:themeColor="text1"/>
        </w:rPr>
        <w:t>6</w:t>
      </w:r>
    </w:p>
    <w:p w14:paraId="09408CD9" w14:textId="3438AF65" w:rsidR="005F2902" w:rsidRDefault="00F722FC" w:rsidP="00863D81">
      <w:pPr>
        <w:jc w:val="center"/>
        <w:rPr>
          <w:rFonts w:ascii="Arial" w:hAnsi="Arial" w:cs="Arial"/>
          <w:color w:val="000000" w:themeColor="text1"/>
          <w:lang w:eastAsia="es-ES"/>
        </w:rPr>
      </w:pPr>
      <w:r w:rsidRPr="00F722FC">
        <w:rPr>
          <w:noProof/>
          <w:lang w:val="es-MX" w:eastAsia="es-MX"/>
        </w:rPr>
        <w:drawing>
          <wp:inline distT="0" distB="0" distL="0" distR="0" wp14:anchorId="5488E210" wp14:editId="2B6E3AB2">
            <wp:extent cx="5971540" cy="508410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1540" cy="5084103"/>
                    </a:xfrm>
                    <a:prstGeom prst="rect">
                      <a:avLst/>
                    </a:prstGeom>
                    <a:noFill/>
                    <a:ln>
                      <a:noFill/>
                    </a:ln>
                  </pic:spPr>
                </pic:pic>
              </a:graphicData>
            </a:graphic>
          </wp:inline>
        </w:drawing>
      </w:r>
      <w:r w:rsidR="005F2902">
        <w:rPr>
          <w:rFonts w:ascii="Arial" w:hAnsi="Arial" w:cs="Arial"/>
          <w:color w:val="000000" w:themeColor="text1"/>
        </w:rPr>
        <w:br w:type="page"/>
      </w:r>
    </w:p>
    <w:p w14:paraId="62039EB3" w14:textId="7CD41B1E" w:rsidR="0071277E" w:rsidRPr="005F2902" w:rsidRDefault="0071277E" w:rsidP="0071277E">
      <w:pPr>
        <w:rPr>
          <w:rFonts w:ascii="Arial" w:hAnsi="Arial" w:cs="Arial"/>
          <w:b/>
          <w:color w:val="000000" w:themeColor="text1"/>
        </w:rPr>
      </w:pPr>
      <w:r>
        <w:rPr>
          <w:rFonts w:ascii="Arial" w:hAnsi="Arial" w:cs="Arial"/>
          <w:b/>
          <w:color w:val="000000" w:themeColor="text1"/>
        </w:rPr>
        <w:lastRenderedPageBreak/>
        <w:t>AN</w:t>
      </w:r>
      <w:r w:rsidR="009701AD">
        <w:rPr>
          <w:rFonts w:ascii="Arial" w:hAnsi="Arial" w:cs="Arial"/>
          <w:b/>
          <w:color w:val="000000" w:themeColor="text1"/>
        </w:rPr>
        <w:t>E</w:t>
      </w:r>
      <w:r>
        <w:rPr>
          <w:rFonts w:ascii="Arial" w:hAnsi="Arial" w:cs="Arial"/>
          <w:b/>
          <w:color w:val="000000" w:themeColor="text1"/>
        </w:rPr>
        <w:t>XO 7</w:t>
      </w:r>
    </w:p>
    <w:p w14:paraId="0FC8ED69" w14:textId="15A370F5" w:rsidR="005F2902" w:rsidRDefault="0071277E" w:rsidP="00863D81">
      <w:pPr>
        <w:jc w:val="center"/>
        <w:rPr>
          <w:rFonts w:ascii="Arial" w:hAnsi="Arial" w:cs="Arial"/>
          <w:color w:val="000000" w:themeColor="text1"/>
          <w:lang w:eastAsia="es-ES"/>
        </w:rPr>
      </w:pPr>
      <w:r w:rsidRPr="0071277E">
        <w:rPr>
          <w:noProof/>
          <w:lang w:val="es-MX" w:eastAsia="es-MX"/>
        </w:rPr>
        <w:drawing>
          <wp:inline distT="0" distB="0" distL="0" distR="0" wp14:anchorId="00049C59" wp14:editId="4DEE2509">
            <wp:extent cx="5971540" cy="5980067"/>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1540" cy="5980067"/>
                    </a:xfrm>
                    <a:prstGeom prst="rect">
                      <a:avLst/>
                    </a:prstGeom>
                    <a:noFill/>
                    <a:ln>
                      <a:noFill/>
                    </a:ln>
                  </pic:spPr>
                </pic:pic>
              </a:graphicData>
            </a:graphic>
          </wp:inline>
        </w:drawing>
      </w:r>
      <w:r w:rsidR="005F2902">
        <w:rPr>
          <w:rFonts w:ascii="Arial" w:hAnsi="Arial" w:cs="Arial"/>
          <w:color w:val="000000" w:themeColor="text1"/>
        </w:rPr>
        <w:br w:type="page"/>
      </w:r>
    </w:p>
    <w:p w14:paraId="34832194" w14:textId="52988739" w:rsidR="009701AD" w:rsidRPr="005F2902" w:rsidRDefault="009701AD" w:rsidP="009701AD">
      <w:pPr>
        <w:rPr>
          <w:rFonts w:ascii="Arial" w:hAnsi="Arial" w:cs="Arial"/>
          <w:b/>
          <w:color w:val="000000" w:themeColor="text1"/>
        </w:rPr>
      </w:pPr>
      <w:r>
        <w:rPr>
          <w:rFonts w:ascii="Arial" w:hAnsi="Arial" w:cs="Arial"/>
          <w:b/>
          <w:color w:val="000000" w:themeColor="text1"/>
        </w:rPr>
        <w:lastRenderedPageBreak/>
        <w:t>ANEXO 8</w:t>
      </w:r>
    </w:p>
    <w:p w14:paraId="341BD53F" w14:textId="77777777" w:rsidR="009701AD" w:rsidRDefault="009701AD" w:rsidP="00863D81">
      <w:pPr>
        <w:jc w:val="center"/>
        <w:rPr>
          <w:rFonts w:ascii="Arial" w:hAnsi="Arial" w:cs="Arial"/>
          <w:color w:val="000000" w:themeColor="text1"/>
        </w:rPr>
      </w:pPr>
      <w:r w:rsidRPr="009701AD">
        <w:rPr>
          <w:noProof/>
          <w:lang w:val="es-MX" w:eastAsia="es-MX"/>
        </w:rPr>
        <w:drawing>
          <wp:inline distT="0" distB="0" distL="0" distR="0" wp14:anchorId="33724BBC" wp14:editId="1E79721F">
            <wp:extent cx="5971540" cy="304998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1540" cy="3049983"/>
                    </a:xfrm>
                    <a:prstGeom prst="rect">
                      <a:avLst/>
                    </a:prstGeom>
                    <a:noFill/>
                    <a:ln>
                      <a:noFill/>
                    </a:ln>
                  </pic:spPr>
                </pic:pic>
              </a:graphicData>
            </a:graphic>
          </wp:inline>
        </w:drawing>
      </w:r>
    </w:p>
    <w:p w14:paraId="3ACDD786" w14:textId="38FD6E4A" w:rsidR="005F2902" w:rsidRDefault="007D0429" w:rsidP="00863D81">
      <w:pPr>
        <w:jc w:val="center"/>
        <w:rPr>
          <w:rFonts w:ascii="Arial" w:hAnsi="Arial" w:cs="Arial"/>
          <w:color w:val="000000" w:themeColor="text1"/>
          <w:lang w:eastAsia="es-ES"/>
        </w:rPr>
      </w:pPr>
      <w:r w:rsidRPr="00921BB9">
        <w:rPr>
          <w:rFonts w:ascii="Arial" w:hAnsi="Arial" w:cs="Arial"/>
          <w:b/>
          <w:color w:val="000000" w:themeColor="text1"/>
        </w:rPr>
        <w:t>ANEXO 9</w:t>
      </w:r>
      <w:r w:rsidR="00921BB9" w:rsidRPr="00921BB9">
        <w:rPr>
          <w:noProof/>
          <w:lang w:val="es-MX" w:eastAsia="es-MX"/>
        </w:rPr>
        <w:drawing>
          <wp:inline distT="0" distB="0" distL="0" distR="0" wp14:anchorId="7FD594AA" wp14:editId="3BF5B1AB">
            <wp:extent cx="5886450" cy="4124325"/>
            <wp:effectExtent l="0" t="0" r="0" b="9525"/>
            <wp:docPr id="1294" name="Imagen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6450" cy="4124325"/>
                    </a:xfrm>
                    <a:prstGeom prst="rect">
                      <a:avLst/>
                    </a:prstGeom>
                    <a:noFill/>
                    <a:ln>
                      <a:noFill/>
                    </a:ln>
                  </pic:spPr>
                </pic:pic>
              </a:graphicData>
            </a:graphic>
          </wp:inline>
        </w:drawing>
      </w:r>
      <w:r w:rsidR="005F2902">
        <w:rPr>
          <w:rFonts w:ascii="Arial" w:hAnsi="Arial" w:cs="Arial"/>
          <w:color w:val="000000" w:themeColor="text1"/>
        </w:rPr>
        <w:br w:type="page"/>
      </w:r>
    </w:p>
    <w:p w14:paraId="5ACEEE98" w14:textId="66547DC4" w:rsidR="007D0429" w:rsidRPr="005F2902" w:rsidRDefault="007D0429" w:rsidP="007D0429">
      <w:pPr>
        <w:rPr>
          <w:rFonts w:ascii="Arial" w:hAnsi="Arial" w:cs="Arial"/>
          <w:b/>
          <w:color w:val="000000" w:themeColor="text1"/>
        </w:rPr>
      </w:pPr>
      <w:r>
        <w:rPr>
          <w:rFonts w:ascii="Arial" w:hAnsi="Arial" w:cs="Arial"/>
          <w:b/>
          <w:color w:val="000000" w:themeColor="text1"/>
        </w:rPr>
        <w:lastRenderedPageBreak/>
        <w:t>ANEXO 10</w:t>
      </w:r>
    </w:p>
    <w:p w14:paraId="109E8BC8" w14:textId="15BFD613" w:rsidR="007D0429" w:rsidRDefault="007D0429" w:rsidP="00863D81">
      <w:pPr>
        <w:jc w:val="center"/>
      </w:pPr>
      <w:r w:rsidRPr="007D0429">
        <w:rPr>
          <w:noProof/>
          <w:lang w:val="es-MX" w:eastAsia="es-MX"/>
        </w:rPr>
        <w:drawing>
          <wp:inline distT="0" distB="0" distL="0" distR="0" wp14:anchorId="4AB4A5D7" wp14:editId="69211650">
            <wp:extent cx="5971540" cy="295770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1540" cy="2957703"/>
                    </a:xfrm>
                    <a:prstGeom prst="rect">
                      <a:avLst/>
                    </a:prstGeom>
                    <a:noFill/>
                    <a:ln>
                      <a:noFill/>
                    </a:ln>
                  </pic:spPr>
                </pic:pic>
              </a:graphicData>
            </a:graphic>
          </wp:inline>
        </w:drawing>
      </w:r>
    </w:p>
    <w:p w14:paraId="3561EEFA" w14:textId="77777777" w:rsidR="007D0429" w:rsidRDefault="007D0429"/>
    <w:p w14:paraId="0919C697" w14:textId="77777777" w:rsidR="007D0429" w:rsidRDefault="007D0429"/>
    <w:p w14:paraId="233822BA" w14:textId="77777777" w:rsidR="0033296D" w:rsidRPr="005F2902" w:rsidRDefault="0033296D" w:rsidP="0033296D">
      <w:pPr>
        <w:rPr>
          <w:rFonts w:ascii="Arial" w:hAnsi="Arial" w:cs="Arial"/>
          <w:b/>
          <w:color w:val="000000" w:themeColor="text1"/>
        </w:rPr>
      </w:pPr>
      <w:r w:rsidRPr="0033296D">
        <w:rPr>
          <w:rFonts w:ascii="Arial" w:hAnsi="Arial" w:cs="Arial"/>
          <w:b/>
          <w:color w:val="000000" w:themeColor="text1"/>
        </w:rPr>
        <w:t>ANEXO 11</w:t>
      </w:r>
    </w:p>
    <w:p w14:paraId="75C8A25E" w14:textId="3C893ADC" w:rsidR="007D0429" w:rsidRDefault="00B76909">
      <w:pPr>
        <w:rPr>
          <w:rFonts w:ascii="Arial" w:hAnsi="Arial" w:cs="Arial"/>
          <w:color w:val="000000" w:themeColor="text1"/>
        </w:rPr>
      </w:pPr>
      <w:r w:rsidRPr="00B76909">
        <w:rPr>
          <w:noProof/>
          <w:lang w:val="es-MX" w:eastAsia="es-MX"/>
        </w:rPr>
        <w:drawing>
          <wp:anchor distT="0" distB="0" distL="114300" distR="114300" simplePos="0" relativeHeight="251681280" behindDoc="0" locked="0" layoutInCell="1" allowOverlap="1" wp14:anchorId="30AE8C7C" wp14:editId="276106B8">
            <wp:simplePos x="0" y="0"/>
            <wp:positionH relativeFrom="column">
              <wp:posOffset>1022985</wp:posOffset>
            </wp:positionH>
            <wp:positionV relativeFrom="paragraph">
              <wp:posOffset>130810</wp:posOffset>
            </wp:positionV>
            <wp:extent cx="4552950" cy="358838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52950" cy="358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42174" w14:textId="77777777" w:rsidR="007D0429" w:rsidRDefault="007D0429">
      <w:pPr>
        <w:rPr>
          <w:rFonts w:ascii="Arial" w:hAnsi="Arial" w:cs="Arial"/>
          <w:color w:val="000000" w:themeColor="text1"/>
        </w:rPr>
      </w:pPr>
    </w:p>
    <w:p w14:paraId="53A4171C" w14:textId="35BF010A" w:rsidR="007D0429" w:rsidRDefault="007D0429">
      <w:pPr>
        <w:rPr>
          <w:rFonts w:ascii="Arial" w:hAnsi="Arial" w:cs="Arial"/>
          <w:color w:val="000000" w:themeColor="text1"/>
        </w:rPr>
      </w:pPr>
    </w:p>
    <w:p w14:paraId="6220AEE3" w14:textId="4E7AF72C" w:rsidR="005F2902" w:rsidRDefault="005F2902">
      <w:pPr>
        <w:rPr>
          <w:rFonts w:ascii="Arial" w:hAnsi="Arial" w:cs="Arial"/>
          <w:color w:val="000000" w:themeColor="text1"/>
          <w:lang w:eastAsia="es-ES"/>
        </w:rPr>
      </w:pPr>
      <w:r>
        <w:rPr>
          <w:rFonts w:ascii="Arial" w:hAnsi="Arial" w:cs="Arial"/>
          <w:color w:val="000000" w:themeColor="text1"/>
        </w:rPr>
        <w:br w:type="page"/>
      </w:r>
    </w:p>
    <w:p w14:paraId="2BECD826" w14:textId="675B26C3" w:rsidR="007D0429" w:rsidRPr="005F2902" w:rsidRDefault="007D0429" w:rsidP="007D0429">
      <w:pPr>
        <w:rPr>
          <w:rFonts w:ascii="Arial" w:hAnsi="Arial" w:cs="Arial"/>
          <w:b/>
          <w:color w:val="000000" w:themeColor="text1"/>
        </w:rPr>
      </w:pPr>
      <w:r>
        <w:rPr>
          <w:rFonts w:ascii="Arial" w:hAnsi="Arial" w:cs="Arial"/>
          <w:b/>
          <w:color w:val="000000" w:themeColor="text1"/>
        </w:rPr>
        <w:lastRenderedPageBreak/>
        <w:t>ANEXO 12</w:t>
      </w:r>
    </w:p>
    <w:p w14:paraId="382CF376" w14:textId="2B080922" w:rsidR="007D0429" w:rsidRDefault="007D0429" w:rsidP="00863D81">
      <w:pPr>
        <w:jc w:val="center"/>
        <w:rPr>
          <w:rFonts w:ascii="Arial" w:hAnsi="Arial" w:cs="Arial"/>
          <w:color w:val="000000" w:themeColor="text1"/>
        </w:rPr>
      </w:pPr>
      <w:r w:rsidRPr="007D0429">
        <w:rPr>
          <w:noProof/>
          <w:lang w:val="es-MX" w:eastAsia="es-MX"/>
        </w:rPr>
        <w:drawing>
          <wp:inline distT="0" distB="0" distL="0" distR="0" wp14:anchorId="1997C668" wp14:editId="0DDBBCC2">
            <wp:extent cx="5971540" cy="7423737"/>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1540" cy="7423737"/>
                    </a:xfrm>
                    <a:prstGeom prst="rect">
                      <a:avLst/>
                    </a:prstGeom>
                    <a:noFill/>
                    <a:ln>
                      <a:noFill/>
                    </a:ln>
                  </pic:spPr>
                </pic:pic>
              </a:graphicData>
            </a:graphic>
          </wp:inline>
        </w:drawing>
      </w:r>
    </w:p>
    <w:p w14:paraId="0D643E81" w14:textId="77777777" w:rsidR="007D0429" w:rsidRPr="005F2902" w:rsidRDefault="007D0429" w:rsidP="007D0429">
      <w:pPr>
        <w:rPr>
          <w:rFonts w:ascii="Arial" w:hAnsi="Arial" w:cs="Arial"/>
          <w:b/>
          <w:color w:val="000000" w:themeColor="text1"/>
        </w:rPr>
      </w:pPr>
      <w:r>
        <w:rPr>
          <w:rFonts w:ascii="Arial" w:hAnsi="Arial" w:cs="Arial"/>
          <w:b/>
          <w:color w:val="000000" w:themeColor="text1"/>
        </w:rPr>
        <w:lastRenderedPageBreak/>
        <w:t>ANEXO 12</w:t>
      </w:r>
    </w:p>
    <w:p w14:paraId="27CBF359" w14:textId="0290F2E2" w:rsidR="007D0429" w:rsidRDefault="007D0429" w:rsidP="00863D81">
      <w:pPr>
        <w:jc w:val="center"/>
        <w:rPr>
          <w:rFonts w:ascii="Arial" w:hAnsi="Arial" w:cs="Arial"/>
          <w:color w:val="000000" w:themeColor="text1"/>
          <w:lang w:eastAsia="es-ES"/>
        </w:rPr>
      </w:pPr>
      <w:r w:rsidRPr="007D0429">
        <w:rPr>
          <w:noProof/>
          <w:lang w:val="es-MX" w:eastAsia="es-MX"/>
        </w:rPr>
        <w:drawing>
          <wp:inline distT="0" distB="0" distL="0" distR="0" wp14:anchorId="1D3126AC" wp14:editId="2AFBEA74">
            <wp:extent cx="5971540" cy="7403992"/>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1540" cy="7403992"/>
                    </a:xfrm>
                    <a:prstGeom prst="rect">
                      <a:avLst/>
                    </a:prstGeom>
                    <a:noFill/>
                    <a:ln>
                      <a:noFill/>
                    </a:ln>
                  </pic:spPr>
                </pic:pic>
              </a:graphicData>
            </a:graphic>
          </wp:inline>
        </w:drawing>
      </w:r>
      <w:r>
        <w:rPr>
          <w:rFonts w:ascii="Arial" w:hAnsi="Arial" w:cs="Arial"/>
          <w:color w:val="000000" w:themeColor="text1"/>
        </w:rPr>
        <w:br w:type="page"/>
      </w:r>
    </w:p>
    <w:p w14:paraId="7D4D1589" w14:textId="3B32338C" w:rsidR="00863D81" w:rsidRDefault="00863D81" w:rsidP="007D0429">
      <w:pPr>
        <w:rPr>
          <w:rFonts w:ascii="Arial" w:hAnsi="Arial" w:cs="Arial"/>
          <w:b/>
          <w:color w:val="000000" w:themeColor="text1"/>
        </w:rPr>
      </w:pPr>
      <w:r w:rsidRPr="007D0429">
        <w:rPr>
          <w:noProof/>
          <w:lang w:val="es-MX" w:eastAsia="es-MX"/>
        </w:rPr>
        <w:lastRenderedPageBreak/>
        <w:drawing>
          <wp:anchor distT="0" distB="0" distL="114300" distR="114300" simplePos="0" relativeHeight="251654656" behindDoc="0" locked="0" layoutInCell="1" allowOverlap="1" wp14:anchorId="5BEC9291" wp14:editId="3E6C1070">
            <wp:simplePos x="0" y="0"/>
            <wp:positionH relativeFrom="column">
              <wp:posOffset>483870</wp:posOffset>
            </wp:positionH>
            <wp:positionV relativeFrom="paragraph">
              <wp:posOffset>272415</wp:posOffset>
            </wp:positionV>
            <wp:extent cx="5303520" cy="720788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03520" cy="720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50A">
        <w:rPr>
          <w:rFonts w:ascii="Arial" w:hAnsi="Arial" w:cs="Arial"/>
          <w:b/>
          <w:color w:val="000000" w:themeColor="text1"/>
        </w:rPr>
        <w:t>ANEXO 12</w:t>
      </w:r>
    </w:p>
    <w:p w14:paraId="174BA550" w14:textId="2F4C1837" w:rsidR="007D0429" w:rsidRDefault="007D0429" w:rsidP="007D0429">
      <w:pPr>
        <w:rPr>
          <w:rFonts w:ascii="Arial" w:hAnsi="Arial" w:cs="Arial"/>
          <w:b/>
          <w:color w:val="000000" w:themeColor="text1"/>
        </w:rPr>
      </w:pPr>
    </w:p>
    <w:p w14:paraId="1549B479" w14:textId="6912CAE6" w:rsidR="00BE450A" w:rsidRDefault="00BE450A" w:rsidP="007D0429">
      <w:pPr>
        <w:rPr>
          <w:rFonts w:ascii="Arial" w:hAnsi="Arial" w:cs="Arial"/>
          <w:b/>
          <w:color w:val="000000" w:themeColor="text1"/>
        </w:rPr>
      </w:pPr>
    </w:p>
    <w:p w14:paraId="10FEDAA9" w14:textId="4A0D6D4A" w:rsidR="00BE450A" w:rsidRDefault="00BE450A" w:rsidP="007D0429">
      <w:pPr>
        <w:rPr>
          <w:rFonts w:ascii="Arial" w:hAnsi="Arial" w:cs="Arial"/>
          <w:b/>
          <w:color w:val="000000" w:themeColor="text1"/>
        </w:rPr>
      </w:pPr>
    </w:p>
    <w:p w14:paraId="00267D37" w14:textId="40814945" w:rsidR="00BE450A" w:rsidRDefault="00BE450A" w:rsidP="007D0429">
      <w:pPr>
        <w:rPr>
          <w:rFonts w:ascii="Arial" w:hAnsi="Arial" w:cs="Arial"/>
          <w:b/>
          <w:color w:val="000000" w:themeColor="text1"/>
        </w:rPr>
      </w:pPr>
    </w:p>
    <w:p w14:paraId="3AE4BF92" w14:textId="3EFD9A42" w:rsidR="00BE450A" w:rsidRDefault="00BE450A" w:rsidP="007D0429">
      <w:pPr>
        <w:rPr>
          <w:rFonts w:ascii="Arial" w:hAnsi="Arial" w:cs="Arial"/>
          <w:b/>
          <w:color w:val="000000" w:themeColor="text1"/>
        </w:rPr>
      </w:pPr>
    </w:p>
    <w:p w14:paraId="2213B55D" w14:textId="4CD714DC" w:rsidR="00BE450A" w:rsidRDefault="00BE450A" w:rsidP="007D0429">
      <w:pPr>
        <w:rPr>
          <w:rFonts w:ascii="Arial" w:hAnsi="Arial" w:cs="Arial"/>
          <w:b/>
          <w:color w:val="000000" w:themeColor="text1"/>
        </w:rPr>
      </w:pPr>
    </w:p>
    <w:p w14:paraId="72481C0D" w14:textId="77A98200" w:rsidR="00BE450A" w:rsidRDefault="00BE450A" w:rsidP="007D0429">
      <w:pPr>
        <w:rPr>
          <w:rFonts w:ascii="Arial" w:hAnsi="Arial" w:cs="Arial"/>
          <w:b/>
          <w:color w:val="000000" w:themeColor="text1"/>
        </w:rPr>
      </w:pPr>
    </w:p>
    <w:p w14:paraId="3CED1FE7" w14:textId="1F227646" w:rsidR="00BE450A" w:rsidRDefault="00BE450A" w:rsidP="007D0429">
      <w:pPr>
        <w:rPr>
          <w:rFonts w:ascii="Arial" w:hAnsi="Arial" w:cs="Arial"/>
          <w:b/>
          <w:color w:val="000000" w:themeColor="text1"/>
        </w:rPr>
      </w:pPr>
    </w:p>
    <w:p w14:paraId="08201BCC" w14:textId="61F9971A" w:rsidR="00BE450A" w:rsidRDefault="00BE450A" w:rsidP="007D0429">
      <w:pPr>
        <w:rPr>
          <w:rFonts w:ascii="Arial" w:hAnsi="Arial" w:cs="Arial"/>
          <w:b/>
          <w:color w:val="000000" w:themeColor="text1"/>
        </w:rPr>
      </w:pPr>
    </w:p>
    <w:p w14:paraId="3F2699C3" w14:textId="3D15F223" w:rsidR="00BE450A" w:rsidRDefault="00BE450A" w:rsidP="007D0429">
      <w:pPr>
        <w:rPr>
          <w:rFonts w:ascii="Arial" w:hAnsi="Arial" w:cs="Arial"/>
          <w:b/>
          <w:color w:val="000000" w:themeColor="text1"/>
        </w:rPr>
      </w:pPr>
    </w:p>
    <w:p w14:paraId="0DF6F31F" w14:textId="57600EE5" w:rsidR="00BE450A" w:rsidRDefault="00BE450A" w:rsidP="007D0429">
      <w:pPr>
        <w:rPr>
          <w:rFonts w:ascii="Arial" w:hAnsi="Arial" w:cs="Arial"/>
          <w:b/>
          <w:color w:val="000000" w:themeColor="text1"/>
        </w:rPr>
      </w:pPr>
    </w:p>
    <w:p w14:paraId="1B284561" w14:textId="547CFFF8" w:rsidR="00BE450A" w:rsidRDefault="00BE450A" w:rsidP="007D0429">
      <w:pPr>
        <w:rPr>
          <w:rFonts w:ascii="Arial" w:hAnsi="Arial" w:cs="Arial"/>
          <w:b/>
          <w:color w:val="000000" w:themeColor="text1"/>
        </w:rPr>
      </w:pPr>
    </w:p>
    <w:p w14:paraId="5A74BDA2" w14:textId="37A2FF5D" w:rsidR="00BE450A" w:rsidRDefault="00BE450A" w:rsidP="007D0429">
      <w:pPr>
        <w:rPr>
          <w:rFonts w:ascii="Arial" w:hAnsi="Arial" w:cs="Arial"/>
          <w:b/>
          <w:color w:val="000000" w:themeColor="text1"/>
        </w:rPr>
      </w:pPr>
    </w:p>
    <w:p w14:paraId="032B6FC6" w14:textId="367A1B95" w:rsidR="00BE450A" w:rsidRDefault="00BE450A" w:rsidP="007D0429">
      <w:pPr>
        <w:rPr>
          <w:rFonts w:ascii="Arial" w:hAnsi="Arial" w:cs="Arial"/>
          <w:b/>
          <w:color w:val="000000" w:themeColor="text1"/>
        </w:rPr>
      </w:pPr>
    </w:p>
    <w:p w14:paraId="058104D7" w14:textId="190362AE" w:rsidR="00BE450A" w:rsidRDefault="00BE450A" w:rsidP="007D0429">
      <w:pPr>
        <w:rPr>
          <w:rFonts w:ascii="Arial" w:hAnsi="Arial" w:cs="Arial"/>
          <w:b/>
          <w:color w:val="000000" w:themeColor="text1"/>
        </w:rPr>
      </w:pPr>
    </w:p>
    <w:p w14:paraId="31ED5D2B" w14:textId="00A05B33" w:rsidR="00BE450A" w:rsidRDefault="00BE450A" w:rsidP="007D0429">
      <w:pPr>
        <w:rPr>
          <w:rFonts w:ascii="Arial" w:hAnsi="Arial" w:cs="Arial"/>
          <w:b/>
          <w:color w:val="000000" w:themeColor="text1"/>
        </w:rPr>
      </w:pPr>
    </w:p>
    <w:p w14:paraId="22D7686E" w14:textId="4947FFA8" w:rsidR="00BE450A" w:rsidRDefault="00BE450A" w:rsidP="007D0429">
      <w:pPr>
        <w:rPr>
          <w:rFonts w:ascii="Arial" w:hAnsi="Arial" w:cs="Arial"/>
          <w:b/>
          <w:color w:val="000000" w:themeColor="text1"/>
        </w:rPr>
      </w:pPr>
    </w:p>
    <w:p w14:paraId="6A27B063" w14:textId="18C68882" w:rsidR="00BE450A" w:rsidRDefault="00BE450A" w:rsidP="007D0429">
      <w:pPr>
        <w:rPr>
          <w:rFonts w:ascii="Arial" w:hAnsi="Arial" w:cs="Arial"/>
          <w:b/>
          <w:color w:val="000000" w:themeColor="text1"/>
        </w:rPr>
      </w:pPr>
    </w:p>
    <w:p w14:paraId="136FB3DA" w14:textId="4027C693" w:rsidR="00BE450A" w:rsidRDefault="00BE450A" w:rsidP="007D0429">
      <w:pPr>
        <w:rPr>
          <w:rFonts w:ascii="Arial" w:hAnsi="Arial" w:cs="Arial"/>
          <w:b/>
          <w:color w:val="000000" w:themeColor="text1"/>
        </w:rPr>
      </w:pPr>
    </w:p>
    <w:p w14:paraId="50F9C62D" w14:textId="0803E5C3" w:rsidR="00BE450A" w:rsidRDefault="00BE450A" w:rsidP="007D0429">
      <w:pPr>
        <w:rPr>
          <w:rFonts w:ascii="Arial" w:hAnsi="Arial" w:cs="Arial"/>
          <w:b/>
          <w:color w:val="000000" w:themeColor="text1"/>
        </w:rPr>
      </w:pPr>
    </w:p>
    <w:p w14:paraId="18921407" w14:textId="6AC0E1F9" w:rsidR="00BE450A" w:rsidRDefault="00BE450A" w:rsidP="007D0429">
      <w:pPr>
        <w:rPr>
          <w:rFonts w:ascii="Arial" w:hAnsi="Arial" w:cs="Arial"/>
          <w:b/>
          <w:color w:val="000000" w:themeColor="text1"/>
        </w:rPr>
      </w:pPr>
    </w:p>
    <w:p w14:paraId="04A9EC78" w14:textId="77777777" w:rsidR="00BE450A" w:rsidRPr="005F2902" w:rsidRDefault="00BE450A" w:rsidP="007D0429">
      <w:pPr>
        <w:rPr>
          <w:rFonts w:ascii="Arial" w:hAnsi="Arial" w:cs="Arial"/>
          <w:b/>
          <w:color w:val="000000" w:themeColor="text1"/>
        </w:rPr>
      </w:pPr>
    </w:p>
    <w:p w14:paraId="6D419FAA" w14:textId="26F2ED49" w:rsidR="00E97929" w:rsidRDefault="00E97929">
      <w:pPr>
        <w:rPr>
          <w:rFonts w:ascii="Arial" w:hAnsi="Arial" w:cs="Arial"/>
          <w:b/>
          <w:color w:val="000000" w:themeColor="text1"/>
        </w:rPr>
      </w:pPr>
      <w:r w:rsidRPr="00E97929">
        <w:rPr>
          <w:noProof/>
          <w:lang w:val="es-MX" w:eastAsia="es-MX"/>
        </w:rPr>
        <w:lastRenderedPageBreak/>
        <w:drawing>
          <wp:anchor distT="0" distB="0" distL="114300" distR="114300" simplePos="0" relativeHeight="251655680" behindDoc="0" locked="0" layoutInCell="1" allowOverlap="1" wp14:anchorId="294C975C" wp14:editId="3757C97B">
            <wp:simplePos x="0" y="0"/>
            <wp:positionH relativeFrom="column">
              <wp:posOffset>342900</wp:posOffset>
            </wp:positionH>
            <wp:positionV relativeFrom="paragraph">
              <wp:posOffset>267335</wp:posOffset>
            </wp:positionV>
            <wp:extent cx="5528945" cy="427418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8945" cy="427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CA">
        <w:rPr>
          <w:rFonts w:ascii="Arial" w:hAnsi="Arial" w:cs="Arial"/>
          <w:b/>
          <w:color w:val="000000" w:themeColor="text1"/>
        </w:rPr>
        <w:t xml:space="preserve">ANEXO </w:t>
      </w:r>
      <w:r>
        <w:rPr>
          <w:rFonts w:ascii="Arial" w:hAnsi="Arial" w:cs="Arial"/>
          <w:b/>
          <w:color w:val="000000" w:themeColor="text1"/>
        </w:rPr>
        <w:t>13</w:t>
      </w:r>
    </w:p>
    <w:p w14:paraId="72CFE0B8" w14:textId="6716CE97" w:rsidR="007D0429" w:rsidRDefault="007D0429">
      <w:pPr>
        <w:rPr>
          <w:rFonts w:ascii="Arial" w:hAnsi="Arial" w:cs="Arial"/>
          <w:color w:val="000000" w:themeColor="text1"/>
          <w:lang w:eastAsia="es-ES"/>
        </w:rPr>
      </w:pPr>
      <w:r>
        <w:rPr>
          <w:rFonts w:ascii="Arial" w:hAnsi="Arial" w:cs="Arial"/>
          <w:color w:val="000000" w:themeColor="text1"/>
        </w:rPr>
        <w:br w:type="page"/>
      </w:r>
    </w:p>
    <w:p w14:paraId="50E808BC" w14:textId="424DC0ED" w:rsidR="00E97929" w:rsidRDefault="00891FCA">
      <w:pPr>
        <w:rPr>
          <w:rFonts w:ascii="Arial" w:hAnsi="Arial" w:cs="Arial"/>
          <w:b/>
          <w:color w:val="000000" w:themeColor="text1"/>
        </w:rPr>
      </w:pPr>
      <w:r>
        <w:rPr>
          <w:rFonts w:ascii="Arial" w:hAnsi="Arial" w:cs="Arial"/>
          <w:b/>
          <w:color w:val="000000" w:themeColor="text1"/>
        </w:rPr>
        <w:lastRenderedPageBreak/>
        <w:t xml:space="preserve">ANEXO </w:t>
      </w:r>
      <w:r w:rsidR="00E97929">
        <w:rPr>
          <w:rFonts w:ascii="Arial" w:hAnsi="Arial" w:cs="Arial"/>
          <w:b/>
          <w:color w:val="000000" w:themeColor="text1"/>
        </w:rPr>
        <w:t>14</w:t>
      </w:r>
    </w:p>
    <w:p w14:paraId="1CC85D22" w14:textId="700616C4" w:rsidR="00E97929" w:rsidRDefault="00E97929" w:rsidP="00E97929">
      <w:r>
        <w:rPr>
          <w:noProof/>
          <w:lang w:val="es-MX" w:eastAsia="es-MX"/>
        </w:rPr>
        <w:drawing>
          <wp:inline distT="0" distB="0" distL="0" distR="0" wp14:anchorId="26582281" wp14:editId="15A82E54">
            <wp:extent cx="5603240" cy="4678045"/>
            <wp:effectExtent l="0" t="0" r="0" b="8255"/>
            <wp:docPr id="1202" name="Imagen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4DA99188" w14:textId="77777777" w:rsidR="00E97929" w:rsidRDefault="00E97929" w:rsidP="00E97929"/>
    <w:p w14:paraId="7D40E060" w14:textId="77777777" w:rsidR="00E97929" w:rsidRDefault="00E97929" w:rsidP="00E97929"/>
    <w:p w14:paraId="3CECB823" w14:textId="77777777" w:rsidR="00E97929" w:rsidRDefault="00E97929" w:rsidP="00E97929"/>
    <w:p w14:paraId="6060FAE4" w14:textId="1DD29C28" w:rsidR="00E97929" w:rsidRDefault="00E97929" w:rsidP="00E97929">
      <w:r>
        <w:rPr>
          <w:rFonts w:ascii="Arial" w:hAnsi="Arial" w:cs="Arial"/>
          <w:b/>
          <w:color w:val="000000" w:themeColor="text1"/>
        </w:rPr>
        <w:lastRenderedPageBreak/>
        <w:t>ANEXO 14</w:t>
      </w:r>
      <w:r>
        <w:rPr>
          <w:noProof/>
          <w:lang w:val="es-MX" w:eastAsia="es-MX"/>
        </w:rPr>
        <w:drawing>
          <wp:inline distT="0" distB="0" distL="0" distR="0" wp14:anchorId="1E30851C" wp14:editId="3CD26BC1">
            <wp:extent cx="5603240" cy="4678045"/>
            <wp:effectExtent l="0" t="0" r="0" b="8255"/>
            <wp:docPr id="1201" name="Imagen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0385F76A" w14:textId="77777777" w:rsidR="00E97929" w:rsidRDefault="00E97929" w:rsidP="00E97929"/>
    <w:p w14:paraId="45715747" w14:textId="33BD7503" w:rsidR="00E97929" w:rsidRDefault="00E97929" w:rsidP="00E97929">
      <w:r>
        <w:rPr>
          <w:rFonts w:ascii="Arial" w:hAnsi="Arial" w:cs="Arial"/>
          <w:b/>
          <w:color w:val="000000" w:themeColor="text1"/>
        </w:rPr>
        <w:lastRenderedPageBreak/>
        <w:t>ANEXO 14</w:t>
      </w:r>
      <w:r>
        <w:rPr>
          <w:noProof/>
          <w:lang w:val="es-MX" w:eastAsia="es-MX"/>
        </w:rPr>
        <w:drawing>
          <wp:inline distT="0" distB="0" distL="0" distR="0" wp14:anchorId="466F3945" wp14:editId="40151C1D">
            <wp:extent cx="5603240" cy="4678045"/>
            <wp:effectExtent l="0" t="0" r="0" b="8255"/>
            <wp:docPr id="1200" name="Imagen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282E1A5B" w14:textId="77777777" w:rsidR="00E97929" w:rsidRDefault="00E97929" w:rsidP="00E97929"/>
    <w:p w14:paraId="0BB5ED8D" w14:textId="207E670F"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33F4EB74" wp14:editId="7EE7F375">
            <wp:extent cx="5603240" cy="4678045"/>
            <wp:effectExtent l="0" t="0" r="0" b="8255"/>
            <wp:docPr id="1199" name="Imagen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5D67018E" w14:textId="77777777" w:rsidR="00E97929" w:rsidRDefault="00E97929" w:rsidP="00E97929"/>
    <w:p w14:paraId="53B37B6D" w14:textId="77777777" w:rsidR="00E97929" w:rsidRDefault="00E97929" w:rsidP="00E97929"/>
    <w:p w14:paraId="2792F272" w14:textId="77777777" w:rsidR="00E97929" w:rsidRPr="00446FA4" w:rsidRDefault="00E97929" w:rsidP="00E97929"/>
    <w:p w14:paraId="4B6BBDD4" w14:textId="77777777" w:rsidR="00E97929" w:rsidRDefault="00E97929" w:rsidP="00E97929"/>
    <w:p w14:paraId="7F5E539D" w14:textId="77777777" w:rsidR="00E97929" w:rsidRDefault="00E97929" w:rsidP="00E97929"/>
    <w:p w14:paraId="60BAB9ED" w14:textId="2C445E4D"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55F97D62" wp14:editId="7BA63A24">
            <wp:extent cx="5603240" cy="4678045"/>
            <wp:effectExtent l="0" t="0" r="0" b="8255"/>
            <wp:docPr id="1198" name="Imagen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67B97BB" w14:textId="77777777" w:rsidR="00E97929" w:rsidRDefault="00E97929" w:rsidP="00E97929"/>
    <w:p w14:paraId="7E78CA94" w14:textId="6D0D5668"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5F4BF3F0" wp14:editId="625CEF04">
            <wp:extent cx="5603240" cy="4678045"/>
            <wp:effectExtent l="0" t="0" r="0" b="8255"/>
            <wp:docPr id="1197" name="Imagen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7FDA2822" wp14:editId="30901255">
            <wp:extent cx="5603240" cy="4678045"/>
            <wp:effectExtent l="0" t="0" r="0" b="8255"/>
            <wp:docPr id="1196" name="Imagen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B00944F" w14:textId="77777777" w:rsidR="00E97929" w:rsidRDefault="00E97929" w:rsidP="00E97929"/>
    <w:p w14:paraId="6046A757" w14:textId="33B8CA3E"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F429A68" wp14:editId="278B08D4">
            <wp:extent cx="5603240" cy="4678045"/>
            <wp:effectExtent l="0" t="0" r="0" b="8255"/>
            <wp:docPr id="1195" name="Imagen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118E8C33" w14:textId="77777777" w:rsidR="00E97929" w:rsidRDefault="00E97929" w:rsidP="00E97929"/>
    <w:p w14:paraId="24A540F8" w14:textId="53338D1B"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92A83EF" wp14:editId="058BDB6A">
            <wp:extent cx="5603240" cy="4678045"/>
            <wp:effectExtent l="0" t="0" r="0" b="8255"/>
            <wp:docPr id="1194" name="Imagen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2BA25A9" w14:textId="77777777" w:rsidR="00E97929" w:rsidRDefault="00E97929" w:rsidP="00E97929"/>
    <w:p w14:paraId="6A43ADBE" w14:textId="7BB923D0"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1F146748" wp14:editId="408ABD64">
            <wp:extent cx="5603240" cy="3487420"/>
            <wp:effectExtent l="0" t="0" r="0" b="0"/>
            <wp:docPr id="1193" name="Imagen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03240" cy="3487420"/>
                    </a:xfrm>
                    <a:prstGeom prst="rect">
                      <a:avLst/>
                    </a:prstGeom>
                    <a:noFill/>
                    <a:ln>
                      <a:noFill/>
                    </a:ln>
                  </pic:spPr>
                </pic:pic>
              </a:graphicData>
            </a:graphic>
          </wp:inline>
        </w:drawing>
      </w:r>
    </w:p>
    <w:p w14:paraId="416D3AB3" w14:textId="77777777" w:rsidR="00E97929" w:rsidRDefault="00E97929" w:rsidP="00E97929">
      <w:r>
        <w:br w:type="page"/>
      </w:r>
    </w:p>
    <w:p w14:paraId="1671B55A" w14:textId="089FEF0F"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CCAE781" wp14:editId="68EBC4BC">
            <wp:extent cx="5603240" cy="6188075"/>
            <wp:effectExtent l="0" t="0" r="0" b="3175"/>
            <wp:docPr id="1192" name="Imagen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03240" cy="6188075"/>
                    </a:xfrm>
                    <a:prstGeom prst="rect">
                      <a:avLst/>
                    </a:prstGeom>
                    <a:noFill/>
                    <a:ln>
                      <a:noFill/>
                    </a:ln>
                  </pic:spPr>
                </pic:pic>
              </a:graphicData>
            </a:graphic>
          </wp:inline>
        </w:drawing>
      </w:r>
    </w:p>
    <w:p w14:paraId="23470CBF" w14:textId="77777777" w:rsidR="00E97929" w:rsidRDefault="00E97929" w:rsidP="00E97929"/>
    <w:p w14:paraId="77C0C710" w14:textId="7AA2B5BD"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3F204277" wp14:editId="6053D72D">
            <wp:extent cx="5603240" cy="6188075"/>
            <wp:effectExtent l="0" t="0" r="0" b="3175"/>
            <wp:docPr id="1191" name="Imagen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3240" cy="6188075"/>
                    </a:xfrm>
                    <a:prstGeom prst="rect">
                      <a:avLst/>
                    </a:prstGeom>
                    <a:noFill/>
                    <a:ln>
                      <a:noFill/>
                    </a:ln>
                  </pic:spPr>
                </pic:pic>
              </a:graphicData>
            </a:graphic>
          </wp:inline>
        </w:drawing>
      </w:r>
    </w:p>
    <w:p w14:paraId="39A19C2F" w14:textId="4F2302B4"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53A299C9" wp14:editId="09F98381">
            <wp:extent cx="5603240" cy="3721100"/>
            <wp:effectExtent l="0" t="0" r="0" b="0"/>
            <wp:docPr id="1190" name="Imagen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3240" cy="3721100"/>
                    </a:xfrm>
                    <a:prstGeom prst="rect">
                      <a:avLst/>
                    </a:prstGeom>
                    <a:noFill/>
                    <a:ln>
                      <a:noFill/>
                    </a:ln>
                  </pic:spPr>
                </pic:pic>
              </a:graphicData>
            </a:graphic>
          </wp:inline>
        </w:drawing>
      </w:r>
    </w:p>
    <w:p w14:paraId="07F19C28" w14:textId="0D2B9493"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1FF28398" wp14:editId="6139FA20">
            <wp:extent cx="5603240" cy="4720590"/>
            <wp:effectExtent l="0" t="0" r="0" b="3810"/>
            <wp:docPr id="1189" name="Imagen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03240" cy="4720590"/>
                    </a:xfrm>
                    <a:prstGeom prst="rect">
                      <a:avLst/>
                    </a:prstGeom>
                    <a:noFill/>
                    <a:ln>
                      <a:noFill/>
                    </a:ln>
                  </pic:spPr>
                </pic:pic>
              </a:graphicData>
            </a:graphic>
          </wp:inline>
        </w:drawing>
      </w:r>
    </w:p>
    <w:p w14:paraId="5B005F48" w14:textId="77777777" w:rsidR="00E97929" w:rsidRDefault="00E97929" w:rsidP="00E97929"/>
    <w:p w14:paraId="38542233" w14:textId="5BEF956E"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35AF3450" wp14:editId="2B781047">
            <wp:extent cx="5603240" cy="5039995"/>
            <wp:effectExtent l="0" t="0" r="0" b="8255"/>
            <wp:docPr id="1188" name="Imagen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EB0DE97" w14:textId="77777777" w:rsidR="00E97929" w:rsidRDefault="00E97929" w:rsidP="00E97929"/>
    <w:p w14:paraId="3257F516" w14:textId="77777777" w:rsidR="00E97929" w:rsidRDefault="00E97929" w:rsidP="00E97929"/>
    <w:p w14:paraId="7362299A" w14:textId="1144887C"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1D76AF97" wp14:editId="2CDF2B55">
            <wp:extent cx="5603240" cy="5039995"/>
            <wp:effectExtent l="0" t="0" r="0" b="8255"/>
            <wp:docPr id="1187" name="Imagen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7E2E645" w14:textId="77777777" w:rsidR="00E97929" w:rsidRDefault="00E97929" w:rsidP="00E97929"/>
    <w:p w14:paraId="76A89923" w14:textId="77777777" w:rsidR="00E97929" w:rsidRDefault="00E97929" w:rsidP="00E97929">
      <w:r>
        <w:br w:type="page"/>
      </w:r>
    </w:p>
    <w:p w14:paraId="3D07DD22" w14:textId="3D27CB07"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D3AF51E" wp14:editId="038E02FA">
            <wp:extent cx="5603240" cy="5039995"/>
            <wp:effectExtent l="0" t="0" r="0" b="8255"/>
            <wp:docPr id="1186" name="Imagen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09DA61C2" wp14:editId="5CE70F37">
            <wp:extent cx="5603240" cy="5039995"/>
            <wp:effectExtent l="0" t="0" r="0" b="8255"/>
            <wp:docPr id="1185" name="Imagen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71BB4022" w14:textId="77777777" w:rsidR="00E97929" w:rsidRDefault="00E97929" w:rsidP="00E97929">
      <w:r>
        <w:br w:type="page"/>
      </w:r>
    </w:p>
    <w:p w14:paraId="37984FF0" w14:textId="596C5225"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19E50B7F" wp14:editId="30AB743D">
            <wp:extent cx="5603240" cy="5039995"/>
            <wp:effectExtent l="0" t="0" r="0" b="8255"/>
            <wp:docPr id="1184" name="Imagen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02F6CD93" wp14:editId="364A73D9">
            <wp:extent cx="5603240" cy="4954905"/>
            <wp:effectExtent l="0" t="0" r="0" b="0"/>
            <wp:docPr id="1183" name="Imagen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3240" cy="4954905"/>
                    </a:xfrm>
                    <a:prstGeom prst="rect">
                      <a:avLst/>
                    </a:prstGeom>
                    <a:noFill/>
                    <a:ln>
                      <a:noFill/>
                    </a:ln>
                  </pic:spPr>
                </pic:pic>
              </a:graphicData>
            </a:graphic>
          </wp:inline>
        </w:drawing>
      </w:r>
    </w:p>
    <w:p w14:paraId="693F8021" w14:textId="2B982AB6"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513929FD" wp14:editId="37467744">
            <wp:extent cx="5603240" cy="4965700"/>
            <wp:effectExtent l="0" t="0" r="0" b="6350"/>
            <wp:docPr id="1182" name="Imagen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3240" cy="4965700"/>
                    </a:xfrm>
                    <a:prstGeom prst="rect">
                      <a:avLst/>
                    </a:prstGeom>
                    <a:noFill/>
                    <a:ln>
                      <a:noFill/>
                    </a:ln>
                  </pic:spPr>
                </pic:pic>
              </a:graphicData>
            </a:graphic>
          </wp:inline>
        </w:drawing>
      </w:r>
    </w:p>
    <w:p w14:paraId="442358F1" w14:textId="07AB56B9"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190CA17C" wp14:editId="20A31A38">
            <wp:extent cx="5603240" cy="5039995"/>
            <wp:effectExtent l="0" t="0" r="0" b="8255"/>
            <wp:docPr id="1181" name="Imagen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B17DF0F" w14:textId="356CFD6F"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49BE2F9" wp14:editId="1C064255">
            <wp:extent cx="5603240" cy="4997450"/>
            <wp:effectExtent l="0" t="0" r="0" b="0"/>
            <wp:docPr id="1180" name="Imagen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7DD4FD31" w14:textId="31435F9F"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3B5F2487" wp14:editId="0695C275">
            <wp:extent cx="5603240" cy="5039995"/>
            <wp:effectExtent l="0" t="0" r="0" b="8255"/>
            <wp:docPr id="1179" name="Imagen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6F022A39" w14:textId="00B81781"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4C09201D" wp14:editId="30CD26D1">
            <wp:extent cx="5603240" cy="4997450"/>
            <wp:effectExtent l="0" t="0" r="0" b="0"/>
            <wp:docPr id="1178" name="Imagen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411ABC6D" w14:textId="316A60F1"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521E6E8" wp14:editId="798057F7">
            <wp:extent cx="5603240" cy="5039995"/>
            <wp:effectExtent l="0" t="0" r="0" b="8255"/>
            <wp:docPr id="1177" name="Imagen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39BB74D8" w14:textId="77777777" w:rsidR="00E97929" w:rsidRDefault="00E97929" w:rsidP="00E97929"/>
    <w:p w14:paraId="677E54BD" w14:textId="77777777" w:rsidR="00E97929" w:rsidRDefault="00E97929" w:rsidP="00E97929">
      <w:r>
        <w:br w:type="page"/>
      </w:r>
    </w:p>
    <w:p w14:paraId="7485C16E" w14:textId="35CF962F"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50A41B1C" wp14:editId="23EB087B">
            <wp:extent cx="5603240" cy="5039995"/>
            <wp:effectExtent l="0" t="0" r="0" b="8255"/>
            <wp:docPr id="1176" name="Imagen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42B0F04A" wp14:editId="2CA20266">
            <wp:extent cx="5603240" cy="5039995"/>
            <wp:effectExtent l="0" t="0" r="0" b="8255"/>
            <wp:docPr id="1175" name="Imagen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4A5A92F2" w14:textId="77C159FE"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8FF2F09" wp14:editId="763AF6B7">
            <wp:extent cx="5603240" cy="5039995"/>
            <wp:effectExtent l="0" t="0" r="0" b="8255"/>
            <wp:docPr id="1174" name="Imagen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FC41CAB" w14:textId="4FA66C12"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0BC322E" wp14:editId="7F38B86A">
            <wp:extent cx="5603240" cy="5039995"/>
            <wp:effectExtent l="0" t="0" r="0" b="8255"/>
            <wp:docPr id="1173" name="Imagen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718C7BEC" w14:textId="3E8CBFB0"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EDDD43F" wp14:editId="370672E1">
            <wp:extent cx="5603240" cy="5039995"/>
            <wp:effectExtent l="0" t="0" r="0" b="8255"/>
            <wp:docPr id="1172" name="Imagen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357B0898" w14:textId="38A291EA"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3F243DF1" wp14:editId="34887EB5">
            <wp:extent cx="5603240" cy="5039995"/>
            <wp:effectExtent l="0" t="0" r="0" b="8255"/>
            <wp:docPr id="1171" name="Imagen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4C056C6F" w14:textId="4FC482B7"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6C692435" wp14:editId="6BB8C550">
            <wp:extent cx="5603240" cy="5039995"/>
            <wp:effectExtent l="0" t="0" r="0" b="8255"/>
            <wp:docPr id="1169" name="Imagen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71DC787" w14:textId="40D795F9"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89F0768" wp14:editId="078D5D59">
            <wp:extent cx="5603240" cy="5039995"/>
            <wp:effectExtent l="0" t="0" r="0" b="8255"/>
            <wp:docPr id="1168" name="Imagen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C7C3A6C" w14:textId="77777777" w:rsidR="00E97929" w:rsidRDefault="00E97929" w:rsidP="00E97929">
      <w:r>
        <w:br w:type="page"/>
      </w:r>
    </w:p>
    <w:p w14:paraId="64D9F36F" w14:textId="2D7061A9"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27EBE7E4" wp14:editId="662AE7DA">
            <wp:extent cx="5603240" cy="5039995"/>
            <wp:effectExtent l="0" t="0" r="0" b="8255"/>
            <wp:docPr id="1167" name="Imagen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202BD7C4" wp14:editId="77C0AE08">
            <wp:extent cx="5603240" cy="4997450"/>
            <wp:effectExtent l="0" t="0" r="0" b="0"/>
            <wp:docPr id="1166" name="Imagen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185CDDFE" w14:textId="77777777" w:rsidR="00E97929" w:rsidRDefault="00E97929" w:rsidP="00E97929">
      <w:r>
        <w:br w:type="page"/>
      </w:r>
    </w:p>
    <w:p w14:paraId="3DBD05A2" w14:textId="33E938E9"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4D014E0C" wp14:editId="2DB9331D">
            <wp:extent cx="5603240" cy="5039995"/>
            <wp:effectExtent l="0" t="0" r="0" b="8255"/>
            <wp:docPr id="1165" name="Imagen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461C0604" wp14:editId="5B4A66CD">
            <wp:extent cx="5603240" cy="5039995"/>
            <wp:effectExtent l="0" t="0" r="0" b="8255"/>
            <wp:docPr id="1164" name="Imagen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78DDFB6" w14:textId="77777777" w:rsidR="00E97929" w:rsidRDefault="00E97929" w:rsidP="00E97929"/>
    <w:p w14:paraId="38CC0403" w14:textId="77777777" w:rsidR="00E97929" w:rsidRDefault="00E97929" w:rsidP="00E97929"/>
    <w:p w14:paraId="05C2B817" w14:textId="0E281CE5"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3C1F9142" wp14:editId="1C14450E">
            <wp:extent cx="5603240" cy="5039995"/>
            <wp:effectExtent l="0" t="0" r="0" b="8255"/>
            <wp:docPr id="1163" name="Imagen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A1D0B65" w14:textId="6C4780E1"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22146799" wp14:editId="6BCF96C6">
            <wp:extent cx="5603240" cy="4975860"/>
            <wp:effectExtent l="0" t="0" r="0" b="0"/>
            <wp:docPr id="1162" name="Imagen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03240" cy="4975860"/>
                    </a:xfrm>
                    <a:prstGeom prst="rect">
                      <a:avLst/>
                    </a:prstGeom>
                    <a:noFill/>
                    <a:ln>
                      <a:noFill/>
                    </a:ln>
                  </pic:spPr>
                </pic:pic>
              </a:graphicData>
            </a:graphic>
          </wp:inline>
        </w:drawing>
      </w:r>
    </w:p>
    <w:p w14:paraId="674AEEA4" w14:textId="77777777" w:rsidR="00E97929" w:rsidRDefault="00E97929" w:rsidP="00E97929">
      <w:r>
        <w:br w:type="page"/>
      </w:r>
    </w:p>
    <w:p w14:paraId="40B1F853" w14:textId="23B83149"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03D70B2A" wp14:editId="1D376E07">
            <wp:extent cx="5603240" cy="5135245"/>
            <wp:effectExtent l="0" t="0" r="0" b="8255"/>
            <wp:docPr id="1161" name="Imagen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03240" cy="5135245"/>
                    </a:xfrm>
                    <a:prstGeom prst="rect">
                      <a:avLst/>
                    </a:prstGeom>
                    <a:noFill/>
                    <a:ln>
                      <a:noFill/>
                    </a:ln>
                  </pic:spPr>
                </pic:pic>
              </a:graphicData>
            </a:graphic>
          </wp:inline>
        </w:drawing>
      </w:r>
      <w:r w:rsidR="00E97929">
        <w:br w:type="page"/>
      </w:r>
    </w:p>
    <w:p w14:paraId="06904D77" w14:textId="49B0821C"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6BD3EEAC" wp14:editId="3EA87792">
            <wp:extent cx="5603240" cy="5039995"/>
            <wp:effectExtent l="0" t="0" r="0" b="8255"/>
            <wp:docPr id="1160" name="Imagen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3C7820F7" wp14:editId="7D1AE276">
            <wp:extent cx="5603240" cy="4997450"/>
            <wp:effectExtent l="0" t="0" r="0" b="0"/>
            <wp:docPr id="1159" name="Imagen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68F88261" w14:textId="137C3D3F"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67956D88" wp14:editId="1D0C49F3">
            <wp:extent cx="5603240" cy="5039995"/>
            <wp:effectExtent l="0" t="0" r="0" b="8255"/>
            <wp:docPr id="1158" name="Imagen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20AEAD44" w14:textId="77777777" w:rsidR="00E97929" w:rsidRDefault="00E97929" w:rsidP="00E97929"/>
    <w:p w14:paraId="6839BE00" w14:textId="77777777" w:rsidR="00E97929" w:rsidRDefault="00E97929" w:rsidP="00E97929"/>
    <w:p w14:paraId="0A3AFDF7" w14:textId="77777777" w:rsidR="00E97929" w:rsidRDefault="00E97929" w:rsidP="00E97929">
      <w:r>
        <w:br w:type="page"/>
      </w:r>
    </w:p>
    <w:p w14:paraId="142D98CB" w14:textId="47265706" w:rsidR="00E97929" w:rsidRDefault="00D61C10" w:rsidP="00E97929">
      <w:r>
        <w:rPr>
          <w:rFonts w:ascii="Arial" w:hAnsi="Arial" w:cs="Arial"/>
          <w:b/>
          <w:color w:val="000000" w:themeColor="text1"/>
        </w:rPr>
        <w:lastRenderedPageBreak/>
        <w:t>ANEXO 14</w:t>
      </w:r>
    </w:p>
    <w:p w14:paraId="344B4FBB" w14:textId="08D364D0" w:rsidR="00E97929" w:rsidRDefault="00E97929" w:rsidP="00E97929">
      <w:r>
        <w:rPr>
          <w:noProof/>
          <w:lang w:val="es-MX" w:eastAsia="es-MX"/>
        </w:rPr>
        <w:drawing>
          <wp:inline distT="0" distB="0" distL="0" distR="0" wp14:anchorId="6A97F762" wp14:editId="394435DE">
            <wp:extent cx="5603240" cy="4975860"/>
            <wp:effectExtent l="0" t="0" r="0" b="0"/>
            <wp:docPr id="1157" name="Imagen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03240" cy="4975860"/>
                    </a:xfrm>
                    <a:prstGeom prst="rect">
                      <a:avLst/>
                    </a:prstGeom>
                    <a:noFill/>
                    <a:ln>
                      <a:noFill/>
                    </a:ln>
                  </pic:spPr>
                </pic:pic>
              </a:graphicData>
            </a:graphic>
          </wp:inline>
        </w:drawing>
      </w:r>
      <w:r>
        <w:br w:type="page"/>
      </w:r>
    </w:p>
    <w:p w14:paraId="483E8450" w14:textId="24E549F0"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62FA69E7" wp14:editId="6338B27D">
            <wp:extent cx="5603240" cy="5008245"/>
            <wp:effectExtent l="0" t="0" r="0" b="1905"/>
            <wp:docPr id="1156" name="Imagen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03240" cy="5008245"/>
                    </a:xfrm>
                    <a:prstGeom prst="rect">
                      <a:avLst/>
                    </a:prstGeom>
                    <a:noFill/>
                    <a:ln>
                      <a:noFill/>
                    </a:ln>
                  </pic:spPr>
                </pic:pic>
              </a:graphicData>
            </a:graphic>
          </wp:inline>
        </w:drawing>
      </w:r>
      <w:r w:rsidR="00E97929">
        <w:br w:type="page"/>
      </w:r>
    </w:p>
    <w:p w14:paraId="2166C090" w14:textId="6D2065BA"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3BBDB40F" wp14:editId="37C8C311">
            <wp:extent cx="5603240" cy="4263390"/>
            <wp:effectExtent l="0" t="0" r="0" b="3810"/>
            <wp:docPr id="1155" name="Imagen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03240" cy="4263390"/>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77B187ED" wp14:editId="06186EA7">
            <wp:extent cx="5614035" cy="5252720"/>
            <wp:effectExtent l="0" t="0" r="5715" b="5080"/>
            <wp:docPr id="1154" name="Imagen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7DF6236F" w14:textId="0EEB7C78"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70B87F30" wp14:editId="5806CAB5">
            <wp:extent cx="5614035" cy="5252720"/>
            <wp:effectExtent l="0" t="0" r="5715" b="5080"/>
            <wp:docPr id="1153" name="Imagen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66BA5255" w14:textId="7B12D0A5"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70F44A72" wp14:editId="09CD8AE5">
            <wp:extent cx="5614035" cy="5252720"/>
            <wp:effectExtent l="0" t="0" r="5715" b="5080"/>
            <wp:docPr id="1152" name="Imagen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14F56E35" w14:textId="77777777" w:rsidR="00E97929" w:rsidRDefault="00E97929" w:rsidP="00E97929"/>
    <w:p w14:paraId="2691AD3D" w14:textId="77777777" w:rsidR="00E97929" w:rsidRDefault="00E97929" w:rsidP="00E97929"/>
    <w:p w14:paraId="3DAFC9AA" w14:textId="77777777" w:rsidR="00E97929" w:rsidRDefault="00E97929" w:rsidP="00E97929">
      <w:r>
        <w:br w:type="page"/>
      </w:r>
    </w:p>
    <w:p w14:paraId="1BD843B2" w14:textId="1BDB4DF8"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66D8FAE9" wp14:editId="4EF8A42A">
            <wp:extent cx="5614035" cy="3232150"/>
            <wp:effectExtent l="0" t="0" r="571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4035" cy="3232150"/>
                    </a:xfrm>
                    <a:prstGeom prst="rect">
                      <a:avLst/>
                    </a:prstGeom>
                    <a:noFill/>
                    <a:ln>
                      <a:noFill/>
                    </a:ln>
                  </pic:spPr>
                </pic:pic>
              </a:graphicData>
            </a:graphic>
          </wp:inline>
        </w:drawing>
      </w:r>
    </w:p>
    <w:p w14:paraId="52A9BB56" w14:textId="474AD884"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2D1EB475" wp14:editId="280500C5">
            <wp:extent cx="5603240" cy="48272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03240" cy="4827270"/>
                    </a:xfrm>
                    <a:prstGeom prst="rect">
                      <a:avLst/>
                    </a:prstGeom>
                    <a:noFill/>
                    <a:ln>
                      <a:noFill/>
                    </a:ln>
                  </pic:spPr>
                </pic:pic>
              </a:graphicData>
            </a:graphic>
          </wp:inline>
        </w:drawing>
      </w:r>
    </w:p>
    <w:p w14:paraId="5484AA82" w14:textId="1D612D5A"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0DFDB0FE" wp14:editId="75BDC8D9">
            <wp:extent cx="5603240" cy="48272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03240" cy="4827270"/>
                    </a:xfrm>
                    <a:prstGeom prst="rect">
                      <a:avLst/>
                    </a:prstGeom>
                    <a:noFill/>
                    <a:ln>
                      <a:noFill/>
                    </a:ln>
                  </pic:spPr>
                </pic:pic>
              </a:graphicData>
            </a:graphic>
          </wp:inline>
        </w:drawing>
      </w:r>
    </w:p>
    <w:p w14:paraId="008E1605" w14:textId="341590AA"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587BB47F" wp14:editId="2AE36C53">
            <wp:extent cx="5607050" cy="441642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07050" cy="4416425"/>
                    </a:xfrm>
                    <a:prstGeom prst="rect">
                      <a:avLst/>
                    </a:prstGeom>
                    <a:noFill/>
                    <a:ln>
                      <a:noFill/>
                    </a:ln>
                  </pic:spPr>
                </pic:pic>
              </a:graphicData>
            </a:graphic>
          </wp:inline>
        </w:drawing>
      </w:r>
    </w:p>
    <w:p w14:paraId="65EF7AA8" w14:textId="77777777" w:rsidR="00E97929" w:rsidRDefault="00E97929" w:rsidP="00E97929"/>
    <w:p w14:paraId="3BEF1BC4" w14:textId="77777777" w:rsidR="00E97929" w:rsidRDefault="00E97929">
      <w:pPr>
        <w:rPr>
          <w:rFonts w:ascii="Arial" w:hAnsi="Arial" w:cs="Arial"/>
          <w:b/>
          <w:color w:val="000000" w:themeColor="text1"/>
        </w:rPr>
      </w:pPr>
      <w:r>
        <w:rPr>
          <w:rFonts w:ascii="Arial" w:hAnsi="Arial" w:cs="Arial"/>
          <w:b/>
          <w:color w:val="000000" w:themeColor="text1"/>
        </w:rPr>
        <w:br w:type="page"/>
      </w:r>
    </w:p>
    <w:p w14:paraId="27C76360" w14:textId="3F9EFE5B" w:rsidR="009C7AFD" w:rsidRDefault="009C7AFD">
      <w:pPr>
        <w:rPr>
          <w:rFonts w:ascii="Arial" w:hAnsi="Arial" w:cs="Arial"/>
          <w:b/>
          <w:color w:val="000000" w:themeColor="text1"/>
        </w:rPr>
      </w:pPr>
      <w:r>
        <w:rPr>
          <w:rFonts w:ascii="Arial" w:hAnsi="Arial" w:cs="Arial"/>
          <w:b/>
          <w:color w:val="000000" w:themeColor="text1"/>
        </w:rPr>
        <w:lastRenderedPageBreak/>
        <w:t>ANEXO 1</w:t>
      </w:r>
      <w:r w:rsidR="0068625D">
        <w:rPr>
          <w:rFonts w:ascii="Arial" w:hAnsi="Arial" w:cs="Arial"/>
          <w:b/>
          <w:color w:val="000000" w:themeColor="text1"/>
        </w:rPr>
        <w:t>5</w:t>
      </w:r>
    </w:p>
    <w:p w14:paraId="299D2199" w14:textId="5190B6E9" w:rsidR="0068625D" w:rsidRDefault="0068625D">
      <w:pPr>
        <w:rPr>
          <w:rFonts w:ascii="Arial" w:hAnsi="Arial" w:cs="Arial"/>
          <w:b/>
          <w:color w:val="000000" w:themeColor="text1"/>
        </w:rPr>
      </w:pPr>
      <w:r w:rsidRPr="009C7AFD">
        <w:rPr>
          <w:noProof/>
          <w:lang w:val="es-MX" w:eastAsia="es-MX"/>
        </w:rPr>
        <w:drawing>
          <wp:anchor distT="0" distB="0" distL="114300" distR="114300" simplePos="0" relativeHeight="251657728" behindDoc="0" locked="0" layoutInCell="1" allowOverlap="1" wp14:anchorId="55C4FC59" wp14:editId="44646505">
            <wp:simplePos x="0" y="0"/>
            <wp:positionH relativeFrom="column">
              <wp:posOffset>231775</wp:posOffset>
            </wp:positionH>
            <wp:positionV relativeFrom="paragraph">
              <wp:posOffset>184150</wp:posOffset>
            </wp:positionV>
            <wp:extent cx="5410200" cy="6972300"/>
            <wp:effectExtent l="0" t="0" r="0" b="0"/>
            <wp:wrapSquare wrapText="bothSides"/>
            <wp:docPr id="1203" name="Imagen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10200" cy="697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CF61D" w14:textId="748DA7A0" w:rsidR="0068625D" w:rsidRDefault="0068625D">
      <w:pPr>
        <w:rPr>
          <w:rFonts w:ascii="Arial" w:hAnsi="Arial" w:cs="Arial"/>
          <w:b/>
          <w:color w:val="000000" w:themeColor="text1"/>
        </w:rPr>
      </w:pPr>
    </w:p>
    <w:p w14:paraId="50A02AC4" w14:textId="104FA938" w:rsidR="0068625D" w:rsidRDefault="0068625D">
      <w:pPr>
        <w:rPr>
          <w:rFonts w:ascii="Arial" w:hAnsi="Arial" w:cs="Arial"/>
          <w:b/>
          <w:color w:val="000000" w:themeColor="text1"/>
        </w:rPr>
      </w:pPr>
    </w:p>
    <w:p w14:paraId="5B1B8A75" w14:textId="4E2B673B" w:rsidR="0068625D" w:rsidRDefault="0068625D">
      <w:pPr>
        <w:rPr>
          <w:rFonts w:ascii="Arial" w:hAnsi="Arial" w:cs="Arial"/>
          <w:b/>
          <w:color w:val="000000" w:themeColor="text1"/>
        </w:rPr>
      </w:pPr>
    </w:p>
    <w:p w14:paraId="72243273" w14:textId="1CCD468F" w:rsidR="0068625D" w:rsidRDefault="0068625D">
      <w:pPr>
        <w:rPr>
          <w:rFonts w:ascii="Arial" w:hAnsi="Arial" w:cs="Arial"/>
          <w:b/>
          <w:color w:val="000000" w:themeColor="text1"/>
        </w:rPr>
      </w:pPr>
    </w:p>
    <w:p w14:paraId="0A18A96E" w14:textId="11BEB44B" w:rsidR="0068625D" w:rsidRDefault="0068625D">
      <w:pPr>
        <w:rPr>
          <w:rFonts w:ascii="Arial" w:hAnsi="Arial" w:cs="Arial"/>
          <w:b/>
          <w:color w:val="000000" w:themeColor="text1"/>
        </w:rPr>
      </w:pPr>
    </w:p>
    <w:p w14:paraId="5C1749B5" w14:textId="6403C4F4" w:rsidR="0068625D" w:rsidRDefault="0068625D">
      <w:pPr>
        <w:rPr>
          <w:rFonts w:ascii="Arial" w:hAnsi="Arial" w:cs="Arial"/>
          <w:b/>
          <w:color w:val="000000" w:themeColor="text1"/>
        </w:rPr>
      </w:pPr>
    </w:p>
    <w:p w14:paraId="7FA7A30C" w14:textId="4092D4E4" w:rsidR="0068625D" w:rsidRDefault="0068625D">
      <w:pPr>
        <w:rPr>
          <w:rFonts w:ascii="Arial" w:hAnsi="Arial" w:cs="Arial"/>
          <w:b/>
          <w:color w:val="000000" w:themeColor="text1"/>
        </w:rPr>
      </w:pPr>
    </w:p>
    <w:p w14:paraId="5BFDFEA0" w14:textId="2A47C165" w:rsidR="0068625D" w:rsidRDefault="0068625D">
      <w:pPr>
        <w:rPr>
          <w:rFonts w:ascii="Arial" w:hAnsi="Arial" w:cs="Arial"/>
          <w:b/>
          <w:color w:val="000000" w:themeColor="text1"/>
        </w:rPr>
      </w:pPr>
    </w:p>
    <w:p w14:paraId="1DD306E0" w14:textId="516CE8CA" w:rsidR="0068625D" w:rsidRDefault="0068625D">
      <w:pPr>
        <w:rPr>
          <w:rFonts w:ascii="Arial" w:hAnsi="Arial" w:cs="Arial"/>
          <w:b/>
          <w:color w:val="000000" w:themeColor="text1"/>
        </w:rPr>
      </w:pPr>
    </w:p>
    <w:p w14:paraId="5A2B72C2" w14:textId="1C2CF307" w:rsidR="0068625D" w:rsidRDefault="0068625D">
      <w:pPr>
        <w:rPr>
          <w:rFonts w:ascii="Arial" w:hAnsi="Arial" w:cs="Arial"/>
          <w:b/>
          <w:color w:val="000000" w:themeColor="text1"/>
        </w:rPr>
      </w:pPr>
    </w:p>
    <w:p w14:paraId="0374078C" w14:textId="3643FF15" w:rsidR="0068625D" w:rsidRDefault="0068625D">
      <w:pPr>
        <w:rPr>
          <w:rFonts w:ascii="Arial" w:hAnsi="Arial" w:cs="Arial"/>
          <w:b/>
          <w:color w:val="000000" w:themeColor="text1"/>
        </w:rPr>
      </w:pPr>
    </w:p>
    <w:p w14:paraId="699D95CE" w14:textId="4808EBD1" w:rsidR="0068625D" w:rsidRDefault="0068625D">
      <w:pPr>
        <w:rPr>
          <w:rFonts w:ascii="Arial" w:hAnsi="Arial" w:cs="Arial"/>
          <w:b/>
          <w:color w:val="000000" w:themeColor="text1"/>
        </w:rPr>
      </w:pPr>
    </w:p>
    <w:p w14:paraId="194B9B8D" w14:textId="14202B01" w:rsidR="0068625D" w:rsidRDefault="0068625D">
      <w:pPr>
        <w:rPr>
          <w:rFonts w:ascii="Arial" w:hAnsi="Arial" w:cs="Arial"/>
          <w:b/>
          <w:color w:val="000000" w:themeColor="text1"/>
        </w:rPr>
      </w:pPr>
    </w:p>
    <w:p w14:paraId="311E7FE2" w14:textId="3FC1F6EB" w:rsidR="0068625D" w:rsidRDefault="0068625D">
      <w:pPr>
        <w:rPr>
          <w:rFonts w:ascii="Arial" w:hAnsi="Arial" w:cs="Arial"/>
          <w:b/>
          <w:color w:val="000000" w:themeColor="text1"/>
        </w:rPr>
      </w:pPr>
    </w:p>
    <w:p w14:paraId="0F2A76B5" w14:textId="4EC3CDB7" w:rsidR="0068625D" w:rsidRDefault="0068625D">
      <w:pPr>
        <w:rPr>
          <w:rFonts w:ascii="Arial" w:hAnsi="Arial" w:cs="Arial"/>
          <w:b/>
          <w:color w:val="000000" w:themeColor="text1"/>
        </w:rPr>
      </w:pPr>
    </w:p>
    <w:p w14:paraId="48B7CFCE" w14:textId="7B531724" w:rsidR="0068625D" w:rsidRDefault="0068625D">
      <w:pPr>
        <w:rPr>
          <w:rFonts w:ascii="Arial" w:hAnsi="Arial" w:cs="Arial"/>
          <w:b/>
          <w:color w:val="000000" w:themeColor="text1"/>
        </w:rPr>
      </w:pPr>
    </w:p>
    <w:p w14:paraId="3DABCA79" w14:textId="4723832A" w:rsidR="0068625D" w:rsidRDefault="0068625D">
      <w:pPr>
        <w:rPr>
          <w:rFonts w:ascii="Arial" w:hAnsi="Arial" w:cs="Arial"/>
          <w:b/>
          <w:color w:val="000000" w:themeColor="text1"/>
        </w:rPr>
      </w:pPr>
    </w:p>
    <w:p w14:paraId="386BBD99" w14:textId="748AD0B1" w:rsidR="0068625D" w:rsidRDefault="0068625D">
      <w:pPr>
        <w:rPr>
          <w:rFonts w:ascii="Arial" w:hAnsi="Arial" w:cs="Arial"/>
          <w:b/>
          <w:color w:val="000000" w:themeColor="text1"/>
        </w:rPr>
      </w:pPr>
    </w:p>
    <w:p w14:paraId="0C751B60" w14:textId="118A8EE7" w:rsidR="0068625D" w:rsidRDefault="0068625D">
      <w:pPr>
        <w:rPr>
          <w:rFonts w:ascii="Arial" w:hAnsi="Arial" w:cs="Arial"/>
          <w:b/>
          <w:color w:val="000000" w:themeColor="text1"/>
        </w:rPr>
      </w:pPr>
    </w:p>
    <w:p w14:paraId="0B98E5D3" w14:textId="37962B4B" w:rsidR="0068625D" w:rsidRDefault="0068625D">
      <w:pPr>
        <w:rPr>
          <w:rFonts w:ascii="Arial" w:hAnsi="Arial" w:cs="Arial"/>
          <w:b/>
          <w:color w:val="000000" w:themeColor="text1"/>
        </w:rPr>
      </w:pPr>
    </w:p>
    <w:p w14:paraId="1707A767" w14:textId="4A153E2C" w:rsidR="0068625D" w:rsidRDefault="0068625D">
      <w:pPr>
        <w:rPr>
          <w:rFonts w:ascii="Arial" w:hAnsi="Arial" w:cs="Arial"/>
          <w:b/>
          <w:color w:val="000000" w:themeColor="text1"/>
        </w:rPr>
      </w:pPr>
    </w:p>
    <w:p w14:paraId="2BFF071C" w14:textId="2A9913AD" w:rsidR="0068625D" w:rsidRDefault="0068625D">
      <w:pPr>
        <w:rPr>
          <w:rFonts w:ascii="Arial" w:hAnsi="Arial" w:cs="Arial"/>
          <w:b/>
          <w:color w:val="000000" w:themeColor="text1"/>
        </w:rPr>
      </w:pPr>
    </w:p>
    <w:p w14:paraId="4D949230" w14:textId="557CC092" w:rsidR="0068625D" w:rsidRDefault="0068625D">
      <w:pPr>
        <w:rPr>
          <w:rFonts w:ascii="Arial" w:hAnsi="Arial" w:cs="Arial"/>
          <w:b/>
          <w:color w:val="000000" w:themeColor="text1"/>
        </w:rPr>
      </w:pPr>
    </w:p>
    <w:p w14:paraId="2DF48B70" w14:textId="66212A62" w:rsidR="0068625D" w:rsidRDefault="0068625D">
      <w:pPr>
        <w:rPr>
          <w:rFonts w:ascii="Arial" w:hAnsi="Arial" w:cs="Arial"/>
          <w:b/>
          <w:color w:val="000000" w:themeColor="text1"/>
        </w:rPr>
      </w:pPr>
    </w:p>
    <w:p w14:paraId="2163CC91" w14:textId="4F003E66" w:rsidR="0068625D" w:rsidRDefault="0068625D">
      <w:pPr>
        <w:rPr>
          <w:rFonts w:ascii="Arial" w:hAnsi="Arial" w:cs="Arial"/>
          <w:b/>
          <w:color w:val="000000" w:themeColor="text1"/>
        </w:rPr>
      </w:pPr>
    </w:p>
    <w:p w14:paraId="5766AD03" w14:textId="29C985EC" w:rsidR="0068625D" w:rsidRDefault="0068625D">
      <w:pPr>
        <w:rPr>
          <w:rFonts w:ascii="Arial" w:hAnsi="Arial" w:cs="Arial"/>
          <w:b/>
          <w:color w:val="000000" w:themeColor="text1"/>
        </w:rPr>
      </w:pPr>
    </w:p>
    <w:p w14:paraId="3323765E" w14:textId="3B31F8A1" w:rsidR="0068625D" w:rsidRDefault="0068625D">
      <w:pPr>
        <w:rPr>
          <w:rFonts w:ascii="Arial" w:hAnsi="Arial" w:cs="Arial"/>
          <w:b/>
          <w:color w:val="000000" w:themeColor="text1"/>
        </w:rPr>
      </w:pPr>
    </w:p>
    <w:p w14:paraId="071C09CA" w14:textId="6A1A1D59" w:rsidR="0068625D" w:rsidRDefault="0068625D">
      <w:pPr>
        <w:rPr>
          <w:rFonts w:ascii="Arial" w:hAnsi="Arial" w:cs="Arial"/>
          <w:b/>
          <w:color w:val="000000" w:themeColor="text1"/>
        </w:rPr>
      </w:pPr>
    </w:p>
    <w:p w14:paraId="06E4CC6E" w14:textId="57D81033" w:rsidR="0068625D" w:rsidRDefault="0068625D">
      <w:pPr>
        <w:rPr>
          <w:rFonts w:ascii="Arial" w:hAnsi="Arial" w:cs="Arial"/>
          <w:b/>
          <w:color w:val="000000" w:themeColor="text1"/>
        </w:rPr>
      </w:pPr>
    </w:p>
    <w:p w14:paraId="16F2550A" w14:textId="4E36CF17" w:rsidR="0068625D" w:rsidRDefault="0068625D">
      <w:pPr>
        <w:rPr>
          <w:rFonts w:ascii="Arial" w:hAnsi="Arial" w:cs="Arial"/>
          <w:b/>
          <w:color w:val="000000" w:themeColor="text1"/>
        </w:rPr>
      </w:pPr>
    </w:p>
    <w:p w14:paraId="27B3724F" w14:textId="0020C89F" w:rsidR="0068625D" w:rsidRDefault="0068625D">
      <w:pPr>
        <w:rPr>
          <w:rFonts w:ascii="Arial" w:hAnsi="Arial" w:cs="Arial"/>
          <w:b/>
          <w:color w:val="000000" w:themeColor="text1"/>
        </w:rPr>
      </w:pPr>
    </w:p>
    <w:p w14:paraId="04BD1E3C" w14:textId="3C8B226C" w:rsidR="0068625D" w:rsidRDefault="0068625D">
      <w:pPr>
        <w:rPr>
          <w:rFonts w:ascii="Arial" w:hAnsi="Arial" w:cs="Arial"/>
          <w:b/>
          <w:color w:val="000000" w:themeColor="text1"/>
        </w:rPr>
      </w:pPr>
    </w:p>
    <w:p w14:paraId="40B46F36" w14:textId="5D2E61F8" w:rsidR="0068625D" w:rsidRDefault="0068625D">
      <w:pPr>
        <w:rPr>
          <w:rFonts w:ascii="Arial" w:hAnsi="Arial" w:cs="Arial"/>
          <w:b/>
          <w:color w:val="000000" w:themeColor="text1"/>
        </w:rPr>
      </w:pPr>
    </w:p>
    <w:p w14:paraId="577149A0" w14:textId="13169887" w:rsidR="0068625D" w:rsidRDefault="0068625D">
      <w:pPr>
        <w:rPr>
          <w:rFonts w:ascii="Arial" w:hAnsi="Arial" w:cs="Arial"/>
          <w:b/>
          <w:color w:val="000000" w:themeColor="text1"/>
        </w:rPr>
      </w:pPr>
    </w:p>
    <w:p w14:paraId="64E61E93" w14:textId="63E73160" w:rsidR="0068625D" w:rsidRDefault="0068625D">
      <w:pPr>
        <w:rPr>
          <w:rFonts w:ascii="Arial" w:hAnsi="Arial" w:cs="Arial"/>
          <w:b/>
          <w:color w:val="000000" w:themeColor="text1"/>
        </w:rPr>
      </w:pPr>
    </w:p>
    <w:p w14:paraId="375E28A9" w14:textId="21E9DE49" w:rsidR="0068625D" w:rsidRDefault="0068625D">
      <w:pPr>
        <w:rPr>
          <w:rFonts w:ascii="Arial" w:hAnsi="Arial" w:cs="Arial"/>
          <w:b/>
          <w:color w:val="000000" w:themeColor="text1"/>
        </w:rPr>
      </w:pPr>
    </w:p>
    <w:p w14:paraId="24015397" w14:textId="273DF759" w:rsidR="0068625D" w:rsidRDefault="0068625D">
      <w:pPr>
        <w:rPr>
          <w:rFonts w:ascii="Arial" w:hAnsi="Arial" w:cs="Arial"/>
          <w:b/>
          <w:color w:val="000000" w:themeColor="text1"/>
        </w:rPr>
      </w:pPr>
    </w:p>
    <w:p w14:paraId="0F46CA81" w14:textId="7B85AA49" w:rsidR="0068625D" w:rsidRDefault="0068625D">
      <w:pPr>
        <w:rPr>
          <w:rFonts w:ascii="Arial" w:hAnsi="Arial" w:cs="Arial"/>
          <w:b/>
          <w:color w:val="000000" w:themeColor="text1"/>
        </w:rPr>
      </w:pPr>
    </w:p>
    <w:p w14:paraId="51E29BF1" w14:textId="4DB4D470" w:rsidR="0068625D" w:rsidRDefault="0068625D">
      <w:pPr>
        <w:rPr>
          <w:rFonts w:ascii="Arial" w:hAnsi="Arial" w:cs="Arial"/>
          <w:b/>
          <w:color w:val="000000" w:themeColor="text1"/>
        </w:rPr>
      </w:pPr>
    </w:p>
    <w:p w14:paraId="2D46BD15" w14:textId="01FA37B3" w:rsidR="0068625D" w:rsidRDefault="0068625D">
      <w:pPr>
        <w:rPr>
          <w:rFonts w:ascii="Arial" w:hAnsi="Arial" w:cs="Arial"/>
          <w:b/>
          <w:color w:val="000000" w:themeColor="text1"/>
        </w:rPr>
      </w:pPr>
    </w:p>
    <w:p w14:paraId="77377B0E" w14:textId="25BE79F0" w:rsidR="0068625D" w:rsidRDefault="0068625D">
      <w:pPr>
        <w:rPr>
          <w:rFonts w:ascii="Arial" w:hAnsi="Arial" w:cs="Arial"/>
          <w:b/>
          <w:color w:val="000000" w:themeColor="text1"/>
        </w:rPr>
      </w:pPr>
    </w:p>
    <w:p w14:paraId="0BC8BED8" w14:textId="6A2A9C23" w:rsidR="009C7AFD" w:rsidRDefault="009C7AFD">
      <w:pPr>
        <w:rPr>
          <w:rFonts w:ascii="Arial" w:hAnsi="Arial" w:cs="Arial"/>
          <w:b/>
          <w:color w:val="000000" w:themeColor="text1"/>
        </w:rPr>
      </w:pPr>
      <w:r>
        <w:rPr>
          <w:rFonts w:ascii="Arial" w:hAnsi="Arial" w:cs="Arial"/>
          <w:b/>
          <w:color w:val="000000" w:themeColor="text1"/>
        </w:rPr>
        <w:lastRenderedPageBreak/>
        <w:t>ANEXO 15</w:t>
      </w:r>
    </w:p>
    <w:p w14:paraId="7ADB5120" w14:textId="0D1AA131" w:rsidR="00E97929" w:rsidRDefault="009C7AFD">
      <w:pPr>
        <w:rPr>
          <w:rFonts w:ascii="Arial" w:hAnsi="Arial" w:cs="Arial"/>
          <w:color w:val="000000" w:themeColor="text1"/>
          <w:lang w:eastAsia="es-ES"/>
        </w:rPr>
      </w:pPr>
      <w:r w:rsidRPr="009C7AFD">
        <w:rPr>
          <w:noProof/>
          <w:lang w:val="es-MX" w:eastAsia="es-MX"/>
        </w:rPr>
        <w:drawing>
          <wp:inline distT="0" distB="0" distL="0" distR="0" wp14:anchorId="2E8C4897" wp14:editId="329E5DC7">
            <wp:extent cx="5889625" cy="7081284"/>
            <wp:effectExtent l="0" t="0" r="0" b="5715"/>
            <wp:docPr id="1204" name="Imagen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93558" cy="7086012"/>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569D9CA9" w14:textId="639A78CA" w:rsidR="009C7AFD" w:rsidRDefault="009C7AFD" w:rsidP="009C7AFD">
      <w:pPr>
        <w:rPr>
          <w:rFonts w:ascii="Arial" w:hAnsi="Arial" w:cs="Arial"/>
          <w:b/>
          <w:color w:val="000000" w:themeColor="text1"/>
        </w:rPr>
      </w:pPr>
      <w:r w:rsidRPr="009C7AFD">
        <w:rPr>
          <w:noProof/>
          <w:lang w:val="es-MX" w:eastAsia="es-MX"/>
        </w:rPr>
        <w:lastRenderedPageBreak/>
        <w:drawing>
          <wp:anchor distT="0" distB="0" distL="114300" distR="114300" simplePos="0" relativeHeight="251658752" behindDoc="0" locked="0" layoutInCell="1" allowOverlap="1" wp14:anchorId="3DB6CB32" wp14:editId="3818B619">
            <wp:simplePos x="0" y="0"/>
            <wp:positionH relativeFrom="column">
              <wp:posOffset>1153795</wp:posOffset>
            </wp:positionH>
            <wp:positionV relativeFrom="paragraph">
              <wp:posOffset>16510</wp:posOffset>
            </wp:positionV>
            <wp:extent cx="3290570" cy="7944485"/>
            <wp:effectExtent l="0" t="0" r="5080" b="0"/>
            <wp:wrapSquare wrapText="bothSides"/>
            <wp:docPr id="1206" name="Imagen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90570" cy="794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t>ANEXO 16</w:t>
      </w:r>
    </w:p>
    <w:p w14:paraId="640CF70A" w14:textId="5CF7725C" w:rsidR="00E97929" w:rsidRDefault="00E97929">
      <w:pPr>
        <w:rPr>
          <w:rFonts w:ascii="Arial" w:hAnsi="Arial" w:cs="Arial"/>
          <w:color w:val="000000" w:themeColor="text1"/>
          <w:lang w:eastAsia="es-ES"/>
        </w:rPr>
      </w:pPr>
    </w:p>
    <w:p w14:paraId="14429A0E" w14:textId="77777777" w:rsidR="00BC01D2" w:rsidRDefault="00BC01D2">
      <w:pPr>
        <w:rPr>
          <w:rFonts w:ascii="Arial" w:hAnsi="Arial" w:cs="Arial"/>
          <w:b/>
          <w:color w:val="000000" w:themeColor="text1"/>
        </w:rPr>
      </w:pPr>
    </w:p>
    <w:p w14:paraId="1F1AC505" w14:textId="0A388D34" w:rsidR="00BC01D2" w:rsidRDefault="00BC01D2">
      <w:pPr>
        <w:rPr>
          <w:rFonts w:ascii="Arial" w:hAnsi="Arial" w:cs="Arial"/>
          <w:b/>
          <w:color w:val="000000" w:themeColor="text1"/>
        </w:rPr>
      </w:pPr>
      <w:r>
        <w:rPr>
          <w:rFonts w:ascii="Arial" w:hAnsi="Arial" w:cs="Arial"/>
          <w:b/>
          <w:color w:val="000000" w:themeColor="text1"/>
        </w:rPr>
        <w:t>ANEXO 16</w:t>
      </w:r>
    </w:p>
    <w:p w14:paraId="75543DE2" w14:textId="77777777" w:rsidR="00BC01D2" w:rsidRDefault="00BC01D2">
      <w:pPr>
        <w:rPr>
          <w:rFonts w:ascii="Arial" w:hAnsi="Arial" w:cs="Arial"/>
          <w:b/>
          <w:color w:val="000000" w:themeColor="text1"/>
        </w:rPr>
      </w:pPr>
    </w:p>
    <w:p w14:paraId="3B5FDA5D" w14:textId="77777777" w:rsidR="00BC01D2" w:rsidRDefault="00BC01D2">
      <w:pPr>
        <w:rPr>
          <w:rFonts w:ascii="Arial" w:hAnsi="Arial" w:cs="Arial"/>
          <w:b/>
          <w:color w:val="000000" w:themeColor="text1"/>
        </w:rPr>
      </w:pPr>
    </w:p>
    <w:p w14:paraId="605F87A7" w14:textId="13171E54" w:rsidR="00BC01D2" w:rsidRDefault="00BC01D2">
      <w:pPr>
        <w:rPr>
          <w:rFonts w:ascii="Arial" w:hAnsi="Arial" w:cs="Arial"/>
          <w:b/>
          <w:color w:val="000000" w:themeColor="text1"/>
        </w:rPr>
      </w:pPr>
      <w:r w:rsidRPr="00083F05">
        <w:rPr>
          <w:noProof/>
          <w:lang w:val="es-MX" w:eastAsia="es-MX"/>
        </w:rPr>
        <w:drawing>
          <wp:inline distT="0" distB="0" distL="0" distR="0" wp14:anchorId="78F3439F" wp14:editId="4E8A19E4">
            <wp:extent cx="6332220" cy="522478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32220" cy="5224780"/>
                    </a:xfrm>
                    <a:prstGeom prst="rect">
                      <a:avLst/>
                    </a:prstGeom>
                    <a:noFill/>
                    <a:ln>
                      <a:noFill/>
                    </a:ln>
                  </pic:spPr>
                </pic:pic>
              </a:graphicData>
            </a:graphic>
          </wp:inline>
        </w:drawing>
      </w:r>
    </w:p>
    <w:p w14:paraId="6C9D300B" w14:textId="77777777" w:rsidR="00BC01D2" w:rsidRDefault="00BC01D2">
      <w:pPr>
        <w:rPr>
          <w:rFonts w:ascii="Arial" w:hAnsi="Arial" w:cs="Arial"/>
          <w:b/>
          <w:color w:val="000000" w:themeColor="text1"/>
        </w:rPr>
      </w:pPr>
    </w:p>
    <w:p w14:paraId="18793754" w14:textId="77777777" w:rsidR="00BC01D2" w:rsidRDefault="00BC01D2">
      <w:pPr>
        <w:rPr>
          <w:rFonts w:ascii="Arial" w:hAnsi="Arial" w:cs="Arial"/>
          <w:b/>
          <w:color w:val="000000" w:themeColor="text1"/>
        </w:rPr>
      </w:pPr>
    </w:p>
    <w:p w14:paraId="6A901F69" w14:textId="77777777" w:rsidR="00BC01D2" w:rsidRDefault="00BC01D2">
      <w:pPr>
        <w:rPr>
          <w:rFonts w:ascii="Arial" w:hAnsi="Arial" w:cs="Arial"/>
          <w:b/>
          <w:color w:val="000000" w:themeColor="text1"/>
        </w:rPr>
      </w:pPr>
    </w:p>
    <w:p w14:paraId="133B7E81" w14:textId="77777777" w:rsidR="00BC01D2" w:rsidRDefault="00BC01D2">
      <w:pPr>
        <w:rPr>
          <w:rFonts w:ascii="Arial" w:hAnsi="Arial" w:cs="Arial"/>
          <w:b/>
          <w:color w:val="000000" w:themeColor="text1"/>
        </w:rPr>
      </w:pPr>
    </w:p>
    <w:p w14:paraId="04D711EF" w14:textId="77777777" w:rsidR="00BC01D2" w:rsidRDefault="00BC01D2">
      <w:pPr>
        <w:rPr>
          <w:rFonts w:ascii="Arial" w:hAnsi="Arial" w:cs="Arial"/>
          <w:b/>
          <w:color w:val="000000" w:themeColor="text1"/>
        </w:rPr>
      </w:pPr>
    </w:p>
    <w:p w14:paraId="26630D13" w14:textId="77777777" w:rsidR="00BC01D2" w:rsidRDefault="00BC01D2">
      <w:pPr>
        <w:rPr>
          <w:rFonts w:ascii="Arial" w:hAnsi="Arial" w:cs="Arial"/>
          <w:b/>
          <w:color w:val="000000" w:themeColor="text1"/>
        </w:rPr>
      </w:pPr>
    </w:p>
    <w:p w14:paraId="12A8B6FC" w14:textId="77777777" w:rsidR="00BC01D2" w:rsidRDefault="00BC01D2">
      <w:pPr>
        <w:rPr>
          <w:rFonts w:ascii="Arial" w:hAnsi="Arial" w:cs="Arial"/>
          <w:b/>
          <w:color w:val="000000" w:themeColor="text1"/>
        </w:rPr>
      </w:pPr>
    </w:p>
    <w:p w14:paraId="75E8B3FF" w14:textId="77777777" w:rsidR="00BC01D2" w:rsidRDefault="00BC01D2">
      <w:pPr>
        <w:rPr>
          <w:rFonts w:ascii="Arial" w:hAnsi="Arial" w:cs="Arial"/>
          <w:b/>
          <w:color w:val="000000" w:themeColor="text1"/>
        </w:rPr>
      </w:pPr>
    </w:p>
    <w:p w14:paraId="07FB63A4" w14:textId="77777777" w:rsidR="00BC01D2" w:rsidRDefault="00BC01D2">
      <w:pPr>
        <w:rPr>
          <w:rFonts w:ascii="Arial" w:hAnsi="Arial" w:cs="Arial"/>
          <w:b/>
          <w:color w:val="000000" w:themeColor="text1"/>
        </w:rPr>
      </w:pPr>
    </w:p>
    <w:p w14:paraId="368E650D" w14:textId="72514B0E" w:rsidR="009C7AFD" w:rsidRDefault="009C7AFD">
      <w:pPr>
        <w:rPr>
          <w:rFonts w:ascii="Arial" w:hAnsi="Arial" w:cs="Arial"/>
          <w:b/>
          <w:color w:val="000000" w:themeColor="text1"/>
        </w:rPr>
      </w:pPr>
      <w:r>
        <w:rPr>
          <w:rFonts w:ascii="Arial" w:hAnsi="Arial" w:cs="Arial"/>
          <w:b/>
          <w:color w:val="000000" w:themeColor="text1"/>
        </w:rPr>
        <w:lastRenderedPageBreak/>
        <w:t>ANEXO 17</w:t>
      </w:r>
    </w:p>
    <w:p w14:paraId="7A5654A7" w14:textId="5A3AF983" w:rsidR="00E97929" w:rsidRDefault="009C7AFD">
      <w:pPr>
        <w:rPr>
          <w:rFonts w:ascii="Arial" w:hAnsi="Arial" w:cs="Arial"/>
          <w:color w:val="000000" w:themeColor="text1"/>
          <w:lang w:eastAsia="es-ES"/>
        </w:rPr>
      </w:pPr>
      <w:r w:rsidRPr="009C7AFD">
        <w:rPr>
          <w:noProof/>
          <w:lang w:val="es-MX" w:eastAsia="es-MX"/>
        </w:rPr>
        <w:drawing>
          <wp:anchor distT="0" distB="0" distL="114300" distR="114300" simplePos="0" relativeHeight="251659776" behindDoc="0" locked="0" layoutInCell="1" allowOverlap="1" wp14:anchorId="55C22A5D" wp14:editId="3C2BE645">
            <wp:simplePos x="0" y="0"/>
            <wp:positionH relativeFrom="column">
              <wp:posOffset>761365</wp:posOffset>
            </wp:positionH>
            <wp:positionV relativeFrom="paragraph">
              <wp:posOffset>85090</wp:posOffset>
            </wp:positionV>
            <wp:extent cx="5153660" cy="4500880"/>
            <wp:effectExtent l="0" t="0" r="8890" b="0"/>
            <wp:wrapSquare wrapText="bothSides"/>
            <wp:docPr id="1207" name="Imagen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53660" cy="450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6496F37E" w14:textId="77777777" w:rsidR="00BC01D2" w:rsidRDefault="00BC01D2">
      <w:pPr>
        <w:rPr>
          <w:rFonts w:ascii="Arial" w:hAnsi="Arial" w:cs="Arial"/>
          <w:b/>
          <w:color w:val="000000" w:themeColor="text1"/>
        </w:rPr>
      </w:pPr>
    </w:p>
    <w:p w14:paraId="7B2DBC34" w14:textId="1095512A" w:rsidR="009C7AFD" w:rsidRDefault="009C7AFD">
      <w:pPr>
        <w:rPr>
          <w:rFonts w:ascii="Arial" w:hAnsi="Arial" w:cs="Arial"/>
          <w:b/>
          <w:color w:val="000000" w:themeColor="text1"/>
        </w:rPr>
      </w:pPr>
      <w:r>
        <w:rPr>
          <w:rFonts w:ascii="Arial" w:hAnsi="Arial" w:cs="Arial"/>
          <w:b/>
          <w:color w:val="000000" w:themeColor="text1"/>
        </w:rPr>
        <w:t>ANEXO 17</w:t>
      </w:r>
    </w:p>
    <w:p w14:paraId="3DB3EED5" w14:textId="77777777" w:rsidR="009C7AFD" w:rsidRDefault="009C7AFD">
      <w:pPr>
        <w:rPr>
          <w:rFonts w:ascii="Arial" w:hAnsi="Arial" w:cs="Arial"/>
          <w:b/>
          <w:color w:val="000000" w:themeColor="text1"/>
        </w:rPr>
      </w:pPr>
    </w:p>
    <w:p w14:paraId="3ADE38D2" w14:textId="5343BE1E" w:rsidR="009C7AFD" w:rsidRDefault="001C050E">
      <w:pPr>
        <w:rPr>
          <w:rFonts w:ascii="Arial" w:hAnsi="Arial" w:cs="Arial"/>
          <w:color w:val="000000" w:themeColor="text1"/>
          <w:lang w:eastAsia="es-ES"/>
        </w:rPr>
      </w:pPr>
      <w:r w:rsidRPr="001C050E">
        <w:rPr>
          <w:noProof/>
          <w:lang w:val="es-MX" w:eastAsia="es-MX"/>
        </w:rPr>
        <w:drawing>
          <wp:anchor distT="0" distB="0" distL="114300" distR="114300" simplePos="0" relativeHeight="251680256" behindDoc="0" locked="0" layoutInCell="1" allowOverlap="1" wp14:anchorId="36D21FD2" wp14:editId="68E16B66">
            <wp:simplePos x="0" y="0"/>
            <wp:positionH relativeFrom="column">
              <wp:posOffset>575945</wp:posOffset>
            </wp:positionH>
            <wp:positionV relativeFrom="paragraph">
              <wp:posOffset>177165</wp:posOffset>
            </wp:positionV>
            <wp:extent cx="5153025" cy="4400550"/>
            <wp:effectExtent l="0" t="0" r="9525" b="0"/>
            <wp:wrapSquare wrapText="bothSides"/>
            <wp:docPr id="1296" name="Imagen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5302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85EA1" w14:textId="068C6678"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55FD87EA" w14:textId="35671075" w:rsidR="007573AC" w:rsidRDefault="007573AC" w:rsidP="007573AC">
      <w:pPr>
        <w:rPr>
          <w:rFonts w:ascii="Arial" w:hAnsi="Arial" w:cs="Arial"/>
          <w:b/>
          <w:color w:val="000000" w:themeColor="text1"/>
        </w:rPr>
      </w:pPr>
      <w:r>
        <w:rPr>
          <w:rFonts w:ascii="Arial" w:hAnsi="Arial" w:cs="Arial"/>
          <w:b/>
          <w:color w:val="000000" w:themeColor="text1"/>
        </w:rPr>
        <w:lastRenderedPageBreak/>
        <w:t>ANEXO 18</w:t>
      </w:r>
    </w:p>
    <w:p w14:paraId="03FDA9E2" w14:textId="77777777" w:rsidR="007573AC" w:rsidRDefault="007573AC" w:rsidP="007573AC">
      <w:pPr>
        <w:rPr>
          <w:rFonts w:ascii="Arial" w:hAnsi="Arial" w:cs="Arial"/>
          <w:b/>
          <w:color w:val="000000" w:themeColor="text1"/>
        </w:rPr>
      </w:pPr>
    </w:p>
    <w:p w14:paraId="63F83822" w14:textId="666B491C" w:rsidR="007573AC" w:rsidRDefault="007573AC" w:rsidP="007573AC">
      <w:pPr>
        <w:rPr>
          <w:rFonts w:ascii="Arial" w:hAnsi="Arial" w:cs="Arial"/>
          <w:b/>
          <w:color w:val="000000" w:themeColor="text1"/>
        </w:rPr>
      </w:pPr>
    </w:p>
    <w:p w14:paraId="1EBBC7E0" w14:textId="3CE0B175" w:rsidR="00E97929" w:rsidRDefault="007573AC">
      <w:pPr>
        <w:rPr>
          <w:rFonts w:ascii="Arial" w:hAnsi="Arial" w:cs="Arial"/>
          <w:color w:val="000000" w:themeColor="text1"/>
          <w:lang w:eastAsia="es-ES"/>
        </w:rPr>
      </w:pPr>
      <w:r w:rsidRPr="007573AC">
        <w:rPr>
          <w:noProof/>
          <w:lang w:val="es-MX" w:eastAsia="es-MX"/>
        </w:rPr>
        <w:drawing>
          <wp:anchor distT="0" distB="0" distL="114300" distR="114300" simplePos="0" relativeHeight="251661824" behindDoc="0" locked="0" layoutInCell="1" allowOverlap="1" wp14:anchorId="76152818" wp14:editId="130499C4">
            <wp:simplePos x="0" y="0"/>
            <wp:positionH relativeFrom="column">
              <wp:posOffset>286385</wp:posOffset>
            </wp:positionH>
            <wp:positionV relativeFrom="paragraph">
              <wp:posOffset>131445</wp:posOffset>
            </wp:positionV>
            <wp:extent cx="4954270" cy="2142490"/>
            <wp:effectExtent l="0" t="0" r="0" b="0"/>
            <wp:wrapSquare wrapText="bothSides"/>
            <wp:docPr id="1209" name="Imagen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5427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4DEF2DEC" w14:textId="77777777" w:rsidR="007573AC" w:rsidRPr="007573AC" w:rsidRDefault="007573AC">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19</w:t>
      </w:r>
    </w:p>
    <w:p w14:paraId="7C3BA46A" w14:textId="748B1CB4" w:rsidR="007573AC" w:rsidRDefault="00BB568C">
      <w:pPr>
        <w:rPr>
          <w:rFonts w:ascii="Arial" w:hAnsi="Arial" w:cs="Arial"/>
          <w:color w:val="000000" w:themeColor="text1"/>
          <w:lang w:eastAsia="es-ES"/>
        </w:rPr>
      </w:pPr>
      <w:r w:rsidRPr="00BB568C">
        <w:rPr>
          <w:noProof/>
          <w:lang w:val="es-MX" w:eastAsia="es-MX"/>
        </w:rPr>
        <w:drawing>
          <wp:inline distT="0" distB="0" distL="0" distR="0" wp14:anchorId="361D4FE7" wp14:editId="0FDD2825">
            <wp:extent cx="5971540" cy="3121716"/>
            <wp:effectExtent l="0" t="0" r="0" b="2540"/>
            <wp:docPr id="1263" name="Imagen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71540" cy="3121716"/>
                    </a:xfrm>
                    <a:prstGeom prst="rect">
                      <a:avLst/>
                    </a:prstGeom>
                    <a:noFill/>
                    <a:ln>
                      <a:noFill/>
                    </a:ln>
                  </pic:spPr>
                </pic:pic>
              </a:graphicData>
            </a:graphic>
          </wp:inline>
        </w:drawing>
      </w:r>
    </w:p>
    <w:p w14:paraId="1731BB91" w14:textId="291E1930"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0A6199E2" w14:textId="31B44955" w:rsidR="00A21275" w:rsidRDefault="007573AC">
      <w:pPr>
        <w:rPr>
          <w:rFonts w:ascii="Arial" w:hAnsi="Arial" w:cs="Arial"/>
          <w:b/>
          <w:color w:val="000000" w:themeColor="text1"/>
          <w:lang w:eastAsia="es-ES"/>
        </w:rPr>
      </w:pPr>
      <w:r w:rsidRPr="00A21275">
        <w:rPr>
          <w:rFonts w:ascii="Arial" w:hAnsi="Arial" w:cs="Arial"/>
          <w:b/>
          <w:color w:val="000000" w:themeColor="text1"/>
          <w:lang w:eastAsia="es-ES"/>
        </w:rPr>
        <w:lastRenderedPageBreak/>
        <w:t>ANEXO 20</w:t>
      </w:r>
    </w:p>
    <w:p w14:paraId="05B88AB2" w14:textId="6C6E0709" w:rsidR="00E97929" w:rsidRPr="007573AC" w:rsidRDefault="00A21275">
      <w:pPr>
        <w:rPr>
          <w:rFonts w:ascii="Arial" w:hAnsi="Arial" w:cs="Arial"/>
          <w:color w:val="000000" w:themeColor="text1"/>
          <w:lang w:eastAsia="es-ES"/>
        </w:rPr>
      </w:pPr>
      <w:r w:rsidRPr="00A21275">
        <w:rPr>
          <w:noProof/>
          <w:lang w:val="es-MX" w:eastAsia="es-MX"/>
        </w:rPr>
        <w:drawing>
          <wp:anchor distT="0" distB="0" distL="114300" distR="114300" simplePos="0" relativeHeight="251678208" behindDoc="0" locked="0" layoutInCell="1" allowOverlap="1" wp14:anchorId="53FD7ED0" wp14:editId="5410D735">
            <wp:simplePos x="0" y="0"/>
            <wp:positionH relativeFrom="column">
              <wp:posOffset>17145</wp:posOffset>
            </wp:positionH>
            <wp:positionV relativeFrom="paragraph">
              <wp:posOffset>190500</wp:posOffset>
            </wp:positionV>
            <wp:extent cx="5971540" cy="4224020"/>
            <wp:effectExtent l="0" t="0" r="0" b="5080"/>
            <wp:wrapSquare wrapText="bothSides"/>
            <wp:docPr id="1234" name="Imagen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71540" cy="422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sidRPr="007573AC">
        <w:rPr>
          <w:rFonts w:ascii="Arial" w:hAnsi="Arial" w:cs="Arial"/>
          <w:color w:val="000000" w:themeColor="text1"/>
          <w:lang w:eastAsia="es-ES"/>
        </w:rPr>
        <w:br w:type="page"/>
      </w:r>
    </w:p>
    <w:p w14:paraId="209FCCBA" w14:textId="7601E4F5" w:rsidR="00A21275" w:rsidRDefault="00A21275" w:rsidP="00A21275">
      <w:pPr>
        <w:rPr>
          <w:rFonts w:ascii="Arial" w:hAnsi="Arial" w:cs="Arial"/>
          <w:b/>
          <w:color w:val="000000" w:themeColor="text1"/>
          <w:lang w:eastAsia="es-ES"/>
        </w:rPr>
      </w:pPr>
      <w:r w:rsidRPr="00A21275">
        <w:rPr>
          <w:noProof/>
          <w:lang w:val="es-MX" w:eastAsia="es-MX"/>
        </w:rPr>
        <w:lastRenderedPageBreak/>
        <w:drawing>
          <wp:anchor distT="0" distB="0" distL="114300" distR="114300" simplePos="0" relativeHeight="251679232" behindDoc="0" locked="0" layoutInCell="1" allowOverlap="1" wp14:anchorId="0043BB4A" wp14:editId="05705EC9">
            <wp:simplePos x="0" y="0"/>
            <wp:positionH relativeFrom="column">
              <wp:posOffset>375920</wp:posOffset>
            </wp:positionH>
            <wp:positionV relativeFrom="paragraph">
              <wp:posOffset>260985</wp:posOffset>
            </wp:positionV>
            <wp:extent cx="5398770" cy="7562850"/>
            <wp:effectExtent l="0" t="0" r="0" b="0"/>
            <wp:wrapSquare wrapText="bothSides"/>
            <wp:docPr id="1256" name="Imagen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8770" cy="756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AC">
        <w:rPr>
          <w:rFonts w:ascii="Arial" w:hAnsi="Arial" w:cs="Arial"/>
          <w:b/>
          <w:color w:val="000000" w:themeColor="text1"/>
          <w:lang w:eastAsia="es-ES"/>
        </w:rPr>
        <w:t>ANEXO 2</w:t>
      </w:r>
      <w:r>
        <w:rPr>
          <w:rFonts w:ascii="Arial" w:hAnsi="Arial" w:cs="Arial"/>
          <w:b/>
          <w:color w:val="000000" w:themeColor="text1"/>
          <w:lang w:eastAsia="es-ES"/>
        </w:rPr>
        <w:t>0</w:t>
      </w:r>
    </w:p>
    <w:p w14:paraId="3AD0B1AE" w14:textId="301B2CC3" w:rsidR="00EF41F4" w:rsidRDefault="00EF41F4">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1</w:t>
      </w:r>
    </w:p>
    <w:p w14:paraId="0046C3FC" w14:textId="1D9104CA" w:rsidR="00EF41F4" w:rsidRDefault="00863D81">
      <w:pPr>
        <w:rPr>
          <w:rFonts w:ascii="Arial" w:hAnsi="Arial" w:cs="Arial"/>
          <w:b/>
          <w:color w:val="000000" w:themeColor="text1"/>
          <w:lang w:eastAsia="es-ES"/>
        </w:rPr>
      </w:pPr>
      <w:r w:rsidRPr="00EF41F4">
        <w:rPr>
          <w:noProof/>
          <w:lang w:val="es-MX" w:eastAsia="es-MX"/>
        </w:rPr>
        <w:drawing>
          <wp:anchor distT="0" distB="0" distL="114300" distR="114300" simplePos="0" relativeHeight="251674112" behindDoc="0" locked="0" layoutInCell="1" allowOverlap="1" wp14:anchorId="15814E73" wp14:editId="36533F13">
            <wp:simplePos x="0" y="0"/>
            <wp:positionH relativeFrom="column">
              <wp:posOffset>461010</wp:posOffset>
            </wp:positionH>
            <wp:positionV relativeFrom="paragraph">
              <wp:posOffset>127635</wp:posOffset>
            </wp:positionV>
            <wp:extent cx="5204460" cy="7154545"/>
            <wp:effectExtent l="0" t="0" r="0" b="8255"/>
            <wp:wrapSquare wrapText="bothSides"/>
            <wp:docPr id="1271" name="Imagen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04460" cy="715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7D33D" w14:textId="77777777" w:rsidR="00EF41F4" w:rsidRDefault="00EF41F4">
      <w:pPr>
        <w:rPr>
          <w:rFonts w:ascii="Arial" w:hAnsi="Arial" w:cs="Arial"/>
          <w:b/>
          <w:color w:val="000000" w:themeColor="text1"/>
          <w:lang w:eastAsia="es-ES"/>
        </w:rPr>
      </w:pPr>
      <w:r>
        <w:rPr>
          <w:rFonts w:ascii="Arial" w:hAnsi="Arial" w:cs="Arial"/>
          <w:b/>
          <w:color w:val="000000" w:themeColor="text1"/>
          <w:lang w:eastAsia="es-ES"/>
        </w:rPr>
        <w:br w:type="page"/>
      </w:r>
    </w:p>
    <w:p w14:paraId="31E3D778" w14:textId="11608282" w:rsidR="00EF41F4" w:rsidRDefault="00EF41F4">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1</w:t>
      </w:r>
    </w:p>
    <w:p w14:paraId="515A3D58" w14:textId="3E7B627C" w:rsidR="00EF41F4" w:rsidRDefault="00EF41F4">
      <w:pPr>
        <w:rPr>
          <w:rFonts w:ascii="Arial" w:hAnsi="Arial" w:cs="Arial"/>
          <w:b/>
          <w:color w:val="000000" w:themeColor="text1"/>
          <w:lang w:eastAsia="es-ES"/>
        </w:rPr>
      </w:pPr>
      <w:r w:rsidRPr="00EF41F4">
        <w:rPr>
          <w:noProof/>
          <w:lang w:val="es-MX" w:eastAsia="es-MX"/>
        </w:rPr>
        <w:drawing>
          <wp:anchor distT="0" distB="0" distL="114300" distR="114300" simplePos="0" relativeHeight="251675136" behindDoc="0" locked="0" layoutInCell="1" allowOverlap="1" wp14:anchorId="751D0247" wp14:editId="674D1F6C">
            <wp:simplePos x="0" y="0"/>
            <wp:positionH relativeFrom="column">
              <wp:posOffset>247650</wp:posOffset>
            </wp:positionH>
            <wp:positionV relativeFrom="paragraph">
              <wp:posOffset>90170</wp:posOffset>
            </wp:positionV>
            <wp:extent cx="5327650" cy="7327900"/>
            <wp:effectExtent l="0" t="0" r="6350" b="6350"/>
            <wp:wrapSquare wrapText="bothSides"/>
            <wp:docPr id="1273" name="Imagen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27650" cy="732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2FD2A" w14:textId="7177B925" w:rsidR="00EF41F4" w:rsidRDefault="00EF41F4">
      <w:pPr>
        <w:rPr>
          <w:rFonts w:ascii="Arial" w:hAnsi="Arial" w:cs="Arial"/>
          <w:b/>
          <w:color w:val="000000" w:themeColor="text1"/>
          <w:lang w:eastAsia="es-ES"/>
        </w:rPr>
      </w:pPr>
      <w:r>
        <w:rPr>
          <w:rFonts w:ascii="Arial" w:hAnsi="Arial" w:cs="Arial"/>
          <w:b/>
          <w:color w:val="000000" w:themeColor="text1"/>
          <w:lang w:eastAsia="es-ES"/>
        </w:rPr>
        <w:br w:type="page"/>
      </w:r>
    </w:p>
    <w:p w14:paraId="4250BA1E" w14:textId="788BBC29" w:rsidR="008758CF" w:rsidRDefault="008758CF">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1</w:t>
      </w:r>
    </w:p>
    <w:p w14:paraId="1D5C92D5" w14:textId="23BE6EA0" w:rsidR="008758CF" w:rsidRDefault="008758CF">
      <w:pPr>
        <w:rPr>
          <w:rFonts w:ascii="Arial" w:hAnsi="Arial" w:cs="Arial"/>
          <w:b/>
          <w:color w:val="000000" w:themeColor="text1"/>
          <w:lang w:eastAsia="es-ES"/>
        </w:rPr>
      </w:pPr>
      <w:r w:rsidRPr="008758CF">
        <w:rPr>
          <w:noProof/>
          <w:lang w:val="es-MX" w:eastAsia="es-MX"/>
        </w:rPr>
        <w:drawing>
          <wp:anchor distT="0" distB="0" distL="114300" distR="114300" simplePos="0" relativeHeight="251676160" behindDoc="0" locked="0" layoutInCell="1" allowOverlap="1" wp14:anchorId="2CC56001" wp14:editId="5BA6C205">
            <wp:simplePos x="0" y="0"/>
            <wp:positionH relativeFrom="column">
              <wp:posOffset>523875</wp:posOffset>
            </wp:positionH>
            <wp:positionV relativeFrom="paragraph">
              <wp:posOffset>152400</wp:posOffset>
            </wp:positionV>
            <wp:extent cx="5327650" cy="5608955"/>
            <wp:effectExtent l="0" t="0" r="6350" b="0"/>
            <wp:wrapSquare wrapText="bothSides"/>
            <wp:docPr id="1274" name="Imagen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27650" cy="560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lang w:eastAsia="es-ES"/>
        </w:rPr>
        <w:br w:type="page"/>
      </w:r>
    </w:p>
    <w:p w14:paraId="03AB4224" w14:textId="074DB9CE" w:rsidR="00E97929" w:rsidRDefault="007573AC">
      <w:pPr>
        <w:rPr>
          <w:rFonts w:ascii="Arial" w:hAnsi="Arial" w:cs="Arial"/>
          <w:color w:val="000000" w:themeColor="text1"/>
          <w:lang w:eastAsia="es-ES"/>
        </w:rPr>
      </w:pPr>
      <w:r w:rsidRPr="007573AC">
        <w:rPr>
          <w:noProof/>
          <w:lang w:val="es-MX" w:eastAsia="es-MX"/>
        </w:rPr>
        <w:lastRenderedPageBreak/>
        <w:drawing>
          <wp:anchor distT="0" distB="0" distL="114300" distR="114300" simplePos="0" relativeHeight="251662848" behindDoc="0" locked="0" layoutInCell="1" allowOverlap="1" wp14:anchorId="6A8CD0BA" wp14:editId="064C6EE8">
            <wp:simplePos x="0" y="0"/>
            <wp:positionH relativeFrom="column">
              <wp:posOffset>668020</wp:posOffset>
            </wp:positionH>
            <wp:positionV relativeFrom="paragraph">
              <wp:posOffset>234315</wp:posOffset>
            </wp:positionV>
            <wp:extent cx="4598670" cy="7643495"/>
            <wp:effectExtent l="0" t="0" r="0" b="0"/>
            <wp:wrapSquare wrapText="bothSides"/>
            <wp:docPr id="1211" name="Imagen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98670" cy="764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AC">
        <w:rPr>
          <w:rFonts w:ascii="Arial" w:hAnsi="Arial" w:cs="Arial"/>
          <w:b/>
          <w:color w:val="000000" w:themeColor="text1"/>
          <w:lang w:eastAsia="es-ES"/>
        </w:rPr>
        <w:t>ANEXO 2</w:t>
      </w:r>
      <w:r>
        <w:rPr>
          <w:rFonts w:ascii="Arial" w:hAnsi="Arial" w:cs="Arial"/>
          <w:b/>
          <w:color w:val="000000" w:themeColor="text1"/>
          <w:lang w:eastAsia="es-ES"/>
        </w:rPr>
        <w:t>2</w:t>
      </w:r>
      <w:r w:rsidR="00E97929">
        <w:rPr>
          <w:rFonts w:ascii="Arial" w:hAnsi="Arial" w:cs="Arial"/>
          <w:color w:val="000000" w:themeColor="text1"/>
          <w:lang w:eastAsia="es-ES"/>
        </w:rPr>
        <w:br w:type="page"/>
      </w:r>
    </w:p>
    <w:p w14:paraId="68265FEC" w14:textId="79DEC98B" w:rsidR="00F1110A" w:rsidRDefault="007573AC">
      <w:pPr>
        <w:rPr>
          <w:rFonts w:ascii="Arial" w:hAnsi="Arial" w:cs="Arial"/>
          <w:b/>
          <w:color w:val="000000" w:themeColor="text1"/>
          <w:lang w:eastAsia="es-ES"/>
        </w:rPr>
      </w:pPr>
      <w:r w:rsidRPr="00A67CAE">
        <w:rPr>
          <w:rFonts w:ascii="Arial" w:hAnsi="Arial" w:cs="Arial"/>
          <w:b/>
          <w:color w:val="000000" w:themeColor="text1"/>
          <w:lang w:eastAsia="es-ES"/>
        </w:rPr>
        <w:lastRenderedPageBreak/>
        <w:t>ANEXO 23</w:t>
      </w:r>
    </w:p>
    <w:p w14:paraId="2380F81F" w14:textId="77777777" w:rsidR="00F1110A" w:rsidRDefault="00F1110A">
      <w:pPr>
        <w:rPr>
          <w:rFonts w:ascii="Arial" w:hAnsi="Arial" w:cs="Arial"/>
          <w:b/>
          <w:color w:val="000000" w:themeColor="text1"/>
          <w:lang w:eastAsia="es-ES"/>
        </w:rPr>
      </w:pPr>
    </w:p>
    <w:p w14:paraId="2E984D38" w14:textId="44C9918D" w:rsidR="00E97929" w:rsidRDefault="00A67CAE">
      <w:pPr>
        <w:rPr>
          <w:rFonts w:ascii="Arial" w:hAnsi="Arial" w:cs="Arial"/>
          <w:color w:val="000000" w:themeColor="text1"/>
          <w:lang w:eastAsia="es-ES"/>
        </w:rPr>
      </w:pPr>
      <w:r w:rsidRPr="00A67CAE">
        <w:rPr>
          <w:noProof/>
          <w:lang w:val="es-MX" w:eastAsia="es-MX"/>
        </w:rPr>
        <w:drawing>
          <wp:inline distT="0" distB="0" distL="0" distR="0" wp14:anchorId="1C08EAA1" wp14:editId="18B076C8">
            <wp:extent cx="5656580" cy="295592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56580" cy="2955925"/>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2F640941" w14:textId="1312A9A5" w:rsidR="00887275" w:rsidRDefault="00887275" w:rsidP="00887275">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4</w:t>
      </w:r>
    </w:p>
    <w:p w14:paraId="1D74BCA6" w14:textId="77777777" w:rsidR="00887275" w:rsidRDefault="00887275">
      <w:pPr>
        <w:rPr>
          <w:rFonts w:ascii="Arial" w:hAnsi="Arial" w:cs="Arial"/>
          <w:b/>
          <w:color w:val="000000" w:themeColor="text1"/>
          <w:lang w:eastAsia="es-ES"/>
        </w:rPr>
      </w:pPr>
    </w:p>
    <w:p w14:paraId="2275E879" w14:textId="56CC9395" w:rsidR="00887275" w:rsidRDefault="00884BC0">
      <w:pPr>
        <w:rPr>
          <w:rFonts w:ascii="Arial" w:hAnsi="Arial" w:cs="Arial"/>
          <w:b/>
          <w:color w:val="000000" w:themeColor="text1"/>
          <w:lang w:eastAsia="es-ES"/>
        </w:rPr>
      </w:pPr>
      <w:r w:rsidRPr="00887275">
        <w:rPr>
          <w:noProof/>
          <w:lang w:val="es-MX" w:eastAsia="es-MX"/>
        </w:rPr>
        <w:drawing>
          <wp:anchor distT="0" distB="0" distL="114300" distR="114300" simplePos="0" relativeHeight="251677184" behindDoc="0" locked="0" layoutInCell="1" allowOverlap="1" wp14:anchorId="78489C82" wp14:editId="0146AFF2">
            <wp:simplePos x="0" y="0"/>
            <wp:positionH relativeFrom="column">
              <wp:posOffset>547370</wp:posOffset>
            </wp:positionH>
            <wp:positionV relativeFrom="paragraph">
              <wp:posOffset>139065</wp:posOffset>
            </wp:positionV>
            <wp:extent cx="4540250" cy="2222500"/>
            <wp:effectExtent l="0" t="0" r="0" b="6350"/>
            <wp:wrapSquare wrapText="bothSides"/>
            <wp:docPr id="1267" name="Imagen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4025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E215" w14:textId="77777777" w:rsidR="00884BC0" w:rsidRDefault="00884BC0">
      <w:pPr>
        <w:rPr>
          <w:rFonts w:ascii="Arial" w:hAnsi="Arial" w:cs="Arial"/>
          <w:b/>
          <w:color w:val="000000" w:themeColor="text1"/>
          <w:lang w:eastAsia="es-ES"/>
        </w:rPr>
      </w:pPr>
    </w:p>
    <w:p w14:paraId="58491366" w14:textId="77777777" w:rsidR="00884BC0" w:rsidRDefault="00884BC0">
      <w:pPr>
        <w:rPr>
          <w:rFonts w:ascii="Arial" w:hAnsi="Arial" w:cs="Arial"/>
          <w:b/>
          <w:color w:val="000000" w:themeColor="text1"/>
          <w:lang w:eastAsia="es-ES"/>
        </w:rPr>
      </w:pPr>
    </w:p>
    <w:p w14:paraId="067A0CBF" w14:textId="77777777" w:rsidR="00884BC0" w:rsidRDefault="00884BC0">
      <w:pPr>
        <w:rPr>
          <w:rFonts w:ascii="Arial" w:hAnsi="Arial" w:cs="Arial"/>
          <w:b/>
          <w:color w:val="000000" w:themeColor="text1"/>
          <w:lang w:eastAsia="es-ES"/>
        </w:rPr>
      </w:pPr>
    </w:p>
    <w:p w14:paraId="1347A2F4" w14:textId="77777777" w:rsidR="00884BC0" w:rsidRDefault="00884BC0">
      <w:pPr>
        <w:rPr>
          <w:rFonts w:ascii="Arial" w:hAnsi="Arial" w:cs="Arial"/>
          <w:b/>
          <w:color w:val="000000" w:themeColor="text1"/>
          <w:lang w:eastAsia="es-ES"/>
        </w:rPr>
      </w:pPr>
    </w:p>
    <w:p w14:paraId="3E431A85" w14:textId="77777777" w:rsidR="00884BC0" w:rsidRDefault="00884BC0">
      <w:pPr>
        <w:rPr>
          <w:rFonts w:ascii="Arial" w:hAnsi="Arial" w:cs="Arial"/>
          <w:b/>
          <w:color w:val="000000" w:themeColor="text1"/>
          <w:lang w:eastAsia="es-ES"/>
        </w:rPr>
      </w:pPr>
    </w:p>
    <w:p w14:paraId="2F5D3CC7" w14:textId="77777777" w:rsidR="00884BC0" w:rsidRDefault="00884BC0">
      <w:pPr>
        <w:rPr>
          <w:rFonts w:ascii="Arial" w:hAnsi="Arial" w:cs="Arial"/>
          <w:b/>
          <w:color w:val="000000" w:themeColor="text1"/>
          <w:lang w:eastAsia="es-ES"/>
        </w:rPr>
      </w:pPr>
    </w:p>
    <w:p w14:paraId="26F17DAE" w14:textId="77777777" w:rsidR="00884BC0" w:rsidRDefault="00884BC0">
      <w:pPr>
        <w:rPr>
          <w:rFonts w:ascii="Arial" w:hAnsi="Arial" w:cs="Arial"/>
          <w:b/>
          <w:color w:val="000000" w:themeColor="text1"/>
          <w:lang w:eastAsia="es-ES"/>
        </w:rPr>
      </w:pPr>
    </w:p>
    <w:p w14:paraId="196F3875" w14:textId="77777777" w:rsidR="00884BC0" w:rsidRDefault="00884BC0">
      <w:pPr>
        <w:rPr>
          <w:rFonts w:ascii="Arial" w:hAnsi="Arial" w:cs="Arial"/>
          <w:b/>
          <w:color w:val="000000" w:themeColor="text1"/>
          <w:lang w:eastAsia="es-ES"/>
        </w:rPr>
      </w:pPr>
    </w:p>
    <w:p w14:paraId="5AD5957A" w14:textId="77777777" w:rsidR="00884BC0" w:rsidRDefault="00884BC0">
      <w:pPr>
        <w:rPr>
          <w:rFonts w:ascii="Arial" w:hAnsi="Arial" w:cs="Arial"/>
          <w:b/>
          <w:color w:val="000000" w:themeColor="text1"/>
          <w:lang w:eastAsia="es-ES"/>
        </w:rPr>
      </w:pPr>
    </w:p>
    <w:p w14:paraId="4ED45345" w14:textId="77777777" w:rsidR="00884BC0" w:rsidRDefault="00884BC0">
      <w:pPr>
        <w:rPr>
          <w:rFonts w:ascii="Arial" w:hAnsi="Arial" w:cs="Arial"/>
          <w:b/>
          <w:color w:val="000000" w:themeColor="text1"/>
          <w:lang w:eastAsia="es-ES"/>
        </w:rPr>
      </w:pPr>
    </w:p>
    <w:p w14:paraId="428B51C3" w14:textId="77777777" w:rsidR="00884BC0" w:rsidRDefault="00884BC0">
      <w:pPr>
        <w:rPr>
          <w:rFonts w:ascii="Arial" w:hAnsi="Arial" w:cs="Arial"/>
          <w:b/>
          <w:color w:val="000000" w:themeColor="text1"/>
          <w:lang w:eastAsia="es-ES"/>
        </w:rPr>
      </w:pPr>
    </w:p>
    <w:p w14:paraId="75CC7B8E" w14:textId="77777777" w:rsidR="00884BC0" w:rsidRDefault="00884BC0">
      <w:pPr>
        <w:rPr>
          <w:rFonts w:ascii="Arial" w:hAnsi="Arial" w:cs="Arial"/>
          <w:b/>
          <w:color w:val="000000" w:themeColor="text1"/>
          <w:lang w:eastAsia="es-ES"/>
        </w:rPr>
      </w:pPr>
    </w:p>
    <w:p w14:paraId="40ACEEFF" w14:textId="77777777" w:rsidR="00884BC0" w:rsidRDefault="00884BC0">
      <w:pPr>
        <w:rPr>
          <w:rFonts w:ascii="Arial" w:hAnsi="Arial" w:cs="Arial"/>
          <w:b/>
          <w:color w:val="000000" w:themeColor="text1"/>
          <w:lang w:eastAsia="es-ES"/>
        </w:rPr>
      </w:pPr>
    </w:p>
    <w:p w14:paraId="45598294" w14:textId="77777777" w:rsidR="00884BC0" w:rsidRDefault="00884BC0">
      <w:pPr>
        <w:rPr>
          <w:rFonts w:ascii="Arial" w:hAnsi="Arial" w:cs="Arial"/>
          <w:b/>
          <w:color w:val="000000" w:themeColor="text1"/>
          <w:lang w:eastAsia="es-ES"/>
        </w:rPr>
      </w:pPr>
    </w:p>
    <w:p w14:paraId="15F34EB8" w14:textId="77777777" w:rsidR="00884BC0" w:rsidRDefault="00884BC0">
      <w:pPr>
        <w:rPr>
          <w:rFonts w:ascii="Arial" w:hAnsi="Arial" w:cs="Arial"/>
          <w:b/>
          <w:color w:val="000000" w:themeColor="text1"/>
          <w:lang w:eastAsia="es-ES"/>
        </w:rPr>
      </w:pPr>
    </w:p>
    <w:p w14:paraId="321FB259" w14:textId="77777777" w:rsidR="00884BC0" w:rsidRDefault="00884BC0">
      <w:pPr>
        <w:rPr>
          <w:rFonts w:ascii="Arial" w:hAnsi="Arial" w:cs="Arial"/>
          <w:b/>
          <w:color w:val="000000" w:themeColor="text1"/>
          <w:lang w:eastAsia="es-ES"/>
        </w:rPr>
      </w:pPr>
    </w:p>
    <w:p w14:paraId="59AE055B" w14:textId="032CC3D7" w:rsidR="00887275" w:rsidRDefault="00887275" w:rsidP="00887275">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5</w:t>
      </w:r>
    </w:p>
    <w:p w14:paraId="07B58889" w14:textId="0FADACD1" w:rsidR="00884BC0" w:rsidRDefault="009744A1" w:rsidP="00887275">
      <w:pPr>
        <w:rPr>
          <w:rFonts w:ascii="Arial" w:hAnsi="Arial" w:cs="Arial"/>
          <w:b/>
          <w:color w:val="000000" w:themeColor="text1"/>
          <w:lang w:eastAsia="es-ES"/>
        </w:rPr>
      </w:pPr>
      <w:r w:rsidRPr="009744A1">
        <w:rPr>
          <w:noProof/>
          <w:lang w:val="es-MX" w:eastAsia="es-MX"/>
        </w:rPr>
        <w:drawing>
          <wp:inline distT="0" distB="0" distL="0" distR="0" wp14:anchorId="75002418" wp14:editId="32977A98">
            <wp:extent cx="5971540" cy="1968432"/>
            <wp:effectExtent l="0" t="0" r="0" b="0"/>
            <wp:docPr id="1295" name="Imagen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71540" cy="1968432"/>
                    </a:xfrm>
                    <a:prstGeom prst="rect">
                      <a:avLst/>
                    </a:prstGeom>
                    <a:noFill/>
                    <a:ln>
                      <a:noFill/>
                    </a:ln>
                  </pic:spPr>
                </pic:pic>
              </a:graphicData>
            </a:graphic>
          </wp:inline>
        </w:drawing>
      </w:r>
    </w:p>
    <w:p w14:paraId="5A43A08C" w14:textId="77777777" w:rsidR="00884BC0" w:rsidRDefault="00884BC0" w:rsidP="00887275">
      <w:pPr>
        <w:rPr>
          <w:rFonts w:ascii="Arial" w:hAnsi="Arial" w:cs="Arial"/>
          <w:b/>
          <w:color w:val="000000" w:themeColor="text1"/>
          <w:lang w:eastAsia="es-ES"/>
        </w:rPr>
      </w:pPr>
    </w:p>
    <w:p w14:paraId="0247843D" w14:textId="14235D38" w:rsidR="00884BC0" w:rsidRDefault="00884BC0" w:rsidP="00887275">
      <w:pPr>
        <w:rPr>
          <w:rFonts w:ascii="Arial" w:hAnsi="Arial" w:cs="Arial"/>
          <w:b/>
          <w:color w:val="000000" w:themeColor="text1"/>
          <w:lang w:eastAsia="es-ES"/>
        </w:rPr>
      </w:pPr>
    </w:p>
    <w:p w14:paraId="5E2F5A74" w14:textId="77777777" w:rsidR="00887275" w:rsidRDefault="00887275">
      <w:pPr>
        <w:rPr>
          <w:rFonts w:ascii="Arial" w:hAnsi="Arial" w:cs="Arial"/>
          <w:b/>
          <w:color w:val="000000" w:themeColor="text1"/>
          <w:lang w:eastAsia="es-ES"/>
        </w:rPr>
      </w:pPr>
      <w:r>
        <w:rPr>
          <w:rFonts w:ascii="Arial" w:hAnsi="Arial" w:cs="Arial"/>
          <w:b/>
          <w:color w:val="000000" w:themeColor="text1"/>
          <w:lang w:eastAsia="es-ES"/>
        </w:rPr>
        <w:br w:type="page"/>
      </w:r>
    </w:p>
    <w:p w14:paraId="37F4FC2B" w14:textId="4E02D843" w:rsidR="00F1110A" w:rsidRDefault="00F1110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6</w:t>
      </w:r>
    </w:p>
    <w:p w14:paraId="1E6C69C4" w14:textId="377C408C" w:rsidR="00F1110A" w:rsidRDefault="00F1110A">
      <w:pPr>
        <w:rPr>
          <w:rFonts w:ascii="Arial" w:hAnsi="Arial" w:cs="Arial"/>
          <w:b/>
          <w:color w:val="000000" w:themeColor="text1"/>
          <w:lang w:eastAsia="es-ES"/>
        </w:rPr>
      </w:pPr>
      <w:r w:rsidRPr="00F1110A">
        <w:rPr>
          <w:noProof/>
          <w:lang w:val="es-MX" w:eastAsia="es-MX"/>
        </w:rPr>
        <w:drawing>
          <wp:inline distT="0" distB="0" distL="0" distR="0" wp14:anchorId="5E51A119" wp14:editId="51BFC3FB">
            <wp:extent cx="5971540" cy="5706440"/>
            <wp:effectExtent l="0" t="0" r="0" b="8890"/>
            <wp:docPr id="1212" name="Imagen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71540" cy="5706440"/>
                    </a:xfrm>
                    <a:prstGeom prst="rect">
                      <a:avLst/>
                    </a:prstGeom>
                    <a:noFill/>
                    <a:ln>
                      <a:noFill/>
                    </a:ln>
                  </pic:spPr>
                </pic:pic>
              </a:graphicData>
            </a:graphic>
          </wp:inline>
        </w:drawing>
      </w:r>
    </w:p>
    <w:p w14:paraId="0E2B68C4" w14:textId="4C7ACF38"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61C642CF" w14:textId="77777777" w:rsidR="00220F1A" w:rsidRDefault="00220F1A" w:rsidP="00220F1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6</w:t>
      </w:r>
    </w:p>
    <w:p w14:paraId="7E230A70" w14:textId="77777777" w:rsidR="00220F1A" w:rsidRDefault="00220F1A">
      <w:pPr>
        <w:rPr>
          <w:rFonts w:ascii="Arial" w:hAnsi="Arial" w:cs="Arial"/>
          <w:color w:val="000000" w:themeColor="text1"/>
          <w:lang w:eastAsia="es-ES"/>
        </w:rPr>
      </w:pPr>
    </w:p>
    <w:p w14:paraId="7A404AAB" w14:textId="24CEED4A" w:rsidR="00E97929" w:rsidRDefault="00220F1A">
      <w:pPr>
        <w:rPr>
          <w:rFonts w:ascii="Arial" w:hAnsi="Arial" w:cs="Arial"/>
          <w:color w:val="000000" w:themeColor="text1"/>
          <w:lang w:eastAsia="es-ES"/>
        </w:rPr>
      </w:pPr>
      <w:r w:rsidRPr="00220F1A">
        <w:rPr>
          <w:noProof/>
          <w:lang w:val="es-MX" w:eastAsia="es-MX"/>
        </w:rPr>
        <w:drawing>
          <wp:inline distT="0" distB="0" distL="0" distR="0" wp14:anchorId="6312D13A" wp14:editId="382E55AA">
            <wp:extent cx="5971540" cy="6192251"/>
            <wp:effectExtent l="0" t="0" r="0" b="0"/>
            <wp:docPr id="1213" name="Imagen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71540" cy="6192251"/>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0DFDE0AF" w14:textId="77777777" w:rsidR="00220F1A" w:rsidRDefault="00220F1A" w:rsidP="00220F1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6</w:t>
      </w:r>
    </w:p>
    <w:p w14:paraId="5FA1591D" w14:textId="406973C9" w:rsidR="00220F1A" w:rsidRDefault="00220F1A">
      <w:pPr>
        <w:rPr>
          <w:rFonts w:ascii="Arial" w:hAnsi="Arial" w:cs="Arial"/>
          <w:color w:val="000000" w:themeColor="text1"/>
          <w:lang w:eastAsia="es-ES"/>
        </w:rPr>
      </w:pPr>
      <w:r w:rsidRPr="00220F1A">
        <w:rPr>
          <w:noProof/>
          <w:lang w:val="es-MX" w:eastAsia="es-MX"/>
        </w:rPr>
        <w:drawing>
          <wp:inline distT="0" distB="0" distL="0" distR="0" wp14:anchorId="69CB6CA7" wp14:editId="6B8AEE49">
            <wp:extent cx="5971540" cy="5441339"/>
            <wp:effectExtent l="0" t="0" r="0" b="6985"/>
            <wp:docPr id="1214" name="Imagen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71540" cy="5441339"/>
                    </a:xfrm>
                    <a:prstGeom prst="rect">
                      <a:avLst/>
                    </a:prstGeom>
                    <a:noFill/>
                    <a:ln>
                      <a:noFill/>
                    </a:ln>
                  </pic:spPr>
                </pic:pic>
              </a:graphicData>
            </a:graphic>
          </wp:inline>
        </w:drawing>
      </w:r>
    </w:p>
    <w:p w14:paraId="59AD81F9" w14:textId="7060214B"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48E44C14" w14:textId="77777777" w:rsidR="008A3277" w:rsidRDefault="00B541CA">
      <w:pPr>
        <w:rPr>
          <w:rFonts w:ascii="Arial" w:hAnsi="Arial" w:cs="Arial"/>
          <w:b/>
          <w:color w:val="000000" w:themeColor="text1"/>
          <w:lang w:eastAsia="es-ES"/>
        </w:rPr>
      </w:pPr>
      <w:r w:rsidRPr="008A3277">
        <w:rPr>
          <w:rFonts w:ascii="Arial" w:hAnsi="Arial" w:cs="Arial"/>
          <w:b/>
          <w:color w:val="000000" w:themeColor="text1"/>
          <w:lang w:eastAsia="es-ES"/>
        </w:rPr>
        <w:lastRenderedPageBreak/>
        <w:t>ANEXO 27</w:t>
      </w:r>
    </w:p>
    <w:p w14:paraId="32EA3368" w14:textId="79F21C01" w:rsidR="00E97929" w:rsidRDefault="008A3277">
      <w:pPr>
        <w:rPr>
          <w:rFonts w:ascii="Arial" w:hAnsi="Arial" w:cs="Arial"/>
          <w:color w:val="000000" w:themeColor="text1"/>
          <w:lang w:eastAsia="es-ES"/>
        </w:rPr>
      </w:pPr>
      <w:r w:rsidRPr="008A3277">
        <w:rPr>
          <w:noProof/>
          <w:lang w:val="es-MX" w:eastAsia="es-MX"/>
        </w:rPr>
        <w:drawing>
          <wp:anchor distT="0" distB="0" distL="114300" distR="114300" simplePos="0" relativeHeight="251671040" behindDoc="0" locked="0" layoutInCell="1" allowOverlap="1" wp14:anchorId="1F58E3A6" wp14:editId="18ABC025">
            <wp:simplePos x="0" y="0"/>
            <wp:positionH relativeFrom="column">
              <wp:posOffset>779145</wp:posOffset>
            </wp:positionH>
            <wp:positionV relativeFrom="paragraph">
              <wp:posOffset>326390</wp:posOffset>
            </wp:positionV>
            <wp:extent cx="4773930" cy="6113780"/>
            <wp:effectExtent l="0" t="0" r="7620" b="1270"/>
            <wp:wrapSquare wrapText="bothSides"/>
            <wp:docPr id="1268" name="Imagen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73930" cy="611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253F64B3" w14:textId="77777777" w:rsidR="00B541CA" w:rsidRDefault="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8</w:t>
      </w:r>
    </w:p>
    <w:p w14:paraId="19D85651" w14:textId="3CEE9227" w:rsidR="00B541CA" w:rsidRDefault="00B541CA">
      <w:pPr>
        <w:rPr>
          <w:rFonts w:ascii="Arial" w:hAnsi="Arial" w:cs="Arial"/>
          <w:color w:val="000000" w:themeColor="text1"/>
          <w:lang w:eastAsia="es-ES"/>
        </w:rPr>
      </w:pPr>
      <w:r w:rsidRPr="00B541CA">
        <w:rPr>
          <w:noProof/>
          <w:lang w:val="es-MX" w:eastAsia="es-MX"/>
        </w:rPr>
        <w:drawing>
          <wp:inline distT="0" distB="0" distL="0" distR="0" wp14:anchorId="2F11CED2" wp14:editId="6797EA9F">
            <wp:extent cx="5971540" cy="3591152"/>
            <wp:effectExtent l="0" t="0" r="0" b="9525"/>
            <wp:docPr id="1215" name="Imagen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71540" cy="3591152"/>
                    </a:xfrm>
                    <a:prstGeom prst="rect">
                      <a:avLst/>
                    </a:prstGeom>
                    <a:noFill/>
                    <a:ln>
                      <a:noFill/>
                    </a:ln>
                  </pic:spPr>
                </pic:pic>
              </a:graphicData>
            </a:graphic>
          </wp:inline>
        </w:drawing>
      </w:r>
      <w:r>
        <w:rPr>
          <w:rFonts w:ascii="Arial" w:hAnsi="Arial" w:cs="Arial"/>
          <w:color w:val="000000" w:themeColor="text1"/>
          <w:lang w:eastAsia="es-ES"/>
        </w:rPr>
        <w:br w:type="page"/>
      </w:r>
    </w:p>
    <w:p w14:paraId="02FE75A1" w14:textId="720942A4" w:rsidR="00B541CA" w:rsidRDefault="00B541CA" w:rsidP="00B541CA">
      <w:pPr>
        <w:rPr>
          <w:rFonts w:ascii="Arial" w:hAnsi="Arial" w:cs="Arial"/>
          <w:b/>
          <w:color w:val="000000" w:themeColor="text1"/>
          <w:lang w:eastAsia="es-ES"/>
        </w:rPr>
      </w:pPr>
      <w:r w:rsidRPr="00A54A54">
        <w:rPr>
          <w:rFonts w:ascii="Arial" w:hAnsi="Arial" w:cs="Arial"/>
          <w:b/>
          <w:color w:val="000000" w:themeColor="text1"/>
          <w:lang w:eastAsia="es-ES"/>
        </w:rPr>
        <w:lastRenderedPageBreak/>
        <w:t>ANEXO 29</w:t>
      </w:r>
    </w:p>
    <w:p w14:paraId="14B03F84" w14:textId="3D21627E" w:rsidR="00B541CA" w:rsidRDefault="00A54A54">
      <w:pPr>
        <w:rPr>
          <w:rFonts w:ascii="Arial" w:hAnsi="Arial" w:cs="Arial"/>
          <w:color w:val="000000" w:themeColor="text1"/>
          <w:lang w:eastAsia="es-ES"/>
        </w:rPr>
      </w:pPr>
      <w:r w:rsidRPr="00A54A54">
        <w:rPr>
          <w:noProof/>
          <w:lang w:val="es-MX" w:eastAsia="es-MX"/>
        </w:rPr>
        <w:drawing>
          <wp:inline distT="0" distB="0" distL="0" distR="0" wp14:anchorId="27D712ED" wp14:editId="3EA581FB">
            <wp:extent cx="5971540" cy="2688756"/>
            <wp:effectExtent l="0" t="0" r="0" b="0"/>
            <wp:docPr id="1264" name="Imagen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71540" cy="2688756"/>
                    </a:xfrm>
                    <a:prstGeom prst="rect">
                      <a:avLst/>
                    </a:prstGeom>
                    <a:noFill/>
                    <a:ln>
                      <a:noFill/>
                    </a:ln>
                  </pic:spPr>
                </pic:pic>
              </a:graphicData>
            </a:graphic>
          </wp:inline>
        </w:drawing>
      </w:r>
      <w:r w:rsidR="00B541CA">
        <w:rPr>
          <w:rFonts w:ascii="Arial" w:hAnsi="Arial" w:cs="Arial"/>
          <w:color w:val="000000" w:themeColor="text1"/>
          <w:lang w:eastAsia="es-ES"/>
        </w:rPr>
        <w:br w:type="page"/>
      </w:r>
    </w:p>
    <w:p w14:paraId="684E817D" w14:textId="04C3DEAC"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03223A46" w14:textId="77777777" w:rsidR="00B541CA" w:rsidRDefault="00B541CA" w:rsidP="00B541CA">
      <w:r>
        <w:rPr>
          <w:noProof/>
          <w:lang w:val="es-MX" w:eastAsia="es-MX"/>
        </w:rPr>
        <w:drawing>
          <wp:inline distT="0" distB="0" distL="0" distR="0" wp14:anchorId="2472BE9C" wp14:editId="6107326C">
            <wp:extent cx="5612130" cy="7262495"/>
            <wp:effectExtent l="0" t="0" r="7620" b="0"/>
            <wp:docPr id="1216" name="Imagen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IPE-COAHUILA 2008-2019_page-0001.jpg"/>
                    <pic:cNvPicPr/>
                  </pic:nvPicPr>
                  <pic:blipFill>
                    <a:blip r:embed="rId160">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r>
        <w:br w:type="page"/>
      </w:r>
    </w:p>
    <w:p w14:paraId="108CF42C" w14:textId="4E5F9535"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53223AD0" w14:textId="294A5A37" w:rsidR="00B541CA" w:rsidRDefault="00B541CA" w:rsidP="00B541CA"/>
    <w:p w14:paraId="63371DEC" w14:textId="301739FA" w:rsidR="00B541CA" w:rsidRDefault="00B541CA" w:rsidP="00B541CA"/>
    <w:p w14:paraId="5483C7D7" w14:textId="3D377326" w:rsidR="00B541CA" w:rsidRDefault="00B541CA" w:rsidP="00B541CA">
      <w:r>
        <w:rPr>
          <w:noProof/>
          <w:lang w:val="es-MX" w:eastAsia="es-MX"/>
        </w:rPr>
        <w:drawing>
          <wp:anchor distT="0" distB="0" distL="114300" distR="114300" simplePos="0" relativeHeight="251664896" behindDoc="0" locked="0" layoutInCell="1" allowOverlap="1" wp14:anchorId="49A5F01D" wp14:editId="7C2895D0">
            <wp:simplePos x="0" y="0"/>
            <wp:positionH relativeFrom="column">
              <wp:posOffset>490855</wp:posOffset>
            </wp:positionH>
            <wp:positionV relativeFrom="paragraph">
              <wp:posOffset>3286125</wp:posOffset>
            </wp:positionV>
            <wp:extent cx="5149850" cy="3667760"/>
            <wp:effectExtent l="0" t="0" r="0" b="0"/>
            <wp:wrapSquare wrapText="bothSides"/>
            <wp:docPr id="1218" name="Imagen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49850" cy="36677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3872" behindDoc="0" locked="0" layoutInCell="1" allowOverlap="1" wp14:anchorId="6C264B93" wp14:editId="13493FFD">
            <wp:simplePos x="0" y="0"/>
            <wp:positionH relativeFrom="margin">
              <wp:posOffset>-259715</wp:posOffset>
            </wp:positionH>
            <wp:positionV relativeFrom="margin">
              <wp:posOffset>561975</wp:posOffset>
            </wp:positionV>
            <wp:extent cx="6454775" cy="2886710"/>
            <wp:effectExtent l="0" t="0" r="3175" b="0"/>
            <wp:wrapSquare wrapText="bothSides"/>
            <wp:docPr id="1217" name="Imagen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54775" cy="288671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23BBEB91" w14:textId="77777777"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5E966C87" w14:textId="0122BFC3" w:rsidR="00B541CA" w:rsidRDefault="00B541CA" w:rsidP="00B541CA"/>
    <w:p w14:paraId="4BCE66B0" w14:textId="5404D585" w:rsidR="00B541CA" w:rsidRDefault="00B541CA" w:rsidP="00B541CA">
      <w:r>
        <w:rPr>
          <w:noProof/>
          <w:lang w:val="es-MX" w:eastAsia="es-MX"/>
        </w:rPr>
        <w:drawing>
          <wp:anchor distT="0" distB="0" distL="114300" distR="114300" simplePos="0" relativeHeight="251668992" behindDoc="0" locked="0" layoutInCell="1" allowOverlap="1" wp14:anchorId="5822F58B" wp14:editId="4880EC26">
            <wp:simplePos x="0" y="0"/>
            <wp:positionH relativeFrom="column">
              <wp:posOffset>152400</wp:posOffset>
            </wp:positionH>
            <wp:positionV relativeFrom="paragraph">
              <wp:posOffset>99695</wp:posOffset>
            </wp:positionV>
            <wp:extent cx="5612130" cy="2868930"/>
            <wp:effectExtent l="0" t="0" r="7620" b="7620"/>
            <wp:wrapSquare wrapText="bothSides"/>
            <wp:docPr id="1219" name="Imagen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5612130" cy="2868930"/>
                    </a:xfrm>
                    <a:prstGeom prst="rect">
                      <a:avLst/>
                    </a:prstGeom>
                  </pic:spPr>
                </pic:pic>
              </a:graphicData>
            </a:graphic>
            <wp14:sizeRelH relativeFrom="page">
              <wp14:pctWidth>0</wp14:pctWidth>
            </wp14:sizeRelH>
            <wp14:sizeRelV relativeFrom="page">
              <wp14:pctHeight>0</wp14:pctHeight>
            </wp14:sizeRelV>
          </wp:anchor>
        </w:drawing>
      </w:r>
    </w:p>
    <w:p w14:paraId="48463A24" w14:textId="4DDA8A9F" w:rsidR="00B541CA" w:rsidRDefault="00B541CA" w:rsidP="00B541CA">
      <w:r>
        <w:rPr>
          <w:noProof/>
          <w:lang w:val="es-MX" w:eastAsia="es-MX"/>
        </w:rPr>
        <w:drawing>
          <wp:anchor distT="0" distB="0" distL="114300" distR="114300" simplePos="0" relativeHeight="251667968" behindDoc="0" locked="0" layoutInCell="1" allowOverlap="1" wp14:anchorId="5F4354A7" wp14:editId="5761BA7C">
            <wp:simplePos x="0" y="0"/>
            <wp:positionH relativeFrom="column">
              <wp:posOffset>340995</wp:posOffset>
            </wp:positionH>
            <wp:positionV relativeFrom="paragraph">
              <wp:posOffset>162560</wp:posOffset>
            </wp:positionV>
            <wp:extent cx="5147310" cy="4008120"/>
            <wp:effectExtent l="0" t="0" r="0" b="0"/>
            <wp:wrapSquare wrapText="bothSides"/>
            <wp:docPr id="1220" name="Imagen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extLst>
                        <a:ext uri="{28A0092B-C50C-407E-A947-70E740481C1C}">
                          <a14:useLocalDpi xmlns:a14="http://schemas.microsoft.com/office/drawing/2010/main" val="0"/>
                        </a:ext>
                      </a:extLst>
                    </a:blip>
                    <a:srcRect r="682"/>
                    <a:stretch/>
                  </pic:blipFill>
                  <pic:spPr bwMode="auto">
                    <a:xfrm>
                      <a:off x="0" y="0"/>
                      <a:ext cx="5147310" cy="400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17EFC4C"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49314680" w14:textId="77777777" w:rsidR="00B541CA" w:rsidRDefault="00B541CA" w:rsidP="00B541CA">
      <w:r>
        <w:rPr>
          <w:noProof/>
          <w:lang w:val="es-MX" w:eastAsia="es-MX"/>
        </w:rPr>
        <w:drawing>
          <wp:inline distT="0" distB="0" distL="0" distR="0" wp14:anchorId="58CE839F" wp14:editId="059C40B5">
            <wp:extent cx="5612130" cy="4403725"/>
            <wp:effectExtent l="0" t="0" r="7620" b="0"/>
            <wp:docPr id="1221" name="Imagen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612130" cy="4403725"/>
                    </a:xfrm>
                    <a:prstGeom prst="rect">
                      <a:avLst/>
                    </a:prstGeom>
                  </pic:spPr>
                </pic:pic>
              </a:graphicData>
            </a:graphic>
          </wp:inline>
        </w:drawing>
      </w:r>
    </w:p>
    <w:p w14:paraId="026A8B06" w14:textId="77777777" w:rsidR="00B541CA" w:rsidRDefault="00B541CA" w:rsidP="00B541CA">
      <w:r>
        <w:rPr>
          <w:noProof/>
          <w:lang w:val="es-MX" w:eastAsia="es-MX"/>
        </w:rPr>
        <w:drawing>
          <wp:inline distT="0" distB="0" distL="0" distR="0" wp14:anchorId="566B2057" wp14:editId="66C49979">
            <wp:extent cx="5612130" cy="2847340"/>
            <wp:effectExtent l="0" t="0" r="7620" b="0"/>
            <wp:docPr id="1222" name="Imagen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612130" cy="2847340"/>
                    </a:xfrm>
                    <a:prstGeom prst="rect">
                      <a:avLst/>
                    </a:prstGeom>
                  </pic:spPr>
                </pic:pic>
              </a:graphicData>
            </a:graphic>
          </wp:inline>
        </w:drawing>
      </w:r>
    </w:p>
    <w:p w14:paraId="4C641595" w14:textId="77777777" w:rsidR="00B541CA" w:rsidRDefault="00B541CA" w:rsidP="00B541CA">
      <w:r>
        <w:br w:type="page"/>
      </w:r>
    </w:p>
    <w:p w14:paraId="6FA1AF98"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369CDC02" w14:textId="77777777" w:rsidR="00B541CA" w:rsidRDefault="00B541CA" w:rsidP="00B541CA">
      <w:r>
        <w:rPr>
          <w:noProof/>
          <w:lang w:val="es-MX" w:eastAsia="es-MX"/>
        </w:rPr>
        <w:drawing>
          <wp:inline distT="0" distB="0" distL="0" distR="0" wp14:anchorId="1F409811" wp14:editId="0C16873D">
            <wp:extent cx="5612130" cy="4497070"/>
            <wp:effectExtent l="0" t="0" r="7620" b="0"/>
            <wp:docPr id="1223" name="Imagen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612130" cy="4497070"/>
                    </a:xfrm>
                    <a:prstGeom prst="rect">
                      <a:avLst/>
                    </a:prstGeom>
                  </pic:spPr>
                </pic:pic>
              </a:graphicData>
            </a:graphic>
          </wp:inline>
        </w:drawing>
      </w:r>
      <w:r w:rsidRPr="00A24C2A">
        <w:rPr>
          <w:noProof/>
          <w:lang w:eastAsia="es-MX"/>
        </w:rPr>
        <w:t xml:space="preserve"> </w:t>
      </w:r>
      <w:r>
        <w:rPr>
          <w:noProof/>
          <w:lang w:val="es-MX" w:eastAsia="es-MX"/>
        </w:rPr>
        <w:drawing>
          <wp:inline distT="0" distB="0" distL="0" distR="0" wp14:anchorId="574EF870" wp14:editId="0B9DD342">
            <wp:extent cx="5612130" cy="2726055"/>
            <wp:effectExtent l="0" t="0" r="7620" b="0"/>
            <wp:docPr id="1224" name="Imagen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12130" cy="2726055"/>
                    </a:xfrm>
                    <a:prstGeom prst="rect">
                      <a:avLst/>
                    </a:prstGeom>
                  </pic:spPr>
                </pic:pic>
              </a:graphicData>
            </a:graphic>
          </wp:inline>
        </w:drawing>
      </w:r>
      <w:r>
        <w:br w:type="page"/>
      </w:r>
    </w:p>
    <w:p w14:paraId="28DA5F11"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3AB11244" w14:textId="77777777" w:rsidR="00B541CA" w:rsidRDefault="00B541CA" w:rsidP="00B541CA">
      <w:pPr>
        <w:rPr>
          <w:noProof/>
          <w:lang w:eastAsia="es-MX"/>
        </w:rPr>
      </w:pPr>
      <w:r>
        <w:rPr>
          <w:noProof/>
          <w:lang w:val="es-MX" w:eastAsia="es-MX"/>
        </w:rPr>
        <w:drawing>
          <wp:inline distT="0" distB="0" distL="0" distR="0" wp14:anchorId="40BE340A" wp14:editId="5BDF2BCA">
            <wp:extent cx="5612130" cy="3641090"/>
            <wp:effectExtent l="0" t="0" r="7620" b="0"/>
            <wp:docPr id="1225" name="Imagen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612130" cy="3641090"/>
                    </a:xfrm>
                    <a:prstGeom prst="rect">
                      <a:avLst/>
                    </a:prstGeom>
                  </pic:spPr>
                </pic:pic>
              </a:graphicData>
            </a:graphic>
          </wp:inline>
        </w:drawing>
      </w:r>
      <w:r w:rsidRPr="00A24C2A">
        <w:rPr>
          <w:noProof/>
          <w:lang w:eastAsia="es-MX"/>
        </w:rPr>
        <w:t xml:space="preserve"> </w:t>
      </w:r>
      <w:r>
        <w:rPr>
          <w:noProof/>
          <w:lang w:val="es-MX" w:eastAsia="es-MX"/>
        </w:rPr>
        <w:drawing>
          <wp:inline distT="0" distB="0" distL="0" distR="0" wp14:anchorId="1B9FBB27" wp14:editId="59DB87AE">
            <wp:extent cx="5612130" cy="3810635"/>
            <wp:effectExtent l="0" t="0" r="7620" b="0"/>
            <wp:docPr id="1226" name="Imagen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612130" cy="3810635"/>
                    </a:xfrm>
                    <a:prstGeom prst="rect">
                      <a:avLst/>
                    </a:prstGeom>
                  </pic:spPr>
                </pic:pic>
              </a:graphicData>
            </a:graphic>
          </wp:inline>
        </w:drawing>
      </w:r>
    </w:p>
    <w:p w14:paraId="5C7DEAF6"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1BA68629" w14:textId="77777777" w:rsidR="00B541CA" w:rsidRDefault="00B541CA" w:rsidP="00B541CA">
      <w:r>
        <w:rPr>
          <w:noProof/>
          <w:lang w:val="es-MX" w:eastAsia="es-MX"/>
        </w:rPr>
        <w:drawing>
          <wp:inline distT="0" distB="0" distL="0" distR="0" wp14:anchorId="55F1071C" wp14:editId="1AAAA267">
            <wp:extent cx="5612130" cy="4076065"/>
            <wp:effectExtent l="0" t="0" r="7620" b="635"/>
            <wp:docPr id="1227" name="Imagen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612130" cy="4076065"/>
                    </a:xfrm>
                    <a:prstGeom prst="rect">
                      <a:avLst/>
                    </a:prstGeom>
                  </pic:spPr>
                </pic:pic>
              </a:graphicData>
            </a:graphic>
          </wp:inline>
        </w:drawing>
      </w:r>
      <w:r>
        <w:br w:type="page"/>
      </w:r>
    </w:p>
    <w:p w14:paraId="65ABCCC3"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5E759F9F" w14:textId="77777777" w:rsidR="00B541CA" w:rsidRDefault="00B541CA" w:rsidP="00B541CA">
      <w:r>
        <w:rPr>
          <w:noProof/>
          <w:lang w:val="es-MX" w:eastAsia="es-MX"/>
        </w:rPr>
        <w:drawing>
          <wp:inline distT="0" distB="0" distL="0" distR="0" wp14:anchorId="1F250C1B" wp14:editId="6B4E349C">
            <wp:extent cx="5612130" cy="4683125"/>
            <wp:effectExtent l="0" t="0" r="7620" b="3175"/>
            <wp:docPr id="1228" name="Imagen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612130" cy="4683125"/>
                    </a:xfrm>
                    <a:prstGeom prst="rect">
                      <a:avLst/>
                    </a:prstGeom>
                  </pic:spPr>
                </pic:pic>
              </a:graphicData>
            </a:graphic>
          </wp:inline>
        </w:drawing>
      </w:r>
      <w:r w:rsidRPr="00851F48">
        <w:rPr>
          <w:noProof/>
          <w:lang w:eastAsia="es-MX"/>
        </w:rPr>
        <w:t xml:space="preserve"> </w:t>
      </w:r>
      <w:r>
        <w:rPr>
          <w:noProof/>
          <w:lang w:val="es-MX" w:eastAsia="es-MX"/>
        </w:rPr>
        <w:drawing>
          <wp:inline distT="0" distB="0" distL="0" distR="0" wp14:anchorId="3245257B" wp14:editId="21BBAD3D">
            <wp:extent cx="5612130" cy="241871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612130" cy="2418715"/>
                    </a:xfrm>
                    <a:prstGeom prst="rect">
                      <a:avLst/>
                    </a:prstGeom>
                  </pic:spPr>
                </pic:pic>
              </a:graphicData>
            </a:graphic>
          </wp:inline>
        </w:drawing>
      </w:r>
      <w:r>
        <w:br w:type="page"/>
      </w:r>
    </w:p>
    <w:p w14:paraId="0ADB362D"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61797099" w14:textId="77777777" w:rsidR="00B541CA" w:rsidRDefault="00B541CA" w:rsidP="00B541CA">
      <w:r>
        <w:rPr>
          <w:noProof/>
          <w:lang w:val="es-MX" w:eastAsia="es-MX"/>
        </w:rPr>
        <w:drawing>
          <wp:inline distT="0" distB="0" distL="0" distR="0" wp14:anchorId="37F1B090" wp14:editId="4E0F4F04">
            <wp:extent cx="5612130" cy="54336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612130" cy="5433695"/>
                    </a:xfrm>
                    <a:prstGeom prst="rect">
                      <a:avLst/>
                    </a:prstGeom>
                  </pic:spPr>
                </pic:pic>
              </a:graphicData>
            </a:graphic>
          </wp:inline>
        </w:drawing>
      </w:r>
      <w:r w:rsidRPr="00851F48">
        <w:rPr>
          <w:noProof/>
          <w:lang w:eastAsia="es-MX"/>
        </w:rPr>
        <w:t xml:space="preserve"> </w:t>
      </w:r>
      <w:r>
        <w:rPr>
          <w:noProof/>
          <w:lang w:val="es-MX" w:eastAsia="es-MX"/>
        </w:rPr>
        <w:drawing>
          <wp:inline distT="0" distB="0" distL="0" distR="0" wp14:anchorId="3C5729F7" wp14:editId="76F1B694">
            <wp:extent cx="5612130" cy="156273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12130" cy="1562735"/>
                    </a:xfrm>
                    <a:prstGeom prst="rect">
                      <a:avLst/>
                    </a:prstGeom>
                  </pic:spPr>
                </pic:pic>
              </a:graphicData>
            </a:graphic>
          </wp:inline>
        </w:drawing>
      </w:r>
      <w:r>
        <w:br w:type="page"/>
      </w:r>
    </w:p>
    <w:p w14:paraId="4F141074" w14:textId="77777777" w:rsidR="00931D6A" w:rsidRDefault="00931D6A" w:rsidP="00931D6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0AE1959F" w14:textId="5269D215" w:rsidR="00B541CA" w:rsidRDefault="00931D6A" w:rsidP="00B541CA">
      <w:r>
        <w:rPr>
          <w:noProof/>
          <w:lang w:val="es-MX" w:eastAsia="es-MX"/>
        </w:rPr>
        <w:drawing>
          <wp:anchor distT="0" distB="0" distL="114300" distR="114300" simplePos="0" relativeHeight="251665920" behindDoc="0" locked="0" layoutInCell="1" allowOverlap="1" wp14:anchorId="31F64167" wp14:editId="5252D8FD">
            <wp:simplePos x="0" y="0"/>
            <wp:positionH relativeFrom="column">
              <wp:posOffset>187960</wp:posOffset>
            </wp:positionH>
            <wp:positionV relativeFrom="paragraph">
              <wp:posOffset>3951605</wp:posOffset>
            </wp:positionV>
            <wp:extent cx="5612130" cy="3480435"/>
            <wp:effectExtent l="0" t="0" r="7620" b="5715"/>
            <wp:wrapSquare wrapText="bothSides"/>
            <wp:docPr id="1229" name="Imagen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5612130" cy="348043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944" behindDoc="0" locked="0" layoutInCell="1" allowOverlap="1" wp14:anchorId="2F8BF803" wp14:editId="40AD4592">
            <wp:simplePos x="0" y="0"/>
            <wp:positionH relativeFrom="column">
              <wp:posOffset>187960</wp:posOffset>
            </wp:positionH>
            <wp:positionV relativeFrom="paragraph">
              <wp:posOffset>231775</wp:posOffset>
            </wp:positionV>
            <wp:extent cx="5612130" cy="3562985"/>
            <wp:effectExtent l="0" t="0" r="7620" b="0"/>
            <wp:wrapSquare wrapText="bothSides"/>
            <wp:docPr id="1230" name="Imagen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5612130" cy="3562985"/>
                    </a:xfrm>
                    <a:prstGeom prst="rect">
                      <a:avLst/>
                    </a:prstGeom>
                  </pic:spPr>
                </pic:pic>
              </a:graphicData>
            </a:graphic>
            <wp14:sizeRelH relativeFrom="page">
              <wp14:pctWidth>0</wp14:pctWidth>
            </wp14:sizeRelH>
            <wp14:sizeRelV relativeFrom="page">
              <wp14:pctHeight>0</wp14:pctHeight>
            </wp14:sizeRelV>
          </wp:anchor>
        </w:drawing>
      </w:r>
    </w:p>
    <w:p w14:paraId="6789C506" w14:textId="77777777" w:rsidR="00ED2D26" w:rsidRDefault="00ED2D26">
      <w:pPr>
        <w:rPr>
          <w:rFonts w:ascii="Arial" w:hAnsi="Arial" w:cs="Arial"/>
          <w:b/>
          <w:color w:val="000000" w:themeColor="text1"/>
          <w:lang w:eastAsia="es-ES"/>
        </w:rPr>
      </w:pPr>
      <w:r>
        <w:rPr>
          <w:rFonts w:ascii="Arial" w:hAnsi="Arial" w:cs="Arial"/>
          <w:b/>
          <w:color w:val="000000" w:themeColor="text1"/>
          <w:lang w:eastAsia="es-ES"/>
        </w:rPr>
        <w:br w:type="page"/>
      </w:r>
    </w:p>
    <w:p w14:paraId="3D612C50" w14:textId="53EDDED0" w:rsidR="00ED2D26" w:rsidRDefault="00ED2D26" w:rsidP="00ED2D26">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0B35A7CB" w14:textId="77777777" w:rsidR="00B541CA" w:rsidRDefault="00B541CA" w:rsidP="00B541CA">
      <w:r>
        <w:rPr>
          <w:noProof/>
          <w:lang w:val="es-MX" w:eastAsia="es-MX"/>
        </w:rPr>
        <w:drawing>
          <wp:inline distT="0" distB="0" distL="0" distR="0" wp14:anchorId="17627D24" wp14:editId="7824DC95">
            <wp:extent cx="5612130" cy="4368800"/>
            <wp:effectExtent l="0" t="0" r="7620" b="0"/>
            <wp:docPr id="1231" name="Imagen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612130" cy="4368800"/>
                    </a:xfrm>
                    <a:prstGeom prst="rect">
                      <a:avLst/>
                    </a:prstGeom>
                  </pic:spPr>
                </pic:pic>
              </a:graphicData>
            </a:graphic>
          </wp:inline>
        </w:drawing>
      </w:r>
    </w:p>
    <w:p w14:paraId="25B197E7" w14:textId="291D40DA" w:rsidR="00B541CA" w:rsidRDefault="00B541CA">
      <w:pPr>
        <w:rPr>
          <w:rFonts w:ascii="Arial" w:hAnsi="Arial" w:cs="Arial"/>
          <w:color w:val="000000" w:themeColor="text1"/>
          <w:lang w:eastAsia="es-ES"/>
        </w:rPr>
      </w:pPr>
      <w:r>
        <w:rPr>
          <w:rFonts w:ascii="Arial" w:hAnsi="Arial" w:cs="Arial"/>
          <w:color w:val="000000" w:themeColor="text1"/>
          <w:lang w:eastAsia="es-ES"/>
        </w:rPr>
        <w:br w:type="page"/>
      </w:r>
    </w:p>
    <w:p w14:paraId="5705EDD8" w14:textId="77777777" w:rsidR="00D07DFE" w:rsidRDefault="00D07DFE">
      <w:pPr>
        <w:rPr>
          <w:rFonts w:ascii="Arial" w:hAnsi="Arial" w:cs="Arial"/>
          <w:b/>
          <w:color w:val="000000" w:themeColor="text1"/>
          <w:lang w:eastAsia="es-ES"/>
        </w:rPr>
        <w:sectPr w:rsidR="00D07DFE" w:rsidSect="00BE2887">
          <w:headerReference w:type="default" r:id="rId179"/>
          <w:footerReference w:type="even" r:id="rId180"/>
          <w:footerReference w:type="default" r:id="rId181"/>
          <w:pgSz w:w="12240" w:h="15840" w:code="1"/>
          <w:pgMar w:top="2268" w:right="1134" w:bottom="1134" w:left="1134" w:header="720" w:footer="720" w:gutter="0"/>
          <w:cols w:space="720"/>
          <w:docGrid w:linePitch="326"/>
        </w:sectPr>
      </w:pPr>
    </w:p>
    <w:p w14:paraId="138E2D4A" w14:textId="16F52E82" w:rsidR="00921BB9" w:rsidRDefault="00921BB9">
      <w:pPr>
        <w:rPr>
          <w:rFonts w:ascii="Arial" w:hAnsi="Arial" w:cs="Arial"/>
          <w:color w:val="000000" w:themeColor="text1"/>
          <w:lang w:eastAsia="es-ES"/>
        </w:rPr>
      </w:pPr>
      <w:r>
        <w:rPr>
          <w:rFonts w:ascii="Arial" w:hAnsi="Arial" w:cs="Arial"/>
          <w:b/>
          <w:color w:val="000000" w:themeColor="text1"/>
          <w:lang w:eastAsia="es-ES"/>
        </w:rPr>
        <w:lastRenderedPageBreak/>
        <w:t xml:space="preserve">ANEXO </w:t>
      </w:r>
      <w:r w:rsidR="00ED2D26" w:rsidRPr="00921BB9">
        <w:rPr>
          <w:rFonts w:ascii="Arial" w:hAnsi="Arial" w:cs="Arial"/>
          <w:b/>
          <w:color w:val="000000" w:themeColor="text1"/>
          <w:lang w:eastAsia="es-ES"/>
        </w:rPr>
        <w:t>31</w:t>
      </w:r>
      <w:r w:rsidR="00D60D55">
        <w:rPr>
          <w:rFonts w:ascii="Arial" w:hAnsi="Arial" w:cs="Arial"/>
          <w:color w:val="000000" w:themeColor="text1"/>
          <w:lang w:eastAsia="es-ES"/>
        </w:rPr>
        <w:t xml:space="preserve"> </w:t>
      </w:r>
    </w:p>
    <w:p w14:paraId="3DBC9BF6" w14:textId="77777777" w:rsidR="00921BB9" w:rsidRPr="00E75991" w:rsidRDefault="00921BB9" w:rsidP="00921BB9">
      <w:pPr>
        <w:widowControl w:val="0"/>
        <w:autoSpaceDE w:val="0"/>
        <w:autoSpaceDN w:val="0"/>
        <w:adjustRightInd w:val="0"/>
        <w:spacing w:before="61"/>
        <w:ind w:left="2645" w:right="461" w:hanging="1936"/>
        <w:jc w:val="center"/>
        <w:rPr>
          <w:rFonts w:cs="Calibri"/>
        </w:rPr>
      </w:pPr>
      <w:r w:rsidRPr="00E75991">
        <w:rPr>
          <w:rFonts w:cs="Calibri"/>
          <w:b/>
          <w:bCs/>
          <w:spacing w:val="1"/>
          <w:sz w:val="28"/>
          <w:szCs w:val="28"/>
        </w:rPr>
        <w:t>G</w:t>
      </w:r>
      <w:r w:rsidRPr="00E75991">
        <w:rPr>
          <w:rFonts w:cs="Calibri"/>
          <w:b/>
          <w:bCs/>
        </w:rPr>
        <w:t>O</w:t>
      </w:r>
      <w:r w:rsidRPr="00E75991">
        <w:rPr>
          <w:rFonts w:cs="Calibri"/>
          <w:b/>
          <w:bCs/>
          <w:spacing w:val="-1"/>
        </w:rPr>
        <w:t>B</w:t>
      </w:r>
      <w:r w:rsidRPr="00E75991">
        <w:rPr>
          <w:rFonts w:cs="Calibri"/>
          <w:b/>
          <w:bCs/>
        </w:rPr>
        <w:t>I</w:t>
      </w:r>
      <w:r w:rsidRPr="00E75991">
        <w:rPr>
          <w:rFonts w:cs="Calibri"/>
          <w:b/>
          <w:bCs/>
          <w:spacing w:val="-1"/>
        </w:rPr>
        <w:t>ERN</w:t>
      </w:r>
      <w:r w:rsidRPr="00E75991">
        <w:rPr>
          <w:rFonts w:cs="Calibri"/>
          <w:b/>
          <w:bCs/>
        </w:rPr>
        <w:t>O</w:t>
      </w:r>
      <w:r w:rsidRPr="00E75991">
        <w:rPr>
          <w:rFonts w:cs="Calibri"/>
          <w:b/>
          <w:bCs/>
          <w:spacing w:val="1"/>
        </w:rPr>
        <w:t xml:space="preserve"> </w:t>
      </w:r>
      <w:r w:rsidRPr="00E75991">
        <w:rPr>
          <w:rFonts w:cs="Calibri"/>
          <w:b/>
          <w:bCs/>
          <w:spacing w:val="-1"/>
        </w:rPr>
        <w:t>DE</w:t>
      </w:r>
      <w:r w:rsidRPr="00E75991">
        <w:rPr>
          <w:rFonts w:cs="Calibri"/>
          <w:b/>
          <w:bCs/>
        </w:rPr>
        <w:t>L</w:t>
      </w:r>
      <w:r w:rsidRPr="00E75991">
        <w:rPr>
          <w:rFonts w:cs="Calibri"/>
          <w:b/>
          <w:bCs/>
          <w:spacing w:val="1"/>
        </w:rPr>
        <w:t xml:space="preserve"> </w:t>
      </w:r>
      <w:r w:rsidRPr="00E75991">
        <w:rPr>
          <w:rFonts w:cs="Calibri"/>
          <w:b/>
          <w:bCs/>
          <w:sz w:val="28"/>
          <w:szCs w:val="28"/>
        </w:rPr>
        <w:t>E</w:t>
      </w:r>
      <w:r w:rsidRPr="00E75991">
        <w:rPr>
          <w:rFonts w:cs="Calibri"/>
          <w:b/>
          <w:bCs/>
          <w:spacing w:val="-1"/>
        </w:rPr>
        <w:t>S</w:t>
      </w:r>
      <w:r w:rsidRPr="00E75991">
        <w:rPr>
          <w:rFonts w:cs="Calibri"/>
          <w:b/>
          <w:bCs/>
        </w:rPr>
        <w:t>T</w:t>
      </w:r>
      <w:r w:rsidRPr="00E75991">
        <w:rPr>
          <w:rFonts w:cs="Calibri"/>
          <w:b/>
          <w:bCs/>
          <w:spacing w:val="-1"/>
        </w:rPr>
        <w:t>AD</w:t>
      </w:r>
      <w:r w:rsidRPr="00E75991">
        <w:rPr>
          <w:rFonts w:cs="Calibri"/>
          <w:b/>
          <w:bCs/>
        </w:rPr>
        <w:t>O</w:t>
      </w:r>
      <w:r w:rsidRPr="00E75991">
        <w:rPr>
          <w:rFonts w:cs="Calibri"/>
          <w:b/>
          <w:bCs/>
          <w:spacing w:val="-1"/>
        </w:rPr>
        <w:t xml:space="preserve"> DE </w:t>
      </w:r>
      <w:r w:rsidRPr="00E75991">
        <w:rPr>
          <w:rFonts w:cs="Calibri"/>
          <w:b/>
          <w:bCs/>
          <w:spacing w:val="-1"/>
          <w:sz w:val="28"/>
          <w:szCs w:val="28"/>
        </w:rPr>
        <w:t>C</w:t>
      </w:r>
      <w:r w:rsidRPr="00E75991">
        <w:rPr>
          <w:rFonts w:cs="Calibri"/>
          <w:b/>
          <w:bCs/>
        </w:rPr>
        <w:t>O</w:t>
      </w:r>
      <w:r w:rsidRPr="00E75991">
        <w:rPr>
          <w:rFonts w:cs="Calibri"/>
          <w:b/>
          <w:bCs/>
          <w:spacing w:val="-1"/>
        </w:rPr>
        <w:t>AHU</w:t>
      </w:r>
      <w:r w:rsidRPr="00E75991">
        <w:rPr>
          <w:rFonts w:cs="Calibri"/>
          <w:b/>
          <w:bCs/>
        </w:rPr>
        <w:t>ILA</w:t>
      </w:r>
      <w:r w:rsidRPr="00E75991">
        <w:rPr>
          <w:rFonts w:cs="Calibri"/>
          <w:b/>
          <w:bCs/>
          <w:spacing w:val="-1"/>
        </w:rPr>
        <w:t xml:space="preserve"> D</w:t>
      </w:r>
      <w:r w:rsidRPr="00E75991">
        <w:rPr>
          <w:rFonts w:cs="Calibri"/>
          <w:b/>
          <w:bCs/>
        </w:rPr>
        <w:t>E Z</w:t>
      </w:r>
      <w:r w:rsidRPr="00E75991">
        <w:rPr>
          <w:rFonts w:cs="Calibri"/>
          <w:b/>
          <w:bCs/>
          <w:spacing w:val="-1"/>
        </w:rPr>
        <w:t>ARA</w:t>
      </w:r>
      <w:r w:rsidRPr="00E75991">
        <w:rPr>
          <w:rFonts w:cs="Calibri"/>
          <w:b/>
          <w:bCs/>
        </w:rPr>
        <w:t>GOZA</w:t>
      </w:r>
    </w:p>
    <w:p w14:paraId="07B8022A" w14:textId="77777777" w:rsidR="00921BB9" w:rsidRPr="00E75991" w:rsidRDefault="00921BB9" w:rsidP="00921BB9">
      <w:pPr>
        <w:widowControl w:val="0"/>
        <w:autoSpaceDE w:val="0"/>
        <w:autoSpaceDN w:val="0"/>
        <w:adjustRightInd w:val="0"/>
        <w:ind w:left="615" w:right="617"/>
        <w:jc w:val="center"/>
        <w:rPr>
          <w:rFonts w:cs="Calibri"/>
          <w:b/>
          <w:bCs/>
          <w:sz w:val="19"/>
          <w:szCs w:val="19"/>
        </w:rPr>
      </w:pPr>
      <w:r w:rsidRPr="00E75991">
        <w:rPr>
          <w:rFonts w:cs="Calibri"/>
          <w:b/>
          <w:bCs/>
          <w:sz w:val="28"/>
          <w:szCs w:val="19"/>
        </w:rPr>
        <w:t>D</w:t>
      </w:r>
      <w:r w:rsidRPr="00E75991">
        <w:rPr>
          <w:rFonts w:cs="Calibri"/>
          <w:b/>
          <w:bCs/>
          <w:sz w:val="19"/>
          <w:szCs w:val="19"/>
        </w:rPr>
        <w:t>IFUSIÓN A LA CIUDADANÍA DE LA LEY DE INGRESOS Y DEL PRESUPUESTO DE EGRESOS 2020</w:t>
      </w:r>
    </w:p>
    <w:p w14:paraId="3937B7E9" w14:textId="77777777" w:rsidR="00921BB9" w:rsidRPr="00E75991" w:rsidRDefault="00921BB9" w:rsidP="00921BB9">
      <w:pPr>
        <w:widowControl w:val="0"/>
        <w:autoSpaceDE w:val="0"/>
        <w:autoSpaceDN w:val="0"/>
        <w:adjustRightInd w:val="0"/>
        <w:spacing w:before="3" w:line="160" w:lineRule="exact"/>
        <w:rPr>
          <w:rFonts w:cs="Calibri"/>
          <w:sz w:val="16"/>
          <w:szCs w:val="16"/>
        </w:rPr>
      </w:pPr>
    </w:p>
    <w:tbl>
      <w:tblPr>
        <w:tblW w:w="0" w:type="auto"/>
        <w:tblInd w:w="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2318"/>
        <w:gridCol w:w="7690"/>
      </w:tblGrid>
      <w:tr w:rsidR="00921BB9" w:rsidRPr="00E75991" w14:paraId="6B43450A" w14:textId="77777777" w:rsidTr="00707559">
        <w:trPr>
          <w:trHeight w:hRule="exact" w:val="286"/>
        </w:trPr>
        <w:tc>
          <w:tcPr>
            <w:tcW w:w="2318" w:type="dxa"/>
          </w:tcPr>
          <w:p w14:paraId="29973765" w14:textId="77777777" w:rsidR="00921BB9" w:rsidRPr="00E75991" w:rsidRDefault="00921BB9" w:rsidP="00707559">
            <w:pPr>
              <w:widowControl w:val="0"/>
              <w:autoSpaceDE w:val="0"/>
              <w:autoSpaceDN w:val="0"/>
              <w:adjustRightInd w:val="0"/>
              <w:spacing w:line="270" w:lineRule="exact"/>
              <w:ind w:right="-20"/>
              <w:jc w:val="center"/>
              <w:rPr>
                <w:rFonts w:cs="Calibri"/>
              </w:rPr>
            </w:pPr>
            <w:r w:rsidRPr="00E75991">
              <w:rPr>
                <w:rFonts w:cs="Calibri"/>
                <w:b/>
                <w:bCs/>
                <w:spacing w:val="1"/>
              </w:rPr>
              <w:t>P</w:t>
            </w:r>
            <w:r w:rsidRPr="00E75991">
              <w:rPr>
                <w:rFonts w:cs="Calibri"/>
                <w:b/>
                <w:bCs/>
              </w:rPr>
              <w:t>RE</w:t>
            </w:r>
            <w:r w:rsidRPr="00E75991">
              <w:rPr>
                <w:rFonts w:cs="Calibri"/>
                <w:b/>
                <w:bCs/>
                <w:spacing w:val="-1"/>
              </w:rPr>
              <w:t>G</w:t>
            </w:r>
            <w:r w:rsidRPr="00E75991">
              <w:rPr>
                <w:rFonts w:cs="Calibri"/>
                <w:b/>
                <w:bCs/>
              </w:rPr>
              <w:t>U</w:t>
            </w:r>
            <w:r w:rsidRPr="00E75991">
              <w:rPr>
                <w:rFonts w:cs="Calibri"/>
                <w:b/>
                <w:bCs/>
                <w:spacing w:val="1"/>
              </w:rPr>
              <w:t>NT</w:t>
            </w:r>
            <w:r w:rsidRPr="00E75991">
              <w:rPr>
                <w:rFonts w:cs="Calibri"/>
                <w:b/>
                <w:bCs/>
              </w:rPr>
              <w:t>AS</w:t>
            </w:r>
            <w:r w:rsidRPr="00E75991">
              <w:rPr>
                <w:rFonts w:cs="Calibri"/>
                <w:b/>
                <w:bCs/>
                <w:spacing w:val="-9"/>
              </w:rPr>
              <w:t xml:space="preserve"> </w:t>
            </w:r>
            <w:r w:rsidRPr="00E75991">
              <w:rPr>
                <w:rFonts w:cs="Calibri"/>
                <w:b/>
                <w:bCs/>
              </w:rPr>
              <w:t>/APAR</w:t>
            </w:r>
            <w:r w:rsidRPr="00E75991">
              <w:rPr>
                <w:rFonts w:cs="Calibri"/>
                <w:b/>
                <w:bCs/>
                <w:spacing w:val="1"/>
              </w:rPr>
              <w:t>T</w:t>
            </w:r>
            <w:r w:rsidRPr="00E75991">
              <w:rPr>
                <w:rFonts w:cs="Calibri"/>
                <w:b/>
                <w:bCs/>
              </w:rPr>
              <w:t>A</w:t>
            </w:r>
            <w:r w:rsidRPr="00E75991">
              <w:rPr>
                <w:rFonts w:cs="Calibri"/>
                <w:b/>
                <w:bCs/>
                <w:spacing w:val="1"/>
              </w:rPr>
              <w:t>D</w:t>
            </w:r>
            <w:r w:rsidRPr="00E75991">
              <w:rPr>
                <w:rFonts w:cs="Calibri"/>
                <w:b/>
                <w:bCs/>
                <w:spacing w:val="-1"/>
              </w:rPr>
              <w:t>O</w:t>
            </w:r>
            <w:r w:rsidRPr="00E75991">
              <w:rPr>
                <w:rFonts w:cs="Calibri"/>
                <w:b/>
                <w:bCs/>
              </w:rPr>
              <w:t>S</w:t>
            </w:r>
          </w:p>
        </w:tc>
        <w:tc>
          <w:tcPr>
            <w:tcW w:w="7690" w:type="dxa"/>
          </w:tcPr>
          <w:p w14:paraId="2934D7B0" w14:textId="77777777" w:rsidR="00921BB9" w:rsidRPr="00E75991" w:rsidRDefault="00921BB9" w:rsidP="00707559">
            <w:pPr>
              <w:widowControl w:val="0"/>
              <w:autoSpaceDE w:val="0"/>
              <w:autoSpaceDN w:val="0"/>
              <w:adjustRightInd w:val="0"/>
              <w:spacing w:line="270" w:lineRule="exact"/>
              <w:ind w:left="2577" w:right="2560"/>
              <w:jc w:val="center"/>
              <w:rPr>
                <w:rFonts w:cs="Calibri"/>
              </w:rPr>
            </w:pPr>
            <w:r w:rsidRPr="00E75991">
              <w:rPr>
                <w:rFonts w:cs="Calibri"/>
                <w:b/>
                <w:bCs/>
              </w:rPr>
              <w:t>C</w:t>
            </w:r>
            <w:r w:rsidRPr="00E75991">
              <w:rPr>
                <w:rFonts w:cs="Calibri"/>
                <w:b/>
                <w:bCs/>
                <w:spacing w:val="-1"/>
                <w:w w:val="99"/>
              </w:rPr>
              <w:t>O</w:t>
            </w:r>
            <w:r w:rsidRPr="00E75991">
              <w:rPr>
                <w:rFonts w:cs="Calibri"/>
                <w:b/>
                <w:bCs/>
                <w:w w:val="99"/>
              </w:rPr>
              <w:t>NSIDERACION</w:t>
            </w:r>
            <w:r w:rsidRPr="00E75991">
              <w:rPr>
                <w:rFonts w:cs="Calibri"/>
                <w:b/>
                <w:bCs/>
                <w:spacing w:val="2"/>
                <w:w w:val="99"/>
              </w:rPr>
              <w:t>E</w:t>
            </w:r>
            <w:r w:rsidRPr="00E75991">
              <w:rPr>
                <w:rFonts w:cs="Calibri"/>
                <w:b/>
                <w:bCs/>
                <w:w w:val="99"/>
              </w:rPr>
              <w:t>S</w:t>
            </w:r>
          </w:p>
        </w:tc>
      </w:tr>
      <w:tr w:rsidR="00921BB9" w:rsidRPr="00E75991" w14:paraId="26D43D03" w14:textId="77777777" w:rsidTr="00707559">
        <w:trPr>
          <w:trHeight w:hRule="exact" w:val="2945"/>
        </w:trPr>
        <w:tc>
          <w:tcPr>
            <w:tcW w:w="2318" w:type="dxa"/>
            <w:vAlign w:val="center"/>
          </w:tcPr>
          <w:p w14:paraId="0EBC8320"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¿QUÉ</w:t>
            </w:r>
            <w:r w:rsidRPr="00921BB9">
              <w:rPr>
                <w:rFonts w:cs="Calibri"/>
                <w:b/>
                <w:bCs/>
                <w:spacing w:val="-2"/>
                <w:sz w:val="22"/>
              </w:rPr>
              <w:t xml:space="preserve"> </w:t>
            </w:r>
            <w:r w:rsidRPr="00921BB9">
              <w:rPr>
                <w:rFonts w:cs="Calibri"/>
                <w:b/>
                <w:bCs/>
                <w:sz w:val="22"/>
              </w:rPr>
              <w:t>ES</w:t>
            </w:r>
            <w:r w:rsidRPr="00921BB9">
              <w:rPr>
                <w:rFonts w:cs="Calibri"/>
                <w:b/>
                <w:bCs/>
                <w:spacing w:val="-3"/>
                <w:sz w:val="22"/>
              </w:rPr>
              <w:t xml:space="preserve"> </w:t>
            </w:r>
            <w:r w:rsidRPr="00921BB9">
              <w:rPr>
                <w:rFonts w:cs="Calibri"/>
                <w:b/>
                <w:bCs/>
                <w:spacing w:val="1"/>
                <w:sz w:val="22"/>
              </w:rPr>
              <w:t>L</w:t>
            </w:r>
            <w:r w:rsidRPr="00921BB9">
              <w:rPr>
                <w:rFonts w:cs="Calibri"/>
                <w:b/>
                <w:bCs/>
                <w:sz w:val="22"/>
              </w:rPr>
              <w:t>A</w:t>
            </w:r>
            <w:r w:rsidRPr="00921BB9">
              <w:rPr>
                <w:rFonts w:cs="Calibri"/>
                <w:b/>
                <w:bCs/>
                <w:spacing w:val="-1"/>
                <w:sz w:val="22"/>
              </w:rPr>
              <w:t xml:space="preserve"> </w:t>
            </w:r>
            <w:r w:rsidRPr="00921BB9">
              <w:rPr>
                <w:rFonts w:cs="Calibri"/>
                <w:b/>
                <w:bCs/>
                <w:sz w:val="22"/>
              </w:rPr>
              <w:t>LEY</w:t>
            </w:r>
            <w:r w:rsidRPr="00921BB9">
              <w:rPr>
                <w:rFonts w:cs="Calibri"/>
                <w:b/>
                <w:bCs/>
                <w:spacing w:val="-3"/>
                <w:sz w:val="22"/>
              </w:rPr>
              <w:t xml:space="preserve"> </w:t>
            </w:r>
            <w:r w:rsidRPr="00921BB9">
              <w:rPr>
                <w:rFonts w:cs="Calibri"/>
                <w:b/>
                <w:bCs/>
                <w:sz w:val="22"/>
              </w:rPr>
              <w:t>DE</w:t>
            </w:r>
            <w:r w:rsidRPr="00921BB9">
              <w:rPr>
                <w:rFonts w:cs="Calibri"/>
                <w:b/>
                <w:bCs/>
                <w:spacing w:val="-2"/>
                <w:sz w:val="22"/>
              </w:rPr>
              <w:t xml:space="preserve"> </w:t>
            </w:r>
            <w:r w:rsidRPr="00921BB9">
              <w:rPr>
                <w:rFonts w:cs="Calibri"/>
                <w:b/>
                <w:bCs/>
                <w:sz w:val="22"/>
              </w:rPr>
              <w:t>ING</w:t>
            </w:r>
            <w:r w:rsidRPr="00921BB9">
              <w:rPr>
                <w:rFonts w:cs="Calibri"/>
                <w:b/>
                <w:bCs/>
                <w:spacing w:val="2"/>
                <w:sz w:val="22"/>
              </w:rPr>
              <w:t>R</w:t>
            </w:r>
            <w:r w:rsidRPr="00921BB9">
              <w:rPr>
                <w:rFonts w:cs="Calibri"/>
                <w:b/>
                <w:bCs/>
                <w:sz w:val="22"/>
              </w:rPr>
              <w:t>E</w:t>
            </w:r>
            <w:r w:rsidRPr="00921BB9">
              <w:rPr>
                <w:rFonts w:cs="Calibri"/>
                <w:b/>
                <w:bCs/>
                <w:spacing w:val="-1"/>
                <w:sz w:val="22"/>
              </w:rPr>
              <w:t>S</w:t>
            </w:r>
            <w:r w:rsidRPr="00921BB9">
              <w:rPr>
                <w:rFonts w:cs="Calibri"/>
                <w:b/>
                <w:bCs/>
                <w:spacing w:val="1"/>
                <w:sz w:val="22"/>
              </w:rPr>
              <w:t>O</w:t>
            </w:r>
            <w:r w:rsidRPr="00921BB9">
              <w:rPr>
                <w:rFonts w:cs="Calibri"/>
                <w:b/>
                <w:bCs/>
                <w:sz w:val="22"/>
              </w:rPr>
              <w:t>S</w:t>
            </w:r>
            <w:r w:rsidRPr="00921BB9">
              <w:rPr>
                <w:rFonts w:cs="Calibri"/>
                <w:b/>
                <w:bCs/>
                <w:spacing w:val="-8"/>
                <w:sz w:val="22"/>
              </w:rPr>
              <w:t xml:space="preserve"> </w:t>
            </w:r>
            <w:r w:rsidRPr="00921BB9">
              <w:rPr>
                <w:rFonts w:cs="Calibri"/>
                <w:b/>
                <w:bCs/>
                <w:sz w:val="22"/>
              </w:rPr>
              <w:t>Y</w:t>
            </w:r>
          </w:p>
          <w:p w14:paraId="70FF2B14" w14:textId="77777777" w:rsidR="00921BB9" w:rsidRPr="00921BB9" w:rsidRDefault="00921BB9" w:rsidP="00707559">
            <w:pPr>
              <w:widowControl w:val="0"/>
              <w:autoSpaceDE w:val="0"/>
              <w:autoSpaceDN w:val="0"/>
              <w:adjustRightInd w:val="0"/>
              <w:ind w:left="103" w:right="-20"/>
              <w:jc w:val="center"/>
              <w:rPr>
                <w:rFonts w:cs="Calibri"/>
                <w:sz w:val="22"/>
              </w:rPr>
            </w:pPr>
            <w:r w:rsidRPr="00921BB9">
              <w:rPr>
                <w:rFonts w:cs="Calibri"/>
                <w:b/>
                <w:bCs/>
                <w:sz w:val="22"/>
              </w:rPr>
              <w:t>C</w:t>
            </w:r>
            <w:r w:rsidRPr="00921BB9">
              <w:rPr>
                <w:rFonts w:cs="Calibri"/>
                <w:b/>
                <w:bCs/>
                <w:spacing w:val="1"/>
                <w:sz w:val="22"/>
              </w:rPr>
              <w:t>U</w:t>
            </w:r>
            <w:r w:rsidRPr="00921BB9">
              <w:rPr>
                <w:rFonts w:cs="Calibri"/>
                <w:b/>
                <w:bCs/>
                <w:sz w:val="22"/>
              </w:rPr>
              <w:t>ÁL</w:t>
            </w:r>
            <w:r w:rsidRPr="00921BB9">
              <w:rPr>
                <w:rFonts w:cs="Calibri"/>
                <w:b/>
                <w:bCs/>
                <w:spacing w:val="-3"/>
                <w:sz w:val="22"/>
              </w:rPr>
              <w:t xml:space="preserve"> </w:t>
            </w:r>
            <w:r w:rsidRPr="00921BB9">
              <w:rPr>
                <w:rFonts w:cs="Calibri"/>
                <w:b/>
                <w:bCs/>
                <w:sz w:val="22"/>
              </w:rPr>
              <w:t>ES</w:t>
            </w:r>
            <w:r w:rsidRPr="00921BB9">
              <w:rPr>
                <w:rFonts w:cs="Calibri"/>
                <w:b/>
                <w:bCs/>
                <w:spacing w:val="-3"/>
                <w:sz w:val="22"/>
              </w:rPr>
              <w:t xml:space="preserve"> </w:t>
            </w:r>
            <w:r w:rsidRPr="00921BB9">
              <w:rPr>
                <w:rFonts w:cs="Calibri"/>
                <w:b/>
                <w:bCs/>
                <w:sz w:val="22"/>
              </w:rPr>
              <w:t>SU</w:t>
            </w:r>
            <w:r w:rsidRPr="00921BB9">
              <w:rPr>
                <w:rFonts w:cs="Calibri"/>
                <w:b/>
                <w:bCs/>
                <w:spacing w:val="-2"/>
                <w:sz w:val="22"/>
              </w:rPr>
              <w:t xml:space="preserve"> </w:t>
            </w:r>
            <w:r w:rsidRPr="00921BB9">
              <w:rPr>
                <w:rFonts w:cs="Calibri"/>
                <w:b/>
                <w:bCs/>
                <w:sz w:val="22"/>
              </w:rPr>
              <w:t>IMP</w:t>
            </w:r>
            <w:r w:rsidRPr="00921BB9">
              <w:rPr>
                <w:rFonts w:cs="Calibri"/>
                <w:b/>
                <w:bCs/>
                <w:spacing w:val="-1"/>
                <w:sz w:val="22"/>
              </w:rPr>
              <w:t>O</w:t>
            </w:r>
            <w:r w:rsidRPr="00921BB9">
              <w:rPr>
                <w:rFonts w:cs="Calibri"/>
                <w:b/>
                <w:bCs/>
                <w:sz w:val="22"/>
              </w:rPr>
              <w:t>R</w:t>
            </w:r>
            <w:r w:rsidRPr="00921BB9">
              <w:rPr>
                <w:rFonts w:cs="Calibri"/>
                <w:b/>
                <w:bCs/>
                <w:spacing w:val="1"/>
                <w:sz w:val="22"/>
              </w:rPr>
              <w:t>T</w:t>
            </w:r>
            <w:r w:rsidRPr="00921BB9">
              <w:rPr>
                <w:rFonts w:cs="Calibri"/>
                <w:b/>
                <w:bCs/>
                <w:sz w:val="22"/>
              </w:rPr>
              <w:t>A</w:t>
            </w:r>
            <w:r w:rsidRPr="00921BB9">
              <w:rPr>
                <w:rFonts w:cs="Calibri"/>
                <w:b/>
                <w:bCs/>
                <w:spacing w:val="1"/>
                <w:sz w:val="22"/>
              </w:rPr>
              <w:t>NC</w:t>
            </w:r>
            <w:r w:rsidRPr="00921BB9">
              <w:rPr>
                <w:rFonts w:cs="Calibri"/>
                <w:b/>
                <w:bCs/>
                <w:sz w:val="22"/>
              </w:rPr>
              <w:t>I</w:t>
            </w:r>
            <w:r w:rsidRPr="00921BB9">
              <w:rPr>
                <w:rFonts w:cs="Calibri"/>
                <w:b/>
                <w:bCs/>
                <w:spacing w:val="1"/>
                <w:sz w:val="22"/>
              </w:rPr>
              <w:t>A</w:t>
            </w:r>
            <w:r w:rsidRPr="00921BB9">
              <w:rPr>
                <w:rFonts w:cs="Calibri"/>
                <w:b/>
                <w:bCs/>
                <w:sz w:val="22"/>
              </w:rPr>
              <w:t>?</w:t>
            </w:r>
          </w:p>
        </w:tc>
        <w:tc>
          <w:tcPr>
            <w:tcW w:w="7690" w:type="dxa"/>
          </w:tcPr>
          <w:p w14:paraId="082490E9" w14:textId="77777777" w:rsidR="00921BB9" w:rsidRPr="00E75991" w:rsidRDefault="00921BB9" w:rsidP="00707559">
            <w:pPr>
              <w:widowControl w:val="0"/>
              <w:autoSpaceDE w:val="0"/>
              <w:autoSpaceDN w:val="0"/>
              <w:adjustRightInd w:val="0"/>
              <w:spacing w:line="268" w:lineRule="exact"/>
              <w:ind w:left="102" w:right="53"/>
              <w:jc w:val="both"/>
              <w:rPr>
                <w:rFonts w:cs="Calibri"/>
                <w:spacing w:val="1"/>
              </w:rPr>
            </w:pPr>
            <w:r w:rsidRPr="00E75991">
              <w:rPr>
                <w:rFonts w:cs="Calibri"/>
                <w:spacing w:val="1"/>
              </w:rPr>
              <w:t>L</w:t>
            </w:r>
            <w:r w:rsidRPr="00E75991">
              <w:rPr>
                <w:rFonts w:cs="Calibri"/>
              </w:rPr>
              <w:t>a</w:t>
            </w:r>
            <w:r w:rsidRPr="00E75991">
              <w:rPr>
                <w:rFonts w:cs="Calibri"/>
                <w:spacing w:val="32"/>
              </w:rPr>
              <w:t xml:space="preserve"> </w:t>
            </w:r>
            <w:r w:rsidRPr="00E75991">
              <w:rPr>
                <w:rFonts w:cs="Calibri"/>
                <w:spacing w:val="1"/>
              </w:rPr>
              <w:t>Le</w:t>
            </w:r>
            <w:r w:rsidRPr="00E75991">
              <w:rPr>
                <w:rFonts w:cs="Calibri"/>
              </w:rPr>
              <w:t>y</w:t>
            </w:r>
            <w:r w:rsidRPr="00E75991">
              <w:rPr>
                <w:rFonts w:cs="Calibri"/>
                <w:spacing w:val="32"/>
              </w:rPr>
              <w:t xml:space="preserve"> </w:t>
            </w:r>
            <w:r w:rsidRPr="00E75991">
              <w:rPr>
                <w:rFonts w:cs="Calibri"/>
                <w:spacing w:val="1"/>
              </w:rPr>
              <w:t>d</w:t>
            </w:r>
            <w:r w:rsidRPr="00E75991">
              <w:rPr>
                <w:rFonts w:cs="Calibri"/>
              </w:rPr>
              <w:t>e</w:t>
            </w:r>
            <w:r w:rsidRPr="00E75991">
              <w:rPr>
                <w:rFonts w:cs="Calibri"/>
                <w:spacing w:val="33"/>
              </w:rPr>
              <w:t xml:space="preserve"> </w:t>
            </w:r>
            <w:r w:rsidRPr="00E75991">
              <w:rPr>
                <w:rFonts w:cs="Calibri"/>
              </w:rPr>
              <w:t>in</w:t>
            </w:r>
            <w:r w:rsidRPr="00E75991">
              <w:rPr>
                <w:rFonts w:cs="Calibri"/>
                <w:spacing w:val="1"/>
              </w:rPr>
              <w:t>g</w:t>
            </w:r>
            <w:r w:rsidRPr="00E75991">
              <w:rPr>
                <w:rFonts w:cs="Calibri"/>
              </w:rPr>
              <w:t>re</w:t>
            </w:r>
            <w:r w:rsidRPr="00E75991">
              <w:rPr>
                <w:rFonts w:cs="Calibri"/>
                <w:spacing w:val="-2"/>
              </w:rPr>
              <w:t>s</w:t>
            </w:r>
            <w:r w:rsidRPr="00E75991">
              <w:rPr>
                <w:rFonts w:cs="Calibri"/>
                <w:spacing w:val="1"/>
              </w:rPr>
              <w:t>o</w:t>
            </w:r>
            <w:r w:rsidRPr="00E75991">
              <w:rPr>
                <w:rFonts w:cs="Calibri"/>
              </w:rPr>
              <w:t>s</w:t>
            </w:r>
            <w:r w:rsidRPr="00E75991">
              <w:rPr>
                <w:rFonts w:cs="Calibri"/>
                <w:spacing w:val="32"/>
              </w:rPr>
              <w:t xml:space="preserve"> </w:t>
            </w:r>
            <w:r w:rsidRPr="00E75991">
              <w:rPr>
                <w:rFonts w:cs="Calibri"/>
                <w:spacing w:val="1"/>
              </w:rPr>
              <w:t>e</w:t>
            </w:r>
            <w:r w:rsidRPr="00E75991">
              <w:rPr>
                <w:rFonts w:cs="Calibri"/>
              </w:rPr>
              <w:t>s</w:t>
            </w:r>
            <w:r w:rsidRPr="00E75991">
              <w:rPr>
                <w:rFonts w:cs="Calibri"/>
                <w:spacing w:val="32"/>
              </w:rPr>
              <w:t xml:space="preserve"> </w:t>
            </w:r>
            <w:r w:rsidRPr="00E75991">
              <w:rPr>
                <w:rFonts w:cs="Calibri"/>
                <w:spacing w:val="1"/>
              </w:rPr>
              <w:t>un documento aprobado por el Congreso del Estado, así como también es el instrumento legal que establece los conceptos tributarios a cargo de los ciudadanos, protegiéndolos de cualquier cobro indebido o en demasía por parte de la Autoridad.</w:t>
            </w:r>
          </w:p>
          <w:p w14:paraId="7DD7EAAC" w14:textId="77777777" w:rsidR="00921BB9" w:rsidRPr="00E75991" w:rsidRDefault="00921BB9" w:rsidP="00707559">
            <w:pPr>
              <w:widowControl w:val="0"/>
              <w:autoSpaceDE w:val="0"/>
              <w:autoSpaceDN w:val="0"/>
              <w:adjustRightInd w:val="0"/>
              <w:ind w:left="102" w:right="53"/>
              <w:jc w:val="both"/>
              <w:rPr>
                <w:rFonts w:cs="Calibri"/>
                <w:spacing w:val="1"/>
                <w:sz w:val="10"/>
              </w:rPr>
            </w:pPr>
          </w:p>
          <w:p w14:paraId="5F52B2E2"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rPr>
              <w:t>Dicho documento proporciona elementos a las autoridades gubernamentales para calcular los ingresos en materia tributaria, que servirán como fuente presupuestal para atender las necesidades de los coahuilenses.</w:t>
            </w:r>
          </w:p>
          <w:p w14:paraId="02A55F3F" w14:textId="77777777" w:rsidR="00921BB9" w:rsidRPr="00E75991" w:rsidRDefault="00921BB9" w:rsidP="00707559">
            <w:pPr>
              <w:widowControl w:val="0"/>
              <w:autoSpaceDE w:val="0"/>
              <w:autoSpaceDN w:val="0"/>
              <w:adjustRightInd w:val="0"/>
              <w:ind w:left="102" w:right="53"/>
              <w:jc w:val="both"/>
              <w:rPr>
                <w:rFonts w:cs="Calibri"/>
                <w:sz w:val="8"/>
              </w:rPr>
            </w:pPr>
          </w:p>
          <w:p w14:paraId="1D43B0E1"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rPr>
              <w:t>Es importante señalar que estos ingresos representan un instrumento fundamental en la implementación de políticas gubernamentales para atender las necesidades de la población vulnerable.</w:t>
            </w:r>
          </w:p>
          <w:p w14:paraId="48E57C09" w14:textId="77777777" w:rsidR="00921BB9" w:rsidRPr="00E75991" w:rsidRDefault="00921BB9" w:rsidP="00707559">
            <w:pPr>
              <w:widowControl w:val="0"/>
              <w:autoSpaceDE w:val="0"/>
              <w:autoSpaceDN w:val="0"/>
              <w:adjustRightInd w:val="0"/>
              <w:spacing w:line="268" w:lineRule="exact"/>
              <w:ind w:left="102" w:right="53"/>
              <w:jc w:val="both"/>
              <w:rPr>
                <w:rFonts w:cs="Calibri"/>
              </w:rPr>
            </w:pPr>
          </w:p>
        </w:tc>
      </w:tr>
      <w:tr w:rsidR="00921BB9" w:rsidRPr="00E75991" w14:paraId="7A216183" w14:textId="77777777" w:rsidTr="00707559">
        <w:trPr>
          <w:trHeight w:hRule="exact" w:val="2406"/>
        </w:trPr>
        <w:tc>
          <w:tcPr>
            <w:tcW w:w="2318" w:type="dxa"/>
            <w:vAlign w:val="center"/>
          </w:tcPr>
          <w:p w14:paraId="37356A77" w14:textId="77777777" w:rsidR="00921BB9" w:rsidRPr="00921BB9" w:rsidRDefault="00921BB9" w:rsidP="00707559">
            <w:pPr>
              <w:widowControl w:val="0"/>
              <w:tabs>
                <w:tab w:val="left" w:pos="720"/>
                <w:tab w:val="left" w:pos="1540"/>
                <w:tab w:val="left" w:pos="2620"/>
              </w:tabs>
              <w:autoSpaceDE w:val="0"/>
              <w:autoSpaceDN w:val="0"/>
              <w:adjustRightInd w:val="0"/>
              <w:spacing w:line="268" w:lineRule="exact"/>
              <w:ind w:left="103" w:right="-20"/>
              <w:jc w:val="center"/>
              <w:rPr>
                <w:rFonts w:cs="Calibri"/>
                <w:sz w:val="22"/>
              </w:rPr>
            </w:pPr>
            <w:r w:rsidRPr="00921BB9">
              <w:rPr>
                <w:rFonts w:cs="Calibri"/>
                <w:b/>
                <w:bCs/>
                <w:sz w:val="22"/>
              </w:rPr>
              <w:t>¿DE DÓN</w:t>
            </w:r>
            <w:r w:rsidRPr="00921BB9">
              <w:rPr>
                <w:rFonts w:cs="Calibri"/>
                <w:b/>
                <w:bCs/>
                <w:spacing w:val="1"/>
                <w:sz w:val="22"/>
              </w:rPr>
              <w:t>D</w:t>
            </w:r>
            <w:r w:rsidRPr="00921BB9">
              <w:rPr>
                <w:rFonts w:cs="Calibri"/>
                <w:b/>
                <w:bCs/>
                <w:sz w:val="22"/>
              </w:rPr>
              <w:t xml:space="preserve">E </w:t>
            </w:r>
            <w:r w:rsidRPr="00921BB9">
              <w:rPr>
                <w:rFonts w:cs="Calibri"/>
                <w:b/>
                <w:bCs/>
                <w:spacing w:val="-1"/>
                <w:sz w:val="22"/>
              </w:rPr>
              <w:t>O</w:t>
            </w:r>
            <w:r w:rsidRPr="00921BB9">
              <w:rPr>
                <w:rFonts w:cs="Calibri"/>
                <w:b/>
                <w:bCs/>
                <w:sz w:val="22"/>
              </w:rPr>
              <w:t>B</w:t>
            </w:r>
            <w:r w:rsidRPr="00921BB9">
              <w:rPr>
                <w:rFonts w:cs="Calibri"/>
                <w:b/>
                <w:bCs/>
                <w:spacing w:val="1"/>
                <w:sz w:val="22"/>
              </w:rPr>
              <w:t>T</w:t>
            </w:r>
            <w:r w:rsidRPr="00921BB9">
              <w:rPr>
                <w:rFonts w:cs="Calibri"/>
                <w:b/>
                <w:bCs/>
                <w:sz w:val="22"/>
              </w:rPr>
              <w:t>IENEN</w:t>
            </w:r>
            <w:r w:rsidRPr="00921BB9">
              <w:rPr>
                <w:rFonts w:cs="Calibri"/>
                <w:b/>
                <w:bCs/>
                <w:sz w:val="22"/>
              </w:rPr>
              <w:tab/>
            </w:r>
            <w:r w:rsidRPr="00921BB9">
              <w:rPr>
                <w:rFonts w:cs="Calibri"/>
                <w:b/>
                <w:bCs/>
                <w:spacing w:val="1"/>
                <w:sz w:val="22"/>
              </w:rPr>
              <w:t>L</w:t>
            </w:r>
            <w:r w:rsidRPr="00921BB9">
              <w:rPr>
                <w:rFonts w:cs="Calibri"/>
                <w:b/>
                <w:bCs/>
                <w:spacing w:val="-1"/>
                <w:sz w:val="22"/>
              </w:rPr>
              <w:t>O</w:t>
            </w:r>
            <w:r w:rsidRPr="00921BB9">
              <w:rPr>
                <w:rFonts w:cs="Calibri"/>
                <w:b/>
                <w:bCs/>
                <w:sz w:val="22"/>
              </w:rPr>
              <w:t>S</w:t>
            </w:r>
          </w:p>
          <w:p w14:paraId="174230EC" w14:textId="77777777" w:rsidR="00921BB9" w:rsidRPr="00921BB9" w:rsidRDefault="00921BB9" w:rsidP="00707559">
            <w:pPr>
              <w:widowControl w:val="0"/>
              <w:autoSpaceDE w:val="0"/>
              <w:autoSpaceDN w:val="0"/>
              <w:adjustRightInd w:val="0"/>
              <w:ind w:left="103" w:right="-20"/>
              <w:jc w:val="center"/>
              <w:rPr>
                <w:rFonts w:cs="Calibri"/>
                <w:sz w:val="22"/>
              </w:rPr>
            </w:pPr>
            <w:r w:rsidRPr="00921BB9">
              <w:rPr>
                <w:rFonts w:cs="Calibri"/>
                <w:b/>
                <w:bCs/>
                <w:sz w:val="22"/>
              </w:rPr>
              <w:t>G</w:t>
            </w:r>
            <w:r w:rsidRPr="00921BB9">
              <w:rPr>
                <w:rFonts w:cs="Calibri"/>
                <w:b/>
                <w:bCs/>
                <w:spacing w:val="-1"/>
                <w:sz w:val="22"/>
              </w:rPr>
              <w:t>O</w:t>
            </w:r>
            <w:r w:rsidRPr="00921BB9">
              <w:rPr>
                <w:rFonts w:cs="Calibri"/>
                <w:b/>
                <w:bCs/>
                <w:sz w:val="22"/>
              </w:rPr>
              <w:t>BIERNOS</w:t>
            </w:r>
            <w:r w:rsidRPr="00921BB9">
              <w:rPr>
                <w:rFonts w:cs="Calibri"/>
                <w:b/>
                <w:bCs/>
                <w:spacing w:val="-9"/>
                <w:sz w:val="22"/>
              </w:rPr>
              <w:t xml:space="preserve"> </w:t>
            </w:r>
            <w:r w:rsidRPr="00921BB9">
              <w:rPr>
                <w:rFonts w:cs="Calibri"/>
                <w:b/>
                <w:bCs/>
                <w:sz w:val="22"/>
              </w:rPr>
              <w:t>S</w:t>
            </w:r>
            <w:r w:rsidRPr="00921BB9">
              <w:rPr>
                <w:rFonts w:cs="Calibri"/>
                <w:b/>
                <w:bCs/>
                <w:spacing w:val="2"/>
                <w:sz w:val="22"/>
              </w:rPr>
              <w:t>U</w:t>
            </w:r>
            <w:r w:rsidRPr="00921BB9">
              <w:rPr>
                <w:rFonts w:cs="Calibri"/>
                <w:b/>
                <w:bCs/>
                <w:sz w:val="22"/>
              </w:rPr>
              <w:t>S</w:t>
            </w:r>
            <w:r w:rsidRPr="00921BB9">
              <w:rPr>
                <w:rFonts w:cs="Calibri"/>
                <w:b/>
                <w:bCs/>
                <w:spacing w:val="-3"/>
                <w:sz w:val="22"/>
              </w:rPr>
              <w:t xml:space="preserve"> </w:t>
            </w:r>
            <w:r w:rsidRPr="00921BB9">
              <w:rPr>
                <w:rFonts w:cs="Calibri"/>
                <w:b/>
                <w:bCs/>
                <w:sz w:val="22"/>
              </w:rPr>
              <w:t>INGRE</w:t>
            </w:r>
            <w:r w:rsidRPr="00921BB9">
              <w:rPr>
                <w:rFonts w:cs="Calibri"/>
                <w:b/>
                <w:bCs/>
                <w:spacing w:val="1"/>
                <w:sz w:val="22"/>
              </w:rPr>
              <w:t>S</w:t>
            </w:r>
            <w:r w:rsidRPr="00921BB9">
              <w:rPr>
                <w:rFonts w:cs="Calibri"/>
                <w:b/>
                <w:bCs/>
                <w:spacing w:val="-1"/>
                <w:sz w:val="22"/>
              </w:rPr>
              <w:t>O</w:t>
            </w:r>
            <w:r w:rsidRPr="00921BB9">
              <w:rPr>
                <w:rFonts w:cs="Calibri"/>
                <w:b/>
                <w:bCs/>
                <w:sz w:val="22"/>
              </w:rPr>
              <w:t>S?</w:t>
            </w:r>
          </w:p>
        </w:tc>
        <w:tc>
          <w:tcPr>
            <w:tcW w:w="7690" w:type="dxa"/>
          </w:tcPr>
          <w:p w14:paraId="615B9178" w14:textId="58B4A6D5" w:rsidR="00921BB9" w:rsidRPr="00E75991" w:rsidRDefault="00921BB9" w:rsidP="00707559">
            <w:pPr>
              <w:widowControl w:val="0"/>
              <w:autoSpaceDE w:val="0"/>
              <w:autoSpaceDN w:val="0"/>
              <w:adjustRightInd w:val="0"/>
              <w:ind w:left="102" w:right="-20"/>
              <w:rPr>
                <w:rFonts w:cs="Calibri"/>
                <w:spacing w:val="1"/>
              </w:rPr>
            </w:pPr>
            <w:r w:rsidRPr="00E75991">
              <w:rPr>
                <w:rFonts w:cs="Calibri"/>
                <w:spacing w:val="1"/>
              </w:rPr>
              <w:t xml:space="preserve">Se establecen diversas fuentes de ingresos a través de un </w:t>
            </w:r>
            <w:r w:rsidR="009F2379" w:rsidRPr="00E75991">
              <w:rPr>
                <w:rFonts w:cs="Calibri"/>
                <w:spacing w:val="1"/>
              </w:rPr>
              <w:t>catálogo</w:t>
            </w:r>
            <w:r w:rsidRPr="00E75991">
              <w:rPr>
                <w:rFonts w:cs="Calibri"/>
                <w:spacing w:val="1"/>
              </w:rPr>
              <w:t xml:space="preserve"> que comúnmente se representa en los siguientes rubros:</w:t>
            </w:r>
          </w:p>
          <w:p w14:paraId="10E88A3A" w14:textId="77777777" w:rsidR="00921BB9" w:rsidRPr="00E75991" w:rsidRDefault="00921BB9" w:rsidP="00707559">
            <w:pPr>
              <w:widowControl w:val="0"/>
              <w:autoSpaceDE w:val="0"/>
              <w:autoSpaceDN w:val="0"/>
              <w:adjustRightInd w:val="0"/>
              <w:ind w:left="102" w:right="-20"/>
              <w:rPr>
                <w:rFonts w:cs="Calibri"/>
                <w:spacing w:val="1"/>
                <w:sz w:val="8"/>
              </w:rPr>
            </w:pPr>
          </w:p>
          <w:p w14:paraId="440BA08C"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Ingresos Federales</w:t>
            </w:r>
          </w:p>
          <w:p w14:paraId="0D1AEDA9"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Impuestos</w:t>
            </w:r>
          </w:p>
          <w:p w14:paraId="5D1C14DB"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Derechos</w:t>
            </w:r>
          </w:p>
          <w:p w14:paraId="1958F2B2"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Contribuciones especiales</w:t>
            </w:r>
          </w:p>
          <w:p w14:paraId="0463680A"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Aportaciones federales</w:t>
            </w:r>
          </w:p>
          <w:p w14:paraId="749B0525"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Ingresos Extraordinarios</w:t>
            </w:r>
          </w:p>
        </w:tc>
      </w:tr>
      <w:tr w:rsidR="00921BB9" w:rsidRPr="00E75991" w14:paraId="069F9C1E" w14:textId="77777777" w:rsidTr="00707559">
        <w:trPr>
          <w:trHeight w:hRule="exact" w:val="3057"/>
        </w:trPr>
        <w:tc>
          <w:tcPr>
            <w:tcW w:w="2318" w:type="dxa"/>
            <w:vAlign w:val="center"/>
          </w:tcPr>
          <w:p w14:paraId="6DA6CF34"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 xml:space="preserve">¿QUÉ </w:t>
            </w:r>
            <w:r w:rsidRPr="00921BB9">
              <w:rPr>
                <w:rFonts w:cs="Calibri"/>
                <w:b/>
                <w:bCs/>
                <w:spacing w:val="43"/>
                <w:sz w:val="22"/>
              </w:rPr>
              <w:t xml:space="preserve"> </w:t>
            </w:r>
            <w:r w:rsidRPr="00921BB9">
              <w:rPr>
                <w:rFonts w:cs="Calibri"/>
                <w:b/>
                <w:bCs/>
                <w:sz w:val="22"/>
              </w:rPr>
              <w:t xml:space="preserve">ES </w:t>
            </w:r>
            <w:r w:rsidRPr="00921BB9">
              <w:rPr>
                <w:rFonts w:cs="Calibri"/>
                <w:b/>
                <w:bCs/>
                <w:spacing w:val="42"/>
                <w:sz w:val="22"/>
              </w:rPr>
              <w:t xml:space="preserve"> </w:t>
            </w:r>
            <w:r w:rsidRPr="00921BB9">
              <w:rPr>
                <w:rFonts w:cs="Calibri"/>
                <w:b/>
                <w:bCs/>
                <w:sz w:val="22"/>
              </w:rPr>
              <w:t xml:space="preserve">EL  </w:t>
            </w:r>
            <w:r w:rsidRPr="00921BB9">
              <w:rPr>
                <w:rFonts w:cs="Calibri"/>
                <w:b/>
                <w:bCs/>
                <w:spacing w:val="1"/>
                <w:sz w:val="22"/>
              </w:rPr>
              <w:t xml:space="preserve"> P</w:t>
            </w:r>
            <w:r w:rsidRPr="00921BB9">
              <w:rPr>
                <w:rFonts w:cs="Calibri"/>
                <w:b/>
                <w:bCs/>
                <w:sz w:val="22"/>
              </w:rPr>
              <w:t>RESUPUE</w:t>
            </w:r>
            <w:r w:rsidRPr="00921BB9">
              <w:rPr>
                <w:rFonts w:cs="Calibri"/>
                <w:b/>
                <w:bCs/>
                <w:spacing w:val="-1"/>
                <w:sz w:val="22"/>
              </w:rPr>
              <w:t>S</w:t>
            </w:r>
            <w:r w:rsidRPr="00921BB9">
              <w:rPr>
                <w:rFonts w:cs="Calibri"/>
                <w:b/>
                <w:bCs/>
                <w:spacing w:val="1"/>
                <w:sz w:val="22"/>
              </w:rPr>
              <w:t>T</w:t>
            </w:r>
            <w:r w:rsidRPr="00921BB9">
              <w:rPr>
                <w:rFonts w:cs="Calibri"/>
                <w:b/>
                <w:bCs/>
                <w:sz w:val="22"/>
              </w:rPr>
              <w:t xml:space="preserve">O </w:t>
            </w:r>
            <w:r w:rsidRPr="00921BB9">
              <w:rPr>
                <w:rFonts w:cs="Calibri"/>
                <w:b/>
                <w:bCs/>
                <w:spacing w:val="34"/>
                <w:sz w:val="22"/>
              </w:rPr>
              <w:t xml:space="preserve"> </w:t>
            </w:r>
            <w:r w:rsidRPr="00921BB9">
              <w:rPr>
                <w:rFonts w:cs="Calibri"/>
                <w:b/>
                <w:bCs/>
                <w:sz w:val="22"/>
              </w:rPr>
              <w:t>DE</w:t>
            </w:r>
          </w:p>
          <w:p w14:paraId="3367FE65" w14:textId="77777777" w:rsidR="00921BB9" w:rsidRPr="00921BB9" w:rsidRDefault="00921BB9" w:rsidP="00707559">
            <w:pPr>
              <w:widowControl w:val="0"/>
              <w:tabs>
                <w:tab w:val="left" w:pos="1160"/>
                <w:tab w:val="left" w:pos="1540"/>
                <w:tab w:val="left" w:pos="2240"/>
                <w:tab w:val="left" w:pos="2720"/>
              </w:tabs>
              <w:autoSpaceDE w:val="0"/>
              <w:autoSpaceDN w:val="0"/>
              <w:adjustRightInd w:val="0"/>
              <w:spacing w:before="2" w:line="276" w:lineRule="exact"/>
              <w:ind w:left="103" w:right="43"/>
              <w:jc w:val="center"/>
              <w:rPr>
                <w:rFonts w:cs="Calibri"/>
                <w:sz w:val="22"/>
              </w:rPr>
            </w:pPr>
            <w:r w:rsidRPr="00921BB9">
              <w:rPr>
                <w:rFonts w:cs="Calibri"/>
                <w:b/>
                <w:bCs/>
                <w:spacing w:val="1"/>
                <w:sz w:val="22"/>
              </w:rPr>
              <w:t>E</w:t>
            </w:r>
            <w:r w:rsidRPr="00921BB9">
              <w:rPr>
                <w:rFonts w:cs="Calibri"/>
                <w:b/>
                <w:bCs/>
                <w:spacing w:val="-1"/>
                <w:sz w:val="22"/>
              </w:rPr>
              <w:t>G</w:t>
            </w:r>
            <w:r w:rsidRPr="00921BB9">
              <w:rPr>
                <w:rFonts w:cs="Calibri"/>
                <w:b/>
                <w:bCs/>
                <w:sz w:val="22"/>
              </w:rPr>
              <w:t>RES</w:t>
            </w:r>
            <w:r w:rsidRPr="00921BB9">
              <w:rPr>
                <w:rFonts w:cs="Calibri"/>
                <w:b/>
                <w:bCs/>
                <w:spacing w:val="-1"/>
                <w:sz w:val="22"/>
              </w:rPr>
              <w:t>O</w:t>
            </w:r>
            <w:r w:rsidRPr="00921BB9">
              <w:rPr>
                <w:rFonts w:cs="Calibri"/>
                <w:b/>
                <w:bCs/>
                <w:sz w:val="22"/>
              </w:rPr>
              <w:t>S Y C</w:t>
            </w:r>
            <w:r w:rsidRPr="00921BB9">
              <w:rPr>
                <w:rFonts w:cs="Calibri"/>
                <w:b/>
                <w:bCs/>
                <w:spacing w:val="1"/>
                <w:sz w:val="22"/>
              </w:rPr>
              <w:t>U</w:t>
            </w:r>
            <w:r w:rsidRPr="00921BB9">
              <w:rPr>
                <w:rFonts w:cs="Calibri"/>
                <w:b/>
                <w:bCs/>
                <w:sz w:val="22"/>
              </w:rPr>
              <w:t>ÁL ES SU IMP</w:t>
            </w:r>
            <w:r w:rsidRPr="00921BB9">
              <w:rPr>
                <w:rFonts w:cs="Calibri"/>
                <w:b/>
                <w:bCs/>
                <w:spacing w:val="-1"/>
                <w:sz w:val="22"/>
              </w:rPr>
              <w:t>O</w:t>
            </w:r>
            <w:r w:rsidRPr="00921BB9">
              <w:rPr>
                <w:rFonts w:cs="Calibri"/>
                <w:b/>
                <w:bCs/>
                <w:sz w:val="22"/>
              </w:rPr>
              <w:t>R</w:t>
            </w:r>
            <w:r w:rsidRPr="00921BB9">
              <w:rPr>
                <w:rFonts w:cs="Calibri"/>
                <w:b/>
                <w:bCs/>
                <w:spacing w:val="1"/>
                <w:sz w:val="22"/>
              </w:rPr>
              <w:t>T</w:t>
            </w:r>
            <w:r w:rsidRPr="00921BB9">
              <w:rPr>
                <w:rFonts w:cs="Calibri"/>
                <w:b/>
                <w:bCs/>
                <w:sz w:val="22"/>
              </w:rPr>
              <w:t>A</w:t>
            </w:r>
            <w:r w:rsidRPr="00921BB9">
              <w:rPr>
                <w:rFonts w:cs="Calibri"/>
                <w:b/>
                <w:bCs/>
                <w:spacing w:val="1"/>
                <w:sz w:val="22"/>
              </w:rPr>
              <w:t>N</w:t>
            </w:r>
            <w:r w:rsidRPr="00921BB9">
              <w:rPr>
                <w:rFonts w:cs="Calibri"/>
                <w:b/>
                <w:bCs/>
                <w:sz w:val="22"/>
              </w:rPr>
              <w:t>CI</w:t>
            </w:r>
            <w:r w:rsidRPr="00921BB9">
              <w:rPr>
                <w:rFonts w:cs="Calibri"/>
                <w:b/>
                <w:bCs/>
                <w:spacing w:val="1"/>
                <w:sz w:val="22"/>
              </w:rPr>
              <w:t>A</w:t>
            </w:r>
            <w:r w:rsidRPr="00921BB9">
              <w:rPr>
                <w:rFonts w:cs="Calibri"/>
                <w:b/>
                <w:bCs/>
                <w:sz w:val="22"/>
              </w:rPr>
              <w:t>?</w:t>
            </w:r>
          </w:p>
        </w:tc>
        <w:tc>
          <w:tcPr>
            <w:tcW w:w="7690" w:type="dxa"/>
          </w:tcPr>
          <w:p w14:paraId="37972FF3"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E</w:t>
            </w:r>
            <w:r w:rsidRPr="00E75991">
              <w:rPr>
                <w:rFonts w:cs="Calibri"/>
              </w:rPr>
              <w:t xml:space="preserve">l </w:t>
            </w:r>
            <w:r w:rsidRPr="00E75991">
              <w:rPr>
                <w:rFonts w:cs="Calibri"/>
                <w:spacing w:val="3"/>
              </w:rPr>
              <w:t xml:space="preserve"> </w:t>
            </w:r>
            <w:r w:rsidRPr="00E75991">
              <w:rPr>
                <w:rFonts w:cs="Calibri"/>
                <w:spacing w:val="1"/>
              </w:rPr>
              <w:t>P</w:t>
            </w:r>
            <w:r w:rsidRPr="00E75991">
              <w:rPr>
                <w:rFonts w:cs="Calibri"/>
              </w:rPr>
              <w:t>res</w:t>
            </w:r>
            <w:r w:rsidRPr="00E75991">
              <w:rPr>
                <w:rFonts w:cs="Calibri"/>
                <w:spacing w:val="-1"/>
              </w:rPr>
              <w:t>u</w:t>
            </w:r>
            <w:r w:rsidRPr="00E75991">
              <w:rPr>
                <w:rFonts w:cs="Calibri"/>
                <w:spacing w:val="1"/>
              </w:rPr>
              <w:t>pue</w:t>
            </w:r>
            <w:r w:rsidRPr="00E75991">
              <w:rPr>
                <w:rFonts w:cs="Calibri"/>
                <w:spacing w:val="-2"/>
              </w:rPr>
              <w:t>s</w:t>
            </w:r>
            <w:r w:rsidRPr="00E75991">
              <w:rPr>
                <w:rFonts w:cs="Calibri"/>
              </w:rPr>
              <w:t xml:space="preserve">to </w:t>
            </w:r>
            <w:r w:rsidRPr="00E75991">
              <w:rPr>
                <w:rFonts w:cs="Calibri"/>
                <w:spacing w:val="2"/>
              </w:rPr>
              <w:t xml:space="preserve"> </w:t>
            </w:r>
            <w:r w:rsidRPr="00E75991">
              <w:rPr>
                <w:rFonts w:cs="Calibri"/>
                <w:spacing w:val="1"/>
              </w:rPr>
              <w:t>d</w:t>
            </w:r>
            <w:r w:rsidRPr="00E75991">
              <w:rPr>
                <w:rFonts w:cs="Calibri"/>
              </w:rPr>
              <w:t xml:space="preserve">e </w:t>
            </w:r>
            <w:r w:rsidRPr="00E75991">
              <w:rPr>
                <w:rFonts w:cs="Calibri"/>
                <w:spacing w:val="2"/>
              </w:rPr>
              <w:t xml:space="preserve"> </w:t>
            </w:r>
            <w:r w:rsidRPr="00E75991">
              <w:rPr>
                <w:rFonts w:cs="Calibri"/>
                <w:spacing w:val="1"/>
              </w:rPr>
              <w:t>Eg</w:t>
            </w:r>
            <w:r w:rsidRPr="00E75991">
              <w:rPr>
                <w:rFonts w:cs="Calibri"/>
              </w:rPr>
              <w:t>re</w:t>
            </w:r>
            <w:r w:rsidRPr="00E75991">
              <w:rPr>
                <w:rFonts w:cs="Calibri"/>
                <w:spacing w:val="-2"/>
              </w:rPr>
              <w:t>s</w:t>
            </w:r>
            <w:r w:rsidRPr="00E75991">
              <w:rPr>
                <w:rFonts w:cs="Calibri"/>
                <w:spacing w:val="1"/>
              </w:rPr>
              <w:t>o</w:t>
            </w:r>
            <w:r w:rsidRPr="00E75991">
              <w:rPr>
                <w:rFonts w:cs="Calibri"/>
              </w:rPr>
              <w:t xml:space="preserve">s </w:t>
            </w:r>
            <w:r w:rsidRPr="00E75991">
              <w:rPr>
                <w:rFonts w:cs="Calibri"/>
                <w:spacing w:val="3"/>
              </w:rPr>
              <w:t xml:space="preserve"> </w:t>
            </w:r>
            <w:r w:rsidRPr="00E75991">
              <w:rPr>
                <w:rFonts w:cs="Calibri"/>
                <w:spacing w:val="1"/>
              </w:rPr>
              <w:t>e</w:t>
            </w:r>
            <w:r w:rsidRPr="00E75991">
              <w:rPr>
                <w:rFonts w:cs="Calibri"/>
              </w:rPr>
              <w:t xml:space="preserve">s </w:t>
            </w:r>
            <w:r w:rsidRPr="00E75991">
              <w:rPr>
                <w:rFonts w:cs="Calibri"/>
                <w:spacing w:val="1"/>
              </w:rPr>
              <w:t xml:space="preserve"> e</w:t>
            </w:r>
            <w:r w:rsidRPr="00E75991">
              <w:rPr>
                <w:rFonts w:cs="Calibri"/>
              </w:rPr>
              <w:t>l</w:t>
            </w:r>
            <w:r w:rsidRPr="00E75991">
              <w:rPr>
                <w:rFonts w:cs="Calibri"/>
                <w:spacing w:val="55"/>
              </w:rPr>
              <w:t xml:space="preserve"> </w:t>
            </w:r>
            <w:r w:rsidRPr="00E75991">
              <w:rPr>
                <w:rFonts w:cs="Calibri"/>
                <w:spacing w:val="1"/>
              </w:rPr>
              <w:t>do</w:t>
            </w:r>
            <w:r w:rsidRPr="00E75991">
              <w:rPr>
                <w:rFonts w:cs="Calibri"/>
              </w:rPr>
              <w:t>c</w:t>
            </w:r>
            <w:r w:rsidRPr="00E75991">
              <w:rPr>
                <w:rFonts w:cs="Calibri"/>
                <w:spacing w:val="1"/>
              </w:rPr>
              <w:t>u</w:t>
            </w:r>
            <w:r w:rsidRPr="00E75991">
              <w:rPr>
                <w:rFonts w:cs="Calibri"/>
                <w:spacing w:val="-1"/>
              </w:rPr>
              <w:t>me</w:t>
            </w:r>
            <w:r w:rsidRPr="00E75991">
              <w:rPr>
                <w:rFonts w:cs="Calibri"/>
                <w:spacing w:val="1"/>
              </w:rPr>
              <w:t>n</w:t>
            </w:r>
            <w:r w:rsidRPr="00E75991">
              <w:rPr>
                <w:rFonts w:cs="Calibri"/>
              </w:rPr>
              <w:t xml:space="preserve">to </w:t>
            </w:r>
            <w:r w:rsidRPr="00E75991">
              <w:rPr>
                <w:rFonts w:cs="Calibri"/>
                <w:spacing w:val="2"/>
              </w:rPr>
              <w:t xml:space="preserve"> </w:t>
            </w:r>
            <w:r w:rsidRPr="00E75991">
              <w:rPr>
                <w:rFonts w:cs="Calibri"/>
              </w:rPr>
              <w:t>jurí</w:t>
            </w:r>
            <w:r w:rsidRPr="00E75991">
              <w:rPr>
                <w:rFonts w:cs="Calibri"/>
                <w:spacing w:val="1"/>
              </w:rPr>
              <w:t>d</w:t>
            </w:r>
            <w:r w:rsidRPr="00E75991">
              <w:rPr>
                <w:rFonts w:cs="Calibri"/>
                <w:spacing w:val="-3"/>
              </w:rPr>
              <w:t>i</w:t>
            </w:r>
            <w:r w:rsidRPr="00E75991">
              <w:rPr>
                <w:rFonts w:cs="Calibri"/>
              </w:rPr>
              <w:t xml:space="preserve">co </w:t>
            </w:r>
            <w:r w:rsidRPr="00E75991">
              <w:rPr>
                <w:rFonts w:cs="Calibri"/>
                <w:spacing w:val="4"/>
              </w:rPr>
              <w:t xml:space="preserve"> </w:t>
            </w:r>
            <w:r w:rsidRPr="00E75991">
              <w:rPr>
                <w:rFonts w:cs="Calibri"/>
              </w:rPr>
              <w:t xml:space="preserve">y </w:t>
            </w:r>
            <w:r w:rsidRPr="00E75991">
              <w:rPr>
                <w:rFonts w:cs="Calibri"/>
                <w:spacing w:val="3"/>
              </w:rPr>
              <w:t xml:space="preserve"> </w:t>
            </w:r>
            <w:r w:rsidRPr="00E75991">
              <w:rPr>
                <w:rFonts w:cs="Calibri"/>
              </w:rPr>
              <w:t>f</w:t>
            </w:r>
            <w:r w:rsidRPr="00E75991">
              <w:rPr>
                <w:rFonts w:cs="Calibri"/>
                <w:spacing w:val="-2"/>
              </w:rPr>
              <w:t>i</w:t>
            </w:r>
            <w:r w:rsidRPr="00E75991">
              <w:rPr>
                <w:rFonts w:cs="Calibri"/>
                <w:spacing w:val="1"/>
              </w:rPr>
              <w:t>nan</w:t>
            </w:r>
            <w:r w:rsidRPr="00E75991">
              <w:rPr>
                <w:rFonts w:cs="Calibri"/>
              </w:rPr>
              <w:t>c</w:t>
            </w:r>
            <w:r w:rsidRPr="00E75991">
              <w:rPr>
                <w:rFonts w:cs="Calibri"/>
                <w:spacing w:val="-3"/>
              </w:rPr>
              <w:t>i</w:t>
            </w:r>
            <w:r w:rsidRPr="00E75991">
              <w:rPr>
                <w:rFonts w:cs="Calibri"/>
                <w:spacing w:val="1"/>
              </w:rPr>
              <w:t>e</w:t>
            </w:r>
            <w:r w:rsidRPr="00E75991">
              <w:rPr>
                <w:rFonts w:cs="Calibri"/>
              </w:rPr>
              <w:t xml:space="preserve">ro </w:t>
            </w:r>
            <w:r w:rsidRPr="00E75991">
              <w:rPr>
                <w:rFonts w:cs="Calibri"/>
                <w:spacing w:val="3"/>
              </w:rPr>
              <w:t xml:space="preserve"> </w:t>
            </w:r>
            <w:r w:rsidRPr="00E75991">
              <w:rPr>
                <w:rFonts w:cs="Calibri"/>
                <w:spacing w:val="-1"/>
              </w:rPr>
              <w:t>qu</w:t>
            </w:r>
            <w:r w:rsidRPr="00E75991">
              <w:rPr>
                <w:rFonts w:cs="Calibri"/>
              </w:rPr>
              <w:t>e re</w:t>
            </w:r>
            <w:r w:rsidRPr="00E75991">
              <w:rPr>
                <w:rFonts w:cs="Calibri"/>
                <w:spacing w:val="1"/>
              </w:rPr>
              <w:t>p</w:t>
            </w:r>
            <w:r w:rsidRPr="00E75991">
              <w:rPr>
                <w:rFonts w:cs="Calibri"/>
              </w:rPr>
              <w:t>res</w:t>
            </w:r>
            <w:r w:rsidRPr="00E75991">
              <w:rPr>
                <w:rFonts w:cs="Calibri"/>
                <w:spacing w:val="1"/>
              </w:rPr>
              <w:t>e</w:t>
            </w:r>
            <w:r w:rsidRPr="00E75991">
              <w:rPr>
                <w:rFonts w:cs="Calibri"/>
                <w:spacing w:val="-1"/>
              </w:rPr>
              <w:t>n</w:t>
            </w:r>
            <w:r w:rsidRPr="00E75991">
              <w:rPr>
                <w:rFonts w:cs="Calibri"/>
              </w:rPr>
              <w:t>ta</w:t>
            </w:r>
            <w:r w:rsidRPr="00E75991">
              <w:rPr>
                <w:rFonts w:cs="Calibri"/>
                <w:spacing w:val="2"/>
              </w:rPr>
              <w:t xml:space="preserve"> </w:t>
            </w:r>
            <w:r w:rsidRPr="00E75991">
              <w:rPr>
                <w:rFonts w:cs="Calibri"/>
                <w:spacing w:val="1"/>
              </w:rPr>
              <w:t>e</w:t>
            </w:r>
            <w:r w:rsidRPr="00E75991">
              <w:rPr>
                <w:rFonts w:cs="Calibri"/>
              </w:rPr>
              <w:t>n</w:t>
            </w:r>
            <w:r w:rsidRPr="00E75991">
              <w:rPr>
                <w:rFonts w:cs="Calibri"/>
                <w:spacing w:val="4"/>
              </w:rPr>
              <w:t xml:space="preserve"> </w:t>
            </w:r>
            <w:r w:rsidRPr="00E75991">
              <w:rPr>
                <w:rFonts w:cs="Calibri"/>
                <w:spacing w:val="-2"/>
              </w:rPr>
              <w:t>f</w:t>
            </w:r>
            <w:r w:rsidRPr="00E75991">
              <w:rPr>
                <w:rFonts w:cs="Calibri"/>
                <w:spacing w:val="1"/>
              </w:rPr>
              <w:t>o</w:t>
            </w:r>
            <w:r w:rsidRPr="00E75991">
              <w:rPr>
                <w:rFonts w:cs="Calibri"/>
              </w:rPr>
              <w:t>r</w:t>
            </w:r>
            <w:r w:rsidRPr="00E75991">
              <w:rPr>
                <w:rFonts w:cs="Calibri"/>
                <w:spacing w:val="-1"/>
              </w:rPr>
              <w:t>m</w:t>
            </w:r>
            <w:r w:rsidRPr="00E75991">
              <w:rPr>
                <w:rFonts w:cs="Calibri"/>
              </w:rPr>
              <w:t>a</w:t>
            </w:r>
            <w:r w:rsidRPr="00E75991">
              <w:rPr>
                <w:rFonts w:cs="Calibri"/>
                <w:spacing w:val="4"/>
              </w:rPr>
              <w:t xml:space="preserve"> </w:t>
            </w:r>
            <w:r w:rsidRPr="00E75991">
              <w:rPr>
                <w:rFonts w:cs="Calibri"/>
                <w:spacing w:val="1"/>
              </w:rPr>
              <w:t>o</w:t>
            </w:r>
            <w:r w:rsidRPr="00E75991">
              <w:rPr>
                <w:rFonts w:cs="Calibri"/>
              </w:rPr>
              <w:t>r</w:t>
            </w:r>
            <w:r w:rsidRPr="00E75991">
              <w:rPr>
                <w:rFonts w:cs="Calibri"/>
                <w:spacing w:val="-2"/>
              </w:rPr>
              <w:t>d</w:t>
            </w:r>
            <w:r w:rsidRPr="00E75991">
              <w:rPr>
                <w:rFonts w:cs="Calibri"/>
                <w:spacing w:val="1"/>
              </w:rPr>
              <w:t>e</w:t>
            </w:r>
            <w:r w:rsidRPr="00E75991">
              <w:rPr>
                <w:rFonts w:cs="Calibri"/>
                <w:spacing w:val="-1"/>
              </w:rPr>
              <w:t>n</w:t>
            </w:r>
            <w:r w:rsidRPr="00E75991">
              <w:rPr>
                <w:rFonts w:cs="Calibri"/>
                <w:spacing w:val="1"/>
              </w:rPr>
              <w:t>ad</w:t>
            </w:r>
            <w:r w:rsidRPr="00E75991">
              <w:rPr>
                <w:rFonts w:cs="Calibri"/>
              </w:rPr>
              <w:t>a</w:t>
            </w:r>
            <w:r w:rsidRPr="00E75991">
              <w:rPr>
                <w:rFonts w:cs="Calibri"/>
                <w:spacing w:val="4"/>
              </w:rPr>
              <w:t xml:space="preserve"> </w:t>
            </w:r>
            <w:r w:rsidRPr="00E75991">
              <w:rPr>
                <w:rFonts w:cs="Calibri"/>
              </w:rPr>
              <w:t>y</w:t>
            </w:r>
            <w:r w:rsidRPr="00E75991">
              <w:rPr>
                <w:rFonts w:cs="Calibri"/>
                <w:spacing w:val="1"/>
              </w:rPr>
              <w:t xml:space="preserve"> </w:t>
            </w:r>
            <w:r w:rsidRPr="00E75991">
              <w:rPr>
                <w:rFonts w:cs="Calibri"/>
              </w:rPr>
              <w:t>clasifica</w:t>
            </w:r>
            <w:r w:rsidRPr="00E75991">
              <w:rPr>
                <w:rFonts w:cs="Calibri"/>
                <w:spacing w:val="-1"/>
              </w:rPr>
              <w:t>d</w:t>
            </w:r>
            <w:r w:rsidRPr="00E75991">
              <w:rPr>
                <w:rFonts w:cs="Calibri"/>
              </w:rPr>
              <w:t>a</w:t>
            </w:r>
            <w:r w:rsidRPr="00E75991">
              <w:rPr>
                <w:rFonts w:cs="Calibri"/>
                <w:spacing w:val="4"/>
              </w:rPr>
              <w:t xml:space="preserve"> </w:t>
            </w:r>
            <w:r w:rsidRPr="00E75991">
              <w:rPr>
                <w:rFonts w:cs="Calibri"/>
              </w:rPr>
              <w:t>los</w:t>
            </w:r>
            <w:r w:rsidRPr="00E75991">
              <w:rPr>
                <w:rFonts w:cs="Calibri"/>
                <w:spacing w:val="1"/>
              </w:rPr>
              <w:t xml:space="preserve"> ga</w:t>
            </w:r>
            <w:r w:rsidRPr="00E75991">
              <w:rPr>
                <w:rFonts w:cs="Calibri"/>
              </w:rPr>
              <w:t>s</w:t>
            </w:r>
            <w:r w:rsidRPr="00E75991">
              <w:rPr>
                <w:rFonts w:cs="Calibri"/>
                <w:spacing w:val="-2"/>
              </w:rPr>
              <w:t>t</w:t>
            </w:r>
            <w:r w:rsidRPr="00E75991">
              <w:rPr>
                <w:rFonts w:cs="Calibri"/>
                <w:spacing w:val="1"/>
              </w:rPr>
              <w:t>o</w:t>
            </w:r>
            <w:r w:rsidRPr="00E75991">
              <w:rPr>
                <w:rFonts w:cs="Calibri"/>
              </w:rPr>
              <w:t>s</w:t>
            </w:r>
            <w:r w:rsidRPr="00E75991">
              <w:rPr>
                <w:rFonts w:cs="Calibri"/>
                <w:spacing w:val="3"/>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4"/>
              </w:rPr>
              <w:t xml:space="preserve"> </w:t>
            </w:r>
            <w:r w:rsidRPr="00E75991">
              <w:rPr>
                <w:rFonts w:cs="Calibri"/>
                <w:spacing w:val="1"/>
              </w:rPr>
              <w:t>e</w:t>
            </w:r>
            <w:r w:rsidRPr="00E75991">
              <w:rPr>
                <w:rFonts w:cs="Calibri"/>
              </w:rPr>
              <w:t>l G</w:t>
            </w:r>
            <w:r w:rsidRPr="00E75991">
              <w:rPr>
                <w:rFonts w:cs="Calibri"/>
                <w:spacing w:val="-1"/>
              </w:rPr>
              <w:t>o</w:t>
            </w:r>
            <w:r w:rsidRPr="00E75991">
              <w:rPr>
                <w:rFonts w:cs="Calibri"/>
                <w:spacing w:val="1"/>
              </w:rPr>
              <w:t>b</w:t>
            </w:r>
            <w:r w:rsidRPr="00E75991">
              <w:rPr>
                <w:rFonts w:cs="Calibri"/>
              </w:rPr>
              <w:t>ier</w:t>
            </w:r>
            <w:r w:rsidRPr="00E75991">
              <w:rPr>
                <w:rFonts w:cs="Calibri"/>
                <w:spacing w:val="-2"/>
              </w:rPr>
              <w:t>n</w:t>
            </w:r>
            <w:r w:rsidRPr="00E75991">
              <w:rPr>
                <w:rFonts w:cs="Calibri"/>
              </w:rPr>
              <w:t xml:space="preserve">o </w:t>
            </w:r>
            <w:r w:rsidRPr="00E75991">
              <w:rPr>
                <w:rFonts w:cs="Calibri"/>
                <w:spacing w:val="1"/>
              </w:rPr>
              <w:t>p</w:t>
            </w:r>
            <w:r w:rsidRPr="00E75991">
              <w:rPr>
                <w:rFonts w:cs="Calibri"/>
              </w:rPr>
              <w:t>revé</w:t>
            </w:r>
            <w:r w:rsidRPr="00E75991">
              <w:rPr>
                <w:rFonts w:cs="Calibri"/>
                <w:spacing w:val="2"/>
              </w:rPr>
              <w:t xml:space="preserve"> </w:t>
            </w:r>
            <w:r w:rsidRPr="00E75991">
              <w:rPr>
                <w:rFonts w:cs="Calibri"/>
                <w:spacing w:val="1"/>
              </w:rPr>
              <w:t>ap</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 xml:space="preserve">r </w:t>
            </w:r>
            <w:r w:rsidRPr="00E75991">
              <w:rPr>
                <w:rFonts w:cs="Calibri"/>
                <w:spacing w:val="1"/>
              </w:rPr>
              <w:t>e</w:t>
            </w:r>
            <w:r w:rsidRPr="00E75991">
              <w:rPr>
                <w:rFonts w:cs="Calibri"/>
              </w:rPr>
              <w:t>n</w:t>
            </w:r>
            <w:r w:rsidRPr="00E75991">
              <w:rPr>
                <w:rFonts w:cs="Calibri"/>
                <w:spacing w:val="2"/>
              </w:rPr>
              <w:t xml:space="preserve"> </w:t>
            </w:r>
            <w:r w:rsidRPr="00E75991">
              <w:rPr>
                <w:rFonts w:cs="Calibri"/>
                <w:spacing w:val="-1"/>
              </w:rPr>
              <w:t>m</w:t>
            </w:r>
            <w:r w:rsidRPr="00E75991">
              <w:rPr>
                <w:rFonts w:cs="Calibri"/>
                <w:spacing w:val="1"/>
              </w:rPr>
              <w:t>a</w:t>
            </w:r>
            <w:r w:rsidRPr="00E75991">
              <w:rPr>
                <w:rFonts w:cs="Calibri"/>
              </w:rPr>
              <w:t>t</w:t>
            </w:r>
            <w:r w:rsidRPr="00E75991">
              <w:rPr>
                <w:rFonts w:cs="Calibri"/>
                <w:spacing w:val="1"/>
              </w:rPr>
              <w:t>e</w:t>
            </w:r>
            <w:r w:rsidRPr="00E75991">
              <w:rPr>
                <w:rFonts w:cs="Calibri"/>
              </w:rPr>
              <w:t>r</w:t>
            </w:r>
            <w:r w:rsidRPr="00E75991">
              <w:rPr>
                <w:rFonts w:cs="Calibri"/>
                <w:spacing w:val="-1"/>
              </w:rPr>
              <w:t>i</w:t>
            </w:r>
            <w:r w:rsidRPr="00E75991">
              <w:rPr>
                <w:rFonts w:cs="Calibri"/>
              </w:rPr>
              <w:t>a</w:t>
            </w:r>
            <w:r w:rsidRPr="00E75991">
              <w:rPr>
                <w:rFonts w:cs="Calibri"/>
                <w:spacing w:val="2"/>
              </w:rPr>
              <w:t xml:space="preserve"> </w:t>
            </w:r>
            <w:r w:rsidRPr="00E75991">
              <w:rPr>
                <w:rFonts w:cs="Calibri"/>
                <w:spacing w:val="-1"/>
              </w:rPr>
              <w:t>d</w:t>
            </w:r>
            <w:r w:rsidRPr="00E75991">
              <w:rPr>
                <w:rFonts w:cs="Calibri"/>
              </w:rPr>
              <w:t>e</w:t>
            </w:r>
            <w:r w:rsidRPr="00E75991">
              <w:rPr>
                <w:rFonts w:cs="Calibri"/>
                <w:spacing w:val="2"/>
              </w:rPr>
              <w:t xml:space="preserve"> </w:t>
            </w:r>
            <w:r w:rsidRPr="00E75991">
              <w:rPr>
                <w:rFonts w:cs="Calibri"/>
              </w:rPr>
              <w:t>s</w:t>
            </w:r>
            <w:r w:rsidRPr="00E75991">
              <w:rPr>
                <w:rFonts w:cs="Calibri"/>
                <w:spacing w:val="1"/>
              </w:rPr>
              <w:t>a</w:t>
            </w:r>
            <w:r w:rsidRPr="00E75991">
              <w:rPr>
                <w:rFonts w:cs="Calibri"/>
              </w:rPr>
              <w:t>lu</w:t>
            </w:r>
            <w:r w:rsidRPr="00E75991">
              <w:rPr>
                <w:rFonts w:cs="Calibri"/>
                <w:spacing w:val="1"/>
              </w:rPr>
              <w:t>d</w:t>
            </w:r>
            <w:r w:rsidRPr="00E75991">
              <w:rPr>
                <w:rFonts w:cs="Calibri"/>
              </w:rPr>
              <w:t>,</w:t>
            </w:r>
            <w:r w:rsidRPr="00E75991">
              <w:rPr>
                <w:rFonts w:cs="Calibri"/>
                <w:spacing w:val="2"/>
              </w:rPr>
              <w:t xml:space="preserve"> </w:t>
            </w:r>
            <w:r w:rsidRPr="00E75991">
              <w:rPr>
                <w:rFonts w:cs="Calibri"/>
                <w:spacing w:val="1"/>
              </w:rPr>
              <w:t>e</w:t>
            </w:r>
            <w:r w:rsidRPr="00E75991">
              <w:rPr>
                <w:rFonts w:cs="Calibri"/>
                <w:spacing w:val="-1"/>
              </w:rPr>
              <w:t>d</w:t>
            </w:r>
            <w:r w:rsidRPr="00E75991">
              <w:rPr>
                <w:rFonts w:cs="Calibri"/>
                <w:spacing w:val="1"/>
              </w:rPr>
              <w:t>u</w:t>
            </w:r>
            <w:r w:rsidRPr="00E75991">
              <w:rPr>
                <w:rFonts w:cs="Calibri"/>
              </w:rPr>
              <w:t>c</w:t>
            </w:r>
            <w:r w:rsidRPr="00E75991">
              <w:rPr>
                <w:rFonts w:cs="Calibri"/>
                <w:spacing w:val="1"/>
              </w:rPr>
              <w:t>a</w:t>
            </w:r>
            <w:r w:rsidRPr="00E75991">
              <w:rPr>
                <w:rFonts w:cs="Calibri"/>
              </w:rPr>
              <w:t>ci</w:t>
            </w:r>
            <w:r w:rsidRPr="00E75991">
              <w:rPr>
                <w:rFonts w:cs="Calibri"/>
                <w:spacing w:val="-2"/>
              </w:rPr>
              <w:t>ó</w:t>
            </w:r>
            <w:r w:rsidRPr="00E75991">
              <w:rPr>
                <w:rFonts w:cs="Calibri"/>
                <w:spacing w:val="1"/>
              </w:rPr>
              <w:t>n</w:t>
            </w:r>
            <w:r w:rsidRPr="00E75991">
              <w:rPr>
                <w:rFonts w:cs="Calibri"/>
              </w:rPr>
              <w:t>,</w:t>
            </w:r>
            <w:r w:rsidRPr="00E75991">
              <w:rPr>
                <w:rFonts w:cs="Calibri"/>
                <w:spacing w:val="2"/>
              </w:rPr>
              <w:t xml:space="preserve"> </w:t>
            </w:r>
            <w:r w:rsidRPr="00E75991">
              <w:rPr>
                <w:rFonts w:cs="Calibri"/>
              </w:rPr>
              <w:t>s</w:t>
            </w:r>
            <w:r w:rsidRPr="00E75991">
              <w:rPr>
                <w:rFonts w:cs="Calibri"/>
                <w:spacing w:val="1"/>
              </w:rPr>
              <w:t>e</w:t>
            </w:r>
            <w:r w:rsidRPr="00E75991">
              <w:rPr>
                <w:rFonts w:cs="Calibri"/>
                <w:spacing w:val="-1"/>
              </w:rPr>
              <w:t>g</w:t>
            </w:r>
            <w:r w:rsidRPr="00E75991">
              <w:rPr>
                <w:rFonts w:cs="Calibri"/>
                <w:spacing w:val="1"/>
              </w:rPr>
              <w:t>u</w:t>
            </w:r>
            <w:r w:rsidRPr="00E75991">
              <w:rPr>
                <w:rFonts w:cs="Calibri"/>
              </w:rPr>
              <w:t>r</w:t>
            </w:r>
            <w:r w:rsidRPr="00E75991">
              <w:rPr>
                <w:rFonts w:cs="Calibri"/>
                <w:spacing w:val="-1"/>
              </w:rPr>
              <w:t>i</w:t>
            </w:r>
            <w:r w:rsidRPr="00E75991">
              <w:rPr>
                <w:rFonts w:cs="Calibri"/>
                <w:spacing w:val="1"/>
              </w:rPr>
              <w:t>dad</w:t>
            </w:r>
            <w:r w:rsidRPr="00E75991">
              <w:rPr>
                <w:rFonts w:cs="Calibri"/>
              </w:rPr>
              <w:t>,</w:t>
            </w:r>
            <w:r w:rsidRPr="00E75991">
              <w:rPr>
                <w:rFonts w:cs="Calibri"/>
                <w:spacing w:val="10"/>
              </w:rPr>
              <w:t xml:space="preserve"> </w:t>
            </w:r>
            <w:r w:rsidRPr="00E75991">
              <w:rPr>
                <w:rFonts w:cs="Calibri"/>
                <w:spacing w:val="1"/>
              </w:rPr>
              <w:t>de</w:t>
            </w:r>
            <w:r w:rsidRPr="00E75991">
              <w:rPr>
                <w:rFonts w:cs="Calibri"/>
                <w:spacing w:val="-2"/>
              </w:rPr>
              <w:t>s</w:t>
            </w:r>
            <w:r w:rsidRPr="00E75991">
              <w:rPr>
                <w:rFonts w:cs="Calibri"/>
                <w:spacing w:val="1"/>
              </w:rPr>
              <w:t>a</w:t>
            </w:r>
            <w:r w:rsidRPr="00E75991">
              <w:rPr>
                <w:rFonts w:cs="Calibri"/>
              </w:rPr>
              <w:t>r</w:t>
            </w:r>
            <w:r w:rsidRPr="00E75991">
              <w:rPr>
                <w:rFonts w:cs="Calibri"/>
                <w:spacing w:val="-1"/>
              </w:rPr>
              <w:t>r</w:t>
            </w:r>
            <w:r w:rsidRPr="00E75991">
              <w:rPr>
                <w:rFonts w:cs="Calibri"/>
                <w:spacing w:val="1"/>
              </w:rPr>
              <w:t>o</w:t>
            </w:r>
            <w:r w:rsidRPr="00E75991">
              <w:rPr>
                <w:rFonts w:cs="Calibri"/>
              </w:rPr>
              <w:t>l</w:t>
            </w:r>
            <w:r w:rsidRPr="00E75991">
              <w:rPr>
                <w:rFonts w:cs="Calibri"/>
                <w:spacing w:val="-1"/>
              </w:rPr>
              <w:t>l</w:t>
            </w:r>
            <w:r w:rsidRPr="00E75991">
              <w:rPr>
                <w:rFonts w:cs="Calibri"/>
              </w:rPr>
              <w:t>o</w:t>
            </w:r>
            <w:r w:rsidRPr="00E75991">
              <w:rPr>
                <w:rFonts w:cs="Calibri"/>
                <w:spacing w:val="2"/>
              </w:rPr>
              <w:t xml:space="preserve"> </w:t>
            </w:r>
            <w:r w:rsidRPr="00E75991">
              <w:rPr>
                <w:rFonts w:cs="Calibri"/>
              </w:rPr>
              <w:t>s</w:t>
            </w:r>
            <w:r w:rsidRPr="00E75991">
              <w:rPr>
                <w:rFonts w:cs="Calibri"/>
                <w:spacing w:val="1"/>
              </w:rPr>
              <w:t>o</w:t>
            </w:r>
            <w:r w:rsidRPr="00E75991">
              <w:rPr>
                <w:rFonts w:cs="Calibri"/>
              </w:rPr>
              <w:t>cial f</w:t>
            </w:r>
            <w:r w:rsidRPr="00E75991">
              <w:rPr>
                <w:rFonts w:cs="Calibri"/>
                <w:spacing w:val="1"/>
              </w:rPr>
              <w:t>un</w:t>
            </w:r>
            <w:r w:rsidRPr="00E75991">
              <w:rPr>
                <w:rFonts w:cs="Calibri"/>
                <w:spacing w:val="-1"/>
              </w:rPr>
              <w:t>d</w:t>
            </w:r>
            <w:r w:rsidRPr="00E75991">
              <w:rPr>
                <w:rFonts w:cs="Calibri"/>
                <w:spacing w:val="1"/>
              </w:rPr>
              <w:t>a</w:t>
            </w:r>
            <w:r w:rsidRPr="00E75991">
              <w:rPr>
                <w:rFonts w:cs="Calibri"/>
                <w:spacing w:val="-1"/>
              </w:rPr>
              <w:t>m</w:t>
            </w:r>
            <w:r w:rsidRPr="00E75991">
              <w:rPr>
                <w:rFonts w:cs="Calibri"/>
                <w:spacing w:val="1"/>
              </w:rPr>
              <w:t>en</w:t>
            </w:r>
            <w:r w:rsidRPr="00E75991">
              <w:rPr>
                <w:rFonts w:cs="Calibri"/>
                <w:spacing w:val="-2"/>
              </w:rPr>
              <w:t>t</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2"/>
              </w:rPr>
              <w:t xml:space="preserve"> </w:t>
            </w:r>
            <w:r w:rsidRPr="00E75991">
              <w:rPr>
                <w:rFonts w:cs="Calibri"/>
                <w:spacing w:val="1"/>
              </w:rPr>
              <w:t>pa</w:t>
            </w:r>
            <w:r w:rsidRPr="00E75991">
              <w:rPr>
                <w:rFonts w:cs="Calibri"/>
              </w:rPr>
              <w:t>ra</w:t>
            </w:r>
            <w:r w:rsidRPr="00E75991">
              <w:rPr>
                <w:rFonts w:cs="Calibri"/>
                <w:spacing w:val="1"/>
              </w:rPr>
              <w:t xml:space="preserve"> a</w:t>
            </w:r>
            <w:r w:rsidRPr="00E75991">
              <w:rPr>
                <w:rFonts w:cs="Calibri"/>
              </w:rPr>
              <w:t>t</w:t>
            </w:r>
            <w:r w:rsidRPr="00E75991">
              <w:rPr>
                <w:rFonts w:cs="Calibri"/>
                <w:spacing w:val="1"/>
              </w:rPr>
              <w:t>e</w:t>
            </w:r>
            <w:r w:rsidRPr="00E75991">
              <w:rPr>
                <w:rFonts w:cs="Calibri"/>
                <w:spacing w:val="-1"/>
              </w:rPr>
              <w:t>n</w:t>
            </w:r>
            <w:r w:rsidRPr="00E75991">
              <w:rPr>
                <w:rFonts w:cs="Calibri"/>
                <w:spacing w:val="1"/>
              </w:rPr>
              <w:t>de</w:t>
            </w:r>
            <w:r w:rsidRPr="00E75991">
              <w:rPr>
                <w:rFonts w:cs="Calibri"/>
              </w:rPr>
              <w:t>r</w:t>
            </w:r>
            <w:r w:rsidRPr="00E75991">
              <w:rPr>
                <w:rFonts w:cs="Calibri"/>
                <w:spacing w:val="3"/>
              </w:rPr>
              <w:t xml:space="preserve"> </w:t>
            </w:r>
            <w:r w:rsidRPr="00E75991">
              <w:rPr>
                <w:rFonts w:cs="Calibri"/>
              </w:rPr>
              <w:t>las</w:t>
            </w:r>
            <w:r w:rsidRPr="00E75991">
              <w:rPr>
                <w:rFonts w:cs="Calibri"/>
                <w:spacing w:val="2"/>
              </w:rPr>
              <w:t xml:space="preserve"> </w:t>
            </w:r>
            <w:r w:rsidRPr="00E75991">
              <w:rPr>
                <w:rFonts w:cs="Calibri"/>
                <w:spacing w:val="-1"/>
              </w:rPr>
              <w:t>n</w:t>
            </w:r>
            <w:r w:rsidRPr="00E75991">
              <w:rPr>
                <w:rFonts w:cs="Calibri"/>
                <w:spacing w:val="1"/>
              </w:rPr>
              <w:t>e</w:t>
            </w:r>
            <w:r w:rsidRPr="00E75991">
              <w:rPr>
                <w:rFonts w:cs="Calibri"/>
              </w:rPr>
              <w:t>c</w:t>
            </w:r>
            <w:r w:rsidRPr="00E75991">
              <w:rPr>
                <w:rFonts w:cs="Calibri"/>
                <w:spacing w:val="1"/>
              </w:rPr>
              <w:t>e</w:t>
            </w:r>
            <w:r w:rsidRPr="00E75991">
              <w:rPr>
                <w:rFonts w:cs="Calibri"/>
              </w:rPr>
              <w:t>si</w:t>
            </w:r>
            <w:r w:rsidRPr="00E75991">
              <w:rPr>
                <w:rFonts w:cs="Calibri"/>
                <w:spacing w:val="-2"/>
              </w:rPr>
              <w:t>d</w:t>
            </w:r>
            <w:r w:rsidRPr="00E75991">
              <w:rPr>
                <w:rFonts w:cs="Calibri"/>
                <w:spacing w:val="1"/>
              </w:rPr>
              <w:t>a</w:t>
            </w:r>
            <w:r w:rsidRPr="00E75991">
              <w:rPr>
                <w:rFonts w:cs="Calibri"/>
              </w:rPr>
              <w:t xml:space="preserve">d </w:t>
            </w:r>
            <w:r w:rsidRPr="00E75991">
              <w:rPr>
                <w:rFonts w:cs="Calibri"/>
                <w:spacing w:val="1"/>
              </w:rPr>
              <w:t>qu</w:t>
            </w:r>
            <w:r w:rsidRPr="00E75991">
              <w:rPr>
                <w:rFonts w:cs="Calibri"/>
              </w:rPr>
              <w:t>e</w:t>
            </w:r>
            <w:r w:rsidRPr="00E75991">
              <w:rPr>
                <w:rFonts w:cs="Calibri"/>
                <w:spacing w:val="2"/>
              </w:rPr>
              <w:t xml:space="preserve"> </w:t>
            </w:r>
            <w:r w:rsidRPr="00E75991">
              <w:rPr>
                <w:rFonts w:cs="Calibri"/>
              </w:rPr>
              <w:t>re</w:t>
            </w:r>
            <w:r w:rsidRPr="00E75991">
              <w:rPr>
                <w:rFonts w:cs="Calibri"/>
                <w:spacing w:val="-1"/>
              </w:rPr>
              <w:t>q</w:t>
            </w:r>
            <w:r w:rsidRPr="00E75991">
              <w:rPr>
                <w:rFonts w:cs="Calibri"/>
                <w:spacing w:val="1"/>
              </w:rPr>
              <w:t>u</w:t>
            </w:r>
            <w:r w:rsidRPr="00E75991">
              <w:rPr>
                <w:rFonts w:cs="Calibri"/>
              </w:rPr>
              <w:t>ieren</w:t>
            </w:r>
            <w:r w:rsidRPr="00E75991">
              <w:rPr>
                <w:rFonts w:cs="Calibri"/>
                <w:spacing w:val="2"/>
              </w:rPr>
              <w:t xml:space="preserve"> </w:t>
            </w:r>
            <w:r w:rsidRPr="00E75991">
              <w:rPr>
                <w:rFonts w:cs="Calibri"/>
              </w:rPr>
              <w:t>los c</w:t>
            </w:r>
            <w:r w:rsidRPr="00E75991">
              <w:rPr>
                <w:rFonts w:cs="Calibri"/>
                <w:spacing w:val="1"/>
              </w:rPr>
              <w:t>oa</w:t>
            </w:r>
            <w:r w:rsidRPr="00E75991">
              <w:rPr>
                <w:rFonts w:cs="Calibri"/>
                <w:spacing w:val="-1"/>
              </w:rPr>
              <w:t>h</w:t>
            </w:r>
            <w:r w:rsidRPr="00E75991">
              <w:rPr>
                <w:rFonts w:cs="Calibri"/>
                <w:spacing w:val="1"/>
              </w:rPr>
              <w:t>u</w:t>
            </w:r>
            <w:r w:rsidRPr="00E75991">
              <w:rPr>
                <w:rFonts w:cs="Calibri"/>
              </w:rPr>
              <w:t>i</w:t>
            </w:r>
            <w:r w:rsidRPr="00E75991">
              <w:rPr>
                <w:rFonts w:cs="Calibri"/>
                <w:spacing w:val="-1"/>
              </w:rPr>
              <w:t>l</w:t>
            </w:r>
            <w:r w:rsidRPr="00E75991">
              <w:rPr>
                <w:rFonts w:cs="Calibri"/>
                <w:spacing w:val="1"/>
              </w:rPr>
              <w:t>en</w:t>
            </w:r>
            <w:r w:rsidRPr="00E75991">
              <w:rPr>
                <w:rFonts w:cs="Calibri"/>
              </w:rPr>
              <w:t>s</w:t>
            </w:r>
            <w:r w:rsidRPr="00E75991">
              <w:rPr>
                <w:rFonts w:cs="Calibri"/>
                <w:spacing w:val="1"/>
              </w:rPr>
              <w:t>e</w:t>
            </w:r>
            <w:r w:rsidRPr="00E75991">
              <w:rPr>
                <w:rFonts w:cs="Calibri"/>
              </w:rPr>
              <w:t>s.</w:t>
            </w:r>
          </w:p>
          <w:p w14:paraId="3E174D27" w14:textId="77777777" w:rsidR="00921BB9" w:rsidRPr="00E75991" w:rsidRDefault="00921BB9" w:rsidP="00707559">
            <w:pPr>
              <w:widowControl w:val="0"/>
              <w:autoSpaceDE w:val="0"/>
              <w:autoSpaceDN w:val="0"/>
              <w:adjustRightInd w:val="0"/>
              <w:spacing w:before="10"/>
              <w:rPr>
                <w:rFonts w:cs="Calibri"/>
                <w:sz w:val="8"/>
              </w:rPr>
            </w:pPr>
          </w:p>
          <w:p w14:paraId="1EF79CC6" w14:textId="77777777" w:rsidR="00921BB9" w:rsidRPr="00E75991" w:rsidRDefault="00921BB9" w:rsidP="00707559">
            <w:pPr>
              <w:widowControl w:val="0"/>
              <w:autoSpaceDE w:val="0"/>
              <w:autoSpaceDN w:val="0"/>
              <w:adjustRightInd w:val="0"/>
              <w:ind w:left="102" w:right="48"/>
              <w:jc w:val="both"/>
              <w:rPr>
                <w:rFonts w:cs="Calibri"/>
              </w:rPr>
            </w:pPr>
            <w:r w:rsidRPr="00E75991">
              <w:rPr>
                <w:rFonts w:cs="Calibri"/>
                <w:spacing w:val="1"/>
              </w:rPr>
              <w:t>E</w:t>
            </w:r>
            <w:r w:rsidRPr="00E75991">
              <w:rPr>
                <w:rFonts w:cs="Calibri"/>
              </w:rPr>
              <w:t>l</w:t>
            </w:r>
            <w:r w:rsidRPr="00E75991">
              <w:rPr>
                <w:rFonts w:cs="Calibri"/>
                <w:spacing w:val="3"/>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4"/>
              </w:rPr>
              <w:t xml:space="preserve"> </w:t>
            </w:r>
            <w:r w:rsidRPr="00E75991">
              <w:rPr>
                <w:rFonts w:cs="Calibri"/>
              </w:rPr>
              <w:t>c</w:t>
            </w:r>
            <w:r w:rsidRPr="00E75991">
              <w:rPr>
                <w:rFonts w:cs="Calibri"/>
                <w:spacing w:val="1"/>
              </w:rPr>
              <w:t>o</w:t>
            </w:r>
            <w:r w:rsidRPr="00E75991">
              <w:rPr>
                <w:rFonts w:cs="Calibri"/>
              </w:rPr>
              <w:t>r</w:t>
            </w:r>
            <w:r w:rsidRPr="00E75991">
              <w:rPr>
                <w:rFonts w:cs="Calibri"/>
                <w:spacing w:val="-1"/>
              </w:rPr>
              <w:t>r</w:t>
            </w:r>
            <w:r w:rsidRPr="00E75991">
              <w:rPr>
                <w:rFonts w:cs="Calibri"/>
              </w:rPr>
              <w:t>ie</w:t>
            </w:r>
            <w:r w:rsidRPr="00E75991">
              <w:rPr>
                <w:rFonts w:cs="Calibri"/>
                <w:spacing w:val="1"/>
              </w:rPr>
              <w:t>n</w:t>
            </w:r>
            <w:r w:rsidRPr="00E75991">
              <w:rPr>
                <w:rFonts w:cs="Calibri"/>
                <w:spacing w:val="-2"/>
              </w:rPr>
              <w:t>t</w:t>
            </w:r>
            <w:r w:rsidRPr="00E75991">
              <w:rPr>
                <w:rFonts w:cs="Calibri"/>
                <w:spacing w:val="1"/>
              </w:rPr>
              <w:t>e</w:t>
            </w:r>
            <w:r w:rsidRPr="00E75991">
              <w:rPr>
                <w:rFonts w:cs="Calibri"/>
              </w:rPr>
              <w:t>,</w:t>
            </w:r>
            <w:r w:rsidRPr="00E75991">
              <w:rPr>
                <w:rFonts w:cs="Calibri"/>
                <w:spacing w:val="4"/>
              </w:rPr>
              <w:t xml:space="preserve"> </w:t>
            </w:r>
            <w:r w:rsidRPr="00E75991">
              <w:rPr>
                <w:rFonts w:cs="Calibri"/>
                <w:spacing w:val="-2"/>
              </w:rPr>
              <w:t>f</w:t>
            </w:r>
            <w:r w:rsidRPr="00E75991">
              <w:rPr>
                <w:rFonts w:cs="Calibri"/>
                <w:spacing w:val="1"/>
              </w:rPr>
              <w:t>un</w:t>
            </w:r>
            <w:r w:rsidRPr="00E75991">
              <w:rPr>
                <w:rFonts w:cs="Calibri"/>
                <w:spacing w:val="-1"/>
              </w:rPr>
              <w:t>d</w:t>
            </w:r>
            <w:r w:rsidRPr="00E75991">
              <w:rPr>
                <w:rFonts w:cs="Calibri"/>
                <w:spacing w:val="1"/>
              </w:rPr>
              <w:t>a</w:t>
            </w:r>
            <w:r w:rsidRPr="00E75991">
              <w:rPr>
                <w:rFonts w:cs="Calibri"/>
                <w:spacing w:val="-1"/>
              </w:rPr>
              <w:t>me</w:t>
            </w:r>
            <w:r w:rsidRPr="00E75991">
              <w:rPr>
                <w:rFonts w:cs="Calibri"/>
                <w:spacing w:val="1"/>
              </w:rPr>
              <w:t>n</w:t>
            </w:r>
            <w:r w:rsidRPr="00E75991">
              <w:rPr>
                <w:rFonts w:cs="Calibri"/>
              </w:rPr>
              <w:t>t</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4"/>
              </w:rPr>
              <w:t xml:space="preserve"> </w:t>
            </w:r>
            <w:r w:rsidRPr="00E75991">
              <w:rPr>
                <w:rFonts w:cs="Calibri"/>
              </w:rPr>
              <w:t>se</w:t>
            </w:r>
            <w:r w:rsidRPr="00E75991">
              <w:rPr>
                <w:rFonts w:cs="Calibri"/>
                <w:spacing w:val="2"/>
              </w:rPr>
              <w:t xml:space="preserve"> </w:t>
            </w:r>
            <w:r w:rsidRPr="00E75991">
              <w:rPr>
                <w:rFonts w:cs="Calibri"/>
                <w:spacing w:val="1"/>
              </w:rPr>
              <w:t>de</w:t>
            </w:r>
            <w:r w:rsidRPr="00E75991">
              <w:rPr>
                <w:rFonts w:cs="Calibri"/>
              </w:rPr>
              <w:t>st</w:t>
            </w:r>
            <w:r w:rsidRPr="00E75991">
              <w:rPr>
                <w:rFonts w:cs="Calibri"/>
                <w:spacing w:val="-2"/>
              </w:rPr>
              <w:t>i</w:t>
            </w:r>
            <w:r w:rsidRPr="00E75991">
              <w:rPr>
                <w:rFonts w:cs="Calibri"/>
                <w:spacing w:val="1"/>
              </w:rPr>
              <w:t>n</w:t>
            </w:r>
            <w:r w:rsidRPr="00E75991">
              <w:rPr>
                <w:rFonts w:cs="Calibri"/>
              </w:rPr>
              <w:t>a</w:t>
            </w:r>
            <w:r w:rsidRPr="00E75991">
              <w:rPr>
                <w:rFonts w:cs="Calibri"/>
                <w:spacing w:val="4"/>
              </w:rPr>
              <w:t xml:space="preserve"> </w:t>
            </w:r>
            <w:r w:rsidRPr="00E75991">
              <w:rPr>
                <w:rFonts w:cs="Calibri"/>
                <w:spacing w:val="1"/>
              </w:rPr>
              <w:t>a</w:t>
            </w:r>
            <w:r w:rsidRPr="00E75991">
              <w:rPr>
                <w:rFonts w:cs="Calibri"/>
              </w:rPr>
              <w:t xml:space="preserve">l </w:t>
            </w:r>
            <w:r w:rsidRPr="00E75991">
              <w:rPr>
                <w:rFonts w:cs="Calibri"/>
                <w:spacing w:val="1"/>
              </w:rPr>
              <w:t>p</w:t>
            </w:r>
            <w:r w:rsidRPr="00E75991">
              <w:rPr>
                <w:rFonts w:cs="Calibri"/>
                <w:spacing w:val="-1"/>
              </w:rPr>
              <w:t>ag</w:t>
            </w:r>
            <w:r w:rsidRPr="00E75991">
              <w:rPr>
                <w:rFonts w:cs="Calibri"/>
              </w:rPr>
              <w:t>o</w:t>
            </w:r>
            <w:r w:rsidRPr="00E75991">
              <w:rPr>
                <w:rFonts w:cs="Calibri"/>
                <w:spacing w:val="4"/>
              </w:rPr>
              <w:t xml:space="preserve"> </w:t>
            </w:r>
            <w:r w:rsidRPr="00E75991">
              <w:rPr>
                <w:rFonts w:cs="Calibri"/>
                <w:spacing w:val="1"/>
              </w:rPr>
              <w:t>d</w:t>
            </w:r>
            <w:r w:rsidRPr="00E75991">
              <w:rPr>
                <w:rFonts w:cs="Calibri"/>
              </w:rPr>
              <w:t>e</w:t>
            </w:r>
            <w:r w:rsidRPr="00E75991">
              <w:rPr>
                <w:rFonts w:cs="Calibri"/>
                <w:spacing w:val="4"/>
              </w:rPr>
              <w:t xml:space="preserve"> </w:t>
            </w:r>
            <w:r w:rsidRPr="00E75991">
              <w:rPr>
                <w:rFonts w:cs="Calibri"/>
                <w:spacing w:val="-3"/>
              </w:rPr>
              <w:t>l</w:t>
            </w:r>
            <w:r w:rsidRPr="00E75991">
              <w:rPr>
                <w:rFonts w:cs="Calibri"/>
                <w:spacing w:val="1"/>
              </w:rPr>
              <w:t>o</w:t>
            </w:r>
            <w:r w:rsidRPr="00E75991">
              <w:rPr>
                <w:rFonts w:cs="Calibri"/>
              </w:rPr>
              <w:t>s</w:t>
            </w:r>
            <w:r w:rsidRPr="00E75991">
              <w:rPr>
                <w:rFonts w:cs="Calibri"/>
                <w:spacing w:val="3"/>
              </w:rPr>
              <w:t xml:space="preserve"> </w:t>
            </w:r>
            <w:r w:rsidRPr="00E75991">
              <w:rPr>
                <w:rFonts w:cs="Calibri"/>
              </w:rPr>
              <w:t>s</w:t>
            </w:r>
            <w:r w:rsidRPr="00E75991">
              <w:rPr>
                <w:rFonts w:cs="Calibri"/>
                <w:spacing w:val="1"/>
              </w:rPr>
              <w:t>e</w:t>
            </w:r>
            <w:r w:rsidRPr="00E75991">
              <w:rPr>
                <w:rFonts w:cs="Calibri"/>
              </w:rPr>
              <w:t>rv</w:t>
            </w:r>
            <w:r w:rsidRPr="00E75991">
              <w:rPr>
                <w:rFonts w:cs="Calibri"/>
                <w:spacing w:val="-1"/>
              </w:rPr>
              <w:t>i</w:t>
            </w:r>
            <w:r w:rsidRPr="00E75991">
              <w:rPr>
                <w:rFonts w:cs="Calibri"/>
                <w:spacing w:val="1"/>
              </w:rPr>
              <w:t>do</w:t>
            </w:r>
            <w:r w:rsidRPr="00E75991">
              <w:rPr>
                <w:rFonts w:cs="Calibri"/>
              </w:rPr>
              <w:t xml:space="preserve">res </w:t>
            </w:r>
            <w:r w:rsidRPr="00E75991">
              <w:rPr>
                <w:rFonts w:cs="Calibri"/>
                <w:spacing w:val="1"/>
              </w:rPr>
              <w:t>púb</w:t>
            </w:r>
            <w:r w:rsidRPr="00E75991">
              <w:rPr>
                <w:rFonts w:cs="Calibri"/>
              </w:rPr>
              <w:t>l</w:t>
            </w:r>
            <w:r w:rsidRPr="00E75991">
              <w:rPr>
                <w:rFonts w:cs="Calibri"/>
                <w:spacing w:val="-1"/>
              </w:rPr>
              <w:t>i</w:t>
            </w:r>
            <w:r w:rsidRPr="00E75991">
              <w:rPr>
                <w:rFonts w:cs="Calibri"/>
              </w:rPr>
              <w:t>c</w:t>
            </w:r>
            <w:r w:rsidRPr="00E75991">
              <w:rPr>
                <w:rFonts w:cs="Calibri"/>
                <w:spacing w:val="1"/>
              </w:rPr>
              <w:t>o</w:t>
            </w:r>
            <w:r w:rsidRPr="00E75991">
              <w:rPr>
                <w:rFonts w:cs="Calibri"/>
              </w:rPr>
              <w:t>s</w:t>
            </w:r>
            <w:r w:rsidRPr="00E75991">
              <w:rPr>
                <w:rFonts w:cs="Calibri"/>
                <w:spacing w:val="36"/>
              </w:rPr>
              <w:t xml:space="preserve"> </w:t>
            </w:r>
            <w:r w:rsidRPr="00E75991">
              <w:rPr>
                <w:rFonts w:cs="Calibri"/>
              </w:rPr>
              <w:t>y</w:t>
            </w:r>
            <w:r w:rsidRPr="00E75991">
              <w:rPr>
                <w:rFonts w:cs="Calibri"/>
                <w:spacing w:val="36"/>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spacing w:val="1"/>
              </w:rPr>
              <w:t>o</w:t>
            </w:r>
            <w:r w:rsidRPr="00E75991">
              <w:rPr>
                <w:rFonts w:cs="Calibri"/>
              </w:rPr>
              <w:t>s</w:t>
            </w:r>
            <w:r w:rsidRPr="00E75991">
              <w:rPr>
                <w:rFonts w:cs="Calibri"/>
                <w:spacing w:val="36"/>
              </w:rPr>
              <w:t xml:space="preserve"> </w:t>
            </w:r>
            <w:r w:rsidRPr="00E75991">
              <w:rPr>
                <w:rFonts w:cs="Calibri"/>
              </w:rPr>
              <w:t>in</w:t>
            </w:r>
            <w:r w:rsidRPr="00E75991">
              <w:rPr>
                <w:rFonts w:cs="Calibri"/>
                <w:spacing w:val="1"/>
              </w:rPr>
              <w:t>he</w:t>
            </w:r>
            <w:r w:rsidRPr="00E75991">
              <w:rPr>
                <w:rFonts w:cs="Calibri"/>
              </w:rPr>
              <w:t>r</w:t>
            </w:r>
            <w:r w:rsidRPr="00E75991">
              <w:rPr>
                <w:rFonts w:cs="Calibri"/>
                <w:spacing w:val="-2"/>
              </w:rPr>
              <w:t>e</w:t>
            </w:r>
            <w:r w:rsidRPr="00E75991">
              <w:rPr>
                <w:rFonts w:cs="Calibri"/>
                <w:spacing w:val="1"/>
              </w:rPr>
              <w:t>n</w:t>
            </w:r>
            <w:r w:rsidRPr="00E75991">
              <w:rPr>
                <w:rFonts w:cs="Calibri"/>
                <w:spacing w:val="-2"/>
              </w:rPr>
              <w:t>t</w:t>
            </w:r>
            <w:r w:rsidRPr="00E75991">
              <w:rPr>
                <w:rFonts w:cs="Calibri"/>
                <w:spacing w:val="1"/>
              </w:rPr>
              <w:t>e</w:t>
            </w:r>
            <w:r w:rsidRPr="00E75991">
              <w:rPr>
                <w:rFonts w:cs="Calibri"/>
              </w:rPr>
              <w:t>s</w:t>
            </w:r>
            <w:r w:rsidRPr="00E75991">
              <w:rPr>
                <w:rFonts w:cs="Calibri"/>
                <w:spacing w:val="36"/>
              </w:rPr>
              <w:t xml:space="preserve"> </w:t>
            </w:r>
            <w:r w:rsidRPr="00E75991">
              <w:rPr>
                <w:rFonts w:cs="Calibri"/>
              </w:rPr>
              <w:t>a</w:t>
            </w:r>
            <w:r w:rsidRPr="00E75991">
              <w:rPr>
                <w:rFonts w:cs="Calibri"/>
                <w:spacing w:val="37"/>
              </w:rPr>
              <w:t xml:space="preserve"> </w:t>
            </w:r>
            <w:r w:rsidRPr="00E75991">
              <w:rPr>
                <w:rFonts w:cs="Calibri"/>
              </w:rPr>
              <w:t>la</w:t>
            </w:r>
            <w:r w:rsidRPr="00E75991">
              <w:rPr>
                <w:rFonts w:cs="Calibri"/>
                <w:spacing w:val="37"/>
              </w:rPr>
              <w:t xml:space="preserve"> </w:t>
            </w:r>
            <w:r w:rsidRPr="00E75991">
              <w:rPr>
                <w:rFonts w:cs="Calibri"/>
                <w:spacing w:val="1"/>
              </w:rPr>
              <w:t>ope</w:t>
            </w:r>
            <w:r w:rsidRPr="00E75991">
              <w:rPr>
                <w:rFonts w:cs="Calibri"/>
              </w:rPr>
              <w:t>raci</w:t>
            </w:r>
            <w:r w:rsidRPr="00E75991">
              <w:rPr>
                <w:rFonts w:cs="Calibri"/>
                <w:spacing w:val="-2"/>
              </w:rPr>
              <w:t>ó</w:t>
            </w:r>
            <w:r w:rsidRPr="00E75991">
              <w:rPr>
                <w:rFonts w:cs="Calibri"/>
              </w:rPr>
              <w:t>n</w:t>
            </w:r>
            <w:r w:rsidRPr="00E75991">
              <w:rPr>
                <w:rFonts w:cs="Calibri"/>
                <w:spacing w:val="37"/>
              </w:rPr>
              <w:t xml:space="preserve"> </w:t>
            </w:r>
            <w:r w:rsidRPr="00E75991">
              <w:rPr>
                <w:rFonts w:cs="Calibri"/>
                <w:spacing w:val="1"/>
              </w:rPr>
              <w:t>d</w:t>
            </w:r>
            <w:r w:rsidRPr="00E75991">
              <w:rPr>
                <w:rFonts w:cs="Calibri"/>
              </w:rPr>
              <w:t>e</w:t>
            </w:r>
            <w:r w:rsidRPr="00E75991">
              <w:rPr>
                <w:rFonts w:cs="Calibri"/>
                <w:spacing w:val="37"/>
              </w:rPr>
              <w:t xml:space="preserve"> </w:t>
            </w:r>
            <w:r w:rsidRPr="00E75991">
              <w:rPr>
                <w:rFonts w:cs="Calibri"/>
                <w:spacing w:val="1"/>
              </w:rPr>
              <w:t>a</w:t>
            </w:r>
            <w:r w:rsidRPr="00E75991">
              <w:rPr>
                <w:rFonts w:cs="Calibri"/>
              </w:rPr>
              <w:t>cc</w:t>
            </w:r>
            <w:r w:rsidRPr="00E75991">
              <w:rPr>
                <w:rFonts w:cs="Calibri"/>
                <w:spacing w:val="-3"/>
              </w:rPr>
              <w:t>i</w:t>
            </w:r>
            <w:r w:rsidRPr="00E75991">
              <w:rPr>
                <w:rFonts w:cs="Calibri"/>
                <w:spacing w:val="1"/>
              </w:rPr>
              <w:t>one</w:t>
            </w:r>
            <w:r w:rsidRPr="00E75991">
              <w:rPr>
                <w:rFonts w:cs="Calibri"/>
              </w:rPr>
              <w:t>s</w:t>
            </w:r>
            <w:r w:rsidRPr="00E75991">
              <w:rPr>
                <w:rFonts w:cs="Calibri"/>
                <w:spacing w:val="36"/>
              </w:rPr>
              <w:t xml:space="preserve"> </w:t>
            </w:r>
            <w:r w:rsidRPr="00E75991">
              <w:rPr>
                <w:rFonts w:cs="Calibri"/>
                <w:spacing w:val="-1"/>
              </w:rPr>
              <w:t>p</w:t>
            </w:r>
            <w:r w:rsidRPr="00E75991">
              <w:rPr>
                <w:rFonts w:cs="Calibri"/>
                <w:spacing w:val="1"/>
              </w:rPr>
              <w:t>o</w:t>
            </w:r>
            <w:r w:rsidRPr="00E75991">
              <w:rPr>
                <w:rFonts w:cs="Calibri"/>
              </w:rPr>
              <w:t>r</w:t>
            </w:r>
            <w:r w:rsidRPr="00E75991">
              <w:rPr>
                <w:rFonts w:cs="Calibri"/>
                <w:spacing w:val="36"/>
              </w:rPr>
              <w:t xml:space="preserve"> </w:t>
            </w:r>
            <w:r w:rsidRPr="00E75991">
              <w:rPr>
                <w:rFonts w:cs="Calibri"/>
                <w:spacing w:val="1"/>
              </w:rPr>
              <w:t>p</w:t>
            </w:r>
            <w:r w:rsidRPr="00E75991">
              <w:rPr>
                <w:rFonts w:cs="Calibri"/>
              </w:rPr>
              <w:t>ro</w:t>
            </w:r>
            <w:r w:rsidRPr="00E75991">
              <w:rPr>
                <w:rFonts w:cs="Calibri"/>
                <w:spacing w:val="1"/>
              </w:rPr>
              <w:t>g</w:t>
            </w:r>
            <w:r w:rsidRPr="00E75991">
              <w:rPr>
                <w:rFonts w:cs="Calibri"/>
              </w:rPr>
              <w:t xml:space="preserve">ramas </w:t>
            </w:r>
            <w:r w:rsidRPr="00E75991">
              <w:rPr>
                <w:rFonts w:cs="Calibri"/>
                <w:spacing w:val="1"/>
              </w:rPr>
              <w:t>qu</w:t>
            </w:r>
            <w:r w:rsidRPr="00E75991">
              <w:rPr>
                <w:rFonts w:cs="Calibri"/>
              </w:rPr>
              <w:t>e</w:t>
            </w:r>
            <w:r w:rsidRPr="00E75991">
              <w:rPr>
                <w:rFonts w:cs="Calibri"/>
                <w:spacing w:val="1"/>
              </w:rPr>
              <w:t xml:space="preserve"> </w:t>
            </w:r>
            <w:r w:rsidRPr="00E75991">
              <w:rPr>
                <w:rFonts w:cs="Calibri"/>
                <w:spacing w:val="-2"/>
              </w:rPr>
              <w:t>l</w:t>
            </w:r>
            <w:r w:rsidRPr="00E75991">
              <w:rPr>
                <w:rFonts w:cs="Calibri"/>
              </w:rPr>
              <w:t>a</w:t>
            </w:r>
            <w:r w:rsidRPr="00E75991">
              <w:rPr>
                <w:rFonts w:cs="Calibri"/>
                <w:spacing w:val="1"/>
              </w:rPr>
              <w:t xml:space="preserve"> </w:t>
            </w:r>
            <w:r w:rsidRPr="00E75991">
              <w:rPr>
                <w:rFonts w:cs="Calibri"/>
                <w:spacing w:val="-1"/>
              </w:rPr>
              <w:t>p</w:t>
            </w:r>
            <w:r w:rsidRPr="00E75991">
              <w:rPr>
                <w:rFonts w:cs="Calibri"/>
                <w:spacing w:val="1"/>
              </w:rPr>
              <w:t>ob</w:t>
            </w:r>
            <w:r w:rsidRPr="00E75991">
              <w:rPr>
                <w:rFonts w:cs="Calibri"/>
              </w:rPr>
              <w:t>laci</w:t>
            </w:r>
            <w:r w:rsidRPr="00E75991">
              <w:rPr>
                <w:rFonts w:cs="Calibri"/>
                <w:spacing w:val="-2"/>
              </w:rPr>
              <w:t>ó</w:t>
            </w:r>
            <w:r w:rsidRPr="00E75991">
              <w:rPr>
                <w:rFonts w:cs="Calibri"/>
              </w:rPr>
              <w:t>n</w:t>
            </w:r>
            <w:r w:rsidRPr="00E75991">
              <w:rPr>
                <w:rFonts w:cs="Calibri"/>
                <w:spacing w:val="3"/>
              </w:rPr>
              <w:t xml:space="preserve"> </w:t>
            </w:r>
            <w:r w:rsidRPr="00E75991">
              <w:rPr>
                <w:rFonts w:cs="Calibri"/>
              </w:rPr>
              <w:t>re</w:t>
            </w:r>
            <w:r w:rsidRPr="00E75991">
              <w:rPr>
                <w:rFonts w:cs="Calibri"/>
                <w:spacing w:val="-1"/>
              </w:rPr>
              <w:t>q</w:t>
            </w:r>
            <w:r w:rsidRPr="00E75991">
              <w:rPr>
                <w:rFonts w:cs="Calibri"/>
                <w:spacing w:val="1"/>
              </w:rPr>
              <w:t>u</w:t>
            </w:r>
            <w:r w:rsidRPr="00E75991">
              <w:rPr>
                <w:rFonts w:cs="Calibri"/>
              </w:rPr>
              <w:t>iere.</w:t>
            </w:r>
          </w:p>
          <w:p w14:paraId="1C4615F9" w14:textId="77777777" w:rsidR="00921BB9" w:rsidRPr="00E75991" w:rsidRDefault="00921BB9" w:rsidP="00707559">
            <w:pPr>
              <w:widowControl w:val="0"/>
              <w:autoSpaceDE w:val="0"/>
              <w:autoSpaceDN w:val="0"/>
              <w:adjustRightInd w:val="0"/>
              <w:spacing w:before="13"/>
              <w:rPr>
                <w:rFonts w:cs="Calibri"/>
                <w:sz w:val="8"/>
              </w:rPr>
            </w:pPr>
          </w:p>
          <w:p w14:paraId="47C5B438" w14:textId="77777777" w:rsidR="00921BB9" w:rsidRPr="00E75991" w:rsidRDefault="00921BB9" w:rsidP="00707559">
            <w:pPr>
              <w:widowControl w:val="0"/>
              <w:autoSpaceDE w:val="0"/>
              <w:autoSpaceDN w:val="0"/>
              <w:adjustRightInd w:val="0"/>
              <w:ind w:left="102" w:right="48"/>
              <w:jc w:val="both"/>
              <w:rPr>
                <w:rFonts w:cs="Calibri"/>
              </w:rPr>
            </w:pPr>
            <w:r w:rsidRPr="00E75991">
              <w:rPr>
                <w:rFonts w:cs="Calibri"/>
                <w:spacing w:val="1"/>
              </w:rPr>
              <w:t>L</w:t>
            </w:r>
            <w:r w:rsidRPr="00E75991">
              <w:rPr>
                <w:rFonts w:cs="Calibri"/>
              </w:rPr>
              <w:t>a</w:t>
            </w:r>
            <w:r w:rsidRPr="00E75991">
              <w:rPr>
                <w:rFonts w:cs="Calibri"/>
                <w:spacing w:val="3"/>
              </w:rPr>
              <w:t xml:space="preserve"> </w:t>
            </w:r>
            <w:r w:rsidRPr="00E75991">
              <w:rPr>
                <w:rFonts w:cs="Calibri"/>
              </w:rPr>
              <w:t>i</w:t>
            </w:r>
            <w:r w:rsidRPr="00E75991">
              <w:rPr>
                <w:rFonts w:cs="Calibri"/>
                <w:spacing w:val="-1"/>
              </w:rPr>
              <w:t>m</w:t>
            </w:r>
            <w:r w:rsidRPr="00E75991">
              <w:rPr>
                <w:rFonts w:cs="Calibri"/>
                <w:spacing w:val="1"/>
              </w:rPr>
              <w:t>po</w:t>
            </w:r>
            <w:r w:rsidRPr="00E75991">
              <w:rPr>
                <w:rFonts w:cs="Calibri"/>
              </w:rPr>
              <w:t>r</w:t>
            </w:r>
            <w:r w:rsidRPr="00E75991">
              <w:rPr>
                <w:rFonts w:cs="Calibri"/>
                <w:spacing w:val="-3"/>
              </w:rPr>
              <w:t>t</w:t>
            </w:r>
            <w:r w:rsidRPr="00E75991">
              <w:rPr>
                <w:rFonts w:cs="Calibri"/>
                <w:spacing w:val="1"/>
              </w:rPr>
              <w:t>an</w:t>
            </w:r>
            <w:r w:rsidRPr="00E75991">
              <w:rPr>
                <w:rFonts w:cs="Calibri"/>
              </w:rPr>
              <w:t>cia</w:t>
            </w:r>
            <w:r w:rsidRPr="00E75991">
              <w:rPr>
                <w:rFonts w:cs="Calibri"/>
                <w:spacing w:val="1"/>
              </w:rPr>
              <w:t xml:space="preserve"> d</w:t>
            </w:r>
            <w:r w:rsidRPr="00E75991">
              <w:rPr>
                <w:rFonts w:cs="Calibri"/>
              </w:rPr>
              <w:t>e</w:t>
            </w:r>
            <w:r w:rsidRPr="00E75991">
              <w:rPr>
                <w:rFonts w:cs="Calibri"/>
                <w:spacing w:val="1"/>
              </w:rPr>
              <w:t xml:space="preserve"> e</w:t>
            </w:r>
            <w:r w:rsidRPr="00E75991">
              <w:rPr>
                <w:rFonts w:cs="Calibri"/>
              </w:rPr>
              <w:t>ste</w:t>
            </w:r>
            <w:r w:rsidRPr="00E75991">
              <w:rPr>
                <w:rFonts w:cs="Calibri"/>
                <w:spacing w:val="1"/>
              </w:rPr>
              <w:t xml:space="preserve"> do</w:t>
            </w:r>
            <w:r w:rsidRPr="00E75991">
              <w:rPr>
                <w:rFonts w:cs="Calibri"/>
                <w:spacing w:val="-2"/>
              </w:rPr>
              <w:t>c</w:t>
            </w:r>
            <w:r w:rsidRPr="00E75991">
              <w:rPr>
                <w:rFonts w:cs="Calibri"/>
                <w:spacing w:val="1"/>
              </w:rPr>
              <w:t>u</w:t>
            </w:r>
            <w:r w:rsidRPr="00E75991">
              <w:rPr>
                <w:rFonts w:cs="Calibri"/>
                <w:spacing w:val="-1"/>
              </w:rPr>
              <w:t>m</w:t>
            </w:r>
            <w:r w:rsidRPr="00E75991">
              <w:rPr>
                <w:rFonts w:cs="Calibri"/>
                <w:spacing w:val="1"/>
              </w:rPr>
              <w:t>en</w:t>
            </w:r>
            <w:r w:rsidRPr="00E75991">
              <w:rPr>
                <w:rFonts w:cs="Calibri"/>
              </w:rPr>
              <w:t>to</w:t>
            </w:r>
            <w:r w:rsidRPr="00E75991">
              <w:rPr>
                <w:rFonts w:cs="Calibri"/>
                <w:spacing w:val="2"/>
              </w:rPr>
              <w:t xml:space="preserve"> </w:t>
            </w:r>
            <w:r w:rsidRPr="00E75991">
              <w:rPr>
                <w:rFonts w:cs="Calibri"/>
                <w:spacing w:val="1"/>
              </w:rPr>
              <w:t>no</w:t>
            </w:r>
            <w:r w:rsidRPr="00E75991">
              <w:rPr>
                <w:rFonts w:cs="Calibri"/>
              </w:rPr>
              <w:t>r</w:t>
            </w:r>
            <w:r w:rsidRPr="00E75991">
              <w:rPr>
                <w:rFonts w:cs="Calibri"/>
                <w:spacing w:val="-1"/>
              </w:rPr>
              <w:t>m</w:t>
            </w:r>
            <w:r w:rsidRPr="00E75991">
              <w:rPr>
                <w:rFonts w:cs="Calibri"/>
                <w:spacing w:val="1"/>
              </w:rPr>
              <w:t>a</w:t>
            </w:r>
            <w:r w:rsidRPr="00E75991">
              <w:rPr>
                <w:rFonts w:cs="Calibri"/>
              </w:rPr>
              <w:t>ti</w:t>
            </w:r>
            <w:r w:rsidRPr="00E75991">
              <w:rPr>
                <w:rFonts w:cs="Calibri"/>
                <w:spacing w:val="-2"/>
              </w:rPr>
              <w:t>v</w:t>
            </w:r>
            <w:r w:rsidRPr="00E75991">
              <w:rPr>
                <w:rFonts w:cs="Calibri"/>
                <w:spacing w:val="1"/>
              </w:rPr>
              <w:t>o</w:t>
            </w:r>
            <w:r w:rsidRPr="00E75991">
              <w:rPr>
                <w:rFonts w:cs="Calibri"/>
              </w:rPr>
              <w:t>,</w:t>
            </w:r>
            <w:r w:rsidRPr="00E75991">
              <w:rPr>
                <w:rFonts w:cs="Calibri"/>
                <w:spacing w:val="3"/>
              </w:rPr>
              <w:t xml:space="preserve"> </w:t>
            </w:r>
            <w:r w:rsidRPr="00E75991">
              <w:rPr>
                <w:rFonts w:cs="Calibri"/>
                <w:spacing w:val="-1"/>
              </w:rPr>
              <w:t>o</w:t>
            </w:r>
            <w:r w:rsidRPr="00E75991">
              <w:rPr>
                <w:rFonts w:cs="Calibri"/>
                <w:spacing w:val="1"/>
              </w:rPr>
              <w:t>b</w:t>
            </w:r>
            <w:r w:rsidRPr="00E75991">
              <w:rPr>
                <w:rFonts w:cs="Calibri"/>
              </w:rPr>
              <w:t>l</w:t>
            </w:r>
            <w:r w:rsidRPr="00E75991">
              <w:rPr>
                <w:rFonts w:cs="Calibri"/>
                <w:spacing w:val="-1"/>
              </w:rPr>
              <w:t>i</w:t>
            </w:r>
            <w:r w:rsidRPr="00E75991">
              <w:rPr>
                <w:rFonts w:cs="Calibri"/>
                <w:spacing w:val="1"/>
              </w:rPr>
              <w:t>g</w:t>
            </w:r>
            <w:r w:rsidRPr="00E75991">
              <w:rPr>
                <w:rFonts w:cs="Calibri"/>
              </w:rPr>
              <w:t>a</w:t>
            </w:r>
            <w:r w:rsidRPr="00E75991">
              <w:rPr>
                <w:rFonts w:cs="Calibri"/>
                <w:spacing w:val="1"/>
              </w:rPr>
              <w:t xml:space="preserve"> </w:t>
            </w:r>
            <w:r w:rsidRPr="00E75991">
              <w:rPr>
                <w:rFonts w:cs="Calibri"/>
                <w:spacing w:val="-1"/>
              </w:rPr>
              <w:t>a</w:t>
            </w:r>
            <w:r w:rsidRPr="00E75991">
              <w:rPr>
                <w:rFonts w:cs="Calibri"/>
              </w:rPr>
              <w:t>l</w:t>
            </w:r>
            <w:r w:rsidRPr="00E75991">
              <w:rPr>
                <w:rFonts w:cs="Calibri"/>
                <w:spacing w:val="2"/>
              </w:rPr>
              <w:t xml:space="preserve"> </w:t>
            </w:r>
            <w:r w:rsidRPr="00E75991">
              <w:rPr>
                <w:rFonts w:cs="Calibri"/>
              </w:rPr>
              <w:t>G</w:t>
            </w:r>
            <w:r w:rsidRPr="00E75991">
              <w:rPr>
                <w:rFonts w:cs="Calibri"/>
                <w:spacing w:val="1"/>
              </w:rPr>
              <w:t>ob</w:t>
            </w:r>
            <w:r w:rsidRPr="00E75991">
              <w:rPr>
                <w:rFonts w:cs="Calibri"/>
              </w:rPr>
              <w:t>ier</w:t>
            </w:r>
            <w:r w:rsidRPr="00E75991">
              <w:rPr>
                <w:rFonts w:cs="Calibri"/>
                <w:spacing w:val="-2"/>
              </w:rPr>
              <w:t>n</w:t>
            </w:r>
            <w:r w:rsidRPr="00E75991">
              <w:rPr>
                <w:rFonts w:cs="Calibri"/>
              </w:rPr>
              <w:t>o</w:t>
            </w:r>
            <w:r w:rsidRPr="00E75991">
              <w:rPr>
                <w:rFonts w:cs="Calibri"/>
                <w:spacing w:val="3"/>
              </w:rPr>
              <w:t xml:space="preserve"> </w:t>
            </w:r>
            <w:r w:rsidRPr="00E75991">
              <w:rPr>
                <w:rFonts w:cs="Calibri"/>
                <w:spacing w:val="1"/>
              </w:rPr>
              <w:t>e</w:t>
            </w:r>
            <w:r w:rsidRPr="00E75991">
              <w:rPr>
                <w:rFonts w:cs="Calibri"/>
              </w:rPr>
              <w:t>s</w:t>
            </w:r>
            <w:r w:rsidRPr="00E75991">
              <w:rPr>
                <w:rFonts w:cs="Calibri"/>
                <w:spacing w:val="-2"/>
              </w:rPr>
              <w:t>t</w:t>
            </w:r>
            <w:r w:rsidRPr="00E75991">
              <w:rPr>
                <w:rFonts w:cs="Calibri"/>
                <w:spacing w:val="1"/>
              </w:rPr>
              <w:t>a</w:t>
            </w:r>
            <w:r w:rsidRPr="00E75991">
              <w:rPr>
                <w:rFonts w:cs="Calibri"/>
              </w:rPr>
              <w:t>t</w:t>
            </w:r>
            <w:r w:rsidRPr="00E75991">
              <w:rPr>
                <w:rFonts w:cs="Calibri"/>
                <w:spacing w:val="1"/>
              </w:rPr>
              <w:t>a</w:t>
            </w:r>
            <w:r w:rsidRPr="00E75991">
              <w:rPr>
                <w:rFonts w:cs="Calibri"/>
              </w:rPr>
              <w:t xml:space="preserve">l a </w:t>
            </w:r>
            <w:r w:rsidRPr="00E75991">
              <w:rPr>
                <w:rFonts w:cs="Calibri"/>
                <w:spacing w:val="1"/>
              </w:rPr>
              <w:t>e</w:t>
            </w:r>
            <w:r w:rsidRPr="00E75991">
              <w:rPr>
                <w:rFonts w:cs="Calibri"/>
              </w:rPr>
              <w:t>ro</w:t>
            </w:r>
            <w:r w:rsidRPr="00E75991">
              <w:rPr>
                <w:rFonts w:cs="Calibri"/>
                <w:spacing w:val="1"/>
              </w:rPr>
              <w:t>ga</w:t>
            </w:r>
            <w:r w:rsidRPr="00E75991">
              <w:rPr>
                <w:rFonts w:cs="Calibri"/>
              </w:rPr>
              <w:t>r</w:t>
            </w:r>
            <w:r w:rsidRPr="00E75991">
              <w:rPr>
                <w:rFonts w:cs="Calibri"/>
                <w:spacing w:val="2"/>
              </w:rPr>
              <w:t xml:space="preserve"> </w:t>
            </w:r>
            <w:r w:rsidRPr="00E75991">
              <w:rPr>
                <w:rFonts w:cs="Calibri"/>
                <w:spacing w:val="-1"/>
              </w:rPr>
              <w:t>m</w:t>
            </w:r>
            <w:r w:rsidRPr="00E75991">
              <w:rPr>
                <w:rFonts w:cs="Calibri"/>
                <w:spacing w:val="1"/>
              </w:rPr>
              <w:t>ode</w:t>
            </w:r>
            <w:r w:rsidRPr="00E75991">
              <w:rPr>
                <w:rFonts w:cs="Calibri"/>
                <w:spacing w:val="-3"/>
              </w:rPr>
              <w:t>r</w:t>
            </w:r>
            <w:r w:rsidRPr="00E75991">
              <w:rPr>
                <w:rFonts w:cs="Calibri"/>
                <w:spacing w:val="1"/>
              </w:rPr>
              <w:t>ada</w:t>
            </w:r>
            <w:r w:rsidRPr="00E75991">
              <w:rPr>
                <w:rFonts w:cs="Calibri"/>
                <w:spacing w:val="-1"/>
              </w:rPr>
              <w:t>me</w:t>
            </w:r>
            <w:r w:rsidRPr="00E75991">
              <w:rPr>
                <w:rFonts w:cs="Calibri"/>
                <w:spacing w:val="1"/>
              </w:rPr>
              <w:t>n</w:t>
            </w:r>
            <w:r w:rsidRPr="00E75991">
              <w:rPr>
                <w:rFonts w:cs="Calibri"/>
              </w:rPr>
              <w:t>te</w:t>
            </w:r>
            <w:r w:rsidRPr="00E75991">
              <w:rPr>
                <w:rFonts w:cs="Calibri"/>
                <w:spacing w:val="4"/>
              </w:rPr>
              <w:t xml:space="preserve"> </w:t>
            </w:r>
            <w:r w:rsidRPr="00E75991">
              <w:rPr>
                <w:rFonts w:cs="Calibri"/>
              </w:rPr>
              <w:t xml:space="preserve">y </w:t>
            </w:r>
            <w:r w:rsidRPr="00E75991">
              <w:rPr>
                <w:rFonts w:cs="Calibri"/>
                <w:spacing w:val="1"/>
              </w:rPr>
              <w:t>e</w:t>
            </w:r>
            <w:r w:rsidRPr="00E75991">
              <w:rPr>
                <w:rFonts w:cs="Calibri"/>
              </w:rPr>
              <w:t>ficie</w:t>
            </w:r>
            <w:r w:rsidRPr="00E75991">
              <w:rPr>
                <w:rFonts w:cs="Calibri"/>
                <w:spacing w:val="1"/>
              </w:rPr>
              <w:t>n</w:t>
            </w:r>
            <w:r w:rsidRPr="00E75991">
              <w:rPr>
                <w:rFonts w:cs="Calibri"/>
                <w:spacing w:val="-2"/>
              </w:rPr>
              <w:t>t</w:t>
            </w:r>
            <w:r w:rsidRPr="00E75991">
              <w:rPr>
                <w:rFonts w:cs="Calibri"/>
                <w:spacing w:val="1"/>
              </w:rPr>
              <w:t>e</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3"/>
              </w:rPr>
              <w:t xml:space="preserve"> </w:t>
            </w:r>
            <w:r w:rsidRPr="00E75991">
              <w:rPr>
                <w:rFonts w:cs="Calibri"/>
              </w:rPr>
              <w:t>los</w:t>
            </w:r>
            <w:r w:rsidRPr="00E75991">
              <w:rPr>
                <w:rFonts w:cs="Calibri"/>
                <w:spacing w:val="3"/>
              </w:rPr>
              <w:t xml:space="preserve"> </w:t>
            </w:r>
            <w:r w:rsidRPr="00E75991">
              <w:rPr>
                <w:rFonts w:cs="Calibri"/>
              </w:rPr>
              <w:t>rec</w:t>
            </w:r>
            <w:r w:rsidRPr="00E75991">
              <w:rPr>
                <w:rFonts w:cs="Calibri"/>
                <w:spacing w:val="1"/>
              </w:rPr>
              <w:t>u</w:t>
            </w:r>
            <w:r w:rsidRPr="00E75991">
              <w:rPr>
                <w:rFonts w:cs="Calibri"/>
              </w:rPr>
              <w:t>rsos</w:t>
            </w:r>
            <w:r w:rsidRPr="00E75991">
              <w:rPr>
                <w:rFonts w:cs="Calibri"/>
                <w:spacing w:val="3"/>
              </w:rPr>
              <w:t xml:space="preserve"> </w:t>
            </w:r>
            <w:r w:rsidRPr="00E75991">
              <w:rPr>
                <w:rFonts w:cs="Calibri"/>
                <w:spacing w:val="1"/>
              </w:rPr>
              <w:t>ap</w:t>
            </w:r>
            <w:r w:rsidRPr="00E75991">
              <w:rPr>
                <w:rFonts w:cs="Calibri"/>
              </w:rPr>
              <w:t>ro</w:t>
            </w:r>
            <w:r w:rsidRPr="00E75991">
              <w:rPr>
                <w:rFonts w:cs="Calibri"/>
                <w:spacing w:val="1"/>
              </w:rPr>
              <w:t>b</w:t>
            </w:r>
            <w:r w:rsidRPr="00E75991">
              <w:rPr>
                <w:rFonts w:cs="Calibri"/>
                <w:spacing w:val="-1"/>
              </w:rPr>
              <w:t>a</w:t>
            </w:r>
            <w:r w:rsidRPr="00E75991">
              <w:rPr>
                <w:rFonts w:cs="Calibri"/>
                <w:spacing w:val="1"/>
              </w:rPr>
              <w:t>do</w:t>
            </w:r>
            <w:r w:rsidRPr="00E75991">
              <w:rPr>
                <w:rFonts w:cs="Calibri"/>
              </w:rPr>
              <w:t>s</w:t>
            </w:r>
            <w:r w:rsidRPr="00E75991">
              <w:rPr>
                <w:rFonts w:cs="Calibri"/>
                <w:spacing w:val="2"/>
              </w:rPr>
              <w:t xml:space="preserve"> </w:t>
            </w:r>
            <w:r w:rsidRPr="00E75991">
              <w:rPr>
                <w:rFonts w:cs="Calibri"/>
                <w:spacing w:val="1"/>
              </w:rPr>
              <w:t>po</w:t>
            </w:r>
            <w:r w:rsidRPr="00E75991">
              <w:rPr>
                <w:rFonts w:cs="Calibri"/>
              </w:rPr>
              <w:t>r</w:t>
            </w:r>
            <w:r w:rsidRPr="00E75991">
              <w:rPr>
                <w:rFonts w:cs="Calibri"/>
                <w:spacing w:val="2"/>
              </w:rPr>
              <w:t xml:space="preserve"> </w:t>
            </w:r>
            <w:r w:rsidRPr="00E75991">
              <w:rPr>
                <w:rFonts w:cs="Calibri"/>
              </w:rPr>
              <w:t>la Cámara</w:t>
            </w:r>
            <w:r w:rsidRPr="00E75991">
              <w:rPr>
                <w:rFonts w:cs="Calibri"/>
                <w:spacing w:val="1"/>
              </w:rPr>
              <w:t xml:space="preserve"> d</w:t>
            </w:r>
            <w:r w:rsidRPr="00E75991">
              <w:rPr>
                <w:rFonts w:cs="Calibri"/>
              </w:rPr>
              <w:t>e</w:t>
            </w:r>
            <w:r w:rsidRPr="00E75991">
              <w:rPr>
                <w:rFonts w:cs="Calibri"/>
                <w:spacing w:val="-1"/>
              </w:rPr>
              <w:t xml:space="preserve"> </w:t>
            </w:r>
            <w:r w:rsidRPr="00E75991">
              <w:rPr>
                <w:rFonts w:cs="Calibri"/>
              </w:rPr>
              <w:t>Dip</w:t>
            </w:r>
            <w:r w:rsidRPr="00E75991">
              <w:rPr>
                <w:rFonts w:cs="Calibri"/>
                <w:spacing w:val="1"/>
              </w:rPr>
              <w:t>u</w:t>
            </w:r>
            <w:r w:rsidRPr="00E75991">
              <w:rPr>
                <w:rFonts w:cs="Calibri"/>
                <w:spacing w:val="-2"/>
              </w:rPr>
              <w:t>t</w:t>
            </w:r>
            <w:r w:rsidRPr="00E75991">
              <w:rPr>
                <w:rFonts w:cs="Calibri"/>
                <w:spacing w:val="1"/>
              </w:rPr>
              <w:t>ado</w:t>
            </w:r>
            <w:r w:rsidRPr="00E75991">
              <w:rPr>
                <w:rFonts w:cs="Calibri"/>
              </w:rPr>
              <w:t>s,</w:t>
            </w:r>
            <w:r w:rsidRPr="00E75991">
              <w:rPr>
                <w:rFonts w:cs="Calibri"/>
                <w:spacing w:val="-2"/>
              </w:rPr>
              <w:t xml:space="preserve"> </w:t>
            </w:r>
            <w:r w:rsidRPr="00E75991">
              <w:rPr>
                <w:rFonts w:cs="Calibri"/>
              </w:rPr>
              <w:t>si</w:t>
            </w:r>
            <w:r w:rsidRPr="00E75991">
              <w:rPr>
                <w:rFonts w:cs="Calibri"/>
                <w:spacing w:val="1"/>
              </w:rPr>
              <w:t>e</w:t>
            </w:r>
            <w:r w:rsidRPr="00E75991">
              <w:rPr>
                <w:rFonts w:cs="Calibri"/>
                <w:spacing w:val="-1"/>
              </w:rPr>
              <w:t>n</w:t>
            </w:r>
            <w:r w:rsidRPr="00E75991">
              <w:rPr>
                <w:rFonts w:cs="Calibri"/>
                <w:spacing w:val="1"/>
              </w:rPr>
              <w:t>d</w:t>
            </w:r>
            <w:r w:rsidRPr="00E75991">
              <w:rPr>
                <w:rFonts w:cs="Calibri"/>
              </w:rPr>
              <w:t>o</w:t>
            </w:r>
            <w:r w:rsidRPr="00E75991">
              <w:rPr>
                <w:rFonts w:cs="Calibri"/>
                <w:spacing w:val="1"/>
              </w:rPr>
              <w:t xml:space="preserve"> g</w:t>
            </w:r>
            <w:r w:rsidRPr="00E75991">
              <w:rPr>
                <w:rFonts w:cs="Calibri"/>
              </w:rPr>
              <w:t>ra</w:t>
            </w:r>
            <w:r w:rsidRPr="00E75991">
              <w:rPr>
                <w:rFonts w:cs="Calibri"/>
                <w:spacing w:val="-2"/>
              </w:rPr>
              <w:t>v</w:t>
            </w:r>
            <w:r w:rsidRPr="00E75991">
              <w:rPr>
                <w:rFonts w:cs="Calibri"/>
              </w:rPr>
              <w:t>e</w:t>
            </w:r>
            <w:r w:rsidRPr="00E75991">
              <w:rPr>
                <w:rFonts w:cs="Calibri"/>
                <w:spacing w:val="1"/>
              </w:rPr>
              <w:t xml:space="preserve"> e</w:t>
            </w:r>
            <w:r w:rsidRPr="00E75991">
              <w:rPr>
                <w:rFonts w:cs="Calibri"/>
              </w:rPr>
              <w:t>l</w:t>
            </w:r>
            <w:r w:rsidRPr="00E75991">
              <w:rPr>
                <w:rFonts w:cs="Calibri"/>
                <w:spacing w:val="-2"/>
              </w:rPr>
              <w:t xml:space="preserve"> </w:t>
            </w:r>
            <w:r w:rsidRPr="00E75991">
              <w:rPr>
                <w:rFonts w:cs="Calibri"/>
                <w:spacing w:val="1"/>
              </w:rPr>
              <w:t>a</w:t>
            </w:r>
            <w:r w:rsidRPr="00E75991">
              <w:rPr>
                <w:rFonts w:cs="Calibri"/>
              </w:rPr>
              <w:t>ct</w:t>
            </w:r>
            <w:r w:rsidRPr="00E75991">
              <w:rPr>
                <w:rFonts w:cs="Calibri"/>
                <w:spacing w:val="-1"/>
              </w:rPr>
              <w:t>u</w:t>
            </w:r>
            <w:r w:rsidRPr="00E75991">
              <w:rPr>
                <w:rFonts w:cs="Calibri"/>
                <w:spacing w:val="1"/>
              </w:rPr>
              <w:t>a</w:t>
            </w:r>
            <w:r w:rsidRPr="00E75991">
              <w:rPr>
                <w:rFonts w:cs="Calibri"/>
              </w:rPr>
              <w:t>l f</w:t>
            </w:r>
            <w:r w:rsidRPr="00E75991">
              <w:rPr>
                <w:rFonts w:cs="Calibri"/>
                <w:spacing w:val="-1"/>
              </w:rPr>
              <w:t>u</w:t>
            </w:r>
            <w:r w:rsidRPr="00E75991">
              <w:rPr>
                <w:rFonts w:cs="Calibri"/>
                <w:spacing w:val="1"/>
              </w:rPr>
              <w:t>e</w:t>
            </w:r>
            <w:r w:rsidRPr="00E75991">
              <w:rPr>
                <w:rFonts w:cs="Calibri"/>
              </w:rPr>
              <w:t xml:space="preserve">ra </w:t>
            </w:r>
            <w:r w:rsidRPr="00E75991">
              <w:rPr>
                <w:rFonts w:cs="Calibri"/>
                <w:spacing w:val="-1"/>
              </w:rPr>
              <w:t>d</w:t>
            </w:r>
            <w:r w:rsidRPr="00E75991">
              <w:rPr>
                <w:rFonts w:cs="Calibri"/>
              </w:rPr>
              <w:t>e</w:t>
            </w:r>
            <w:r w:rsidRPr="00E75991">
              <w:rPr>
                <w:rFonts w:cs="Calibri"/>
                <w:spacing w:val="1"/>
              </w:rPr>
              <w:t xml:space="preserve"> </w:t>
            </w:r>
            <w:r w:rsidRPr="00E75991">
              <w:rPr>
                <w:rFonts w:cs="Calibri"/>
                <w:spacing w:val="-2"/>
              </w:rPr>
              <w:t>l</w:t>
            </w:r>
            <w:r w:rsidRPr="00E75991">
              <w:rPr>
                <w:rFonts w:cs="Calibri"/>
                <w:spacing w:val="1"/>
              </w:rPr>
              <w:t>o</w:t>
            </w:r>
            <w:r w:rsidRPr="00E75991">
              <w:rPr>
                <w:rFonts w:cs="Calibri"/>
              </w:rPr>
              <w:t xml:space="preserve">s </w:t>
            </w:r>
            <w:r w:rsidRPr="00E75991">
              <w:rPr>
                <w:rFonts w:cs="Calibri"/>
                <w:spacing w:val="1"/>
              </w:rPr>
              <w:t>ga</w:t>
            </w:r>
            <w:r w:rsidRPr="00E75991">
              <w:rPr>
                <w:rFonts w:cs="Calibri"/>
                <w:spacing w:val="-2"/>
              </w:rPr>
              <w:t>s</w:t>
            </w:r>
            <w:r w:rsidRPr="00E75991">
              <w:rPr>
                <w:rFonts w:cs="Calibri"/>
              </w:rPr>
              <w:t>t</w:t>
            </w:r>
            <w:r w:rsidRPr="00E75991">
              <w:rPr>
                <w:rFonts w:cs="Calibri"/>
                <w:spacing w:val="1"/>
              </w:rPr>
              <w:t>o</w:t>
            </w:r>
            <w:r w:rsidRPr="00E75991">
              <w:rPr>
                <w:rFonts w:cs="Calibri"/>
              </w:rPr>
              <w:t xml:space="preserve">s </w:t>
            </w:r>
            <w:r w:rsidRPr="00E75991">
              <w:rPr>
                <w:rFonts w:cs="Calibri"/>
                <w:spacing w:val="1"/>
              </w:rPr>
              <w:t>p</w:t>
            </w:r>
            <w:r w:rsidRPr="00E75991">
              <w:rPr>
                <w:rFonts w:cs="Calibri"/>
                <w:spacing w:val="-3"/>
              </w:rPr>
              <w:t>r</w:t>
            </w:r>
            <w:r w:rsidRPr="00E75991">
              <w:rPr>
                <w:rFonts w:cs="Calibri"/>
                <w:spacing w:val="1"/>
              </w:rPr>
              <w:t>e</w:t>
            </w:r>
            <w:r w:rsidRPr="00E75991">
              <w:rPr>
                <w:rFonts w:cs="Calibri"/>
              </w:rPr>
              <w:t>vist</w:t>
            </w:r>
            <w:r w:rsidRPr="00E75991">
              <w:rPr>
                <w:rFonts w:cs="Calibri"/>
                <w:spacing w:val="1"/>
              </w:rPr>
              <w:t>o</w:t>
            </w:r>
            <w:r w:rsidRPr="00E75991">
              <w:rPr>
                <w:rFonts w:cs="Calibri"/>
              </w:rPr>
              <w:t>s.</w:t>
            </w:r>
          </w:p>
        </w:tc>
      </w:tr>
      <w:tr w:rsidR="00921BB9" w:rsidRPr="00E75991" w14:paraId="0397BE19" w14:textId="77777777" w:rsidTr="00707559">
        <w:trPr>
          <w:trHeight w:hRule="exact" w:val="1211"/>
        </w:trPr>
        <w:tc>
          <w:tcPr>
            <w:tcW w:w="2318" w:type="dxa"/>
            <w:vAlign w:val="center"/>
          </w:tcPr>
          <w:p w14:paraId="3434E139"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w:t>
            </w:r>
            <w:r w:rsidRPr="00921BB9">
              <w:rPr>
                <w:rFonts w:cs="Calibri"/>
                <w:b/>
                <w:bCs/>
                <w:spacing w:val="1"/>
                <w:sz w:val="22"/>
              </w:rPr>
              <w:t>E</w:t>
            </w:r>
            <w:r w:rsidRPr="00921BB9">
              <w:rPr>
                <w:rFonts w:cs="Calibri"/>
                <w:b/>
                <w:bCs/>
                <w:sz w:val="22"/>
              </w:rPr>
              <w:t>N</w:t>
            </w:r>
            <w:r w:rsidRPr="00921BB9">
              <w:rPr>
                <w:rFonts w:cs="Calibri"/>
                <w:b/>
                <w:bCs/>
                <w:spacing w:val="-1"/>
                <w:sz w:val="22"/>
              </w:rPr>
              <w:t xml:space="preserve"> </w:t>
            </w:r>
            <w:r w:rsidRPr="00921BB9">
              <w:rPr>
                <w:rFonts w:cs="Calibri"/>
                <w:b/>
                <w:bCs/>
                <w:sz w:val="22"/>
              </w:rPr>
              <w:t>QUÉ</w:t>
            </w:r>
            <w:r w:rsidRPr="00921BB9">
              <w:rPr>
                <w:rFonts w:cs="Calibri"/>
                <w:b/>
                <w:bCs/>
                <w:spacing w:val="-3"/>
                <w:sz w:val="22"/>
              </w:rPr>
              <w:t xml:space="preserve"> </w:t>
            </w:r>
            <w:r w:rsidRPr="00921BB9">
              <w:rPr>
                <w:rFonts w:cs="Calibri"/>
                <w:b/>
                <w:bCs/>
                <w:spacing w:val="-1"/>
                <w:sz w:val="22"/>
              </w:rPr>
              <w:t>S</w:t>
            </w:r>
            <w:r w:rsidRPr="00921BB9">
              <w:rPr>
                <w:rFonts w:cs="Calibri"/>
                <w:b/>
                <w:bCs/>
                <w:sz w:val="22"/>
              </w:rPr>
              <w:t xml:space="preserve">E </w:t>
            </w:r>
            <w:r w:rsidRPr="00921BB9">
              <w:rPr>
                <w:rFonts w:cs="Calibri"/>
                <w:b/>
                <w:bCs/>
                <w:spacing w:val="-1"/>
                <w:sz w:val="22"/>
              </w:rPr>
              <w:t>G</w:t>
            </w:r>
            <w:r w:rsidRPr="00921BB9">
              <w:rPr>
                <w:rFonts w:cs="Calibri"/>
                <w:b/>
                <w:bCs/>
                <w:sz w:val="22"/>
              </w:rPr>
              <w:t>AS</w:t>
            </w:r>
            <w:r w:rsidRPr="00921BB9">
              <w:rPr>
                <w:rFonts w:cs="Calibri"/>
                <w:b/>
                <w:bCs/>
                <w:spacing w:val="1"/>
                <w:sz w:val="22"/>
              </w:rPr>
              <w:t>TA</w:t>
            </w:r>
            <w:r w:rsidRPr="00921BB9">
              <w:rPr>
                <w:rFonts w:cs="Calibri"/>
                <w:b/>
                <w:bCs/>
                <w:sz w:val="22"/>
              </w:rPr>
              <w:t>?</w:t>
            </w:r>
          </w:p>
        </w:tc>
        <w:tc>
          <w:tcPr>
            <w:tcW w:w="7690" w:type="dxa"/>
          </w:tcPr>
          <w:p w14:paraId="6BB115A1"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E</w:t>
            </w:r>
            <w:r w:rsidRPr="00E75991">
              <w:rPr>
                <w:rFonts w:cs="Calibri"/>
              </w:rPr>
              <w:t>l</w:t>
            </w:r>
            <w:r w:rsidRPr="00E75991">
              <w:rPr>
                <w:rFonts w:cs="Calibri"/>
                <w:spacing w:val="29"/>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31"/>
              </w:rPr>
              <w:t xml:space="preserve"> </w:t>
            </w:r>
            <w:r w:rsidRPr="00E75991">
              <w:rPr>
                <w:rFonts w:cs="Calibri"/>
                <w:spacing w:val="1"/>
              </w:rPr>
              <w:t>p</w:t>
            </w:r>
            <w:r w:rsidRPr="00E75991">
              <w:rPr>
                <w:rFonts w:cs="Calibri"/>
                <w:spacing w:val="-1"/>
              </w:rPr>
              <w:t>ú</w:t>
            </w:r>
            <w:r w:rsidRPr="00E75991">
              <w:rPr>
                <w:rFonts w:cs="Calibri"/>
                <w:spacing w:val="1"/>
              </w:rPr>
              <w:t>b</w:t>
            </w:r>
            <w:r w:rsidRPr="00E75991">
              <w:rPr>
                <w:rFonts w:cs="Calibri"/>
              </w:rPr>
              <w:t>l</w:t>
            </w:r>
            <w:r w:rsidRPr="00E75991">
              <w:rPr>
                <w:rFonts w:cs="Calibri"/>
                <w:spacing w:val="-1"/>
              </w:rPr>
              <w:t>i</w:t>
            </w:r>
            <w:r w:rsidRPr="00E75991">
              <w:rPr>
                <w:rFonts w:cs="Calibri"/>
              </w:rPr>
              <w:t>co</w:t>
            </w:r>
            <w:r w:rsidRPr="00E75991">
              <w:rPr>
                <w:rFonts w:cs="Calibri"/>
                <w:spacing w:val="30"/>
              </w:rPr>
              <w:t xml:space="preserve"> </w:t>
            </w:r>
            <w:r w:rsidRPr="00E75991">
              <w:rPr>
                <w:rFonts w:cs="Calibri"/>
              </w:rPr>
              <w:t>se</w:t>
            </w:r>
            <w:r w:rsidRPr="00E75991">
              <w:rPr>
                <w:rFonts w:cs="Calibri"/>
                <w:spacing w:val="27"/>
              </w:rPr>
              <w:t xml:space="preserve"> </w:t>
            </w:r>
            <w:r w:rsidRPr="00E75991">
              <w:rPr>
                <w:rFonts w:cs="Calibri"/>
                <w:spacing w:val="1"/>
              </w:rPr>
              <w:t>d</w:t>
            </w:r>
            <w:r w:rsidRPr="00E75991">
              <w:rPr>
                <w:rFonts w:cs="Calibri"/>
              </w:rPr>
              <w:t>iv</w:t>
            </w:r>
            <w:r w:rsidRPr="00E75991">
              <w:rPr>
                <w:rFonts w:cs="Calibri"/>
                <w:spacing w:val="-1"/>
              </w:rPr>
              <w:t>i</w:t>
            </w:r>
            <w:r w:rsidRPr="00E75991">
              <w:rPr>
                <w:rFonts w:cs="Calibri"/>
                <w:spacing w:val="1"/>
              </w:rPr>
              <w:t>d</w:t>
            </w:r>
            <w:r w:rsidRPr="00E75991">
              <w:rPr>
                <w:rFonts w:cs="Calibri"/>
              </w:rPr>
              <w:t>e</w:t>
            </w:r>
            <w:r w:rsidRPr="00E75991">
              <w:rPr>
                <w:rFonts w:cs="Calibri"/>
                <w:spacing w:val="27"/>
              </w:rPr>
              <w:t xml:space="preserve"> </w:t>
            </w:r>
            <w:r w:rsidRPr="00E75991">
              <w:rPr>
                <w:rFonts w:cs="Calibri"/>
                <w:spacing w:val="1"/>
              </w:rPr>
              <w:t>p</w:t>
            </w:r>
            <w:r w:rsidRPr="00E75991">
              <w:rPr>
                <w:rFonts w:cs="Calibri"/>
              </w:rPr>
              <w:t>r</w:t>
            </w:r>
            <w:r w:rsidRPr="00E75991">
              <w:rPr>
                <w:rFonts w:cs="Calibri"/>
                <w:spacing w:val="-1"/>
              </w:rPr>
              <w:t>i</w:t>
            </w:r>
            <w:r w:rsidRPr="00E75991">
              <w:rPr>
                <w:rFonts w:cs="Calibri"/>
                <w:spacing w:val="1"/>
              </w:rPr>
              <w:t>n</w:t>
            </w:r>
            <w:r w:rsidRPr="00E75991">
              <w:rPr>
                <w:rFonts w:cs="Calibri"/>
              </w:rPr>
              <w:t>cip</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30"/>
              </w:rPr>
              <w:t xml:space="preserve"> </w:t>
            </w:r>
            <w:r w:rsidRPr="00E75991">
              <w:rPr>
                <w:rFonts w:cs="Calibri"/>
                <w:spacing w:val="-1"/>
              </w:rPr>
              <w:t>e</w:t>
            </w:r>
            <w:r w:rsidRPr="00E75991">
              <w:rPr>
                <w:rFonts w:cs="Calibri"/>
              </w:rPr>
              <w:t>n</w:t>
            </w:r>
            <w:r w:rsidRPr="00E75991">
              <w:rPr>
                <w:rFonts w:cs="Calibri"/>
                <w:spacing w:val="30"/>
              </w:rPr>
              <w:t xml:space="preserve"> </w:t>
            </w:r>
            <w:r w:rsidRPr="00E75991">
              <w:rPr>
                <w:rFonts w:cs="Calibri"/>
              </w:rPr>
              <w:t>G</w:t>
            </w:r>
            <w:r w:rsidRPr="00E75991">
              <w:rPr>
                <w:rFonts w:cs="Calibri"/>
                <w:spacing w:val="1"/>
              </w:rPr>
              <w:t>a</w:t>
            </w:r>
            <w:r w:rsidRPr="00E75991">
              <w:rPr>
                <w:rFonts w:cs="Calibri"/>
              </w:rPr>
              <w:t>s</w:t>
            </w:r>
            <w:r w:rsidRPr="00E75991">
              <w:rPr>
                <w:rFonts w:cs="Calibri"/>
                <w:spacing w:val="-2"/>
              </w:rPr>
              <w:t>t</w:t>
            </w:r>
            <w:r w:rsidRPr="00E75991">
              <w:rPr>
                <w:rFonts w:cs="Calibri"/>
              </w:rPr>
              <w:t>o</w:t>
            </w:r>
            <w:r w:rsidRPr="00E75991">
              <w:rPr>
                <w:rFonts w:cs="Calibri"/>
                <w:spacing w:val="30"/>
              </w:rPr>
              <w:t xml:space="preserve"> </w:t>
            </w:r>
            <w:r w:rsidRPr="00E75991">
              <w:rPr>
                <w:rFonts w:cs="Calibri"/>
                <w:spacing w:val="-1"/>
              </w:rPr>
              <w:t>d</w:t>
            </w:r>
            <w:r w:rsidRPr="00E75991">
              <w:rPr>
                <w:rFonts w:cs="Calibri"/>
              </w:rPr>
              <w:t>e</w:t>
            </w:r>
            <w:r w:rsidRPr="00E75991">
              <w:rPr>
                <w:rFonts w:cs="Calibri"/>
                <w:spacing w:val="30"/>
              </w:rPr>
              <w:t xml:space="preserve"> </w:t>
            </w:r>
            <w:r w:rsidRPr="00E75991">
              <w:rPr>
                <w:rFonts w:cs="Calibri"/>
              </w:rPr>
              <w:t>I</w:t>
            </w:r>
            <w:r w:rsidRPr="00E75991">
              <w:rPr>
                <w:rFonts w:cs="Calibri"/>
                <w:spacing w:val="1"/>
              </w:rPr>
              <w:t>n</w:t>
            </w:r>
            <w:r w:rsidRPr="00E75991">
              <w:rPr>
                <w:rFonts w:cs="Calibri"/>
              </w:rPr>
              <w:t>v</w:t>
            </w:r>
            <w:r w:rsidRPr="00E75991">
              <w:rPr>
                <w:rFonts w:cs="Calibri"/>
                <w:spacing w:val="1"/>
              </w:rPr>
              <w:t>e</w:t>
            </w:r>
            <w:r w:rsidRPr="00E75991">
              <w:rPr>
                <w:rFonts w:cs="Calibri"/>
              </w:rPr>
              <w:t>rs</w:t>
            </w:r>
            <w:r w:rsidRPr="00E75991">
              <w:rPr>
                <w:rFonts w:cs="Calibri"/>
                <w:spacing w:val="-1"/>
              </w:rPr>
              <w:t>ió</w:t>
            </w:r>
            <w:r w:rsidRPr="00E75991">
              <w:rPr>
                <w:rFonts w:cs="Calibri"/>
              </w:rPr>
              <w:t>n</w:t>
            </w:r>
            <w:r w:rsidRPr="00E75991">
              <w:rPr>
                <w:rFonts w:cs="Calibri"/>
                <w:spacing w:val="30"/>
              </w:rPr>
              <w:t xml:space="preserve"> </w:t>
            </w:r>
            <w:r w:rsidRPr="00E75991">
              <w:rPr>
                <w:rFonts w:cs="Calibri"/>
              </w:rPr>
              <w:t>y</w:t>
            </w:r>
            <w:r w:rsidRPr="00E75991">
              <w:rPr>
                <w:rFonts w:cs="Calibri"/>
                <w:spacing w:val="29"/>
              </w:rPr>
              <w:t xml:space="preserve"> </w:t>
            </w:r>
            <w:r w:rsidRPr="00E75991">
              <w:rPr>
                <w:rFonts w:cs="Calibri"/>
                <w:spacing w:val="-2"/>
              </w:rPr>
              <w:t>G</w:t>
            </w:r>
            <w:r w:rsidRPr="00E75991">
              <w:rPr>
                <w:rFonts w:cs="Calibri"/>
                <w:spacing w:val="1"/>
              </w:rPr>
              <w:t>a</w:t>
            </w:r>
            <w:r w:rsidRPr="00E75991">
              <w:rPr>
                <w:rFonts w:cs="Calibri"/>
              </w:rPr>
              <w:t>s</w:t>
            </w:r>
            <w:r w:rsidRPr="00E75991">
              <w:rPr>
                <w:rFonts w:cs="Calibri"/>
                <w:spacing w:val="-2"/>
              </w:rPr>
              <w:t>t</w:t>
            </w:r>
            <w:r w:rsidRPr="00E75991">
              <w:rPr>
                <w:rFonts w:cs="Calibri"/>
              </w:rPr>
              <w:t>o Cor</w:t>
            </w:r>
            <w:r w:rsidRPr="00E75991">
              <w:rPr>
                <w:rFonts w:cs="Calibri"/>
                <w:spacing w:val="-1"/>
              </w:rPr>
              <w:t>r</w:t>
            </w:r>
            <w:r w:rsidRPr="00E75991">
              <w:rPr>
                <w:rFonts w:cs="Calibri"/>
              </w:rPr>
              <w:t>ie</w:t>
            </w:r>
            <w:r w:rsidRPr="00E75991">
              <w:rPr>
                <w:rFonts w:cs="Calibri"/>
                <w:spacing w:val="1"/>
              </w:rPr>
              <w:t>n</w:t>
            </w:r>
            <w:r w:rsidRPr="00E75991">
              <w:rPr>
                <w:rFonts w:cs="Calibri"/>
              </w:rPr>
              <w:t>t</w:t>
            </w:r>
            <w:r w:rsidRPr="00E75991">
              <w:rPr>
                <w:rFonts w:cs="Calibri"/>
                <w:spacing w:val="1"/>
              </w:rPr>
              <w:t>e</w:t>
            </w:r>
            <w:r w:rsidRPr="00E75991">
              <w:rPr>
                <w:rFonts w:cs="Calibri"/>
              </w:rPr>
              <w:t xml:space="preserve">. </w:t>
            </w:r>
            <w:r w:rsidRPr="00E75991">
              <w:rPr>
                <w:rFonts w:cs="Calibri"/>
                <w:spacing w:val="1"/>
              </w:rPr>
              <w:t>E</w:t>
            </w:r>
            <w:r w:rsidRPr="00E75991">
              <w:rPr>
                <w:rFonts w:cs="Calibri"/>
              </w:rPr>
              <w:t>l</w:t>
            </w:r>
            <w:r w:rsidRPr="00E75991">
              <w:rPr>
                <w:rFonts w:cs="Calibri"/>
                <w:spacing w:val="1"/>
              </w:rPr>
              <w:t xml:space="preserve"> </w:t>
            </w:r>
            <w:r w:rsidRPr="00E75991">
              <w:rPr>
                <w:rFonts w:cs="Calibri"/>
              </w:rPr>
              <w:t>G</w:t>
            </w:r>
            <w:r w:rsidRPr="00E75991">
              <w:rPr>
                <w:rFonts w:cs="Calibri"/>
                <w:spacing w:val="1"/>
              </w:rPr>
              <w:t>a</w:t>
            </w:r>
            <w:r w:rsidRPr="00E75991">
              <w:rPr>
                <w:rFonts w:cs="Calibri"/>
              </w:rPr>
              <w:t>s</w:t>
            </w:r>
            <w:r w:rsidRPr="00E75991">
              <w:rPr>
                <w:rFonts w:cs="Calibri"/>
                <w:spacing w:val="-2"/>
              </w:rPr>
              <w:t>t</w:t>
            </w:r>
            <w:r w:rsidRPr="00E75991">
              <w:rPr>
                <w:rFonts w:cs="Calibri"/>
              </w:rPr>
              <w:t xml:space="preserve">o </w:t>
            </w:r>
            <w:r w:rsidRPr="00E75991">
              <w:rPr>
                <w:rFonts w:cs="Calibri"/>
                <w:spacing w:val="1"/>
              </w:rPr>
              <w:t>d</w:t>
            </w:r>
            <w:r w:rsidRPr="00E75991">
              <w:rPr>
                <w:rFonts w:cs="Calibri"/>
              </w:rPr>
              <w:t>e</w:t>
            </w:r>
            <w:r w:rsidRPr="00E75991">
              <w:rPr>
                <w:rFonts w:cs="Calibri"/>
                <w:spacing w:val="2"/>
              </w:rPr>
              <w:t xml:space="preserve"> </w:t>
            </w:r>
            <w:r w:rsidRPr="00E75991">
              <w:rPr>
                <w:rFonts w:cs="Calibri"/>
                <w:spacing w:val="-2"/>
              </w:rPr>
              <w:t>I</w:t>
            </w:r>
            <w:r w:rsidRPr="00E75991">
              <w:rPr>
                <w:rFonts w:cs="Calibri"/>
                <w:spacing w:val="1"/>
              </w:rPr>
              <w:t>n</w:t>
            </w:r>
            <w:r w:rsidRPr="00E75991">
              <w:rPr>
                <w:rFonts w:cs="Calibri"/>
              </w:rPr>
              <w:t>v</w:t>
            </w:r>
            <w:r w:rsidRPr="00E75991">
              <w:rPr>
                <w:rFonts w:cs="Calibri"/>
                <w:spacing w:val="1"/>
              </w:rPr>
              <w:t>e</w:t>
            </w:r>
            <w:r w:rsidRPr="00E75991">
              <w:rPr>
                <w:rFonts w:cs="Calibri"/>
              </w:rPr>
              <w:t>rs</w:t>
            </w:r>
            <w:r w:rsidRPr="00E75991">
              <w:rPr>
                <w:rFonts w:cs="Calibri"/>
                <w:spacing w:val="-1"/>
              </w:rPr>
              <w:t>i</w:t>
            </w:r>
            <w:r w:rsidRPr="00E75991">
              <w:rPr>
                <w:rFonts w:cs="Calibri"/>
                <w:spacing w:val="1"/>
              </w:rPr>
              <w:t>ó</w:t>
            </w:r>
            <w:r w:rsidRPr="00E75991">
              <w:rPr>
                <w:rFonts w:cs="Calibri"/>
              </w:rPr>
              <w:t xml:space="preserve">n </w:t>
            </w:r>
            <w:r w:rsidRPr="00E75991">
              <w:rPr>
                <w:rFonts w:cs="Calibri"/>
                <w:spacing w:val="1"/>
              </w:rPr>
              <w:t>e</w:t>
            </w:r>
            <w:r w:rsidRPr="00E75991">
              <w:rPr>
                <w:rFonts w:cs="Calibri"/>
              </w:rPr>
              <w:t>s</w:t>
            </w:r>
            <w:r w:rsidRPr="00E75991">
              <w:rPr>
                <w:rFonts w:cs="Calibri"/>
                <w:spacing w:val="2"/>
              </w:rPr>
              <w:t xml:space="preserve"> </w:t>
            </w:r>
            <w:r w:rsidRPr="00E75991">
              <w:rPr>
                <w:rFonts w:cs="Calibri"/>
                <w:spacing w:val="-1"/>
              </w:rPr>
              <w:t>u</w:t>
            </w:r>
            <w:r w:rsidRPr="00E75991">
              <w:rPr>
                <w:rFonts w:cs="Calibri"/>
              </w:rPr>
              <w:t>til</w:t>
            </w:r>
            <w:r w:rsidRPr="00E75991">
              <w:rPr>
                <w:rFonts w:cs="Calibri"/>
                <w:spacing w:val="-1"/>
              </w:rPr>
              <w:t>i</w:t>
            </w:r>
            <w:r w:rsidRPr="00E75991">
              <w:rPr>
                <w:rFonts w:cs="Calibri"/>
              </w:rPr>
              <w:t>z</w:t>
            </w:r>
            <w:r w:rsidRPr="00E75991">
              <w:rPr>
                <w:rFonts w:cs="Calibri"/>
                <w:spacing w:val="1"/>
              </w:rPr>
              <w:t>ad</w:t>
            </w:r>
            <w:r w:rsidRPr="00E75991">
              <w:rPr>
                <w:rFonts w:cs="Calibri"/>
              </w:rPr>
              <w:t xml:space="preserve">o </w:t>
            </w:r>
            <w:r w:rsidRPr="00E75991">
              <w:rPr>
                <w:rFonts w:cs="Calibri"/>
                <w:spacing w:val="1"/>
              </w:rPr>
              <w:t>pa</w:t>
            </w:r>
            <w:r w:rsidRPr="00E75991">
              <w:rPr>
                <w:rFonts w:cs="Calibri"/>
                <w:spacing w:val="-3"/>
              </w:rPr>
              <w:t>r</w:t>
            </w:r>
            <w:r w:rsidRPr="00E75991">
              <w:rPr>
                <w:rFonts w:cs="Calibri"/>
              </w:rPr>
              <w:t>a</w:t>
            </w:r>
            <w:r w:rsidRPr="00E75991">
              <w:rPr>
                <w:rFonts w:cs="Calibri"/>
                <w:spacing w:val="2"/>
              </w:rPr>
              <w:t xml:space="preserve"> </w:t>
            </w:r>
            <w:r w:rsidRPr="00E75991">
              <w:rPr>
                <w:rFonts w:cs="Calibri"/>
              </w:rPr>
              <w:t xml:space="preserve">la </w:t>
            </w:r>
            <w:r w:rsidRPr="00E75991">
              <w:rPr>
                <w:rFonts w:cs="Calibri"/>
                <w:spacing w:val="1"/>
              </w:rPr>
              <w:t>ge</w:t>
            </w:r>
            <w:r w:rsidRPr="00E75991">
              <w:rPr>
                <w:rFonts w:cs="Calibri"/>
                <w:spacing w:val="-1"/>
              </w:rPr>
              <w:t>n</w:t>
            </w:r>
            <w:r w:rsidRPr="00E75991">
              <w:rPr>
                <w:rFonts w:cs="Calibri"/>
                <w:spacing w:val="1"/>
              </w:rPr>
              <w:t>e</w:t>
            </w:r>
            <w:r w:rsidRPr="00E75991">
              <w:rPr>
                <w:rFonts w:cs="Calibri"/>
              </w:rPr>
              <w:t xml:space="preserve">ración </w:t>
            </w:r>
            <w:r w:rsidRPr="00E75991">
              <w:rPr>
                <w:rFonts w:cs="Calibri"/>
                <w:spacing w:val="-1"/>
              </w:rPr>
              <w:t>d</w:t>
            </w:r>
            <w:r w:rsidRPr="00E75991">
              <w:rPr>
                <w:rFonts w:cs="Calibri"/>
              </w:rPr>
              <w:t>e in</w:t>
            </w:r>
            <w:r w:rsidRPr="00E75991">
              <w:rPr>
                <w:rFonts w:cs="Calibri"/>
                <w:spacing w:val="1"/>
              </w:rPr>
              <w:t>f</w:t>
            </w:r>
            <w:r w:rsidRPr="00E75991">
              <w:rPr>
                <w:rFonts w:cs="Calibri"/>
              </w:rPr>
              <w:t>ra</w:t>
            </w:r>
            <w:r w:rsidRPr="00E75991">
              <w:rPr>
                <w:rFonts w:cs="Calibri"/>
                <w:spacing w:val="1"/>
              </w:rPr>
              <w:t>e</w:t>
            </w:r>
            <w:r w:rsidRPr="00E75991">
              <w:rPr>
                <w:rFonts w:cs="Calibri"/>
              </w:rPr>
              <w:t>struc</w:t>
            </w:r>
            <w:r w:rsidRPr="00E75991">
              <w:rPr>
                <w:rFonts w:cs="Calibri"/>
                <w:spacing w:val="-2"/>
              </w:rPr>
              <w:t>t</w:t>
            </w:r>
            <w:r w:rsidRPr="00E75991">
              <w:rPr>
                <w:rFonts w:cs="Calibri"/>
                <w:spacing w:val="1"/>
              </w:rPr>
              <w:t>u</w:t>
            </w:r>
            <w:r w:rsidRPr="00E75991">
              <w:rPr>
                <w:rFonts w:cs="Calibri"/>
              </w:rPr>
              <w:t xml:space="preserve">ra; </w:t>
            </w:r>
            <w:r w:rsidRPr="00E75991">
              <w:rPr>
                <w:rFonts w:cs="Calibri"/>
                <w:spacing w:val="1"/>
              </w:rPr>
              <w:t>e</w:t>
            </w:r>
            <w:r w:rsidRPr="00E75991">
              <w:rPr>
                <w:rFonts w:cs="Calibri"/>
              </w:rPr>
              <w:t>l</w:t>
            </w:r>
            <w:r w:rsidRPr="00E75991">
              <w:rPr>
                <w:rFonts w:cs="Calibri"/>
                <w:spacing w:val="1"/>
              </w:rPr>
              <w:t xml:space="preserve"> </w:t>
            </w:r>
            <w:r w:rsidRPr="00E75991">
              <w:rPr>
                <w:rFonts w:cs="Calibri"/>
              </w:rPr>
              <w:t>G</w:t>
            </w:r>
            <w:r w:rsidRPr="00E75991">
              <w:rPr>
                <w:rFonts w:cs="Calibri"/>
                <w:spacing w:val="1"/>
              </w:rPr>
              <w:t>a</w:t>
            </w:r>
            <w:r w:rsidRPr="00E75991">
              <w:rPr>
                <w:rFonts w:cs="Calibri"/>
                <w:spacing w:val="-2"/>
              </w:rPr>
              <w:t>s</w:t>
            </w:r>
            <w:r w:rsidRPr="00E75991">
              <w:rPr>
                <w:rFonts w:cs="Calibri"/>
              </w:rPr>
              <w:t>to</w:t>
            </w:r>
            <w:r w:rsidRPr="00E75991">
              <w:rPr>
                <w:rFonts w:cs="Calibri"/>
                <w:spacing w:val="1"/>
              </w:rPr>
              <w:t xml:space="preserve"> </w:t>
            </w:r>
            <w:r w:rsidRPr="00E75991">
              <w:rPr>
                <w:rFonts w:cs="Calibri"/>
              </w:rPr>
              <w:t>c</w:t>
            </w:r>
            <w:r w:rsidRPr="00E75991">
              <w:rPr>
                <w:rFonts w:cs="Calibri"/>
                <w:spacing w:val="1"/>
              </w:rPr>
              <w:t>o</w:t>
            </w:r>
            <w:r w:rsidRPr="00E75991">
              <w:rPr>
                <w:rFonts w:cs="Calibri"/>
              </w:rPr>
              <w:t>r</w:t>
            </w:r>
            <w:r w:rsidRPr="00E75991">
              <w:rPr>
                <w:rFonts w:cs="Calibri"/>
                <w:spacing w:val="-1"/>
              </w:rPr>
              <w:t>r</w:t>
            </w:r>
            <w:r w:rsidRPr="00E75991">
              <w:rPr>
                <w:rFonts w:cs="Calibri"/>
              </w:rPr>
              <w:t>ie</w:t>
            </w:r>
            <w:r w:rsidRPr="00E75991">
              <w:rPr>
                <w:rFonts w:cs="Calibri"/>
                <w:spacing w:val="1"/>
              </w:rPr>
              <w:t>n</w:t>
            </w:r>
            <w:r w:rsidRPr="00E75991">
              <w:rPr>
                <w:rFonts w:cs="Calibri"/>
              </w:rPr>
              <w:t>te</w:t>
            </w:r>
            <w:r w:rsidRPr="00E75991">
              <w:rPr>
                <w:rFonts w:cs="Calibri"/>
                <w:spacing w:val="3"/>
              </w:rPr>
              <w:t xml:space="preserve"> </w:t>
            </w:r>
            <w:r w:rsidRPr="00E75991">
              <w:rPr>
                <w:rFonts w:cs="Calibri"/>
                <w:spacing w:val="-2"/>
              </w:rPr>
              <w:t>s</w:t>
            </w:r>
            <w:r w:rsidRPr="00E75991">
              <w:rPr>
                <w:rFonts w:cs="Calibri"/>
              </w:rPr>
              <w:t>e</w:t>
            </w:r>
            <w:r w:rsidRPr="00E75991">
              <w:rPr>
                <w:rFonts w:cs="Calibri"/>
                <w:spacing w:val="3"/>
              </w:rPr>
              <w:t xml:space="preserve"> </w:t>
            </w:r>
            <w:r w:rsidRPr="00E75991">
              <w:rPr>
                <w:rFonts w:cs="Calibri"/>
                <w:spacing w:val="-1"/>
              </w:rPr>
              <w:t>u</w:t>
            </w:r>
            <w:r w:rsidRPr="00E75991">
              <w:rPr>
                <w:rFonts w:cs="Calibri"/>
              </w:rPr>
              <w:t>til</w:t>
            </w:r>
            <w:r w:rsidRPr="00E75991">
              <w:rPr>
                <w:rFonts w:cs="Calibri"/>
                <w:spacing w:val="-1"/>
              </w:rPr>
              <w:t>i</w:t>
            </w:r>
            <w:r w:rsidRPr="00E75991">
              <w:rPr>
                <w:rFonts w:cs="Calibri"/>
              </w:rPr>
              <w:t>za</w:t>
            </w:r>
            <w:r w:rsidRPr="00E75991">
              <w:rPr>
                <w:rFonts w:cs="Calibri"/>
                <w:spacing w:val="2"/>
              </w:rPr>
              <w:t xml:space="preserve"> </w:t>
            </w:r>
            <w:r w:rsidRPr="00E75991">
              <w:rPr>
                <w:rFonts w:cs="Calibri"/>
                <w:spacing w:val="1"/>
              </w:rPr>
              <w:t>pa</w:t>
            </w:r>
            <w:r w:rsidRPr="00E75991">
              <w:rPr>
                <w:rFonts w:cs="Calibri"/>
                <w:spacing w:val="-3"/>
              </w:rPr>
              <w:t>r</w:t>
            </w:r>
            <w:r w:rsidRPr="00E75991">
              <w:rPr>
                <w:rFonts w:cs="Calibri"/>
              </w:rPr>
              <w:t>a fi</w:t>
            </w:r>
            <w:r w:rsidRPr="00E75991">
              <w:rPr>
                <w:rFonts w:cs="Calibri"/>
                <w:spacing w:val="1"/>
              </w:rPr>
              <w:t>nan</w:t>
            </w:r>
            <w:r w:rsidRPr="00E75991">
              <w:rPr>
                <w:rFonts w:cs="Calibri"/>
              </w:rPr>
              <w:t>c</w:t>
            </w:r>
            <w:r w:rsidRPr="00E75991">
              <w:rPr>
                <w:rFonts w:cs="Calibri"/>
                <w:spacing w:val="7"/>
              </w:rPr>
              <w:t>i</w:t>
            </w:r>
            <w:r w:rsidRPr="00E75991">
              <w:rPr>
                <w:rFonts w:cs="Calibri"/>
                <w:spacing w:val="1"/>
              </w:rPr>
              <w:t>a</w:t>
            </w:r>
            <w:r w:rsidRPr="00E75991">
              <w:rPr>
                <w:rFonts w:cs="Calibri"/>
              </w:rPr>
              <w:t>r</w:t>
            </w:r>
            <w:r w:rsidRPr="00E75991">
              <w:rPr>
                <w:rFonts w:cs="Calibri"/>
                <w:spacing w:val="1"/>
              </w:rPr>
              <w:t xml:space="preserve"> </w:t>
            </w:r>
            <w:r w:rsidRPr="00E75991">
              <w:rPr>
                <w:rFonts w:cs="Calibri"/>
                <w:spacing w:val="-2"/>
              </w:rPr>
              <w:t>s</w:t>
            </w:r>
            <w:r w:rsidRPr="00E75991">
              <w:rPr>
                <w:rFonts w:cs="Calibri"/>
                <w:spacing w:val="1"/>
              </w:rPr>
              <w:t>ub</w:t>
            </w:r>
            <w:r w:rsidRPr="00E75991">
              <w:rPr>
                <w:rFonts w:cs="Calibri"/>
              </w:rPr>
              <w:t>sidi</w:t>
            </w:r>
            <w:r w:rsidRPr="00E75991">
              <w:rPr>
                <w:rFonts w:cs="Calibri"/>
                <w:spacing w:val="1"/>
              </w:rPr>
              <w:t>o</w:t>
            </w:r>
            <w:r w:rsidRPr="00E75991">
              <w:rPr>
                <w:rFonts w:cs="Calibri"/>
                <w:spacing w:val="-2"/>
              </w:rPr>
              <w:t>s</w:t>
            </w:r>
            <w:r w:rsidRPr="00E75991">
              <w:rPr>
                <w:rFonts w:cs="Calibri"/>
              </w:rPr>
              <w:t xml:space="preserve">, </w:t>
            </w:r>
            <w:r w:rsidRPr="00E75991">
              <w:rPr>
                <w:rFonts w:cs="Calibri"/>
                <w:spacing w:val="1"/>
              </w:rPr>
              <w:t>pen</w:t>
            </w:r>
            <w:r w:rsidRPr="00E75991">
              <w:rPr>
                <w:rFonts w:cs="Calibri"/>
              </w:rPr>
              <w:t>si</w:t>
            </w:r>
            <w:r w:rsidRPr="00E75991">
              <w:rPr>
                <w:rFonts w:cs="Calibri"/>
                <w:spacing w:val="-2"/>
              </w:rPr>
              <w:t>o</w:t>
            </w:r>
            <w:r w:rsidRPr="00E75991">
              <w:rPr>
                <w:rFonts w:cs="Calibri"/>
                <w:spacing w:val="1"/>
              </w:rPr>
              <w:t>ne</w:t>
            </w:r>
            <w:r w:rsidRPr="00E75991">
              <w:rPr>
                <w:rFonts w:cs="Calibri"/>
              </w:rPr>
              <w:t>s y</w:t>
            </w:r>
            <w:r w:rsidRPr="00E75991">
              <w:rPr>
                <w:rFonts w:cs="Calibri"/>
                <w:spacing w:val="1"/>
              </w:rPr>
              <w:t xml:space="preserve"> </w:t>
            </w:r>
            <w:r w:rsidRPr="00E75991">
              <w:rPr>
                <w:rFonts w:cs="Calibri"/>
                <w:spacing w:val="-3"/>
              </w:rPr>
              <w:t>m</w:t>
            </w:r>
            <w:r w:rsidRPr="00E75991">
              <w:rPr>
                <w:rFonts w:cs="Calibri"/>
                <w:spacing w:val="1"/>
              </w:rPr>
              <w:t>ed</w:t>
            </w:r>
            <w:r w:rsidRPr="00E75991">
              <w:rPr>
                <w:rFonts w:cs="Calibri"/>
              </w:rPr>
              <w:t>ic</w:t>
            </w:r>
            <w:r w:rsidRPr="00E75991">
              <w:rPr>
                <w:rFonts w:cs="Calibri"/>
                <w:spacing w:val="-1"/>
              </w:rPr>
              <w:t>i</w:t>
            </w:r>
            <w:r w:rsidRPr="00E75991">
              <w:rPr>
                <w:rFonts w:cs="Calibri"/>
                <w:spacing w:val="1"/>
              </w:rPr>
              <w:t>na</w:t>
            </w:r>
            <w:r w:rsidRPr="00E75991">
              <w:rPr>
                <w:rFonts w:cs="Calibri"/>
              </w:rPr>
              <w:t>s,</w:t>
            </w:r>
            <w:r w:rsidRPr="00E75991">
              <w:rPr>
                <w:rFonts w:cs="Calibri"/>
                <w:spacing w:val="-2"/>
              </w:rPr>
              <w:t xml:space="preserve"> </w:t>
            </w:r>
            <w:r w:rsidRPr="00E75991">
              <w:rPr>
                <w:rFonts w:cs="Calibri"/>
                <w:spacing w:val="1"/>
              </w:rPr>
              <w:t>e</w:t>
            </w:r>
            <w:r w:rsidRPr="00E75991">
              <w:rPr>
                <w:rFonts w:cs="Calibri"/>
                <w:spacing w:val="-1"/>
              </w:rPr>
              <w:t>n</w:t>
            </w:r>
            <w:r w:rsidRPr="00E75991">
              <w:rPr>
                <w:rFonts w:cs="Calibri"/>
              </w:rPr>
              <w:t>tre</w:t>
            </w:r>
            <w:r w:rsidRPr="00E75991">
              <w:rPr>
                <w:rFonts w:cs="Calibri"/>
                <w:spacing w:val="1"/>
              </w:rPr>
              <w:t xml:space="preserve"> </w:t>
            </w:r>
            <w:r w:rsidRPr="00E75991">
              <w:rPr>
                <w:rFonts w:cs="Calibri"/>
                <w:spacing w:val="-1"/>
              </w:rPr>
              <w:t>m</w:t>
            </w:r>
            <w:r w:rsidRPr="00E75991">
              <w:rPr>
                <w:rFonts w:cs="Calibri"/>
                <w:spacing w:val="1"/>
              </w:rPr>
              <w:t>u</w:t>
            </w:r>
            <w:r w:rsidRPr="00E75991">
              <w:rPr>
                <w:rFonts w:cs="Calibri"/>
              </w:rPr>
              <w:t>c</w:t>
            </w:r>
            <w:r w:rsidRPr="00E75991">
              <w:rPr>
                <w:rFonts w:cs="Calibri"/>
                <w:spacing w:val="1"/>
              </w:rPr>
              <w:t>ho</w:t>
            </w:r>
            <w:r w:rsidRPr="00E75991">
              <w:rPr>
                <w:rFonts w:cs="Calibri"/>
              </w:rPr>
              <w:t>s</w:t>
            </w:r>
            <w:r w:rsidRPr="00E75991">
              <w:rPr>
                <w:rFonts w:cs="Calibri"/>
                <w:spacing w:val="-2"/>
              </w:rPr>
              <w:t xml:space="preserve"> </w:t>
            </w:r>
            <w:r w:rsidRPr="00E75991">
              <w:rPr>
                <w:rFonts w:cs="Calibri"/>
                <w:spacing w:val="1"/>
              </w:rPr>
              <w:t>o</w:t>
            </w:r>
            <w:r w:rsidRPr="00E75991">
              <w:rPr>
                <w:rFonts w:cs="Calibri"/>
              </w:rPr>
              <w:t>tros.</w:t>
            </w:r>
          </w:p>
        </w:tc>
      </w:tr>
      <w:tr w:rsidR="00921BB9" w:rsidRPr="00E75991" w14:paraId="3850AC37" w14:textId="77777777" w:rsidTr="00707559">
        <w:trPr>
          <w:trHeight w:hRule="exact" w:val="1228"/>
        </w:trPr>
        <w:tc>
          <w:tcPr>
            <w:tcW w:w="2318" w:type="dxa"/>
            <w:vAlign w:val="center"/>
          </w:tcPr>
          <w:p w14:paraId="6F647B41" w14:textId="77777777" w:rsidR="00921BB9" w:rsidRPr="00921BB9" w:rsidRDefault="00921BB9" w:rsidP="00707559">
            <w:pPr>
              <w:widowControl w:val="0"/>
              <w:autoSpaceDE w:val="0"/>
              <w:autoSpaceDN w:val="0"/>
              <w:adjustRightInd w:val="0"/>
              <w:spacing w:line="269" w:lineRule="exact"/>
              <w:ind w:left="103" w:right="-20"/>
              <w:jc w:val="center"/>
              <w:rPr>
                <w:rFonts w:cs="Calibri"/>
                <w:sz w:val="22"/>
              </w:rPr>
            </w:pPr>
            <w:r w:rsidRPr="00921BB9">
              <w:rPr>
                <w:rFonts w:cs="Calibri"/>
                <w:b/>
                <w:bCs/>
                <w:sz w:val="22"/>
              </w:rPr>
              <w:lastRenderedPageBreak/>
              <w:t>¿</w:t>
            </w:r>
            <w:r w:rsidRPr="00921BB9">
              <w:rPr>
                <w:rFonts w:cs="Calibri"/>
                <w:b/>
                <w:bCs/>
                <w:spacing w:val="1"/>
                <w:sz w:val="22"/>
              </w:rPr>
              <w:t>PAR</w:t>
            </w:r>
            <w:r w:rsidRPr="00921BB9">
              <w:rPr>
                <w:rFonts w:cs="Calibri"/>
                <w:b/>
                <w:bCs/>
                <w:sz w:val="22"/>
              </w:rPr>
              <w:t>A</w:t>
            </w:r>
            <w:r w:rsidRPr="00921BB9">
              <w:rPr>
                <w:rFonts w:cs="Calibri"/>
                <w:b/>
                <w:bCs/>
                <w:spacing w:val="-2"/>
                <w:sz w:val="22"/>
              </w:rPr>
              <w:t xml:space="preserve"> </w:t>
            </w:r>
            <w:r w:rsidRPr="00921BB9">
              <w:rPr>
                <w:rFonts w:cs="Calibri"/>
                <w:b/>
                <w:bCs/>
                <w:spacing w:val="-1"/>
                <w:sz w:val="22"/>
              </w:rPr>
              <w:t>Q</w:t>
            </w:r>
            <w:r w:rsidRPr="00921BB9">
              <w:rPr>
                <w:rFonts w:cs="Calibri"/>
                <w:b/>
                <w:bCs/>
                <w:sz w:val="22"/>
              </w:rPr>
              <w:t>UÉ</w:t>
            </w:r>
            <w:r w:rsidRPr="00921BB9">
              <w:rPr>
                <w:rFonts w:cs="Calibri"/>
                <w:b/>
                <w:bCs/>
                <w:spacing w:val="-3"/>
                <w:sz w:val="22"/>
              </w:rPr>
              <w:t xml:space="preserve"> </w:t>
            </w:r>
            <w:r w:rsidRPr="00921BB9">
              <w:rPr>
                <w:rFonts w:cs="Calibri"/>
                <w:b/>
                <w:bCs/>
                <w:sz w:val="22"/>
              </w:rPr>
              <w:t>SE</w:t>
            </w:r>
            <w:r w:rsidRPr="00921BB9">
              <w:rPr>
                <w:rFonts w:cs="Calibri"/>
                <w:b/>
                <w:bCs/>
                <w:spacing w:val="-3"/>
                <w:sz w:val="22"/>
              </w:rPr>
              <w:t xml:space="preserve"> </w:t>
            </w:r>
            <w:r w:rsidRPr="00921BB9">
              <w:rPr>
                <w:rFonts w:cs="Calibri"/>
                <w:b/>
                <w:bCs/>
                <w:spacing w:val="-1"/>
                <w:sz w:val="22"/>
              </w:rPr>
              <w:t>G</w:t>
            </w:r>
            <w:r w:rsidRPr="00921BB9">
              <w:rPr>
                <w:rFonts w:cs="Calibri"/>
                <w:b/>
                <w:bCs/>
                <w:sz w:val="22"/>
              </w:rPr>
              <w:t>AS</w:t>
            </w:r>
            <w:r w:rsidRPr="00921BB9">
              <w:rPr>
                <w:rFonts w:cs="Calibri"/>
                <w:b/>
                <w:bCs/>
                <w:spacing w:val="1"/>
                <w:sz w:val="22"/>
              </w:rPr>
              <w:t>TA</w:t>
            </w:r>
            <w:r w:rsidRPr="00921BB9">
              <w:rPr>
                <w:rFonts w:cs="Calibri"/>
                <w:b/>
                <w:bCs/>
                <w:sz w:val="22"/>
              </w:rPr>
              <w:t>?</w:t>
            </w:r>
          </w:p>
        </w:tc>
        <w:tc>
          <w:tcPr>
            <w:tcW w:w="7690" w:type="dxa"/>
          </w:tcPr>
          <w:p w14:paraId="7CD952F6" w14:textId="77777777" w:rsidR="00921BB9" w:rsidRPr="00E75991" w:rsidRDefault="00921BB9" w:rsidP="00707559">
            <w:pPr>
              <w:widowControl w:val="0"/>
              <w:autoSpaceDE w:val="0"/>
              <w:autoSpaceDN w:val="0"/>
              <w:adjustRightInd w:val="0"/>
              <w:spacing w:line="269" w:lineRule="exact"/>
              <w:ind w:left="102" w:right="53"/>
              <w:jc w:val="both"/>
              <w:rPr>
                <w:rFonts w:cs="Calibri"/>
              </w:rPr>
            </w:pPr>
            <w:r w:rsidRPr="00E75991">
              <w:rPr>
                <w:rFonts w:cs="Calibri"/>
                <w:spacing w:val="1"/>
              </w:rPr>
              <w:t>E</w:t>
            </w:r>
            <w:r w:rsidRPr="00E75991">
              <w:rPr>
                <w:rFonts w:cs="Calibri"/>
              </w:rPr>
              <w:t xml:space="preserve">l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1"/>
              </w:rPr>
              <w:t xml:space="preserve"> </w:t>
            </w:r>
            <w:r w:rsidRPr="00E75991">
              <w:rPr>
                <w:rFonts w:cs="Calibri"/>
                <w:spacing w:val="-1"/>
              </w:rPr>
              <w:t>p</w:t>
            </w:r>
            <w:r w:rsidRPr="00E75991">
              <w:rPr>
                <w:rFonts w:cs="Calibri"/>
                <w:spacing w:val="1"/>
              </w:rPr>
              <w:t>úb</w:t>
            </w:r>
            <w:r w:rsidRPr="00E75991">
              <w:rPr>
                <w:rFonts w:cs="Calibri"/>
              </w:rPr>
              <w:t>l</w:t>
            </w:r>
            <w:r w:rsidRPr="00E75991">
              <w:rPr>
                <w:rFonts w:cs="Calibri"/>
                <w:spacing w:val="-1"/>
              </w:rPr>
              <w:t>i</w:t>
            </w:r>
            <w:r w:rsidRPr="00E75991">
              <w:rPr>
                <w:rFonts w:cs="Calibri"/>
              </w:rPr>
              <w:t>co</w:t>
            </w:r>
            <w:r w:rsidRPr="00E75991">
              <w:rPr>
                <w:rFonts w:cs="Calibri"/>
                <w:spacing w:val="1"/>
              </w:rPr>
              <w:t xml:space="preserve"> </w:t>
            </w:r>
            <w:r w:rsidRPr="00E75991">
              <w:rPr>
                <w:rFonts w:cs="Calibri"/>
              </w:rPr>
              <w:t>se</w:t>
            </w:r>
            <w:r w:rsidRPr="00E75991">
              <w:rPr>
                <w:rFonts w:cs="Calibri"/>
                <w:spacing w:val="-1"/>
              </w:rPr>
              <w:t xml:space="preserve"> </w:t>
            </w:r>
            <w:r w:rsidRPr="00E75991">
              <w:rPr>
                <w:rFonts w:cs="Calibri"/>
                <w:spacing w:val="1"/>
              </w:rPr>
              <w:t>de</w:t>
            </w:r>
            <w:r w:rsidRPr="00E75991">
              <w:rPr>
                <w:rFonts w:cs="Calibri"/>
              </w:rPr>
              <w:t>st</w:t>
            </w:r>
            <w:r w:rsidRPr="00E75991">
              <w:rPr>
                <w:rFonts w:cs="Calibri"/>
                <w:spacing w:val="-2"/>
              </w:rPr>
              <w:t>i</w:t>
            </w:r>
            <w:r w:rsidRPr="00E75991">
              <w:rPr>
                <w:rFonts w:cs="Calibri"/>
                <w:spacing w:val="1"/>
              </w:rPr>
              <w:t>n</w:t>
            </w:r>
            <w:r w:rsidRPr="00E75991">
              <w:rPr>
                <w:rFonts w:cs="Calibri"/>
              </w:rPr>
              <w:t>a</w:t>
            </w:r>
            <w:r w:rsidRPr="00E75991">
              <w:rPr>
                <w:rFonts w:cs="Calibri"/>
                <w:spacing w:val="-1"/>
              </w:rPr>
              <w:t xml:space="preserve"> </w:t>
            </w:r>
            <w:r w:rsidRPr="00E75991">
              <w:rPr>
                <w:rFonts w:cs="Calibri"/>
                <w:spacing w:val="1"/>
              </w:rPr>
              <w:t>a</w:t>
            </w:r>
            <w:r w:rsidRPr="00E75991">
              <w:rPr>
                <w:rFonts w:cs="Calibri"/>
              </w:rPr>
              <w:t>l c</w:t>
            </w:r>
            <w:r w:rsidRPr="00E75991">
              <w:rPr>
                <w:rFonts w:cs="Calibri"/>
                <w:spacing w:val="1"/>
              </w:rPr>
              <w:t>u</w:t>
            </w:r>
            <w:r w:rsidRPr="00E75991">
              <w:rPr>
                <w:rFonts w:cs="Calibri"/>
                <w:spacing w:val="-1"/>
              </w:rPr>
              <w:t>m</w:t>
            </w:r>
            <w:r w:rsidRPr="00E75991">
              <w:rPr>
                <w:rFonts w:cs="Calibri"/>
                <w:spacing w:val="1"/>
              </w:rPr>
              <w:t>p</w:t>
            </w:r>
            <w:r w:rsidRPr="00E75991">
              <w:rPr>
                <w:rFonts w:cs="Calibri"/>
              </w:rPr>
              <w:t>l</w:t>
            </w:r>
            <w:r w:rsidRPr="00E75991">
              <w:rPr>
                <w:rFonts w:cs="Calibri"/>
                <w:spacing w:val="-1"/>
              </w:rPr>
              <w:t>im</w:t>
            </w:r>
            <w:r w:rsidRPr="00E75991">
              <w:rPr>
                <w:rFonts w:cs="Calibri"/>
              </w:rPr>
              <w:t>ie</w:t>
            </w:r>
            <w:r w:rsidRPr="00E75991">
              <w:rPr>
                <w:rFonts w:cs="Calibri"/>
                <w:spacing w:val="1"/>
              </w:rPr>
              <w:t>n</w:t>
            </w:r>
            <w:r w:rsidRPr="00E75991">
              <w:rPr>
                <w:rFonts w:cs="Calibri"/>
              </w:rPr>
              <w:t>to</w:t>
            </w:r>
            <w:r w:rsidRPr="00E75991">
              <w:rPr>
                <w:rFonts w:cs="Calibri"/>
                <w:spacing w:val="-1"/>
              </w:rPr>
              <w:t xml:space="preserve"> </w:t>
            </w:r>
            <w:r w:rsidRPr="00E75991">
              <w:rPr>
                <w:rFonts w:cs="Calibri"/>
                <w:spacing w:val="1"/>
              </w:rPr>
              <w:t>d</w:t>
            </w:r>
            <w:r w:rsidRPr="00E75991">
              <w:rPr>
                <w:rFonts w:cs="Calibri"/>
              </w:rPr>
              <w:t>e</w:t>
            </w:r>
            <w:r w:rsidRPr="00E75991">
              <w:rPr>
                <w:rFonts w:cs="Calibri"/>
                <w:spacing w:val="1"/>
              </w:rPr>
              <w:t xml:space="preserve"> </w:t>
            </w:r>
            <w:r w:rsidRPr="00E75991">
              <w:rPr>
                <w:rFonts w:cs="Calibri"/>
              </w:rPr>
              <w:t>l</w:t>
            </w:r>
            <w:r w:rsidRPr="00E75991">
              <w:rPr>
                <w:rFonts w:cs="Calibri"/>
                <w:spacing w:val="1"/>
              </w:rPr>
              <w:t>o</w:t>
            </w:r>
            <w:r w:rsidRPr="00E75991">
              <w:rPr>
                <w:rFonts w:cs="Calibri"/>
              </w:rPr>
              <w:t>s</w:t>
            </w:r>
            <w:r w:rsidRPr="00E75991">
              <w:rPr>
                <w:rFonts w:cs="Calibri"/>
                <w:spacing w:val="-2"/>
              </w:rPr>
              <w:t xml:space="preserve"> </w:t>
            </w:r>
            <w:r w:rsidRPr="00E75991">
              <w:rPr>
                <w:rFonts w:cs="Calibri"/>
                <w:spacing w:val="1"/>
              </w:rPr>
              <w:t>ob</w:t>
            </w:r>
            <w:r w:rsidRPr="00E75991">
              <w:rPr>
                <w:rFonts w:cs="Calibri"/>
                <w:spacing w:val="-3"/>
              </w:rPr>
              <w:t>j</w:t>
            </w:r>
            <w:r w:rsidRPr="00E75991">
              <w:rPr>
                <w:rFonts w:cs="Calibri"/>
                <w:spacing w:val="1"/>
              </w:rPr>
              <w:t>e</w:t>
            </w:r>
            <w:r w:rsidRPr="00E75991">
              <w:rPr>
                <w:rFonts w:cs="Calibri"/>
                <w:spacing w:val="-2"/>
              </w:rPr>
              <w:t>t</w:t>
            </w:r>
            <w:r w:rsidRPr="00E75991">
              <w:rPr>
                <w:rFonts w:cs="Calibri"/>
              </w:rPr>
              <w:t>ivos</w:t>
            </w:r>
            <w:r w:rsidRPr="00E75991">
              <w:rPr>
                <w:rFonts w:cs="Calibri"/>
                <w:spacing w:val="1"/>
              </w:rPr>
              <w:t xml:space="preserve"> en</w:t>
            </w:r>
            <w:r w:rsidRPr="00E75991">
              <w:rPr>
                <w:rFonts w:cs="Calibri"/>
                <w:spacing w:val="-1"/>
              </w:rPr>
              <w:t>m</w:t>
            </w:r>
            <w:r w:rsidRPr="00E75991">
              <w:rPr>
                <w:rFonts w:cs="Calibri"/>
                <w:spacing w:val="1"/>
              </w:rPr>
              <w:t>a</w:t>
            </w:r>
            <w:r w:rsidRPr="00E75991">
              <w:rPr>
                <w:rFonts w:cs="Calibri"/>
              </w:rPr>
              <w:t>rc</w:t>
            </w:r>
            <w:r w:rsidRPr="00E75991">
              <w:rPr>
                <w:rFonts w:cs="Calibri"/>
                <w:spacing w:val="-2"/>
              </w:rPr>
              <w:t>a</w:t>
            </w:r>
            <w:r w:rsidRPr="00E75991">
              <w:rPr>
                <w:rFonts w:cs="Calibri"/>
                <w:spacing w:val="1"/>
              </w:rPr>
              <w:t>do</w:t>
            </w:r>
            <w:r w:rsidRPr="00E75991">
              <w:rPr>
                <w:rFonts w:cs="Calibri"/>
              </w:rPr>
              <w:t>s</w:t>
            </w:r>
            <w:r w:rsidRPr="00E75991">
              <w:rPr>
                <w:rFonts w:cs="Calibri"/>
                <w:spacing w:val="-2"/>
              </w:rPr>
              <w:t xml:space="preserve"> </w:t>
            </w:r>
            <w:r w:rsidRPr="00E75991">
              <w:rPr>
                <w:rFonts w:cs="Calibri"/>
                <w:spacing w:val="1"/>
              </w:rPr>
              <w:t>e</w:t>
            </w:r>
            <w:r w:rsidRPr="00E75991">
              <w:rPr>
                <w:rFonts w:cs="Calibri"/>
              </w:rPr>
              <w:t>n la</w:t>
            </w:r>
            <w:r w:rsidRPr="00E75991">
              <w:rPr>
                <w:rFonts w:cs="Calibri"/>
                <w:spacing w:val="3"/>
              </w:rPr>
              <w:t xml:space="preserve"> </w:t>
            </w:r>
            <w:r w:rsidRPr="00E75991">
              <w:rPr>
                <w:rFonts w:cs="Calibri"/>
                <w:spacing w:val="1"/>
              </w:rPr>
              <w:t>Le</w:t>
            </w:r>
            <w:r w:rsidRPr="00E75991">
              <w:rPr>
                <w:rFonts w:cs="Calibri"/>
              </w:rPr>
              <w:t xml:space="preserve">y </w:t>
            </w:r>
            <w:r w:rsidRPr="00E75991">
              <w:rPr>
                <w:rFonts w:cs="Calibri"/>
                <w:spacing w:val="1"/>
              </w:rPr>
              <w:t>d</w:t>
            </w:r>
            <w:r w:rsidRPr="00E75991">
              <w:rPr>
                <w:rFonts w:cs="Calibri"/>
              </w:rPr>
              <w:t>e</w:t>
            </w:r>
            <w:r w:rsidRPr="00E75991">
              <w:rPr>
                <w:rFonts w:cs="Calibri"/>
                <w:spacing w:val="1"/>
              </w:rPr>
              <w:t xml:space="preserve"> </w:t>
            </w:r>
            <w:r w:rsidRPr="00E75991">
              <w:rPr>
                <w:rFonts w:cs="Calibri"/>
              </w:rPr>
              <w:t>Des</w:t>
            </w:r>
            <w:r w:rsidRPr="00E75991">
              <w:rPr>
                <w:rFonts w:cs="Calibri"/>
                <w:spacing w:val="1"/>
              </w:rPr>
              <w:t>a</w:t>
            </w:r>
            <w:r w:rsidRPr="00E75991">
              <w:rPr>
                <w:rFonts w:cs="Calibri"/>
              </w:rPr>
              <w:t>r</w:t>
            </w:r>
            <w:r w:rsidRPr="00E75991">
              <w:rPr>
                <w:rFonts w:cs="Calibri"/>
                <w:spacing w:val="-1"/>
              </w:rPr>
              <w:t>r</w:t>
            </w:r>
            <w:r w:rsidRPr="00E75991">
              <w:rPr>
                <w:rFonts w:cs="Calibri"/>
                <w:spacing w:val="1"/>
              </w:rPr>
              <w:t>o</w:t>
            </w:r>
            <w:r w:rsidRPr="00E75991">
              <w:rPr>
                <w:rFonts w:cs="Calibri"/>
              </w:rPr>
              <w:t>l</w:t>
            </w:r>
            <w:r w:rsidRPr="00E75991">
              <w:rPr>
                <w:rFonts w:cs="Calibri"/>
                <w:spacing w:val="-1"/>
              </w:rPr>
              <w:t>l</w:t>
            </w:r>
            <w:r w:rsidRPr="00E75991">
              <w:rPr>
                <w:rFonts w:cs="Calibri"/>
              </w:rPr>
              <w:t>o</w:t>
            </w:r>
            <w:r w:rsidRPr="00E75991">
              <w:rPr>
                <w:rFonts w:cs="Calibri"/>
                <w:spacing w:val="1"/>
              </w:rPr>
              <w:t xml:space="preserve"> pa</w:t>
            </w:r>
            <w:r w:rsidRPr="00E75991">
              <w:rPr>
                <w:rFonts w:cs="Calibri"/>
              </w:rPr>
              <w:t>ra</w:t>
            </w:r>
            <w:r w:rsidRPr="00E75991">
              <w:rPr>
                <w:rFonts w:cs="Calibri"/>
                <w:spacing w:val="1"/>
              </w:rPr>
              <w:t xml:space="preserve"> e</w:t>
            </w:r>
            <w:r w:rsidRPr="00E75991">
              <w:rPr>
                <w:rFonts w:cs="Calibri"/>
              </w:rPr>
              <w:t xml:space="preserve">l </w:t>
            </w:r>
            <w:r w:rsidRPr="00E75991">
              <w:rPr>
                <w:rFonts w:cs="Calibri"/>
                <w:spacing w:val="1"/>
              </w:rPr>
              <w:t>E</w:t>
            </w:r>
            <w:r w:rsidRPr="00E75991">
              <w:rPr>
                <w:rFonts w:cs="Calibri"/>
              </w:rPr>
              <w:t>st</w:t>
            </w:r>
            <w:r w:rsidRPr="00E75991">
              <w:rPr>
                <w:rFonts w:cs="Calibri"/>
                <w:spacing w:val="-1"/>
              </w:rPr>
              <w:t>a</w:t>
            </w:r>
            <w:r w:rsidRPr="00E75991">
              <w:rPr>
                <w:rFonts w:cs="Calibri"/>
                <w:spacing w:val="1"/>
              </w:rPr>
              <w:t>d</w:t>
            </w:r>
            <w:r w:rsidRPr="00E75991">
              <w:rPr>
                <w:rFonts w:cs="Calibri"/>
              </w:rPr>
              <w:t>o</w:t>
            </w:r>
            <w:r w:rsidRPr="00E75991">
              <w:rPr>
                <w:rFonts w:cs="Calibri"/>
                <w:spacing w:val="1"/>
              </w:rPr>
              <w:t xml:space="preserve"> d</w:t>
            </w:r>
            <w:r w:rsidRPr="00E75991">
              <w:rPr>
                <w:rFonts w:cs="Calibri"/>
              </w:rPr>
              <w:t>e</w:t>
            </w:r>
            <w:r w:rsidRPr="00E75991">
              <w:rPr>
                <w:rFonts w:cs="Calibri"/>
                <w:spacing w:val="4"/>
              </w:rPr>
              <w:t xml:space="preserve"> </w:t>
            </w:r>
            <w:r w:rsidRPr="00E75991">
              <w:rPr>
                <w:rFonts w:cs="Calibri"/>
                <w:spacing w:val="-3"/>
              </w:rPr>
              <w:t>C</w:t>
            </w:r>
            <w:r w:rsidRPr="00E75991">
              <w:rPr>
                <w:rFonts w:cs="Calibri"/>
                <w:spacing w:val="1"/>
              </w:rPr>
              <w:t>oa</w:t>
            </w:r>
            <w:r w:rsidRPr="00E75991">
              <w:rPr>
                <w:rFonts w:cs="Calibri"/>
                <w:spacing w:val="-1"/>
              </w:rPr>
              <w:t>h</w:t>
            </w:r>
            <w:r w:rsidRPr="00E75991">
              <w:rPr>
                <w:rFonts w:cs="Calibri"/>
                <w:spacing w:val="1"/>
              </w:rPr>
              <w:t>u</w:t>
            </w:r>
            <w:r w:rsidRPr="00E75991">
              <w:rPr>
                <w:rFonts w:cs="Calibri"/>
              </w:rPr>
              <w:t>i</w:t>
            </w:r>
            <w:r w:rsidRPr="00E75991">
              <w:rPr>
                <w:rFonts w:cs="Calibri"/>
                <w:spacing w:val="-1"/>
              </w:rPr>
              <w:t>l</w:t>
            </w:r>
            <w:r w:rsidRPr="00E75991">
              <w:rPr>
                <w:rFonts w:cs="Calibri"/>
              </w:rPr>
              <w:t>a</w:t>
            </w:r>
            <w:r w:rsidRPr="00E75991">
              <w:rPr>
                <w:rFonts w:cs="Calibri"/>
                <w:spacing w:val="4"/>
              </w:rPr>
              <w:t xml:space="preserve"> </w:t>
            </w:r>
            <w:r w:rsidRPr="00E75991">
              <w:rPr>
                <w:rFonts w:cs="Calibri"/>
                <w:spacing w:val="-1"/>
              </w:rPr>
              <w:t>d</w:t>
            </w:r>
            <w:r w:rsidRPr="00E75991">
              <w:rPr>
                <w:rFonts w:cs="Calibri"/>
              </w:rPr>
              <w:t>e</w:t>
            </w:r>
            <w:r w:rsidRPr="00E75991">
              <w:rPr>
                <w:rFonts w:cs="Calibri"/>
                <w:spacing w:val="4"/>
              </w:rPr>
              <w:t xml:space="preserve"> </w:t>
            </w:r>
            <w:r w:rsidRPr="00E75991">
              <w:rPr>
                <w:rFonts w:cs="Calibri"/>
              </w:rPr>
              <w:t>Za</w:t>
            </w:r>
            <w:r w:rsidRPr="00E75991">
              <w:rPr>
                <w:rFonts w:cs="Calibri"/>
                <w:spacing w:val="-2"/>
              </w:rPr>
              <w:t>r</w:t>
            </w:r>
            <w:r w:rsidRPr="00E75991">
              <w:rPr>
                <w:rFonts w:cs="Calibri"/>
                <w:spacing w:val="1"/>
              </w:rPr>
              <w:t>ago</w:t>
            </w:r>
            <w:r w:rsidRPr="00E75991">
              <w:rPr>
                <w:rFonts w:cs="Calibri"/>
                <w:spacing w:val="-2"/>
              </w:rPr>
              <w:t>z</w:t>
            </w:r>
            <w:r w:rsidRPr="00E75991">
              <w:rPr>
                <w:rFonts w:cs="Calibri"/>
                <w:spacing w:val="1"/>
              </w:rPr>
              <w:t>a</w:t>
            </w:r>
            <w:r w:rsidRPr="00E75991">
              <w:rPr>
                <w:rFonts w:cs="Calibri"/>
              </w:rPr>
              <w:t>,</w:t>
            </w:r>
            <w:r w:rsidRPr="00E75991">
              <w:rPr>
                <w:rFonts w:cs="Calibri"/>
                <w:spacing w:val="3"/>
              </w:rPr>
              <w:t xml:space="preserve"> </w:t>
            </w:r>
            <w:r w:rsidRPr="00E75991">
              <w:rPr>
                <w:rFonts w:cs="Calibri"/>
              </w:rPr>
              <w:t>ya</w:t>
            </w:r>
            <w:r w:rsidRPr="00E75991">
              <w:rPr>
                <w:rFonts w:cs="Calibri"/>
                <w:spacing w:val="1"/>
              </w:rPr>
              <w:t xml:space="preserve"> q</w:t>
            </w:r>
            <w:r w:rsidRPr="00E75991">
              <w:rPr>
                <w:rFonts w:cs="Calibri"/>
                <w:spacing w:val="-1"/>
              </w:rPr>
              <w:t>u</w:t>
            </w:r>
            <w:r w:rsidRPr="00E75991">
              <w:rPr>
                <w:rFonts w:cs="Calibri"/>
              </w:rPr>
              <w:t>e</w:t>
            </w:r>
            <w:r w:rsidRPr="00E75991">
              <w:rPr>
                <w:rFonts w:cs="Calibri"/>
                <w:spacing w:val="1"/>
              </w:rPr>
              <w:t xml:space="preserve"> e</w:t>
            </w:r>
            <w:r w:rsidRPr="00E75991">
              <w:rPr>
                <w:rFonts w:cs="Calibri"/>
              </w:rPr>
              <w:t xml:space="preserve">ste </w:t>
            </w:r>
            <w:r w:rsidRPr="00E75991">
              <w:rPr>
                <w:rFonts w:cs="Calibri"/>
                <w:spacing w:val="1"/>
              </w:rPr>
              <w:t>do</w:t>
            </w:r>
            <w:r w:rsidRPr="00E75991">
              <w:rPr>
                <w:rFonts w:cs="Calibri"/>
              </w:rPr>
              <w:t>c</w:t>
            </w:r>
            <w:r w:rsidRPr="00E75991">
              <w:rPr>
                <w:rFonts w:cs="Calibri"/>
                <w:spacing w:val="1"/>
              </w:rPr>
              <w:t>u</w:t>
            </w:r>
            <w:r w:rsidRPr="00E75991">
              <w:rPr>
                <w:rFonts w:cs="Calibri"/>
                <w:spacing w:val="-1"/>
              </w:rPr>
              <w:t>me</w:t>
            </w:r>
            <w:r w:rsidRPr="00E75991">
              <w:rPr>
                <w:rFonts w:cs="Calibri"/>
                <w:spacing w:val="1"/>
              </w:rPr>
              <w:t>n</w:t>
            </w:r>
            <w:r w:rsidRPr="00E75991">
              <w:rPr>
                <w:rFonts w:cs="Calibri"/>
              </w:rPr>
              <w:t>to</w:t>
            </w:r>
            <w:r w:rsidRPr="00E75991">
              <w:rPr>
                <w:rFonts w:cs="Calibri"/>
                <w:spacing w:val="4"/>
              </w:rPr>
              <w:t xml:space="preserve"> </w:t>
            </w:r>
            <w:r w:rsidRPr="00E75991">
              <w:rPr>
                <w:rFonts w:cs="Calibri"/>
                <w:spacing w:val="1"/>
              </w:rPr>
              <w:t>e</w:t>
            </w:r>
            <w:r w:rsidRPr="00E75991">
              <w:rPr>
                <w:rFonts w:cs="Calibri"/>
              </w:rPr>
              <w:t>s</w:t>
            </w:r>
            <w:r w:rsidRPr="00E75991">
              <w:rPr>
                <w:rFonts w:cs="Calibri"/>
                <w:spacing w:val="3"/>
              </w:rPr>
              <w:t xml:space="preserve"> </w:t>
            </w:r>
            <w:r w:rsidRPr="00E75991">
              <w:rPr>
                <w:rFonts w:cs="Calibri"/>
                <w:spacing w:val="1"/>
              </w:rPr>
              <w:t>e</w:t>
            </w:r>
            <w:r w:rsidRPr="00E75991">
              <w:rPr>
                <w:rFonts w:cs="Calibri"/>
              </w:rPr>
              <w:t>l</w:t>
            </w:r>
            <w:r w:rsidRPr="00E75991">
              <w:rPr>
                <w:rFonts w:cs="Calibri"/>
                <w:spacing w:val="2"/>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4"/>
              </w:rPr>
              <w:t xml:space="preserve"> </w:t>
            </w:r>
            <w:r w:rsidRPr="00E75991">
              <w:rPr>
                <w:rFonts w:cs="Calibri"/>
              </w:rPr>
              <w:t>c</w:t>
            </w:r>
            <w:r w:rsidRPr="00E75991">
              <w:rPr>
                <w:rFonts w:cs="Calibri"/>
                <w:spacing w:val="-1"/>
              </w:rPr>
              <w:t>o</w:t>
            </w:r>
            <w:r w:rsidRPr="00E75991">
              <w:rPr>
                <w:rFonts w:cs="Calibri"/>
                <w:spacing w:val="1"/>
              </w:rPr>
              <w:t>n</w:t>
            </w:r>
            <w:r w:rsidRPr="00E75991">
              <w:rPr>
                <w:rFonts w:cs="Calibri"/>
              </w:rPr>
              <w:t>ti</w:t>
            </w:r>
            <w:r w:rsidRPr="00E75991">
              <w:rPr>
                <w:rFonts w:cs="Calibri"/>
                <w:spacing w:val="1"/>
              </w:rPr>
              <w:t>e</w:t>
            </w:r>
            <w:r w:rsidRPr="00E75991">
              <w:rPr>
                <w:rFonts w:cs="Calibri"/>
                <w:spacing w:val="-1"/>
              </w:rPr>
              <w:t>n</w:t>
            </w:r>
            <w:r w:rsidRPr="00E75991">
              <w:rPr>
                <w:rFonts w:cs="Calibri"/>
              </w:rPr>
              <w:t>e</w:t>
            </w:r>
            <w:r w:rsidRPr="00E75991">
              <w:rPr>
                <w:rFonts w:cs="Calibri"/>
                <w:spacing w:val="4"/>
              </w:rPr>
              <w:t xml:space="preserve"> </w:t>
            </w:r>
            <w:r w:rsidRPr="00E75991">
              <w:rPr>
                <w:rFonts w:cs="Calibri"/>
              </w:rPr>
              <w:t>los</w:t>
            </w:r>
            <w:r w:rsidRPr="00E75991">
              <w:rPr>
                <w:rFonts w:cs="Calibri"/>
                <w:spacing w:val="3"/>
              </w:rPr>
              <w:t xml:space="preserve"> </w:t>
            </w:r>
            <w:r w:rsidRPr="00E75991">
              <w:rPr>
                <w:rFonts w:cs="Calibri"/>
              </w:rPr>
              <w:t>re</w:t>
            </w:r>
            <w:r w:rsidRPr="00E75991">
              <w:rPr>
                <w:rFonts w:cs="Calibri"/>
                <w:spacing w:val="1"/>
              </w:rPr>
              <w:t>que</w:t>
            </w:r>
            <w:r w:rsidRPr="00E75991">
              <w:rPr>
                <w:rFonts w:cs="Calibri"/>
              </w:rPr>
              <w:t>r</w:t>
            </w:r>
            <w:r w:rsidRPr="00E75991">
              <w:rPr>
                <w:rFonts w:cs="Calibri"/>
                <w:spacing w:val="-1"/>
              </w:rPr>
              <w:t>im</w:t>
            </w:r>
            <w:r w:rsidRPr="00E75991">
              <w:rPr>
                <w:rFonts w:cs="Calibri"/>
              </w:rPr>
              <w:t>ie</w:t>
            </w:r>
            <w:r w:rsidRPr="00E75991">
              <w:rPr>
                <w:rFonts w:cs="Calibri"/>
                <w:spacing w:val="1"/>
              </w:rPr>
              <w:t>n</w:t>
            </w:r>
            <w:r w:rsidRPr="00E75991">
              <w:rPr>
                <w:rFonts w:cs="Calibri"/>
                <w:spacing w:val="-2"/>
              </w:rPr>
              <w:t>t</w:t>
            </w:r>
            <w:r w:rsidRPr="00E75991">
              <w:rPr>
                <w:rFonts w:cs="Calibri"/>
                <w:spacing w:val="1"/>
              </w:rPr>
              <w:t>o</w:t>
            </w:r>
            <w:r w:rsidRPr="00E75991">
              <w:rPr>
                <w:rFonts w:cs="Calibri"/>
              </w:rPr>
              <w:t xml:space="preserve">s </w:t>
            </w:r>
            <w:r w:rsidRPr="00E75991">
              <w:rPr>
                <w:rFonts w:cs="Calibri"/>
                <w:spacing w:val="1"/>
              </w:rPr>
              <w:t>e</w:t>
            </w:r>
            <w:r w:rsidRPr="00E75991">
              <w:rPr>
                <w:rFonts w:cs="Calibri"/>
              </w:rPr>
              <w:t>x</w:t>
            </w:r>
            <w:r w:rsidRPr="00E75991">
              <w:rPr>
                <w:rFonts w:cs="Calibri"/>
                <w:spacing w:val="1"/>
              </w:rPr>
              <w:t>p</w:t>
            </w:r>
            <w:r w:rsidRPr="00E75991">
              <w:rPr>
                <w:rFonts w:cs="Calibri"/>
              </w:rPr>
              <w:t>res</w:t>
            </w:r>
            <w:r w:rsidRPr="00E75991">
              <w:rPr>
                <w:rFonts w:cs="Calibri"/>
                <w:spacing w:val="1"/>
              </w:rPr>
              <w:t>a</w:t>
            </w:r>
            <w:r w:rsidRPr="00E75991">
              <w:rPr>
                <w:rFonts w:cs="Calibri"/>
                <w:spacing w:val="-1"/>
              </w:rPr>
              <w:t>d</w:t>
            </w:r>
            <w:r w:rsidRPr="00E75991">
              <w:rPr>
                <w:rFonts w:cs="Calibri"/>
                <w:spacing w:val="1"/>
              </w:rPr>
              <w:t>o</w:t>
            </w:r>
            <w:r w:rsidRPr="00E75991">
              <w:rPr>
                <w:rFonts w:cs="Calibri"/>
              </w:rPr>
              <w:t>s</w:t>
            </w:r>
            <w:r w:rsidRPr="00E75991">
              <w:rPr>
                <w:rFonts w:cs="Calibri"/>
                <w:spacing w:val="3"/>
              </w:rPr>
              <w:t xml:space="preserve"> </w:t>
            </w:r>
            <w:r w:rsidRPr="00E75991">
              <w:rPr>
                <w:rFonts w:cs="Calibri"/>
                <w:spacing w:val="1"/>
              </w:rPr>
              <w:t>po</w:t>
            </w:r>
            <w:r w:rsidRPr="00E75991">
              <w:rPr>
                <w:rFonts w:cs="Calibri"/>
              </w:rPr>
              <w:t>r</w:t>
            </w:r>
            <w:r w:rsidRPr="00E75991">
              <w:rPr>
                <w:rFonts w:cs="Calibri"/>
                <w:spacing w:val="2"/>
              </w:rPr>
              <w:t xml:space="preserve"> </w:t>
            </w:r>
            <w:r w:rsidRPr="00E75991">
              <w:rPr>
                <w:rFonts w:cs="Calibri"/>
              </w:rPr>
              <w:t xml:space="preserve">la </w:t>
            </w:r>
            <w:r w:rsidRPr="00E75991">
              <w:rPr>
                <w:rFonts w:cs="Calibri"/>
                <w:spacing w:val="1"/>
              </w:rPr>
              <w:t>pob</w:t>
            </w:r>
            <w:r w:rsidRPr="00E75991">
              <w:rPr>
                <w:rFonts w:cs="Calibri"/>
              </w:rPr>
              <w:t>lac</w:t>
            </w:r>
            <w:r w:rsidRPr="00E75991">
              <w:rPr>
                <w:rFonts w:cs="Calibri"/>
                <w:spacing w:val="-3"/>
              </w:rPr>
              <w:t>i</w:t>
            </w:r>
            <w:r w:rsidRPr="00E75991">
              <w:rPr>
                <w:rFonts w:cs="Calibri"/>
                <w:spacing w:val="1"/>
              </w:rPr>
              <w:t>ó</w:t>
            </w:r>
            <w:r w:rsidRPr="00E75991">
              <w:rPr>
                <w:rFonts w:cs="Calibri"/>
              </w:rPr>
              <w:t>n</w:t>
            </w:r>
            <w:r w:rsidRPr="00E75991">
              <w:rPr>
                <w:rFonts w:cs="Calibri"/>
                <w:spacing w:val="1"/>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1"/>
              </w:rPr>
              <w:t xml:space="preserve"> </w:t>
            </w:r>
            <w:r w:rsidRPr="00E75991">
              <w:rPr>
                <w:rFonts w:cs="Calibri"/>
                <w:spacing w:val="1"/>
              </w:rPr>
              <w:t>d</w:t>
            </w:r>
            <w:r w:rsidRPr="00E75991">
              <w:rPr>
                <w:rFonts w:cs="Calibri"/>
              </w:rPr>
              <w:t>ier</w:t>
            </w:r>
            <w:r w:rsidRPr="00E75991">
              <w:rPr>
                <w:rFonts w:cs="Calibri"/>
                <w:spacing w:val="-2"/>
              </w:rPr>
              <w:t>o</w:t>
            </w:r>
            <w:r w:rsidRPr="00E75991">
              <w:rPr>
                <w:rFonts w:cs="Calibri"/>
              </w:rPr>
              <w:t>n</w:t>
            </w:r>
            <w:r w:rsidRPr="00E75991">
              <w:rPr>
                <w:rFonts w:cs="Calibri"/>
                <w:spacing w:val="3"/>
              </w:rPr>
              <w:t xml:space="preserve"> </w:t>
            </w:r>
            <w:r w:rsidRPr="00E75991">
              <w:rPr>
                <w:rFonts w:cs="Calibri"/>
                <w:spacing w:val="1"/>
              </w:rPr>
              <w:t>o</w:t>
            </w:r>
            <w:r w:rsidRPr="00E75991">
              <w:rPr>
                <w:rFonts w:cs="Calibri"/>
              </w:rPr>
              <w:t>r</w:t>
            </w:r>
            <w:r w:rsidRPr="00E75991">
              <w:rPr>
                <w:rFonts w:cs="Calibri"/>
                <w:spacing w:val="-1"/>
              </w:rPr>
              <w:t>i</w:t>
            </w:r>
            <w:r w:rsidRPr="00E75991">
              <w:rPr>
                <w:rFonts w:cs="Calibri"/>
                <w:spacing w:val="1"/>
              </w:rPr>
              <w:t>g</w:t>
            </w:r>
            <w:r w:rsidRPr="00E75991">
              <w:rPr>
                <w:rFonts w:cs="Calibri"/>
                <w:spacing w:val="-1"/>
              </w:rPr>
              <w:t>e</w:t>
            </w:r>
            <w:r w:rsidRPr="00E75991">
              <w:rPr>
                <w:rFonts w:cs="Calibri"/>
              </w:rPr>
              <w:t>n</w:t>
            </w:r>
            <w:r w:rsidRPr="00E75991">
              <w:rPr>
                <w:rFonts w:cs="Calibri"/>
                <w:spacing w:val="-1"/>
              </w:rPr>
              <w:t xml:space="preserve"> </w:t>
            </w:r>
            <w:r w:rsidRPr="00E75991">
              <w:rPr>
                <w:rFonts w:cs="Calibri"/>
              </w:rPr>
              <w:t>a</w:t>
            </w:r>
            <w:r w:rsidRPr="00E75991">
              <w:rPr>
                <w:rFonts w:cs="Calibri"/>
                <w:spacing w:val="1"/>
              </w:rPr>
              <w:t xml:space="preserve"> </w:t>
            </w:r>
            <w:r w:rsidRPr="00E75991">
              <w:rPr>
                <w:rFonts w:cs="Calibri"/>
              </w:rPr>
              <w:t>l</w:t>
            </w:r>
            <w:r w:rsidRPr="00E75991">
              <w:rPr>
                <w:rFonts w:cs="Calibri"/>
                <w:spacing w:val="1"/>
              </w:rPr>
              <w:t>a</w:t>
            </w:r>
            <w:r w:rsidRPr="00E75991">
              <w:rPr>
                <w:rFonts w:cs="Calibri"/>
              </w:rPr>
              <w:t>s</w:t>
            </w:r>
            <w:r w:rsidRPr="00E75991">
              <w:rPr>
                <w:rFonts w:cs="Calibri"/>
                <w:spacing w:val="-2"/>
              </w:rPr>
              <w:t xml:space="preserve"> </w:t>
            </w:r>
            <w:r w:rsidRPr="00E75991">
              <w:rPr>
                <w:rFonts w:cs="Calibri"/>
                <w:spacing w:val="1"/>
              </w:rPr>
              <w:t>po</w:t>
            </w:r>
            <w:r w:rsidRPr="00E75991">
              <w:rPr>
                <w:rFonts w:cs="Calibri"/>
              </w:rPr>
              <w:t>lític</w:t>
            </w:r>
            <w:r w:rsidRPr="00E75991">
              <w:rPr>
                <w:rFonts w:cs="Calibri"/>
                <w:spacing w:val="1"/>
              </w:rPr>
              <w:t>a</w:t>
            </w:r>
            <w:r w:rsidRPr="00E75991">
              <w:rPr>
                <w:rFonts w:cs="Calibri"/>
              </w:rPr>
              <w:t>s</w:t>
            </w:r>
            <w:r w:rsidRPr="00E75991">
              <w:rPr>
                <w:rFonts w:cs="Calibri"/>
                <w:spacing w:val="-2"/>
              </w:rPr>
              <w:t xml:space="preserve"> </w:t>
            </w:r>
            <w:r w:rsidRPr="00E75991">
              <w:rPr>
                <w:rFonts w:cs="Calibri"/>
                <w:spacing w:val="1"/>
              </w:rPr>
              <w:t>p</w:t>
            </w:r>
            <w:r w:rsidRPr="00E75991">
              <w:rPr>
                <w:rFonts w:cs="Calibri"/>
                <w:spacing w:val="-1"/>
              </w:rPr>
              <w:t>ú</w:t>
            </w:r>
            <w:r w:rsidRPr="00E75991">
              <w:rPr>
                <w:rFonts w:cs="Calibri"/>
                <w:spacing w:val="1"/>
              </w:rPr>
              <w:t>b</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 xml:space="preserve">s </w:t>
            </w:r>
            <w:r w:rsidRPr="00E75991">
              <w:rPr>
                <w:rFonts w:cs="Calibri"/>
                <w:spacing w:val="-1"/>
              </w:rPr>
              <w:t>p</w:t>
            </w:r>
            <w:r w:rsidRPr="00E75991">
              <w:rPr>
                <w:rFonts w:cs="Calibri"/>
                <w:spacing w:val="1"/>
              </w:rPr>
              <w:t>a</w:t>
            </w:r>
            <w:r w:rsidRPr="00E75991">
              <w:rPr>
                <w:rFonts w:cs="Calibri"/>
              </w:rPr>
              <w:t xml:space="preserve">ra </w:t>
            </w:r>
            <w:r w:rsidRPr="00E75991">
              <w:rPr>
                <w:rFonts w:cs="Calibri"/>
                <w:spacing w:val="1"/>
              </w:rPr>
              <w:t>a</w:t>
            </w:r>
            <w:r w:rsidRPr="00E75991">
              <w:rPr>
                <w:rFonts w:cs="Calibri"/>
                <w:spacing w:val="-2"/>
              </w:rPr>
              <w:t>t</w:t>
            </w:r>
            <w:r w:rsidRPr="00E75991">
              <w:rPr>
                <w:rFonts w:cs="Calibri"/>
                <w:spacing w:val="1"/>
              </w:rPr>
              <w:t>en</w:t>
            </w:r>
            <w:r w:rsidRPr="00E75991">
              <w:rPr>
                <w:rFonts w:cs="Calibri"/>
                <w:spacing w:val="-1"/>
              </w:rPr>
              <w:t>d</w:t>
            </w:r>
            <w:r w:rsidRPr="00E75991">
              <w:rPr>
                <w:rFonts w:cs="Calibri"/>
                <w:spacing w:val="1"/>
              </w:rPr>
              <w:t>e</w:t>
            </w:r>
            <w:r w:rsidRPr="00E75991">
              <w:rPr>
                <w:rFonts w:cs="Calibri"/>
              </w:rPr>
              <w:t>r és</w:t>
            </w:r>
            <w:r w:rsidRPr="00E75991">
              <w:rPr>
                <w:rFonts w:cs="Calibri"/>
                <w:spacing w:val="-2"/>
              </w:rPr>
              <w:t>t</w:t>
            </w:r>
            <w:r w:rsidRPr="00E75991">
              <w:rPr>
                <w:rFonts w:cs="Calibri"/>
                <w:spacing w:val="1"/>
              </w:rPr>
              <w:t>a</w:t>
            </w:r>
            <w:r w:rsidRPr="00E75991">
              <w:rPr>
                <w:rFonts w:cs="Calibri"/>
              </w:rPr>
              <w:t>s.</w:t>
            </w:r>
          </w:p>
        </w:tc>
      </w:tr>
      <w:tr w:rsidR="00921BB9" w:rsidRPr="00E75991" w14:paraId="22C267EA" w14:textId="77777777" w:rsidTr="00707559">
        <w:trPr>
          <w:trHeight w:hRule="exact" w:val="2022"/>
        </w:trPr>
        <w:tc>
          <w:tcPr>
            <w:tcW w:w="2318" w:type="dxa"/>
            <w:vAlign w:val="center"/>
          </w:tcPr>
          <w:p w14:paraId="09EB95C5" w14:textId="77777777" w:rsidR="00921BB9" w:rsidRPr="00E75991" w:rsidRDefault="00921BB9" w:rsidP="00707559">
            <w:pPr>
              <w:widowControl w:val="0"/>
              <w:tabs>
                <w:tab w:val="left" w:pos="860"/>
                <w:tab w:val="left" w:pos="1780"/>
                <w:tab w:val="left" w:pos="2620"/>
              </w:tabs>
              <w:autoSpaceDE w:val="0"/>
              <w:autoSpaceDN w:val="0"/>
              <w:adjustRightInd w:val="0"/>
              <w:spacing w:line="268" w:lineRule="exact"/>
              <w:ind w:left="103" w:right="-20"/>
              <w:jc w:val="center"/>
              <w:rPr>
                <w:rFonts w:cs="Calibri"/>
              </w:rPr>
            </w:pPr>
            <w:r w:rsidRPr="00921BB9">
              <w:rPr>
                <w:rFonts w:cs="Calibri"/>
                <w:b/>
                <w:bCs/>
                <w:sz w:val="22"/>
              </w:rPr>
              <w:t>¿QUÉ PUEDEN H</w:t>
            </w:r>
            <w:r w:rsidRPr="00921BB9">
              <w:rPr>
                <w:rFonts w:cs="Calibri"/>
                <w:b/>
                <w:bCs/>
                <w:spacing w:val="1"/>
                <w:sz w:val="22"/>
              </w:rPr>
              <w:t>A</w:t>
            </w:r>
            <w:r w:rsidRPr="00921BB9">
              <w:rPr>
                <w:rFonts w:cs="Calibri"/>
                <w:b/>
                <w:bCs/>
                <w:sz w:val="22"/>
              </w:rPr>
              <w:t>CER LOS CI</w:t>
            </w:r>
            <w:r w:rsidRPr="00921BB9">
              <w:rPr>
                <w:rFonts w:cs="Calibri"/>
                <w:b/>
                <w:bCs/>
                <w:spacing w:val="1"/>
                <w:sz w:val="22"/>
              </w:rPr>
              <w:t>U</w:t>
            </w:r>
            <w:r w:rsidRPr="00921BB9">
              <w:rPr>
                <w:rFonts w:cs="Calibri"/>
                <w:b/>
                <w:bCs/>
                <w:sz w:val="22"/>
              </w:rPr>
              <w:t>D</w:t>
            </w:r>
            <w:r w:rsidRPr="00921BB9">
              <w:rPr>
                <w:rFonts w:cs="Calibri"/>
                <w:b/>
                <w:bCs/>
                <w:spacing w:val="1"/>
                <w:sz w:val="22"/>
              </w:rPr>
              <w:t>A</w:t>
            </w:r>
            <w:r w:rsidRPr="00921BB9">
              <w:rPr>
                <w:rFonts w:cs="Calibri"/>
                <w:b/>
                <w:bCs/>
                <w:sz w:val="22"/>
              </w:rPr>
              <w:t>D</w:t>
            </w:r>
            <w:r w:rsidRPr="00921BB9">
              <w:rPr>
                <w:rFonts w:cs="Calibri"/>
                <w:b/>
                <w:bCs/>
                <w:spacing w:val="1"/>
                <w:sz w:val="22"/>
              </w:rPr>
              <w:t>A</w:t>
            </w:r>
            <w:r w:rsidRPr="00921BB9">
              <w:rPr>
                <w:rFonts w:cs="Calibri"/>
                <w:b/>
                <w:bCs/>
                <w:sz w:val="22"/>
              </w:rPr>
              <w:t>NO</w:t>
            </w:r>
            <w:r w:rsidRPr="00921BB9">
              <w:rPr>
                <w:rFonts w:cs="Calibri"/>
                <w:b/>
                <w:bCs/>
                <w:spacing w:val="-1"/>
                <w:sz w:val="22"/>
              </w:rPr>
              <w:t>S</w:t>
            </w:r>
            <w:r w:rsidRPr="00921BB9">
              <w:rPr>
                <w:rFonts w:cs="Calibri"/>
                <w:b/>
                <w:bCs/>
                <w:sz w:val="22"/>
              </w:rPr>
              <w:t>?</w:t>
            </w:r>
          </w:p>
        </w:tc>
        <w:tc>
          <w:tcPr>
            <w:tcW w:w="7690" w:type="dxa"/>
          </w:tcPr>
          <w:p w14:paraId="2DDD6D9A"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Lo</w:t>
            </w:r>
            <w:r w:rsidRPr="00E75991">
              <w:rPr>
                <w:rFonts w:cs="Calibri"/>
              </w:rPr>
              <w:t xml:space="preserve">s </w:t>
            </w:r>
            <w:r w:rsidRPr="00E75991">
              <w:rPr>
                <w:rFonts w:cs="Calibri"/>
                <w:spacing w:val="32"/>
              </w:rPr>
              <w:t xml:space="preserve"> </w:t>
            </w:r>
            <w:r w:rsidRPr="00E75991">
              <w:rPr>
                <w:rFonts w:cs="Calibri"/>
              </w:rPr>
              <w:t>ci</w:t>
            </w:r>
            <w:r w:rsidRPr="00E75991">
              <w:rPr>
                <w:rFonts w:cs="Calibri"/>
                <w:spacing w:val="-2"/>
              </w:rPr>
              <w:t>u</w:t>
            </w:r>
            <w:r w:rsidRPr="00E75991">
              <w:rPr>
                <w:rFonts w:cs="Calibri"/>
                <w:spacing w:val="1"/>
              </w:rPr>
              <w:t>da</w:t>
            </w:r>
            <w:r w:rsidRPr="00E75991">
              <w:rPr>
                <w:rFonts w:cs="Calibri"/>
                <w:spacing w:val="-1"/>
              </w:rPr>
              <w:t>d</w:t>
            </w:r>
            <w:r w:rsidRPr="00E75991">
              <w:rPr>
                <w:rFonts w:cs="Calibri"/>
                <w:spacing w:val="1"/>
              </w:rPr>
              <w:t>a</w:t>
            </w:r>
            <w:r w:rsidRPr="00E75991">
              <w:rPr>
                <w:rFonts w:cs="Calibri"/>
                <w:spacing w:val="-1"/>
              </w:rPr>
              <w:t>n</w:t>
            </w:r>
            <w:r w:rsidRPr="00E75991">
              <w:rPr>
                <w:rFonts w:cs="Calibri"/>
                <w:spacing w:val="1"/>
              </w:rPr>
              <w:t>o</w:t>
            </w:r>
            <w:r w:rsidRPr="00E75991">
              <w:rPr>
                <w:rFonts w:cs="Calibri"/>
              </w:rPr>
              <w:t xml:space="preserve">s </w:t>
            </w:r>
            <w:r w:rsidRPr="00E75991">
              <w:rPr>
                <w:rFonts w:cs="Calibri"/>
                <w:spacing w:val="32"/>
              </w:rPr>
              <w:t xml:space="preserve"> </w:t>
            </w:r>
            <w:r w:rsidRPr="00E75991">
              <w:rPr>
                <w:rFonts w:cs="Calibri"/>
                <w:spacing w:val="-1"/>
              </w:rPr>
              <w:t>p</w:t>
            </w:r>
            <w:r w:rsidRPr="00E75991">
              <w:rPr>
                <w:rFonts w:cs="Calibri"/>
                <w:spacing w:val="1"/>
              </w:rPr>
              <w:t>ue</w:t>
            </w:r>
            <w:r w:rsidRPr="00E75991">
              <w:rPr>
                <w:rFonts w:cs="Calibri"/>
                <w:spacing w:val="-1"/>
              </w:rPr>
              <w:t>d</w:t>
            </w:r>
            <w:r w:rsidRPr="00E75991">
              <w:rPr>
                <w:rFonts w:cs="Calibri"/>
                <w:spacing w:val="1"/>
              </w:rPr>
              <w:t>e</w:t>
            </w:r>
            <w:r w:rsidRPr="00E75991">
              <w:rPr>
                <w:rFonts w:cs="Calibri"/>
              </w:rPr>
              <w:t xml:space="preserve">n </w:t>
            </w:r>
            <w:r w:rsidRPr="00E75991">
              <w:rPr>
                <w:rFonts w:cs="Calibri"/>
                <w:spacing w:val="31"/>
              </w:rPr>
              <w:t xml:space="preserve"> </w:t>
            </w:r>
            <w:r w:rsidRPr="00E75991">
              <w:rPr>
                <w:rFonts w:cs="Calibri"/>
                <w:spacing w:val="1"/>
              </w:rPr>
              <w:t>e</w:t>
            </w:r>
            <w:r w:rsidRPr="00E75991">
              <w:rPr>
                <w:rFonts w:cs="Calibri"/>
              </w:rPr>
              <w:t>st</w:t>
            </w:r>
            <w:r w:rsidRPr="00E75991">
              <w:rPr>
                <w:rFonts w:cs="Calibri"/>
                <w:spacing w:val="1"/>
              </w:rPr>
              <w:t>a</w:t>
            </w:r>
            <w:r w:rsidRPr="00E75991">
              <w:rPr>
                <w:rFonts w:cs="Calibri"/>
              </w:rPr>
              <w:t xml:space="preserve">r </w:t>
            </w:r>
            <w:r w:rsidRPr="00E75991">
              <w:rPr>
                <w:rFonts w:cs="Calibri"/>
                <w:spacing w:val="31"/>
              </w:rPr>
              <w:t xml:space="preserve"> </w:t>
            </w:r>
            <w:r w:rsidRPr="00E75991">
              <w:rPr>
                <w:rFonts w:cs="Calibri"/>
                <w:spacing w:val="-1"/>
              </w:rPr>
              <w:t>e</w:t>
            </w:r>
            <w:r w:rsidRPr="00E75991">
              <w:rPr>
                <w:rFonts w:cs="Calibri"/>
              </w:rPr>
              <w:t xml:space="preserve">n </w:t>
            </w:r>
            <w:r w:rsidRPr="00E75991">
              <w:rPr>
                <w:rFonts w:cs="Calibri"/>
                <w:spacing w:val="33"/>
              </w:rPr>
              <w:t xml:space="preserve"> </w:t>
            </w:r>
            <w:r w:rsidRPr="00E75991">
              <w:rPr>
                <w:rFonts w:cs="Calibri"/>
                <w:spacing w:val="-1"/>
              </w:rPr>
              <w:t>p</w:t>
            </w:r>
            <w:r w:rsidRPr="00E75991">
              <w:rPr>
                <w:rFonts w:cs="Calibri"/>
                <w:spacing w:val="1"/>
              </w:rPr>
              <w:t>e</w:t>
            </w:r>
            <w:r w:rsidRPr="00E75991">
              <w:rPr>
                <w:rFonts w:cs="Calibri"/>
              </w:rPr>
              <w:t>r</w:t>
            </w:r>
            <w:r w:rsidRPr="00E75991">
              <w:rPr>
                <w:rFonts w:cs="Calibri"/>
                <w:spacing w:val="-1"/>
              </w:rPr>
              <w:t>m</w:t>
            </w:r>
            <w:r w:rsidRPr="00E75991">
              <w:rPr>
                <w:rFonts w:cs="Calibri"/>
                <w:spacing w:val="1"/>
              </w:rPr>
              <w:t>an</w:t>
            </w:r>
            <w:r w:rsidRPr="00E75991">
              <w:rPr>
                <w:rFonts w:cs="Calibri"/>
                <w:spacing w:val="-1"/>
              </w:rPr>
              <w:t>e</w:t>
            </w:r>
            <w:r w:rsidRPr="00E75991">
              <w:rPr>
                <w:rFonts w:cs="Calibri"/>
                <w:spacing w:val="1"/>
              </w:rPr>
              <w:t>n</w:t>
            </w:r>
            <w:r w:rsidRPr="00E75991">
              <w:rPr>
                <w:rFonts w:cs="Calibri"/>
              </w:rPr>
              <w:t xml:space="preserve">te </w:t>
            </w:r>
            <w:r w:rsidRPr="00E75991">
              <w:rPr>
                <w:rFonts w:cs="Calibri"/>
                <w:spacing w:val="33"/>
              </w:rPr>
              <w:t xml:space="preserve"> </w:t>
            </w:r>
            <w:r w:rsidRPr="00E75991">
              <w:rPr>
                <w:rFonts w:cs="Calibri"/>
                <w:spacing w:val="-2"/>
              </w:rPr>
              <w:t>c</w:t>
            </w:r>
            <w:r w:rsidRPr="00E75991">
              <w:rPr>
                <w:rFonts w:cs="Calibri"/>
                <w:spacing w:val="-1"/>
              </w:rPr>
              <w:t>om</w:t>
            </w:r>
            <w:r w:rsidRPr="00E75991">
              <w:rPr>
                <w:rFonts w:cs="Calibri"/>
                <w:spacing w:val="1"/>
              </w:rPr>
              <w:t>un</w:t>
            </w:r>
            <w:r w:rsidRPr="00E75991">
              <w:rPr>
                <w:rFonts w:cs="Calibri"/>
              </w:rPr>
              <w:t>icaci</w:t>
            </w:r>
            <w:r w:rsidRPr="00E75991">
              <w:rPr>
                <w:rFonts w:cs="Calibri"/>
                <w:spacing w:val="1"/>
              </w:rPr>
              <w:t>ó</w:t>
            </w:r>
            <w:r w:rsidRPr="00E75991">
              <w:rPr>
                <w:rFonts w:cs="Calibri"/>
              </w:rPr>
              <w:t xml:space="preserve">n </w:t>
            </w:r>
            <w:r w:rsidRPr="00E75991">
              <w:rPr>
                <w:rFonts w:cs="Calibri"/>
                <w:spacing w:val="33"/>
              </w:rPr>
              <w:t xml:space="preserve"> </w:t>
            </w:r>
            <w:r w:rsidRPr="00E75991">
              <w:rPr>
                <w:rFonts w:cs="Calibri"/>
                <w:spacing w:val="-2"/>
              </w:rPr>
              <w:t>c</w:t>
            </w:r>
            <w:r w:rsidRPr="00E75991">
              <w:rPr>
                <w:rFonts w:cs="Calibri"/>
                <w:spacing w:val="1"/>
              </w:rPr>
              <w:t>o</w:t>
            </w:r>
            <w:r w:rsidRPr="00E75991">
              <w:rPr>
                <w:rFonts w:cs="Calibri"/>
              </w:rPr>
              <w:t xml:space="preserve">n </w:t>
            </w:r>
            <w:r w:rsidRPr="00E75991">
              <w:rPr>
                <w:rFonts w:cs="Calibri"/>
                <w:spacing w:val="33"/>
              </w:rPr>
              <w:t xml:space="preserve"> </w:t>
            </w:r>
            <w:r w:rsidRPr="00E75991">
              <w:rPr>
                <w:rFonts w:cs="Calibri"/>
                <w:spacing w:val="-3"/>
              </w:rPr>
              <w:t>l</w:t>
            </w:r>
            <w:r w:rsidRPr="00E75991">
              <w:rPr>
                <w:rFonts w:cs="Calibri"/>
                <w:spacing w:val="1"/>
              </w:rPr>
              <w:t>a</w:t>
            </w:r>
            <w:r w:rsidRPr="00E75991">
              <w:rPr>
                <w:rFonts w:cs="Calibri"/>
              </w:rPr>
              <w:t xml:space="preserve">s </w:t>
            </w:r>
            <w:r w:rsidRPr="00E75991">
              <w:rPr>
                <w:rFonts w:cs="Calibri"/>
                <w:spacing w:val="1"/>
              </w:rPr>
              <w:t>au</w:t>
            </w:r>
            <w:r w:rsidRPr="00E75991">
              <w:rPr>
                <w:rFonts w:cs="Calibri"/>
              </w:rPr>
              <w:t>t</w:t>
            </w:r>
            <w:r w:rsidRPr="00E75991">
              <w:rPr>
                <w:rFonts w:cs="Calibri"/>
                <w:spacing w:val="1"/>
              </w:rPr>
              <w:t>o</w:t>
            </w:r>
            <w:r w:rsidRPr="00E75991">
              <w:rPr>
                <w:rFonts w:cs="Calibri"/>
              </w:rPr>
              <w:t>r</w:t>
            </w:r>
            <w:r w:rsidRPr="00E75991">
              <w:rPr>
                <w:rFonts w:cs="Calibri"/>
                <w:spacing w:val="-1"/>
              </w:rPr>
              <w:t>id</w:t>
            </w:r>
            <w:r w:rsidRPr="00E75991">
              <w:rPr>
                <w:rFonts w:cs="Calibri"/>
                <w:spacing w:val="1"/>
              </w:rPr>
              <w:t>ade</w:t>
            </w:r>
            <w:r w:rsidRPr="00E75991">
              <w:rPr>
                <w:rFonts w:cs="Calibri"/>
              </w:rPr>
              <w:t xml:space="preserve">s  </w:t>
            </w:r>
            <w:r w:rsidRPr="00E75991">
              <w:rPr>
                <w:rFonts w:cs="Calibri"/>
                <w:spacing w:val="1"/>
              </w:rPr>
              <w:t xml:space="preserve"> </w:t>
            </w:r>
            <w:r w:rsidRPr="00E75991">
              <w:rPr>
                <w:rFonts w:cs="Calibri"/>
                <w:spacing w:val="-1"/>
              </w:rPr>
              <w:t>d</w:t>
            </w:r>
            <w:r w:rsidRPr="00E75991">
              <w:rPr>
                <w:rFonts w:cs="Calibri"/>
              </w:rPr>
              <w:t xml:space="preserve">e  </w:t>
            </w:r>
            <w:r w:rsidRPr="00E75991">
              <w:rPr>
                <w:rFonts w:cs="Calibri"/>
                <w:spacing w:val="2"/>
              </w:rPr>
              <w:t xml:space="preserve"> </w:t>
            </w:r>
            <w:r w:rsidRPr="00E75991">
              <w:rPr>
                <w:rFonts w:cs="Calibri"/>
              </w:rPr>
              <w:t xml:space="preserve">los  </w:t>
            </w:r>
            <w:r w:rsidRPr="00E75991">
              <w:rPr>
                <w:rFonts w:cs="Calibri"/>
                <w:spacing w:val="2"/>
              </w:rPr>
              <w:t xml:space="preserve"> </w:t>
            </w:r>
            <w:r w:rsidRPr="00E75991">
              <w:rPr>
                <w:rFonts w:cs="Calibri"/>
              </w:rPr>
              <w:t xml:space="preserve">tres  </w:t>
            </w:r>
            <w:r w:rsidRPr="00E75991">
              <w:rPr>
                <w:rFonts w:cs="Calibri"/>
                <w:spacing w:val="2"/>
              </w:rPr>
              <w:t xml:space="preserve"> </w:t>
            </w:r>
            <w:r w:rsidRPr="00E75991">
              <w:rPr>
                <w:rFonts w:cs="Calibri"/>
                <w:spacing w:val="1"/>
              </w:rPr>
              <w:t>n</w:t>
            </w:r>
            <w:r w:rsidRPr="00E75991">
              <w:rPr>
                <w:rFonts w:cs="Calibri"/>
              </w:rPr>
              <w:t>ivel</w:t>
            </w:r>
            <w:r w:rsidRPr="00E75991">
              <w:rPr>
                <w:rFonts w:cs="Calibri"/>
                <w:spacing w:val="1"/>
              </w:rPr>
              <w:t>e</w:t>
            </w:r>
            <w:r w:rsidRPr="00E75991">
              <w:rPr>
                <w:rFonts w:cs="Calibri"/>
              </w:rPr>
              <w:t xml:space="preserve">s  </w:t>
            </w:r>
            <w:r w:rsidRPr="00E75991">
              <w:rPr>
                <w:rFonts w:cs="Calibri"/>
                <w:spacing w:val="1"/>
              </w:rPr>
              <w:t xml:space="preserve"> d</w:t>
            </w:r>
            <w:r w:rsidRPr="00E75991">
              <w:rPr>
                <w:rFonts w:cs="Calibri"/>
              </w:rPr>
              <w:t>e G</w:t>
            </w:r>
            <w:r w:rsidRPr="00E75991">
              <w:rPr>
                <w:rFonts w:cs="Calibri"/>
                <w:spacing w:val="1"/>
              </w:rPr>
              <w:t>ob</w:t>
            </w:r>
            <w:r w:rsidRPr="00E75991">
              <w:rPr>
                <w:rFonts w:cs="Calibri"/>
              </w:rPr>
              <w:t>ier</w:t>
            </w:r>
            <w:r w:rsidRPr="00E75991">
              <w:rPr>
                <w:rFonts w:cs="Calibri"/>
                <w:spacing w:val="-2"/>
              </w:rPr>
              <w:t>n</w:t>
            </w:r>
            <w:r w:rsidRPr="00E75991">
              <w:rPr>
                <w:rFonts w:cs="Calibri"/>
                <w:spacing w:val="1"/>
              </w:rPr>
              <w:t>o</w:t>
            </w:r>
            <w:r w:rsidRPr="00E75991">
              <w:rPr>
                <w:rFonts w:cs="Calibri"/>
              </w:rPr>
              <w:t xml:space="preserve">, </w:t>
            </w:r>
            <w:r w:rsidRPr="00E75991">
              <w:rPr>
                <w:rFonts w:cs="Calibri"/>
                <w:spacing w:val="1"/>
              </w:rPr>
              <w:t>ha</w:t>
            </w:r>
            <w:r w:rsidRPr="00E75991">
              <w:rPr>
                <w:rFonts w:cs="Calibri"/>
              </w:rPr>
              <w:t>cié</w:t>
            </w:r>
            <w:r w:rsidRPr="00E75991">
              <w:rPr>
                <w:rFonts w:cs="Calibri"/>
                <w:spacing w:val="1"/>
              </w:rPr>
              <w:t>n</w:t>
            </w:r>
            <w:r w:rsidRPr="00E75991">
              <w:rPr>
                <w:rFonts w:cs="Calibri"/>
                <w:spacing w:val="-1"/>
              </w:rPr>
              <w:t>d</w:t>
            </w:r>
            <w:r w:rsidRPr="00E75991">
              <w:rPr>
                <w:rFonts w:cs="Calibri"/>
                <w:spacing w:val="1"/>
              </w:rPr>
              <w:t>o</w:t>
            </w:r>
            <w:r w:rsidRPr="00E75991">
              <w:rPr>
                <w:rFonts w:cs="Calibri"/>
              </w:rPr>
              <w:t>le s</w:t>
            </w:r>
            <w:r w:rsidRPr="00E75991">
              <w:rPr>
                <w:rFonts w:cs="Calibri"/>
                <w:spacing w:val="1"/>
              </w:rPr>
              <w:t>a</w:t>
            </w:r>
            <w:r w:rsidRPr="00E75991">
              <w:rPr>
                <w:rFonts w:cs="Calibri"/>
                <w:spacing w:val="-1"/>
              </w:rPr>
              <w:t>b</w:t>
            </w:r>
            <w:r w:rsidRPr="00E75991">
              <w:rPr>
                <w:rFonts w:cs="Calibri"/>
                <w:spacing w:val="1"/>
              </w:rPr>
              <w:t>e</w:t>
            </w:r>
            <w:r w:rsidRPr="00E75991">
              <w:rPr>
                <w:rFonts w:cs="Calibri"/>
              </w:rPr>
              <w:t>r c</w:t>
            </w:r>
            <w:r w:rsidRPr="00E75991">
              <w:rPr>
                <w:rFonts w:cs="Calibri"/>
                <w:spacing w:val="1"/>
              </w:rPr>
              <w:t>on</w:t>
            </w:r>
            <w:r w:rsidRPr="00E75991">
              <w:rPr>
                <w:rFonts w:cs="Calibri"/>
              </w:rPr>
              <w:t>sist</w:t>
            </w:r>
            <w:r w:rsidRPr="00E75991">
              <w:rPr>
                <w:rFonts w:cs="Calibri"/>
                <w:spacing w:val="1"/>
              </w:rPr>
              <w:t>en</w:t>
            </w:r>
            <w:r w:rsidRPr="00E75991">
              <w:rPr>
                <w:rFonts w:cs="Calibri"/>
              </w:rPr>
              <w:t>c</w:t>
            </w:r>
            <w:r w:rsidRPr="00E75991">
              <w:rPr>
                <w:rFonts w:cs="Calibri"/>
                <w:spacing w:val="-3"/>
              </w:rPr>
              <w:t>i</w:t>
            </w:r>
            <w:r w:rsidRPr="00E75991">
              <w:rPr>
                <w:rFonts w:cs="Calibri"/>
                <w:spacing w:val="1"/>
              </w:rPr>
              <w:t>a</w:t>
            </w:r>
            <w:r w:rsidRPr="00E75991">
              <w:rPr>
                <w:rFonts w:cs="Calibri"/>
              </w:rPr>
              <w:t>s e inc</w:t>
            </w:r>
            <w:r w:rsidRPr="00E75991">
              <w:rPr>
                <w:rFonts w:cs="Calibri"/>
                <w:spacing w:val="-1"/>
              </w:rPr>
              <w:t>o</w:t>
            </w:r>
            <w:r w:rsidRPr="00E75991">
              <w:rPr>
                <w:rFonts w:cs="Calibri"/>
                <w:spacing w:val="1"/>
              </w:rPr>
              <w:t>n</w:t>
            </w:r>
            <w:r w:rsidRPr="00E75991">
              <w:rPr>
                <w:rFonts w:cs="Calibri"/>
              </w:rPr>
              <w:t>sist</w:t>
            </w:r>
            <w:r w:rsidRPr="00E75991">
              <w:rPr>
                <w:rFonts w:cs="Calibri"/>
                <w:spacing w:val="-2"/>
              </w:rPr>
              <w:t>e</w:t>
            </w:r>
            <w:r w:rsidRPr="00E75991">
              <w:rPr>
                <w:rFonts w:cs="Calibri"/>
                <w:spacing w:val="1"/>
              </w:rPr>
              <w:t>n</w:t>
            </w:r>
            <w:r w:rsidRPr="00E75991">
              <w:rPr>
                <w:rFonts w:cs="Calibri"/>
              </w:rPr>
              <w:t xml:space="preserve">cias </w:t>
            </w:r>
            <w:r w:rsidRPr="00E75991">
              <w:rPr>
                <w:rFonts w:cs="Calibri"/>
                <w:spacing w:val="1"/>
              </w:rPr>
              <w:t>e</w:t>
            </w:r>
            <w:r w:rsidRPr="00E75991">
              <w:rPr>
                <w:rFonts w:cs="Calibri"/>
              </w:rPr>
              <w:t>n c</w:t>
            </w:r>
            <w:r w:rsidRPr="00E75991">
              <w:rPr>
                <w:rFonts w:cs="Calibri"/>
                <w:spacing w:val="-1"/>
              </w:rPr>
              <w:t>u</w:t>
            </w:r>
            <w:r w:rsidRPr="00E75991">
              <w:rPr>
                <w:rFonts w:cs="Calibri"/>
                <w:spacing w:val="1"/>
              </w:rPr>
              <w:t>an</w:t>
            </w:r>
            <w:r w:rsidRPr="00E75991">
              <w:rPr>
                <w:rFonts w:cs="Calibri"/>
                <w:spacing w:val="-2"/>
              </w:rPr>
              <w:t>t</w:t>
            </w:r>
            <w:r w:rsidRPr="00E75991">
              <w:rPr>
                <w:rFonts w:cs="Calibri"/>
              </w:rPr>
              <w:t>o</w:t>
            </w:r>
            <w:r w:rsidRPr="00E75991">
              <w:rPr>
                <w:rFonts w:cs="Calibri"/>
                <w:spacing w:val="5"/>
              </w:rPr>
              <w:t xml:space="preserve"> </w:t>
            </w:r>
            <w:r w:rsidRPr="00E75991">
              <w:rPr>
                <w:rFonts w:cs="Calibri"/>
              </w:rPr>
              <w:t xml:space="preserve">a la </w:t>
            </w:r>
            <w:r w:rsidRPr="00E75991">
              <w:rPr>
                <w:rFonts w:cs="Calibri"/>
                <w:spacing w:val="-1"/>
              </w:rPr>
              <w:t>a</w:t>
            </w:r>
            <w:r w:rsidRPr="00E75991">
              <w:rPr>
                <w:rFonts w:cs="Calibri"/>
                <w:spacing w:val="1"/>
              </w:rPr>
              <w:t>p</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ción</w:t>
            </w:r>
            <w:r w:rsidRPr="00E75991">
              <w:rPr>
                <w:rFonts w:cs="Calibri"/>
                <w:spacing w:val="1"/>
              </w:rPr>
              <w:t xml:space="preserve"> d</w:t>
            </w:r>
            <w:r w:rsidRPr="00E75991">
              <w:rPr>
                <w:rFonts w:cs="Calibri"/>
              </w:rPr>
              <w:t xml:space="preserve">e las </w:t>
            </w:r>
            <w:r w:rsidRPr="00E75991">
              <w:rPr>
                <w:rFonts w:cs="Calibri"/>
                <w:spacing w:val="-1"/>
              </w:rPr>
              <w:t>p</w:t>
            </w:r>
            <w:r w:rsidRPr="00E75991">
              <w:rPr>
                <w:rFonts w:cs="Calibri"/>
                <w:spacing w:val="1"/>
              </w:rPr>
              <w:t>o</w:t>
            </w:r>
            <w:r w:rsidRPr="00E75991">
              <w:rPr>
                <w:rFonts w:cs="Calibri"/>
              </w:rPr>
              <w:t>lític</w:t>
            </w:r>
            <w:r w:rsidRPr="00E75991">
              <w:rPr>
                <w:rFonts w:cs="Calibri"/>
                <w:spacing w:val="1"/>
              </w:rPr>
              <w:t>a</w:t>
            </w:r>
            <w:r w:rsidRPr="00E75991">
              <w:rPr>
                <w:rFonts w:cs="Calibri"/>
              </w:rPr>
              <w:t xml:space="preserve">s </w:t>
            </w:r>
            <w:r w:rsidRPr="00E75991">
              <w:rPr>
                <w:rFonts w:cs="Calibri"/>
                <w:spacing w:val="1"/>
              </w:rPr>
              <w:t>púb</w:t>
            </w:r>
            <w:r w:rsidRPr="00E75991">
              <w:rPr>
                <w:rFonts w:cs="Calibri"/>
              </w:rPr>
              <w:t>l</w:t>
            </w:r>
            <w:r w:rsidRPr="00E75991">
              <w:rPr>
                <w:rFonts w:cs="Calibri"/>
                <w:spacing w:val="-1"/>
              </w:rPr>
              <w:t>i</w:t>
            </w:r>
            <w:r w:rsidRPr="00E75991">
              <w:rPr>
                <w:rFonts w:cs="Calibri"/>
              </w:rPr>
              <w:t>c</w:t>
            </w:r>
            <w:r w:rsidRPr="00E75991">
              <w:rPr>
                <w:rFonts w:cs="Calibri"/>
                <w:spacing w:val="1"/>
              </w:rPr>
              <w:t>as</w:t>
            </w:r>
            <w:r w:rsidRPr="00E75991">
              <w:rPr>
                <w:rFonts w:cs="Calibri"/>
              </w:rPr>
              <w:t>, a</w:t>
            </w:r>
            <w:r w:rsidRPr="00E75991">
              <w:rPr>
                <w:rFonts w:cs="Calibri"/>
                <w:spacing w:val="3"/>
              </w:rPr>
              <w:t xml:space="preserve"> </w:t>
            </w:r>
            <w:r w:rsidRPr="00E75991">
              <w:rPr>
                <w:rFonts w:cs="Calibri"/>
              </w:rPr>
              <w:t>trav</w:t>
            </w:r>
            <w:r w:rsidRPr="00E75991">
              <w:rPr>
                <w:rFonts w:cs="Calibri"/>
                <w:spacing w:val="1"/>
              </w:rPr>
              <w:t>é</w:t>
            </w:r>
            <w:r w:rsidRPr="00E75991">
              <w:rPr>
                <w:rFonts w:cs="Calibri"/>
              </w:rPr>
              <w:t xml:space="preserve">s </w:t>
            </w:r>
            <w:r w:rsidRPr="00E75991">
              <w:rPr>
                <w:rFonts w:cs="Calibri"/>
                <w:spacing w:val="1"/>
              </w:rPr>
              <w:t>d</w:t>
            </w:r>
            <w:r w:rsidRPr="00E75991">
              <w:rPr>
                <w:rFonts w:cs="Calibri"/>
              </w:rPr>
              <w:t>e</w:t>
            </w:r>
            <w:r w:rsidRPr="00E75991">
              <w:rPr>
                <w:rFonts w:cs="Calibri"/>
                <w:spacing w:val="3"/>
              </w:rPr>
              <w:t xml:space="preserve"> </w:t>
            </w:r>
            <w:r w:rsidRPr="00E75991">
              <w:rPr>
                <w:rFonts w:cs="Calibri"/>
                <w:spacing w:val="-3"/>
              </w:rPr>
              <w:t>l</w:t>
            </w:r>
            <w:r w:rsidRPr="00E75991">
              <w:rPr>
                <w:rFonts w:cs="Calibri"/>
              </w:rPr>
              <w:t>a</w:t>
            </w:r>
            <w:r w:rsidRPr="00E75991">
              <w:rPr>
                <w:rFonts w:cs="Calibri"/>
                <w:spacing w:val="1"/>
              </w:rPr>
              <w:t xml:space="preserve"> pág</w:t>
            </w:r>
            <w:r w:rsidRPr="00E75991">
              <w:rPr>
                <w:rFonts w:cs="Calibri"/>
              </w:rPr>
              <w:t>i</w:t>
            </w:r>
            <w:r w:rsidRPr="00E75991">
              <w:rPr>
                <w:rFonts w:cs="Calibri"/>
                <w:spacing w:val="-2"/>
              </w:rPr>
              <w:t>n</w:t>
            </w:r>
            <w:r w:rsidRPr="00E75991">
              <w:rPr>
                <w:rFonts w:cs="Calibri"/>
              </w:rPr>
              <w:t>a</w:t>
            </w:r>
            <w:r w:rsidRPr="00E75991">
              <w:rPr>
                <w:rFonts w:cs="Calibri"/>
                <w:spacing w:val="7"/>
              </w:rPr>
              <w:t xml:space="preserve"> </w:t>
            </w:r>
            <w:hyperlink r:id="rId182" w:history="1">
              <w:r w:rsidRPr="00E75991">
                <w:rPr>
                  <w:rFonts w:cs="Calibri"/>
                  <w:u w:val="single"/>
                </w:rPr>
                <w:t>w</w:t>
              </w:r>
              <w:r w:rsidRPr="00E75991">
                <w:rPr>
                  <w:rFonts w:cs="Calibri"/>
                  <w:spacing w:val="-1"/>
                  <w:u w:val="single"/>
                </w:rPr>
                <w:t>w</w:t>
              </w:r>
              <w:r w:rsidRPr="00E75991">
                <w:rPr>
                  <w:rFonts w:cs="Calibri"/>
                  <w:u w:val="single"/>
                </w:rPr>
                <w:t>w.c</w:t>
              </w:r>
              <w:r w:rsidRPr="00E75991">
                <w:rPr>
                  <w:rFonts w:cs="Calibri"/>
                  <w:spacing w:val="1"/>
                  <w:u w:val="single"/>
                </w:rPr>
                <w:t>o</w:t>
              </w:r>
              <w:r w:rsidRPr="00E75991">
                <w:rPr>
                  <w:rFonts w:cs="Calibri"/>
                  <w:spacing w:val="-1"/>
                  <w:u w:val="single"/>
                </w:rPr>
                <w:t>a</w:t>
              </w:r>
              <w:r w:rsidRPr="00E75991">
                <w:rPr>
                  <w:rFonts w:cs="Calibri"/>
                  <w:spacing w:val="1"/>
                  <w:u w:val="single"/>
                </w:rPr>
                <w:t>hu</w:t>
              </w:r>
              <w:r w:rsidRPr="00E75991">
                <w:rPr>
                  <w:rFonts w:cs="Calibri"/>
                  <w:u w:val="single"/>
                </w:rPr>
                <w:t>i</w:t>
              </w:r>
              <w:r w:rsidRPr="00E75991">
                <w:rPr>
                  <w:rFonts w:cs="Calibri"/>
                  <w:spacing w:val="-1"/>
                  <w:u w:val="single"/>
                </w:rPr>
                <w:t>l</w:t>
              </w:r>
              <w:r w:rsidRPr="00E75991">
                <w:rPr>
                  <w:rFonts w:cs="Calibri"/>
                  <w:spacing w:val="1"/>
                  <w:u w:val="single"/>
                </w:rPr>
                <w:t>a</w:t>
              </w:r>
              <w:r w:rsidRPr="00E75991">
                <w:rPr>
                  <w:rFonts w:cs="Calibri"/>
                  <w:spacing w:val="-2"/>
                  <w:u w:val="single"/>
                </w:rPr>
                <w:t>.</w:t>
              </w:r>
              <w:r w:rsidRPr="00E75991">
                <w:rPr>
                  <w:rFonts w:cs="Calibri"/>
                  <w:spacing w:val="1"/>
                  <w:u w:val="single"/>
                </w:rPr>
                <w:t>g</w:t>
              </w:r>
              <w:r w:rsidRPr="00E75991">
                <w:rPr>
                  <w:rFonts w:cs="Calibri"/>
                  <w:spacing w:val="-1"/>
                  <w:u w:val="single"/>
                </w:rPr>
                <w:t>o</w:t>
              </w:r>
              <w:r w:rsidRPr="00E75991">
                <w:rPr>
                  <w:rFonts w:cs="Calibri"/>
                  <w:spacing w:val="1"/>
                  <w:u w:val="single"/>
                </w:rPr>
                <w:t>b</w:t>
              </w:r>
              <w:r w:rsidRPr="00E75991">
                <w:rPr>
                  <w:rFonts w:cs="Calibri"/>
                  <w:u w:val="single"/>
                </w:rPr>
                <w:t>.mx</w:t>
              </w:r>
              <w:r w:rsidRPr="00E75991">
                <w:rPr>
                  <w:rFonts w:cs="Calibri"/>
                  <w:spacing w:val="4"/>
                </w:rPr>
                <w:t xml:space="preserve"> </w:t>
              </w:r>
              <w:r w:rsidRPr="00E75991">
                <w:rPr>
                  <w:rFonts w:cs="Calibri"/>
                  <w:spacing w:val="1"/>
                </w:rPr>
                <w:t>e</w:t>
              </w:r>
            </w:hyperlink>
            <w:r w:rsidRPr="00E75991">
              <w:rPr>
                <w:rFonts w:cs="Calibri"/>
              </w:rPr>
              <w:t xml:space="preserve">n </w:t>
            </w:r>
            <w:r w:rsidRPr="00E75991">
              <w:rPr>
                <w:rFonts w:cs="Calibri"/>
                <w:spacing w:val="1"/>
              </w:rPr>
              <w:t>e</w:t>
            </w:r>
            <w:r w:rsidRPr="00E75991">
              <w:rPr>
                <w:rFonts w:cs="Calibri"/>
              </w:rPr>
              <w:t>l</w:t>
            </w:r>
            <w:r w:rsidRPr="00E75991">
              <w:rPr>
                <w:rFonts w:cs="Calibri"/>
                <w:spacing w:val="1"/>
              </w:rPr>
              <w:t xml:space="preserve"> </w:t>
            </w:r>
            <w:r w:rsidRPr="00E75991">
              <w:rPr>
                <w:rFonts w:cs="Calibri"/>
                <w:spacing w:val="-1"/>
              </w:rPr>
              <w:t>m</w:t>
            </w:r>
            <w:r w:rsidRPr="00E75991">
              <w:rPr>
                <w:rFonts w:cs="Calibri"/>
                <w:spacing w:val="1"/>
              </w:rPr>
              <w:t>en</w:t>
            </w:r>
            <w:r w:rsidRPr="00E75991">
              <w:rPr>
                <w:rFonts w:cs="Calibri"/>
              </w:rPr>
              <w:t>ú CONTÁCTANO</w:t>
            </w:r>
            <w:r w:rsidRPr="00E75991">
              <w:rPr>
                <w:rFonts w:cs="Calibri"/>
                <w:spacing w:val="1"/>
              </w:rPr>
              <w:t>S</w:t>
            </w:r>
            <w:r w:rsidRPr="00E75991">
              <w:rPr>
                <w:rFonts w:cs="Calibri"/>
              </w:rPr>
              <w:t xml:space="preserve"> </w:t>
            </w:r>
            <w:r w:rsidRPr="00E75991">
              <w:rPr>
                <w:rFonts w:cs="Calibri"/>
                <w:spacing w:val="1"/>
              </w:rPr>
              <w:t>Sub</w:t>
            </w:r>
            <w:r w:rsidRPr="00E75991">
              <w:rPr>
                <w:rFonts w:cs="Calibri"/>
                <w:spacing w:val="-3"/>
              </w:rPr>
              <w:t>m</w:t>
            </w:r>
            <w:r w:rsidRPr="00E75991">
              <w:rPr>
                <w:rFonts w:cs="Calibri"/>
                <w:spacing w:val="-1"/>
              </w:rPr>
              <w:t>e</w:t>
            </w:r>
            <w:r w:rsidRPr="00E75991">
              <w:rPr>
                <w:rFonts w:cs="Calibri"/>
                <w:spacing w:val="1"/>
              </w:rPr>
              <w:t>nú</w:t>
            </w:r>
            <w:r w:rsidRPr="00E75991">
              <w:rPr>
                <w:rFonts w:cs="Calibri"/>
                <w:spacing w:val="2"/>
              </w:rPr>
              <w:t>s</w:t>
            </w:r>
            <w:r w:rsidRPr="00E75991">
              <w:rPr>
                <w:rFonts w:cs="Calibri"/>
              </w:rPr>
              <w:t xml:space="preserve">: </w:t>
            </w:r>
            <w:r w:rsidRPr="00E75991">
              <w:rPr>
                <w:rFonts w:cs="Calibri"/>
                <w:spacing w:val="1"/>
              </w:rPr>
              <w:t>A</w:t>
            </w:r>
            <w:r w:rsidRPr="00E75991">
              <w:rPr>
                <w:rFonts w:cs="Calibri"/>
              </w:rPr>
              <w:t>t</w:t>
            </w:r>
            <w:r w:rsidRPr="00E75991">
              <w:rPr>
                <w:rFonts w:cs="Calibri"/>
                <w:spacing w:val="-1"/>
              </w:rPr>
              <w:t>e</w:t>
            </w:r>
            <w:r w:rsidRPr="00E75991">
              <w:rPr>
                <w:rFonts w:cs="Calibri"/>
                <w:spacing w:val="1"/>
              </w:rPr>
              <w:t>n</w:t>
            </w:r>
            <w:r w:rsidRPr="00E75991">
              <w:rPr>
                <w:rFonts w:cs="Calibri"/>
              </w:rPr>
              <w:t>ción</w:t>
            </w:r>
            <w:r w:rsidRPr="00E75991">
              <w:rPr>
                <w:rFonts w:cs="Calibri"/>
                <w:spacing w:val="3"/>
              </w:rPr>
              <w:t xml:space="preserve"> </w:t>
            </w:r>
            <w:r w:rsidRPr="00E75991">
              <w:rPr>
                <w:rFonts w:cs="Calibri"/>
              </w:rPr>
              <w:t>C</w:t>
            </w:r>
            <w:r w:rsidRPr="00E75991">
              <w:rPr>
                <w:rFonts w:cs="Calibri"/>
                <w:spacing w:val="-1"/>
              </w:rPr>
              <w:t>iu</w:t>
            </w:r>
            <w:r w:rsidRPr="00E75991">
              <w:rPr>
                <w:rFonts w:cs="Calibri"/>
                <w:spacing w:val="1"/>
              </w:rPr>
              <w:t>d</w:t>
            </w:r>
            <w:r w:rsidRPr="00E75991">
              <w:rPr>
                <w:rFonts w:cs="Calibri"/>
                <w:spacing w:val="-1"/>
              </w:rPr>
              <w:t>a</w:t>
            </w:r>
            <w:r w:rsidRPr="00E75991">
              <w:rPr>
                <w:rFonts w:cs="Calibri"/>
                <w:spacing w:val="1"/>
              </w:rPr>
              <w:t>da</w:t>
            </w:r>
            <w:r w:rsidRPr="00E75991">
              <w:rPr>
                <w:rFonts w:cs="Calibri"/>
                <w:spacing w:val="-1"/>
              </w:rPr>
              <w:t>n</w:t>
            </w:r>
            <w:r w:rsidRPr="00E75991">
              <w:rPr>
                <w:rFonts w:cs="Calibri"/>
                <w:spacing w:val="1"/>
              </w:rPr>
              <w:t>a</w:t>
            </w:r>
            <w:r w:rsidRPr="00E75991">
              <w:rPr>
                <w:rFonts w:cs="Calibri"/>
              </w:rPr>
              <w:t xml:space="preserve">, </w:t>
            </w:r>
            <w:r w:rsidRPr="00E75991">
              <w:rPr>
                <w:rFonts w:cs="Calibri"/>
                <w:spacing w:val="1"/>
              </w:rPr>
              <w:t>A</w:t>
            </w:r>
            <w:r w:rsidRPr="00E75991">
              <w:rPr>
                <w:rFonts w:cs="Calibri"/>
              </w:rPr>
              <w:t>y</w:t>
            </w:r>
            <w:r w:rsidRPr="00E75991">
              <w:rPr>
                <w:rFonts w:cs="Calibri"/>
                <w:spacing w:val="1"/>
              </w:rPr>
              <w:t>u</w:t>
            </w:r>
            <w:r w:rsidRPr="00E75991">
              <w:rPr>
                <w:rFonts w:cs="Calibri"/>
                <w:spacing w:val="-1"/>
              </w:rPr>
              <w:t>d</w:t>
            </w:r>
            <w:r w:rsidRPr="00E75991">
              <w:rPr>
                <w:rFonts w:cs="Calibri"/>
              </w:rPr>
              <w:t xml:space="preserve">a </w:t>
            </w:r>
            <w:r w:rsidRPr="00E75991">
              <w:rPr>
                <w:rFonts w:cs="Calibri"/>
                <w:spacing w:val="1"/>
              </w:rPr>
              <w:t>e</w:t>
            </w:r>
            <w:r w:rsidRPr="00E75991">
              <w:rPr>
                <w:rFonts w:cs="Calibri"/>
              </w:rPr>
              <w:t xml:space="preserve">n </w:t>
            </w:r>
            <w:r w:rsidRPr="00E75991">
              <w:rPr>
                <w:rFonts w:cs="Calibri"/>
                <w:spacing w:val="1"/>
              </w:rPr>
              <w:t>L</w:t>
            </w:r>
            <w:r w:rsidRPr="00E75991">
              <w:rPr>
                <w:rFonts w:cs="Calibri"/>
              </w:rPr>
              <w:t>í</w:t>
            </w:r>
            <w:r w:rsidRPr="00E75991">
              <w:rPr>
                <w:rFonts w:cs="Calibri"/>
                <w:spacing w:val="-1"/>
              </w:rPr>
              <w:t>n</w:t>
            </w:r>
            <w:r w:rsidRPr="00E75991">
              <w:rPr>
                <w:rFonts w:cs="Calibri"/>
                <w:spacing w:val="1"/>
              </w:rPr>
              <w:t>ea</w:t>
            </w:r>
            <w:r w:rsidRPr="00E75991">
              <w:rPr>
                <w:rFonts w:cs="Calibri"/>
              </w:rPr>
              <w:t xml:space="preserve">, </w:t>
            </w:r>
            <w:r w:rsidRPr="00E75991">
              <w:rPr>
                <w:rFonts w:cs="Calibri"/>
                <w:spacing w:val="1"/>
              </w:rPr>
              <w:t>P</w:t>
            </w:r>
            <w:r w:rsidRPr="00E75991">
              <w:rPr>
                <w:rFonts w:cs="Calibri"/>
              </w:rPr>
              <w:t>re</w:t>
            </w:r>
            <w:r w:rsidRPr="00E75991">
              <w:rPr>
                <w:rFonts w:cs="Calibri"/>
                <w:spacing w:val="1"/>
              </w:rPr>
              <w:t>g</w:t>
            </w:r>
            <w:r w:rsidRPr="00E75991">
              <w:rPr>
                <w:rFonts w:cs="Calibri"/>
                <w:spacing w:val="-1"/>
              </w:rPr>
              <w:t>u</w:t>
            </w:r>
            <w:r w:rsidRPr="00E75991">
              <w:rPr>
                <w:rFonts w:cs="Calibri"/>
                <w:spacing w:val="1"/>
              </w:rPr>
              <w:t>n</w:t>
            </w:r>
            <w:r w:rsidRPr="00E75991">
              <w:rPr>
                <w:rFonts w:cs="Calibri"/>
              </w:rPr>
              <w:t>t</w:t>
            </w:r>
            <w:r w:rsidRPr="00E75991">
              <w:rPr>
                <w:rFonts w:cs="Calibri"/>
                <w:spacing w:val="1"/>
              </w:rPr>
              <w:t>a</w:t>
            </w:r>
            <w:r w:rsidRPr="00E75991">
              <w:rPr>
                <w:rFonts w:cs="Calibri"/>
              </w:rPr>
              <w:t>s</w:t>
            </w:r>
            <w:r w:rsidRPr="00E75991">
              <w:rPr>
                <w:rFonts w:cs="Calibri"/>
                <w:spacing w:val="1"/>
              </w:rPr>
              <w:t xml:space="preserve"> </w:t>
            </w:r>
            <w:r w:rsidRPr="00E75991">
              <w:rPr>
                <w:rFonts w:cs="Calibri"/>
              </w:rPr>
              <w:t>F</w:t>
            </w:r>
            <w:r w:rsidRPr="00E75991">
              <w:rPr>
                <w:rFonts w:cs="Calibri"/>
                <w:spacing w:val="-1"/>
              </w:rPr>
              <w:t>r</w:t>
            </w:r>
            <w:r w:rsidRPr="00E75991">
              <w:rPr>
                <w:rFonts w:cs="Calibri"/>
                <w:spacing w:val="1"/>
              </w:rPr>
              <w:t>e</w:t>
            </w:r>
            <w:r w:rsidRPr="00E75991">
              <w:rPr>
                <w:rFonts w:cs="Calibri"/>
                <w:spacing w:val="-2"/>
              </w:rPr>
              <w:t>c</w:t>
            </w:r>
            <w:r w:rsidRPr="00E75991">
              <w:rPr>
                <w:rFonts w:cs="Calibri"/>
                <w:spacing w:val="1"/>
              </w:rPr>
              <w:t>ue</w:t>
            </w:r>
            <w:r w:rsidRPr="00E75991">
              <w:rPr>
                <w:rFonts w:cs="Calibri"/>
                <w:spacing w:val="-1"/>
              </w:rPr>
              <w:t>n</w:t>
            </w:r>
            <w:r w:rsidRPr="00E75991">
              <w:rPr>
                <w:rFonts w:cs="Calibri"/>
              </w:rPr>
              <w:t>t</w:t>
            </w:r>
            <w:r w:rsidRPr="00E75991">
              <w:rPr>
                <w:rFonts w:cs="Calibri"/>
                <w:spacing w:val="1"/>
              </w:rPr>
              <w:t>e</w:t>
            </w:r>
            <w:r w:rsidRPr="00E75991">
              <w:rPr>
                <w:rFonts w:cs="Calibri"/>
              </w:rPr>
              <w:t>s</w:t>
            </w:r>
            <w:r w:rsidRPr="00E75991">
              <w:rPr>
                <w:rFonts w:cs="Calibri"/>
                <w:spacing w:val="1"/>
              </w:rPr>
              <w:t xml:space="preserve"> </w:t>
            </w:r>
            <w:r w:rsidRPr="00E75991">
              <w:rPr>
                <w:rFonts w:cs="Calibri"/>
              </w:rPr>
              <w:t>y</w:t>
            </w:r>
            <w:r w:rsidRPr="00E75991">
              <w:rPr>
                <w:rFonts w:cs="Calibri"/>
                <w:spacing w:val="1"/>
              </w:rPr>
              <w:t xml:space="preserve"> </w:t>
            </w:r>
            <w:r w:rsidRPr="00E75991">
              <w:rPr>
                <w:rFonts w:cs="Calibri"/>
                <w:spacing w:val="-2"/>
              </w:rPr>
              <w:t>S</w:t>
            </w:r>
            <w:r w:rsidRPr="00E75991">
              <w:rPr>
                <w:rFonts w:cs="Calibri"/>
                <w:spacing w:val="-1"/>
              </w:rPr>
              <w:t>u</w:t>
            </w:r>
            <w:r w:rsidRPr="00E75991">
              <w:rPr>
                <w:rFonts w:cs="Calibri"/>
                <w:spacing w:val="1"/>
              </w:rPr>
              <w:t>ge</w:t>
            </w:r>
            <w:r w:rsidRPr="00E75991">
              <w:rPr>
                <w:rFonts w:cs="Calibri"/>
              </w:rPr>
              <w:t>re</w:t>
            </w:r>
            <w:r w:rsidRPr="00E75991">
              <w:rPr>
                <w:rFonts w:cs="Calibri"/>
                <w:spacing w:val="1"/>
              </w:rPr>
              <w:t>n</w:t>
            </w:r>
            <w:r w:rsidRPr="00E75991">
              <w:rPr>
                <w:rFonts w:cs="Calibri"/>
              </w:rPr>
              <w:t>cias</w:t>
            </w:r>
            <w:r w:rsidRPr="00E75991">
              <w:rPr>
                <w:rFonts w:cs="Calibri"/>
                <w:spacing w:val="3"/>
              </w:rPr>
              <w:t xml:space="preserve"> </w:t>
            </w:r>
            <w:r w:rsidRPr="00E75991">
              <w:rPr>
                <w:rFonts w:cs="Calibri"/>
              </w:rPr>
              <w:t>o</w:t>
            </w:r>
            <w:r w:rsidRPr="00E75991">
              <w:rPr>
                <w:rFonts w:cs="Calibri"/>
                <w:spacing w:val="2"/>
              </w:rPr>
              <w:t xml:space="preserve"> </w:t>
            </w:r>
            <w:r w:rsidRPr="00E75991">
              <w:rPr>
                <w:rFonts w:cs="Calibri"/>
                <w:spacing w:val="1"/>
              </w:rPr>
              <w:t>a</w:t>
            </w:r>
            <w:r w:rsidRPr="00E75991">
              <w:rPr>
                <w:rFonts w:cs="Calibri"/>
                <w:spacing w:val="-2"/>
              </w:rPr>
              <w:t>c</w:t>
            </w:r>
            <w:r w:rsidRPr="00E75991">
              <w:rPr>
                <w:rFonts w:cs="Calibri"/>
                <w:spacing w:val="1"/>
              </w:rPr>
              <w:t>ud</w:t>
            </w:r>
            <w:r w:rsidRPr="00E75991">
              <w:rPr>
                <w:rFonts w:cs="Calibri"/>
              </w:rPr>
              <w:t xml:space="preserve">ir </w:t>
            </w:r>
            <w:r w:rsidRPr="00E75991">
              <w:rPr>
                <w:rFonts w:cs="Calibri"/>
                <w:spacing w:val="-1"/>
              </w:rPr>
              <w:t>p</w:t>
            </w:r>
            <w:r w:rsidRPr="00E75991">
              <w:rPr>
                <w:rFonts w:cs="Calibri"/>
                <w:spacing w:val="1"/>
              </w:rPr>
              <w:t>e</w:t>
            </w:r>
            <w:r w:rsidRPr="00E75991">
              <w:rPr>
                <w:rFonts w:cs="Calibri"/>
              </w:rPr>
              <w:t>rso</w:t>
            </w:r>
            <w:r w:rsidRPr="00E75991">
              <w:rPr>
                <w:rFonts w:cs="Calibri"/>
                <w:spacing w:val="1"/>
              </w:rPr>
              <w:t>na</w:t>
            </w:r>
            <w:r w:rsidRPr="00E75991">
              <w:rPr>
                <w:rFonts w:cs="Calibri"/>
                <w:spacing w:val="-3"/>
              </w:rPr>
              <w:t>l</w:t>
            </w:r>
            <w:r w:rsidRPr="00E75991">
              <w:rPr>
                <w:rFonts w:cs="Calibri"/>
                <w:spacing w:val="-1"/>
              </w:rPr>
              <w:t>m</w:t>
            </w:r>
            <w:r w:rsidRPr="00E75991">
              <w:rPr>
                <w:rFonts w:cs="Calibri"/>
                <w:spacing w:val="1"/>
              </w:rPr>
              <w:t>en</w:t>
            </w:r>
            <w:r w:rsidRPr="00E75991">
              <w:rPr>
                <w:rFonts w:cs="Calibri"/>
              </w:rPr>
              <w:t>te</w:t>
            </w:r>
            <w:r w:rsidRPr="00E75991">
              <w:rPr>
                <w:rFonts w:cs="Calibri"/>
                <w:spacing w:val="4"/>
              </w:rPr>
              <w:t xml:space="preserve"> </w:t>
            </w:r>
            <w:r w:rsidRPr="00E75991">
              <w:rPr>
                <w:rFonts w:cs="Calibri"/>
              </w:rPr>
              <w:t>a</w:t>
            </w:r>
            <w:r w:rsidRPr="00E75991">
              <w:rPr>
                <w:rFonts w:cs="Calibri"/>
                <w:spacing w:val="2"/>
              </w:rPr>
              <w:t xml:space="preserve"> </w:t>
            </w:r>
            <w:r w:rsidRPr="00E75991">
              <w:rPr>
                <w:rFonts w:cs="Calibri"/>
              </w:rPr>
              <w:t>las</w:t>
            </w:r>
            <w:r w:rsidRPr="00E75991">
              <w:rPr>
                <w:rFonts w:cs="Calibri"/>
                <w:spacing w:val="1"/>
              </w:rPr>
              <w:t xml:space="preserve"> o</w:t>
            </w:r>
            <w:r w:rsidRPr="00E75991">
              <w:rPr>
                <w:rFonts w:cs="Calibri"/>
              </w:rPr>
              <w:t>fici</w:t>
            </w:r>
            <w:r w:rsidRPr="00E75991">
              <w:rPr>
                <w:rFonts w:cs="Calibri"/>
                <w:spacing w:val="-2"/>
              </w:rPr>
              <w:t>n</w:t>
            </w:r>
            <w:r w:rsidRPr="00E75991">
              <w:rPr>
                <w:rFonts w:cs="Calibri"/>
                <w:spacing w:val="1"/>
              </w:rPr>
              <w:t>a</w:t>
            </w:r>
            <w:r w:rsidRPr="00E75991">
              <w:rPr>
                <w:rFonts w:cs="Calibri"/>
              </w:rPr>
              <w:t xml:space="preserve">s </w:t>
            </w:r>
            <w:r w:rsidRPr="00E75991">
              <w:rPr>
                <w:rFonts w:cs="Calibri"/>
                <w:spacing w:val="1"/>
              </w:rPr>
              <w:t>qu</w:t>
            </w:r>
            <w:r w:rsidRPr="00E75991">
              <w:rPr>
                <w:rFonts w:cs="Calibri"/>
              </w:rPr>
              <w:t>e</w:t>
            </w:r>
            <w:r w:rsidRPr="00E75991">
              <w:rPr>
                <w:rFonts w:cs="Calibri"/>
                <w:spacing w:val="1"/>
              </w:rPr>
              <w:t xml:space="preserve"> </w:t>
            </w:r>
            <w:r w:rsidRPr="00E75991">
              <w:rPr>
                <w:rFonts w:cs="Calibri"/>
                <w:spacing w:val="-2"/>
              </w:rPr>
              <w:t>i</w:t>
            </w:r>
            <w:r w:rsidRPr="00E75991">
              <w:rPr>
                <w:rFonts w:cs="Calibri"/>
                <w:spacing w:val="1"/>
              </w:rPr>
              <w:t>n</w:t>
            </w:r>
            <w:r w:rsidRPr="00E75991">
              <w:rPr>
                <w:rFonts w:cs="Calibri"/>
              </w:rPr>
              <w:t>t</w:t>
            </w:r>
            <w:r w:rsidRPr="00E75991">
              <w:rPr>
                <w:rFonts w:cs="Calibri"/>
                <w:spacing w:val="-1"/>
              </w:rPr>
              <w:t>e</w:t>
            </w:r>
            <w:r w:rsidRPr="00E75991">
              <w:rPr>
                <w:rFonts w:cs="Calibri"/>
                <w:spacing w:val="1"/>
              </w:rPr>
              <w:t>g</w:t>
            </w:r>
            <w:r w:rsidRPr="00E75991">
              <w:rPr>
                <w:rFonts w:cs="Calibri"/>
              </w:rPr>
              <w:t>ran</w:t>
            </w:r>
            <w:r w:rsidRPr="00E75991">
              <w:rPr>
                <w:rFonts w:cs="Calibri"/>
                <w:spacing w:val="1"/>
              </w:rPr>
              <w:t xml:space="preserve"> </w:t>
            </w:r>
            <w:r w:rsidRPr="00E75991">
              <w:rPr>
                <w:rFonts w:cs="Calibri"/>
              </w:rPr>
              <w:t>l</w:t>
            </w:r>
            <w:r w:rsidRPr="00E75991">
              <w:rPr>
                <w:rFonts w:cs="Calibri"/>
                <w:spacing w:val="1"/>
              </w:rPr>
              <w:t>o</w:t>
            </w:r>
            <w:r w:rsidRPr="00E75991">
              <w:rPr>
                <w:rFonts w:cs="Calibri"/>
              </w:rPr>
              <w:t>s</w:t>
            </w:r>
            <w:r w:rsidRPr="00E75991">
              <w:rPr>
                <w:rFonts w:cs="Calibri"/>
                <w:spacing w:val="-2"/>
              </w:rPr>
              <w:t xml:space="preserve"> </w:t>
            </w:r>
            <w:r w:rsidRPr="00E75991">
              <w:rPr>
                <w:rFonts w:cs="Calibri"/>
                <w:spacing w:val="1"/>
              </w:rPr>
              <w:t>t</w:t>
            </w:r>
            <w:r w:rsidRPr="00E75991">
              <w:rPr>
                <w:rFonts w:cs="Calibri"/>
              </w:rPr>
              <w:t xml:space="preserve">res </w:t>
            </w:r>
            <w:r w:rsidRPr="00E75991">
              <w:rPr>
                <w:rFonts w:cs="Calibri"/>
                <w:spacing w:val="1"/>
              </w:rPr>
              <w:t>n</w:t>
            </w:r>
            <w:r w:rsidRPr="00E75991">
              <w:rPr>
                <w:rFonts w:cs="Calibri"/>
              </w:rPr>
              <w:t>i</w:t>
            </w:r>
            <w:r w:rsidRPr="00E75991">
              <w:rPr>
                <w:rFonts w:cs="Calibri"/>
                <w:spacing w:val="-3"/>
              </w:rPr>
              <w:t>v</w:t>
            </w:r>
            <w:r w:rsidRPr="00E75991">
              <w:rPr>
                <w:rFonts w:cs="Calibri"/>
                <w:spacing w:val="1"/>
              </w:rPr>
              <w:t>e</w:t>
            </w:r>
            <w:r w:rsidRPr="00E75991">
              <w:rPr>
                <w:rFonts w:cs="Calibri"/>
              </w:rPr>
              <w:t>les</w:t>
            </w:r>
            <w:r w:rsidRPr="00E75991">
              <w:rPr>
                <w:rFonts w:cs="Calibri"/>
                <w:spacing w:val="-2"/>
              </w:rPr>
              <w:t xml:space="preserve"> </w:t>
            </w:r>
            <w:r w:rsidRPr="00E75991">
              <w:rPr>
                <w:rFonts w:cs="Calibri"/>
                <w:spacing w:val="1"/>
              </w:rPr>
              <w:t>d</w:t>
            </w:r>
            <w:r w:rsidRPr="00E75991">
              <w:rPr>
                <w:rFonts w:cs="Calibri"/>
              </w:rPr>
              <w:t>e</w:t>
            </w:r>
            <w:r w:rsidRPr="00E75991">
              <w:rPr>
                <w:rFonts w:cs="Calibri"/>
                <w:spacing w:val="1"/>
              </w:rPr>
              <w:t xml:space="preserve"> </w:t>
            </w:r>
            <w:r w:rsidRPr="00E75991">
              <w:rPr>
                <w:rFonts w:cs="Calibri"/>
                <w:spacing w:val="-1"/>
              </w:rPr>
              <w:t>G</w:t>
            </w:r>
            <w:r w:rsidRPr="00E75991">
              <w:rPr>
                <w:rFonts w:cs="Calibri"/>
                <w:spacing w:val="1"/>
              </w:rPr>
              <w:t>ob</w:t>
            </w:r>
            <w:r w:rsidRPr="00E75991">
              <w:rPr>
                <w:rFonts w:cs="Calibri"/>
              </w:rPr>
              <w:t>ier</w:t>
            </w:r>
            <w:r w:rsidRPr="00E75991">
              <w:rPr>
                <w:rFonts w:cs="Calibri"/>
                <w:spacing w:val="-2"/>
              </w:rPr>
              <w:t>n</w:t>
            </w:r>
            <w:r w:rsidRPr="00E75991">
              <w:rPr>
                <w:rFonts w:cs="Calibri"/>
                <w:spacing w:val="1"/>
              </w:rPr>
              <w:t>o</w:t>
            </w:r>
            <w:r w:rsidRPr="00E75991">
              <w:rPr>
                <w:rFonts w:cs="Calibri"/>
              </w:rPr>
              <w:t>.</w:t>
            </w:r>
          </w:p>
        </w:tc>
      </w:tr>
    </w:tbl>
    <w:p w14:paraId="171953FA" w14:textId="77777777" w:rsidR="00921BB9" w:rsidRPr="00E75991" w:rsidRDefault="00921BB9" w:rsidP="00921BB9">
      <w:pPr>
        <w:rPr>
          <w:rFonts w:cs="Calibri"/>
          <w:vanish/>
        </w:rPr>
      </w:pPr>
    </w:p>
    <w:tbl>
      <w:tblPr>
        <w:tblpPr w:leftFromText="141" w:rightFromText="141" w:vertAnchor="text" w:horzAnchor="margin" w:tblpY="978"/>
        <w:tblW w:w="95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696"/>
        <w:gridCol w:w="2861"/>
      </w:tblGrid>
      <w:tr w:rsidR="00921BB9" w:rsidRPr="00517D98" w14:paraId="30249BC5" w14:textId="77777777" w:rsidTr="009F2379">
        <w:trPr>
          <w:trHeight w:val="682"/>
        </w:trPr>
        <w:tc>
          <w:tcPr>
            <w:tcW w:w="6696" w:type="dxa"/>
            <w:shd w:val="clear" w:color="auto" w:fill="auto"/>
            <w:vAlign w:val="center"/>
          </w:tcPr>
          <w:p w14:paraId="41B75ABD" w14:textId="77777777" w:rsidR="00921BB9" w:rsidRPr="00517D98" w:rsidRDefault="00921BB9" w:rsidP="009F2379">
            <w:pPr>
              <w:spacing w:before="240"/>
              <w:jc w:val="center"/>
              <w:rPr>
                <w:rFonts w:cs="Calibri"/>
                <w:b/>
              </w:rPr>
            </w:pPr>
            <w:r w:rsidRPr="00517D98">
              <w:rPr>
                <w:rFonts w:cs="Calibri"/>
                <w:b/>
              </w:rPr>
              <w:t>ORIGEN DE LOS INGRESOS</w:t>
            </w:r>
          </w:p>
        </w:tc>
        <w:tc>
          <w:tcPr>
            <w:tcW w:w="2861" w:type="dxa"/>
            <w:shd w:val="clear" w:color="auto" w:fill="auto"/>
            <w:vAlign w:val="center"/>
          </w:tcPr>
          <w:p w14:paraId="3220D1FD" w14:textId="77777777" w:rsidR="00921BB9" w:rsidRPr="00517D98" w:rsidRDefault="00921BB9" w:rsidP="009F2379">
            <w:pPr>
              <w:spacing w:before="240"/>
              <w:jc w:val="center"/>
              <w:rPr>
                <w:rFonts w:cs="Calibri"/>
                <w:b/>
              </w:rPr>
            </w:pPr>
            <w:r w:rsidRPr="00517D98">
              <w:rPr>
                <w:rFonts w:cs="Calibri"/>
                <w:b/>
              </w:rPr>
              <w:t>IMPORTE</w:t>
            </w:r>
          </w:p>
        </w:tc>
      </w:tr>
      <w:tr w:rsidR="00921BB9" w:rsidRPr="00517D98" w14:paraId="03C2F694" w14:textId="77777777" w:rsidTr="009F2379">
        <w:trPr>
          <w:trHeight w:val="380"/>
        </w:trPr>
        <w:tc>
          <w:tcPr>
            <w:tcW w:w="6696" w:type="dxa"/>
            <w:shd w:val="clear" w:color="auto" w:fill="auto"/>
          </w:tcPr>
          <w:p w14:paraId="0778ABA3" w14:textId="77777777" w:rsidR="00921BB9" w:rsidRPr="00517D98" w:rsidRDefault="00921BB9" w:rsidP="009F2379">
            <w:pPr>
              <w:jc w:val="right"/>
              <w:rPr>
                <w:rFonts w:cs="Calibri"/>
                <w:b/>
              </w:rPr>
            </w:pPr>
            <w:r w:rsidRPr="00517D98">
              <w:rPr>
                <w:rFonts w:cs="Calibri"/>
                <w:b/>
              </w:rPr>
              <w:t>TOTAL</w:t>
            </w:r>
          </w:p>
        </w:tc>
        <w:tc>
          <w:tcPr>
            <w:tcW w:w="2861" w:type="dxa"/>
            <w:shd w:val="clear" w:color="auto" w:fill="auto"/>
            <w:vAlign w:val="center"/>
          </w:tcPr>
          <w:p w14:paraId="3B5D423D" w14:textId="77777777" w:rsidR="00921BB9" w:rsidRPr="007B0A0A" w:rsidRDefault="00921BB9" w:rsidP="009F2379">
            <w:pPr>
              <w:jc w:val="right"/>
              <w:rPr>
                <w:rFonts w:cs="Calibri"/>
                <w:b/>
              </w:rPr>
            </w:pPr>
            <w:r w:rsidRPr="007B0A0A">
              <w:rPr>
                <w:rFonts w:ascii="Arial Narrow" w:hAnsi="Arial Narrow"/>
                <w:b/>
                <w:bCs/>
                <w:color w:val="000000"/>
              </w:rPr>
              <w:t>52,675,671,250.01</w:t>
            </w:r>
          </w:p>
        </w:tc>
      </w:tr>
      <w:tr w:rsidR="00921BB9" w:rsidRPr="00517D98" w14:paraId="64121FBF" w14:textId="77777777" w:rsidTr="009F2379">
        <w:trPr>
          <w:trHeight w:val="421"/>
        </w:trPr>
        <w:tc>
          <w:tcPr>
            <w:tcW w:w="6696" w:type="dxa"/>
            <w:shd w:val="clear" w:color="auto" w:fill="auto"/>
            <w:vAlign w:val="center"/>
          </w:tcPr>
          <w:p w14:paraId="697A4C20" w14:textId="77777777" w:rsidR="00921BB9" w:rsidRPr="00CD3E16" w:rsidRDefault="00921BB9" w:rsidP="009F2379">
            <w:pPr>
              <w:rPr>
                <w:rFonts w:cs="Calibri"/>
              </w:rPr>
            </w:pPr>
            <w:r w:rsidRPr="00CD3E16">
              <w:rPr>
                <w:rFonts w:cs="Calibri"/>
              </w:rPr>
              <w:t>Impuestos</w:t>
            </w:r>
          </w:p>
        </w:tc>
        <w:tc>
          <w:tcPr>
            <w:tcW w:w="2861" w:type="dxa"/>
            <w:shd w:val="clear" w:color="auto" w:fill="auto"/>
            <w:vAlign w:val="center"/>
          </w:tcPr>
          <w:p w14:paraId="13C768F4" w14:textId="77777777" w:rsidR="00921BB9" w:rsidRPr="00D50FE4" w:rsidRDefault="00921BB9" w:rsidP="009F2379">
            <w:pPr>
              <w:jc w:val="right"/>
              <w:rPr>
                <w:rFonts w:cs="Calibri"/>
                <w:bCs/>
                <w:color w:val="000000"/>
              </w:rPr>
            </w:pPr>
            <w:r w:rsidRPr="00D50FE4">
              <w:rPr>
                <w:rFonts w:cs="Calibri"/>
                <w:bCs/>
                <w:color w:val="000000"/>
              </w:rPr>
              <w:t xml:space="preserve">    3,280,073,629.70</w:t>
            </w:r>
          </w:p>
        </w:tc>
      </w:tr>
      <w:tr w:rsidR="00921BB9" w:rsidRPr="00517D98" w14:paraId="28D2FD50" w14:textId="77777777" w:rsidTr="009F2379">
        <w:trPr>
          <w:trHeight w:val="360"/>
        </w:trPr>
        <w:tc>
          <w:tcPr>
            <w:tcW w:w="6696" w:type="dxa"/>
            <w:shd w:val="clear" w:color="auto" w:fill="auto"/>
            <w:vAlign w:val="center"/>
          </w:tcPr>
          <w:p w14:paraId="2658CAB0" w14:textId="77777777" w:rsidR="00921BB9" w:rsidRPr="00CD3E16" w:rsidRDefault="00921BB9" w:rsidP="009F2379">
            <w:pPr>
              <w:rPr>
                <w:rFonts w:cs="Calibri"/>
              </w:rPr>
            </w:pPr>
            <w:r w:rsidRPr="00CD3E16">
              <w:rPr>
                <w:rFonts w:cs="Calibri"/>
              </w:rPr>
              <w:t>Accesorios de los Impuestos</w:t>
            </w:r>
          </w:p>
        </w:tc>
        <w:tc>
          <w:tcPr>
            <w:tcW w:w="2861" w:type="dxa"/>
            <w:shd w:val="clear" w:color="auto" w:fill="auto"/>
            <w:vAlign w:val="center"/>
          </w:tcPr>
          <w:p w14:paraId="376495C8" w14:textId="77777777" w:rsidR="00921BB9" w:rsidRPr="00D50FE4" w:rsidRDefault="00921BB9" w:rsidP="009F2379">
            <w:pPr>
              <w:jc w:val="right"/>
              <w:rPr>
                <w:rFonts w:cs="Calibri"/>
                <w:bCs/>
                <w:color w:val="000000"/>
              </w:rPr>
            </w:pPr>
            <w:r w:rsidRPr="00D50FE4">
              <w:rPr>
                <w:rFonts w:cs="Calibri"/>
                <w:bCs/>
                <w:color w:val="000000"/>
              </w:rPr>
              <w:t xml:space="preserve">       211,295,346.74</w:t>
            </w:r>
          </w:p>
        </w:tc>
      </w:tr>
      <w:tr w:rsidR="00921BB9" w:rsidRPr="00517D98" w14:paraId="46413FA5" w14:textId="77777777" w:rsidTr="009F2379">
        <w:trPr>
          <w:trHeight w:val="380"/>
        </w:trPr>
        <w:tc>
          <w:tcPr>
            <w:tcW w:w="6696" w:type="dxa"/>
            <w:shd w:val="clear" w:color="auto" w:fill="auto"/>
            <w:vAlign w:val="center"/>
          </w:tcPr>
          <w:p w14:paraId="414CAFDE" w14:textId="77777777" w:rsidR="00921BB9" w:rsidRPr="00CD3E16" w:rsidRDefault="00921BB9" w:rsidP="009F2379">
            <w:pPr>
              <w:rPr>
                <w:rFonts w:cs="Calibri"/>
              </w:rPr>
            </w:pPr>
            <w:r w:rsidRPr="00CD3E16">
              <w:rPr>
                <w:rFonts w:cs="Calibri"/>
              </w:rPr>
              <w:t>Cuotas y Aportaciones de Seguridad Social</w:t>
            </w:r>
          </w:p>
        </w:tc>
        <w:tc>
          <w:tcPr>
            <w:tcW w:w="2861" w:type="dxa"/>
            <w:shd w:val="clear" w:color="auto" w:fill="auto"/>
            <w:vAlign w:val="center"/>
          </w:tcPr>
          <w:p w14:paraId="3603AE44" w14:textId="77777777" w:rsidR="00921BB9" w:rsidRPr="00D50FE4" w:rsidRDefault="00921BB9" w:rsidP="009F2379">
            <w:pPr>
              <w:jc w:val="right"/>
              <w:rPr>
                <w:rFonts w:cs="Calibri"/>
                <w:bCs/>
                <w:color w:val="000000"/>
              </w:rPr>
            </w:pPr>
            <w:r w:rsidRPr="00D50FE4">
              <w:rPr>
                <w:rFonts w:cs="Calibri"/>
                <w:bCs/>
                <w:color w:val="000000"/>
              </w:rPr>
              <w:t>0.00</w:t>
            </w:r>
          </w:p>
        </w:tc>
      </w:tr>
      <w:tr w:rsidR="00921BB9" w:rsidRPr="00517D98" w14:paraId="3EDD53E2" w14:textId="77777777" w:rsidTr="009F2379">
        <w:trPr>
          <w:trHeight w:val="360"/>
        </w:trPr>
        <w:tc>
          <w:tcPr>
            <w:tcW w:w="6696" w:type="dxa"/>
            <w:shd w:val="clear" w:color="auto" w:fill="auto"/>
            <w:vAlign w:val="center"/>
          </w:tcPr>
          <w:p w14:paraId="503367B8" w14:textId="77777777" w:rsidR="00921BB9" w:rsidRPr="00CD3E16" w:rsidRDefault="00921BB9" w:rsidP="009F2379">
            <w:pPr>
              <w:rPr>
                <w:rFonts w:cs="Calibri"/>
              </w:rPr>
            </w:pPr>
            <w:r w:rsidRPr="00CD3E16">
              <w:rPr>
                <w:rFonts w:cs="Calibri"/>
              </w:rPr>
              <w:t>Contribuciones de Mejoras</w:t>
            </w:r>
          </w:p>
        </w:tc>
        <w:tc>
          <w:tcPr>
            <w:tcW w:w="2861" w:type="dxa"/>
            <w:shd w:val="clear" w:color="auto" w:fill="auto"/>
            <w:vAlign w:val="center"/>
          </w:tcPr>
          <w:p w14:paraId="5F1EE252" w14:textId="77777777" w:rsidR="00921BB9" w:rsidRPr="00D50FE4" w:rsidRDefault="00921BB9" w:rsidP="009F2379">
            <w:pPr>
              <w:jc w:val="right"/>
              <w:rPr>
                <w:rFonts w:cs="Calibri"/>
                <w:bCs/>
                <w:color w:val="000000"/>
              </w:rPr>
            </w:pPr>
            <w:r w:rsidRPr="00D50FE4">
              <w:rPr>
                <w:rFonts w:cs="Calibri"/>
                <w:bCs/>
                <w:color w:val="000000"/>
              </w:rPr>
              <w:t xml:space="preserve">       665,210,022.10       </w:t>
            </w:r>
          </w:p>
        </w:tc>
      </w:tr>
      <w:tr w:rsidR="00921BB9" w:rsidRPr="00517D98" w14:paraId="13E143F8" w14:textId="77777777" w:rsidTr="009F2379">
        <w:trPr>
          <w:trHeight w:val="360"/>
        </w:trPr>
        <w:tc>
          <w:tcPr>
            <w:tcW w:w="6696" w:type="dxa"/>
            <w:shd w:val="clear" w:color="auto" w:fill="auto"/>
            <w:vAlign w:val="center"/>
          </w:tcPr>
          <w:p w14:paraId="4BE7D4C0" w14:textId="77777777" w:rsidR="00921BB9" w:rsidRPr="00CD3E16" w:rsidRDefault="00921BB9" w:rsidP="009F2379">
            <w:pPr>
              <w:rPr>
                <w:rFonts w:cs="Calibri"/>
              </w:rPr>
            </w:pPr>
            <w:r w:rsidRPr="00CD3E16">
              <w:rPr>
                <w:rFonts w:cs="Calibri"/>
              </w:rPr>
              <w:t>Derechos</w:t>
            </w:r>
          </w:p>
        </w:tc>
        <w:tc>
          <w:tcPr>
            <w:tcW w:w="2861" w:type="dxa"/>
            <w:shd w:val="clear" w:color="auto" w:fill="auto"/>
            <w:vAlign w:val="center"/>
          </w:tcPr>
          <w:p w14:paraId="17D9A6D0" w14:textId="77777777" w:rsidR="00921BB9" w:rsidRPr="00D50FE4" w:rsidRDefault="00921BB9" w:rsidP="009F2379">
            <w:pPr>
              <w:jc w:val="right"/>
              <w:rPr>
                <w:rFonts w:cs="Calibri"/>
                <w:color w:val="000000"/>
              </w:rPr>
            </w:pPr>
            <w:r w:rsidRPr="00CD3E16">
              <w:rPr>
                <w:rFonts w:cs="Calibri"/>
                <w:color w:val="000000"/>
              </w:rPr>
              <w:t>3,741,140,159.24</w:t>
            </w:r>
          </w:p>
        </w:tc>
      </w:tr>
      <w:tr w:rsidR="00921BB9" w:rsidRPr="00517D98" w14:paraId="2D38CAD8" w14:textId="77777777" w:rsidTr="009F2379">
        <w:trPr>
          <w:trHeight w:val="380"/>
        </w:trPr>
        <w:tc>
          <w:tcPr>
            <w:tcW w:w="6696" w:type="dxa"/>
            <w:shd w:val="clear" w:color="auto" w:fill="auto"/>
            <w:vAlign w:val="center"/>
          </w:tcPr>
          <w:p w14:paraId="43F942BB" w14:textId="77777777" w:rsidR="00921BB9" w:rsidRPr="00CD3E16" w:rsidRDefault="00921BB9" w:rsidP="009F2379">
            <w:pPr>
              <w:rPr>
                <w:rFonts w:cs="Calibri"/>
              </w:rPr>
            </w:pPr>
            <w:r w:rsidRPr="00CD3E16">
              <w:rPr>
                <w:rFonts w:cs="Calibri"/>
              </w:rPr>
              <w:t>Productos</w:t>
            </w:r>
          </w:p>
        </w:tc>
        <w:tc>
          <w:tcPr>
            <w:tcW w:w="2861" w:type="dxa"/>
            <w:shd w:val="clear" w:color="auto" w:fill="auto"/>
            <w:vAlign w:val="center"/>
          </w:tcPr>
          <w:p w14:paraId="4C81DE45" w14:textId="77777777" w:rsidR="00921BB9" w:rsidRPr="00D50FE4" w:rsidRDefault="00921BB9" w:rsidP="009F2379">
            <w:pPr>
              <w:jc w:val="right"/>
              <w:rPr>
                <w:rFonts w:cs="Calibri"/>
                <w:bCs/>
                <w:color w:val="000000"/>
              </w:rPr>
            </w:pPr>
            <w:r w:rsidRPr="00D50FE4">
              <w:rPr>
                <w:rFonts w:cs="Calibri"/>
                <w:bCs/>
                <w:color w:val="000000"/>
              </w:rPr>
              <w:t xml:space="preserve">      116,120,000.00</w:t>
            </w:r>
          </w:p>
        </w:tc>
      </w:tr>
      <w:tr w:rsidR="00921BB9" w:rsidRPr="00517D98" w14:paraId="0E683D7D" w14:textId="77777777" w:rsidTr="009F2379">
        <w:trPr>
          <w:trHeight w:val="360"/>
        </w:trPr>
        <w:tc>
          <w:tcPr>
            <w:tcW w:w="6696" w:type="dxa"/>
            <w:shd w:val="clear" w:color="auto" w:fill="auto"/>
            <w:vAlign w:val="center"/>
          </w:tcPr>
          <w:p w14:paraId="76CA88C6" w14:textId="77777777" w:rsidR="00921BB9" w:rsidRPr="00CD3E16" w:rsidRDefault="00921BB9" w:rsidP="009F2379">
            <w:pPr>
              <w:rPr>
                <w:rFonts w:cs="Calibri"/>
              </w:rPr>
            </w:pPr>
            <w:r w:rsidRPr="00CD3E16">
              <w:rPr>
                <w:rFonts w:cs="Calibri"/>
              </w:rPr>
              <w:t>Aprovechamientos</w:t>
            </w:r>
          </w:p>
        </w:tc>
        <w:tc>
          <w:tcPr>
            <w:tcW w:w="2861" w:type="dxa"/>
            <w:shd w:val="clear" w:color="auto" w:fill="auto"/>
            <w:vAlign w:val="center"/>
          </w:tcPr>
          <w:p w14:paraId="52EDF8A2" w14:textId="77777777" w:rsidR="00921BB9" w:rsidRPr="00D50FE4" w:rsidRDefault="00921BB9" w:rsidP="009F2379">
            <w:pPr>
              <w:jc w:val="right"/>
              <w:rPr>
                <w:rFonts w:cs="Calibri"/>
                <w:bCs/>
                <w:color w:val="000000"/>
              </w:rPr>
            </w:pPr>
            <w:r w:rsidRPr="00D50FE4">
              <w:rPr>
                <w:rFonts w:cs="Calibri"/>
                <w:bCs/>
                <w:color w:val="000000"/>
              </w:rPr>
              <w:t xml:space="preserve">        12,047,501.00</w:t>
            </w:r>
          </w:p>
        </w:tc>
      </w:tr>
      <w:tr w:rsidR="00921BB9" w:rsidRPr="00517D98" w14:paraId="6377AC08" w14:textId="77777777" w:rsidTr="009F2379">
        <w:trPr>
          <w:trHeight w:val="742"/>
        </w:trPr>
        <w:tc>
          <w:tcPr>
            <w:tcW w:w="6696" w:type="dxa"/>
            <w:shd w:val="clear" w:color="auto" w:fill="auto"/>
            <w:vAlign w:val="center"/>
          </w:tcPr>
          <w:p w14:paraId="500BA7B2" w14:textId="77777777" w:rsidR="00921BB9" w:rsidRPr="00CD3E16" w:rsidRDefault="00921BB9" w:rsidP="009F2379">
            <w:pPr>
              <w:rPr>
                <w:rFonts w:cs="Calibri"/>
              </w:rPr>
            </w:pPr>
            <w:r w:rsidRPr="00CD3E16">
              <w:rPr>
                <w:rFonts w:cs="Calibri"/>
              </w:rPr>
              <w:t>Ingresos por Venta de Bienes, Prestación de Servicios y Otros Ingresos</w:t>
            </w:r>
          </w:p>
        </w:tc>
        <w:tc>
          <w:tcPr>
            <w:tcW w:w="2861" w:type="dxa"/>
            <w:shd w:val="clear" w:color="auto" w:fill="auto"/>
            <w:vAlign w:val="center"/>
          </w:tcPr>
          <w:p w14:paraId="6A2D35D9" w14:textId="77777777" w:rsidR="00921BB9" w:rsidRPr="00D50FE4" w:rsidRDefault="00921BB9" w:rsidP="009F2379">
            <w:pPr>
              <w:jc w:val="right"/>
              <w:rPr>
                <w:rFonts w:cs="Calibri"/>
                <w:bCs/>
                <w:color w:val="000000"/>
              </w:rPr>
            </w:pPr>
            <w:r w:rsidRPr="00D50FE4">
              <w:rPr>
                <w:rFonts w:cs="Calibri"/>
                <w:bCs/>
                <w:color w:val="000000"/>
              </w:rPr>
              <w:t>0.00</w:t>
            </w:r>
          </w:p>
        </w:tc>
      </w:tr>
      <w:tr w:rsidR="00921BB9" w:rsidRPr="00517D98" w14:paraId="07356B6C" w14:textId="77777777" w:rsidTr="009F2379">
        <w:trPr>
          <w:trHeight w:val="742"/>
        </w:trPr>
        <w:tc>
          <w:tcPr>
            <w:tcW w:w="6696" w:type="dxa"/>
            <w:shd w:val="clear" w:color="auto" w:fill="auto"/>
            <w:vAlign w:val="center"/>
          </w:tcPr>
          <w:p w14:paraId="010FA5D2" w14:textId="77777777" w:rsidR="00921BB9" w:rsidRPr="00CD3E16" w:rsidRDefault="00921BB9" w:rsidP="009F2379">
            <w:pPr>
              <w:rPr>
                <w:rFonts w:cs="Calibri"/>
              </w:rPr>
            </w:pPr>
            <w:r w:rsidRPr="00CD3E16">
              <w:rPr>
                <w:rFonts w:cs="Calibri"/>
              </w:rPr>
              <w:t>Participaciones, Aportaciones, Convenios, Incentivos Derivados de la Colaboración Fiscal y Fondos Distintos de Aportaciones</w:t>
            </w:r>
          </w:p>
        </w:tc>
        <w:tc>
          <w:tcPr>
            <w:tcW w:w="2861" w:type="dxa"/>
            <w:shd w:val="clear" w:color="auto" w:fill="auto"/>
            <w:vAlign w:val="center"/>
          </w:tcPr>
          <w:p w14:paraId="505926E1" w14:textId="77777777" w:rsidR="00921BB9" w:rsidRPr="00D50FE4" w:rsidRDefault="00921BB9" w:rsidP="009F2379">
            <w:pPr>
              <w:jc w:val="right"/>
              <w:rPr>
                <w:rFonts w:cs="Calibri"/>
                <w:bCs/>
                <w:color w:val="000000"/>
              </w:rPr>
            </w:pPr>
            <w:r w:rsidRPr="00D50FE4">
              <w:rPr>
                <w:rFonts w:cs="Calibri"/>
                <w:bCs/>
                <w:color w:val="000000"/>
              </w:rPr>
              <w:t>44,649,784,591.23</w:t>
            </w:r>
          </w:p>
        </w:tc>
      </w:tr>
      <w:tr w:rsidR="00921BB9" w:rsidRPr="00517D98" w14:paraId="550E82CC" w14:textId="77777777" w:rsidTr="009F2379">
        <w:trPr>
          <w:trHeight w:val="742"/>
        </w:trPr>
        <w:tc>
          <w:tcPr>
            <w:tcW w:w="6696" w:type="dxa"/>
            <w:shd w:val="clear" w:color="auto" w:fill="auto"/>
            <w:vAlign w:val="center"/>
          </w:tcPr>
          <w:p w14:paraId="2766B978" w14:textId="77777777" w:rsidR="00921BB9" w:rsidRPr="00CD3E16" w:rsidRDefault="00921BB9" w:rsidP="009F2379">
            <w:pPr>
              <w:rPr>
                <w:rFonts w:cs="Calibri"/>
              </w:rPr>
            </w:pPr>
            <w:r w:rsidRPr="00CD3E16">
              <w:rPr>
                <w:rFonts w:cs="Calibri"/>
              </w:rPr>
              <w:t>Transferencias, Asignaciones, Subsidios y Subvenciones, y Pensiones y Jubilaciones</w:t>
            </w:r>
          </w:p>
        </w:tc>
        <w:tc>
          <w:tcPr>
            <w:tcW w:w="2861" w:type="dxa"/>
            <w:shd w:val="clear" w:color="auto" w:fill="auto"/>
            <w:vAlign w:val="center"/>
          </w:tcPr>
          <w:p w14:paraId="2AE60304" w14:textId="77777777" w:rsidR="00921BB9" w:rsidRPr="00D50FE4" w:rsidRDefault="00921BB9" w:rsidP="009F2379">
            <w:pPr>
              <w:jc w:val="right"/>
              <w:rPr>
                <w:rFonts w:cs="Calibri"/>
              </w:rPr>
            </w:pPr>
            <w:r w:rsidRPr="00D50FE4">
              <w:rPr>
                <w:rFonts w:cs="Calibri"/>
              </w:rPr>
              <w:t>0.00</w:t>
            </w:r>
          </w:p>
        </w:tc>
      </w:tr>
      <w:tr w:rsidR="00921BB9" w:rsidRPr="00517D98" w14:paraId="118232CB" w14:textId="77777777" w:rsidTr="009F2379">
        <w:trPr>
          <w:trHeight w:val="360"/>
        </w:trPr>
        <w:tc>
          <w:tcPr>
            <w:tcW w:w="6696" w:type="dxa"/>
            <w:shd w:val="clear" w:color="auto" w:fill="auto"/>
            <w:vAlign w:val="center"/>
          </w:tcPr>
          <w:p w14:paraId="28BCBDDA" w14:textId="77777777" w:rsidR="00921BB9" w:rsidRPr="00CD3E16" w:rsidRDefault="00921BB9" w:rsidP="009F2379">
            <w:pPr>
              <w:rPr>
                <w:rFonts w:cs="Calibri"/>
              </w:rPr>
            </w:pPr>
            <w:r w:rsidRPr="00CD3E16">
              <w:rPr>
                <w:rFonts w:cs="Calibri"/>
              </w:rPr>
              <w:t>Ingresos Derivados de Financiamientos</w:t>
            </w:r>
          </w:p>
        </w:tc>
        <w:tc>
          <w:tcPr>
            <w:tcW w:w="2861" w:type="dxa"/>
            <w:shd w:val="clear" w:color="auto" w:fill="auto"/>
            <w:vAlign w:val="center"/>
          </w:tcPr>
          <w:p w14:paraId="6BCC23B1" w14:textId="77777777" w:rsidR="00921BB9" w:rsidRPr="00D50FE4" w:rsidRDefault="00921BB9" w:rsidP="009F2379">
            <w:pPr>
              <w:jc w:val="right"/>
              <w:rPr>
                <w:rFonts w:cs="Calibri"/>
              </w:rPr>
            </w:pPr>
            <w:r w:rsidRPr="00D50FE4">
              <w:rPr>
                <w:rFonts w:cs="Calibri"/>
              </w:rPr>
              <w:t>0.00</w:t>
            </w:r>
          </w:p>
        </w:tc>
      </w:tr>
    </w:tbl>
    <w:p w14:paraId="4AE34207" w14:textId="367E7EEE" w:rsidR="00921BB9" w:rsidRDefault="00921BB9" w:rsidP="00921BB9">
      <w:pPr>
        <w:rPr>
          <w:rFonts w:cs="Calibri"/>
        </w:rPr>
      </w:pPr>
    </w:p>
    <w:p w14:paraId="2DD84C66" w14:textId="77777777" w:rsidR="009F2379" w:rsidRDefault="009F2379" w:rsidP="00921BB9">
      <w:pPr>
        <w:rPr>
          <w:rFonts w:cs="Calibri"/>
        </w:rPr>
      </w:pPr>
    </w:p>
    <w:p w14:paraId="486F447D" w14:textId="52161030" w:rsidR="009F2379" w:rsidRDefault="009F2379" w:rsidP="00921BB9">
      <w:pPr>
        <w:rPr>
          <w:rFonts w:cs="Calibri"/>
        </w:rPr>
      </w:pPr>
    </w:p>
    <w:p w14:paraId="3377EF35" w14:textId="77777777" w:rsidR="009F2379" w:rsidRDefault="009F2379" w:rsidP="00921BB9">
      <w:pPr>
        <w:rPr>
          <w:rFonts w:cs="Calibri"/>
        </w:rPr>
      </w:pPr>
    </w:p>
    <w:p w14:paraId="370B28B3" w14:textId="77777777" w:rsidR="009F2379" w:rsidRPr="00E75991" w:rsidRDefault="009F2379" w:rsidP="00921BB9">
      <w:pPr>
        <w:rPr>
          <w:rFonts w:cs="Calibri"/>
        </w:rPr>
      </w:pPr>
    </w:p>
    <w:p w14:paraId="0B68EDCC" w14:textId="40BC0E72" w:rsidR="00921BB9" w:rsidRDefault="00921BB9" w:rsidP="00921BB9">
      <w:pPr>
        <w:jc w:val="center"/>
        <w:rPr>
          <w:rFonts w:cs="Calibri"/>
        </w:rPr>
      </w:pPr>
    </w:p>
    <w:p w14:paraId="0982FD04" w14:textId="330AF660" w:rsidR="009F2379" w:rsidRDefault="009F2379" w:rsidP="00921BB9">
      <w:pPr>
        <w:jc w:val="center"/>
        <w:rPr>
          <w:rFonts w:cs="Calibri"/>
        </w:rPr>
      </w:pPr>
    </w:p>
    <w:p w14:paraId="469A9FCF" w14:textId="77777777" w:rsidR="009F2379" w:rsidRPr="00E75991" w:rsidRDefault="009F2379" w:rsidP="00921BB9">
      <w:pPr>
        <w:jc w:val="center"/>
        <w:rPr>
          <w:rFonts w:cs="Calibri"/>
        </w:rPr>
      </w:pPr>
    </w:p>
    <w:tbl>
      <w:tblPr>
        <w:tblpPr w:leftFromText="141" w:rightFromText="141" w:vertAnchor="text" w:horzAnchor="margin" w:tblpY="227"/>
        <w:tblW w:w="97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854"/>
        <w:gridCol w:w="2929"/>
      </w:tblGrid>
      <w:tr w:rsidR="00921BB9" w:rsidRPr="00E75991" w14:paraId="633ED8AB" w14:textId="77777777" w:rsidTr="009F2379">
        <w:trPr>
          <w:trHeight w:val="984"/>
        </w:trPr>
        <w:tc>
          <w:tcPr>
            <w:tcW w:w="6854" w:type="dxa"/>
            <w:shd w:val="clear" w:color="auto" w:fill="auto"/>
            <w:vAlign w:val="center"/>
          </w:tcPr>
          <w:p w14:paraId="719CD548" w14:textId="77777777" w:rsidR="00921BB9" w:rsidRPr="00E75991" w:rsidRDefault="00921BB9" w:rsidP="00921BB9">
            <w:pPr>
              <w:spacing w:before="240"/>
              <w:jc w:val="center"/>
              <w:rPr>
                <w:rFonts w:cs="Calibri"/>
                <w:b/>
              </w:rPr>
            </w:pPr>
            <w:r w:rsidRPr="00E75991">
              <w:rPr>
                <w:rFonts w:cs="Calibri"/>
                <w:b/>
              </w:rPr>
              <w:t>¿EN QUE SE GASTA?</w:t>
            </w:r>
          </w:p>
        </w:tc>
        <w:tc>
          <w:tcPr>
            <w:tcW w:w="2929" w:type="dxa"/>
            <w:shd w:val="clear" w:color="auto" w:fill="auto"/>
            <w:vAlign w:val="center"/>
          </w:tcPr>
          <w:p w14:paraId="28AF2C2F" w14:textId="77777777" w:rsidR="00921BB9" w:rsidRPr="00E75991" w:rsidRDefault="00921BB9" w:rsidP="00921BB9">
            <w:pPr>
              <w:spacing w:before="240"/>
              <w:jc w:val="center"/>
              <w:rPr>
                <w:rFonts w:cs="Calibri"/>
                <w:b/>
              </w:rPr>
            </w:pPr>
            <w:r w:rsidRPr="00E75991">
              <w:rPr>
                <w:rFonts w:cs="Calibri"/>
                <w:b/>
              </w:rPr>
              <w:t>IMPORTE</w:t>
            </w:r>
          </w:p>
        </w:tc>
      </w:tr>
      <w:tr w:rsidR="00921BB9" w:rsidRPr="00E75991" w14:paraId="5431F9F1" w14:textId="77777777" w:rsidTr="009F2379">
        <w:trPr>
          <w:trHeight w:val="550"/>
        </w:trPr>
        <w:tc>
          <w:tcPr>
            <w:tcW w:w="6854" w:type="dxa"/>
            <w:shd w:val="clear" w:color="auto" w:fill="auto"/>
          </w:tcPr>
          <w:p w14:paraId="7D0B10E7" w14:textId="77777777" w:rsidR="00921BB9" w:rsidRPr="00E75991" w:rsidRDefault="00921BB9" w:rsidP="00921BB9">
            <w:pPr>
              <w:jc w:val="right"/>
              <w:rPr>
                <w:rFonts w:cs="Calibri"/>
                <w:b/>
              </w:rPr>
            </w:pPr>
            <w:r w:rsidRPr="00E75991">
              <w:rPr>
                <w:rFonts w:cs="Calibri"/>
                <w:b/>
              </w:rPr>
              <w:t>TOTAL</w:t>
            </w:r>
          </w:p>
        </w:tc>
        <w:tc>
          <w:tcPr>
            <w:tcW w:w="2929" w:type="dxa"/>
            <w:shd w:val="clear" w:color="auto" w:fill="auto"/>
          </w:tcPr>
          <w:p w14:paraId="2C9466A1" w14:textId="77777777" w:rsidR="00921BB9" w:rsidRPr="00E75991" w:rsidRDefault="00921BB9" w:rsidP="00921BB9">
            <w:pPr>
              <w:jc w:val="right"/>
              <w:rPr>
                <w:rFonts w:cs="Calibri"/>
                <w:b/>
                <w:bCs/>
                <w:color w:val="000000"/>
              </w:rPr>
            </w:pPr>
            <w:r>
              <w:rPr>
                <w:rFonts w:cs="Calibri"/>
                <w:b/>
                <w:bCs/>
                <w:color w:val="000000"/>
              </w:rPr>
              <w:t>52,675,671,250.01</w:t>
            </w:r>
          </w:p>
        </w:tc>
      </w:tr>
      <w:tr w:rsidR="00921BB9" w:rsidRPr="00E75991" w14:paraId="65A8DE4F" w14:textId="77777777" w:rsidTr="009F2379">
        <w:trPr>
          <w:trHeight w:val="608"/>
        </w:trPr>
        <w:tc>
          <w:tcPr>
            <w:tcW w:w="6854" w:type="dxa"/>
            <w:shd w:val="clear" w:color="auto" w:fill="auto"/>
            <w:vAlign w:val="center"/>
          </w:tcPr>
          <w:p w14:paraId="1C4E6905" w14:textId="77777777" w:rsidR="00921BB9" w:rsidRPr="00E75991" w:rsidRDefault="00921BB9" w:rsidP="00921BB9">
            <w:pPr>
              <w:rPr>
                <w:rFonts w:cs="Calibri"/>
              </w:rPr>
            </w:pPr>
            <w:r w:rsidRPr="00E75991">
              <w:rPr>
                <w:rFonts w:cs="Calibri"/>
              </w:rPr>
              <w:t>Servicios Personales</w:t>
            </w:r>
          </w:p>
        </w:tc>
        <w:tc>
          <w:tcPr>
            <w:tcW w:w="2929" w:type="dxa"/>
            <w:shd w:val="clear" w:color="auto" w:fill="auto"/>
          </w:tcPr>
          <w:p w14:paraId="071FAFD3" w14:textId="77777777" w:rsidR="00921BB9" w:rsidRPr="00E75991" w:rsidRDefault="00921BB9" w:rsidP="00921BB9">
            <w:pPr>
              <w:jc w:val="right"/>
              <w:rPr>
                <w:rFonts w:cs="Calibri"/>
                <w:b/>
                <w:bCs/>
                <w:color w:val="000000"/>
              </w:rPr>
            </w:pPr>
            <w:r>
              <w:rPr>
                <w:rFonts w:cs="Calibri"/>
                <w:b/>
                <w:bCs/>
                <w:color w:val="000000"/>
              </w:rPr>
              <w:t>17,409,266,868.26</w:t>
            </w:r>
          </w:p>
        </w:tc>
      </w:tr>
      <w:tr w:rsidR="00921BB9" w:rsidRPr="00E75991" w14:paraId="7F8DFACA" w14:textId="77777777" w:rsidTr="009F2379">
        <w:trPr>
          <w:trHeight w:val="521"/>
        </w:trPr>
        <w:tc>
          <w:tcPr>
            <w:tcW w:w="6854" w:type="dxa"/>
            <w:shd w:val="clear" w:color="auto" w:fill="auto"/>
            <w:vAlign w:val="center"/>
          </w:tcPr>
          <w:p w14:paraId="1A65606E" w14:textId="77777777" w:rsidR="00921BB9" w:rsidRPr="00E75991" w:rsidRDefault="00921BB9" w:rsidP="00921BB9">
            <w:pPr>
              <w:rPr>
                <w:rFonts w:cs="Calibri"/>
              </w:rPr>
            </w:pPr>
            <w:r w:rsidRPr="00E75991">
              <w:rPr>
                <w:rFonts w:cs="Calibri"/>
              </w:rPr>
              <w:t>Materiales y Suministros</w:t>
            </w:r>
          </w:p>
        </w:tc>
        <w:tc>
          <w:tcPr>
            <w:tcW w:w="2929" w:type="dxa"/>
            <w:shd w:val="clear" w:color="auto" w:fill="auto"/>
          </w:tcPr>
          <w:p w14:paraId="3E312CBC" w14:textId="77777777" w:rsidR="00921BB9" w:rsidRPr="00E75991" w:rsidRDefault="00921BB9" w:rsidP="00921BB9">
            <w:pPr>
              <w:jc w:val="right"/>
              <w:rPr>
                <w:rFonts w:cs="Calibri"/>
                <w:b/>
                <w:bCs/>
                <w:color w:val="000000"/>
              </w:rPr>
            </w:pPr>
            <w:r>
              <w:rPr>
                <w:rFonts w:cs="Calibri"/>
                <w:b/>
                <w:bCs/>
                <w:color w:val="000000"/>
              </w:rPr>
              <w:t>1,001,958,042.12</w:t>
            </w:r>
          </w:p>
        </w:tc>
      </w:tr>
      <w:tr w:rsidR="00921BB9" w:rsidRPr="00E75991" w14:paraId="6940EA69" w14:textId="77777777" w:rsidTr="009F2379">
        <w:trPr>
          <w:trHeight w:val="550"/>
        </w:trPr>
        <w:tc>
          <w:tcPr>
            <w:tcW w:w="6854" w:type="dxa"/>
            <w:shd w:val="clear" w:color="auto" w:fill="auto"/>
            <w:vAlign w:val="center"/>
          </w:tcPr>
          <w:p w14:paraId="04DB1711" w14:textId="77777777" w:rsidR="00921BB9" w:rsidRPr="00E75991" w:rsidRDefault="00921BB9" w:rsidP="00921BB9">
            <w:pPr>
              <w:rPr>
                <w:rFonts w:cs="Calibri"/>
              </w:rPr>
            </w:pPr>
            <w:r w:rsidRPr="00E75991">
              <w:rPr>
                <w:rFonts w:cs="Calibri"/>
              </w:rPr>
              <w:t>Servicios Generales</w:t>
            </w:r>
          </w:p>
        </w:tc>
        <w:tc>
          <w:tcPr>
            <w:tcW w:w="2929" w:type="dxa"/>
            <w:shd w:val="clear" w:color="auto" w:fill="auto"/>
          </w:tcPr>
          <w:p w14:paraId="64108811" w14:textId="77777777" w:rsidR="00921BB9" w:rsidRPr="00E75991" w:rsidRDefault="00921BB9" w:rsidP="00921BB9">
            <w:pPr>
              <w:jc w:val="right"/>
              <w:rPr>
                <w:rFonts w:cs="Calibri"/>
                <w:b/>
                <w:bCs/>
                <w:color w:val="000000"/>
              </w:rPr>
            </w:pPr>
            <w:r>
              <w:rPr>
                <w:rFonts w:cs="Calibri"/>
                <w:b/>
                <w:bCs/>
                <w:color w:val="000000"/>
              </w:rPr>
              <w:t>2,349,855,759.44</w:t>
            </w:r>
          </w:p>
        </w:tc>
      </w:tr>
      <w:tr w:rsidR="00921BB9" w:rsidRPr="00E75991" w14:paraId="64AB1E86" w14:textId="77777777" w:rsidTr="009F2379">
        <w:trPr>
          <w:trHeight w:val="521"/>
        </w:trPr>
        <w:tc>
          <w:tcPr>
            <w:tcW w:w="6854" w:type="dxa"/>
            <w:shd w:val="clear" w:color="auto" w:fill="auto"/>
            <w:vAlign w:val="center"/>
          </w:tcPr>
          <w:p w14:paraId="7A6DB01B" w14:textId="77777777" w:rsidR="00921BB9" w:rsidRPr="00E75991" w:rsidRDefault="00921BB9" w:rsidP="00921BB9">
            <w:pPr>
              <w:rPr>
                <w:rFonts w:cs="Calibri"/>
              </w:rPr>
            </w:pPr>
            <w:r w:rsidRPr="00E75991">
              <w:rPr>
                <w:rFonts w:cs="Calibri"/>
              </w:rPr>
              <w:t>Transferencias, Asignaciones, Subsidios y Otras Ayudas</w:t>
            </w:r>
          </w:p>
        </w:tc>
        <w:tc>
          <w:tcPr>
            <w:tcW w:w="2929" w:type="dxa"/>
            <w:shd w:val="clear" w:color="auto" w:fill="auto"/>
          </w:tcPr>
          <w:p w14:paraId="5D0A0693" w14:textId="77777777" w:rsidR="00921BB9" w:rsidRPr="00E75991" w:rsidRDefault="00921BB9" w:rsidP="00921BB9">
            <w:pPr>
              <w:jc w:val="right"/>
              <w:rPr>
                <w:rFonts w:cs="Calibri"/>
                <w:b/>
                <w:bCs/>
                <w:color w:val="000000"/>
              </w:rPr>
            </w:pPr>
            <w:r>
              <w:rPr>
                <w:rFonts w:cs="Calibri"/>
                <w:b/>
                <w:bCs/>
                <w:color w:val="000000"/>
              </w:rPr>
              <w:t>16,321,610,821.97</w:t>
            </w:r>
          </w:p>
        </w:tc>
      </w:tr>
      <w:tr w:rsidR="00921BB9" w:rsidRPr="00E75991" w14:paraId="0A56E12E" w14:textId="77777777" w:rsidTr="009F2379">
        <w:trPr>
          <w:trHeight w:val="521"/>
        </w:trPr>
        <w:tc>
          <w:tcPr>
            <w:tcW w:w="6854" w:type="dxa"/>
            <w:shd w:val="clear" w:color="auto" w:fill="auto"/>
            <w:vAlign w:val="center"/>
          </w:tcPr>
          <w:p w14:paraId="13BEF4D1" w14:textId="77777777" w:rsidR="00921BB9" w:rsidRPr="00E75991" w:rsidRDefault="00921BB9" w:rsidP="00921BB9">
            <w:pPr>
              <w:rPr>
                <w:rFonts w:cs="Calibri"/>
              </w:rPr>
            </w:pPr>
            <w:r w:rsidRPr="00E75991">
              <w:rPr>
                <w:rFonts w:cs="Calibri"/>
              </w:rPr>
              <w:t>Bienes Muebles, Inmuebles e Intangibles</w:t>
            </w:r>
          </w:p>
        </w:tc>
        <w:tc>
          <w:tcPr>
            <w:tcW w:w="2929" w:type="dxa"/>
            <w:shd w:val="clear" w:color="auto" w:fill="auto"/>
          </w:tcPr>
          <w:p w14:paraId="1FC2AC40" w14:textId="77777777" w:rsidR="00921BB9" w:rsidRPr="00E75991" w:rsidRDefault="00921BB9" w:rsidP="00921BB9">
            <w:pPr>
              <w:jc w:val="right"/>
              <w:rPr>
                <w:rFonts w:cs="Calibri"/>
                <w:b/>
                <w:bCs/>
                <w:color w:val="000000"/>
              </w:rPr>
            </w:pPr>
            <w:r>
              <w:rPr>
                <w:rFonts w:cs="Calibri"/>
                <w:b/>
                <w:bCs/>
                <w:color w:val="000000"/>
              </w:rPr>
              <w:t>590,304,511.24</w:t>
            </w:r>
          </w:p>
        </w:tc>
      </w:tr>
      <w:tr w:rsidR="00921BB9" w:rsidRPr="00E75991" w14:paraId="64A904CF" w14:textId="77777777" w:rsidTr="009F2379">
        <w:trPr>
          <w:trHeight w:val="550"/>
        </w:trPr>
        <w:tc>
          <w:tcPr>
            <w:tcW w:w="6854" w:type="dxa"/>
            <w:shd w:val="clear" w:color="auto" w:fill="auto"/>
            <w:vAlign w:val="center"/>
          </w:tcPr>
          <w:p w14:paraId="42095197" w14:textId="77777777" w:rsidR="00921BB9" w:rsidRPr="00E75991" w:rsidRDefault="00921BB9" w:rsidP="00921BB9">
            <w:pPr>
              <w:rPr>
                <w:rFonts w:cs="Calibri"/>
              </w:rPr>
            </w:pPr>
            <w:r w:rsidRPr="00E75991">
              <w:rPr>
                <w:rFonts w:cs="Calibri"/>
              </w:rPr>
              <w:t>Inversión Pública</w:t>
            </w:r>
          </w:p>
        </w:tc>
        <w:tc>
          <w:tcPr>
            <w:tcW w:w="2929" w:type="dxa"/>
            <w:shd w:val="clear" w:color="auto" w:fill="auto"/>
          </w:tcPr>
          <w:p w14:paraId="7A8BEA50" w14:textId="77777777" w:rsidR="00921BB9" w:rsidRPr="00E75991" w:rsidRDefault="00921BB9" w:rsidP="00921BB9">
            <w:pPr>
              <w:jc w:val="right"/>
              <w:rPr>
                <w:rFonts w:cs="Calibri"/>
                <w:b/>
                <w:bCs/>
                <w:color w:val="000000"/>
              </w:rPr>
            </w:pPr>
            <w:r>
              <w:rPr>
                <w:rFonts w:cs="Calibri"/>
                <w:b/>
                <w:bCs/>
                <w:color w:val="000000"/>
              </w:rPr>
              <w:t>3,405,377,299.40</w:t>
            </w:r>
          </w:p>
        </w:tc>
      </w:tr>
      <w:tr w:rsidR="00921BB9" w:rsidRPr="00E75991" w14:paraId="4C48F0D3" w14:textId="77777777" w:rsidTr="009F2379">
        <w:trPr>
          <w:trHeight w:val="521"/>
        </w:trPr>
        <w:tc>
          <w:tcPr>
            <w:tcW w:w="6854" w:type="dxa"/>
            <w:shd w:val="clear" w:color="auto" w:fill="auto"/>
            <w:vAlign w:val="center"/>
          </w:tcPr>
          <w:p w14:paraId="432A5BE1" w14:textId="77777777" w:rsidR="00921BB9" w:rsidRPr="00E75991" w:rsidRDefault="00921BB9" w:rsidP="00921BB9">
            <w:pPr>
              <w:rPr>
                <w:rFonts w:cs="Calibri"/>
              </w:rPr>
            </w:pPr>
            <w:r w:rsidRPr="00E75991">
              <w:rPr>
                <w:rFonts w:cs="Calibri"/>
              </w:rPr>
              <w:t>Inversiones Financieras y Otras Provisiones</w:t>
            </w:r>
          </w:p>
        </w:tc>
        <w:tc>
          <w:tcPr>
            <w:tcW w:w="2929" w:type="dxa"/>
            <w:shd w:val="clear" w:color="auto" w:fill="auto"/>
          </w:tcPr>
          <w:p w14:paraId="4B13A90B" w14:textId="77777777" w:rsidR="00921BB9" w:rsidRPr="00E75991" w:rsidRDefault="00921BB9" w:rsidP="00921BB9">
            <w:pPr>
              <w:jc w:val="right"/>
              <w:rPr>
                <w:rFonts w:cs="Calibri"/>
                <w:b/>
                <w:bCs/>
                <w:color w:val="000000"/>
              </w:rPr>
            </w:pPr>
            <w:r>
              <w:rPr>
                <w:rFonts w:cs="Calibri"/>
                <w:b/>
                <w:bCs/>
                <w:color w:val="000000"/>
              </w:rPr>
              <w:t>156,914,242.12</w:t>
            </w:r>
          </w:p>
        </w:tc>
      </w:tr>
      <w:tr w:rsidR="00921BB9" w:rsidRPr="00E75991" w14:paraId="7A750438" w14:textId="77777777" w:rsidTr="009F2379">
        <w:trPr>
          <w:trHeight w:val="550"/>
        </w:trPr>
        <w:tc>
          <w:tcPr>
            <w:tcW w:w="6854" w:type="dxa"/>
            <w:shd w:val="clear" w:color="auto" w:fill="auto"/>
            <w:vAlign w:val="center"/>
          </w:tcPr>
          <w:p w14:paraId="254BA2B9" w14:textId="77777777" w:rsidR="00921BB9" w:rsidRPr="00E75991" w:rsidRDefault="00921BB9" w:rsidP="00921BB9">
            <w:pPr>
              <w:rPr>
                <w:rFonts w:cs="Calibri"/>
              </w:rPr>
            </w:pPr>
            <w:r w:rsidRPr="00E75991">
              <w:rPr>
                <w:rFonts w:cs="Calibri"/>
              </w:rPr>
              <w:t>Participaciones y Aportaciones</w:t>
            </w:r>
          </w:p>
        </w:tc>
        <w:tc>
          <w:tcPr>
            <w:tcW w:w="2929" w:type="dxa"/>
            <w:shd w:val="clear" w:color="auto" w:fill="auto"/>
          </w:tcPr>
          <w:p w14:paraId="61AE6567" w14:textId="77777777" w:rsidR="00921BB9" w:rsidRPr="00E75991" w:rsidRDefault="00921BB9" w:rsidP="00921BB9">
            <w:pPr>
              <w:jc w:val="right"/>
              <w:rPr>
                <w:rFonts w:cs="Calibri"/>
                <w:b/>
                <w:bCs/>
                <w:color w:val="000000"/>
              </w:rPr>
            </w:pPr>
            <w:r>
              <w:rPr>
                <w:rFonts w:cs="Calibri"/>
                <w:b/>
                <w:bCs/>
                <w:color w:val="000000"/>
              </w:rPr>
              <w:t>7,692,153,636.60</w:t>
            </w:r>
          </w:p>
        </w:tc>
      </w:tr>
      <w:tr w:rsidR="00921BB9" w:rsidRPr="00E75991" w14:paraId="310839CE" w14:textId="77777777" w:rsidTr="009F2379">
        <w:trPr>
          <w:trHeight w:val="521"/>
        </w:trPr>
        <w:tc>
          <w:tcPr>
            <w:tcW w:w="6854" w:type="dxa"/>
            <w:shd w:val="clear" w:color="auto" w:fill="auto"/>
            <w:vAlign w:val="center"/>
          </w:tcPr>
          <w:p w14:paraId="762FD672" w14:textId="77777777" w:rsidR="00921BB9" w:rsidRPr="00E75991" w:rsidRDefault="00921BB9" w:rsidP="00921BB9">
            <w:pPr>
              <w:rPr>
                <w:rFonts w:cs="Calibri"/>
              </w:rPr>
            </w:pPr>
            <w:r w:rsidRPr="00E75991">
              <w:rPr>
                <w:rFonts w:cs="Calibri"/>
              </w:rPr>
              <w:t>Deuda Pública</w:t>
            </w:r>
          </w:p>
        </w:tc>
        <w:tc>
          <w:tcPr>
            <w:tcW w:w="2929" w:type="dxa"/>
            <w:shd w:val="clear" w:color="auto" w:fill="auto"/>
          </w:tcPr>
          <w:p w14:paraId="2442C83B" w14:textId="77777777" w:rsidR="00921BB9" w:rsidRPr="00E75991" w:rsidRDefault="00921BB9" w:rsidP="00921BB9">
            <w:pPr>
              <w:jc w:val="right"/>
              <w:rPr>
                <w:rFonts w:cs="Calibri"/>
                <w:b/>
                <w:bCs/>
                <w:color w:val="000000"/>
              </w:rPr>
            </w:pPr>
            <w:r>
              <w:rPr>
                <w:rFonts w:cs="Calibri"/>
                <w:b/>
                <w:bCs/>
                <w:color w:val="000000"/>
              </w:rPr>
              <w:t>3,748,230,068.86</w:t>
            </w:r>
          </w:p>
        </w:tc>
      </w:tr>
    </w:tbl>
    <w:p w14:paraId="68424031" w14:textId="77777777" w:rsidR="002014F7" w:rsidRDefault="002014F7">
      <w:pPr>
        <w:rPr>
          <w:rFonts w:ascii="Arial" w:hAnsi="Arial" w:cs="Arial"/>
          <w:b/>
          <w:color w:val="000000" w:themeColor="text1"/>
          <w:lang w:eastAsia="es-ES"/>
        </w:rPr>
      </w:pPr>
    </w:p>
    <w:p w14:paraId="44BBF6CB" w14:textId="77777777" w:rsidR="002014F7" w:rsidRDefault="002014F7">
      <w:pPr>
        <w:rPr>
          <w:rFonts w:ascii="Arial" w:hAnsi="Arial" w:cs="Arial"/>
          <w:b/>
          <w:color w:val="000000" w:themeColor="text1"/>
          <w:lang w:eastAsia="es-ES"/>
        </w:rPr>
      </w:pPr>
      <w:r>
        <w:rPr>
          <w:rFonts w:ascii="Arial" w:hAnsi="Arial" w:cs="Arial"/>
          <w:b/>
          <w:color w:val="000000" w:themeColor="text1"/>
          <w:lang w:eastAsia="es-ES"/>
        </w:rPr>
        <w:br w:type="page"/>
      </w:r>
    </w:p>
    <w:p w14:paraId="50AB515F" w14:textId="70C15A8E" w:rsidR="00D60D55" w:rsidRDefault="002014F7">
      <w:pPr>
        <w:rPr>
          <w:rFonts w:ascii="Arial" w:hAnsi="Arial" w:cs="Arial"/>
          <w:b/>
          <w:color w:val="000000" w:themeColor="text1"/>
          <w:lang w:eastAsia="es-ES"/>
        </w:rPr>
      </w:pPr>
      <w:r>
        <w:rPr>
          <w:rFonts w:ascii="Arial" w:hAnsi="Arial" w:cs="Arial"/>
          <w:b/>
          <w:color w:val="000000" w:themeColor="text1"/>
          <w:lang w:eastAsia="es-ES"/>
        </w:rPr>
        <w:lastRenderedPageBreak/>
        <w:t>A</w:t>
      </w:r>
      <w:r w:rsidR="00D60D55">
        <w:rPr>
          <w:rFonts w:ascii="Arial" w:hAnsi="Arial" w:cs="Arial"/>
          <w:b/>
          <w:color w:val="000000" w:themeColor="text1"/>
          <w:lang w:eastAsia="es-ES"/>
        </w:rPr>
        <w:t>NEXO 32</w:t>
      </w:r>
    </w:p>
    <w:p w14:paraId="1B3EBB7C" w14:textId="1277EDAE" w:rsidR="00D60D55" w:rsidRDefault="00D60D55">
      <w:pPr>
        <w:rPr>
          <w:rFonts w:ascii="Arial" w:hAnsi="Arial" w:cs="Arial"/>
          <w:b/>
          <w:color w:val="000000" w:themeColor="text1"/>
          <w:lang w:eastAsia="es-ES"/>
        </w:rPr>
      </w:pPr>
    </w:p>
    <w:p w14:paraId="2C1DA3B0" w14:textId="64318006" w:rsidR="0091042E" w:rsidRDefault="00D1671A" w:rsidP="002061A4">
      <w:pPr>
        <w:jc w:val="center"/>
        <w:rPr>
          <w:rFonts w:ascii="Arial" w:hAnsi="Arial" w:cs="Arial"/>
          <w:b/>
          <w:color w:val="000000" w:themeColor="text1"/>
          <w:lang w:eastAsia="es-ES"/>
        </w:rPr>
        <w:sectPr w:rsidR="0091042E" w:rsidSect="00D07DFE">
          <w:type w:val="continuous"/>
          <w:pgSz w:w="12240" w:h="15840"/>
          <w:pgMar w:top="1985" w:right="1418" w:bottom="851" w:left="1418" w:header="720" w:footer="720" w:gutter="0"/>
          <w:cols w:space="720"/>
        </w:sectPr>
      </w:pPr>
      <w:r>
        <w:rPr>
          <w:noProof/>
          <w:lang w:val="es-MX" w:eastAsia="es-MX"/>
        </w:rPr>
        <w:drawing>
          <wp:inline distT="0" distB="0" distL="0" distR="0" wp14:anchorId="5A0942A4" wp14:editId="0922F1D9">
            <wp:extent cx="4762500" cy="6619875"/>
            <wp:effectExtent l="0" t="0" r="0" b="9525"/>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62500" cy="6619875"/>
                    </a:xfrm>
                    <a:prstGeom prst="rect">
                      <a:avLst/>
                    </a:prstGeom>
                    <a:noFill/>
                    <a:ln>
                      <a:noFill/>
                    </a:ln>
                  </pic:spPr>
                </pic:pic>
              </a:graphicData>
            </a:graphic>
          </wp:inline>
        </w:drawing>
      </w:r>
    </w:p>
    <w:tbl>
      <w:tblPr>
        <w:tblW w:w="9314" w:type="dxa"/>
        <w:jc w:val="center"/>
        <w:tblCellMar>
          <w:left w:w="70" w:type="dxa"/>
          <w:right w:w="70" w:type="dxa"/>
        </w:tblCellMar>
        <w:tblLook w:val="04A0" w:firstRow="1" w:lastRow="0" w:firstColumn="1" w:lastColumn="0" w:noHBand="0" w:noVBand="1"/>
      </w:tblPr>
      <w:tblGrid>
        <w:gridCol w:w="194"/>
        <w:gridCol w:w="6224"/>
        <w:gridCol w:w="2986"/>
      </w:tblGrid>
      <w:tr w:rsidR="0091042E" w:rsidRPr="00DF2098" w14:paraId="72678446"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488A0826"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lastRenderedPageBreak/>
              <w:t>GOBIERNO DEL ESTADO DE COAHUILA DE ZARAGOZA</w:t>
            </w:r>
          </w:p>
        </w:tc>
      </w:tr>
      <w:tr w:rsidR="0091042E" w:rsidRPr="00DF2098" w14:paraId="2B99FE27"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084A75E8"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PRESUPUESTO DE EGRESOS 2021</w:t>
            </w:r>
          </w:p>
        </w:tc>
      </w:tr>
      <w:tr w:rsidR="0091042E" w:rsidRPr="00DF2098" w14:paraId="24EBDF53"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4DB7F2D6"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PARTIDA GENERAL</w:t>
            </w:r>
          </w:p>
        </w:tc>
      </w:tr>
      <w:tr w:rsidR="0091042E" w:rsidRPr="00DF2098" w14:paraId="329B05A6"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07E335FE"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PESOS</w:t>
            </w:r>
          </w:p>
        </w:tc>
      </w:tr>
      <w:tr w:rsidR="0091042E" w:rsidRPr="00DF2098" w14:paraId="17569644" w14:textId="77777777" w:rsidTr="00707559">
        <w:trPr>
          <w:trHeight w:val="20"/>
          <w:tblHeader/>
          <w:jc w:val="center"/>
        </w:trPr>
        <w:tc>
          <w:tcPr>
            <w:tcW w:w="0" w:type="auto"/>
            <w:tcBorders>
              <w:top w:val="nil"/>
              <w:left w:val="nil"/>
              <w:bottom w:val="nil"/>
              <w:right w:val="nil"/>
            </w:tcBorders>
            <w:shd w:val="clear" w:color="000000" w:fill="FFFFFF"/>
            <w:noWrap/>
            <w:vAlign w:val="bottom"/>
            <w:hideMark/>
          </w:tcPr>
          <w:p w14:paraId="003489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nil"/>
              <w:right w:val="nil"/>
            </w:tcBorders>
            <w:shd w:val="clear" w:color="000000" w:fill="FFFFFF"/>
            <w:vAlign w:val="bottom"/>
            <w:hideMark/>
          </w:tcPr>
          <w:p w14:paraId="7A99FE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0" w:type="auto"/>
            <w:tcBorders>
              <w:top w:val="nil"/>
              <w:left w:val="nil"/>
              <w:right w:val="nil"/>
            </w:tcBorders>
            <w:shd w:val="clear" w:color="000000" w:fill="FFFFFF"/>
            <w:noWrap/>
            <w:vAlign w:val="bottom"/>
            <w:hideMark/>
          </w:tcPr>
          <w:p w14:paraId="00BE15C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w:t>
            </w:r>
          </w:p>
        </w:tc>
      </w:tr>
      <w:tr w:rsidR="0091042E" w:rsidRPr="00DF2098" w14:paraId="307E1BE1" w14:textId="77777777" w:rsidTr="00707559">
        <w:trPr>
          <w:trHeight w:val="20"/>
          <w:tblHeader/>
          <w:jc w:val="center"/>
        </w:trPr>
        <w:tc>
          <w:tcPr>
            <w:tcW w:w="0" w:type="auto"/>
            <w:tcBorders>
              <w:top w:val="nil"/>
              <w:left w:val="nil"/>
              <w:bottom w:val="nil"/>
              <w:right w:val="nil"/>
            </w:tcBorders>
            <w:shd w:val="clear" w:color="000000" w:fill="FFFFFF"/>
            <w:noWrap/>
            <w:vAlign w:val="bottom"/>
            <w:hideMark/>
          </w:tcPr>
          <w:p w14:paraId="6FCF64C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nil"/>
              <w:bottom w:val="single" w:sz="4" w:space="0" w:color="auto"/>
              <w:right w:val="nil"/>
            </w:tcBorders>
            <w:shd w:val="clear" w:color="000000" w:fill="FFFFFF"/>
            <w:vAlign w:val="bottom"/>
            <w:hideMark/>
          </w:tcPr>
          <w:p w14:paraId="025AF75D" w14:textId="77777777" w:rsidR="0091042E" w:rsidRPr="00DF2098" w:rsidRDefault="0091042E" w:rsidP="00707559">
            <w:pPr>
              <w:jc w:val="center"/>
              <w:rPr>
                <w:rFonts w:ascii="Calibri" w:hAnsi="Calibri" w:cs="Calibri"/>
                <w:b/>
                <w:bCs/>
                <w:color w:val="000000"/>
                <w:lang w:eastAsia="es-MX"/>
              </w:rPr>
            </w:pPr>
            <w:r w:rsidRPr="00DF2098">
              <w:rPr>
                <w:rFonts w:ascii="Calibri" w:hAnsi="Calibri" w:cs="Calibri"/>
                <w:b/>
                <w:bCs/>
                <w:color w:val="000000"/>
                <w:lang w:eastAsia="es-MX"/>
              </w:rPr>
              <w:t>OBJETO DE GASTO</w:t>
            </w:r>
          </w:p>
        </w:tc>
        <w:tc>
          <w:tcPr>
            <w:tcW w:w="0" w:type="auto"/>
            <w:tcBorders>
              <w:top w:val="nil"/>
              <w:left w:val="nil"/>
              <w:bottom w:val="single" w:sz="4" w:space="0" w:color="auto"/>
              <w:right w:val="nil"/>
            </w:tcBorders>
            <w:shd w:val="clear" w:color="000000" w:fill="FFFFFF"/>
            <w:noWrap/>
            <w:vAlign w:val="bottom"/>
            <w:hideMark/>
          </w:tcPr>
          <w:p w14:paraId="76D04F46" w14:textId="77777777" w:rsidR="0091042E" w:rsidRPr="00DF2098" w:rsidRDefault="0091042E" w:rsidP="00707559">
            <w:pPr>
              <w:jc w:val="center"/>
              <w:rPr>
                <w:rFonts w:ascii="Calibri" w:hAnsi="Calibri" w:cs="Calibri"/>
                <w:b/>
                <w:bCs/>
                <w:color w:val="000000"/>
                <w:lang w:eastAsia="es-MX"/>
              </w:rPr>
            </w:pPr>
            <w:r w:rsidRPr="00DF2098">
              <w:rPr>
                <w:rFonts w:ascii="Calibri" w:hAnsi="Calibri" w:cs="Calibri"/>
                <w:b/>
                <w:bCs/>
                <w:color w:val="000000"/>
                <w:lang w:eastAsia="es-MX"/>
              </w:rPr>
              <w:t>MONTO</w:t>
            </w:r>
          </w:p>
        </w:tc>
      </w:tr>
      <w:tr w:rsidR="00707559" w:rsidRPr="00DF2098" w14:paraId="4A53D090" w14:textId="77777777" w:rsidTr="00707559">
        <w:trPr>
          <w:trHeight w:val="20"/>
          <w:jc w:val="center"/>
        </w:trPr>
        <w:tc>
          <w:tcPr>
            <w:tcW w:w="6521" w:type="dxa"/>
            <w:gridSpan w:val="2"/>
            <w:tcBorders>
              <w:top w:val="nil"/>
              <w:left w:val="nil"/>
              <w:bottom w:val="nil"/>
              <w:right w:val="nil"/>
            </w:tcBorders>
            <w:shd w:val="clear" w:color="000000" w:fill="FFFFFF"/>
            <w:noWrap/>
            <w:vAlign w:val="bottom"/>
          </w:tcPr>
          <w:p w14:paraId="5CECBC2A" w14:textId="77777777" w:rsidR="00707559" w:rsidRPr="00DF2098" w:rsidRDefault="00707559" w:rsidP="00707559">
            <w:pPr>
              <w:rPr>
                <w:rFonts w:ascii="Calibri" w:hAnsi="Calibri" w:cs="Calibri"/>
                <w:b/>
                <w:bCs/>
                <w:lang w:eastAsia="es-MX"/>
              </w:rPr>
            </w:pPr>
          </w:p>
        </w:tc>
        <w:tc>
          <w:tcPr>
            <w:tcW w:w="0" w:type="auto"/>
            <w:tcBorders>
              <w:top w:val="nil"/>
              <w:left w:val="nil"/>
              <w:bottom w:val="nil"/>
              <w:right w:val="nil"/>
            </w:tcBorders>
            <w:shd w:val="clear" w:color="000000" w:fill="FFFFFF"/>
            <w:noWrap/>
            <w:vAlign w:val="bottom"/>
          </w:tcPr>
          <w:p w14:paraId="00FB78BE" w14:textId="77777777" w:rsidR="00707559" w:rsidRPr="00DF2098" w:rsidRDefault="00707559" w:rsidP="00707559">
            <w:pPr>
              <w:jc w:val="right"/>
              <w:rPr>
                <w:rFonts w:ascii="Calibri" w:hAnsi="Calibri" w:cs="Calibri"/>
                <w:b/>
                <w:bCs/>
                <w:lang w:eastAsia="es-MX"/>
              </w:rPr>
            </w:pPr>
          </w:p>
        </w:tc>
      </w:tr>
      <w:tr w:rsidR="0091042E" w:rsidRPr="00DF2098" w14:paraId="4AC08924"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71006346"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10000 - Servicios Personales </w:t>
            </w:r>
          </w:p>
        </w:tc>
        <w:tc>
          <w:tcPr>
            <w:tcW w:w="0" w:type="auto"/>
            <w:tcBorders>
              <w:top w:val="nil"/>
              <w:left w:val="nil"/>
              <w:bottom w:val="nil"/>
              <w:right w:val="nil"/>
            </w:tcBorders>
            <w:shd w:val="clear" w:color="000000" w:fill="FFFFFF"/>
            <w:noWrap/>
            <w:vAlign w:val="bottom"/>
            <w:hideMark/>
          </w:tcPr>
          <w:p w14:paraId="36ED5AC8"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17,409,266,868.26 </w:t>
            </w:r>
          </w:p>
        </w:tc>
      </w:tr>
      <w:tr w:rsidR="0091042E" w:rsidRPr="00DF2098" w14:paraId="6F23BC4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75A05C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9CFCD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11301 - Sueldos base</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89B76A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6,794,093,513.53 </w:t>
            </w:r>
          </w:p>
        </w:tc>
      </w:tr>
      <w:tr w:rsidR="0091042E" w:rsidRPr="00DF2098" w14:paraId="388FE7C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8FA16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48B2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12102 - Honorarios asimilables a salarios</w:t>
            </w:r>
          </w:p>
        </w:tc>
        <w:tc>
          <w:tcPr>
            <w:tcW w:w="0" w:type="auto"/>
            <w:tcBorders>
              <w:top w:val="nil"/>
              <w:left w:val="nil"/>
              <w:bottom w:val="single" w:sz="4" w:space="0" w:color="auto"/>
              <w:right w:val="single" w:sz="4" w:space="0" w:color="auto"/>
            </w:tcBorders>
            <w:shd w:val="clear" w:color="000000" w:fill="FFFFFF"/>
            <w:noWrap/>
            <w:vAlign w:val="bottom"/>
            <w:hideMark/>
          </w:tcPr>
          <w:p w14:paraId="28EA1E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4,109,373.54 </w:t>
            </w:r>
          </w:p>
        </w:tc>
      </w:tr>
      <w:tr w:rsidR="0091042E" w:rsidRPr="00DF2098" w14:paraId="1A92564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BAF42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635BE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12201 - Sueldos al personal eventual</w:t>
            </w:r>
          </w:p>
        </w:tc>
        <w:tc>
          <w:tcPr>
            <w:tcW w:w="0" w:type="auto"/>
            <w:tcBorders>
              <w:top w:val="nil"/>
              <w:left w:val="nil"/>
              <w:bottom w:val="single" w:sz="4" w:space="0" w:color="auto"/>
              <w:right w:val="single" w:sz="4" w:space="0" w:color="auto"/>
            </w:tcBorders>
            <w:shd w:val="clear" w:color="000000" w:fill="FFFFFF"/>
            <w:noWrap/>
            <w:vAlign w:val="bottom"/>
            <w:hideMark/>
          </w:tcPr>
          <w:p w14:paraId="46D2A86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34,735,998.61 </w:t>
            </w:r>
          </w:p>
        </w:tc>
      </w:tr>
      <w:tr w:rsidR="0091042E" w:rsidRPr="00DF2098" w14:paraId="54CBC5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0393E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4D65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12202 - Compensaciones a sustitutos de profesores</w:t>
            </w:r>
          </w:p>
        </w:tc>
        <w:tc>
          <w:tcPr>
            <w:tcW w:w="0" w:type="auto"/>
            <w:tcBorders>
              <w:top w:val="nil"/>
              <w:left w:val="nil"/>
              <w:bottom w:val="single" w:sz="4" w:space="0" w:color="auto"/>
              <w:right w:val="single" w:sz="4" w:space="0" w:color="auto"/>
            </w:tcBorders>
            <w:shd w:val="clear" w:color="000000" w:fill="FFFFFF"/>
            <w:noWrap/>
            <w:vAlign w:val="bottom"/>
            <w:hideMark/>
          </w:tcPr>
          <w:p w14:paraId="5B4DDAB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86,461,728.67 </w:t>
            </w:r>
          </w:p>
        </w:tc>
      </w:tr>
      <w:tr w:rsidR="0091042E" w:rsidRPr="00DF2098" w14:paraId="27F1B31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5D88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747627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12211 - Sustitutos de profesor con licencia médica</w:t>
            </w:r>
          </w:p>
        </w:tc>
        <w:tc>
          <w:tcPr>
            <w:tcW w:w="0" w:type="auto"/>
            <w:tcBorders>
              <w:top w:val="nil"/>
              <w:left w:val="nil"/>
              <w:bottom w:val="single" w:sz="4" w:space="0" w:color="auto"/>
              <w:right w:val="single" w:sz="4" w:space="0" w:color="auto"/>
            </w:tcBorders>
            <w:shd w:val="clear" w:color="000000" w:fill="FFFFFF"/>
            <w:noWrap/>
            <w:vAlign w:val="bottom"/>
            <w:hideMark/>
          </w:tcPr>
          <w:p w14:paraId="789930C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39,675,075.88 </w:t>
            </w:r>
          </w:p>
        </w:tc>
      </w:tr>
      <w:tr w:rsidR="0091042E" w:rsidRPr="00DF2098" w14:paraId="2FBD24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71316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8237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13101 - Prima quinquenal por años de servicio efectivamente prestados</w:t>
            </w:r>
          </w:p>
        </w:tc>
        <w:tc>
          <w:tcPr>
            <w:tcW w:w="0" w:type="auto"/>
            <w:tcBorders>
              <w:top w:val="nil"/>
              <w:left w:val="nil"/>
              <w:bottom w:val="single" w:sz="4" w:space="0" w:color="auto"/>
              <w:right w:val="single" w:sz="4" w:space="0" w:color="auto"/>
            </w:tcBorders>
            <w:shd w:val="clear" w:color="000000" w:fill="FFFFFF"/>
            <w:noWrap/>
            <w:vAlign w:val="bottom"/>
            <w:hideMark/>
          </w:tcPr>
          <w:p w14:paraId="398EA0D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37,236,779.94 </w:t>
            </w:r>
          </w:p>
        </w:tc>
      </w:tr>
      <w:tr w:rsidR="0091042E" w:rsidRPr="00DF2098" w14:paraId="2570E88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4098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738DE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13104 - Antigüedad</w:t>
            </w:r>
          </w:p>
        </w:tc>
        <w:tc>
          <w:tcPr>
            <w:tcW w:w="0" w:type="auto"/>
            <w:tcBorders>
              <w:top w:val="nil"/>
              <w:left w:val="nil"/>
              <w:bottom w:val="single" w:sz="4" w:space="0" w:color="auto"/>
              <w:right w:val="single" w:sz="4" w:space="0" w:color="auto"/>
            </w:tcBorders>
            <w:shd w:val="clear" w:color="000000" w:fill="FFFFFF"/>
            <w:noWrap/>
            <w:vAlign w:val="bottom"/>
            <w:hideMark/>
          </w:tcPr>
          <w:p w14:paraId="5BC8123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114,434,722.26 </w:t>
            </w:r>
          </w:p>
        </w:tc>
      </w:tr>
      <w:tr w:rsidR="0091042E" w:rsidRPr="00DF2098" w14:paraId="5129C9D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94931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DC18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13111 - Quinquenios burócratas</w:t>
            </w:r>
          </w:p>
        </w:tc>
        <w:tc>
          <w:tcPr>
            <w:tcW w:w="0" w:type="auto"/>
            <w:tcBorders>
              <w:top w:val="nil"/>
              <w:left w:val="nil"/>
              <w:bottom w:val="single" w:sz="4" w:space="0" w:color="auto"/>
              <w:right w:val="single" w:sz="4" w:space="0" w:color="auto"/>
            </w:tcBorders>
            <w:shd w:val="clear" w:color="000000" w:fill="FFFFFF"/>
            <w:noWrap/>
            <w:vAlign w:val="bottom"/>
            <w:hideMark/>
          </w:tcPr>
          <w:p w14:paraId="2B9368D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4,899,076.08 </w:t>
            </w:r>
          </w:p>
        </w:tc>
      </w:tr>
      <w:tr w:rsidR="0091042E" w:rsidRPr="00DF2098" w14:paraId="105ABAF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30E6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0367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13112 - Gratificaciones por jubilación</w:t>
            </w:r>
          </w:p>
        </w:tc>
        <w:tc>
          <w:tcPr>
            <w:tcW w:w="0" w:type="auto"/>
            <w:tcBorders>
              <w:top w:val="nil"/>
              <w:left w:val="nil"/>
              <w:bottom w:val="single" w:sz="4" w:space="0" w:color="auto"/>
              <w:right w:val="single" w:sz="4" w:space="0" w:color="auto"/>
            </w:tcBorders>
            <w:shd w:val="clear" w:color="000000" w:fill="FFFFFF"/>
            <w:noWrap/>
            <w:vAlign w:val="bottom"/>
            <w:hideMark/>
          </w:tcPr>
          <w:p w14:paraId="53A231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21,733,914.39 </w:t>
            </w:r>
          </w:p>
        </w:tc>
      </w:tr>
      <w:tr w:rsidR="0091042E" w:rsidRPr="00DF2098" w14:paraId="665E071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C241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4A8F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13204 - Prima vacacional y dominical</w:t>
            </w:r>
          </w:p>
        </w:tc>
        <w:tc>
          <w:tcPr>
            <w:tcW w:w="0" w:type="auto"/>
            <w:tcBorders>
              <w:top w:val="nil"/>
              <w:left w:val="nil"/>
              <w:bottom w:val="single" w:sz="4" w:space="0" w:color="auto"/>
              <w:right w:val="single" w:sz="4" w:space="0" w:color="auto"/>
            </w:tcBorders>
            <w:shd w:val="clear" w:color="000000" w:fill="FFFFFF"/>
            <w:noWrap/>
            <w:vAlign w:val="bottom"/>
            <w:hideMark/>
          </w:tcPr>
          <w:p w14:paraId="1D7681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257,971,067.42 </w:t>
            </w:r>
          </w:p>
        </w:tc>
      </w:tr>
      <w:tr w:rsidR="0091042E" w:rsidRPr="00DF2098" w14:paraId="404424B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042B5A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A3EA4C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13205 - Gratificación de fin de año</w:t>
            </w:r>
          </w:p>
        </w:tc>
        <w:tc>
          <w:tcPr>
            <w:tcW w:w="0" w:type="auto"/>
            <w:tcBorders>
              <w:top w:val="nil"/>
              <w:left w:val="nil"/>
              <w:bottom w:val="single" w:sz="4" w:space="0" w:color="auto"/>
              <w:right w:val="single" w:sz="4" w:space="0" w:color="auto"/>
            </w:tcBorders>
            <w:shd w:val="clear" w:color="000000" w:fill="FFFFFF"/>
            <w:noWrap/>
            <w:vAlign w:val="bottom"/>
            <w:hideMark/>
          </w:tcPr>
          <w:p w14:paraId="30441E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141,246,471.46 </w:t>
            </w:r>
          </w:p>
        </w:tc>
      </w:tr>
      <w:tr w:rsidR="0091042E" w:rsidRPr="00DF2098" w14:paraId="7F65A4F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142373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4CD03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13206 - Aguinaldo</w:t>
            </w:r>
          </w:p>
        </w:tc>
        <w:tc>
          <w:tcPr>
            <w:tcW w:w="0" w:type="auto"/>
            <w:tcBorders>
              <w:top w:val="nil"/>
              <w:left w:val="nil"/>
              <w:bottom w:val="single" w:sz="4" w:space="0" w:color="auto"/>
              <w:right w:val="single" w:sz="4" w:space="0" w:color="auto"/>
            </w:tcBorders>
            <w:shd w:val="clear" w:color="000000" w:fill="FFFFFF"/>
            <w:noWrap/>
            <w:vAlign w:val="bottom"/>
            <w:hideMark/>
          </w:tcPr>
          <w:p w14:paraId="01DC66F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1,104,526,025.77 </w:t>
            </w:r>
          </w:p>
        </w:tc>
      </w:tr>
      <w:tr w:rsidR="0091042E" w:rsidRPr="00DF2098" w14:paraId="592311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7625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875A1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13207 - Bono navideño</w:t>
            </w:r>
          </w:p>
        </w:tc>
        <w:tc>
          <w:tcPr>
            <w:tcW w:w="0" w:type="auto"/>
            <w:tcBorders>
              <w:top w:val="nil"/>
              <w:left w:val="nil"/>
              <w:bottom w:val="single" w:sz="4" w:space="0" w:color="auto"/>
              <w:right w:val="single" w:sz="4" w:space="0" w:color="auto"/>
            </w:tcBorders>
            <w:shd w:val="clear" w:color="000000" w:fill="FFFFFF"/>
            <w:noWrap/>
            <w:vAlign w:val="bottom"/>
            <w:hideMark/>
          </w:tcPr>
          <w:p w14:paraId="1798B9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49,122,342.19 </w:t>
            </w:r>
          </w:p>
        </w:tc>
      </w:tr>
      <w:tr w:rsidR="0091042E" w:rsidRPr="00DF2098" w14:paraId="04C5F4D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16C9E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FB5E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13208 - Paquete navideño (UPN)</w:t>
            </w:r>
          </w:p>
        </w:tc>
        <w:tc>
          <w:tcPr>
            <w:tcW w:w="0" w:type="auto"/>
            <w:tcBorders>
              <w:top w:val="nil"/>
              <w:left w:val="nil"/>
              <w:bottom w:val="single" w:sz="4" w:space="0" w:color="auto"/>
              <w:right w:val="single" w:sz="4" w:space="0" w:color="auto"/>
            </w:tcBorders>
            <w:shd w:val="clear" w:color="000000" w:fill="FFFFFF"/>
            <w:noWrap/>
            <w:vAlign w:val="bottom"/>
            <w:hideMark/>
          </w:tcPr>
          <w:p w14:paraId="7C6D36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3,504,925.58 </w:t>
            </w:r>
          </w:p>
        </w:tc>
      </w:tr>
      <w:tr w:rsidR="0091042E" w:rsidRPr="00DF2098" w14:paraId="2B88C27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4E7E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4C36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13401 - Acreditación por titulación en la docencia</w:t>
            </w:r>
          </w:p>
        </w:tc>
        <w:tc>
          <w:tcPr>
            <w:tcW w:w="0" w:type="auto"/>
            <w:tcBorders>
              <w:top w:val="nil"/>
              <w:left w:val="nil"/>
              <w:bottom w:val="single" w:sz="4" w:space="0" w:color="auto"/>
              <w:right w:val="single" w:sz="4" w:space="0" w:color="auto"/>
            </w:tcBorders>
            <w:shd w:val="clear" w:color="000000" w:fill="FFFFFF"/>
            <w:noWrap/>
            <w:vAlign w:val="bottom"/>
            <w:hideMark/>
          </w:tcPr>
          <w:p w14:paraId="6DDF53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22,122,674.19 </w:t>
            </w:r>
          </w:p>
        </w:tc>
      </w:tr>
      <w:tr w:rsidR="0091042E" w:rsidRPr="00DF2098" w14:paraId="6CFC39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8994C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C21AB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13402 - Acreditación al personal docente por años de estudio en la licenciatura</w:t>
            </w:r>
          </w:p>
        </w:tc>
        <w:tc>
          <w:tcPr>
            <w:tcW w:w="0" w:type="auto"/>
            <w:tcBorders>
              <w:top w:val="nil"/>
              <w:left w:val="nil"/>
              <w:bottom w:val="single" w:sz="4" w:space="0" w:color="auto"/>
              <w:right w:val="single" w:sz="4" w:space="0" w:color="auto"/>
            </w:tcBorders>
            <w:shd w:val="clear" w:color="000000" w:fill="FFFFFF"/>
            <w:noWrap/>
            <w:vAlign w:val="bottom"/>
            <w:hideMark/>
          </w:tcPr>
          <w:p w14:paraId="62C2F9F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16,401,950.32 </w:t>
            </w:r>
          </w:p>
        </w:tc>
      </w:tr>
      <w:tr w:rsidR="0091042E" w:rsidRPr="00DF2098" w14:paraId="44F378A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3867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F704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13407 - Compensaciones adicionales por servicios especiales</w:t>
            </w:r>
          </w:p>
        </w:tc>
        <w:tc>
          <w:tcPr>
            <w:tcW w:w="0" w:type="auto"/>
            <w:tcBorders>
              <w:top w:val="nil"/>
              <w:left w:val="nil"/>
              <w:bottom w:val="single" w:sz="4" w:space="0" w:color="auto"/>
              <w:right w:val="single" w:sz="4" w:space="0" w:color="auto"/>
            </w:tcBorders>
            <w:shd w:val="clear" w:color="000000" w:fill="FFFFFF"/>
            <w:noWrap/>
            <w:vAlign w:val="bottom"/>
            <w:hideMark/>
          </w:tcPr>
          <w:p w14:paraId="306244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187,588,191.66 </w:t>
            </w:r>
          </w:p>
        </w:tc>
      </w:tr>
      <w:tr w:rsidR="0091042E" w:rsidRPr="00DF2098" w14:paraId="77F411C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6853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C5504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13408 - Asignaciones docentes, pedagógicas, genéricas y específicas</w:t>
            </w:r>
          </w:p>
        </w:tc>
        <w:tc>
          <w:tcPr>
            <w:tcW w:w="0" w:type="auto"/>
            <w:tcBorders>
              <w:top w:val="nil"/>
              <w:left w:val="nil"/>
              <w:bottom w:val="single" w:sz="4" w:space="0" w:color="auto"/>
              <w:right w:val="single" w:sz="4" w:space="0" w:color="auto"/>
            </w:tcBorders>
            <w:shd w:val="clear" w:color="000000" w:fill="FFFFFF"/>
            <w:noWrap/>
            <w:vAlign w:val="bottom"/>
            <w:hideMark/>
          </w:tcPr>
          <w:p w14:paraId="64AA651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182,715,109.69 </w:t>
            </w:r>
          </w:p>
        </w:tc>
      </w:tr>
      <w:tr w:rsidR="0091042E" w:rsidRPr="00DF2098" w14:paraId="3662D12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5A8F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339E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13409 - Compensación por adquisición de material didáctico</w:t>
            </w:r>
          </w:p>
        </w:tc>
        <w:tc>
          <w:tcPr>
            <w:tcW w:w="0" w:type="auto"/>
            <w:tcBorders>
              <w:top w:val="nil"/>
              <w:left w:val="nil"/>
              <w:bottom w:val="single" w:sz="4" w:space="0" w:color="auto"/>
              <w:right w:val="single" w:sz="4" w:space="0" w:color="auto"/>
            </w:tcBorders>
            <w:shd w:val="clear" w:color="000000" w:fill="FFFFFF"/>
            <w:noWrap/>
            <w:vAlign w:val="bottom"/>
            <w:hideMark/>
          </w:tcPr>
          <w:p w14:paraId="215AE0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107,772,609.78 </w:t>
            </w:r>
          </w:p>
        </w:tc>
      </w:tr>
      <w:tr w:rsidR="0091042E" w:rsidRPr="00DF2098" w14:paraId="24F5C81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FDE84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C3FC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13410 - Compensación por actualización y formación académica</w:t>
            </w:r>
          </w:p>
        </w:tc>
        <w:tc>
          <w:tcPr>
            <w:tcW w:w="0" w:type="auto"/>
            <w:tcBorders>
              <w:top w:val="nil"/>
              <w:left w:val="nil"/>
              <w:bottom w:val="single" w:sz="4" w:space="0" w:color="auto"/>
              <w:right w:val="single" w:sz="4" w:space="0" w:color="auto"/>
            </w:tcBorders>
            <w:shd w:val="clear" w:color="000000" w:fill="FFFFFF"/>
            <w:noWrap/>
            <w:vAlign w:val="bottom"/>
            <w:hideMark/>
          </w:tcPr>
          <w:p w14:paraId="23C704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15,504,464.20 </w:t>
            </w:r>
          </w:p>
        </w:tc>
      </w:tr>
      <w:tr w:rsidR="0091042E" w:rsidRPr="00DF2098" w14:paraId="458C571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0A085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FEF31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13417 - Servicios </w:t>
            </w:r>
            <w:proofErr w:type="spellStart"/>
            <w:r w:rsidRPr="00DF2098">
              <w:rPr>
                <w:rFonts w:ascii="Calibri" w:hAnsi="Calibri" w:cs="Calibri"/>
                <w:color w:val="000000"/>
                <w:lang w:eastAsia="es-MX"/>
              </w:rPr>
              <w:t>Cocurriculares</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14:paraId="663976B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519,488,832.25 </w:t>
            </w:r>
          </w:p>
        </w:tc>
      </w:tr>
      <w:tr w:rsidR="0091042E" w:rsidRPr="00DF2098" w14:paraId="3B9557D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F717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580D2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13418 - Compensaciones Burócratas</w:t>
            </w:r>
          </w:p>
        </w:tc>
        <w:tc>
          <w:tcPr>
            <w:tcW w:w="0" w:type="auto"/>
            <w:tcBorders>
              <w:top w:val="nil"/>
              <w:left w:val="nil"/>
              <w:bottom w:val="single" w:sz="4" w:space="0" w:color="auto"/>
              <w:right w:val="single" w:sz="4" w:space="0" w:color="auto"/>
            </w:tcBorders>
            <w:shd w:val="clear" w:color="000000" w:fill="FFFFFF"/>
            <w:noWrap/>
            <w:vAlign w:val="bottom"/>
            <w:hideMark/>
          </w:tcPr>
          <w:p w14:paraId="31FC6A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588,345,032.14 </w:t>
            </w:r>
          </w:p>
        </w:tc>
      </w:tr>
      <w:tr w:rsidR="0091042E" w:rsidRPr="00DF2098" w14:paraId="7E6046C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56FF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3941CF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13419 - Asignación por actividades culturales</w:t>
            </w:r>
          </w:p>
        </w:tc>
        <w:tc>
          <w:tcPr>
            <w:tcW w:w="0" w:type="auto"/>
            <w:tcBorders>
              <w:top w:val="nil"/>
              <w:left w:val="nil"/>
              <w:bottom w:val="single" w:sz="4" w:space="0" w:color="auto"/>
              <w:right w:val="single" w:sz="4" w:space="0" w:color="auto"/>
            </w:tcBorders>
            <w:shd w:val="clear" w:color="000000" w:fill="FFFFFF"/>
            <w:noWrap/>
            <w:vAlign w:val="bottom"/>
            <w:hideMark/>
          </w:tcPr>
          <w:p w14:paraId="6428701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7,367,220.44 </w:t>
            </w:r>
          </w:p>
        </w:tc>
      </w:tr>
      <w:tr w:rsidR="0091042E" w:rsidRPr="00DF2098" w14:paraId="616BFB1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E88B4E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D9210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13420 - Día del personal de apoyo y asistencia a la educación básica</w:t>
            </w:r>
          </w:p>
        </w:tc>
        <w:tc>
          <w:tcPr>
            <w:tcW w:w="0" w:type="auto"/>
            <w:tcBorders>
              <w:top w:val="nil"/>
              <w:left w:val="nil"/>
              <w:bottom w:val="single" w:sz="4" w:space="0" w:color="auto"/>
              <w:right w:val="single" w:sz="4" w:space="0" w:color="auto"/>
            </w:tcBorders>
            <w:shd w:val="clear" w:color="000000" w:fill="FFFFFF"/>
            <w:noWrap/>
            <w:vAlign w:val="bottom"/>
            <w:hideMark/>
          </w:tcPr>
          <w:p w14:paraId="179F9D8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42,097,312.42 </w:t>
            </w:r>
          </w:p>
        </w:tc>
      </w:tr>
      <w:tr w:rsidR="0091042E" w:rsidRPr="00DF2098" w14:paraId="0DC11B7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8BBB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91EA8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13421 - Fortalecimiento a la compensación provisional </w:t>
            </w:r>
            <w:proofErr w:type="spellStart"/>
            <w:r w:rsidRPr="00DF2098">
              <w:rPr>
                <w:rFonts w:ascii="Calibri" w:hAnsi="Calibri" w:cs="Calibri"/>
                <w:color w:val="000000"/>
                <w:lang w:eastAsia="es-MX"/>
              </w:rPr>
              <w:t>compactable</w:t>
            </w:r>
            <w:proofErr w:type="spellEnd"/>
            <w:r w:rsidRPr="00DF2098">
              <w:rPr>
                <w:rFonts w:ascii="Calibri" w:hAnsi="Calibri" w:cs="Calibri"/>
                <w:color w:val="000000"/>
                <w:lang w:eastAsia="es-MX"/>
              </w:rPr>
              <w:t xml:space="preserve"> (CPC) y compensación temporal </w:t>
            </w:r>
            <w:proofErr w:type="spellStart"/>
            <w:r w:rsidRPr="00DF2098">
              <w:rPr>
                <w:rFonts w:ascii="Calibri" w:hAnsi="Calibri" w:cs="Calibri"/>
                <w:color w:val="000000"/>
                <w:lang w:eastAsia="es-MX"/>
              </w:rPr>
              <w:t>compactable</w:t>
            </w:r>
            <w:proofErr w:type="spellEnd"/>
            <w:r w:rsidRPr="00DF2098">
              <w:rPr>
                <w:rFonts w:ascii="Calibri" w:hAnsi="Calibri" w:cs="Calibri"/>
                <w:color w:val="000000"/>
                <w:lang w:eastAsia="es-MX"/>
              </w:rPr>
              <w:t xml:space="preserve"> (CTC)</w:t>
            </w:r>
          </w:p>
        </w:tc>
        <w:tc>
          <w:tcPr>
            <w:tcW w:w="0" w:type="auto"/>
            <w:tcBorders>
              <w:top w:val="nil"/>
              <w:left w:val="nil"/>
              <w:bottom w:val="single" w:sz="4" w:space="0" w:color="auto"/>
              <w:right w:val="single" w:sz="4" w:space="0" w:color="auto"/>
            </w:tcBorders>
            <w:shd w:val="clear" w:color="000000" w:fill="FFFFFF"/>
            <w:noWrap/>
            <w:vAlign w:val="bottom"/>
            <w:hideMark/>
          </w:tcPr>
          <w:p w14:paraId="2DE0379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112,313,326.36 </w:t>
            </w:r>
          </w:p>
        </w:tc>
      </w:tr>
      <w:tr w:rsidR="0091042E" w:rsidRPr="00DF2098" w14:paraId="446B1AB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481B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D425B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13422 - Compensación provisional </w:t>
            </w:r>
            <w:proofErr w:type="spellStart"/>
            <w:r w:rsidRPr="00DF2098">
              <w:rPr>
                <w:rFonts w:ascii="Calibri" w:hAnsi="Calibri" w:cs="Calibri"/>
                <w:color w:val="000000"/>
                <w:lang w:eastAsia="es-MX"/>
              </w:rPr>
              <w:t>compactable</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14:paraId="15B463F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569,704,952.23 </w:t>
            </w:r>
          </w:p>
        </w:tc>
      </w:tr>
      <w:tr w:rsidR="0091042E" w:rsidRPr="00DF2098" w14:paraId="33FD34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EDF77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3A6C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13423 - Bonos, ayuda para servicios y uniformes</w:t>
            </w:r>
          </w:p>
        </w:tc>
        <w:tc>
          <w:tcPr>
            <w:tcW w:w="0" w:type="auto"/>
            <w:tcBorders>
              <w:top w:val="nil"/>
              <w:left w:val="nil"/>
              <w:bottom w:val="single" w:sz="4" w:space="0" w:color="auto"/>
              <w:right w:val="single" w:sz="4" w:space="0" w:color="auto"/>
            </w:tcBorders>
            <w:shd w:val="clear" w:color="000000" w:fill="FFFFFF"/>
            <w:noWrap/>
            <w:vAlign w:val="bottom"/>
            <w:hideMark/>
          </w:tcPr>
          <w:p w14:paraId="03677B9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523,971,694.93 </w:t>
            </w:r>
          </w:p>
        </w:tc>
      </w:tr>
      <w:tr w:rsidR="0091042E" w:rsidRPr="00DF2098" w14:paraId="020679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DED0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E5EB7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13424 - Ajuste de calendario</w:t>
            </w:r>
          </w:p>
        </w:tc>
        <w:tc>
          <w:tcPr>
            <w:tcW w:w="0" w:type="auto"/>
            <w:tcBorders>
              <w:top w:val="nil"/>
              <w:left w:val="nil"/>
              <w:bottom w:val="single" w:sz="4" w:space="0" w:color="auto"/>
              <w:right w:val="single" w:sz="4" w:space="0" w:color="auto"/>
            </w:tcBorders>
            <w:shd w:val="clear" w:color="000000" w:fill="FFFFFF"/>
            <w:noWrap/>
            <w:vAlign w:val="bottom"/>
            <w:hideMark/>
          </w:tcPr>
          <w:p w14:paraId="40867A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76,122,280.87 </w:t>
            </w:r>
          </w:p>
        </w:tc>
      </w:tr>
      <w:tr w:rsidR="0091042E" w:rsidRPr="00DF2098" w14:paraId="61797F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74F4F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AE5D1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13425 - Gratificación día del maestro</w:t>
            </w:r>
          </w:p>
        </w:tc>
        <w:tc>
          <w:tcPr>
            <w:tcW w:w="0" w:type="auto"/>
            <w:tcBorders>
              <w:top w:val="nil"/>
              <w:left w:val="nil"/>
              <w:bottom w:val="single" w:sz="4" w:space="0" w:color="auto"/>
              <w:right w:val="single" w:sz="4" w:space="0" w:color="auto"/>
            </w:tcBorders>
            <w:shd w:val="clear" w:color="000000" w:fill="FFFFFF"/>
            <w:noWrap/>
            <w:vAlign w:val="bottom"/>
            <w:hideMark/>
          </w:tcPr>
          <w:p w14:paraId="7DA296A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344,039,938.59 </w:t>
            </w:r>
          </w:p>
        </w:tc>
      </w:tr>
      <w:tr w:rsidR="0091042E" w:rsidRPr="00DF2098" w14:paraId="389CA0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2693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F0FE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14106 - Aportación servicio medico</w:t>
            </w:r>
          </w:p>
        </w:tc>
        <w:tc>
          <w:tcPr>
            <w:tcW w:w="0" w:type="auto"/>
            <w:tcBorders>
              <w:top w:val="nil"/>
              <w:left w:val="nil"/>
              <w:bottom w:val="single" w:sz="4" w:space="0" w:color="auto"/>
              <w:right w:val="single" w:sz="4" w:space="0" w:color="auto"/>
            </w:tcBorders>
            <w:shd w:val="clear" w:color="000000" w:fill="FFFFFF"/>
            <w:noWrap/>
            <w:vAlign w:val="bottom"/>
            <w:hideMark/>
          </w:tcPr>
          <w:p w14:paraId="074D395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268,864,010.13 </w:t>
            </w:r>
          </w:p>
        </w:tc>
      </w:tr>
      <w:tr w:rsidR="0091042E" w:rsidRPr="00DF2098" w14:paraId="26172F5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D1EA8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F1E57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14107 - Aportaciones al ISSSTE</w:t>
            </w:r>
          </w:p>
        </w:tc>
        <w:tc>
          <w:tcPr>
            <w:tcW w:w="0" w:type="auto"/>
            <w:tcBorders>
              <w:top w:val="nil"/>
              <w:left w:val="nil"/>
              <w:bottom w:val="single" w:sz="4" w:space="0" w:color="auto"/>
              <w:right w:val="single" w:sz="4" w:space="0" w:color="auto"/>
            </w:tcBorders>
            <w:shd w:val="clear" w:color="000000" w:fill="FFFFFF"/>
            <w:noWrap/>
            <w:vAlign w:val="bottom"/>
            <w:hideMark/>
          </w:tcPr>
          <w:p w14:paraId="7A18D7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619,018,682.52 </w:t>
            </w:r>
          </w:p>
        </w:tc>
      </w:tr>
      <w:tr w:rsidR="0091042E" w:rsidRPr="00DF2098" w14:paraId="520441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27EE8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B216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14108 - Aportación fondo de pensiones DIPETRE</w:t>
            </w:r>
          </w:p>
        </w:tc>
        <w:tc>
          <w:tcPr>
            <w:tcW w:w="0" w:type="auto"/>
            <w:tcBorders>
              <w:top w:val="nil"/>
              <w:left w:val="nil"/>
              <w:bottom w:val="single" w:sz="4" w:space="0" w:color="auto"/>
              <w:right w:val="single" w:sz="4" w:space="0" w:color="auto"/>
            </w:tcBorders>
            <w:shd w:val="clear" w:color="000000" w:fill="FFFFFF"/>
            <w:noWrap/>
            <w:vAlign w:val="bottom"/>
            <w:hideMark/>
          </w:tcPr>
          <w:p w14:paraId="001C200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342,345,980.31 </w:t>
            </w:r>
          </w:p>
        </w:tc>
      </w:tr>
      <w:tr w:rsidR="0091042E" w:rsidRPr="00DF2098" w14:paraId="0EDC429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5FBF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3E03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14109 - Aportación al instituto estatal de pensiones</w:t>
            </w:r>
          </w:p>
        </w:tc>
        <w:tc>
          <w:tcPr>
            <w:tcW w:w="0" w:type="auto"/>
            <w:tcBorders>
              <w:top w:val="nil"/>
              <w:left w:val="nil"/>
              <w:bottom w:val="single" w:sz="4" w:space="0" w:color="auto"/>
              <w:right w:val="single" w:sz="4" w:space="0" w:color="auto"/>
            </w:tcBorders>
            <w:shd w:val="clear" w:color="000000" w:fill="FFFFFF"/>
            <w:noWrap/>
            <w:vAlign w:val="bottom"/>
            <w:hideMark/>
          </w:tcPr>
          <w:p w14:paraId="5222748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127,355,711.02 </w:t>
            </w:r>
          </w:p>
        </w:tc>
      </w:tr>
      <w:tr w:rsidR="0091042E" w:rsidRPr="00DF2098" w14:paraId="66E55F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F390D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0971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14201 - Aportaciones al FOVISSSTE</w:t>
            </w:r>
          </w:p>
        </w:tc>
        <w:tc>
          <w:tcPr>
            <w:tcW w:w="0" w:type="auto"/>
            <w:tcBorders>
              <w:top w:val="nil"/>
              <w:left w:val="nil"/>
              <w:bottom w:val="single" w:sz="4" w:space="0" w:color="auto"/>
              <w:right w:val="single" w:sz="4" w:space="0" w:color="auto"/>
            </w:tcBorders>
            <w:shd w:val="clear" w:color="000000" w:fill="FFFFFF"/>
            <w:noWrap/>
            <w:vAlign w:val="bottom"/>
            <w:hideMark/>
          </w:tcPr>
          <w:p w14:paraId="165C1D8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207,621,710.64 </w:t>
            </w:r>
          </w:p>
        </w:tc>
      </w:tr>
      <w:tr w:rsidR="0091042E" w:rsidRPr="00DF2098" w14:paraId="42F1A91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8684C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B9FFA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14202 - Aportaciones al INFONAVIT</w:t>
            </w:r>
          </w:p>
        </w:tc>
        <w:tc>
          <w:tcPr>
            <w:tcW w:w="0" w:type="auto"/>
            <w:tcBorders>
              <w:top w:val="nil"/>
              <w:left w:val="nil"/>
              <w:bottom w:val="single" w:sz="4" w:space="0" w:color="auto"/>
              <w:right w:val="single" w:sz="4" w:space="0" w:color="auto"/>
            </w:tcBorders>
            <w:shd w:val="clear" w:color="000000" w:fill="FFFFFF"/>
            <w:noWrap/>
            <w:vAlign w:val="bottom"/>
            <w:hideMark/>
          </w:tcPr>
          <w:p w14:paraId="335E47B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79,304,733.13 </w:t>
            </w:r>
          </w:p>
        </w:tc>
      </w:tr>
      <w:tr w:rsidR="0091042E" w:rsidRPr="00DF2098" w14:paraId="2C3A367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F0DC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24252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14301 - Aportaciones al sistema de ahorro para el retiro</w:t>
            </w:r>
          </w:p>
        </w:tc>
        <w:tc>
          <w:tcPr>
            <w:tcW w:w="0" w:type="auto"/>
            <w:tcBorders>
              <w:top w:val="nil"/>
              <w:left w:val="nil"/>
              <w:bottom w:val="single" w:sz="4" w:space="0" w:color="auto"/>
              <w:right w:val="single" w:sz="4" w:space="0" w:color="auto"/>
            </w:tcBorders>
            <w:shd w:val="clear" w:color="000000" w:fill="FFFFFF"/>
            <w:noWrap/>
            <w:vAlign w:val="bottom"/>
            <w:hideMark/>
          </w:tcPr>
          <w:p w14:paraId="755DD8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85,256,967.90 </w:t>
            </w:r>
          </w:p>
        </w:tc>
      </w:tr>
      <w:tr w:rsidR="0091042E" w:rsidRPr="00DF2098" w14:paraId="638F5F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478B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AC8C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14302 - Depósitos para el ahorro solidario</w:t>
            </w:r>
          </w:p>
        </w:tc>
        <w:tc>
          <w:tcPr>
            <w:tcW w:w="0" w:type="auto"/>
            <w:tcBorders>
              <w:top w:val="nil"/>
              <w:left w:val="nil"/>
              <w:bottom w:val="single" w:sz="4" w:space="0" w:color="auto"/>
              <w:right w:val="single" w:sz="4" w:space="0" w:color="auto"/>
            </w:tcBorders>
            <w:shd w:val="clear" w:color="000000" w:fill="FFFFFF"/>
            <w:noWrap/>
            <w:vAlign w:val="bottom"/>
            <w:hideMark/>
          </w:tcPr>
          <w:p w14:paraId="6D8A093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42,645,653.52 </w:t>
            </w:r>
          </w:p>
        </w:tc>
      </w:tr>
      <w:tr w:rsidR="0091042E" w:rsidRPr="00DF2098" w14:paraId="420F8F0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E5A8A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2879EF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14305 - Fondo de retiro magisterio estatal</w:t>
            </w:r>
          </w:p>
        </w:tc>
        <w:tc>
          <w:tcPr>
            <w:tcW w:w="0" w:type="auto"/>
            <w:tcBorders>
              <w:top w:val="nil"/>
              <w:left w:val="nil"/>
              <w:bottom w:val="single" w:sz="4" w:space="0" w:color="auto"/>
              <w:right w:val="single" w:sz="4" w:space="0" w:color="auto"/>
            </w:tcBorders>
            <w:shd w:val="clear" w:color="000000" w:fill="FFFFFF"/>
            <w:noWrap/>
            <w:vAlign w:val="bottom"/>
            <w:hideMark/>
          </w:tcPr>
          <w:p w14:paraId="67EB1EF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8,245,102.19 </w:t>
            </w:r>
          </w:p>
        </w:tc>
      </w:tr>
      <w:tr w:rsidR="0091042E" w:rsidRPr="00DF2098" w14:paraId="2BB4F93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EF84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4B5EF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14401 - Cuotas para el seguro de vida del personal civil</w:t>
            </w:r>
          </w:p>
        </w:tc>
        <w:tc>
          <w:tcPr>
            <w:tcW w:w="0" w:type="auto"/>
            <w:tcBorders>
              <w:top w:val="nil"/>
              <w:left w:val="nil"/>
              <w:bottom w:val="single" w:sz="4" w:space="0" w:color="auto"/>
              <w:right w:val="single" w:sz="4" w:space="0" w:color="auto"/>
            </w:tcBorders>
            <w:shd w:val="clear" w:color="000000" w:fill="FFFFFF"/>
            <w:noWrap/>
            <w:vAlign w:val="bottom"/>
            <w:hideMark/>
          </w:tcPr>
          <w:p w14:paraId="72A47F4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9,693,142.13 </w:t>
            </w:r>
          </w:p>
        </w:tc>
      </w:tr>
      <w:tr w:rsidR="0091042E" w:rsidRPr="00DF2098" w14:paraId="3C58B2F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8CA05C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4B95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14405 - Cuotas para el seguro colectivo de retiro</w:t>
            </w:r>
          </w:p>
        </w:tc>
        <w:tc>
          <w:tcPr>
            <w:tcW w:w="0" w:type="auto"/>
            <w:tcBorders>
              <w:top w:val="nil"/>
              <w:left w:val="nil"/>
              <w:bottom w:val="single" w:sz="4" w:space="0" w:color="auto"/>
              <w:right w:val="single" w:sz="4" w:space="0" w:color="auto"/>
            </w:tcBorders>
            <w:shd w:val="clear" w:color="000000" w:fill="FFFFFF"/>
            <w:noWrap/>
            <w:vAlign w:val="bottom"/>
            <w:hideMark/>
          </w:tcPr>
          <w:p w14:paraId="43A8C3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9,957,786.36 </w:t>
            </w:r>
          </w:p>
        </w:tc>
      </w:tr>
      <w:tr w:rsidR="0091042E" w:rsidRPr="00DF2098" w14:paraId="1CC1C28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1D699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D35E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14410 - Aportación para el seguro de vida magisterio</w:t>
            </w:r>
          </w:p>
        </w:tc>
        <w:tc>
          <w:tcPr>
            <w:tcW w:w="0" w:type="auto"/>
            <w:tcBorders>
              <w:top w:val="nil"/>
              <w:left w:val="nil"/>
              <w:bottom w:val="single" w:sz="4" w:space="0" w:color="auto"/>
              <w:right w:val="single" w:sz="4" w:space="0" w:color="auto"/>
            </w:tcBorders>
            <w:shd w:val="clear" w:color="000000" w:fill="FFFFFF"/>
            <w:noWrap/>
            <w:vAlign w:val="bottom"/>
            <w:hideMark/>
          </w:tcPr>
          <w:p w14:paraId="17D9E20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101,893,054.50 </w:t>
            </w:r>
          </w:p>
        </w:tc>
      </w:tr>
      <w:tr w:rsidR="0091042E" w:rsidRPr="00DF2098" w14:paraId="4430D1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50523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6DEE8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14411 - Aportación al fondo de defunción e invalidez magisterio estatal</w:t>
            </w:r>
          </w:p>
        </w:tc>
        <w:tc>
          <w:tcPr>
            <w:tcW w:w="0" w:type="auto"/>
            <w:tcBorders>
              <w:top w:val="nil"/>
              <w:left w:val="nil"/>
              <w:bottom w:val="single" w:sz="4" w:space="0" w:color="auto"/>
              <w:right w:val="single" w:sz="4" w:space="0" w:color="auto"/>
            </w:tcBorders>
            <w:shd w:val="clear" w:color="000000" w:fill="FFFFFF"/>
            <w:noWrap/>
            <w:vAlign w:val="bottom"/>
            <w:hideMark/>
          </w:tcPr>
          <w:p w14:paraId="78648A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8,215,831.17 </w:t>
            </w:r>
          </w:p>
        </w:tc>
      </w:tr>
      <w:tr w:rsidR="0091042E" w:rsidRPr="00DF2098" w14:paraId="700A803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FEC725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EA820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14412 - Aportación al fondo de becas, deportes y estímulos</w:t>
            </w:r>
          </w:p>
        </w:tc>
        <w:tc>
          <w:tcPr>
            <w:tcW w:w="0" w:type="auto"/>
            <w:tcBorders>
              <w:top w:val="nil"/>
              <w:left w:val="nil"/>
              <w:bottom w:val="single" w:sz="4" w:space="0" w:color="auto"/>
              <w:right w:val="single" w:sz="4" w:space="0" w:color="auto"/>
            </w:tcBorders>
            <w:shd w:val="clear" w:color="000000" w:fill="FFFFFF"/>
            <w:noWrap/>
            <w:vAlign w:val="bottom"/>
            <w:hideMark/>
          </w:tcPr>
          <w:p w14:paraId="5B8A9F3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16,409,366.81 </w:t>
            </w:r>
          </w:p>
        </w:tc>
      </w:tr>
      <w:tr w:rsidR="0091042E" w:rsidRPr="00DF2098" w14:paraId="0B28BE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E638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0B500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14414 - Absorción ISR</w:t>
            </w:r>
          </w:p>
        </w:tc>
        <w:tc>
          <w:tcPr>
            <w:tcW w:w="0" w:type="auto"/>
            <w:tcBorders>
              <w:top w:val="nil"/>
              <w:left w:val="nil"/>
              <w:bottom w:val="single" w:sz="4" w:space="0" w:color="auto"/>
              <w:right w:val="single" w:sz="4" w:space="0" w:color="auto"/>
            </w:tcBorders>
            <w:shd w:val="clear" w:color="000000" w:fill="FFFFFF"/>
            <w:noWrap/>
            <w:vAlign w:val="bottom"/>
            <w:hideMark/>
          </w:tcPr>
          <w:p w14:paraId="2109AC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1,012,952,690.36 </w:t>
            </w:r>
          </w:p>
        </w:tc>
      </w:tr>
      <w:tr w:rsidR="0091042E" w:rsidRPr="00DF2098" w14:paraId="7ADD111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3117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6863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15101 - Cuotas para el fondo de ahorro del personal civil</w:t>
            </w:r>
          </w:p>
        </w:tc>
        <w:tc>
          <w:tcPr>
            <w:tcW w:w="0" w:type="auto"/>
            <w:tcBorders>
              <w:top w:val="nil"/>
              <w:left w:val="nil"/>
              <w:bottom w:val="single" w:sz="4" w:space="0" w:color="auto"/>
              <w:right w:val="single" w:sz="4" w:space="0" w:color="auto"/>
            </w:tcBorders>
            <w:shd w:val="clear" w:color="000000" w:fill="FFFFFF"/>
            <w:noWrap/>
            <w:vAlign w:val="bottom"/>
            <w:hideMark/>
          </w:tcPr>
          <w:p w14:paraId="3AB989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455,427,566.82 </w:t>
            </w:r>
          </w:p>
        </w:tc>
      </w:tr>
      <w:tr w:rsidR="0091042E" w:rsidRPr="00DF2098" w14:paraId="2B8E794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E4DF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59EE5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15202 - Pago de liquidaciones</w:t>
            </w:r>
          </w:p>
        </w:tc>
        <w:tc>
          <w:tcPr>
            <w:tcW w:w="0" w:type="auto"/>
            <w:tcBorders>
              <w:top w:val="nil"/>
              <w:left w:val="nil"/>
              <w:bottom w:val="single" w:sz="4" w:space="0" w:color="auto"/>
              <w:right w:val="single" w:sz="4" w:space="0" w:color="auto"/>
            </w:tcBorders>
            <w:shd w:val="clear" w:color="000000" w:fill="FFFFFF"/>
            <w:noWrap/>
            <w:vAlign w:val="bottom"/>
            <w:hideMark/>
          </w:tcPr>
          <w:p w14:paraId="35196D9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29,000,000.00 </w:t>
            </w:r>
          </w:p>
        </w:tc>
      </w:tr>
      <w:tr w:rsidR="0091042E" w:rsidRPr="00DF2098" w14:paraId="7473C96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D035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5B351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15401 - Prestaciones establecida por condiciones generales de trabajo o contratos colectivos de trabajo</w:t>
            </w:r>
          </w:p>
        </w:tc>
        <w:tc>
          <w:tcPr>
            <w:tcW w:w="0" w:type="auto"/>
            <w:tcBorders>
              <w:top w:val="nil"/>
              <w:left w:val="nil"/>
              <w:bottom w:val="single" w:sz="4" w:space="0" w:color="auto"/>
              <w:right w:val="single" w:sz="4" w:space="0" w:color="auto"/>
            </w:tcBorders>
            <w:shd w:val="clear" w:color="000000" w:fill="FFFFFF"/>
            <w:noWrap/>
            <w:vAlign w:val="bottom"/>
            <w:hideMark/>
          </w:tcPr>
          <w:p w14:paraId="3B45810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164,520,358.17 </w:t>
            </w:r>
          </w:p>
        </w:tc>
      </w:tr>
      <w:tr w:rsidR="0091042E" w:rsidRPr="00DF2098" w14:paraId="25F68D3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9014D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17661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15402 - Compensación garantizada</w:t>
            </w:r>
          </w:p>
        </w:tc>
        <w:tc>
          <w:tcPr>
            <w:tcW w:w="0" w:type="auto"/>
            <w:tcBorders>
              <w:top w:val="nil"/>
              <w:left w:val="nil"/>
              <w:bottom w:val="single" w:sz="4" w:space="0" w:color="auto"/>
              <w:right w:val="single" w:sz="4" w:space="0" w:color="auto"/>
            </w:tcBorders>
            <w:shd w:val="clear" w:color="000000" w:fill="FFFFFF"/>
            <w:noWrap/>
            <w:vAlign w:val="bottom"/>
            <w:hideMark/>
          </w:tcPr>
          <w:p w14:paraId="36B3AC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290,176,561.38 </w:t>
            </w:r>
          </w:p>
        </w:tc>
      </w:tr>
      <w:tr w:rsidR="0091042E" w:rsidRPr="00DF2098" w14:paraId="3FD004C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94B7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A46C9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15403 - Asignaciones adicionales al sueldo</w:t>
            </w:r>
          </w:p>
        </w:tc>
        <w:tc>
          <w:tcPr>
            <w:tcW w:w="0" w:type="auto"/>
            <w:tcBorders>
              <w:top w:val="nil"/>
              <w:left w:val="nil"/>
              <w:bottom w:val="single" w:sz="4" w:space="0" w:color="auto"/>
              <w:right w:val="single" w:sz="4" w:space="0" w:color="auto"/>
            </w:tcBorders>
            <w:shd w:val="clear" w:color="000000" w:fill="FFFFFF"/>
            <w:noWrap/>
            <w:vAlign w:val="bottom"/>
            <w:hideMark/>
          </w:tcPr>
          <w:p w14:paraId="78A07C5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218,591,790.02 </w:t>
            </w:r>
          </w:p>
        </w:tc>
      </w:tr>
      <w:tr w:rsidR="0091042E" w:rsidRPr="00DF2098" w14:paraId="252641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533B7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1C94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15406 - Descanso</w:t>
            </w:r>
          </w:p>
        </w:tc>
        <w:tc>
          <w:tcPr>
            <w:tcW w:w="0" w:type="auto"/>
            <w:tcBorders>
              <w:top w:val="nil"/>
              <w:left w:val="nil"/>
              <w:bottom w:val="single" w:sz="4" w:space="0" w:color="auto"/>
              <w:right w:val="single" w:sz="4" w:space="0" w:color="auto"/>
            </w:tcBorders>
            <w:shd w:val="clear" w:color="000000" w:fill="FFFFFF"/>
            <w:noWrap/>
            <w:vAlign w:val="bottom"/>
            <w:hideMark/>
          </w:tcPr>
          <w:p w14:paraId="2182774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17,478,848.32 </w:t>
            </w:r>
          </w:p>
        </w:tc>
      </w:tr>
      <w:tr w:rsidR="0091042E" w:rsidRPr="00DF2098" w14:paraId="6CDFBCE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A89E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ACD06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15419 - Bono de permanencia</w:t>
            </w:r>
          </w:p>
        </w:tc>
        <w:tc>
          <w:tcPr>
            <w:tcW w:w="0" w:type="auto"/>
            <w:tcBorders>
              <w:top w:val="nil"/>
              <w:left w:val="nil"/>
              <w:bottom w:val="single" w:sz="4" w:space="0" w:color="auto"/>
              <w:right w:val="single" w:sz="4" w:space="0" w:color="auto"/>
            </w:tcBorders>
            <w:shd w:val="clear" w:color="000000" w:fill="FFFFFF"/>
            <w:noWrap/>
            <w:vAlign w:val="bottom"/>
            <w:hideMark/>
          </w:tcPr>
          <w:p w14:paraId="166CF42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17,276,877.29 </w:t>
            </w:r>
          </w:p>
        </w:tc>
      </w:tr>
      <w:tr w:rsidR="0091042E" w:rsidRPr="00DF2098" w14:paraId="4A6DD3D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E5E0A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D27A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15435 - Equiparación de la asignación docente genérica</w:t>
            </w:r>
          </w:p>
        </w:tc>
        <w:tc>
          <w:tcPr>
            <w:tcW w:w="0" w:type="auto"/>
            <w:tcBorders>
              <w:top w:val="nil"/>
              <w:left w:val="nil"/>
              <w:bottom w:val="single" w:sz="4" w:space="0" w:color="auto"/>
              <w:right w:val="single" w:sz="4" w:space="0" w:color="auto"/>
            </w:tcBorders>
            <w:shd w:val="clear" w:color="000000" w:fill="FFFFFF"/>
            <w:noWrap/>
            <w:vAlign w:val="bottom"/>
            <w:hideMark/>
          </w:tcPr>
          <w:p w14:paraId="1DAE7FE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10,837,494.76 </w:t>
            </w:r>
          </w:p>
        </w:tc>
      </w:tr>
      <w:tr w:rsidR="0091042E" w:rsidRPr="00DF2098" w14:paraId="2117A4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65339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F7979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15436 - Apoyo integración educativa</w:t>
            </w:r>
          </w:p>
        </w:tc>
        <w:tc>
          <w:tcPr>
            <w:tcW w:w="0" w:type="auto"/>
            <w:tcBorders>
              <w:top w:val="nil"/>
              <w:left w:val="nil"/>
              <w:bottom w:val="single" w:sz="4" w:space="0" w:color="auto"/>
              <w:right w:val="single" w:sz="4" w:space="0" w:color="auto"/>
            </w:tcBorders>
            <w:shd w:val="clear" w:color="000000" w:fill="FFFFFF"/>
            <w:noWrap/>
            <w:vAlign w:val="bottom"/>
            <w:hideMark/>
          </w:tcPr>
          <w:p w14:paraId="62458B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3,002,205.01 </w:t>
            </w:r>
          </w:p>
        </w:tc>
      </w:tr>
      <w:tr w:rsidR="0091042E" w:rsidRPr="00DF2098" w14:paraId="4FE90D4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0043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1F0B1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15437 - Ayuda escolar y para la adquisición de libros por el día del maestro</w:t>
            </w:r>
          </w:p>
        </w:tc>
        <w:tc>
          <w:tcPr>
            <w:tcW w:w="0" w:type="auto"/>
            <w:tcBorders>
              <w:top w:val="nil"/>
              <w:left w:val="nil"/>
              <w:bottom w:val="single" w:sz="4" w:space="0" w:color="auto"/>
              <w:right w:val="single" w:sz="4" w:space="0" w:color="auto"/>
            </w:tcBorders>
            <w:shd w:val="clear" w:color="000000" w:fill="FFFFFF"/>
            <w:noWrap/>
            <w:vAlign w:val="bottom"/>
            <w:hideMark/>
          </w:tcPr>
          <w:p w14:paraId="2DF94C1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5,317,930.55 </w:t>
            </w:r>
          </w:p>
        </w:tc>
      </w:tr>
      <w:tr w:rsidR="0091042E" w:rsidRPr="00DF2098" w14:paraId="33266D3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AF77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89486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15438 - Despensa y complemento</w:t>
            </w:r>
          </w:p>
        </w:tc>
        <w:tc>
          <w:tcPr>
            <w:tcW w:w="0" w:type="auto"/>
            <w:tcBorders>
              <w:top w:val="nil"/>
              <w:left w:val="nil"/>
              <w:bottom w:val="single" w:sz="4" w:space="0" w:color="auto"/>
              <w:right w:val="single" w:sz="4" w:space="0" w:color="auto"/>
            </w:tcBorders>
            <w:shd w:val="clear" w:color="000000" w:fill="FFFFFF"/>
            <w:noWrap/>
            <w:vAlign w:val="bottom"/>
            <w:hideMark/>
          </w:tcPr>
          <w:p w14:paraId="74E5E8F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155,057,180.10 </w:t>
            </w:r>
          </w:p>
        </w:tc>
      </w:tr>
      <w:tr w:rsidR="0091042E" w:rsidRPr="00DF2098" w14:paraId="205E795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39E1E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9D2B5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15901 - Otras prestaciones</w:t>
            </w:r>
          </w:p>
        </w:tc>
        <w:tc>
          <w:tcPr>
            <w:tcW w:w="0" w:type="auto"/>
            <w:tcBorders>
              <w:top w:val="nil"/>
              <w:left w:val="nil"/>
              <w:bottom w:val="single" w:sz="4" w:space="0" w:color="auto"/>
              <w:right w:val="single" w:sz="4" w:space="0" w:color="auto"/>
            </w:tcBorders>
            <w:shd w:val="clear" w:color="000000" w:fill="FFFFFF"/>
            <w:noWrap/>
            <w:vAlign w:val="bottom"/>
            <w:hideMark/>
          </w:tcPr>
          <w:p w14:paraId="7794BE8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647,220,602.11 </w:t>
            </w:r>
          </w:p>
        </w:tc>
      </w:tr>
      <w:tr w:rsidR="0091042E" w:rsidRPr="00DF2098" w14:paraId="0D7E0B8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62DE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061A7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15916 - Becas convenio a hijos de trabajadores</w:t>
            </w:r>
          </w:p>
        </w:tc>
        <w:tc>
          <w:tcPr>
            <w:tcW w:w="0" w:type="auto"/>
            <w:tcBorders>
              <w:top w:val="nil"/>
              <w:left w:val="nil"/>
              <w:bottom w:val="single" w:sz="4" w:space="0" w:color="auto"/>
              <w:right w:val="single" w:sz="4" w:space="0" w:color="auto"/>
            </w:tcBorders>
            <w:shd w:val="clear" w:color="000000" w:fill="FFFFFF"/>
            <w:noWrap/>
            <w:vAlign w:val="bottom"/>
            <w:hideMark/>
          </w:tcPr>
          <w:p w14:paraId="7C3161B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3,982,210.00 </w:t>
            </w:r>
          </w:p>
        </w:tc>
      </w:tr>
      <w:tr w:rsidR="0091042E" w:rsidRPr="00DF2098" w14:paraId="68124B9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78C61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7BCB1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16103 - Otras medidas de carácter laboral y económicas</w:t>
            </w:r>
          </w:p>
        </w:tc>
        <w:tc>
          <w:tcPr>
            <w:tcW w:w="0" w:type="auto"/>
            <w:tcBorders>
              <w:top w:val="nil"/>
              <w:left w:val="nil"/>
              <w:bottom w:val="single" w:sz="4" w:space="0" w:color="auto"/>
              <w:right w:val="single" w:sz="4" w:space="0" w:color="auto"/>
            </w:tcBorders>
            <w:shd w:val="clear" w:color="000000" w:fill="FFFFFF"/>
            <w:noWrap/>
            <w:vAlign w:val="bottom"/>
            <w:hideMark/>
          </w:tcPr>
          <w:p w14:paraId="6B2AE7F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35,599,994.48 </w:t>
            </w:r>
          </w:p>
        </w:tc>
      </w:tr>
      <w:tr w:rsidR="0091042E" w:rsidRPr="00DF2098" w14:paraId="12AB344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0EBD88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2DE44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17101 - Estímulos por productividad y eficiencia</w:t>
            </w:r>
          </w:p>
        </w:tc>
        <w:tc>
          <w:tcPr>
            <w:tcW w:w="0" w:type="auto"/>
            <w:tcBorders>
              <w:top w:val="nil"/>
              <w:left w:val="nil"/>
              <w:bottom w:val="single" w:sz="4" w:space="0" w:color="auto"/>
              <w:right w:val="single" w:sz="4" w:space="0" w:color="auto"/>
            </w:tcBorders>
            <w:shd w:val="clear" w:color="000000" w:fill="FFFFFF"/>
            <w:noWrap/>
            <w:vAlign w:val="bottom"/>
            <w:hideMark/>
          </w:tcPr>
          <w:p w14:paraId="73EE29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29,754,401.84 </w:t>
            </w:r>
          </w:p>
        </w:tc>
      </w:tr>
      <w:tr w:rsidR="0091042E" w:rsidRPr="00DF2098" w14:paraId="3DE514A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00F7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250C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17102 - Estímulos al personal operativo</w:t>
            </w:r>
          </w:p>
        </w:tc>
        <w:tc>
          <w:tcPr>
            <w:tcW w:w="0" w:type="auto"/>
            <w:tcBorders>
              <w:top w:val="nil"/>
              <w:left w:val="nil"/>
              <w:bottom w:val="single" w:sz="4" w:space="0" w:color="auto"/>
              <w:right w:val="single" w:sz="4" w:space="0" w:color="auto"/>
            </w:tcBorders>
            <w:shd w:val="clear" w:color="000000" w:fill="FFFFFF"/>
            <w:noWrap/>
            <w:vAlign w:val="bottom"/>
            <w:hideMark/>
          </w:tcPr>
          <w:p w14:paraId="5D6319E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241,506,419.04 </w:t>
            </w:r>
          </w:p>
        </w:tc>
      </w:tr>
      <w:tr w:rsidR="0091042E" w:rsidRPr="00DF2098" w14:paraId="2C79B29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855EF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3D03C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17103 - Estimulo por puntualidad</w:t>
            </w:r>
          </w:p>
        </w:tc>
        <w:tc>
          <w:tcPr>
            <w:tcW w:w="0" w:type="auto"/>
            <w:tcBorders>
              <w:top w:val="nil"/>
              <w:left w:val="nil"/>
              <w:bottom w:val="single" w:sz="4" w:space="0" w:color="auto"/>
              <w:right w:val="single" w:sz="4" w:space="0" w:color="auto"/>
            </w:tcBorders>
            <w:shd w:val="clear" w:color="000000" w:fill="FFFFFF"/>
            <w:noWrap/>
            <w:vAlign w:val="bottom"/>
            <w:hideMark/>
          </w:tcPr>
          <w:p w14:paraId="56AC565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135,429,400.29 </w:t>
            </w:r>
          </w:p>
        </w:tc>
      </w:tr>
      <w:tr w:rsidR="0091042E" w:rsidRPr="00DF2098" w14:paraId="340CCB96"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53C4C995"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20000 - Materiales y Suministros </w:t>
            </w:r>
          </w:p>
        </w:tc>
        <w:tc>
          <w:tcPr>
            <w:tcW w:w="0" w:type="auto"/>
            <w:tcBorders>
              <w:top w:val="nil"/>
              <w:left w:val="nil"/>
              <w:bottom w:val="nil"/>
              <w:right w:val="nil"/>
            </w:tcBorders>
            <w:shd w:val="clear" w:color="000000" w:fill="FFFFFF"/>
            <w:noWrap/>
            <w:vAlign w:val="bottom"/>
            <w:hideMark/>
          </w:tcPr>
          <w:p w14:paraId="3F762F99"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1,001,958,042.12 </w:t>
            </w:r>
          </w:p>
        </w:tc>
      </w:tr>
      <w:tr w:rsidR="0091042E" w:rsidRPr="00DF2098" w14:paraId="4DCD81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EB0C8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4BE1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21101 - Materiales y útiles de oficina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F0FD78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23,773,924.61 </w:t>
            </w:r>
          </w:p>
        </w:tc>
      </w:tr>
      <w:tr w:rsidR="0091042E" w:rsidRPr="00DF2098" w14:paraId="3169D6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F9BB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A9E5E1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21102 - Otros materiales y útiles de oficina</w:t>
            </w:r>
          </w:p>
        </w:tc>
        <w:tc>
          <w:tcPr>
            <w:tcW w:w="0" w:type="auto"/>
            <w:tcBorders>
              <w:top w:val="nil"/>
              <w:left w:val="nil"/>
              <w:bottom w:val="single" w:sz="4" w:space="0" w:color="auto"/>
              <w:right w:val="single" w:sz="4" w:space="0" w:color="auto"/>
            </w:tcBorders>
            <w:shd w:val="clear" w:color="000000" w:fill="FFFFFF"/>
            <w:noWrap/>
            <w:vAlign w:val="bottom"/>
            <w:hideMark/>
          </w:tcPr>
          <w:p w14:paraId="788C176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30,558.60 </w:t>
            </w:r>
          </w:p>
        </w:tc>
      </w:tr>
      <w:tr w:rsidR="0091042E" w:rsidRPr="00DF2098" w14:paraId="2715A2B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59CC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0CD0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21201 - Materiales y útiles de impresión y reproducción</w:t>
            </w:r>
          </w:p>
        </w:tc>
        <w:tc>
          <w:tcPr>
            <w:tcW w:w="0" w:type="auto"/>
            <w:tcBorders>
              <w:top w:val="nil"/>
              <w:left w:val="nil"/>
              <w:bottom w:val="single" w:sz="4" w:space="0" w:color="auto"/>
              <w:right w:val="single" w:sz="4" w:space="0" w:color="auto"/>
            </w:tcBorders>
            <w:shd w:val="clear" w:color="000000" w:fill="FFFFFF"/>
            <w:noWrap/>
            <w:vAlign w:val="bottom"/>
            <w:hideMark/>
          </w:tcPr>
          <w:p w14:paraId="3AB4044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12,020,047.74 </w:t>
            </w:r>
          </w:p>
        </w:tc>
      </w:tr>
      <w:tr w:rsidR="0091042E" w:rsidRPr="00DF2098" w14:paraId="5989B6E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0F13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17C4A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21401 - Materiales y útiles para el procesamiento en equipos y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284AD2E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19,265,113.73 </w:t>
            </w:r>
          </w:p>
        </w:tc>
      </w:tr>
      <w:tr w:rsidR="0091042E" w:rsidRPr="00DF2098" w14:paraId="2EE68F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3A33E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AE5EE0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21501 - Material de apoyo informativo</w:t>
            </w:r>
          </w:p>
        </w:tc>
        <w:tc>
          <w:tcPr>
            <w:tcW w:w="0" w:type="auto"/>
            <w:tcBorders>
              <w:top w:val="nil"/>
              <w:left w:val="nil"/>
              <w:bottom w:val="single" w:sz="4" w:space="0" w:color="auto"/>
              <w:right w:val="single" w:sz="4" w:space="0" w:color="auto"/>
            </w:tcBorders>
            <w:shd w:val="clear" w:color="000000" w:fill="FFFFFF"/>
            <w:noWrap/>
            <w:vAlign w:val="bottom"/>
            <w:hideMark/>
          </w:tcPr>
          <w:p w14:paraId="21EA26F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260,272.00 </w:t>
            </w:r>
          </w:p>
        </w:tc>
      </w:tr>
      <w:tr w:rsidR="0091042E" w:rsidRPr="00DF2098" w14:paraId="06FD26C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E1EE8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BDBD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21502 - Material para información en actividades de investigación científica y tecnológica</w:t>
            </w:r>
          </w:p>
        </w:tc>
        <w:tc>
          <w:tcPr>
            <w:tcW w:w="0" w:type="auto"/>
            <w:tcBorders>
              <w:top w:val="nil"/>
              <w:left w:val="nil"/>
              <w:bottom w:val="single" w:sz="4" w:space="0" w:color="auto"/>
              <w:right w:val="single" w:sz="4" w:space="0" w:color="auto"/>
            </w:tcBorders>
            <w:shd w:val="clear" w:color="000000" w:fill="FFFFFF"/>
            <w:noWrap/>
            <w:vAlign w:val="bottom"/>
            <w:hideMark/>
          </w:tcPr>
          <w:p w14:paraId="2426FE7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3,180.00 </w:t>
            </w:r>
          </w:p>
        </w:tc>
      </w:tr>
      <w:tr w:rsidR="0091042E" w:rsidRPr="00DF2098" w14:paraId="2140660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8C44F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297F8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21503 - Material fotográfico</w:t>
            </w:r>
          </w:p>
        </w:tc>
        <w:tc>
          <w:tcPr>
            <w:tcW w:w="0" w:type="auto"/>
            <w:tcBorders>
              <w:top w:val="nil"/>
              <w:left w:val="nil"/>
              <w:bottom w:val="single" w:sz="4" w:space="0" w:color="auto"/>
              <w:right w:val="single" w:sz="4" w:space="0" w:color="auto"/>
            </w:tcBorders>
            <w:shd w:val="clear" w:color="000000" w:fill="FFFFFF"/>
            <w:noWrap/>
            <w:vAlign w:val="bottom"/>
            <w:hideMark/>
          </w:tcPr>
          <w:p w14:paraId="790DCB6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5,784.11 </w:t>
            </w:r>
          </w:p>
        </w:tc>
      </w:tr>
      <w:tr w:rsidR="0091042E" w:rsidRPr="00DF2098" w14:paraId="3BC138B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9755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BD3D6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21601 - Material de limpieza</w:t>
            </w:r>
          </w:p>
        </w:tc>
        <w:tc>
          <w:tcPr>
            <w:tcW w:w="0" w:type="auto"/>
            <w:tcBorders>
              <w:top w:val="nil"/>
              <w:left w:val="nil"/>
              <w:bottom w:val="single" w:sz="4" w:space="0" w:color="auto"/>
              <w:right w:val="single" w:sz="4" w:space="0" w:color="auto"/>
            </w:tcBorders>
            <w:shd w:val="clear" w:color="000000" w:fill="FFFFFF"/>
            <w:noWrap/>
            <w:vAlign w:val="bottom"/>
            <w:hideMark/>
          </w:tcPr>
          <w:p w14:paraId="4CE9ADE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4,992,141.50 </w:t>
            </w:r>
          </w:p>
        </w:tc>
      </w:tr>
      <w:tr w:rsidR="0091042E" w:rsidRPr="00DF2098" w14:paraId="0A373D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A93D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AF68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21701 - Materiales y suministros para planteles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0D40CE4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600,000.00 </w:t>
            </w:r>
          </w:p>
        </w:tc>
      </w:tr>
      <w:tr w:rsidR="0091042E" w:rsidRPr="00DF2098" w14:paraId="23B8195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444B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16999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21703 - Útiles escolares</w:t>
            </w:r>
          </w:p>
        </w:tc>
        <w:tc>
          <w:tcPr>
            <w:tcW w:w="0" w:type="auto"/>
            <w:tcBorders>
              <w:top w:val="nil"/>
              <w:left w:val="nil"/>
              <w:bottom w:val="single" w:sz="4" w:space="0" w:color="auto"/>
              <w:right w:val="single" w:sz="4" w:space="0" w:color="auto"/>
            </w:tcBorders>
            <w:shd w:val="clear" w:color="000000" w:fill="FFFFFF"/>
            <w:noWrap/>
            <w:vAlign w:val="bottom"/>
            <w:hideMark/>
          </w:tcPr>
          <w:p w14:paraId="3D0FD70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93,411,605.00 </w:t>
            </w:r>
          </w:p>
        </w:tc>
      </w:tr>
      <w:tr w:rsidR="0091042E" w:rsidRPr="00DF2098" w14:paraId="175F67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8B08E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62F5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21704 - Libros de texto</w:t>
            </w:r>
          </w:p>
        </w:tc>
        <w:tc>
          <w:tcPr>
            <w:tcW w:w="0" w:type="auto"/>
            <w:tcBorders>
              <w:top w:val="nil"/>
              <w:left w:val="nil"/>
              <w:bottom w:val="single" w:sz="4" w:space="0" w:color="auto"/>
              <w:right w:val="single" w:sz="4" w:space="0" w:color="auto"/>
            </w:tcBorders>
            <w:shd w:val="clear" w:color="000000" w:fill="FFFFFF"/>
            <w:noWrap/>
            <w:vAlign w:val="bottom"/>
            <w:hideMark/>
          </w:tcPr>
          <w:p w14:paraId="676E8E8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25,500,000.00 </w:t>
            </w:r>
          </w:p>
        </w:tc>
      </w:tr>
      <w:tr w:rsidR="0091042E" w:rsidRPr="00DF2098" w14:paraId="1BC94F2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22CB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E52C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21801 - Material para valores</w:t>
            </w:r>
          </w:p>
        </w:tc>
        <w:tc>
          <w:tcPr>
            <w:tcW w:w="0" w:type="auto"/>
            <w:tcBorders>
              <w:top w:val="nil"/>
              <w:left w:val="nil"/>
              <w:bottom w:val="single" w:sz="4" w:space="0" w:color="auto"/>
              <w:right w:val="single" w:sz="4" w:space="0" w:color="auto"/>
            </w:tcBorders>
            <w:shd w:val="clear" w:color="000000" w:fill="FFFFFF"/>
            <w:noWrap/>
            <w:vAlign w:val="bottom"/>
            <w:hideMark/>
          </w:tcPr>
          <w:p w14:paraId="31E7919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7,000,000.00 </w:t>
            </w:r>
          </w:p>
        </w:tc>
      </w:tr>
      <w:tr w:rsidR="0091042E" w:rsidRPr="00DF2098" w14:paraId="62E1B07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4EF852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D51E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21802 - Material para control vehicular</w:t>
            </w:r>
          </w:p>
        </w:tc>
        <w:tc>
          <w:tcPr>
            <w:tcW w:w="0" w:type="auto"/>
            <w:tcBorders>
              <w:top w:val="nil"/>
              <w:left w:val="nil"/>
              <w:bottom w:val="single" w:sz="4" w:space="0" w:color="auto"/>
              <w:right w:val="single" w:sz="4" w:space="0" w:color="auto"/>
            </w:tcBorders>
            <w:shd w:val="clear" w:color="000000" w:fill="FFFFFF"/>
            <w:noWrap/>
            <w:vAlign w:val="bottom"/>
            <w:hideMark/>
          </w:tcPr>
          <w:p w14:paraId="61ED2CE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103,545,102.68 </w:t>
            </w:r>
          </w:p>
        </w:tc>
      </w:tr>
      <w:tr w:rsidR="0091042E" w:rsidRPr="00DF2098" w14:paraId="2329FA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3C28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EA1A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22101 - Productos alimenticios para el ejército, fuerza aérea y armada mexicanos, para los efectivos que participen en programas de seguridad pública</w:t>
            </w:r>
          </w:p>
        </w:tc>
        <w:tc>
          <w:tcPr>
            <w:tcW w:w="0" w:type="auto"/>
            <w:tcBorders>
              <w:top w:val="nil"/>
              <w:left w:val="nil"/>
              <w:bottom w:val="single" w:sz="4" w:space="0" w:color="auto"/>
              <w:right w:val="single" w:sz="4" w:space="0" w:color="auto"/>
            </w:tcBorders>
            <w:shd w:val="clear" w:color="000000" w:fill="FFFFFF"/>
            <w:noWrap/>
            <w:vAlign w:val="bottom"/>
            <w:hideMark/>
          </w:tcPr>
          <w:p w14:paraId="14F557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56,835,400.00 </w:t>
            </w:r>
          </w:p>
        </w:tc>
      </w:tr>
      <w:tr w:rsidR="0091042E" w:rsidRPr="00DF2098" w14:paraId="01379CD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C8855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536C3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22102 - Productos alimenticios para personas derivado de la prestación de servicios públicos en unidades de salud, educativas de readaptación social y otras.</w:t>
            </w:r>
          </w:p>
        </w:tc>
        <w:tc>
          <w:tcPr>
            <w:tcW w:w="0" w:type="auto"/>
            <w:tcBorders>
              <w:top w:val="nil"/>
              <w:left w:val="nil"/>
              <w:bottom w:val="single" w:sz="4" w:space="0" w:color="auto"/>
              <w:right w:val="single" w:sz="4" w:space="0" w:color="auto"/>
            </w:tcBorders>
            <w:shd w:val="clear" w:color="000000" w:fill="FFFFFF"/>
            <w:noWrap/>
            <w:vAlign w:val="bottom"/>
            <w:hideMark/>
          </w:tcPr>
          <w:p w14:paraId="10E6CC4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104,670,040.00 </w:t>
            </w:r>
          </w:p>
        </w:tc>
      </w:tr>
      <w:tr w:rsidR="0091042E" w:rsidRPr="00DF2098" w14:paraId="5184E30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8947F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9A90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22104 - Productos alimenticios para el personal en las instalaciones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12A14FF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1,363,252.36 </w:t>
            </w:r>
          </w:p>
        </w:tc>
      </w:tr>
      <w:tr w:rsidR="0091042E" w:rsidRPr="00DF2098" w14:paraId="7FB0892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06AE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56DE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22106 - Productos alimenticios para el personal derivado de actividades extraordinarias</w:t>
            </w:r>
          </w:p>
        </w:tc>
        <w:tc>
          <w:tcPr>
            <w:tcW w:w="0" w:type="auto"/>
            <w:tcBorders>
              <w:top w:val="nil"/>
              <w:left w:val="nil"/>
              <w:bottom w:val="single" w:sz="4" w:space="0" w:color="auto"/>
              <w:right w:val="single" w:sz="4" w:space="0" w:color="auto"/>
            </w:tcBorders>
            <w:shd w:val="clear" w:color="000000" w:fill="FFFFFF"/>
            <w:noWrap/>
            <w:vAlign w:val="bottom"/>
            <w:hideMark/>
          </w:tcPr>
          <w:p w14:paraId="70AB88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1,299,463.62 </w:t>
            </w:r>
          </w:p>
        </w:tc>
      </w:tr>
      <w:tr w:rsidR="0091042E" w:rsidRPr="00DF2098" w14:paraId="2405994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8B22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EC0B11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22201 - Productos alimenticios para animales</w:t>
            </w:r>
          </w:p>
        </w:tc>
        <w:tc>
          <w:tcPr>
            <w:tcW w:w="0" w:type="auto"/>
            <w:tcBorders>
              <w:top w:val="nil"/>
              <w:left w:val="nil"/>
              <w:bottom w:val="single" w:sz="4" w:space="0" w:color="auto"/>
              <w:right w:val="single" w:sz="4" w:space="0" w:color="auto"/>
            </w:tcBorders>
            <w:shd w:val="clear" w:color="000000" w:fill="FFFFFF"/>
            <w:noWrap/>
            <w:vAlign w:val="bottom"/>
            <w:hideMark/>
          </w:tcPr>
          <w:p w14:paraId="615564B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3,090,000.00 </w:t>
            </w:r>
          </w:p>
        </w:tc>
      </w:tr>
      <w:tr w:rsidR="0091042E" w:rsidRPr="00DF2098" w14:paraId="1072827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5D5CF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67D76C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22301 - Utensilios para el servicio de alimentación</w:t>
            </w:r>
          </w:p>
        </w:tc>
        <w:tc>
          <w:tcPr>
            <w:tcW w:w="0" w:type="auto"/>
            <w:tcBorders>
              <w:top w:val="nil"/>
              <w:left w:val="nil"/>
              <w:bottom w:val="single" w:sz="4" w:space="0" w:color="auto"/>
              <w:right w:val="single" w:sz="4" w:space="0" w:color="auto"/>
            </w:tcBorders>
            <w:shd w:val="clear" w:color="000000" w:fill="FFFFFF"/>
            <w:noWrap/>
            <w:vAlign w:val="bottom"/>
            <w:hideMark/>
          </w:tcPr>
          <w:p w14:paraId="4642EC5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156,738.55 </w:t>
            </w:r>
          </w:p>
        </w:tc>
      </w:tr>
      <w:tr w:rsidR="0091042E" w:rsidRPr="00DF2098" w14:paraId="0F3370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404623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39381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23401 - Combustibles, lubricantes, aditivos, carbón y sus derivados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3929AF3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9,500.00 </w:t>
            </w:r>
          </w:p>
        </w:tc>
      </w:tr>
      <w:tr w:rsidR="0091042E" w:rsidRPr="00DF2098" w14:paraId="3C321A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7C30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4C8E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23501 - Productos químicos, farmacéuticos y de laboratorio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29FF24C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1,740.00 </w:t>
            </w:r>
          </w:p>
        </w:tc>
      </w:tr>
      <w:tr w:rsidR="0091042E" w:rsidRPr="00DF2098" w14:paraId="3DCD9AF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3107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065F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23701 - Productos de cuero, piel, plástico y hule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247F2C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261.00 </w:t>
            </w:r>
          </w:p>
        </w:tc>
      </w:tr>
      <w:tr w:rsidR="0091042E" w:rsidRPr="00DF2098" w14:paraId="33EC7C9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BF354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6A963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24101 - Productos minerales no metálicos</w:t>
            </w:r>
          </w:p>
        </w:tc>
        <w:tc>
          <w:tcPr>
            <w:tcW w:w="0" w:type="auto"/>
            <w:tcBorders>
              <w:top w:val="nil"/>
              <w:left w:val="nil"/>
              <w:bottom w:val="single" w:sz="4" w:space="0" w:color="auto"/>
              <w:right w:val="single" w:sz="4" w:space="0" w:color="auto"/>
            </w:tcBorders>
            <w:shd w:val="clear" w:color="000000" w:fill="FFFFFF"/>
            <w:noWrap/>
            <w:vAlign w:val="bottom"/>
            <w:hideMark/>
          </w:tcPr>
          <w:p w14:paraId="79119E2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 </w:t>
            </w:r>
          </w:p>
        </w:tc>
      </w:tr>
      <w:tr w:rsidR="0091042E" w:rsidRPr="00DF2098" w14:paraId="6B09333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27522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C0DF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24201 - Cemento y productos de concreto</w:t>
            </w:r>
          </w:p>
        </w:tc>
        <w:tc>
          <w:tcPr>
            <w:tcW w:w="0" w:type="auto"/>
            <w:tcBorders>
              <w:top w:val="nil"/>
              <w:left w:val="nil"/>
              <w:bottom w:val="single" w:sz="4" w:space="0" w:color="auto"/>
              <w:right w:val="single" w:sz="4" w:space="0" w:color="auto"/>
            </w:tcBorders>
            <w:shd w:val="clear" w:color="000000" w:fill="FFFFFF"/>
            <w:noWrap/>
            <w:vAlign w:val="bottom"/>
            <w:hideMark/>
          </w:tcPr>
          <w:p w14:paraId="2C3AE8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23,175.00 </w:t>
            </w:r>
          </w:p>
        </w:tc>
      </w:tr>
      <w:tr w:rsidR="0091042E" w:rsidRPr="00DF2098" w14:paraId="11D2EBC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AFF724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CF83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24301 - Cal, yeso y productos de yeso</w:t>
            </w:r>
          </w:p>
        </w:tc>
        <w:tc>
          <w:tcPr>
            <w:tcW w:w="0" w:type="auto"/>
            <w:tcBorders>
              <w:top w:val="nil"/>
              <w:left w:val="nil"/>
              <w:bottom w:val="single" w:sz="4" w:space="0" w:color="auto"/>
              <w:right w:val="single" w:sz="4" w:space="0" w:color="auto"/>
            </w:tcBorders>
            <w:shd w:val="clear" w:color="000000" w:fill="FFFFFF"/>
            <w:noWrap/>
            <w:vAlign w:val="bottom"/>
            <w:hideMark/>
          </w:tcPr>
          <w:p w14:paraId="77E4711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25,001.00 </w:t>
            </w:r>
          </w:p>
        </w:tc>
      </w:tr>
      <w:tr w:rsidR="0091042E" w:rsidRPr="00DF2098" w14:paraId="5C0348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ACE1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A5C76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24401 - Madera y productos de madera</w:t>
            </w:r>
          </w:p>
        </w:tc>
        <w:tc>
          <w:tcPr>
            <w:tcW w:w="0" w:type="auto"/>
            <w:tcBorders>
              <w:top w:val="nil"/>
              <w:left w:val="nil"/>
              <w:bottom w:val="single" w:sz="4" w:space="0" w:color="auto"/>
              <w:right w:val="single" w:sz="4" w:space="0" w:color="auto"/>
            </w:tcBorders>
            <w:shd w:val="clear" w:color="000000" w:fill="FFFFFF"/>
            <w:noWrap/>
            <w:vAlign w:val="bottom"/>
            <w:hideMark/>
          </w:tcPr>
          <w:p w14:paraId="48400B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200,000.00 </w:t>
            </w:r>
          </w:p>
        </w:tc>
      </w:tr>
      <w:tr w:rsidR="0091042E" w:rsidRPr="00DF2098" w14:paraId="677C005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F064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53E29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24501 - Vidrio y productos de vidrio</w:t>
            </w:r>
          </w:p>
        </w:tc>
        <w:tc>
          <w:tcPr>
            <w:tcW w:w="0" w:type="auto"/>
            <w:tcBorders>
              <w:top w:val="nil"/>
              <w:left w:val="nil"/>
              <w:bottom w:val="single" w:sz="4" w:space="0" w:color="auto"/>
              <w:right w:val="single" w:sz="4" w:space="0" w:color="auto"/>
            </w:tcBorders>
            <w:shd w:val="clear" w:color="000000" w:fill="FFFFFF"/>
            <w:noWrap/>
            <w:vAlign w:val="bottom"/>
            <w:hideMark/>
          </w:tcPr>
          <w:p w14:paraId="0CC7C92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46,874.05 </w:t>
            </w:r>
          </w:p>
        </w:tc>
      </w:tr>
      <w:tr w:rsidR="0091042E" w:rsidRPr="00DF2098" w14:paraId="3C4477B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B2594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C646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24601 - Material eléctrico y electrónico</w:t>
            </w:r>
          </w:p>
        </w:tc>
        <w:tc>
          <w:tcPr>
            <w:tcW w:w="0" w:type="auto"/>
            <w:tcBorders>
              <w:top w:val="nil"/>
              <w:left w:val="nil"/>
              <w:bottom w:val="single" w:sz="4" w:space="0" w:color="auto"/>
              <w:right w:val="single" w:sz="4" w:space="0" w:color="auto"/>
            </w:tcBorders>
            <w:shd w:val="clear" w:color="000000" w:fill="FFFFFF"/>
            <w:noWrap/>
            <w:vAlign w:val="bottom"/>
            <w:hideMark/>
          </w:tcPr>
          <w:p w14:paraId="507890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2,725,004.56 </w:t>
            </w:r>
          </w:p>
        </w:tc>
      </w:tr>
      <w:tr w:rsidR="0091042E" w:rsidRPr="00DF2098" w14:paraId="16E115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9B1AB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1E8E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24701 - Artículos metálicos para la construcción</w:t>
            </w:r>
          </w:p>
        </w:tc>
        <w:tc>
          <w:tcPr>
            <w:tcW w:w="0" w:type="auto"/>
            <w:tcBorders>
              <w:top w:val="nil"/>
              <w:left w:val="nil"/>
              <w:bottom w:val="single" w:sz="4" w:space="0" w:color="auto"/>
              <w:right w:val="single" w:sz="4" w:space="0" w:color="auto"/>
            </w:tcBorders>
            <w:shd w:val="clear" w:color="000000" w:fill="FFFFFF"/>
            <w:noWrap/>
            <w:vAlign w:val="bottom"/>
            <w:hideMark/>
          </w:tcPr>
          <w:p w14:paraId="4F5BFC0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946,666.84 </w:t>
            </w:r>
          </w:p>
        </w:tc>
      </w:tr>
      <w:tr w:rsidR="0091042E" w:rsidRPr="00DF2098" w14:paraId="2D3F706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405919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4AF9BA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24801 - Materiales complementarios</w:t>
            </w:r>
          </w:p>
        </w:tc>
        <w:tc>
          <w:tcPr>
            <w:tcW w:w="0" w:type="auto"/>
            <w:tcBorders>
              <w:top w:val="nil"/>
              <w:left w:val="nil"/>
              <w:bottom w:val="single" w:sz="4" w:space="0" w:color="auto"/>
              <w:right w:val="single" w:sz="4" w:space="0" w:color="auto"/>
            </w:tcBorders>
            <w:shd w:val="clear" w:color="000000" w:fill="FFFFFF"/>
            <w:noWrap/>
            <w:vAlign w:val="bottom"/>
            <w:hideMark/>
          </w:tcPr>
          <w:p w14:paraId="0FF4612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2,027,087.41 </w:t>
            </w:r>
          </w:p>
        </w:tc>
      </w:tr>
      <w:tr w:rsidR="0091042E" w:rsidRPr="00DF2098" w14:paraId="1A2557A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5C70B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022A4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24901 - Otros materiales y artículos de construcción y reparación</w:t>
            </w:r>
          </w:p>
        </w:tc>
        <w:tc>
          <w:tcPr>
            <w:tcW w:w="0" w:type="auto"/>
            <w:tcBorders>
              <w:top w:val="nil"/>
              <w:left w:val="nil"/>
              <w:bottom w:val="single" w:sz="4" w:space="0" w:color="auto"/>
              <w:right w:val="single" w:sz="4" w:space="0" w:color="auto"/>
            </w:tcBorders>
            <w:shd w:val="clear" w:color="000000" w:fill="FFFFFF"/>
            <w:noWrap/>
            <w:vAlign w:val="bottom"/>
            <w:hideMark/>
          </w:tcPr>
          <w:p w14:paraId="7C0300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2,338,729.16 </w:t>
            </w:r>
          </w:p>
        </w:tc>
      </w:tr>
      <w:tr w:rsidR="0091042E" w:rsidRPr="00DF2098" w14:paraId="27AA28D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5A14B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E6146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25101 - Productos químicos básicos</w:t>
            </w:r>
          </w:p>
        </w:tc>
        <w:tc>
          <w:tcPr>
            <w:tcW w:w="0" w:type="auto"/>
            <w:tcBorders>
              <w:top w:val="nil"/>
              <w:left w:val="nil"/>
              <w:bottom w:val="single" w:sz="4" w:space="0" w:color="auto"/>
              <w:right w:val="single" w:sz="4" w:space="0" w:color="auto"/>
            </w:tcBorders>
            <w:shd w:val="clear" w:color="000000" w:fill="FFFFFF"/>
            <w:noWrap/>
            <w:vAlign w:val="bottom"/>
            <w:hideMark/>
          </w:tcPr>
          <w:p w14:paraId="10A867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 </w:t>
            </w:r>
          </w:p>
        </w:tc>
      </w:tr>
      <w:tr w:rsidR="0091042E" w:rsidRPr="00DF2098" w14:paraId="2771434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ED37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87C544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25103 - Productos químicos desinfectantes y similares</w:t>
            </w:r>
          </w:p>
        </w:tc>
        <w:tc>
          <w:tcPr>
            <w:tcW w:w="0" w:type="auto"/>
            <w:tcBorders>
              <w:top w:val="nil"/>
              <w:left w:val="nil"/>
              <w:bottom w:val="single" w:sz="4" w:space="0" w:color="auto"/>
              <w:right w:val="single" w:sz="4" w:space="0" w:color="auto"/>
            </w:tcBorders>
            <w:shd w:val="clear" w:color="000000" w:fill="FFFFFF"/>
            <w:noWrap/>
            <w:vAlign w:val="bottom"/>
            <w:hideMark/>
          </w:tcPr>
          <w:p w14:paraId="14B9655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401,081.71 </w:t>
            </w:r>
          </w:p>
        </w:tc>
      </w:tr>
      <w:tr w:rsidR="0091042E" w:rsidRPr="00DF2098" w14:paraId="7399412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F2F972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C64CC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25201 - Plaguicidas abonos y fertilizantes</w:t>
            </w:r>
          </w:p>
        </w:tc>
        <w:tc>
          <w:tcPr>
            <w:tcW w:w="0" w:type="auto"/>
            <w:tcBorders>
              <w:top w:val="nil"/>
              <w:left w:val="nil"/>
              <w:bottom w:val="single" w:sz="4" w:space="0" w:color="auto"/>
              <w:right w:val="single" w:sz="4" w:space="0" w:color="auto"/>
            </w:tcBorders>
            <w:shd w:val="clear" w:color="000000" w:fill="FFFFFF"/>
            <w:noWrap/>
            <w:vAlign w:val="bottom"/>
            <w:hideMark/>
          </w:tcPr>
          <w:p w14:paraId="157CE63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35,001.00 </w:t>
            </w:r>
          </w:p>
        </w:tc>
      </w:tr>
      <w:tr w:rsidR="0091042E" w:rsidRPr="00DF2098" w14:paraId="58A192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9650ED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F8402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25301 - Medicinas y </w:t>
            </w:r>
            <w:proofErr w:type="spellStart"/>
            <w:r w:rsidRPr="00DF2098">
              <w:rPr>
                <w:rFonts w:ascii="Calibri" w:hAnsi="Calibri" w:cs="Calibri"/>
                <w:color w:val="000000"/>
                <w:lang w:eastAsia="es-MX"/>
              </w:rPr>
              <w:t>prod</w:t>
            </w:r>
            <w:proofErr w:type="spellEnd"/>
            <w:r w:rsidRPr="00DF2098">
              <w:rPr>
                <w:rFonts w:ascii="Calibri" w:hAnsi="Calibri" w:cs="Calibri"/>
                <w:color w:val="000000"/>
                <w:lang w:eastAsia="es-MX"/>
              </w:rPr>
              <w:t>. Farmacéuticos</w:t>
            </w:r>
          </w:p>
        </w:tc>
        <w:tc>
          <w:tcPr>
            <w:tcW w:w="0" w:type="auto"/>
            <w:tcBorders>
              <w:top w:val="nil"/>
              <w:left w:val="nil"/>
              <w:bottom w:val="single" w:sz="4" w:space="0" w:color="auto"/>
              <w:right w:val="single" w:sz="4" w:space="0" w:color="auto"/>
            </w:tcBorders>
            <w:shd w:val="clear" w:color="000000" w:fill="FFFFFF"/>
            <w:noWrap/>
            <w:vAlign w:val="bottom"/>
            <w:hideMark/>
          </w:tcPr>
          <w:p w14:paraId="12C2DCE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42,222.70 </w:t>
            </w:r>
          </w:p>
        </w:tc>
      </w:tr>
      <w:tr w:rsidR="0091042E" w:rsidRPr="00DF2098" w14:paraId="444BD08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8FC9A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38B1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25401 - Materiales, accesorios y suministros médicos</w:t>
            </w:r>
          </w:p>
        </w:tc>
        <w:tc>
          <w:tcPr>
            <w:tcW w:w="0" w:type="auto"/>
            <w:tcBorders>
              <w:top w:val="nil"/>
              <w:left w:val="nil"/>
              <w:bottom w:val="single" w:sz="4" w:space="0" w:color="auto"/>
              <w:right w:val="single" w:sz="4" w:space="0" w:color="auto"/>
            </w:tcBorders>
            <w:shd w:val="clear" w:color="000000" w:fill="FFFFFF"/>
            <w:noWrap/>
            <w:vAlign w:val="bottom"/>
            <w:hideMark/>
          </w:tcPr>
          <w:p w14:paraId="15F71E2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709,713.38 </w:t>
            </w:r>
          </w:p>
        </w:tc>
      </w:tr>
      <w:tr w:rsidR="0091042E" w:rsidRPr="00DF2098" w14:paraId="78C5B6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8C6E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7E47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25402 - Otros materiales, accesorios y suministros médicos</w:t>
            </w:r>
          </w:p>
        </w:tc>
        <w:tc>
          <w:tcPr>
            <w:tcW w:w="0" w:type="auto"/>
            <w:tcBorders>
              <w:top w:val="nil"/>
              <w:left w:val="nil"/>
              <w:bottom w:val="single" w:sz="4" w:space="0" w:color="auto"/>
              <w:right w:val="single" w:sz="4" w:space="0" w:color="auto"/>
            </w:tcBorders>
            <w:shd w:val="clear" w:color="000000" w:fill="FFFFFF"/>
            <w:noWrap/>
            <w:vAlign w:val="bottom"/>
            <w:hideMark/>
          </w:tcPr>
          <w:p w14:paraId="1889C7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50,000.00 </w:t>
            </w:r>
          </w:p>
        </w:tc>
      </w:tr>
      <w:tr w:rsidR="0091042E" w:rsidRPr="00DF2098" w14:paraId="432C83D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E66D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1365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25501 - Materiales, accesorios y suministros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6521224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114,047.28 </w:t>
            </w:r>
          </w:p>
        </w:tc>
      </w:tr>
      <w:tr w:rsidR="0091042E" w:rsidRPr="00DF2098" w14:paraId="0585F9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DCB84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39803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25601 - Materiales de plástico</w:t>
            </w:r>
          </w:p>
        </w:tc>
        <w:tc>
          <w:tcPr>
            <w:tcW w:w="0" w:type="auto"/>
            <w:tcBorders>
              <w:top w:val="nil"/>
              <w:left w:val="nil"/>
              <w:bottom w:val="single" w:sz="4" w:space="0" w:color="auto"/>
              <w:right w:val="single" w:sz="4" w:space="0" w:color="auto"/>
            </w:tcBorders>
            <w:shd w:val="clear" w:color="000000" w:fill="FFFFFF"/>
            <w:noWrap/>
            <w:vAlign w:val="bottom"/>
            <w:hideMark/>
          </w:tcPr>
          <w:p w14:paraId="19C3BF1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17,001.00 </w:t>
            </w:r>
          </w:p>
        </w:tc>
      </w:tr>
      <w:tr w:rsidR="0091042E" w:rsidRPr="00DF2098" w14:paraId="32D05F3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FBE5C9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F28A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25901 - Otros productos químicos</w:t>
            </w:r>
          </w:p>
        </w:tc>
        <w:tc>
          <w:tcPr>
            <w:tcW w:w="0" w:type="auto"/>
            <w:tcBorders>
              <w:top w:val="nil"/>
              <w:left w:val="nil"/>
              <w:bottom w:val="single" w:sz="4" w:space="0" w:color="auto"/>
              <w:right w:val="single" w:sz="4" w:space="0" w:color="auto"/>
            </w:tcBorders>
            <w:shd w:val="clear" w:color="000000" w:fill="FFFFFF"/>
            <w:noWrap/>
            <w:vAlign w:val="bottom"/>
            <w:hideMark/>
          </w:tcPr>
          <w:p w14:paraId="27B3ABB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26,068.99 </w:t>
            </w:r>
          </w:p>
        </w:tc>
      </w:tr>
      <w:tr w:rsidR="0091042E" w:rsidRPr="00DF2098" w14:paraId="69FFB43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E13D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1F41D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26101 - Combustibles, lubricantes y aditivos para vehículos terrestres, aéreos marítimos, lacustres y fluviales destinados a la ejecución de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2D211A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235,020,001.00 </w:t>
            </w:r>
          </w:p>
        </w:tc>
      </w:tr>
      <w:tr w:rsidR="0091042E" w:rsidRPr="00DF2098" w14:paraId="69AE54C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1B296E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53D0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26102 - Combustibles, lubricantes y aditivos para vehículos terrestres, aéreos, marítimos, lacustres y fluviales destinados a servicios públicos y la operación de programas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296D85A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498,220.16 </w:t>
            </w:r>
          </w:p>
        </w:tc>
      </w:tr>
      <w:tr w:rsidR="0091042E" w:rsidRPr="00DF2098" w14:paraId="5B0B1B1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F643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7D32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26103 - Combustibles lubricantes y aditivos para para vehículos terrestres, aéreos, marítimos, lacustres y fluviales destinados 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2F1887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223,492,506.53 </w:t>
            </w:r>
          </w:p>
        </w:tc>
      </w:tr>
      <w:tr w:rsidR="0091042E" w:rsidRPr="00DF2098" w14:paraId="6473BF5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41C23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9216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26104 - Combustibles, lubricantes y aditivos para vehículos terrestres, aéreos, marítimos, lacustres y fluviales asignados 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3D6EF32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450,056.72 </w:t>
            </w:r>
          </w:p>
        </w:tc>
      </w:tr>
      <w:tr w:rsidR="0091042E" w:rsidRPr="00DF2098" w14:paraId="3EB449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805D1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27F6E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26105 - Combustibles, lubricantes y aditivos para maquinaria, equipo de producción y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0DACF15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11,100.00 </w:t>
            </w:r>
          </w:p>
        </w:tc>
      </w:tr>
      <w:tr w:rsidR="0091042E" w:rsidRPr="00DF2098" w14:paraId="54B121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563C1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EF7D2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26109 - Lubricantes y aditivos</w:t>
            </w:r>
          </w:p>
        </w:tc>
        <w:tc>
          <w:tcPr>
            <w:tcW w:w="0" w:type="auto"/>
            <w:tcBorders>
              <w:top w:val="nil"/>
              <w:left w:val="nil"/>
              <w:bottom w:val="single" w:sz="4" w:space="0" w:color="auto"/>
              <w:right w:val="single" w:sz="4" w:space="0" w:color="auto"/>
            </w:tcBorders>
            <w:shd w:val="clear" w:color="000000" w:fill="FFFFFF"/>
            <w:noWrap/>
            <w:vAlign w:val="bottom"/>
            <w:hideMark/>
          </w:tcPr>
          <w:p w14:paraId="044B380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11,500.00 </w:t>
            </w:r>
          </w:p>
        </w:tc>
      </w:tr>
      <w:tr w:rsidR="0091042E" w:rsidRPr="00DF2098" w14:paraId="511E9D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6338F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B8C0BC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27101 - Vestuarios uniformes y blancos</w:t>
            </w:r>
          </w:p>
        </w:tc>
        <w:tc>
          <w:tcPr>
            <w:tcW w:w="0" w:type="auto"/>
            <w:tcBorders>
              <w:top w:val="nil"/>
              <w:left w:val="nil"/>
              <w:bottom w:val="single" w:sz="4" w:space="0" w:color="auto"/>
              <w:right w:val="single" w:sz="4" w:space="0" w:color="auto"/>
            </w:tcBorders>
            <w:shd w:val="clear" w:color="000000" w:fill="FFFFFF"/>
            <w:noWrap/>
            <w:vAlign w:val="bottom"/>
            <w:hideMark/>
          </w:tcPr>
          <w:p w14:paraId="06ADB5A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1,152,056.08 </w:t>
            </w:r>
          </w:p>
        </w:tc>
      </w:tr>
      <w:tr w:rsidR="0091042E" w:rsidRPr="00DF2098" w14:paraId="40DEFDB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E7A51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59B848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27102 - Uniformes y zapatos escolares</w:t>
            </w:r>
          </w:p>
        </w:tc>
        <w:tc>
          <w:tcPr>
            <w:tcW w:w="0" w:type="auto"/>
            <w:tcBorders>
              <w:top w:val="nil"/>
              <w:left w:val="nil"/>
              <w:bottom w:val="single" w:sz="4" w:space="0" w:color="auto"/>
              <w:right w:val="single" w:sz="4" w:space="0" w:color="auto"/>
            </w:tcBorders>
            <w:shd w:val="clear" w:color="000000" w:fill="FFFFFF"/>
            <w:noWrap/>
            <w:vAlign w:val="bottom"/>
            <w:hideMark/>
          </w:tcPr>
          <w:p w14:paraId="4A3726F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30,850,000.00 </w:t>
            </w:r>
          </w:p>
        </w:tc>
      </w:tr>
      <w:tr w:rsidR="0091042E" w:rsidRPr="00DF2098" w14:paraId="79002B4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B743F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2B764A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27201 - Prendas de protección personal</w:t>
            </w:r>
          </w:p>
        </w:tc>
        <w:tc>
          <w:tcPr>
            <w:tcW w:w="0" w:type="auto"/>
            <w:tcBorders>
              <w:top w:val="nil"/>
              <w:left w:val="nil"/>
              <w:bottom w:val="single" w:sz="4" w:space="0" w:color="auto"/>
              <w:right w:val="single" w:sz="4" w:space="0" w:color="auto"/>
            </w:tcBorders>
            <w:shd w:val="clear" w:color="000000" w:fill="FFFFFF"/>
            <w:noWrap/>
            <w:vAlign w:val="bottom"/>
            <w:hideMark/>
          </w:tcPr>
          <w:p w14:paraId="709E03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5,245,491.91 </w:t>
            </w:r>
          </w:p>
        </w:tc>
      </w:tr>
      <w:tr w:rsidR="0091042E" w:rsidRPr="00DF2098" w14:paraId="2DE467C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8A74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ABF2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27301 - Artículos deportivos</w:t>
            </w:r>
          </w:p>
        </w:tc>
        <w:tc>
          <w:tcPr>
            <w:tcW w:w="0" w:type="auto"/>
            <w:tcBorders>
              <w:top w:val="nil"/>
              <w:left w:val="nil"/>
              <w:bottom w:val="single" w:sz="4" w:space="0" w:color="auto"/>
              <w:right w:val="single" w:sz="4" w:space="0" w:color="auto"/>
            </w:tcBorders>
            <w:shd w:val="clear" w:color="000000" w:fill="FFFFFF"/>
            <w:noWrap/>
            <w:vAlign w:val="bottom"/>
            <w:hideMark/>
          </w:tcPr>
          <w:p w14:paraId="578BEB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244,800.00 </w:t>
            </w:r>
          </w:p>
        </w:tc>
      </w:tr>
      <w:tr w:rsidR="0091042E" w:rsidRPr="00DF2098" w14:paraId="2A4813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E6D5B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5F68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27401 - productos textiles</w:t>
            </w:r>
          </w:p>
        </w:tc>
        <w:tc>
          <w:tcPr>
            <w:tcW w:w="0" w:type="auto"/>
            <w:tcBorders>
              <w:top w:val="nil"/>
              <w:left w:val="nil"/>
              <w:bottom w:val="single" w:sz="4" w:space="0" w:color="auto"/>
              <w:right w:val="single" w:sz="4" w:space="0" w:color="auto"/>
            </w:tcBorders>
            <w:shd w:val="clear" w:color="000000" w:fill="FFFFFF"/>
            <w:noWrap/>
            <w:vAlign w:val="bottom"/>
            <w:hideMark/>
          </w:tcPr>
          <w:p w14:paraId="4B417C3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35,001.00 </w:t>
            </w:r>
          </w:p>
        </w:tc>
      </w:tr>
      <w:tr w:rsidR="0091042E" w:rsidRPr="00DF2098" w14:paraId="3ED7D6A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2A22D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882C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27501 - Blancos y otros productos textiles, excepto prendas de vestir</w:t>
            </w:r>
          </w:p>
        </w:tc>
        <w:tc>
          <w:tcPr>
            <w:tcW w:w="0" w:type="auto"/>
            <w:tcBorders>
              <w:top w:val="nil"/>
              <w:left w:val="nil"/>
              <w:bottom w:val="single" w:sz="4" w:space="0" w:color="auto"/>
              <w:right w:val="single" w:sz="4" w:space="0" w:color="auto"/>
            </w:tcBorders>
            <w:shd w:val="clear" w:color="000000" w:fill="FFFFFF"/>
            <w:noWrap/>
            <w:vAlign w:val="bottom"/>
            <w:hideMark/>
          </w:tcPr>
          <w:p w14:paraId="5C2627F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 </w:t>
            </w:r>
          </w:p>
        </w:tc>
      </w:tr>
      <w:tr w:rsidR="0091042E" w:rsidRPr="00DF2098" w14:paraId="26F8A0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5330D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85965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28201 - Materiales de seguridad publica</w:t>
            </w:r>
          </w:p>
        </w:tc>
        <w:tc>
          <w:tcPr>
            <w:tcW w:w="0" w:type="auto"/>
            <w:tcBorders>
              <w:top w:val="nil"/>
              <w:left w:val="nil"/>
              <w:bottom w:val="single" w:sz="4" w:space="0" w:color="auto"/>
              <w:right w:val="single" w:sz="4" w:space="0" w:color="auto"/>
            </w:tcBorders>
            <w:shd w:val="clear" w:color="000000" w:fill="FFFFFF"/>
            <w:noWrap/>
            <w:vAlign w:val="bottom"/>
            <w:hideMark/>
          </w:tcPr>
          <w:p w14:paraId="2AE4CF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 </w:t>
            </w:r>
          </w:p>
        </w:tc>
      </w:tr>
      <w:tr w:rsidR="0091042E" w:rsidRPr="00DF2098" w14:paraId="4A9DC5D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1F76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10CE7D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28301 - Prendas de protección para seguridad </w:t>
            </w:r>
            <w:proofErr w:type="spellStart"/>
            <w:r w:rsidRPr="00DF2098">
              <w:rPr>
                <w:rFonts w:ascii="Calibri" w:hAnsi="Calibri" w:cs="Calibri"/>
                <w:color w:val="000000"/>
                <w:lang w:eastAsia="es-MX"/>
              </w:rPr>
              <w:t>publica</w:t>
            </w:r>
            <w:proofErr w:type="spellEnd"/>
            <w:r w:rsidRPr="00DF2098">
              <w:rPr>
                <w:rFonts w:ascii="Calibri" w:hAnsi="Calibri" w:cs="Calibri"/>
                <w:color w:val="000000"/>
                <w:lang w:eastAsia="es-MX"/>
              </w:rPr>
              <w:t xml:space="preserve">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1726E7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785,000.00 </w:t>
            </w:r>
          </w:p>
        </w:tc>
      </w:tr>
      <w:tr w:rsidR="0091042E" w:rsidRPr="00DF2098" w14:paraId="2379829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BCDF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D1ED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29101 - Herramientas menores</w:t>
            </w:r>
          </w:p>
        </w:tc>
        <w:tc>
          <w:tcPr>
            <w:tcW w:w="0" w:type="auto"/>
            <w:tcBorders>
              <w:top w:val="nil"/>
              <w:left w:val="nil"/>
              <w:bottom w:val="single" w:sz="4" w:space="0" w:color="auto"/>
              <w:right w:val="single" w:sz="4" w:space="0" w:color="auto"/>
            </w:tcBorders>
            <w:shd w:val="clear" w:color="000000" w:fill="FFFFFF"/>
            <w:noWrap/>
            <w:vAlign w:val="bottom"/>
            <w:hideMark/>
          </w:tcPr>
          <w:p w14:paraId="418EEF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2,773,704.71 </w:t>
            </w:r>
          </w:p>
        </w:tc>
      </w:tr>
      <w:tr w:rsidR="0091042E" w:rsidRPr="00DF2098" w14:paraId="7832C78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94738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2138F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29201 - Refacciones y accesorios menores de edificios</w:t>
            </w:r>
          </w:p>
        </w:tc>
        <w:tc>
          <w:tcPr>
            <w:tcW w:w="0" w:type="auto"/>
            <w:tcBorders>
              <w:top w:val="nil"/>
              <w:left w:val="nil"/>
              <w:bottom w:val="single" w:sz="4" w:space="0" w:color="auto"/>
              <w:right w:val="single" w:sz="4" w:space="0" w:color="auto"/>
            </w:tcBorders>
            <w:shd w:val="clear" w:color="000000" w:fill="FFFFFF"/>
            <w:noWrap/>
            <w:vAlign w:val="bottom"/>
            <w:hideMark/>
          </w:tcPr>
          <w:p w14:paraId="46925E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312,829.48 </w:t>
            </w:r>
          </w:p>
        </w:tc>
      </w:tr>
      <w:tr w:rsidR="0091042E" w:rsidRPr="00DF2098" w14:paraId="35C6612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F1D32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34A0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29301 - Refacciones y accesorios menores de mobiliario y equipo de administración, educacional y recreativo</w:t>
            </w:r>
          </w:p>
        </w:tc>
        <w:tc>
          <w:tcPr>
            <w:tcW w:w="0" w:type="auto"/>
            <w:tcBorders>
              <w:top w:val="nil"/>
              <w:left w:val="nil"/>
              <w:bottom w:val="single" w:sz="4" w:space="0" w:color="auto"/>
              <w:right w:val="single" w:sz="4" w:space="0" w:color="auto"/>
            </w:tcBorders>
            <w:shd w:val="clear" w:color="000000" w:fill="FFFFFF"/>
            <w:noWrap/>
            <w:vAlign w:val="bottom"/>
            <w:hideMark/>
          </w:tcPr>
          <w:p w14:paraId="33FE170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288,119.00 </w:t>
            </w:r>
          </w:p>
        </w:tc>
      </w:tr>
      <w:tr w:rsidR="0091042E" w:rsidRPr="00DF2098" w14:paraId="5322D22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89E7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809E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29401 - Refacciones y accesorios para equipo de computo</w:t>
            </w:r>
          </w:p>
        </w:tc>
        <w:tc>
          <w:tcPr>
            <w:tcW w:w="0" w:type="auto"/>
            <w:tcBorders>
              <w:top w:val="nil"/>
              <w:left w:val="nil"/>
              <w:bottom w:val="single" w:sz="4" w:space="0" w:color="auto"/>
              <w:right w:val="single" w:sz="4" w:space="0" w:color="auto"/>
            </w:tcBorders>
            <w:shd w:val="clear" w:color="000000" w:fill="FFFFFF"/>
            <w:noWrap/>
            <w:vAlign w:val="bottom"/>
            <w:hideMark/>
          </w:tcPr>
          <w:p w14:paraId="384BE8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553,209.59 </w:t>
            </w:r>
          </w:p>
        </w:tc>
      </w:tr>
      <w:tr w:rsidR="0091042E" w:rsidRPr="00DF2098" w14:paraId="79D60D4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E545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974C4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29501 - Refacciones y accesorios menores de equipo e instrumental médico y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26572F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10,167.75 </w:t>
            </w:r>
          </w:p>
        </w:tc>
      </w:tr>
      <w:tr w:rsidR="0091042E" w:rsidRPr="00DF2098" w14:paraId="063829E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C864D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D246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29601 - Refacciones y accesorios menores de equipo de transporte</w:t>
            </w:r>
          </w:p>
        </w:tc>
        <w:tc>
          <w:tcPr>
            <w:tcW w:w="0" w:type="auto"/>
            <w:tcBorders>
              <w:top w:val="nil"/>
              <w:left w:val="nil"/>
              <w:bottom w:val="single" w:sz="4" w:space="0" w:color="auto"/>
              <w:right w:val="single" w:sz="4" w:space="0" w:color="auto"/>
            </w:tcBorders>
            <w:shd w:val="clear" w:color="000000" w:fill="FFFFFF"/>
            <w:noWrap/>
            <w:vAlign w:val="bottom"/>
            <w:hideMark/>
          </w:tcPr>
          <w:p w14:paraId="72F042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782,576.40 </w:t>
            </w:r>
          </w:p>
        </w:tc>
      </w:tr>
      <w:tr w:rsidR="0091042E" w:rsidRPr="00DF2098" w14:paraId="414CBC7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AB29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6BA2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29801 - Refacciones y accesorios menores de maquinaria y otros equipos</w:t>
            </w:r>
          </w:p>
        </w:tc>
        <w:tc>
          <w:tcPr>
            <w:tcW w:w="0" w:type="auto"/>
            <w:tcBorders>
              <w:top w:val="nil"/>
              <w:left w:val="nil"/>
              <w:bottom w:val="single" w:sz="4" w:space="0" w:color="auto"/>
              <w:right w:val="single" w:sz="4" w:space="0" w:color="auto"/>
            </w:tcBorders>
            <w:shd w:val="clear" w:color="000000" w:fill="FFFFFF"/>
            <w:noWrap/>
            <w:vAlign w:val="bottom"/>
            <w:hideMark/>
          </w:tcPr>
          <w:p w14:paraId="6437874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14,597.38 </w:t>
            </w:r>
          </w:p>
        </w:tc>
      </w:tr>
      <w:tr w:rsidR="0091042E" w:rsidRPr="00DF2098" w14:paraId="29C5887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7E680F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ED460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29901 - Refacciones y accesorios menores otros bienes muebles</w:t>
            </w:r>
          </w:p>
        </w:tc>
        <w:tc>
          <w:tcPr>
            <w:tcW w:w="0" w:type="auto"/>
            <w:tcBorders>
              <w:top w:val="nil"/>
              <w:left w:val="nil"/>
              <w:bottom w:val="single" w:sz="4" w:space="0" w:color="auto"/>
              <w:right w:val="single" w:sz="4" w:space="0" w:color="auto"/>
            </w:tcBorders>
            <w:shd w:val="clear" w:color="000000" w:fill="FFFFFF"/>
            <w:noWrap/>
            <w:vAlign w:val="bottom"/>
            <w:hideMark/>
          </w:tcPr>
          <w:p w14:paraId="49A3BE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1,829,304.83 </w:t>
            </w:r>
          </w:p>
        </w:tc>
      </w:tr>
      <w:tr w:rsidR="0091042E" w:rsidRPr="00DF2098" w14:paraId="679AB13C"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A103AEF"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30000 - Servicios Generales </w:t>
            </w:r>
          </w:p>
        </w:tc>
        <w:tc>
          <w:tcPr>
            <w:tcW w:w="0" w:type="auto"/>
            <w:tcBorders>
              <w:top w:val="nil"/>
              <w:left w:val="nil"/>
              <w:bottom w:val="nil"/>
              <w:right w:val="nil"/>
            </w:tcBorders>
            <w:shd w:val="clear" w:color="000000" w:fill="FFFFFF"/>
            <w:noWrap/>
            <w:vAlign w:val="bottom"/>
            <w:hideMark/>
          </w:tcPr>
          <w:p w14:paraId="7BB19B2B"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2,349,855,759.44 </w:t>
            </w:r>
          </w:p>
        </w:tc>
      </w:tr>
      <w:tr w:rsidR="0091042E" w:rsidRPr="00DF2098" w14:paraId="65BDF36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48E4B4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EB90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31101 - Energía eléctrica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506176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697,015,734.88 </w:t>
            </w:r>
          </w:p>
        </w:tc>
      </w:tr>
      <w:tr w:rsidR="0091042E" w:rsidRPr="00DF2098" w14:paraId="3F00081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2FE7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C46F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31201 - Gas</w:t>
            </w:r>
          </w:p>
        </w:tc>
        <w:tc>
          <w:tcPr>
            <w:tcW w:w="0" w:type="auto"/>
            <w:tcBorders>
              <w:top w:val="nil"/>
              <w:left w:val="nil"/>
              <w:bottom w:val="single" w:sz="4" w:space="0" w:color="auto"/>
              <w:right w:val="single" w:sz="4" w:space="0" w:color="auto"/>
            </w:tcBorders>
            <w:shd w:val="clear" w:color="000000" w:fill="FFFFFF"/>
            <w:noWrap/>
            <w:vAlign w:val="bottom"/>
            <w:hideMark/>
          </w:tcPr>
          <w:p w14:paraId="4DFB5B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9,434,130.06 </w:t>
            </w:r>
          </w:p>
        </w:tc>
      </w:tr>
      <w:tr w:rsidR="0091042E" w:rsidRPr="00DF2098" w14:paraId="5C62EF9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F43869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90259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31301 - Servicio de agua</w:t>
            </w:r>
          </w:p>
        </w:tc>
        <w:tc>
          <w:tcPr>
            <w:tcW w:w="0" w:type="auto"/>
            <w:tcBorders>
              <w:top w:val="nil"/>
              <w:left w:val="nil"/>
              <w:bottom w:val="single" w:sz="4" w:space="0" w:color="auto"/>
              <w:right w:val="single" w:sz="4" w:space="0" w:color="auto"/>
            </w:tcBorders>
            <w:shd w:val="clear" w:color="000000" w:fill="FFFFFF"/>
            <w:noWrap/>
            <w:vAlign w:val="bottom"/>
            <w:hideMark/>
          </w:tcPr>
          <w:p w14:paraId="20FE71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181,095,421.46 </w:t>
            </w:r>
          </w:p>
        </w:tc>
      </w:tr>
      <w:tr w:rsidR="0091042E" w:rsidRPr="00DF2098" w14:paraId="29E9EA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A8F73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4B7C6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31401 - Servicio telefónico convencional</w:t>
            </w:r>
          </w:p>
        </w:tc>
        <w:tc>
          <w:tcPr>
            <w:tcW w:w="0" w:type="auto"/>
            <w:tcBorders>
              <w:top w:val="nil"/>
              <w:left w:val="nil"/>
              <w:bottom w:val="single" w:sz="4" w:space="0" w:color="auto"/>
              <w:right w:val="single" w:sz="4" w:space="0" w:color="auto"/>
            </w:tcBorders>
            <w:shd w:val="clear" w:color="000000" w:fill="FFFFFF"/>
            <w:noWrap/>
            <w:vAlign w:val="bottom"/>
            <w:hideMark/>
          </w:tcPr>
          <w:p w14:paraId="06EF6B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34,895,406.40 </w:t>
            </w:r>
          </w:p>
        </w:tc>
      </w:tr>
      <w:tr w:rsidR="0091042E" w:rsidRPr="00DF2098" w14:paraId="6C9E5D9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E631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051C0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31501 - Servicio telefónico celular</w:t>
            </w:r>
          </w:p>
        </w:tc>
        <w:tc>
          <w:tcPr>
            <w:tcW w:w="0" w:type="auto"/>
            <w:tcBorders>
              <w:top w:val="nil"/>
              <w:left w:val="nil"/>
              <w:bottom w:val="single" w:sz="4" w:space="0" w:color="auto"/>
              <w:right w:val="single" w:sz="4" w:space="0" w:color="auto"/>
            </w:tcBorders>
            <w:shd w:val="clear" w:color="000000" w:fill="FFFFFF"/>
            <w:noWrap/>
            <w:vAlign w:val="bottom"/>
            <w:hideMark/>
          </w:tcPr>
          <w:p w14:paraId="06119C1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2,175,355.44 </w:t>
            </w:r>
          </w:p>
        </w:tc>
      </w:tr>
      <w:tr w:rsidR="0091042E" w:rsidRPr="00DF2098" w14:paraId="21C0B9A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27898D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8CFC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31601 - Servicio de radiolocalización</w:t>
            </w:r>
          </w:p>
        </w:tc>
        <w:tc>
          <w:tcPr>
            <w:tcW w:w="0" w:type="auto"/>
            <w:tcBorders>
              <w:top w:val="nil"/>
              <w:left w:val="nil"/>
              <w:bottom w:val="single" w:sz="4" w:space="0" w:color="auto"/>
              <w:right w:val="single" w:sz="4" w:space="0" w:color="auto"/>
            </w:tcBorders>
            <w:shd w:val="clear" w:color="000000" w:fill="FFFFFF"/>
            <w:noWrap/>
            <w:vAlign w:val="bottom"/>
            <w:hideMark/>
          </w:tcPr>
          <w:p w14:paraId="36B6E6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1,200,000.00 </w:t>
            </w:r>
          </w:p>
        </w:tc>
      </w:tr>
      <w:tr w:rsidR="0091042E" w:rsidRPr="00DF2098" w14:paraId="1C42306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9F5F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22F4D7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31602 - Servicio de telecomunicaciones</w:t>
            </w:r>
          </w:p>
        </w:tc>
        <w:tc>
          <w:tcPr>
            <w:tcW w:w="0" w:type="auto"/>
            <w:tcBorders>
              <w:top w:val="nil"/>
              <w:left w:val="nil"/>
              <w:bottom w:val="single" w:sz="4" w:space="0" w:color="auto"/>
              <w:right w:val="single" w:sz="4" w:space="0" w:color="auto"/>
            </w:tcBorders>
            <w:shd w:val="clear" w:color="000000" w:fill="FFFFFF"/>
            <w:noWrap/>
            <w:vAlign w:val="bottom"/>
            <w:hideMark/>
          </w:tcPr>
          <w:p w14:paraId="1BBC277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486,405.31 </w:t>
            </w:r>
          </w:p>
        </w:tc>
      </w:tr>
      <w:tr w:rsidR="0091042E" w:rsidRPr="00DF2098" w14:paraId="7574E9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48DB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00696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31603 - Servicios de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07CA42E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12,935,873.53 </w:t>
            </w:r>
          </w:p>
        </w:tc>
      </w:tr>
      <w:tr w:rsidR="0091042E" w:rsidRPr="00DF2098" w14:paraId="24C6D37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415B7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5F96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31701 - Servicios de conducción de señales analógicas y digitales</w:t>
            </w:r>
          </w:p>
        </w:tc>
        <w:tc>
          <w:tcPr>
            <w:tcW w:w="0" w:type="auto"/>
            <w:tcBorders>
              <w:top w:val="nil"/>
              <w:left w:val="nil"/>
              <w:bottom w:val="single" w:sz="4" w:space="0" w:color="auto"/>
              <w:right w:val="single" w:sz="4" w:space="0" w:color="auto"/>
            </w:tcBorders>
            <w:shd w:val="clear" w:color="000000" w:fill="FFFFFF"/>
            <w:noWrap/>
            <w:vAlign w:val="bottom"/>
            <w:hideMark/>
          </w:tcPr>
          <w:p w14:paraId="651654F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395,000.00 </w:t>
            </w:r>
          </w:p>
        </w:tc>
      </w:tr>
      <w:tr w:rsidR="0091042E" w:rsidRPr="00DF2098" w14:paraId="7DCD55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AAB2B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A2AC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31702 - Servicios de instalación de cableado telefónico y/o red</w:t>
            </w:r>
          </w:p>
        </w:tc>
        <w:tc>
          <w:tcPr>
            <w:tcW w:w="0" w:type="auto"/>
            <w:tcBorders>
              <w:top w:val="nil"/>
              <w:left w:val="nil"/>
              <w:bottom w:val="single" w:sz="4" w:space="0" w:color="auto"/>
              <w:right w:val="single" w:sz="4" w:space="0" w:color="auto"/>
            </w:tcBorders>
            <w:shd w:val="clear" w:color="000000" w:fill="FFFFFF"/>
            <w:noWrap/>
            <w:vAlign w:val="bottom"/>
            <w:hideMark/>
          </w:tcPr>
          <w:p w14:paraId="62B967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 </w:t>
            </w:r>
          </w:p>
        </w:tc>
      </w:tr>
      <w:tr w:rsidR="0091042E" w:rsidRPr="00DF2098" w14:paraId="69246AB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5B2C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9D46A8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31703 - Hospedaje y Resguardo De </w:t>
            </w:r>
            <w:proofErr w:type="spellStart"/>
            <w:r w:rsidRPr="00DF2098">
              <w:rPr>
                <w:rFonts w:ascii="Calibri" w:hAnsi="Calibri" w:cs="Calibri"/>
                <w:color w:val="000000"/>
                <w:lang w:eastAsia="es-MX"/>
              </w:rPr>
              <w:t>Informacion</w:t>
            </w:r>
            <w:proofErr w:type="spellEnd"/>
            <w:r w:rsidRPr="00DF2098">
              <w:rPr>
                <w:rFonts w:ascii="Calibri" w:hAnsi="Calibri" w:cs="Calibri"/>
                <w:color w:val="000000"/>
                <w:lang w:eastAsia="es-MX"/>
              </w:rPr>
              <w:t xml:space="preserve"> Digital</w:t>
            </w:r>
          </w:p>
        </w:tc>
        <w:tc>
          <w:tcPr>
            <w:tcW w:w="0" w:type="auto"/>
            <w:tcBorders>
              <w:top w:val="nil"/>
              <w:left w:val="nil"/>
              <w:bottom w:val="single" w:sz="4" w:space="0" w:color="auto"/>
              <w:right w:val="single" w:sz="4" w:space="0" w:color="auto"/>
            </w:tcBorders>
            <w:shd w:val="clear" w:color="000000" w:fill="FFFFFF"/>
            <w:noWrap/>
            <w:vAlign w:val="bottom"/>
            <w:hideMark/>
          </w:tcPr>
          <w:p w14:paraId="7508AEB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174,000.00 </w:t>
            </w:r>
          </w:p>
        </w:tc>
      </w:tr>
      <w:tr w:rsidR="0091042E" w:rsidRPr="00DF2098" w14:paraId="071313F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1FCC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E2C33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31704 - Servicios de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596808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3,726,000.00 </w:t>
            </w:r>
          </w:p>
        </w:tc>
      </w:tr>
      <w:tr w:rsidR="0091042E" w:rsidRPr="00DF2098" w14:paraId="4283389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1F2BC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397A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31801 - Servicio postal</w:t>
            </w:r>
          </w:p>
        </w:tc>
        <w:tc>
          <w:tcPr>
            <w:tcW w:w="0" w:type="auto"/>
            <w:tcBorders>
              <w:top w:val="nil"/>
              <w:left w:val="nil"/>
              <w:bottom w:val="single" w:sz="4" w:space="0" w:color="auto"/>
              <w:right w:val="single" w:sz="4" w:space="0" w:color="auto"/>
            </w:tcBorders>
            <w:shd w:val="clear" w:color="000000" w:fill="FFFFFF"/>
            <w:noWrap/>
            <w:vAlign w:val="bottom"/>
            <w:hideMark/>
          </w:tcPr>
          <w:p w14:paraId="3022CF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4,749,926.79 </w:t>
            </w:r>
          </w:p>
        </w:tc>
      </w:tr>
      <w:tr w:rsidR="0091042E" w:rsidRPr="00DF2098" w14:paraId="40FE792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F1FA79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6C38E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31802 - Servicio telegráfico</w:t>
            </w:r>
          </w:p>
        </w:tc>
        <w:tc>
          <w:tcPr>
            <w:tcW w:w="0" w:type="auto"/>
            <w:tcBorders>
              <w:top w:val="nil"/>
              <w:left w:val="nil"/>
              <w:bottom w:val="single" w:sz="4" w:space="0" w:color="auto"/>
              <w:right w:val="single" w:sz="4" w:space="0" w:color="auto"/>
            </w:tcBorders>
            <w:shd w:val="clear" w:color="000000" w:fill="FFFFFF"/>
            <w:noWrap/>
            <w:vAlign w:val="bottom"/>
            <w:hideMark/>
          </w:tcPr>
          <w:p w14:paraId="1ED0880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24,796.80 </w:t>
            </w:r>
          </w:p>
        </w:tc>
      </w:tr>
      <w:tr w:rsidR="0091042E" w:rsidRPr="00DF2098" w14:paraId="66754E6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7A075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D783CF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31803 - Servicio de mensajería</w:t>
            </w:r>
          </w:p>
        </w:tc>
        <w:tc>
          <w:tcPr>
            <w:tcW w:w="0" w:type="auto"/>
            <w:tcBorders>
              <w:top w:val="nil"/>
              <w:left w:val="nil"/>
              <w:bottom w:val="single" w:sz="4" w:space="0" w:color="auto"/>
              <w:right w:val="single" w:sz="4" w:space="0" w:color="auto"/>
            </w:tcBorders>
            <w:shd w:val="clear" w:color="000000" w:fill="FFFFFF"/>
            <w:noWrap/>
            <w:vAlign w:val="bottom"/>
            <w:hideMark/>
          </w:tcPr>
          <w:p w14:paraId="18C8B28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341,250.74 </w:t>
            </w:r>
          </w:p>
        </w:tc>
      </w:tr>
      <w:tr w:rsidR="0091042E" w:rsidRPr="00DF2098" w14:paraId="46734E6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D4E17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7F7686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31901 - Servicios integrales de telecomunicación</w:t>
            </w:r>
          </w:p>
        </w:tc>
        <w:tc>
          <w:tcPr>
            <w:tcW w:w="0" w:type="auto"/>
            <w:tcBorders>
              <w:top w:val="nil"/>
              <w:left w:val="nil"/>
              <w:bottom w:val="single" w:sz="4" w:space="0" w:color="auto"/>
              <w:right w:val="single" w:sz="4" w:space="0" w:color="auto"/>
            </w:tcBorders>
            <w:shd w:val="clear" w:color="000000" w:fill="FFFFFF"/>
            <w:noWrap/>
            <w:vAlign w:val="bottom"/>
            <w:hideMark/>
          </w:tcPr>
          <w:p w14:paraId="696E45A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114,000.00 </w:t>
            </w:r>
          </w:p>
        </w:tc>
      </w:tr>
      <w:tr w:rsidR="0091042E" w:rsidRPr="00DF2098" w14:paraId="1FA9F96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94398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1700E5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31902 - Contratación de otros servicios</w:t>
            </w:r>
          </w:p>
        </w:tc>
        <w:tc>
          <w:tcPr>
            <w:tcW w:w="0" w:type="auto"/>
            <w:tcBorders>
              <w:top w:val="nil"/>
              <w:left w:val="nil"/>
              <w:bottom w:val="single" w:sz="4" w:space="0" w:color="auto"/>
              <w:right w:val="single" w:sz="4" w:space="0" w:color="auto"/>
            </w:tcBorders>
            <w:shd w:val="clear" w:color="000000" w:fill="FFFFFF"/>
            <w:noWrap/>
            <w:vAlign w:val="bottom"/>
            <w:hideMark/>
          </w:tcPr>
          <w:p w14:paraId="22E3FE9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302,323.89 </w:t>
            </w:r>
          </w:p>
        </w:tc>
      </w:tr>
      <w:tr w:rsidR="0091042E" w:rsidRPr="00DF2098" w14:paraId="6E456C7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6D116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52FD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31903 - Servicios generales de planteles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40D2B3B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 </w:t>
            </w:r>
          </w:p>
        </w:tc>
      </w:tr>
      <w:tr w:rsidR="0091042E" w:rsidRPr="00DF2098" w14:paraId="51A546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85FDE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EDDE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31904 - Servicios integrales de infraestructura de cómputo</w:t>
            </w:r>
          </w:p>
        </w:tc>
        <w:tc>
          <w:tcPr>
            <w:tcW w:w="0" w:type="auto"/>
            <w:tcBorders>
              <w:top w:val="nil"/>
              <w:left w:val="nil"/>
              <w:bottom w:val="single" w:sz="4" w:space="0" w:color="auto"/>
              <w:right w:val="single" w:sz="4" w:space="0" w:color="auto"/>
            </w:tcBorders>
            <w:shd w:val="clear" w:color="000000" w:fill="FFFFFF"/>
            <w:noWrap/>
            <w:vAlign w:val="bottom"/>
            <w:hideMark/>
          </w:tcPr>
          <w:p w14:paraId="108822A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205,245.53 </w:t>
            </w:r>
          </w:p>
        </w:tc>
      </w:tr>
      <w:tr w:rsidR="0091042E" w:rsidRPr="00DF2098" w14:paraId="6FBB43C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C7BE4E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08C5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32201 - Arrendamiento de edificios y locales</w:t>
            </w:r>
          </w:p>
        </w:tc>
        <w:tc>
          <w:tcPr>
            <w:tcW w:w="0" w:type="auto"/>
            <w:tcBorders>
              <w:top w:val="nil"/>
              <w:left w:val="nil"/>
              <w:bottom w:val="single" w:sz="4" w:space="0" w:color="auto"/>
              <w:right w:val="single" w:sz="4" w:space="0" w:color="auto"/>
            </w:tcBorders>
            <w:shd w:val="clear" w:color="000000" w:fill="FFFFFF"/>
            <w:noWrap/>
            <w:vAlign w:val="bottom"/>
            <w:hideMark/>
          </w:tcPr>
          <w:p w14:paraId="1395AA8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70,898,488.35 </w:t>
            </w:r>
          </w:p>
        </w:tc>
      </w:tr>
      <w:tr w:rsidR="0091042E" w:rsidRPr="00DF2098" w14:paraId="045983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24CB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A5270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32301 - Arrendamiento de equipo y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2ED6DFE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10,917,252.41 </w:t>
            </w:r>
          </w:p>
        </w:tc>
      </w:tr>
      <w:tr w:rsidR="0091042E" w:rsidRPr="00DF2098" w14:paraId="3632867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1B8CF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0FC5C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32302 - Arrendamiento de mobiliario</w:t>
            </w:r>
          </w:p>
        </w:tc>
        <w:tc>
          <w:tcPr>
            <w:tcW w:w="0" w:type="auto"/>
            <w:tcBorders>
              <w:top w:val="nil"/>
              <w:left w:val="nil"/>
              <w:bottom w:val="single" w:sz="4" w:space="0" w:color="auto"/>
              <w:right w:val="single" w:sz="4" w:space="0" w:color="auto"/>
            </w:tcBorders>
            <w:shd w:val="clear" w:color="000000" w:fill="FFFFFF"/>
            <w:noWrap/>
            <w:vAlign w:val="bottom"/>
            <w:hideMark/>
          </w:tcPr>
          <w:p w14:paraId="5C7CAE2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457,560.24 </w:t>
            </w:r>
          </w:p>
        </w:tc>
      </w:tr>
      <w:tr w:rsidR="0091042E" w:rsidRPr="00DF2098" w14:paraId="677ED7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5DF4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E8807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32501 - Arrendamiento de vehículos terrestres, aéreos, marítimos, lacustres y fluviales para la ejecución de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7388F0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60,001.00 </w:t>
            </w:r>
          </w:p>
        </w:tc>
      </w:tr>
      <w:tr w:rsidR="0091042E" w:rsidRPr="00DF2098" w14:paraId="574D0BB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2AD9E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EF720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32502 - Arrendamiento de vehículos terrestres, aéreos, marítimos, lacustres y fluviales para servicios públicos y la operación de programas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19B5320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565,000.00 </w:t>
            </w:r>
          </w:p>
        </w:tc>
      </w:tr>
      <w:tr w:rsidR="0091042E" w:rsidRPr="00DF2098" w14:paraId="3A21F3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C819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7F1E9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32503 - Arrendamiento de vehículos terrestres, aéreos, marítimos lacustres y fluviales para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0BC5B0F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2,906,314.00 </w:t>
            </w:r>
          </w:p>
        </w:tc>
      </w:tr>
      <w:tr w:rsidR="0091042E" w:rsidRPr="00DF2098" w14:paraId="04E71A9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93E3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8CB8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32505 - Arrendamientos de vehículos terrestres, aéreos, marítimos lacustres y fluviales para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0084E23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554,056.00 </w:t>
            </w:r>
          </w:p>
        </w:tc>
      </w:tr>
      <w:tr w:rsidR="0091042E" w:rsidRPr="00DF2098" w14:paraId="11D32AF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0F3FF0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8C8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32601 - Arrendamiento de maquinaria y equipo</w:t>
            </w:r>
          </w:p>
        </w:tc>
        <w:tc>
          <w:tcPr>
            <w:tcW w:w="0" w:type="auto"/>
            <w:tcBorders>
              <w:top w:val="nil"/>
              <w:left w:val="nil"/>
              <w:bottom w:val="single" w:sz="4" w:space="0" w:color="auto"/>
              <w:right w:val="single" w:sz="4" w:space="0" w:color="auto"/>
            </w:tcBorders>
            <w:shd w:val="clear" w:color="000000" w:fill="FFFFFF"/>
            <w:noWrap/>
            <w:vAlign w:val="bottom"/>
            <w:hideMark/>
          </w:tcPr>
          <w:p w14:paraId="790361F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230,000.00 </w:t>
            </w:r>
          </w:p>
        </w:tc>
      </w:tr>
      <w:tr w:rsidR="0091042E" w:rsidRPr="00DF2098" w14:paraId="604913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245E8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74A89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32701 - Patentes regalías y otros</w:t>
            </w:r>
          </w:p>
        </w:tc>
        <w:tc>
          <w:tcPr>
            <w:tcW w:w="0" w:type="auto"/>
            <w:tcBorders>
              <w:top w:val="nil"/>
              <w:left w:val="nil"/>
              <w:bottom w:val="single" w:sz="4" w:space="0" w:color="auto"/>
              <w:right w:val="single" w:sz="4" w:space="0" w:color="auto"/>
            </w:tcBorders>
            <w:shd w:val="clear" w:color="000000" w:fill="FFFFFF"/>
            <w:noWrap/>
            <w:vAlign w:val="bottom"/>
            <w:hideMark/>
          </w:tcPr>
          <w:p w14:paraId="717994A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3,368,569.85 </w:t>
            </w:r>
          </w:p>
        </w:tc>
      </w:tr>
      <w:tr w:rsidR="0091042E" w:rsidRPr="00DF2098" w14:paraId="6A1439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E8880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C3F09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32901 - Arrendamiento de sustancias y productos químicos</w:t>
            </w:r>
          </w:p>
        </w:tc>
        <w:tc>
          <w:tcPr>
            <w:tcW w:w="0" w:type="auto"/>
            <w:tcBorders>
              <w:top w:val="nil"/>
              <w:left w:val="nil"/>
              <w:bottom w:val="single" w:sz="4" w:space="0" w:color="auto"/>
              <w:right w:val="single" w:sz="4" w:space="0" w:color="auto"/>
            </w:tcBorders>
            <w:shd w:val="clear" w:color="000000" w:fill="FFFFFF"/>
            <w:noWrap/>
            <w:vAlign w:val="bottom"/>
            <w:hideMark/>
          </w:tcPr>
          <w:p w14:paraId="48F13F3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42,500.00 </w:t>
            </w:r>
          </w:p>
        </w:tc>
      </w:tr>
      <w:tr w:rsidR="0091042E" w:rsidRPr="00DF2098" w14:paraId="089AEB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F9D5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7D5E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32903 - Otros arrendamientos</w:t>
            </w:r>
          </w:p>
        </w:tc>
        <w:tc>
          <w:tcPr>
            <w:tcW w:w="0" w:type="auto"/>
            <w:tcBorders>
              <w:top w:val="nil"/>
              <w:left w:val="nil"/>
              <w:bottom w:val="single" w:sz="4" w:space="0" w:color="auto"/>
              <w:right w:val="single" w:sz="4" w:space="0" w:color="auto"/>
            </w:tcBorders>
            <w:shd w:val="clear" w:color="000000" w:fill="FFFFFF"/>
            <w:noWrap/>
            <w:vAlign w:val="bottom"/>
            <w:hideMark/>
          </w:tcPr>
          <w:p w14:paraId="2797E0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1,453,406.74 </w:t>
            </w:r>
          </w:p>
        </w:tc>
      </w:tr>
      <w:tr w:rsidR="0091042E" w:rsidRPr="00DF2098" w14:paraId="6966FBD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5AF6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A178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32904 - Arrendamiento mobiliario, blancos y otros</w:t>
            </w:r>
          </w:p>
        </w:tc>
        <w:tc>
          <w:tcPr>
            <w:tcW w:w="0" w:type="auto"/>
            <w:tcBorders>
              <w:top w:val="nil"/>
              <w:left w:val="nil"/>
              <w:bottom w:val="single" w:sz="4" w:space="0" w:color="auto"/>
              <w:right w:val="single" w:sz="4" w:space="0" w:color="auto"/>
            </w:tcBorders>
            <w:shd w:val="clear" w:color="000000" w:fill="FFFFFF"/>
            <w:noWrap/>
            <w:vAlign w:val="bottom"/>
            <w:hideMark/>
          </w:tcPr>
          <w:p w14:paraId="239014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369,000.00 </w:t>
            </w:r>
          </w:p>
        </w:tc>
      </w:tr>
      <w:tr w:rsidR="0091042E" w:rsidRPr="00DF2098" w14:paraId="588E3FA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ED8B10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0C94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33104 - Otras asesorías para la operación de programas</w:t>
            </w:r>
          </w:p>
        </w:tc>
        <w:tc>
          <w:tcPr>
            <w:tcW w:w="0" w:type="auto"/>
            <w:tcBorders>
              <w:top w:val="nil"/>
              <w:left w:val="nil"/>
              <w:bottom w:val="single" w:sz="4" w:space="0" w:color="auto"/>
              <w:right w:val="single" w:sz="4" w:space="0" w:color="auto"/>
            </w:tcBorders>
            <w:shd w:val="clear" w:color="000000" w:fill="FFFFFF"/>
            <w:noWrap/>
            <w:vAlign w:val="bottom"/>
            <w:hideMark/>
          </w:tcPr>
          <w:p w14:paraId="5F9B015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38,820,912.19 </w:t>
            </w:r>
          </w:p>
        </w:tc>
      </w:tr>
      <w:tr w:rsidR="0091042E" w:rsidRPr="00DF2098" w14:paraId="4C52B43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2D42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54C9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33106 - Servicios de auditoria</w:t>
            </w:r>
          </w:p>
        </w:tc>
        <w:tc>
          <w:tcPr>
            <w:tcW w:w="0" w:type="auto"/>
            <w:tcBorders>
              <w:top w:val="nil"/>
              <w:left w:val="nil"/>
              <w:bottom w:val="single" w:sz="4" w:space="0" w:color="auto"/>
              <w:right w:val="single" w:sz="4" w:space="0" w:color="auto"/>
            </w:tcBorders>
            <w:shd w:val="clear" w:color="000000" w:fill="FFFFFF"/>
            <w:noWrap/>
            <w:vAlign w:val="bottom"/>
            <w:hideMark/>
          </w:tcPr>
          <w:p w14:paraId="4AB2E6F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20,274,017.28 </w:t>
            </w:r>
          </w:p>
        </w:tc>
      </w:tr>
      <w:tr w:rsidR="0091042E" w:rsidRPr="00DF2098" w14:paraId="108C3EF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BD8AE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9EA2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33107 - Servicios legales</w:t>
            </w:r>
          </w:p>
        </w:tc>
        <w:tc>
          <w:tcPr>
            <w:tcW w:w="0" w:type="auto"/>
            <w:tcBorders>
              <w:top w:val="nil"/>
              <w:left w:val="nil"/>
              <w:bottom w:val="single" w:sz="4" w:space="0" w:color="auto"/>
              <w:right w:val="single" w:sz="4" w:space="0" w:color="auto"/>
            </w:tcBorders>
            <w:shd w:val="clear" w:color="000000" w:fill="FFFFFF"/>
            <w:noWrap/>
            <w:vAlign w:val="bottom"/>
            <w:hideMark/>
          </w:tcPr>
          <w:p w14:paraId="7ABBC54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228,800.00 </w:t>
            </w:r>
          </w:p>
        </w:tc>
      </w:tr>
      <w:tr w:rsidR="0091042E" w:rsidRPr="00DF2098" w14:paraId="050E0F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F583B1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E06F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33108 - Servicios de contabilidad</w:t>
            </w:r>
          </w:p>
        </w:tc>
        <w:tc>
          <w:tcPr>
            <w:tcW w:w="0" w:type="auto"/>
            <w:tcBorders>
              <w:top w:val="nil"/>
              <w:left w:val="nil"/>
              <w:bottom w:val="single" w:sz="4" w:space="0" w:color="auto"/>
              <w:right w:val="single" w:sz="4" w:space="0" w:color="auto"/>
            </w:tcBorders>
            <w:shd w:val="clear" w:color="000000" w:fill="FFFFFF"/>
            <w:noWrap/>
            <w:vAlign w:val="bottom"/>
            <w:hideMark/>
          </w:tcPr>
          <w:p w14:paraId="0B24278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50,722,500.00 </w:t>
            </w:r>
          </w:p>
        </w:tc>
      </w:tr>
      <w:tr w:rsidR="0091042E" w:rsidRPr="00DF2098" w14:paraId="18D9A3E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870B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D639B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33109 - Otras asesorías</w:t>
            </w:r>
          </w:p>
        </w:tc>
        <w:tc>
          <w:tcPr>
            <w:tcW w:w="0" w:type="auto"/>
            <w:tcBorders>
              <w:top w:val="nil"/>
              <w:left w:val="nil"/>
              <w:bottom w:val="single" w:sz="4" w:space="0" w:color="auto"/>
              <w:right w:val="single" w:sz="4" w:space="0" w:color="auto"/>
            </w:tcBorders>
            <w:shd w:val="clear" w:color="000000" w:fill="FFFFFF"/>
            <w:noWrap/>
            <w:vAlign w:val="bottom"/>
            <w:hideMark/>
          </w:tcPr>
          <w:p w14:paraId="4F700E1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50,000.00 </w:t>
            </w:r>
          </w:p>
        </w:tc>
      </w:tr>
      <w:tr w:rsidR="0091042E" w:rsidRPr="00DF2098" w14:paraId="249166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071D86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A8852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33201 - Servicios de diseño, arquitectura, ingeniería y actividades relacionadas</w:t>
            </w:r>
          </w:p>
        </w:tc>
        <w:tc>
          <w:tcPr>
            <w:tcW w:w="0" w:type="auto"/>
            <w:tcBorders>
              <w:top w:val="nil"/>
              <w:left w:val="nil"/>
              <w:bottom w:val="single" w:sz="4" w:space="0" w:color="auto"/>
              <w:right w:val="single" w:sz="4" w:space="0" w:color="auto"/>
            </w:tcBorders>
            <w:shd w:val="clear" w:color="000000" w:fill="FFFFFF"/>
            <w:noWrap/>
            <w:vAlign w:val="bottom"/>
            <w:hideMark/>
          </w:tcPr>
          <w:p w14:paraId="3AC7F86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386,600.00 </w:t>
            </w:r>
          </w:p>
        </w:tc>
      </w:tr>
      <w:tr w:rsidR="0091042E" w:rsidRPr="00DF2098" w14:paraId="213CF29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07CA3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AE686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33301 - Servicios de informática</w:t>
            </w:r>
          </w:p>
        </w:tc>
        <w:tc>
          <w:tcPr>
            <w:tcW w:w="0" w:type="auto"/>
            <w:tcBorders>
              <w:top w:val="nil"/>
              <w:left w:val="nil"/>
              <w:bottom w:val="single" w:sz="4" w:space="0" w:color="auto"/>
              <w:right w:val="single" w:sz="4" w:space="0" w:color="auto"/>
            </w:tcBorders>
            <w:shd w:val="clear" w:color="000000" w:fill="FFFFFF"/>
            <w:noWrap/>
            <w:vAlign w:val="bottom"/>
            <w:hideMark/>
          </w:tcPr>
          <w:p w14:paraId="38C60F1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13,806,938.82 </w:t>
            </w:r>
          </w:p>
        </w:tc>
      </w:tr>
      <w:tr w:rsidR="0091042E" w:rsidRPr="00DF2098" w14:paraId="1510F7C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3274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99F1B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33303 - Servicios relacionados con certificación de procesos</w:t>
            </w:r>
          </w:p>
        </w:tc>
        <w:tc>
          <w:tcPr>
            <w:tcW w:w="0" w:type="auto"/>
            <w:tcBorders>
              <w:top w:val="nil"/>
              <w:left w:val="nil"/>
              <w:bottom w:val="single" w:sz="4" w:space="0" w:color="auto"/>
              <w:right w:val="single" w:sz="4" w:space="0" w:color="auto"/>
            </w:tcBorders>
            <w:shd w:val="clear" w:color="000000" w:fill="FFFFFF"/>
            <w:noWrap/>
            <w:vAlign w:val="bottom"/>
            <w:hideMark/>
          </w:tcPr>
          <w:p w14:paraId="78DB6DD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1,000,000.00 </w:t>
            </w:r>
          </w:p>
        </w:tc>
      </w:tr>
      <w:tr w:rsidR="0091042E" w:rsidRPr="00DF2098" w14:paraId="0E8CB90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FEECC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CF6E4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33304 - Servicios de consultoría administrativa</w:t>
            </w:r>
          </w:p>
        </w:tc>
        <w:tc>
          <w:tcPr>
            <w:tcW w:w="0" w:type="auto"/>
            <w:tcBorders>
              <w:top w:val="nil"/>
              <w:left w:val="nil"/>
              <w:bottom w:val="single" w:sz="4" w:space="0" w:color="auto"/>
              <w:right w:val="single" w:sz="4" w:space="0" w:color="auto"/>
            </w:tcBorders>
            <w:shd w:val="clear" w:color="000000" w:fill="FFFFFF"/>
            <w:noWrap/>
            <w:vAlign w:val="bottom"/>
            <w:hideMark/>
          </w:tcPr>
          <w:p w14:paraId="7CC78D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 </w:t>
            </w:r>
          </w:p>
        </w:tc>
      </w:tr>
      <w:tr w:rsidR="0091042E" w:rsidRPr="00DF2098" w14:paraId="46DF30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A209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5CA89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33305 - Servicios de mantenimiento de aplicaciones informáticas</w:t>
            </w:r>
          </w:p>
        </w:tc>
        <w:tc>
          <w:tcPr>
            <w:tcW w:w="0" w:type="auto"/>
            <w:tcBorders>
              <w:top w:val="nil"/>
              <w:left w:val="nil"/>
              <w:bottom w:val="single" w:sz="4" w:space="0" w:color="auto"/>
              <w:right w:val="single" w:sz="4" w:space="0" w:color="auto"/>
            </w:tcBorders>
            <w:shd w:val="clear" w:color="000000" w:fill="FFFFFF"/>
            <w:noWrap/>
            <w:vAlign w:val="bottom"/>
            <w:hideMark/>
          </w:tcPr>
          <w:p w14:paraId="33BBCE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5,518,431.48 </w:t>
            </w:r>
          </w:p>
        </w:tc>
      </w:tr>
      <w:tr w:rsidR="0091042E" w:rsidRPr="00DF2098" w14:paraId="2725CF4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41B82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341D0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33401 - Servicios para capacitación 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2EE520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32,071,560.00 </w:t>
            </w:r>
          </w:p>
        </w:tc>
      </w:tr>
      <w:tr w:rsidR="0091042E" w:rsidRPr="00DF2098" w14:paraId="10B6E3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08D77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E29EB5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33501 - Servicios estadísticos y geográficos</w:t>
            </w:r>
          </w:p>
        </w:tc>
        <w:tc>
          <w:tcPr>
            <w:tcW w:w="0" w:type="auto"/>
            <w:tcBorders>
              <w:top w:val="nil"/>
              <w:left w:val="nil"/>
              <w:bottom w:val="single" w:sz="4" w:space="0" w:color="auto"/>
              <w:right w:val="single" w:sz="4" w:space="0" w:color="auto"/>
            </w:tcBorders>
            <w:shd w:val="clear" w:color="000000" w:fill="FFFFFF"/>
            <w:noWrap/>
            <w:vAlign w:val="bottom"/>
            <w:hideMark/>
          </w:tcPr>
          <w:p w14:paraId="2935D1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84,000.00 </w:t>
            </w:r>
          </w:p>
        </w:tc>
      </w:tr>
      <w:tr w:rsidR="0091042E" w:rsidRPr="00DF2098" w14:paraId="15EA6ED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52D2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B7230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33601 - Servicios relacionados con traducciones</w:t>
            </w:r>
          </w:p>
        </w:tc>
        <w:tc>
          <w:tcPr>
            <w:tcW w:w="0" w:type="auto"/>
            <w:tcBorders>
              <w:top w:val="nil"/>
              <w:left w:val="nil"/>
              <w:bottom w:val="single" w:sz="4" w:space="0" w:color="auto"/>
              <w:right w:val="single" w:sz="4" w:space="0" w:color="auto"/>
            </w:tcBorders>
            <w:shd w:val="clear" w:color="000000" w:fill="FFFFFF"/>
            <w:noWrap/>
            <w:vAlign w:val="bottom"/>
            <w:hideMark/>
          </w:tcPr>
          <w:p w14:paraId="56B5C24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25,200.00 </w:t>
            </w:r>
          </w:p>
        </w:tc>
      </w:tr>
      <w:tr w:rsidR="0091042E" w:rsidRPr="00DF2098" w14:paraId="3CCA782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A9FFA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DC248B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33602 - Otros servicios comerciales</w:t>
            </w:r>
          </w:p>
        </w:tc>
        <w:tc>
          <w:tcPr>
            <w:tcW w:w="0" w:type="auto"/>
            <w:tcBorders>
              <w:top w:val="nil"/>
              <w:left w:val="nil"/>
              <w:bottom w:val="single" w:sz="4" w:space="0" w:color="auto"/>
              <w:right w:val="single" w:sz="4" w:space="0" w:color="auto"/>
            </w:tcBorders>
            <w:shd w:val="clear" w:color="000000" w:fill="FFFFFF"/>
            <w:noWrap/>
            <w:vAlign w:val="bottom"/>
            <w:hideMark/>
          </w:tcPr>
          <w:p w14:paraId="016C8F8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7,839,559.12 </w:t>
            </w:r>
          </w:p>
        </w:tc>
      </w:tr>
      <w:tr w:rsidR="0091042E" w:rsidRPr="00DF2098" w14:paraId="4E895F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70F2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20487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33603 - Impresiones de documentos oficiales para la prestación de servicios públicos, identificación, formatos administrativos y fiscales, formas valoradas, certificadas y títulos</w:t>
            </w:r>
          </w:p>
        </w:tc>
        <w:tc>
          <w:tcPr>
            <w:tcW w:w="0" w:type="auto"/>
            <w:tcBorders>
              <w:top w:val="nil"/>
              <w:left w:val="nil"/>
              <w:bottom w:val="single" w:sz="4" w:space="0" w:color="auto"/>
              <w:right w:val="single" w:sz="4" w:space="0" w:color="auto"/>
            </w:tcBorders>
            <w:shd w:val="clear" w:color="000000" w:fill="FFFFFF"/>
            <w:noWrap/>
            <w:vAlign w:val="bottom"/>
            <w:hideMark/>
          </w:tcPr>
          <w:p w14:paraId="0789DA5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10,566,397.00 </w:t>
            </w:r>
          </w:p>
        </w:tc>
      </w:tr>
      <w:tr w:rsidR="0091042E" w:rsidRPr="00DF2098" w14:paraId="1B5890F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2AE1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217C8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33604 - Impresión y elaboración de material informativo derivado de la operación y administración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06B2FB1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2,579,732.21 </w:t>
            </w:r>
          </w:p>
        </w:tc>
      </w:tr>
      <w:tr w:rsidR="0091042E" w:rsidRPr="00DF2098" w14:paraId="4F9FA56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FBDBF6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D6589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33606 - Servicio de digitalización</w:t>
            </w:r>
          </w:p>
        </w:tc>
        <w:tc>
          <w:tcPr>
            <w:tcW w:w="0" w:type="auto"/>
            <w:tcBorders>
              <w:top w:val="nil"/>
              <w:left w:val="nil"/>
              <w:bottom w:val="single" w:sz="4" w:space="0" w:color="auto"/>
              <w:right w:val="single" w:sz="4" w:space="0" w:color="auto"/>
            </w:tcBorders>
            <w:shd w:val="clear" w:color="000000" w:fill="FFFFFF"/>
            <w:noWrap/>
            <w:vAlign w:val="bottom"/>
            <w:hideMark/>
          </w:tcPr>
          <w:p w14:paraId="5B65133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180,000.00 </w:t>
            </w:r>
          </w:p>
        </w:tc>
      </w:tr>
      <w:tr w:rsidR="0091042E" w:rsidRPr="00DF2098" w14:paraId="1B9703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9890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9EB2C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33701 - Gastos de seguridad pública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1E1EB87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32,429,628.00 </w:t>
            </w:r>
          </w:p>
        </w:tc>
      </w:tr>
      <w:tr w:rsidR="0091042E" w:rsidRPr="00DF2098" w14:paraId="3BBBAF1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B6B12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5AF22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33801 - Servicios de vigilancia</w:t>
            </w:r>
          </w:p>
        </w:tc>
        <w:tc>
          <w:tcPr>
            <w:tcW w:w="0" w:type="auto"/>
            <w:tcBorders>
              <w:top w:val="nil"/>
              <w:left w:val="nil"/>
              <w:bottom w:val="single" w:sz="4" w:space="0" w:color="auto"/>
              <w:right w:val="single" w:sz="4" w:space="0" w:color="auto"/>
            </w:tcBorders>
            <w:shd w:val="clear" w:color="000000" w:fill="FFFFFF"/>
            <w:noWrap/>
            <w:vAlign w:val="bottom"/>
            <w:hideMark/>
          </w:tcPr>
          <w:p w14:paraId="4ABC7AB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31,713,884.16 </w:t>
            </w:r>
          </w:p>
        </w:tc>
      </w:tr>
      <w:tr w:rsidR="0091042E" w:rsidRPr="00DF2098" w14:paraId="0FFABB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38060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24D09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33901 - Subcontratación de servicios con terceros</w:t>
            </w:r>
          </w:p>
        </w:tc>
        <w:tc>
          <w:tcPr>
            <w:tcW w:w="0" w:type="auto"/>
            <w:tcBorders>
              <w:top w:val="nil"/>
              <w:left w:val="nil"/>
              <w:bottom w:val="single" w:sz="4" w:space="0" w:color="auto"/>
              <w:right w:val="single" w:sz="4" w:space="0" w:color="auto"/>
            </w:tcBorders>
            <w:shd w:val="clear" w:color="000000" w:fill="FFFFFF"/>
            <w:noWrap/>
            <w:vAlign w:val="bottom"/>
            <w:hideMark/>
          </w:tcPr>
          <w:p w14:paraId="2076FD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494,704.00 </w:t>
            </w:r>
          </w:p>
        </w:tc>
      </w:tr>
      <w:tr w:rsidR="0091042E" w:rsidRPr="00DF2098" w14:paraId="41075F5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0999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45E7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33903 - Servicios integrales</w:t>
            </w:r>
          </w:p>
        </w:tc>
        <w:tc>
          <w:tcPr>
            <w:tcW w:w="0" w:type="auto"/>
            <w:tcBorders>
              <w:top w:val="nil"/>
              <w:left w:val="nil"/>
              <w:bottom w:val="single" w:sz="4" w:space="0" w:color="auto"/>
              <w:right w:val="single" w:sz="4" w:space="0" w:color="auto"/>
            </w:tcBorders>
            <w:shd w:val="clear" w:color="000000" w:fill="FFFFFF"/>
            <w:noWrap/>
            <w:vAlign w:val="bottom"/>
            <w:hideMark/>
          </w:tcPr>
          <w:p w14:paraId="7CCC34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174,001.00 </w:t>
            </w:r>
          </w:p>
        </w:tc>
      </w:tr>
      <w:tr w:rsidR="0091042E" w:rsidRPr="00DF2098" w14:paraId="1CDDA22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2E1F0C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DE46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34101 - Servicios bancarios y financieros</w:t>
            </w:r>
          </w:p>
        </w:tc>
        <w:tc>
          <w:tcPr>
            <w:tcW w:w="0" w:type="auto"/>
            <w:tcBorders>
              <w:top w:val="nil"/>
              <w:left w:val="nil"/>
              <w:bottom w:val="single" w:sz="4" w:space="0" w:color="auto"/>
              <w:right w:val="single" w:sz="4" w:space="0" w:color="auto"/>
            </w:tcBorders>
            <w:shd w:val="clear" w:color="000000" w:fill="FFFFFF"/>
            <w:noWrap/>
            <w:vAlign w:val="bottom"/>
            <w:hideMark/>
          </w:tcPr>
          <w:p w14:paraId="2A3DB88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107,529,476.09 </w:t>
            </w:r>
          </w:p>
        </w:tc>
      </w:tr>
      <w:tr w:rsidR="0091042E" w:rsidRPr="00DF2098" w14:paraId="7313B2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A1D2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25F9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34401 - Seguro de responsabilidad patrimonial del estado</w:t>
            </w:r>
          </w:p>
        </w:tc>
        <w:tc>
          <w:tcPr>
            <w:tcW w:w="0" w:type="auto"/>
            <w:tcBorders>
              <w:top w:val="nil"/>
              <w:left w:val="nil"/>
              <w:bottom w:val="single" w:sz="4" w:space="0" w:color="auto"/>
              <w:right w:val="single" w:sz="4" w:space="0" w:color="auto"/>
            </w:tcBorders>
            <w:shd w:val="clear" w:color="000000" w:fill="FFFFFF"/>
            <w:noWrap/>
            <w:vAlign w:val="bottom"/>
            <w:hideMark/>
          </w:tcPr>
          <w:p w14:paraId="7FEE468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595,000.00 </w:t>
            </w:r>
          </w:p>
        </w:tc>
      </w:tr>
      <w:tr w:rsidR="0091042E" w:rsidRPr="00DF2098" w14:paraId="5982416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5BF70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5B80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34501 - Seguro de bienes patrimoniales</w:t>
            </w:r>
          </w:p>
        </w:tc>
        <w:tc>
          <w:tcPr>
            <w:tcW w:w="0" w:type="auto"/>
            <w:tcBorders>
              <w:top w:val="nil"/>
              <w:left w:val="nil"/>
              <w:bottom w:val="single" w:sz="4" w:space="0" w:color="auto"/>
              <w:right w:val="single" w:sz="4" w:space="0" w:color="auto"/>
            </w:tcBorders>
            <w:shd w:val="clear" w:color="000000" w:fill="FFFFFF"/>
            <w:noWrap/>
            <w:vAlign w:val="bottom"/>
            <w:hideMark/>
          </w:tcPr>
          <w:p w14:paraId="4D4B36C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29,420,441.04 </w:t>
            </w:r>
          </w:p>
        </w:tc>
      </w:tr>
      <w:tr w:rsidR="0091042E" w:rsidRPr="00DF2098" w14:paraId="2E50A0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513A13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D1DDAC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34502 - Seguros y fianzas</w:t>
            </w:r>
          </w:p>
        </w:tc>
        <w:tc>
          <w:tcPr>
            <w:tcW w:w="0" w:type="auto"/>
            <w:tcBorders>
              <w:top w:val="nil"/>
              <w:left w:val="nil"/>
              <w:bottom w:val="single" w:sz="4" w:space="0" w:color="auto"/>
              <w:right w:val="single" w:sz="4" w:space="0" w:color="auto"/>
            </w:tcBorders>
            <w:shd w:val="clear" w:color="000000" w:fill="FFFFFF"/>
            <w:noWrap/>
            <w:vAlign w:val="bottom"/>
            <w:hideMark/>
          </w:tcPr>
          <w:p w14:paraId="4D5E1B7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61,439,490.24 </w:t>
            </w:r>
          </w:p>
        </w:tc>
      </w:tr>
      <w:tr w:rsidR="0091042E" w:rsidRPr="00DF2098" w14:paraId="08A1938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6176FA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22337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34701 - Fletes y maniobras</w:t>
            </w:r>
          </w:p>
        </w:tc>
        <w:tc>
          <w:tcPr>
            <w:tcW w:w="0" w:type="auto"/>
            <w:tcBorders>
              <w:top w:val="nil"/>
              <w:left w:val="nil"/>
              <w:bottom w:val="single" w:sz="4" w:space="0" w:color="auto"/>
              <w:right w:val="single" w:sz="4" w:space="0" w:color="auto"/>
            </w:tcBorders>
            <w:shd w:val="clear" w:color="000000" w:fill="FFFFFF"/>
            <w:noWrap/>
            <w:vAlign w:val="bottom"/>
            <w:hideMark/>
          </w:tcPr>
          <w:p w14:paraId="371DADC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3,777,440.03 </w:t>
            </w:r>
          </w:p>
        </w:tc>
      </w:tr>
      <w:tr w:rsidR="0091042E" w:rsidRPr="00DF2098" w14:paraId="17ADE02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A648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B2FFD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34902 - Comisiones de servicios comerciales</w:t>
            </w:r>
          </w:p>
        </w:tc>
        <w:tc>
          <w:tcPr>
            <w:tcW w:w="0" w:type="auto"/>
            <w:tcBorders>
              <w:top w:val="nil"/>
              <w:left w:val="nil"/>
              <w:bottom w:val="single" w:sz="4" w:space="0" w:color="auto"/>
              <w:right w:val="single" w:sz="4" w:space="0" w:color="auto"/>
            </w:tcBorders>
            <w:shd w:val="clear" w:color="000000" w:fill="FFFFFF"/>
            <w:noWrap/>
            <w:vAlign w:val="bottom"/>
            <w:hideMark/>
          </w:tcPr>
          <w:p w14:paraId="3B2F110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2,500,000.00 </w:t>
            </w:r>
          </w:p>
        </w:tc>
      </w:tr>
      <w:tr w:rsidR="0091042E" w:rsidRPr="00DF2098" w14:paraId="27C8CB2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7D66D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DE960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35101 - Mantenimiento y conservación de inmuebles</w:t>
            </w:r>
          </w:p>
        </w:tc>
        <w:tc>
          <w:tcPr>
            <w:tcW w:w="0" w:type="auto"/>
            <w:tcBorders>
              <w:top w:val="nil"/>
              <w:left w:val="nil"/>
              <w:bottom w:val="single" w:sz="4" w:space="0" w:color="auto"/>
              <w:right w:val="single" w:sz="4" w:space="0" w:color="auto"/>
            </w:tcBorders>
            <w:shd w:val="clear" w:color="000000" w:fill="FFFFFF"/>
            <w:noWrap/>
            <w:vAlign w:val="bottom"/>
            <w:hideMark/>
          </w:tcPr>
          <w:p w14:paraId="4B2D66A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131,385,219.51 </w:t>
            </w:r>
          </w:p>
        </w:tc>
      </w:tr>
      <w:tr w:rsidR="0091042E" w:rsidRPr="00DF2098" w14:paraId="0D11EA8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2726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1EAF2F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35103 - Mantenimiento y conservación de inmuebles para servicios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6D7719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2,356,473.92 </w:t>
            </w:r>
          </w:p>
        </w:tc>
      </w:tr>
      <w:tr w:rsidR="0091042E" w:rsidRPr="00DF2098" w14:paraId="11E706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5EEAD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6379D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35104 - Mantenimiento de espacios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6245269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25,325,975.00 </w:t>
            </w:r>
          </w:p>
        </w:tc>
      </w:tr>
      <w:tr w:rsidR="0091042E" w:rsidRPr="00DF2098" w14:paraId="3A6C748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6FF1E1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32D9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35201 - Mantenimiento y conservación de mobiliario y equipo de administración.</w:t>
            </w:r>
          </w:p>
        </w:tc>
        <w:tc>
          <w:tcPr>
            <w:tcW w:w="0" w:type="auto"/>
            <w:tcBorders>
              <w:top w:val="nil"/>
              <w:left w:val="nil"/>
              <w:bottom w:val="single" w:sz="4" w:space="0" w:color="auto"/>
              <w:right w:val="single" w:sz="4" w:space="0" w:color="auto"/>
            </w:tcBorders>
            <w:shd w:val="clear" w:color="000000" w:fill="FFFFFF"/>
            <w:noWrap/>
            <w:vAlign w:val="bottom"/>
            <w:hideMark/>
          </w:tcPr>
          <w:p w14:paraId="0DC0D9B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791,951.22 </w:t>
            </w:r>
          </w:p>
        </w:tc>
      </w:tr>
      <w:tr w:rsidR="0091042E" w:rsidRPr="00DF2098" w14:paraId="5A17C7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BF4A5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93C9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35301 - Mantenimiento y conservación de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66AB70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1,196,644.40 </w:t>
            </w:r>
          </w:p>
        </w:tc>
      </w:tr>
      <w:tr w:rsidR="0091042E" w:rsidRPr="00DF2098" w14:paraId="19D83BF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3F1C1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24CB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35501 - </w:t>
            </w:r>
            <w:proofErr w:type="spellStart"/>
            <w:r w:rsidRPr="00DF2098">
              <w:rPr>
                <w:rFonts w:ascii="Calibri" w:hAnsi="Calibri" w:cs="Calibri"/>
                <w:color w:val="000000"/>
                <w:lang w:eastAsia="es-MX"/>
              </w:rPr>
              <w:t>Mtto</w:t>
            </w:r>
            <w:proofErr w:type="spellEnd"/>
            <w:r w:rsidRPr="00DF2098">
              <w:rPr>
                <w:rFonts w:ascii="Calibri" w:hAnsi="Calibri" w:cs="Calibri"/>
                <w:color w:val="000000"/>
                <w:lang w:eastAsia="es-MX"/>
              </w:rPr>
              <w:t xml:space="preserve"> y conservación de vehículos terrestres, aéreos, marítimos, lacustres y fluviales</w:t>
            </w:r>
          </w:p>
        </w:tc>
        <w:tc>
          <w:tcPr>
            <w:tcW w:w="0" w:type="auto"/>
            <w:tcBorders>
              <w:top w:val="nil"/>
              <w:left w:val="nil"/>
              <w:bottom w:val="single" w:sz="4" w:space="0" w:color="auto"/>
              <w:right w:val="single" w:sz="4" w:space="0" w:color="auto"/>
            </w:tcBorders>
            <w:shd w:val="clear" w:color="000000" w:fill="FFFFFF"/>
            <w:noWrap/>
            <w:vAlign w:val="bottom"/>
            <w:hideMark/>
          </w:tcPr>
          <w:p w14:paraId="73A4F1A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62,106,731.71 </w:t>
            </w:r>
          </w:p>
        </w:tc>
      </w:tr>
      <w:tr w:rsidR="0091042E" w:rsidRPr="00DF2098" w14:paraId="5C71C16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780219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9612B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35701 - Mantenimiento y conservación de maquinaria y equipo</w:t>
            </w:r>
          </w:p>
        </w:tc>
        <w:tc>
          <w:tcPr>
            <w:tcW w:w="0" w:type="auto"/>
            <w:tcBorders>
              <w:top w:val="nil"/>
              <w:left w:val="nil"/>
              <w:bottom w:val="single" w:sz="4" w:space="0" w:color="auto"/>
              <w:right w:val="single" w:sz="4" w:space="0" w:color="auto"/>
            </w:tcBorders>
            <w:shd w:val="clear" w:color="000000" w:fill="FFFFFF"/>
            <w:noWrap/>
            <w:vAlign w:val="bottom"/>
            <w:hideMark/>
          </w:tcPr>
          <w:p w14:paraId="7D590DC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1,753,552.24 </w:t>
            </w:r>
          </w:p>
        </w:tc>
      </w:tr>
      <w:tr w:rsidR="0091042E" w:rsidRPr="00DF2098" w14:paraId="72DB583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15D59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7B043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35703 - Mantenimiento y conservación de equipo de comunicaciones y telecomunicaciones</w:t>
            </w:r>
          </w:p>
        </w:tc>
        <w:tc>
          <w:tcPr>
            <w:tcW w:w="0" w:type="auto"/>
            <w:tcBorders>
              <w:top w:val="nil"/>
              <w:left w:val="nil"/>
              <w:bottom w:val="single" w:sz="4" w:space="0" w:color="auto"/>
              <w:right w:val="single" w:sz="4" w:space="0" w:color="auto"/>
            </w:tcBorders>
            <w:shd w:val="clear" w:color="000000" w:fill="FFFFFF"/>
            <w:noWrap/>
            <w:vAlign w:val="bottom"/>
            <w:hideMark/>
          </w:tcPr>
          <w:p w14:paraId="50193A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40,000,000.00 </w:t>
            </w:r>
          </w:p>
        </w:tc>
      </w:tr>
      <w:tr w:rsidR="0091042E" w:rsidRPr="00DF2098" w14:paraId="5B841C7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D37E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B877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35801 - Servicios de lavandería, limpieza. Higiene</w:t>
            </w:r>
          </w:p>
        </w:tc>
        <w:tc>
          <w:tcPr>
            <w:tcW w:w="0" w:type="auto"/>
            <w:tcBorders>
              <w:top w:val="nil"/>
              <w:left w:val="nil"/>
              <w:bottom w:val="single" w:sz="4" w:space="0" w:color="auto"/>
              <w:right w:val="single" w:sz="4" w:space="0" w:color="auto"/>
            </w:tcBorders>
            <w:shd w:val="clear" w:color="000000" w:fill="FFFFFF"/>
            <w:noWrap/>
            <w:vAlign w:val="bottom"/>
            <w:hideMark/>
          </w:tcPr>
          <w:p w14:paraId="16BFEA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11,719,686.55 </w:t>
            </w:r>
          </w:p>
        </w:tc>
      </w:tr>
      <w:tr w:rsidR="0091042E" w:rsidRPr="00DF2098" w14:paraId="70E2865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643FB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1C34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35802 - Servicios de recolección y manejo de desechos</w:t>
            </w:r>
          </w:p>
        </w:tc>
        <w:tc>
          <w:tcPr>
            <w:tcW w:w="0" w:type="auto"/>
            <w:tcBorders>
              <w:top w:val="nil"/>
              <w:left w:val="nil"/>
              <w:bottom w:val="single" w:sz="4" w:space="0" w:color="auto"/>
              <w:right w:val="single" w:sz="4" w:space="0" w:color="auto"/>
            </w:tcBorders>
            <w:shd w:val="clear" w:color="000000" w:fill="FFFFFF"/>
            <w:noWrap/>
            <w:vAlign w:val="bottom"/>
            <w:hideMark/>
          </w:tcPr>
          <w:p w14:paraId="3A1FCC0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2,421,377.28 </w:t>
            </w:r>
          </w:p>
        </w:tc>
      </w:tr>
      <w:tr w:rsidR="0091042E" w:rsidRPr="00DF2098" w14:paraId="6154C4E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D49F1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BB34D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35901 - Servicios de jardinería y fumigación</w:t>
            </w:r>
          </w:p>
        </w:tc>
        <w:tc>
          <w:tcPr>
            <w:tcW w:w="0" w:type="auto"/>
            <w:tcBorders>
              <w:top w:val="nil"/>
              <w:left w:val="nil"/>
              <w:bottom w:val="single" w:sz="4" w:space="0" w:color="auto"/>
              <w:right w:val="single" w:sz="4" w:space="0" w:color="auto"/>
            </w:tcBorders>
            <w:shd w:val="clear" w:color="000000" w:fill="FFFFFF"/>
            <w:noWrap/>
            <w:vAlign w:val="bottom"/>
            <w:hideMark/>
          </w:tcPr>
          <w:p w14:paraId="20E737C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4,175,177.80 </w:t>
            </w:r>
          </w:p>
        </w:tc>
      </w:tr>
      <w:tr w:rsidR="0091042E" w:rsidRPr="00DF2098" w14:paraId="236718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C12E7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527B8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36101 - Difusión de mensajes sobre programas y actividades gubernamentales.</w:t>
            </w:r>
          </w:p>
        </w:tc>
        <w:tc>
          <w:tcPr>
            <w:tcW w:w="0" w:type="auto"/>
            <w:tcBorders>
              <w:top w:val="nil"/>
              <w:left w:val="nil"/>
              <w:bottom w:val="single" w:sz="4" w:space="0" w:color="auto"/>
              <w:right w:val="single" w:sz="4" w:space="0" w:color="auto"/>
            </w:tcBorders>
            <w:shd w:val="clear" w:color="000000" w:fill="FFFFFF"/>
            <w:noWrap/>
            <w:vAlign w:val="bottom"/>
            <w:hideMark/>
          </w:tcPr>
          <w:p w14:paraId="135AF49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378,841,481.00 </w:t>
            </w:r>
          </w:p>
        </w:tc>
      </w:tr>
      <w:tr w:rsidR="0091042E" w:rsidRPr="00DF2098" w14:paraId="698531B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2F74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9AC7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36301 - Servicios de creatividad, preproducción y producción de publicidad, excepto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74EAA9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16,500,000.00 </w:t>
            </w:r>
          </w:p>
        </w:tc>
      </w:tr>
      <w:tr w:rsidR="0091042E" w:rsidRPr="00DF2098" w14:paraId="43A4EBB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D17D9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CB0B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36901 - Servicios relacionados con monitoreo de información en medios masivos</w:t>
            </w:r>
          </w:p>
        </w:tc>
        <w:tc>
          <w:tcPr>
            <w:tcW w:w="0" w:type="auto"/>
            <w:tcBorders>
              <w:top w:val="nil"/>
              <w:left w:val="nil"/>
              <w:bottom w:val="single" w:sz="4" w:space="0" w:color="auto"/>
              <w:right w:val="single" w:sz="4" w:space="0" w:color="auto"/>
            </w:tcBorders>
            <w:shd w:val="clear" w:color="000000" w:fill="FFFFFF"/>
            <w:noWrap/>
            <w:vAlign w:val="bottom"/>
            <w:hideMark/>
          </w:tcPr>
          <w:p w14:paraId="4874CB3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23,082,000.00 </w:t>
            </w:r>
          </w:p>
        </w:tc>
      </w:tr>
      <w:tr w:rsidR="0091042E" w:rsidRPr="00DF2098" w14:paraId="58E0E61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F403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45A9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36903 - Otros gastos de difusión e información</w:t>
            </w:r>
          </w:p>
        </w:tc>
        <w:tc>
          <w:tcPr>
            <w:tcW w:w="0" w:type="auto"/>
            <w:tcBorders>
              <w:top w:val="nil"/>
              <w:left w:val="nil"/>
              <w:bottom w:val="single" w:sz="4" w:space="0" w:color="auto"/>
              <w:right w:val="single" w:sz="4" w:space="0" w:color="auto"/>
            </w:tcBorders>
            <w:shd w:val="clear" w:color="000000" w:fill="FFFFFF"/>
            <w:noWrap/>
            <w:vAlign w:val="bottom"/>
            <w:hideMark/>
          </w:tcPr>
          <w:p w14:paraId="6F7AE64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45,120,000.00 </w:t>
            </w:r>
          </w:p>
        </w:tc>
      </w:tr>
      <w:tr w:rsidR="0091042E" w:rsidRPr="00DF2098" w14:paraId="3837801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E7F8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2E0D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37101 - Pasajes aéreos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1DD6102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185,955.23 </w:t>
            </w:r>
          </w:p>
        </w:tc>
      </w:tr>
      <w:tr w:rsidR="0091042E" w:rsidRPr="00DF2098" w14:paraId="30E80CA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39C1D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6CEBDA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37102 - Pasajes aéreos nacionales asociados a los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744FB5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764,164.44 </w:t>
            </w:r>
          </w:p>
        </w:tc>
      </w:tr>
      <w:tr w:rsidR="0091042E" w:rsidRPr="00DF2098" w14:paraId="772B4BB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13AE8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BF7EF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37104 - Pasajes aéreos nacionales para servidores públicos de mando en el desempeño de comisiones y funciones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51BDBD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4,464,928.23 </w:t>
            </w:r>
          </w:p>
        </w:tc>
      </w:tr>
      <w:tr w:rsidR="0091042E" w:rsidRPr="00DF2098" w14:paraId="3240936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039A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3982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37201 - Pasajes terrestres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5554D37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1,001.00 </w:t>
            </w:r>
          </w:p>
        </w:tc>
      </w:tr>
      <w:tr w:rsidR="0091042E" w:rsidRPr="00DF2098" w14:paraId="284608B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63D2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A83CB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37202 - Pasajes terrestres nacionales asociados a los programas de seguridad </w:t>
            </w:r>
            <w:proofErr w:type="spellStart"/>
            <w:r w:rsidRPr="00DF2098">
              <w:rPr>
                <w:rFonts w:ascii="Calibri" w:hAnsi="Calibri" w:cs="Calibri"/>
                <w:color w:val="000000"/>
                <w:lang w:eastAsia="es-MX"/>
              </w:rPr>
              <w:t>publica</w:t>
            </w:r>
            <w:proofErr w:type="spellEnd"/>
            <w:r w:rsidRPr="00DF2098">
              <w:rPr>
                <w:rFonts w:ascii="Calibri" w:hAnsi="Calibri" w:cs="Calibri"/>
                <w:color w:val="000000"/>
                <w:lang w:eastAsia="es-MX"/>
              </w:rPr>
              <w:t xml:space="preserve">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2D120B3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30,001.00 </w:t>
            </w:r>
          </w:p>
        </w:tc>
      </w:tr>
      <w:tr w:rsidR="0091042E" w:rsidRPr="00DF2098" w14:paraId="5446194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C826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679B8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37204 - Pasajes terrestres nacionales para servidores públicos de mando en el desempeño de</w:t>
            </w:r>
          </w:p>
        </w:tc>
        <w:tc>
          <w:tcPr>
            <w:tcW w:w="0" w:type="auto"/>
            <w:tcBorders>
              <w:top w:val="nil"/>
              <w:left w:val="nil"/>
              <w:bottom w:val="single" w:sz="4" w:space="0" w:color="auto"/>
              <w:right w:val="single" w:sz="4" w:space="0" w:color="auto"/>
            </w:tcBorders>
            <w:shd w:val="clear" w:color="000000" w:fill="FFFFFF"/>
            <w:noWrap/>
            <w:vAlign w:val="bottom"/>
            <w:hideMark/>
          </w:tcPr>
          <w:p w14:paraId="56B40C3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41,431.22 </w:t>
            </w:r>
          </w:p>
        </w:tc>
      </w:tr>
      <w:tr w:rsidR="0091042E" w:rsidRPr="00DF2098" w14:paraId="1D22E9E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043F3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9DDD5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37501 - Viáticos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7E4E4E6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1,162,393.65 </w:t>
            </w:r>
          </w:p>
        </w:tc>
      </w:tr>
      <w:tr w:rsidR="0091042E" w:rsidRPr="00DF2098" w14:paraId="5DFE1D6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7377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CC2C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37502 - Viáticos nacionales asociados a los programas de seguridad publica</w:t>
            </w:r>
          </w:p>
        </w:tc>
        <w:tc>
          <w:tcPr>
            <w:tcW w:w="0" w:type="auto"/>
            <w:tcBorders>
              <w:top w:val="nil"/>
              <w:left w:val="nil"/>
              <w:bottom w:val="single" w:sz="4" w:space="0" w:color="auto"/>
              <w:right w:val="single" w:sz="4" w:space="0" w:color="auto"/>
            </w:tcBorders>
            <w:shd w:val="clear" w:color="000000" w:fill="FFFFFF"/>
            <w:noWrap/>
            <w:vAlign w:val="bottom"/>
            <w:hideMark/>
          </w:tcPr>
          <w:p w14:paraId="12DA5B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1,210,000.00 </w:t>
            </w:r>
          </w:p>
        </w:tc>
      </w:tr>
      <w:tr w:rsidR="0091042E" w:rsidRPr="00DF2098" w14:paraId="6E440FB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8B9E3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4C7C5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37504 - Viáticos nacionales para servidores públicos en el desempeño de funciones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274A73A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20,638,185.78 </w:t>
            </w:r>
          </w:p>
        </w:tc>
      </w:tr>
      <w:tr w:rsidR="0091042E" w:rsidRPr="00DF2098" w14:paraId="316E01F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1C64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3569E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37505 - Cuotas y peajes</w:t>
            </w:r>
          </w:p>
        </w:tc>
        <w:tc>
          <w:tcPr>
            <w:tcW w:w="0" w:type="auto"/>
            <w:tcBorders>
              <w:top w:val="nil"/>
              <w:left w:val="nil"/>
              <w:bottom w:val="single" w:sz="4" w:space="0" w:color="auto"/>
              <w:right w:val="single" w:sz="4" w:space="0" w:color="auto"/>
            </w:tcBorders>
            <w:shd w:val="clear" w:color="000000" w:fill="FFFFFF"/>
            <w:noWrap/>
            <w:vAlign w:val="bottom"/>
            <w:hideMark/>
          </w:tcPr>
          <w:p w14:paraId="6C2DBB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323,324.44 </w:t>
            </w:r>
          </w:p>
        </w:tc>
      </w:tr>
      <w:tr w:rsidR="0091042E" w:rsidRPr="00DF2098" w14:paraId="35447E5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4F5B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75D2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37803 - Traslado de personal</w:t>
            </w:r>
          </w:p>
        </w:tc>
        <w:tc>
          <w:tcPr>
            <w:tcW w:w="0" w:type="auto"/>
            <w:tcBorders>
              <w:top w:val="nil"/>
              <w:left w:val="nil"/>
              <w:bottom w:val="single" w:sz="4" w:space="0" w:color="auto"/>
              <w:right w:val="single" w:sz="4" w:space="0" w:color="auto"/>
            </w:tcBorders>
            <w:shd w:val="clear" w:color="000000" w:fill="FFFFFF"/>
            <w:noWrap/>
            <w:vAlign w:val="bottom"/>
            <w:hideMark/>
          </w:tcPr>
          <w:p w14:paraId="6A074DE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112,200.00 </w:t>
            </w:r>
          </w:p>
        </w:tc>
      </w:tr>
      <w:tr w:rsidR="0091042E" w:rsidRPr="00DF2098" w14:paraId="7F8AB0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FAEDC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2572D6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38102 - Gastos de ceremonial de los titulares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3575B41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331,660.80 </w:t>
            </w:r>
          </w:p>
        </w:tc>
      </w:tr>
      <w:tr w:rsidR="0091042E" w:rsidRPr="00DF2098" w14:paraId="06A041B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B01EA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9587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38201 - Gastos de orden social</w:t>
            </w:r>
          </w:p>
        </w:tc>
        <w:tc>
          <w:tcPr>
            <w:tcW w:w="0" w:type="auto"/>
            <w:tcBorders>
              <w:top w:val="nil"/>
              <w:left w:val="nil"/>
              <w:bottom w:val="single" w:sz="4" w:space="0" w:color="auto"/>
              <w:right w:val="single" w:sz="4" w:space="0" w:color="auto"/>
            </w:tcBorders>
            <w:shd w:val="clear" w:color="000000" w:fill="FFFFFF"/>
            <w:noWrap/>
            <w:vAlign w:val="bottom"/>
            <w:hideMark/>
          </w:tcPr>
          <w:p w14:paraId="5C716E4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10,133,288.40 </w:t>
            </w:r>
          </w:p>
        </w:tc>
      </w:tr>
      <w:tr w:rsidR="0091042E" w:rsidRPr="00DF2098" w14:paraId="4EA8983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0675A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DC75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38202 - Publicaciones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23A366B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76,500.00 </w:t>
            </w:r>
          </w:p>
        </w:tc>
      </w:tr>
      <w:tr w:rsidR="0091042E" w:rsidRPr="00DF2098" w14:paraId="6A2857F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4E3EA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A00C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38203 - Gastos de notificación, </w:t>
            </w:r>
            <w:proofErr w:type="spellStart"/>
            <w:r w:rsidRPr="00DF2098">
              <w:rPr>
                <w:rFonts w:ascii="Calibri" w:hAnsi="Calibri" w:cs="Calibri"/>
                <w:color w:val="000000"/>
                <w:lang w:eastAsia="es-MX"/>
              </w:rPr>
              <w:t>tramites</w:t>
            </w:r>
            <w:proofErr w:type="spellEnd"/>
            <w:r w:rsidRPr="00DF2098">
              <w:rPr>
                <w:rFonts w:ascii="Calibri" w:hAnsi="Calibri" w:cs="Calibri"/>
                <w:color w:val="000000"/>
                <w:lang w:eastAsia="es-MX"/>
              </w:rPr>
              <w:t xml:space="preserve"> internos y similares</w:t>
            </w:r>
          </w:p>
        </w:tc>
        <w:tc>
          <w:tcPr>
            <w:tcW w:w="0" w:type="auto"/>
            <w:tcBorders>
              <w:top w:val="nil"/>
              <w:left w:val="nil"/>
              <w:bottom w:val="single" w:sz="4" w:space="0" w:color="auto"/>
              <w:right w:val="single" w:sz="4" w:space="0" w:color="auto"/>
            </w:tcBorders>
            <w:shd w:val="clear" w:color="000000" w:fill="FFFFFF"/>
            <w:noWrap/>
            <w:vAlign w:val="bottom"/>
            <w:hideMark/>
          </w:tcPr>
          <w:p w14:paraId="6500C8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 </w:t>
            </w:r>
          </w:p>
        </w:tc>
      </w:tr>
      <w:tr w:rsidR="0091042E" w:rsidRPr="00DF2098" w14:paraId="645440D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C30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CFF03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38204 - Eventos cívicos</w:t>
            </w:r>
          </w:p>
        </w:tc>
        <w:tc>
          <w:tcPr>
            <w:tcW w:w="0" w:type="auto"/>
            <w:tcBorders>
              <w:top w:val="nil"/>
              <w:left w:val="nil"/>
              <w:bottom w:val="single" w:sz="4" w:space="0" w:color="auto"/>
              <w:right w:val="single" w:sz="4" w:space="0" w:color="auto"/>
            </w:tcBorders>
            <w:shd w:val="clear" w:color="000000" w:fill="FFFFFF"/>
            <w:noWrap/>
            <w:vAlign w:val="bottom"/>
            <w:hideMark/>
          </w:tcPr>
          <w:p w14:paraId="303E627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150,000.00 </w:t>
            </w:r>
          </w:p>
        </w:tc>
      </w:tr>
      <w:tr w:rsidR="0091042E" w:rsidRPr="00DF2098" w14:paraId="74ADA9C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F47D7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20B6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38206 - Gastos por espectáculos culturales</w:t>
            </w:r>
          </w:p>
        </w:tc>
        <w:tc>
          <w:tcPr>
            <w:tcW w:w="0" w:type="auto"/>
            <w:tcBorders>
              <w:top w:val="nil"/>
              <w:left w:val="nil"/>
              <w:bottom w:val="single" w:sz="4" w:space="0" w:color="auto"/>
              <w:right w:val="single" w:sz="4" w:space="0" w:color="auto"/>
            </w:tcBorders>
            <w:shd w:val="clear" w:color="000000" w:fill="FFFFFF"/>
            <w:noWrap/>
            <w:vAlign w:val="bottom"/>
            <w:hideMark/>
          </w:tcPr>
          <w:p w14:paraId="4BF442A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400,000.00 </w:t>
            </w:r>
          </w:p>
        </w:tc>
      </w:tr>
      <w:tr w:rsidR="0091042E" w:rsidRPr="00DF2098" w14:paraId="420B2A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5812F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DC3A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38301 - Congresos y convenciones</w:t>
            </w:r>
          </w:p>
        </w:tc>
        <w:tc>
          <w:tcPr>
            <w:tcW w:w="0" w:type="auto"/>
            <w:tcBorders>
              <w:top w:val="nil"/>
              <w:left w:val="nil"/>
              <w:bottom w:val="single" w:sz="4" w:space="0" w:color="auto"/>
              <w:right w:val="single" w:sz="4" w:space="0" w:color="auto"/>
            </w:tcBorders>
            <w:shd w:val="clear" w:color="000000" w:fill="FFFFFF"/>
            <w:noWrap/>
            <w:vAlign w:val="bottom"/>
            <w:hideMark/>
          </w:tcPr>
          <w:p w14:paraId="41AA6C5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9,259,260.03 </w:t>
            </w:r>
          </w:p>
        </w:tc>
      </w:tr>
      <w:tr w:rsidR="0091042E" w:rsidRPr="00DF2098" w14:paraId="5911679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7CD6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D311A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38501 - Gastos para alimentación de servidores públicos de mando</w:t>
            </w:r>
          </w:p>
        </w:tc>
        <w:tc>
          <w:tcPr>
            <w:tcW w:w="0" w:type="auto"/>
            <w:tcBorders>
              <w:top w:val="nil"/>
              <w:left w:val="nil"/>
              <w:bottom w:val="single" w:sz="4" w:space="0" w:color="auto"/>
              <w:right w:val="single" w:sz="4" w:space="0" w:color="auto"/>
            </w:tcBorders>
            <w:shd w:val="clear" w:color="000000" w:fill="FFFFFF"/>
            <w:noWrap/>
            <w:vAlign w:val="bottom"/>
            <w:hideMark/>
          </w:tcPr>
          <w:p w14:paraId="0FD428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106,409.44 </w:t>
            </w:r>
          </w:p>
        </w:tc>
      </w:tr>
      <w:tr w:rsidR="0091042E" w:rsidRPr="00DF2098" w14:paraId="3E15F7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BC0092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12B52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38504 - Gastos para sesiones y comisiones</w:t>
            </w:r>
          </w:p>
        </w:tc>
        <w:tc>
          <w:tcPr>
            <w:tcW w:w="0" w:type="auto"/>
            <w:tcBorders>
              <w:top w:val="nil"/>
              <w:left w:val="nil"/>
              <w:bottom w:val="single" w:sz="4" w:space="0" w:color="auto"/>
              <w:right w:val="single" w:sz="4" w:space="0" w:color="auto"/>
            </w:tcBorders>
            <w:shd w:val="clear" w:color="000000" w:fill="FFFFFF"/>
            <w:noWrap/>
            <w:vAlign w:val="bottom"/>
            <w:hideMark/>
          </w:tcPr>
          <w:p w14:paraId="55FBF5E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50,001.00 </w:t>
            </w:r>
          </w:p>
        </w:tc>
      </w:tr>
      <w:tr w:rsidR="0091042E" w:rsidRPr="00DF2098" w14:paraId="1389538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D7608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9FF18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39101 - Funerales y pagas de defunción</w:t>
            </w:r>
          </w:p>
        </w:tc>
        <w:tc>
          <w:tcPr>
            <w:tcW w:w="0" w:type="auto"/>
            <w:tcBorders>
              <w:top w:val="nil"/>
              <w:left w:val="nil"/>
              <w:bottom w:val="single" w:sz="4" w:space="0" w:color="auto"/>
              <w:right w:val="single" w:sz="4" w:space="0" w:color="auto"/>
            </w:tcBorders>
            <w:shd w:val="clear" w:color="000000" w:fill="FFFFFF"/>
            <w:noWrap/>
            <w:vAlign w:val="bottom"/>
            <w:hideMark/>
          </w:tcPr>
          <w:p w14:paraId="53021FC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4,020,001.00 </w:t>
            </w:r>
          </w:p>
        </w:tc>
      </w:tr>
      <w:tr w:rsidR="0091042E" w:rsidRPr="00DF2098" w14:paraId="7173DE0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5569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C249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39203 - Otros impuestos y derechos</w:t>
            </w:r>
          </w:p>
        </w:tc>
        <w:tc>
          <w:tcPr>
            <w:tcW w:w="0" w:type="auto"/>
            <w:tcBorders>
              <w:top w:val="nil"/>
              <w:left w:val="nil"/>
              <w:bottom w:val="single" w:sz="4" w:space="0" w:color="auto"/>
              <w:right w:val="single" w:sz="4" w:space="0" w:color="auto"/>
            </w:tcBorders>
            <w:shd w:val="clear" w:color="000000" w:fill="FFFFFF"/>
            <w:noWrap/>
            <w:vAlign w:val="bottom"/>
            <w:hideMark/>
          </w:tcPr>
          <w:p w14:paraId="6990C2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140,806.00 </w:t>
            </w:r>
          </w:p>
        </w:tc>
      </w:tr>
      <w:tr w:rsidR="0091042E" w:rsidRPr="00DF2098" w14:paraId="1EF2D8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51A7A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E601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39404 - Sentencias y resoluciones por autoridad competente</w:t>
            </w:r>
          </w:p>
        </w:tc>
        <w:tc>
          <w:tcPr>
            <w:tcW w:w="0" w:type="auto"/>
            <w:tcBorders>
              <w:top w:val="nil"/>
              <w:left w:val="nil"/>
              <w:bottom w:val="single" w:sz="4" w:space="0" w:color="auto"/>
              <w:right w:val="single" w:sz="4" w:space="0" w:color="auto"/>
            </w:tcBorders>
            <w:shd w:val="clear" w:color="000000" w:fill="FFFFFF"/>
            <w:noWrap/>
            <w:vAlign w:val="bottom"/>
            <w:hideMark/>
          </w:tcPr>
          <w:p w14:paraId="09E12FC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1,000,000.00 </w:t>
            </w:r>
          </w:p>
        </w:tc>
      </w:tr>
      <w:tr w:rsidR="0091042E" w:rsidRPr="00DF2098" w14:paraId="024710E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56CA1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6B5B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39501 - Penas multas accesorios y actualizaciones</w:t>
            </w:r>
          </w:p>
        </w:tc>
        <w:tc>
          <w:tcPr>
            <w:tcW w:w="0" w:type="auto"/>
            <w:tcBorders>
              <w:top w:val="nil"/>
              <w:left w:val="nil"/>
              <w:bottom w:val="single" w:sz="4" w:space="0" w:color="auto"/>
              <w:right w:val="single" w:sz="4" w:space="0" w:color="auto"/>
            </w:tcBorders>
            <w:shd w:val="clear" w:color="000000" w:fill="FFFFFF"/>
            <w:noWrap/>
            <w:vAlign w:val="bottom"/>
            <w:hideMark/>
          </w:tcPr>
          <w:p w14:paraId="189E0C3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79,250.00 </w:t>
            </w:r>
          </w:p>
        </w:tc>
      </w:tr>
      <w:tr w:rsidR="0091042E" w:rsidRPr="00DF2098" w14:paraId="259F545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60BB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90C87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39602 - Otros gastos por responsabilidades</w:t>
            </w:r>
          </w:p>
        </w:tc>
        <w:tc>
          <w:tcPr>
            <w:tcW w:w="0" w:type="auto"/>
            <w:tcBorders>
              <w:top w:val="nil"/>
              <w:left w:val="nil"/>
              <w:bottom w:val="single" w:sz="4" w:space="0" w:color="auto"/>
              <w:right w:val="single" w:sz="4" w:space="0" w:color="auto"/>
            </w:tcBorders>
            <w:shd w:val="clear" w:color="000000" w:fill="FFFFFF"/>
            <w:noWrap/>
            <w:vAlign w:val="bottom"/>
            <w:hideMark/>
          </w:tcPr>
          <w:p w14:paraId="00A71A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9,839.07 </w:t>
            </w:r>
          </w:p>
        </w:tc>
      </w:tr>
      <w:tr w:rsidR="0091042E" w:rsidRPr="00DF2098" w14:paraId="2B9110C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C74665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8765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39801 - Impuesto sobre nóminas - adecuaciones al objeto gasto emitido por la CONAC</w:t>
            </w:r>
          </w:p>
        </w:tc>
        <w:tc>
          <w:tcPr>
            <w:tcW w:w="0" w:type="auto"/>
            <w:tcBorders>
              <w:top w:val="nil"/>
              <w:left w:val="nil"/>
              <w:bottom w:val="single" w:sz="4" w:space="0" w:color="auto"/>
              <w:right w:val="single" w:sz="4" w:space="0" w:color="auto"/>
            </w:tcBorders>
            <w:shd w:val="clear" w:color="000000" w:fill="FFFFFF"/>
            <w:noWrap/>
            <w:vAlign w:val="bottom"/>
            <w:hideMark/>
          </w:tcPr>
          <w:p w14:paraId="0D525B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52,243,636.00 </w:t>
            </w:r>
          </w:p>
        </w:tc>
      </w:tr>
      <w:tr w:rsidR="0091042E" w:rsidRPr="00DF2098" w14:paraId="46C82D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3DFA2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B2DC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39913 - Otros servicios generales</w:t>
            </w:r>
          </w:p>
        </w:tc>
        <w:tc>
          <w:tcPr>
            <w:tcW w:w="0" w:type="auto"/>
            <w:tcBorders>
              <w:top w:val="nil"/>
              <w:left w:val="nil"/>
              <w:bottom w:val="single" w:sz="4" w:space="0" w:color="auto"/>
              <w:right w:val="single" w:sz="4" w:space="0" w:color="auto"/>
            </w:tcBorders>
            <w:shd w:val="clear" w:color="000000" w:fill="FFFFFF"/>
            <w:noWrap/>
            <w:vAlign w:val="bottom"/>
            <w:hideMark/>
          </w:tcPr>
          <w:p w14:paraId="2BC1D9A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305,000.00 </w:t>
            </w:r>
          </w:p>
        </w:tc>
      </w:tr>
      <w:tr w:rsidR="0091042E" w:rsidRPr="00DF2098" w14:paraId="4B4802D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7F5F1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70711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39914 - Gastos menores</w:t>
            </w:r>
          </w:p>
        </w:tc>
        <w:tc>
          <w:tcPr>
            <w:tcW w:w="0" w:type="auto"/>
            <w:tcBorders>
              <w:top w:val="nil"/>
              <w:left w:val="nil"/>
              <w:bottom w:val="single" w:sz="4" w:space="0" w:color="auto"/>
              <w:right w:val="single" w:sz="4" w:space="0" w:color="auto"/>
            </w:tcBorders>
            <w:shd w:val="clear" w:color="000000" w:fill="FFFFFF"/>
            <w:noWrap/>
            <w:vAlign w:val="bottom"/>
            <w:hideMark/>
          </w:tcPr>
          <w:p w14:paraId="09B04B5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83,520.00 </w:t>
            </w:r>
          </w:p>
        </w:tc>
      </w:tr>
      <w:tr w:rsidR="0091042E" w:rsidRPr="00DF2098" w14:paraId="333E471D"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24A25DC2"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40000 - Transferencias, Asignaciones, Subsidios y Otras Ayudas </w:t>
            </w:r>
          </w:p>
        </w:tc>
        <w:tc>
          <w:tcPr>
            <w:tcW w:w="0" w:type="auto"/>
            <w:tcBorders>
              <w:top w:val="nil"/>
              <w:left w:val="nil"/>
              <w:bottom w:val="nil"/>
              <w:right w:val="nil"/>
            </w:tcBorders>
            <w:shd w:val="clear" w:color="000000" w:fill="FFFFFF"/>
            <w:noWrap/>
            <w:vAlign w:val="bottom"/>
            <w:hideMark/>
          </w:tcPr>
          <w:p w14:paraId="03F398EC"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16,321,610,821.97 </w:t>
            </w:r>
          </w:p>
        </w:tc>
      </w:tr>
      <w:tr w:rsidR="0091042E" w:rsidRPr="00DF2098" w14:paraId="1DCE1F5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3AF1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5F515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41101 - Asignaciones presupuestarias al poder ejecutivo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2C014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1,715,617,634.56 </w:t>
            </w:r>
          </w:p>
        </w:tc>
      </w:tr>
      <w:tr w:rsidR="0091042E" w:rsidRPr="00DF2098" w14:paraId="10707C6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947C8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67971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41102 - Asignaciones presupuestarias servicios personales al poder ejecutivo</w:t>
            </w:r>
          </w:p>
        </w:tc>
        <w:tc>
          <w:tcPr>
            <w:tcW w:w="0" w:type="auto"/>
            <w:tcBorders>
              <w:top w:val="nil"/>
              <w:left w:val="nil"/>
              <w:bottom w:val="single" w:sz="4" w:space="0" w:color="auto"/>
              <w:right w:val="single" w:sz="4" w:space="0" w:color="auto"/>
            </w:tcBorders>
            <w:shd w:val="clear" w:color="000000" w:fill="FFFFFF"/>
            <w:noWrap/>
            <w:vAlign w:val="bottom"/>
            <w:hideMark/>
          </w:tcPr>
          <w:p w14:paraId="5C003EA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160,471.20 </w:t>
            </w:r>
          </w:p>
        </w:tc>
      </w:tr>
      <w:tr w:rsidR="0091042E" w:rsidRPr="00DF2098" w14:paraId="160BF49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60B5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11CB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41103 - Prestaciones contractuales</w:t>
            </w:r>
          </w:p>
        </w:tc>
        <w:tc>
          <w:tcPr>
            <w:tcW w:w="0" w:type="auto"/>
            <w:tcBorders>
              <w:top w:val="nil"/>
              <w:left w:val="nil"/>
              <w:bottom w:val="single" w:sz="4" w:space="0" w:color="auto"/>
              <w:right w:val="single" w:sz="4" w:space="0" w:color="auto"/>
            </w:tcBorders>
            <w:shd w:val="clear" w:color="000000" w:fill="FFFFFF"/>
            <w:noWrap/>
            <w:vAlign w:val="bottom"/>
            <w:hideMark/>
          </w:tcPr>
          <w:p w14:paraId="50A6475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530,938,878.67 </w:t>
            </w:r>
          </w:p>
        </w:tc>
      </w:tr>
      <w:tr w:rsidR="0091042E" w:rsidRPr="00DF2098" w14:paraId="4661092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B2A40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4BD8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41201 - Asignaciones presupuestarias al poder legislativo</w:t>
            </w:r>
          </w:p>
        </w:tc>
        <w:tc>
          <w:tcPr>
            <w:tcW w:w="0" w:type="auto"/>
            <w:tcBorders>
              <w:top w:val="nil"/>
              <w:left w:val="nil"/>
              <w:bottom w:val="single" w:sz="4" w:space="0" w:color="auto"/>
              <w:right w:val="single" w:sz="4" w:space="0" w:color="auto"/>
            </w:tcBorders>
            <w:shd w:val="clear" w:color="000000" w:fill="FFFFFF"/>
            <w:noWrap/>
            <w:vAlign w:val="bottom"/>
            <w:hideMark/>
          </w:tcPr>
          <w:p w14:paraId="13ABF19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269,956,779.01 </w:t>
            </w:r>
          </w:p>
        </w:tc>
      </w:tr>
      <w:tr w:rsidR="0091042E" w:rsidRPr="00DF2098" w14:paraId="2DDDDCE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A8CCF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DCC41F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41202 - Asignaciones presupuestarias servicios personales al poder legislativo</w:t>
            </w:r>
          </w:p>
        </w:tc>
        <w:tc>
          <w:tcPr>
            <w:tcW w:w="0" w:type="auto"/>
            <w:tcBorders>
              <w:top w:val="nil"/>
              <w:left w:val="nil"/>
              <w:bottom w:val="single" w:sz="4" w:space="0" w:color="auto"/>
              <w:right w:val="single" w:sz="4" w:space="0" w:color="auto"/>
            </w:tcBorders>
            <w:shd w:val="clear" w:color="000000" w:fill="FFFFFF"/>
            <w:noWrap/>
            <w:vAlign w:val="bottom"/>
            <w:hideMark/>
          </w:tcPr>
          <w:p w14:paraId="300AEAC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104,649,996.99 </w:t>
            </w:r>
          </w:p>
        </w:tc>
      </w:tr>
      <w:tr w:rsidR="0091042E" w:rsidRPr="00DF2098" w14:paraId="70AC1CB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6FCF5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717B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41301 - Asignaciones presupuestarias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1395B0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223,893,922.79 </w:t>
            </w:r>
          </w:p>
        </w:tc>
      </w:tr>
      <w:tr w:rsidR="0091042E" w:rsidRPr="00DF2098" w14:paraId="5BA419A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5D6381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3309F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41302 - Asignaciones presupuestarias servicios personales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7F11743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560,760,210.25 </w:t>
            </w:r>
          </w:p>
        </w:tc>
      </w:tr>
      <w:tr w:rsidR="0091042E" w:rsidRPr="00DF2098" w14:paraId="4D87531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78F4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35D0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41303 - Asignaciones presupuestarias a pensiones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238C042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115,345,866.96 </w:t>
            </w:r>
          </w:p>
        </w:tc>
      </w:tr>
      <w:tr w:rsidR="0091042E" w:rsidRPr="00DF2098" w14:paraId="4265EC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8B387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017C3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41401 - Asignaciones presupuestarias a órganos autónomos</w:t>
            </w:r>
          </w:p>
        </w:tc>
        <w:tc>
          <w:tcPr>
            <w:tcW w:w="0" w:type="auto"/>
            <w:tcBorders>
              <w:top w:val="nil"/>
              <w:left w:val="nil"/>
              <w:bottom w:val="single" w:sz="4" w:space="0" w:color="auto"/>
              <w:right w:val="single" w:sz="4" w:space="0" w:color="auto"/>
            </w:tcBorders>
            <w:shd w:val="clear" w:color="000000" w:fill="FFFFFF"/>
            <w:noWrap/>
            <w:vAlign w:val="bottom"/>
            <w:hideMark/>
          </w:tcPr>
          <w:p w14:paraId="5F079ED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751,036,194.50 </w:t>
            </w:r>
          </w:p>
        </w:tc>
      </w:tr>
      <w:tr w:rsidR="0091042E" w:rsidRPr="00DF2098" w14:paraId="1FEB7AC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32E7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DD6B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41402 - Asignaciones para inversión a organismos descentralizados</w:t>
            </w:r>
          </w:p>
        </w:tc>
        <w:tc>
          <w:tcPr>
            <w:tcW w:w="0" w:type="auto"/>
            <w:tcBorders>
              <w:top w:val="nil"/>
              <w:left w:val="nil"/>
              <w:bottom w:val="single" w:sz="4" w:space="0" w:color="auto"/>
              <w:right w:val="single" w:sz="4" w:space="0" w:color="auto"/>
            </w:tcBorders>
            <w:shd w:val="clear" w:color="000000" w:fill="FFFFFF"/>
            <w:noWrap/>
            <w:vAlign w:val="bottom"/>
            <w:hideMark/>
          </w:tcPr>
          <w:p w14:paraId="2B776F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30,500,000.00 </w:t>
            </w:r>
          </w:p>
        </w:tc>
      </w:tr>
      <w:tr w:rsidR="0091042E" w:rsidRPr="00DF2098" w14:paraId="7B3306D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7D2A56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1F0F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41403 - Asignaciones presupuestarias servicios personales para organismos</w:t>
            </w:r>
          </w:p>
        </w:tc>
        <w:tc>
          <w:tcPr>
            <w:tcW w:w="0" w:type="auto"/>
            <w:tcBorders>
              <w:top w:val="nil"/>
              <w:left w:val="nil"/>
              <w:bottom w:val="single" w:sz="4" w:space="0" w:color="auto"/>
              <w:right w:val="single" w:sz="4" w:space="0" w:color="auto"/>
            </w:tcBorders>
            <w:shd w:val="clear" w:color="000000" w:fill="FFFFFF"/>
            <w:noWrap/>
            <w:vAlign w:val="bottom"/>
            <w:hideMark/>
          </w:tcPr>
          <w:p w14:paraId="5D9D6B8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1,194,104,644.55 </w:t>
            </w:r>
          </w:p>
        </w:tc>
      </w:tr>
      <w:tr w:rsidR="0091042E" w:rsidRPr="00DF2098" w14:paraId="4D8B7A5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F9A36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A1889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41404 - Asignaciones presupuestarias a organismos descentralizados</w:t>
            </w:r>
          </w:p>
        </w:tc>
        <w:tc>
          <w:tcPr>
            <w:tcW w:w="0" w:type="auto"/>
            <w:tcBorders>
              <w:top w:val="nil"/>
              <w:left w:val="nil"/>
              <w:bottom w:val="single" w:sz="4" w:space="0" w:color="auto"/>
              <w:right w:val="single" w:sz="4" w:space="0" w:color="auto"/>
            </w:tcBorders>
            <w:shd w:val="clear" w:color="000000" w:fill="FFFFFF"/>
            <w:noWrap/>
            <w:vAlign w:val="bottom"/>
            <w:hideMark/>
          </w:tcPr>
          <w:p w14:paraId="6A68B24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7,669,692,903.41 </w:t>
            </w:r>
          </w:p>
        </w:tc>
      </w:tr>
      <w:tr w:rsidR="0091042E" w:rsidRPr="00DF2098" w14:paraId="65B8F37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AE08EA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CD87F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43903 - Subsidios CEPROFI</w:t>
            </w:r>
          </w:p>
        </w:tc>
        <w:tc>
          <w:tcPr>
            <w:tcW w:w="0" w:type="auto"/>
            <w:tcBorders>
              <w:top w:val="nil"/>
              <w:left w:val="nil"/>
              <w:bottom w:val="single" w:sz="4" w:space="0" w:color="auto"/>
              <w:right w:val="single" w:sz="4" w:space="0" w:color="auto"/>
            </w:tcBorders>
            <w:shd w:val="clear" w:color="000000" w:fill="FFFFFF"/>
            <w:noWrap/>
            <w:vAlign w:val="bottom"/>
            <w:hideMark/>
          </w:tcPr>
          <w:p w14:paraId="4EE5ECC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1,478,000,000.00 </w:t>
            </w:r>
          </w:p>
        </w:tc>
      </w:tr>
      <w:tr w:rsidR="0091042E" w:rsidRPr="00DF2098" w14:paraId="3A9A1E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611B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F6461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44101 - Gastos relacionados con actividades culturales, deportivas y de ayuda extraordinaria</w:t>
            </w:r>
          </w:p>
        </w:tc>
        <w:tc>
          <w:tcPr>
            <w:tcW w:w="0" w:type="auto"/>
            <w:tcBorders>
              <w:top w:val="nil"/>
              <w:left w:val="nil"/>
              <w:bottom w:val="single" w:sz="4" w:space="0" w:color="auto"/>
              <w:right w:val="single" w:sz="4" w:space="0" w:color="auto"/>
            </w:tcBorders>
            <w:shd w:val="clear" w:color="000000" w:fill="FFFFFF"/>
            <w:noWrap/>
            <w:vAlign w:val="bottom"/>
            <w:hideMark/>
          </w:tcPr>
          <w:p w14:paraId="0909089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124,860,801.02 </w:t>
            </w:r>
          </w:p>
        </w:tc>
      </w:tr>
      <w:tr w:rsidR="0091042E" w:rsidRPr="00DF2098" w14:paraId="7C524E9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A167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BFF231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44104 - Premios, estímulos, recompensas, becas y seguros a deportistas</w:t>
            </w:r>
          </w:p>
        </w:tc>
        <w:tc>
          <w:tcPr>
            <w:tcW w:w="0" w:type="auto"/>
            <w:tcBorders>
              <w:top w:val="nil"/>
              <w:left w:val="nil"/>
              <w:bottom w:val="single" w:sz="4" w:space="0" w:color="auto"/>
              <w:right w:val="single" w:sz="4" w:space="0" w:color="auto"/>
            </w:tcBorders>
            <w:shd w:val="clear" w:color="000000" w:fill="FFFFFF"/>
            <w:noWrap/>
            <w:vAlign w:val="bottom"/>
            <w:hideMark/>
          </w:tcPr>
          <w:p w14:paraId="65F17CE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35,010,001.00 </w:t>
            </w:r>
          </w:p>
        </w:tc>
      </w:tr>
      <w:tr w:rsidR="0091042E" w:rsidRPr="00DF2098" w14:paraId="793293B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C9DBD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6AF0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44111 - Ayudas culturales y sociales a personas</w:t>
            </w:r>
          </w:p>
        </w:tc>
        <w:tc>
          <w:tcPr>
            <w:tcW w:w="0" w:type="auto"/>
            <w:tcBorders>
              <w:top w:val="nil"/>
              <w:left w:val="nil"/>
              <w:bottom w:val="single" w:sz="4" w:space="0" w:color="auto"/>
              <w:right w:val="single" w:sz="4" w:space="0" w:color="auto"/>
            </w:tcBorders>
            <w:shd w:val="clear" w:color="000000" w:fill="FFFFFF"/>
            <w:noWrap/>
            <w:vAlign w:val="bottom"/>
            <w:hideMark/>
          </w:tcPr>
          <w:p w14:paraId="039153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787,830,284.40 </w:t>
            </w:r>
          </w:p>
        </w:tc>
      </w:tr>
      <w:tr w:rsidR="0091042E" w:rsidRPr="00DF2098" w14:paraId="00FFAD1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599D7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CF98F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44114 - Otras compensaciones</w:t>
            </w:r>
          </w:p>
        </w:tc>
        <w:tc>
          <w:tcPr>
            <w:tcW w:w="0" w:type="auto"/>
            <w:tcBorders>
              <w:top w:val="nil"/>
              <w:left w:val="nil"/>
              <w:bottom w:val="single" w:sz="4" w:space="0" w:color="auto"/>
              <w:right w:val="single" w:sz="4" w:space="0" w:color="auto"/>
            </w:tcBorders>
            <w:shd w:val="clear" w:color="000000" w:fill="FFFFFF"/>
            <w:noWrap/>
            <w:vAlign w:val="bottom"/>
            <w:hideMark/>
          </w:tcPr>
          <w:p w14:paraId="2D145B4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213,204.00 </w:t>
            </w:r>
          </w:p>
        </w:tc>
      </w:tr>
      <w:tr w:rsidR="0091042E" w:rsidRPr="00DF2098" w14:paraId="20990B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A0C2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15711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44122 - Apoyos especiales</w:t>
            </w:r>
          </w:p>
        </w:tc>
        <w:tc>
          <w:tcPr>
            <w:tcW w:w="0" w:type="auto"/>
            <w:tcBorders>
              <w:top w:val="nil"/>
              <w:left w:val="nil"/>
              <w:bottom w:val="single" w:sz="4" w:space="0" w:color="auto"/>
              <w:right w:val="single" w:sz="4" w:space="0" w:color="auto"/>
            </w:tcBorders>
            <w:shd w:val="clear" w:color="000000" w:fill="FFFFFF"/>
            <w:noWrap/>
            <w:vAlign w:val="bottom"/>
            <w:hideMark/>
          </w:tcPr>
          <w:p w14:paraId="5438C2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1,889,517.00 </w:t>
            </w:r>
          </w:p>
        </w:tc>
      </w:tr>
      <w:tr w:rsidR="0091042E" w:rsidRPr="00DF2098" w14:paraId="0151D4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669E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CA25C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44201 - Becas</w:t>
            </w:r>
          </w:p>
        </w:tc>
        <w:tc>
          <w:tcPr>
            <w:tcW w:w="0" w:type="auto"/>
            <w:tcBorders>
              <w:top w:val="nil"/>
              <w:left w:val="nil"/>
              <w:bottom w:val="single" w:sz="4" w:space="0" w:color="auto"/>
              <w:right w:val="single" w:sz="4" w:space="0" w:color="auto"/>
            </w:tcBorders>
            <w:shd w:val="clear" w:color="000000" w:fill="FFFFFF"/>
            <w:noWrap/>
            <w:vAlign w:val="bottom"/>
            <w:hideMark/>
          </w:tcPr>
          <w:p w14:paraId="0F17061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861,252.70 </w:t>
            </w:r>
          </w:p>
        </w:tc>
      </w:tr>
      <w:tr w:rsidR="0091042E" w:rsidRPr="00DF2098" w14:paraId="4D526A1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B5725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4FAA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44501 - Apoyo sindical</w:t>
            </w:r>
          </w:p>
        </w:tc>
        <w:tc>
          <w:tcPr>
            <w:tcW w:w="0" w:type="auto"/>
            <w:tcBorders>
              <w:top w:val="nil"/>
              <w:left w:val="nil"/>
              <w:bottom w:val="single" w:sz="4" w:space="0" w:color="auto"/>
              <w:right w:val="single" w:sz="4" w:space="0" w:color="auto"/>
            </w:tcBorders>
            <w:shd w:val="clear" w:color="000000" w:fill="FFFFFF"/>
            <w:noWrap/>
            <w:vAlign w:val="bottom"/>
            <w:hideMark/>
          </w:tcPr>
          <w:p w14:paraId="203FDEC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78,087,002.00 </w:t>
            </w:r>
          </w:p>
        </w:tc>
      </w:tr>
      <w:tr w:rsidR="0091042E" w:rsidRPr="00DF2098" w14:paraId="2DE5206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BD8A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7C809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44502 - Ayudas culturales y sociales a instituciones sin fines de lucro</w:t>
            </w:r>
          </w:p>
        </w:tc>
        <w:tc>
          <w:tcPr>
            <w:tcW w:w="0" w:type="auto"/>
            <w:tcBorders>
              <w:top w:val="nil"/>
              <w:left w:val="nil"/>
              <w:bottom w:val="single" w:sz="4" w:space="0" w:color="auto"/>
              <w:right w:val="single" w:sz="4" w:space="0" w:color="auto"/>
            </w:tcBorders>
            <w:shd w:val="clear" w:color="000000" w:fill="FFFFFF"/>
            <w:noWrap/>
            <w:vAlign w:val="bottom"/>
            <w:hideMark/>
          </w:tcPr>
          <w:p w14:paraId="125DA7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250,000.00 </w:t>
            </w:r>
          </w:p>
        </w:tc>
      </w:tr>
      <w:tr w:rsidR="0091042E" w:rsidRPr="00DF2098" w14:paraId="6C749E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A1902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7F2F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45103 - Transferencias para el pago de pensiones</w:t>
            </w:r>
          </w:p>
        </w:tc>
        <w:tc>
          <w:tcPr>
            <w:tcW w:w="0" w:type="auto"/>
            <w:tcBorders>
              <w:top w:val="nil"/>
              <w:left w:val="nil"/>
              <w:bottom w:val="single" w:sz="4" w:space="0" w:color="auto"/>
              <w:right w:val="single" w:sz="4" w:space="0" w:color="auto"/>
            </w:tcBorders>
            <w:shd w:val="clear" w:color="000000" w:fill="FFFFFF"/>
            <w:noWrap/>
            <w:vAlign w:val="bottom"/>
            <w:hideMark/>
          </w:tcPr>
          <w:p w14:paraId="764266F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636,951,256.96 </w:t>
            </w:r>
          </w:p>
        </w:tc>
      </w:tr>
      <w:tr w:rsidR="0091042E" w:rsidRPr="00DF2098" w14:paraId="43D00DE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DEF7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CC2FC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46104 - Transferencias a fideicomisos del poder ejecutivo</w:t>
            </w:r>
          </w:p>
        </w:tc>
        <w:tc>
          <w:tcPr>
            <w:tcW w:w="0" w:type="auto"/>
            <w:tcBorders>
              <w:top w:val="nil"/>
              <w:left w:val="nil"/>
              <w:bottom w:val="single" w:sz="4" w:space="0" w:color="auto"/>
              <w:right w:val="single" w:sz="4" w:space="0" w:color="auto"/>
            </w:tcBorders>
            <w:shd w:val="clear" w:color="000000" w:fill="FFFFFF"/>
            <w:noWrap/>
            <w:vAlign w:val="bottom"/>
            <w:hideMark/>
          </w:tcPr>
          <w:p w14:paraId="7850837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11,000,000.00 </w:t>
            </w:r>
          </w:p>
        </w:tc>
      </w:tr>
      <w:tr w:rsidR="0091042E" w:rsidRPr="00DF2098" w14:paraId="3D861BC5"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FB11348"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50000 - Bienes Muebles, Inmuebles e Intangibles </w:t>
            </w:r>
          </w:p>
        </w:tc>
        <w:tc>
          <w:tcPr>
            <w:tcW w:w="0" w:type="auto"/>
            <w:tcBorders>
              <w:top w:val="nil"/>
              <w:left w:val="nil"/>
              <w:bottom w:val="nil"/>
              <w:right w:val="nil"/>
            </w:tcBorders>
            <w:shd w:val="clear" w:color="000000" w:fill="FFFFFF"/>
            <w:noWrap/>
            <w:vAlign w:val="bottom"/>
            <w:hideMark/>
          </w:tcPr>
          <w:p w14:paraId="673D80E1"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590,304,511.24 </w:t>
            </w:r>
          </w:p>
        </w:tc>
      </w:tr>
      <w:tr w:rsidR="0091042E" w:rsidRPr="00DF2098" w14:paraId="2DCD9EB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CE41A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E6DF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51101 - Mobiliario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50DCF1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86,000,000.00 </w:t>
            </w:r>
          </w:p>
        </w:tc>
      </w:tr>
      <w:tr w:rsidR="0091042E" w:rsidRPr="00DF2098" w14:paraId="3B4B173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4E76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11FF49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51501 -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11F691F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45,000,000.00 </w:t>
            </w:r>
          </w:p>
        </w:tc>
      </w:tr>
      <w:tr w:rsidR="0091042E" w:rsidRPr="00DF2098" w14:paraId="6A7B457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AC641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DD88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51901 - Equipo de administración</w:t>
            </w:r>
          </w:p>
        </w:tc>
        <w:tc>
          <w:tcPr>
            <w:tcW w:w="0" w:type="auto"/>
            <w:tcBorders>
              <w:top w:val="nil"/>
              <w:left w:val="nil"/>
              <w:bottom w:val="single" w:sz="4" w:space="0" w:color="auto"/>
              <w:right w:val="single" w:sz="4" w:space="0" w:color="auto"/>
            </w:tcBorders>
            <w:shd w:val="clear" w:color="000000" w:fill="FFFFFF"/>
            <w:noWrap/>
            <w:vAlign w:val="bottom"/>
            <w:hideMark/>
          </w:tcPr>
          <w:p w14:paraId="77C20D0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20,000,000.00 </w:t>
            </w:r>
          </w:p>
        </w:tc>
      </w:tr>
      <w:tr w:rsidR="0091042E" w:rsidRPr="00DF2098" w14:paraId="18B9FC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2605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B012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53101 - Equipo médico y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3CBF7A0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45,800,000.00 </w:t>
            </w:r>
          </w:p>
        </w:tc>
      </w:tr>
      <w:tr w:rsidR="00747F73" w:rsidRPr="00DF2098" w14:paraId="70CB38F3" w14:textId="77777777" w:rsidTr="00707559">
        <w:trPr>
          <w:trHeight w:val="20"/>
          <w:jc w:val="center"/>
        </w:trPr>
        <w:tc>
          <w:tcPr>
            <w:tcW w:w="0" w:type="auto"/>
            <w:tcBorders>
              <w:top w:val="nil"/>
              <w:left w:val="nil"/>
              <w:bottom w:val="nil"/>
              <w:right w:val="nil"/>
            </w:tcBorders>
            <w:shd w:val="clear" w:color="000000" w:fill="FFFFFF"/>
            <w:noWrap/>
            <w:vAlign w:val="bottom"/>
          </w:tcPr>
          <w:p w14:paraId="7256C911" w14:textId="77777777" w:rsidR="00747F73" w:rsidRPr="00DF2098" w:rsidRDefault="00747F73" w:rsidP="00707559">
            <w:pPr>
              <w:rPr>
                <w:rFonts w:ascii="Calibri" w:hAnsi="Calibri" w:cs="Calibri"/>
                <w:color w:val="000000"/>
                <w:lang w:eastAsia="es-MX"/>
              </w:rPr>
            </w:pPr>
          </w:p>
        </w:tc>
        <w:tc>
          <w:tcPr>
            <w:tcW w:w="6331" w:type="dxa"/>
            <w:tcBorders>
              <w:top w:val="nil"/>
              <w:left w:val="single" w:sz="4" w:space="0" w:color="auto"/>
              <w:bottom w:val="single" w:sz="4" w:space="0" w:color="auto"/>
              <w:right w:val="single" w:sz="4" w:space="0" w:color="auto"/>
            </w:tcBorders>
            <w:shd w:val="clear" w:color="000000" w:fill="FFFFFF"/>
            <w:vAlign w:val="bottom"/>
          </w:tcPr>
          <w:p w14:paraId="066C8937" w14:textId="77777777" w:rsidR="00747F73" w:rsidRPr="00DF2098" w:rsidRDefault="00747F73" w:rsidP="00707559">
            <w:pPr>
              <w:rPr>
                <w:rFonts w:ascii="Calibri" w:hAnsi="Calibri" w:cs="Calibri"/>
                <w:color w:val="000000"/>
                <w:lang w:eastAsia="es-MX"/>
              </w:rPr>
            </w:pPr>
          </w:p>
        </w:tc>
        <w:tc>
          <w:tcPr>
            <w:tcW w:w="0" w:type="auto"/>
            <w:tcBorders>
              <w:top w:val="nil"/>
              <w:left w:val="nil"/>
              <w:bottom w:val="single" w:sz="4" w:space="0" w:color="auto"/>
              <w:right w:val="single" w:sz="4" w:space="0" w:color="auto"/>
            </w:tcBorders>
            <w:shd w:val="clear" w:color="000000" w:fill="FFFFFF"/>
            <w:noWrap/>
            <w:vAlign w:val="bottom"/>
          </w:tcPr>
          <w:p w14:paraId="0CD8B603" w14:textId="77777777" w:rsidR="00747F73" w:rsidRPr="00DF2098" w:rsidRDefault="00747F73" w:rsidP="00707559">
            <w:pPr>
              <w:jc w:val="right"/>
              <w:rPr>
                <w:rFonts w:ascii="Calibri" w:hAnsi="Calibri" w:cs="Calibri"/>
                <w:color w:val="000000"/>
                <w:lang w:eastAsia="es-MX"/>
              </w:rPr>
            </w:pPr>
          </w:p>
        </w:tc>
      </w:tr>
      <w:tr w:rsidR="0091042E" w:rsidRPr="00DF2098" w14:paraId="1F37C6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22E6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FEA4F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54101 - Vehículos y equipo terrestre para la ejecución de programas de seguridad </w:t>
            </w:r>
            <w:proofErr w:type="spellStart"/>
            <w:r w:rsidRPr="00DF2098">
              <w:rPr>
                <w:rFonts w:ascii="Calibri" w:hAnsi="Calibri" w:cs="Calibri"/>
                <w:color w:val="000000"/>
                <w:lang w:eastAsia="es-MX"/>
              </w:rPr>
              <w:t>publica</w:t>
            </w:r>
            <w:proofErr w:type="spellEnd"/>
            <w:r w:rsidRPr="00DF2098">
              <w:rPr>
                <w:rFonts w:ascii="Calibri" w:hAnsi="Calibri" w:cs="Calibri"/>
                <w:color w:val="000000"/>
                <w:lang w:eastAsia="es-MX"/>
              </w:rPr>
              <w:t xml:space="preserve">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5AEF08F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146,624,852.00 </w:t>
            </w:r>
          </w:p>
        </w:tc>
      </w:tr>
      <w:tr w:rsidR="0091042E" w:rsidRPr="00DF2098" w14:paraId="2FE97D8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D701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5CE8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54104 - Vehículos y equipo terrestre destinados 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6F51CB1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36,630,403.64 </w:t>
            </w:r>
          </w:p>
        </w:tc>
      </w:tr>
      <w:tr w:rsidR="0091042E" w:rsidRPr="00DF2098" w14:paraId="3667AD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81C9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1E5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56101 - Maquinaria y equipo agropecuario</w:t>
            </w:r>
          </w:p>
        </w:tc>
        <w:tc>
          <w:tcPr>
            <w:tcW w:w="0" w:type="auto"/>
            <w:tcBorders>
              <w:top w:val="nil"/>
              <w:left w:val="nil"/>
              <w:bottom w:val="single" w:sz="4" w:space="0" w:color="auto"/>
              <w:right w:val="single" w:sz="4" w:space="0" w:color="auto"/>
            </w:tcBorders>
            <w:shd w:val="clear" w:color="000000" w:fill="FFFFFF"/>
            <w:noWrap/>
            <w:vAlign w:val="bottom"/>
            <w:hideMark/>
          </w:tcPr>
          <w:p w14:paraId="7FDC02E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 </w:t>
            </w:r>
          </w:p>
        </w:tc>
      </w:tr>
      <w:tr w:rsidR="0091042E" w:rsidRPr="00DF2098" w14:paraId="28407B4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83B4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1BF6E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59101 - Adquisición de software</w:t>
            </w:r>
          </w:p>
        </w:tc>
        <w:tc>
          <w:tcPr>
            <w:tcW w:w="0" w:type="auto"/>
            <w:tcBorders>
              <w:top w:val="nil"/>
              <w:left w:val="nil"/>
              <w:bottom w:val="single" w:sz="4" w:space="0" w:color="auto"/>
              <w:right w:val="single" w:sz="4" w:space="0" w:color="auto"/>
            </w:tcBorders>
            <w:shd w:val="clear" w:color="000000" w:fill="FFFFFF"/>
            <w:noWrap/>
            <w:vAlign w:val="bottom"/>
            <w:hideMark/>
          </w:tcPr>
          <w:p w14:paraId="38080F5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180,249,255.60 </w:t>
            </w:r>
          </w:p>
        </w:tc>
      </w:tr>
      <w:tr w:rsidR="0091042E" w:rsidRPr="00DF2098" w14:paraId="14029ABD"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4CC63F5D"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60000 - Inversión Pública </w:t>
            </w:r>
          </w:p>
        </w:tc>
        <w:tc>
          <w:tcPr>
            <w:tcW w:w="0" w:type="auto"/>
            <w:tcBorders>
              <w:top w:val="nil"/>
              <w:left w:val="nil"/>
              <w:bottom w:val="nil"/>
              <w:right w:val="nil"/>
            </w:tcBorders>
            <w:shd w:val="clear" w:color="000000" w:fill="FFFFFF"/>
            <w:noWrap/>
            <w:vAlign w:val="bottom"/>
            <w:hideMark/>
          </w:tcPr>
          <w:p w14:paraId="6C79B431"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3,405,377,299.40 </w:t>
            </w:r>
          </w:p>
        </w:tc>
      </w:tr>
      <w:tr w:rsidR="0091042E" w:rsidRPr="00DF2098" w14:paraId="2D2AFAE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F6FD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691F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61209 - Otra infraestructura (no prevista en las anteriores).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3D9FF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3,405,377,299.40 </w:t>
            </w:r>
          </w:p>
        </w:tc>
      </w:tr>
      <w:tr w:rsidR="0091042E" w:rsidRPr="00DF2098" w14:paraId="4B92BEC9"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64E78AD6"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70000 - Inversiones Financieras y Otras Provisiones </w:t>
            </w:r>
          </w:p>
        </w:tc>
        <w:tc>
          <w:tcPr>
            <w:tcW w:w="0" w:type="auto"/>
            <w:tcBorders>
              <w:top w:val="nil"/>
              <w:left w:val="nil"/>
              <w:bottom w:val="nil"/>
              <w:right w:val="nil"/>
            </w:tcBorders>
            <w:shd w:val="clear" w:color="000000" w:fill="FFFFFF"/>
            <w:noWrap/>
            <w:vAlign w:val="bottom"/>
            <w:hideMark/>
          </w:tcPr>
          <w:p w14:paraId="21C632AC"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156,914,242.12 </w:t>
            </w:r>
          </w:p>
        </w:tc>
      </w:tr>
      <w:tr w:rsidR="0091042E" w:rsidRPr="00DF2098" w14:paraId="21B152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7ADF7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5FB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75901 - Otras inversiones en fideicomisos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89CC7F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149,914,242.12 </w:t>
            </w:r>
          </w:p>
        </w:tc>
      </w:tr>
      <w:tr w:rsidR="0091042E" w:rsidRPr="00DF2098" w14:paraId="0C0ACDC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BBF8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2FA29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79101 - Contingencias por fenómenos naturales</w:t>
            </w:r>
          </w:p>
        </w:tc>
        <w:tc>
          <w:tcPr>
            <w:tcW w:w="0" w:type="auto"/>
            <w:tcBorders>
              <w:top w:val="nil"/>
              <w:left w:val="nil"/>
              <w:bottom w:val="single" w:sz="4" w:space="0" w:color="auto"/>
              <w:right w:val="single" w:sz="4" w:space="0" w:color="auto"/>
            </w:tcBorders>
            <w:shd w:val="clear" w:color="000000" w:fill="FFFFFF"/>
            <w:noWrap/>
            <w:vAlign w:val="bottom"/>
            <w:hideMark/>
          </w:tcPr>
          <w:p w14:paraId="267C5D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7,000,000.00 </w:t>
            </w:r>
          </w:p>
        </w:tc>
      </w:tr>
      <w:tr w:rsidR="0091042E" w:rsidRPr="00DF2098" w14:paraId="067D9F7E"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58465FE"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80000 - Participaciones y Aportaciones </w:t>
            </w:r>
          </w:p>
        </w:tc>
        <w:tc>
          <w:tcPr>
            <w:tcW w:w="0" w:type="auto"/>
            <w:tcBorders>
              <w:top w:val="nil"/>
              <w:left w:val="nil"/>
              <w:bottom w:val="nil"/>
              <w:right w:val="nil"/>
            </w:tcBorders>
            <w:shd w:val="clear" w:color="000000" w:fill="FFFFFF"/>
            <w:noWrap/>
            <w:vAlign w:val="bottom"/>
            <w:hideMark/>
          </w:tcPr>
          <w:p w14:paraId="134984F0"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7,692,153,636.60 </w:t>
            </w:r>
          </w:p>
        </w:tc>
      </w:tr>
      <w:tr w:rsidR="0091042E" w:rsidRPr="00DF2098" w14:paraId="5AE27E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C5C50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762F2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81101 - Fondo general de participaciones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B972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3,184,807,479.00 </w:t>
            </w:r>
          </w:p>
        </w:tc>
      </w:tr>
      <w:tr w:rsidR="0091042E" w:rsidRPr="00DF2098" w14:paraId="4C02DD1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1D905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F37E88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81201 - Fondo de fomento municipal</w:t>
            </w:r>
          </w:p>
        </w:tc>
        <w:tc>
          <w:tcPr>
            <w:tcW w:w="0" w:type="auto"/>
            <w:tcBorders>
              <w:top w:val="nil"/>
              <w:left w:val="nil"/>
              <w:bottom w:val="single" w:sz="4" w:space="0" w:color="auto"/>
              <w:right w:val="single" w:sz="4" w:space="0" w:color="auto"/>
            </w:tcBorders>
            <w:shd w:val="clear" w:color="000000" w:fill="FFFFFF"/>
            <w:noWrap/>
            <w:vAlign w:val="bottom"/>
            <w:hideMark/>
          </w:tcPr>
          <w:p w14:paraId="6EE1158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635,651,948.00 </w:t>
            </w:r>
          </w:p>
        </w:tc>
      </w:tr>
      <w:tr w:rsidR="0091042E" w:rsidRPr="00DF2098" w14:paraId="2327E3B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E986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E98F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81301 - Participación del impuesto especial sobre producción y servicios</w:t>
            </w:r>
          </w:p>
        </w:tc>
        <w:tc>
          <w:tcPr>
            <w:tcW w:w="0" w:type="auto"/>
            <w:tcBorders>
              <w:top w:val="nil"/>
              <w:left w:val="nil"/>
              <w:bottom w:val="single" w:sz="4" w:space="0" w:color="auto"/>
              <w:right w:val="single" w:sz="4" w:space="0" w:color="auto"/>
            </w:tcBorders>
            <w:shd w:val="clear" w:color="000000" w:fill="FFFFFF"/>
            <w:noWrap/>
            <w:vAlign w:val="bottom"/>
            <w:hideMark/>
          </w:tcPr>
          <w:p w14:paraId="7437FE6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84,426,210.00 </w:t>
            </w:r>
          </w:p>
        </w:tc>
      </w:tr>
      <w:tr w:rsidR="0091042E" w:rsidRPr="00DF2098" w14:paraId="2597F27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C5736E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E1EC7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81302 - Participación del impuesto sobre automóviles nuevos</w:t>
            </w:r>
          </w:p>
        </w:tc>
        <w:tc>
          <w:tcPr>
            <w:tcW w:w="0" w:type="auto"/>
            <w:tcBorders>
              <w:top w:val="nil"/>
              <w:left w:val="nil"/>
              <w:bottom w:val="single" w:sz="4" w:space="0" w:color="auto"/>
              <w:right w:val="single" w:sz="4" w:space="0" w:color="auto"/>
            </w:tcBorders>
            <w:shd w:val="clear" w:color="000000" w:fill="FFFFFF"/>
            <w:noWrap/>
            <w:vAlign w:val="bottom"/>
            <w:hideMark/>
          </w:tcPr>
          <w:p w14:paraId="1E39AC6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69,754,675.00 </w:t>
            </w:r>
          </w:p>
        </w:tc>
      </w:tr>
      <w:tr w:rsidR="0091042E" w:rsidRPr="00DF2098" w14:paraId="77B5331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13C98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CB993C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81303 - Fondo de fiscalización para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1666902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168,974,545.00 </w:t>
            </w:r>
          </w:p>
        </w:tc>
      </w:tr>
      <w:tr w:rsidR="0091042E" w:rsidRPr="00DF2098" w14:paraId="03FA14C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75A3B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51588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81304 - Participación del impuesto a los combustibles</w:t>
            </w:r>
          </w:p>
        </w:tc>
        <w:tc>
          <w:tcPr>
            <w:tcW w:w="0" w:type="auto"/>
            <w:tcBorders>
              <w:top w:val="nil"/>
              <w:left w:val="nil"/>
              <w:bottom w:val="single" w:sz="4" w:space="0" w:color="auto"/>
              <w:right w:val="single" w:sz="4" w:space="0" w:color="auto"/>
            </w:tcBorders>
            <w:shd w:val="clear" w:color="000000" w:fill="FFFFFF"/>
            <w:noWrap/>
            <w:vAlign w:val="bottom"/>
            <w:hideMark/>
          </w:tcPr>
          <w:p w14:paraId="4631EA6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124,957,296.00 </w:t>
            </w:r>
          </w:p>
        </w:tc>
      </w:tr>
      <w:tr w:rsidR="0091042E" w:rsidRPr="00DF2098" w14:paraId="7A6FB0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FC32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30A73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81306 - Fondo de extracción de hidrocarburos</w:t>
            </w:r>
          </w:p>
        </w:tc>
        <w:tc>
          <w:tcPr>
            <w:tcW w:w="0" w:type="auto"/>
            <w:tcBorders>
              <w:top w:val="nil"/>
              <w:left w:val="nil"/>
              <w:bottom w:val="single" w:sz="4" w:space="0" w:color="auto"/>
              <w:right w:val="single" w:sz="4" w:space="0" w:color="auto"/>
            </w:tcBorders>
            <w:shd w:val="clear" w:color="000000" w:fill="FFFFFF"/>
            <w:noWrap/>
            <w:vAlign w:val="bottom"/>
            <w:hideMark/>
          </w:tcPr>
          <w:p w14:paraId="368A807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136,999,992.60 </w:t>
            </w:r>
          </w:p>
        </w:tc>
      </w:tr>
      <w:tr w:rsidR="0091042E" w:rsidRPr="00DF2098" w14:paraId="045B9B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9CC18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5C6517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81307 - Fondo de Compensación Participable</w:t>
            </w:r>
          </w:p>
        </w:tc>
        <w:tc>
          <w:tcPr>
            <w:tcW w:w="0" w:type="auto"/>
            <w:tcBorders>
              <w:top w:val="nil"/>
              <w:left w:val="nil"/>
              <w:bottom w:val="single" w:sz="4" w:space="0" w:color="auto"/>
              <w:right w:val="single" w:sz="4" w:space="0" w:color="auto"/>
            </w:tcBorders>
            <w:shd w:val="clear" w:color="000000" w:fill="FFFFFF"/>
            <w:noWrap/>
            <w:vAlign w:val="bottom"/>
            <w:hideMark/>
          </w:tcPr>
          <w:p w14:paraId="7430849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577,824,527.00 </w:t>
            </w:r>
          </w:p>
        </w:tc>
      </w:tr>
      <w:tr w:rsidR="0091042E" w:rsidRPr="00DF2098" w14:paraId="714A105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74E68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4BDC2A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83202 - Fondo para el fortalecimiento de los municipios</w:t>
            </w:r>
          </w:p>
        </w:tc>
        <w:tc>
          <w:tcPr>
            <w:tcW w:w="0" w:type="auto"/>
            <w:tcBorders>
              <w:top w:val="nil"/>
              <w:left w:val="nil"/>
              <w:bottom w:val="single" w:sz="4" w:space="0" w:color="auto"/>
              <w:right w:val="single" w:sz="4" w:space="0" w:color="auto"/>
            </w:tcBorders>
            <w:shd w:val="clear" w:color="000000" w:fill="FFFFFF"/>
            <w:noWrap/>
            <w:vAlign w:val="bottom"/>
            <w:hideMark/>
          </w:tcPr>
          <w:p w14:paraId="1EE279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2,080,509,029.00 </w:t>
            </w:r>
          </w:p>
        </w:tc>
      </w:tr>
      <w:tr w:rsidR="0091042E" w:rsidRPr="00DF2098" w14:paraId="5E9E0B7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6254D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45D97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83203 - Fondo de infraestructura social municipal</w:t>
            </w:r>
          </w:p>
        </w:tc>
        <w:tc>
          <w:tcPr>
            <w:tcW w:w="0" w:type="auto"/>
            <w:tcBorders>
              <w:top w:val="nil"/>
              <w:left w:val="nil"/>
              <w:bottom w:val="single" w:sz="4" w:space="0" w:color="auto"/>
              <w:right w:val="single" w:sz="4" w:space="0" w:color="auto"/>
            </w:tcBorders>
            <w:shd w:val="clear" w:color="000000" w:fill="FFFFFF"/>
            <w:noWrap/>
            <w:vAlign w:val="bottom"/>
            <w:hideMark/>
          </w:tcPr>
          <w:p w14:paraId="458D73B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628,247,935.00 </w:t>
            </w:r>
          </w:p>
        </w:tc>
      </w:tr>
      <w:tr w:rsidR="0091042E" w:rsidRPr="00DF2098" w14:paraId="67633E0F"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702B1DC9"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90000 - Deuda Pública </w:t>
            </w:r>
          </w:p>
        </w:tc>
        <w:tc>
          <w:tcPr>
            <w:tcW w:w="0" w:type="auto"/>
            <w:tcBorders>
              <w:top w:val="nil"/>
              <w:left w:val="nil"/>
              <w:bottom w:val="nil"/>
              <w:right w:val="nil"/>
            </w:tcBorders>
            <w:shd w:val="clear" w:color="000000" w:fill="FFFFFF"/>
            <w:noWrap/>
            <w:vAlign w:val="bottom"/>
            <w:hideMark/>
          </w:tcPr>
          <w:p w14:paraId="41229963"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3,748,230,068.86 </w:t>
            </w:r>
          </w:p>
        </w:tc>
      </w:tr>
      <w:tr w:rsidR="0091042E" w:rsidRPr="00DF2098" w14:paraId="7542A5A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550B02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26E7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91101 - amortización de la deuda interna con instituciones de crédito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DD4516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73,761,049.10 </w:t>
            </w:r>
          </w:p>
        </w:tc>
      </w:tr>
      <w:tr w:rsidR="0091042E" w:rsidRPr="00DF2098" w14:paraId="027C102E" w14:textId="77777777" w:rsidTr="00707559">
        <w:trPr>
          <w:trHeight w:val="275"/>
          <w:jc w:val="center"/>
        </w:trPr>
        <w:tc>
          <w:tcPr>
            <w:tcW w:w="0" w:type="auto"/>
            <w:tcBorders>
              <w:top w:val="nil"/>
              <w:left w:val="nil"/>
              <w:bottom w:val="nil"/>
              <w:right w:val="nil"/>
            </w:tcBorders>
            <w:shd w:val="clear" w:color="000000" w:fill="FFFFFF"/>
            <w:noWrap/>
            <w:vAlign w:val="bottom"/>
            <w:hideMark/>
          </w:tcPr>
          <w:p w14:paraId="18DA6A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26927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92101 - Intereses de la deuda interna con instituciones de crédito</w:t>
            </w:r>
          </w:p>
        </w:tc>
        <w:tc>
          <w:tcPr>
            <w:tcW w:w="0" w:type="auto"/>
            <w:tcBorders>
              <w:top w:val="nil"/>
              <w:left w:val="nil"/>
              <w:bottom w:val="single" w:sz="4" w:space="0" w:color="auto"/>
              <w:right w:val="single" w:sz="4" w:space="0" w:color="auto"/>
            </w:tcBorders>
            <w:shd w:val="clear" w:color="000000" w:fill="FFFFFF"/>
            <w:noWrap/>
            <w:vAlign w:val="bottom"/>
            <w:hideMark/>
          </w:tcPr>
          <w:p w14:paraId="78CD993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2,149,038,318.39 </w:t>
            </w:r>
          </w:p>
        </w:tc>
      </w:tr>
      <w:tr w:rsidR="0091042E" w:rsidRPr="00DF2098" w14:paraId="78EC580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C855A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EFA2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94101 - Gastos de la deuda interna</w:t>
            </w:r>
          </w:p>
        </w:tc>
        <w:tc>
          <w:tcPr>
            <w:tcW w:w="0" w:type="auto"/>
            <w:tcBorders>
              <w:top w:val="nil"/>
              <w:left w:val="nil"/>
              <w:bottom w:val="single" w:sz="4" w:space="0" w:color="auto"/>
              <w:right w:val="single" w:sz="4" w:space="0" w:color="auto"/>
            </w:tcBorders>
            <w:shd w:val="clear" w:color="000000" w:fill="FFFFFF"/>
            <w:noWrap/>
            <w:vAlign w:val="bottom"/>
            <w:hideMark/>
          </w:tcPr>
          <w:p w14:paraId="4E3F996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8,289,373.60 </w:t>
            </w:r>
          </w:p>
        </w:tc>
      </w:tr>
      <w:tr w:rsidR="0091042E" w:rsidRPr="00DF2098" w14:paraId="4F65FC9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DFB23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684F6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95101 - Costos por coberturas</w:t>
            </w:r>
          </w:p>
        </w:tc>
        <w:tc>
          <w:tcPr>
            <w:tcW w:w="0" w:type="auto"/>
            <w:tcBorders>
              <w:top w:val="nil"/>
              <w:left w:val="nil"/>
              <w:bottom w:val="single" w:sz="4" w:space="0" w:color="auto"/>
              <w:right w:val="single" w:sz="4" w:space="0" w:color="auto"/>
            </w:tcBorders>
            <w:shd w:val="clear" w:color="000000" w:fill="FFFFFF"/>
            <w:noWrap/>
            <w:vAlign w:val="bottom"/>
            <w:hideMark/>
          </w:tcPr>
          <w:p w14:paraId="75F4E79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1,217,141,327.77 </w:t>
            </w:r>
          </w:p>
        </w:tc>
      </w:tr>
      <w:tr w:rsidR="0091042E" w:rsidRPr="00DF2098" w14:paraId="25F19C7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986AF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nil"/>
              <w:right w:val="single" w:sz="4" w:space="0" w:color="auto"/>
            </w:tcBorders>
            <w:shd w:val="clear" w:color="000000" w:fill="FFFFFF"/>
            <w:vAlign w:val="bottom"/>
            <w:hideMark/>
          </w:tcPr>
          <w:p w14:paraId="704BBF4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99101 - ADEFAS</w:t>
            </w:r>
          </w:p>
        </w:tc>
        <w:tc>
          <w:tcPr>
            <w:tcW w:w="0" w:type="auto"/>
            <w:tcBorders>
              <w:top w:val="nil"/>
              <w:left w:val="nil"/>
              <w:bottom w:val="nil"/>
              <w:right w:val="single" w:sz="4" w:space="0" w:color="auto"/>
            </w:tcBorders>
            <w:shd w:val="clear" w:color="000000" w:fill="FFFFFF"/>
            <w:noWrap/>
            <w:vAlign w:val="bottom"/>
            <w:hideMark/>
          </w:tcPr>
          <w:p w14:paraId="24F6AA5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300,000,000.00 </w:t>
            </w:r>
          </w:p>
        </w:tc>
      </w:tr>
      <w:tr w:rsidR="0091042E" w:rsidRPr="00DF2098" w14:paraId="50084A7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0BE79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8" w:space="0" w:color="auto"/>
              <w:left w:val="single" w:sz="8" w:space="0" w:color="auto"/>
              <w:bottom w:val="single" w:sz="8" w:space="0" w:color="auto"/>
              <w:right w:val="nil"/>
            </w:tcBorders>
            <w:shd w:val="clear" w:color="000000" w:fill="FFFFFF"/>
            <w:vAlign w:val="center"/>
            <w:hideMark/>
          </w:tcPr>
          <w:p w14:paraId="00C0FA82" w14:textId="73B1CD22" w:rsidR="0091042E" w:rsidRPr="00DF2098" w:rsidRDefault="0091042E" w:rsidP="00707559">
            <w:pPr>
              <w:jc w:val="center"/>
              <w:rPr>
                <w:rFonts w:ascii="Calibri" w:hAnsi="Calibri" w:cs="Calibri"/>
                <w:b/>
                <w:bCs/>
                <w:color w:val="000000"/>
                <w:lang w:eastAsia="es-MX"/>
              </w:rPr>
            </w:pPr>
            <w:r>
              <w:rPr>
                <w:rFonts w:ascii="Calibri" w:hAnsi="Calibri" w:cs="Calibri"/>
                <w:b/>
                <w:bCs/>
                <w:color w:val="000000"/>
                <w:lang w:eastAsia="es-MX"/>
              </w:rPr>
              <w:t>TOTAL</w:t>
            </w:r>
          </w:p>
        </w:tc>
        <w:tc>
          <w:tcPr>
            <w:tcW w:w="0" w:type="auto"/>
            <w:tcBorders>
              <w:top w:val="single" w:sz="8" w:space="0" w:color="auto"/>
              <w:left w:val="nil"/>
              <w:bottom w:val="single" w:sz="8" w:space="0" w:color="auto"/>
              <w:right w:val="single" w:sz="8" w:space="0" w:color="auto"/>
            </w:tcBorders>
            <w:shd w:val="clear" w:color="000000" w:fill="FFFFFF"/>
            <w:noWrap/>
            <w:vAlign w:val="bottom"/>
            <w:hideMark/>
          </w:tcPr>
          <w:p w14:paraId="0656EE80" w14:textId="77777777" w:rsidR="0091042E" w:rsidRPr="00DF2098" w:rsidRDefault="0091042E" w:rsidP="00707559">
            <w:pPr>
              <w:jc w:val="right"/>
              <w:rPr>
                <w:rFonts w:ascii="Calibri" w:hAnsi="Calibri" w:cs="Calibri"/>
                <w:b/>
                <w:bCs/>
                <w:color w:val="000000"/>
                <w:lang w:eastAsia="es-MX"/>
              </w:rPr>
            </w:pPr>
            <w:r w:rsidRPr="00DF2098">
              <w:rPr>
                <w:rFonts w:ascii="Calibri" w:hAnsi="Calibri" w:cs="Calibri"/>
                <w:b/>
                <w:bCs/>
                <w:color w:val="000000"/>
                <w:lang w:eastAsia="es-MX"/>
              </w:rPr>
              <w:t xml:space="preserve">                  52,675,671,250.01 </w:t>
            </w:r>
          </w:p>
        </w:tc>
      </w:tr>
    </w:tbl>
    <w:p w14:paraId="0BE2775B" w14:textId="163937C8" w:rsidR="00D60D55" w:rsidRDefault="00D60D55">
      <w:pPr>
        <w:rPr>
          <w:rFonts w:ascii="Arial" w:hAnsi="Arial" w:cs="Arial"/>
          <w:b/>
          <w:color w:val="000000" w:themeColor="text1"/>
          <w:lang w:eastAsia="es-ES"/>
        </w:rPr>
      </w:pPr>
      <w:r>
        <w:rPr>
          <w:rFonts w:ascii="Arial" w:hAnsi="Arial" w:cs="Arial"/>
          <w:b/>
          <w:color w:val="000000" w:themeColor="text1"/>
          <w:lang w:eastAsia="es-ES"/>
        </w:rPr>
        <w:br w:type="page"/>
      </w:r>
    </w:p>
    <w:p w14:paraId="035482A0" w14:textId="77777777" w:rsidR="0091042E" w:rsidRDefault="0091042E" w:rsidP="00D60D55">
      <w:pPr>
        <w:rPr>
          <w:rFonts w:ascii="Arial" w:hAnsi="Arial" w:cs="Arial"/>
          <w:b/>
          <w:color w:val="000000" w:themeColor="text1"/>
          <w:lang w:eastAsia="es-ES"/>
        </w:rPr>
        <w:sectPr w:rsidR="0091042E" w:rsidSect="0091042E">
          <w:headerReference w:type="default" r:id="rId184"/>
          <w:type w:val="continuous"/>
          <w:pgSz w:w="12240" w:h="15840"/>
          <w:pgMar w:top="1985" w:right="1418" w:bottom="851" w:left="1418" w:header="720" w:footer="720" w:gutter="0"/>
          <w:cols w:space="720"/>
        </w:sectPr>
      </w:pPr>
    </w:p>
    <w:tbl>
      <w:tblPr>
        <w:tblW w:w="8505" w:type="dxa"/>
        <w:tblLayout w:type="fixed"/>
        <w:tblCellMar>
          <w:left w:w="70" w:type="dxa"/>
          <w:right w:w="70" w:type="dxa"/>
        </w:tblCellMar>
        <w:tblLook w:val="04A0" w:firstRow="1" w:lastRow="0" w:firstColumn="1" w:lastColumn="0" w:noHBand="0" w:noVBand="1"/>
      </w:tblPr>
      <w:tblGrid>
        <w:gridCol w:w="6804"/>
        <w:gridCol w:w="1701"/>
      </w:tblGrid>
      <w:tr w:rsidR="00363655" w:rsidRPr="0071290B" w14:paraId="25AE1E70"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1BEE7292"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lastRenderedPageBreak/>
              <w:t>GOBIERNO DEL ESTADO DE COAHUILA DE ZARAGOZA</w:t>
            </w:r>
          </w:p>
        </w:tc>
      </w:tr>
      <w:tr w:rsidR="00363655" w:rsidRPr="0071290B" w14:paraId="5A010BF0"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23D26889"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t>PRESUPUESTO DE EGRESOS 2021</w:t>
            </w:r>
          </w:p>
        </w:tc>
      </w:tr>
      <w:tr w:rsidR="00363655" w:rsidRPr="0071290B" w14:paraId="5EEE97A7"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7533CA8E"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t>DEPENDENCIA POR PARTIDA</w:t>
            </w:r>
          </w:p>
        </w:tc>
      </w:tr>
      <w:tr w:rsidR="00363655" w:rsidRPr="0071290B" w14:paraId="73BAC4CE"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023CDB6E"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t>PESOS</w:t>
            </w:r>
          </w:p>
        </w:tc>
      </w:tr>
      <w:tr w:rsidR="00363655" w:rsidRPr="0071290B" w14:paraId="4FB38D52" w14:textId="77777777" w:rsidTr="00363655">
        <w:trPr>
          <w:trHeight w:val="300"/>
          <w:tblHeader/>
        </w:trPr>
        <w:tc>
          <w:tcPr>
            <w:tcW w:w="6804" w:type="dxa"/>
            <w:tcBorders>
              <w:top w:val="nil"/>
              <w:left w:val="nil"/>
              <w:bottom w:val="nil"/>
              <w:right w:val="nil"/>
            </w:tcBorders>
            <w:shd w:val="clear" w:color="000000" w:fill="FFFFFF"/>
            <w:vAlign w:val="bottom"/>
            <w:hideMark/>
          </w:tcPr>
          <w:p w14:paraId="5F1CF5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w:t>
            </w:r>
          </w:p>
        </w:tc>
        <w:tc>
          <w:tcPr>
            <w:tcW w:w="1701" w:type="dxa"/>
            <w:tcBorders>
              <w:top w:val="nil"/>
              <w:left w:val="nil"/>
              <w:bottom w:val="nil"/>
              <w:right w:val="nil"/>
            </w:tcBorders>
            <w:shd w:val="clear" w:color="000000" w:fill="FFFFFF"/>
            <w:noWrap/>
            <w:vAlign w:val="bottom"/>
            <w:hideMark/>
          </w:tcPr>
          <w:p w14:paraId="74FE02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w:t>
            </w:r>
          </w:p>
        </w:tc>
      </w:tr>
      <w:tr w:rsidR="00363655" w:rsidRPr="0071290B" w14:paraId="34C0B498" w14:textId="77777777" w:rsidTr="00363655">
        <w:trPr>
          <w:trHeight w:val="300"/>
          <w:tblHeader/>
        </w:trPr>
        <w:tc>
          <w:tcPr>
            <w:tcW w:w="6804" w:type="dxa"/>
            <w:tcBorders>
              <w:top w:val="nil"/>
              <w:left w:val="nil"/>
              <w:bottom w:val="nil"/>
              <w:right w:val="nil"/>
            </w:tcBorders>
            <w:shd w:val="clear" w:color="000000" w:fill="FFFFFF"/>
            <w:vAlign w:val="bottom"/>
            <w:hideMark/>
          </w:tcPr>
          <w:p w14:paraId="364156EF" w14:textId="77777777" w:rsidR="00363655" w:rsidRPr="0071290B" w:rsidRDefault="00363655" w:rsidP="00363655">
            <w:pPr>
              <w:jc w:val="center"/>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DEPENDENCIA / OBJETO DE GASTO</w:t>
            </w:r>
          </w:p>
        </w:tc>
        <w:tc>
          <w:tcPr>
            <w:tcW w:w="1701" w:type="dxa"/>
            <w:tcBorders>
              <w:top w:val="nil"/>
              <w:left w:val="nil"/>
              <w:bottom w:val="nil"/>
              <w:right w:val="nil"/>
            </w:tcBorders>
            <w:shd w:val="clear" w:color="000000" w:fill="FFFFFF"/>
            <w:noWrap/>
            <w:vAlign w:val="bottom"/>
            <w:hideMark/>
          </w:tcPr>
          <w:p w14:paraId="03B0E7FE" w14:textId="77777777" w:rsidR="00363655" w:rsidRPr="0071290B" w:rsidRDefault="00363655" w:rsidP="00363655">
            <w:pPr>
              <w:jc w:val="center"/>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MONTO</w:t>
            </w:r>
          </w:p>
        </w:tc>
      </w:tr>
      <w:tr w:rsidR="00363655" w:rsidRPr="0071290B" w14:paraId="6FF7152A" w14:textId="77777777" w:rsidTr="00363655">
        <w:trPr>
          <w:trHeight w:val="300"/>
        </w:trPr>
        <w:tc>
          <w:tcPr>
            <w:tcW w:w="680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FDD0355"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01 - Congreso del Estado de Coahuila </w:t>
            </w:r>
          </w:p>
        </w:tc>
        <w:tc>
          <w:tcPr>
            <w:tcW w:w="1701" w:type="dxa"/>
            <w:tcBorders>
              <w:top w:val="single" w:sz="4" w:space="0" w:color="000000"/>
              <w:left w:val="nil"/>
              <w:bottom w:val="single" w:sz="4" w:space="0" w:color="000000"/>
              <w:right w:val="single" w:sz="4" w:space="0" w:color="000000"/>
            </w:tcBorders>
            <w:shd w:val="clear" w:color="000000" w:fill="FFFFFF"/>
            <w:noWrap/>
            <w:vAlign w:val="bottom"/>
            <w:hideMark/>
          </w:tcPr>
          <w:p w14:paraId="3CD5C51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199,806,276.00 </w:t>
            </w:r>
          </w:p>
        </w:tc>
      </w:tr>
      <w:tr w:rsidR="00363655" w:rsidRPr="0071290B" w14:paraId="2AB584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F3D8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41201 - Asignaciones presupuestarias al poder legislativo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49BB1F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95,156,279.01 </w:t>
            </w:r>
          </w:p>
        </w:tc>
      </w:tr>
      <w:tr w:rsidR="00363655" w:rsidRPr="0071290B" w14:paraId="211B1D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BBBC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41202 - Asignaciones presupuestarias servicios personales al poder legislativo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D4B69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104,649,996.99 </w:t>
            </w:r>
          </w:p>
        </w:tc>
      </w:tr>
      <w:tr w:rsidR="00363655" w:rsidRPr="0071290B" w14:paraId="5E261A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837705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02 - Auditoría Superior del Estado </w:t>
            </w:r>
          </w:p>
        </w:tc>
        <w:tc>
          <w:tcPr>
            <w:tcW w:w="1701" w:type="dxa"/>
            <w:tcBorders>
              <w:top w:val="nil"/>
              <w:left w:val="nil"/>
              <w:bottom w:val="single" w:sz="4" w:space="0" w:color="000000"/>
              <w:right w:val="single" w:sz="4" w:space="0" w:color="000000"/>
            </w:tcBorders>
            <w:shd w:val="clear" w:color="000000" w:fill="FFFFFF"/>
            <w:noWrap/>
            <w:vAlign w:val="bottom"/>
            <w:hideMark/>
          </w:tcPr>
          <w:p w14:paraId="71DD9EE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174,800,500.00 </w:t>
            </w:r>
          </w:p>
        </w:tc>
      </w:tr>
      <w:tr w:rsidR="00363655" w:rsidRPr="0071290B" w14:paraId="7833AE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CBC4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41201 - Asignaciones presupuestarias al poder legislativo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246FB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174,800,500.00 </w:t>
            </w:r>
          </w:p>
        </w:tc>
      </w:tr>
      <w:tr w:rsidR="00363655" w:rsidRPr="0071290B" w14:paraId="34D1A8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1AB7A6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03 - Tribunal Superior de Justicia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A84D44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900,000,000.00 </w:t>
            </w:r>
          </w:p>
        </w:tc>
      </w:tr>
      <w:tr w:rsidR="00363655" w:rsidRPr="0071290B" w14:paraId="62C4D17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3638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41301 - Asignaciones presupuestarias al poder judicial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D2C2C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223,893,922.79 </w:t>
            </w:r>
          </w:p>
        </w:tc>
      </w:tr>
      <w:tr w:rsidR="00363655" w:rsidRPr="0071290B" w14:paraId="178E30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A3EF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41302 - Asignaciones presupuestarias servicios personales al poder judicial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32B19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560,760,210.25 </w:t>
            </w:r>
          </w:p>
        </w:tc>
      </w:tr>
      <w:tr w:rsidR="00363655" w:rsidRPr="0071290B" w14:paraId="2E0C07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EF25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41303 - Asignaciones presupuestarias a pensiones al poder judicial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57253F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115,345,866.96 </w:t>
            </w:r>
          </w:p>
        </w:tc>
      </w:tr>
      <w:tr w:rsidR="00363655" w:rsidRPr="0071290B" w14:paraId="2927B9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E77027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04 -  Despacho del Ejecutivo </w:t>
            </w:r>
          </w:p>
        </w:tc>
        <w:tc>
          <w:tcPr>
            <w:tcW w:w="1701" w:type="dxa"/>
            <w:tcBorders>
              <w:top w:val="nil"/>
              <w:left w:val="nil"/>
              <w:bottom w:val="single" w:sz="4" w:space="0" w:color="000000"/>
              <w:right w:val="single" w:sz="4" w:space="0" w:color="000000"/>
            </w:tcBorders>
            <w:shd w:val="clear" w:color="000000" w:fill="FFFFFF"/>
            <w:noWrap/>
            <w:vAlign w:val="bottom"/>
            <w:hideMark/>
          </w:tcPr>
          <w:p w14:paraId="56A593E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157,748,048.27 </w:t>
            </w:r>
          </w:p>
        </w:tc>
      </w:tr>
      <w:tr w:rsidR="00363655" w:rsidRPr="0071290B" w14:paraId="043CDF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F68B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544208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36,752,364.06 </w:t>
            </w:r>
          </w:p>
        </w:tc>
      </w:tr>
      <w:tr w:rsidR="00363655" w:rsidRPr="0071290B" w14:paraId="111AEB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5DC5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76DD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43,409.40 </w:t>
            </w:r>
          </w:p>
        </w:tc>
      </w:tr>
      <w:tr w:rsidR="00363655" w:rsidRPr="0071290B" w14:paraId="72C112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D711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5BF30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1,942,191.96 </w:t>
            </w:r>
          </w:p>
        </w:tc>
      </w:tr>
      <w:tr w:rsidR="00363655" w:rsidRPr="0071290B" w14:paraId="1C2788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FEF2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6A03B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5,680,202.40 </w:t>
            </w:r>
          </w:p>
        </w:tc>
      </w:tr>
      <w:tr w:rsidR="00363655" w:rsidRPr="0071290B" w14:paraId="723344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BBDA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8B21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19,909,370.52 </w:t>
            </w:r>
          </w:p>
        </w:tc>
      </w:tr>
      <w:tr w:rsidR="00363655" w:rsidRPr="0071290B" w14:paraId="6D525F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CB4B9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1FA0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4,213,448.20 </w:t>
            </w:r>
          </w:p>
        </w:tc>
      </w:tr>
      <w:tr w:rsidR="00363655" w:rsidRPr="0071290B" w14:paraId="58965D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1F20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13A67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2,603,233.20 </w:t>
            </w:r>
          </w:p>
        </w:tc>
      </w:tr>
      <w:tr w:rsidR="00363655" w:rsidRPr="0071290B" w14:paraId="64A784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8B24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03E6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4,155,099.82 </w:t>
            </w:r>
          </w:p>
        </w:tc>
      </w:tr>
      <w:tr w:rsidR="00363655" w:rsidRPr="0071290B" w14:paraId="0277E1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93CD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062CDF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1,751,364.07 </w:t>
            </w:r>
          </w:p>
        </w:tc>
      </w:tr>
      <w:tr w:rsidR="00363655" w:rsidRPr="0071290B" w14:paraId="665F6A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19A6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024D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2,649,600.00 </w:t>
            </w:r>
          </w:p>
        </w:tc>
      </w:tr>
      <w:tr w:rsidR="00363655" w:rsidRPr="0071290B" w14:paraId="3AC800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9843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56EC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2,943,112.80 </w:t>
            </w:r>
          </w:p>
        </w:tc>
      </w:tr>
      <w:tr w:rsidR="00363655" w:rsidRPr="0071290B" w14:paraId="07BF0ED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1F1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C5BC5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2,629,369.84 </w:t>
            </w:r>
          </w:p>
        </w:tc>
      </w:tr>
      <w:tr w:rsidR="00363655" w:rsidRPr="0071290B" w14:paraId="69785FF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A8A2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B80062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456,685.00 </w:t>
            </w:r>
          </w:p>
        </w:tc>
      </w:tr>
      <w:tr w:rsidR="00EE63B6" w:rsidRPr="0071290B" w14:paraId="7E438A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104814EA"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38570ABB"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09BDC1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05FB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8B01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3,056,188.19 </w:t>
            </w:r>
          </w:p>
        </w:tc>
      </w:tr>
      <w:tr w:rsidR="00363655" w:rsidRPr="0071290B" w14:paraId="7E25C0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A63C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7427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2469BD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55C5F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A9941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204,774.76 </w:t>
            </w:r>
          </w:p>
        </w:tc>
      </w:tr>
      <w:tr w:rsidR="00363655" w:rsidRPr="0071290B" w14:paraId="6541038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864C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6206E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94,685.36 </w:t>
            </w:r>
          </w:p>
        </w:tc>
      </w:tr>
      <w:tr w:rsidR="00363655" w:rsidRPr="0071290B" w14:paraId="5DBFC12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3077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5526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34FACF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61AD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E5319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6,385.74 </w:t>
            </w:r>
          </w:p>
        </w:tc>
      </w:tr>
      <w:tr w:rsidR="00363655" w:rsidRPr="0071290B" w14:paraId="488F8E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EA27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5FEBC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602,103.60 </w:t>
            </w:r>
          </w:p>
        </w:tc>
      </w:tr>
      <w:tr w:rsidR="00363655" w:rsidRPr="0071290B" w14:paraId="128CC7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50C8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37FA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1,013,524.00 </w:t>
            </w:r>
          </w:p>
        </w:tc>
      </w:tr>
      <w:tr w:rsidR="00363655" w:rsidRPr="0071290B" w14:paraId="64A97CF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D54E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B3B15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185,443.52 </w:t>
            </w:r>
          </w:p>
        </w:tc>
      </w:tr>
      <w:tr w:rsidR="00363655" w:rsidRPr="0071290B" w14:paraId="47C995B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2B69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7335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2,112,229.16 </w:t>
            </w:r>
          </w:p>
        </w:tc>
      </w:tr>
      <w:tr w:rsidR="00363655" w:rsidRPr="0071290B" w14:paraId="0C2D63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80806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CA55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276,118.40 </w:t>
            </w:r>
          </w:p>
        </w:tc>
      </w:tr>
      <w:tr w:rsidR="00363655" w:rsidRPr="0071290B" w14:paraId="48A356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44BF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6ACF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226,606.20 </w:t>
            </w:r>
          </w:p>
        </w:tc>
      </w:tr>
      <w:tr w:rsidR="00363655" w:rsidRPr="0071290B" w14:paraId="74B562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3163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B8202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24,840.00 </w:t>
            </w:r>
          </w:p>
        </w:tc>
      </w:tr>
      <w:tr w:rsidR="00363655" w:rsidRPr="0071290B" w14:paraId="7CF13C7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80C6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04BF48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10,963.00 </w:t>
            </w:r>
          </w:p>
        </w:tc>
      </w:tr>
      <w:tr w:rsidR="00363655" w:rsidRPr="0071290B" w14:paraId="733573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A924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F0F6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26,879.04 </w:t>
            </w:r>
          </w:p>
        </w:tc>
      </w:tr>
      <w:tr w:rsidR="00363655" w:rsidRPr="0071290B" w14:paraId="55F12C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92E4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482C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357,963.00 </w:t>
            </w:r>
          </w:p>
        </w:tc>
      </w:tr>
      <w:tr w:rsidR="00363655" w:rsidRPr="0071290B" w14:paraId="54B5E67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3BD2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32146D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2,814,832.00 </w:t>
            </w:r>
          </w:p>
        </w:tc>
      </w:tr>
      <w:tr w:rsidR="00363655" w:rsidRPr="0071290B" w14:paraId="6395C2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56C8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5316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29,412.00 </w:t>
            </w:r>
          </w:p>
        </w:tc>
      </w:tr>
      <w:tr w:rsidR="00363655" w:rsidRPr="0071290B" w14:paraId="4A3FC9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49B1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D2186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909,958.68 </w:t>
            </w:r>
          </w:p>
        </w:tc>
      </w:tr>
      <w:tr w:rsidR="00363655" w:rsidRPr="0071290B" w14:paraId="3C20B5F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1C05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A0C7C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1,828,464.00 </w:t>
            </w:r>
          </w:p>
        </w:tc>
      </w:tr>
      <w:tr w:rsidR="00363655" w:rsidRPr="0071290B" w14:paraId="3C5F46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164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0A95C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22266D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1697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31601 - Servicio de radiolocalización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3B782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5E5100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4A6C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31602 - Servicio de telecomunicaciones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3CBD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92,001.91 </w:t>
            </w:r>
          </w:p>
        </w:tc>
      </w:tr>
      <w:tr w:rsidR="00363655" w:rsidRPr="0071290B" w14:paraId="630387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9D6D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67F76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956,989.00 </w:t>
            </w:r>
          </w:p>
        </w:tc>
      </w:tr>
      <w:tr w:rsidR="00363655" w:rsidRPr="0071290B" w14:paraId="303E88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4BB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488C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461,280.00 </w:t>
            </w:r>
          </w:p>
        </w:tc>
      </w:tr>
      <w:tr w:rsidR="00363655" w:rsidRPr="0071290B" w14:paraId="00300E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1054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31802 - Servicio telegráfico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9272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24,796.80 </w:t>
            </w:r>
          </w:p>
        </w:tc>
      </w:tr>
      <w:tr w:rsidR="00363655" w:rsidRPr="0071290B" w14:paraId="473957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A1D5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91F3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1,340,904.00 </w:t>
            </w:r>
          </w:p>
        </w:tc>
      </w:tr>
      <w:tr w:rsidR="00363655" w:rsidRPr="0071290B" w14:paraId="550D4F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DB6C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E31E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3E8167E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B771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A9A5A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309,191.04 </w:t>
            </w:r>
          </w:p>
        </w:tc>
      </w:tr>
      <w:tr w:rsidR="00363655" w:rsidRPr="0071290B" w14:paraId="55FC0A2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7BEB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0D0E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42,300.00 </w:t>
            </w:r>
          </w:p>
        </w:tc>
      </w:tr>
      <w:tr w:rsidR="00363655" w:rsidRPr="0071290B" w14:paraId="74F8747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1F81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32505 - Arrendamientos de vehículos terrestres, aéreos, marítimos lacustres y fluviales para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B899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3,300.00 </w:t>
            </w:r>
          </w:p>
        </w:tc>
      </w:tr>
      <w:tr w:rsidR="00363655" w:rsidRPr="0071290B" w14:paraId="7D322C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991F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32701 - Patentes regalías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5FE7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28,129.96 </w:t>
            </w:r>
          </w:p>
        </w:tc>
      </w:tr>
      <w:tr w:rsidR="00363655" w:rsidRPr="0071290B" w14:paraId="3240D6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D6E3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F363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261,139.20 </w:t>
            </w:r>
          </w:p>
        </w:tc>
      </w:tr>
      <w:tr w:rsidR="00363655" w:rsidRPr="0071290B" w14:paraId="128285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767D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33104 - Otras asesorías para la operación de programas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AB66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3,200,000.00 </w:t>
            </w:r>
          </w:p>
        </w:tc>
      </w:tr>
      <w:tr w:rsidR="00363655" w:rsidRPr="0071290B" w14:paraId="7827D2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3CF5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91F9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18,560.00 </w:t>
            </w:r>
          </w:p>
        </w:tc>
      </w:tr>
      <w:tr w:rsidR="00363655" w:rsidRPr="0071290B" w14:paraId="72C54C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CA4E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33501 - Servicios estadísticos y geográficos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2F97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84,000.00 </w:t>
            </w:r>
          </w:p>
        </w:tc>
      </w:tr>
      <w:tr w:rsidR="00363655" w:rsidRPr="0071290B" w14:paraId="7619BA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21A0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30446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 </w:t>
            </w:r>
          </w:p>
        </w:tc>
      </w:tr>
      <w:tr w:rsidR="00363655" w:rsidRPr="0071290B" w14:paraId="2F1AD0B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04D5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33603 - Impresiones de documentos oficiales para la prestación de servicios públicos, identificación, formatos administrativos y fiscales, formas valoradas, certificadas y títulos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7F84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38,532.00 </w:t>
            </w:r>
          </w:p>
        </w:tc>
      </w:tr>
      <w:tr w:rsidR="00363655" w:rsidRPr="0071290B" w14:paraId="2950E78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C4B4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5E8CE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55,716.70 </w:t>
            </w:r>
          </w:p>
        </w:tc>
      </w:tr>
      <w:tr w:rsidR="00363655" w:rsidRPr="0071290B" w14:paraId="6EEE3E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CE8C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1E23A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1,150,000.00 </w:t>
            </w:r>
          </w:p>
        </w:tc>
      </w:tr>
      <w:tr w:rsidR="00363655" w:rsidRPr="0071290B" w14:paraId="305DE6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D6C1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D35B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20,184.00 </w:t>
            </w:r>
          </w:p>
        </w:tc>
      </w:tr>
      <w:tr w:rsidR="00363655" w:rsidRPr="0071290B" w14:paraId="68AC5B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6660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939A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1,310.00 </w:t>
            </w:r>
          </w:p>
        </w:tc>
      </w:tr>
      <w:tr w:rsidR="00363655" w:rsidRPr="0071290B" w14:paraId="40AD88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36AE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D13A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2,500,000.00 </w:t>
            </w:r>
          </w:p>
        </w:tc>
      </w:tr>
      <w:tr w:rsidR="00363655" w:rsidRPr="0071290B" w14:paraId="16CD40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6026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FAE8F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247,776.00 </w:t>
            </w:r>
          </w:p>
        </w:tc>
      </w:tr>
      <w:tr w:rsidR="00363655" w:rsidRPr="0071290B" w14:paraId="3459A2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7A9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17D05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2,796,000.00 </w:t>
            </w:r>
          </w:p>
        </w:tc>
      </w:tr>
      <w:tr w:rsidR="00363655" w:rsidRPr="0071290B" w14:paraId="6B94DC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CC36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E59F1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638.00 </w:t>
            </w:r>
          </w:p>
        </w:tc>
      </w:tr>
      <w:tr w:rsidR="00363655" w:rsidRPr="0071290B" w14:paraId="5AA087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D38E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001E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5,770.46 </w:t>
            </w:r>
          </w:p>
        </w:tc>
      </w:tr>
      <w:tr w:rsidR="00363655" w:rsidRPr="0071290B" w14:paraId="334CFF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876E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A76EA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3,304,438.80 </w:t>
            </w:r>
          </w:p>
        </w:tc>
      </w:tr>
      <w:tr w:rsidR="00363655" w:rsidRPr="0071290B" w14:paraId="3A7274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EF84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1EB5AB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182,796.07 </w:t>
            </w:r>
          </w:p>
        </w:tc>
      </w:tr>
      <w:tr w:rsidR="00363655" w:rsidRPr="0071290B" w14:paraId="70CFB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F564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81D8D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77,256.00 </w:t>
            </w:r>
          </w:p>
        </w:tc>
      </w:tr>
      <w:tr w:rsidR="00363655" w:rsidRPr="0071290B" w14:paraId="784023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F3743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8BF26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500,237.00 </w:t>
            </w:r>
          </w:p>
        </w:tc>
      </w:tr>
      <w:tr w:rsidR="00363655" w:rsidRPr="0071290B" w14:paraId="268F38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9D97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D35C7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29,177,000.00 </w:t>
            </w:r>
          </w:p>
        </w:tc>
      </w:tr>
      <w:tr w:rsidR="00363655" w:rsidRPr="0071290B" w14:paraId="1C1BF2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78006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3A70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625,000.00 </w:t>
            </w:r>
          </w:p>
        </w:tc>
      </w:tr>
      <w:tr w:rsidR="00363655" w:rsidRPr="0071290B" w14:paraId="110049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3846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37101 - Pasajes aéreos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4F1F2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28,480.60 </w:t>
            </w:r>
          </w:p>
        </w:tc>
      </w:tr>
      <w:tr w:rsidR="00363655" w:rsidRPr="0071290B" w14:paraId="0310738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1B4A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072B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10,791.33 </w:t>
            </w:r>
          </w:p>
        </w:tc>
      </w:tr>
      <w:tr w:rsidR="00363655" w:rsidRPr="0071290B" w14:paraId="2C2419C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2BF6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37201 - Pasajes terrestres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6894B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1,001.00 </w:t>
            </w:r>
          </w:p>
        </w:tc>
      </w:tr>
      <w:tr w:rsidR="00363655" w:rsidRPr="0071290B" w14:paraId="0DF3D68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FD61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87AC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467,416.72 </w:t>
            </w:r>
          </w:p>
        </w:tc>
      </w:tr>
      <w:tr w:rsidR="00363655" w:rsidRPr="0071290B" w14:paraId="1CEA31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798D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3ED1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79EAED9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6FBE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F9E5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236,640.00 </w:t>
            </w:r>
          </w:p>
        </w:tc>
      </w:tr>
      <w:tr w:rsidR="00363655" w:rsidRPr="0071290B" w14:paraId="7A388D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A971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37DBF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7,692,887.40 </w:t>
            </w:r>
          </w:p>
        </w:tc>
      </w:tr>
      <w:tr w:rsidR="00363655" w:rsidRPr="0071290B" w14:paraId="6EDAE4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8C42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566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223,185.00 </w:t>
            </w:r>
          </w:p>
        </w:tc>
      </w:tr>
      <w:tr w:rsidR="00363655" w:rsidRPr="0071290B" w14:paraId="0271EC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6B78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FC8B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1,118.00 </w:t>
            </w:r>
          </w:p>
        </w:tc>
      </w:tr>
      <w:tr w:rsidR="00363655" w:rsidRPr="0071290B" w14:paraId="041AB8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7EFC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39914 - Gastos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765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83,520.00 </w:t>
            </w:r>
          </w:p>
        </w:tc>
      </w:tr>
      <w:tr w:rsidR="00363655" w:rsidRPr="0071290B" w14:paraId="4F10C2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2A9F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E23D0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70,939.36 </w:t>
            </w:r>
          </w:p>
        </w:tc>
      </w:tr>
      <w:tr w:rsidR="00363655" w:rsidRPr="0071290B" w14:paraId="76F361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0F3E133"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040102 Unidad de Atención Regional de la Laguna </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3355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410,000.00 </w:t>
            </w:r>
          </w:p>
        </w:tc>
      </w:tr>
      <w:tr w:rsidR="00363655" w:rsidRPr="0071290B" w14:paraId="2C6A2A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E378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3E8FC4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1FDD2BE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FB544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DCE2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3015CB2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EA94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5DA8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7B19EC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2099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B06B8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62DF7B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9A033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792D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6C256A7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9394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BF9E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661EC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2731453"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0402 Comisión de Búsqueda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43DFA8F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11,193,975.73 </w:t>
            </w:r>
          </w:p>
        </w:tc>
      </w:tr>
      <w:tr w:rsidR="00363655" w:rsidRPr="0071290B" w14:paraId="60339A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B957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26AA4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516,120.00 </w:t>
            </w:r>
          </w:p>
        </w:tc>
      </w:tr>
      <w:tr w:rsidR="00363655" w:rsidRPr="0071290B" w14:paraId="1E3821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ABDE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90C0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148,662.76 </w:t>
            </w:r>
          </w:p>
        </w:tc>
      </w:tr>
      <w:tr w:rsidR="00363655" w:rsidRPr="0071290B" w14:paraId="7A44029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7235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A76CA8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 </w:t>
            </w:r>
          </w:p>
        </w:tc>
      </w:tr>
      <w:tr w:rsidR="00363655" w:rsidRPr="0071290B" w14:paraId="4C03E35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2456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16C8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48,000.00 </w:t>
            </w:r>
          </w:p>
        </w:tc>
      </w:tr>
      <w:tr w:rsidR="00363655" w:rsidRPr="0071290B" w14:paraId="6AB754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349E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25D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1,034.09 </w:t>
            </w:r>
          </w:p>
        </w:tc>
      </w:tr>
      <w:tr w:rsidR="00363655" w:rsidRPr="0071290B" w14:paraId="3AD0EF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3553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6C9125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26,441.73 </w:t>
            </w:r>
          </w:p>
        </w:tc>
      </w:tr>
      <w:tr w:rsidR="00363655" w:rsidRPr="0071290B" w14:paraId="716F89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74F9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A7AB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1,099.00 </w:t>
            </w:r>
          </w:p>
        </w:tc>
      </w:tr>
      <w:tr w:rsidR="00363655" w:rsidRPr="0071290B" w14:paraId="27D894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EDF60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039E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3,672.80 </w:t>
            </w:r>
          </w:p>
        </w:tc>
      </w:tr>
      <w:tr w:rsidR="00363655" w:rsidRPr="0071290B" w14:paraId="65099845"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B7265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463F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6A93D00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238D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EE7F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5,002.00 </w:t>
            </w:r>
          </w:p>
        </w:tc>
      </w:tr>
      <w:tr w:rsidR="00363655" w:rsidRPr="0071290B" w14:paraId="6A9B35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9F7A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2A52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395,508.00 </w:t>
            </w:r>
          </w:p>
        </w:tc>
      </w:tr>
      <w:tr w:rsidR="00363655" w:rsidRPr="0071290B" w14:paraId="597ADA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5CD1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E9FC2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1,164,800.00 </w:t>
            </w:r>
          </w:p>
        </w:tc>
      </w:tr>
      <w:tr w:rsidR="00363655" w:rsidRPr="0071290B" w14:paraId="6BE803C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14B0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9C529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294,000.00 </w:t>
            </w:r>
          </w:p>
        </w:tc>
      </w:tr>
      <w:tr w:rsidR="00363655" w:rsidRPr="0071290B" w14:paraId="6D64A8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E4FC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BF8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287,845.06 </w:t>
            </w:r>
          </w:p>
        </w:tc>
      </w:tr>
      <w:tr w:rsidR="00363655" w:rsidRPr="0071290B" w14:paraId="39ED8EC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AED0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291AE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125,000.00 </w:t>
            </w:r>
          </w:p>
        </w:tc>
      </w:tr>
      <w:tr w:rsidR="00363655" w:rsidRPr="0071290B" w14:paraId="292EC2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8A465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BA96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39,360.00 </w:t>
            </w:r>
          </w:p>
        </w:tc>
      </w:tr>
      <w:tr w:rsidR="00363655" w:rsidRPr="0071290B" w14:paraId="1D0D6A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F96D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D922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641,480.00 </w:t>
            </w:r>
          </w:p>
        </w:tc>
      </w:tr>
      <w:tr w:rsidR="00363655" w:rsidRPr="0071290B" w14:paraId="2DCD327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C47DC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1ACA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91,200.00 </w:t>
            </w:r>
          </w:p>
        </w:tc>
      </w:tr>
      <w:tr w:rsidR="00363655" w:rsidRPr="0071290B" w14:paraId="78F1A05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1500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B96F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226.94 </w:t>
            </w:r>
          </w:p>
        </w:tc>
      </w:tr>
      <w:tr w:rsidR="00363655" w:rsidRPr="0071290B" w14:paraId="119BEA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A02E5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1EEDF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3,480.00 </w:t>
            </w:r>
          </w:p>
        </w:tc>
      </w:tr>
      <w:tr w:rsidR="00363655" w:rsidRPr="0071290B" w14:paraId="79016A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4C6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DEAF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 </w:t>
            </w:r>
          </w:p>
        </w:tc>
      </w:tr>
      <w:tr w:rsidR="00363655" w:rsidRPr="0071290B" w14:paraId="39DEE30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28A0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2552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1,103,030.00 </w:t>
            </w:r>
          </w:p>
        </w:tc>
      </w:tr>
      <w:tr w:rsidR="00363655" w:rsidRPr="0071290B" w14:paraId="4CC79F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B801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0DE9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24,480.00 </w:t>
            </w:r>
          </w:p>
        </w:tc>
      </w:tr>
      <w:tr w:rsidR="00363655" w:rsidRPr="0071290B" w14:paraId="591863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3FA4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37101 - Pasajes aéreos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19E83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86,669.35 </w:t>
            </w:r>
          </w:p>
        </w:tc>
      </w:tr>
      <w:tr w:rsidR="00363655" w:rsidRPr="0071290B" w14:paraId="7CC8482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C108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70E3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4,301,720.00 </w:t>
            </w:r>
          </w:p>
        </w:tc>
      </w:tr>
      <w:tr w:rsidR="00363655" w:rsidRPr="0071290B" w14:paraId="211121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8413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7F9467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 </w:t>
            </w:r>
          </w:p>
        </w:tc>
      </w:tr>
      <w:tr w:rsidR="00363655" w:rsidRPr="0071290B" w14:paraId="713DF95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4465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38501 - Gastos para alimentación de servidores públicos de mando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FEFE5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29,344.00 </w:t>
            </w:r>
          </w:p>
        </w:tc>
      </w:tr>
      <w:tr w:rsidR="00363655" w:rsidRPr="0071290B" w14:paraId="146948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9299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2707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51,000.00 </w:t>
            </w:r>
          </w:p>
        </w:tc>
      </w:tr>
      <w:tr w:rsidR="00363655" w:rsidRPr="0071290B" w14:paraId="1AAE3FA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0F32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0068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1,139,800.00 </w:t>
            </w:r>
          </w:p>
        </w:tc>
      </w:tr>
      <w:tr w:rsidR="00363655" w:rsidRPr="0071290B" w14:paraId="343D9C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9CD59F7"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0403 Consejo Estatal Ciudadano/Desaparecidos </w:t>
            </w:r>
          </w:p>
        </w:tc>
        <w:tc>
          <w:tcPr>
            <w:tcW w:w="1701" w:type="dxa"/>
            <w:tcBorders>
              <w:top w:val="nil"/>
              <w:left w:val="nil"/>
              <w:bottom w:val="single" w:sz="4" w:space="0" w:color="000000"/>
              <w:right w:val="single" w:sz="4" w:space="0" w:color="000000"/>
            </w:tcBorders>
            <w:shd w:val="clear" w:color="000000" w:fill="FFFFFF"/>
            <w:noWrap/>
            <w:vAlign w:val="bottom"/>
            <w:hideMark/>
          </w:tcPr>
          <w:p w14:paraId="4601203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1,153,831.00 </w:t>
            </w:r>
          </w:p>
        </w:tc>
      </w:tr>
      <w:tr w:rsidR="00363655" w:rsidRPr="0071290B" w14:paraId="35F938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A5B4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020286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 </w:t>
            </w:r>
          </w:p>
        </w:tc>
      </w:tr>
      <w:tr w:rsidR="00363655" w:rsidRPr="0071290B" w14:paraId="4F165B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F8F6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05C9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1,078,831.00 </w:t>
            </w:r>
          </w:p>
        </w:tc>
      </w:tr>
      <w:tr w:rsidR="00363655" w:rsidRPr="0071290B" w14:paraId="098FB6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7C1D236"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0404 Representación del Gobierno del Estado de Coahuila en la Ciudad de México </w:t>
            </w:r>
          </w:p>
        </w:tc>
        <w:tc>
          <w:tcPr>
            <w:tcW w:w="1701" w:type="dxa"/>
            <w:tcBorders>
              <w:top w:val="nil"/>
              <w:left w:val="nil"/>
              <w:bottom w:val="single" w:sz="4" w:space="0" w:color="000000"/>
              <w:right w:val="single" w:sz="4" w:space="0" w:color="000000"/>
            </w:tcBorders>
            <w:shd w:val="clear" w:color="000000" w:fill="FFFFFF"/>
            <w:noWrap/>
            <w:vAlign w:val="bottom"/>
            <w:hideMark/>
          </w:tcPr>
          <w:p w14:paraId="51AA33BD"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3,425,813.60 </w:t>
            </w:r>
          </w:p>
        </w:tc>
      </w:tr>
      <w:tr w:rsidR="00363655" w:rsidRPr="0071290B" w14:paraId="40A445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5901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6AE88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607,764.00 </w:t>
            </w:r>
          </w:p>
        </w:tc>
      </w:tr>
      <w:tr w:rsidR="00363655" w:rsidRPr="0071290B" w14:paraId="597195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0000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03196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49,848.00 </w:t>
            </w:r>
          </w:p>
        </w:tc>
      </w:tr>
      <w:tr w:rsidR="00363655" w:rsidRPr="0071290B" w14:paraId="1CB4ED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916B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E28F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95,088.00 </w:t>
            </w:r>
          </w:p>
        </w:tc>
      </w:tr>
      <w:tr w:rsidR="00363655" w:rsidRPr="0071290B" w14:paraId="2AD664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FF32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03F636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09A1F3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D0DD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50D4AA9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19,848.00 </w:t>
            </w:r>
          </w:p>
        </w:tc>
      </w:tr>
      <w:tr w:rsidR="00363655" w:rsidRPr="0071290B" w14:paraId="3807089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F6CF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85688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70,044.00 </w:t>
            </w:r>
          </w:p>
        </w:tc>
      </w:tr>
      <w:tr w:rsidR="00363655" w:rsidRPr="0071290B" w14:paraId="39A78D9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E22A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7800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108,000.00 </w:t>
            </w:r>
          </w:p>
        </w:tc>
      </w:tr>
      <w:tr w:rsidR="00363655" w:rsidRPr="0071290B" w14:paraId="38EC0E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EF40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5482CC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49,848.00 </w:t>
            </w:r>
          </w:p>
        </w:tc>
      </w:tr>
      <w:tr w:rsidR="00363655" w:rsidRPr="0071290B" w14:paraId="200D8C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E255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0030C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29,088.00 </w:t>
            </w:r>
          </w:p>
        </w:tc>
      </w:tr>
      <w:tr w:rsidR="00363655" w:rsidRPr="0071290B" w14:paraId="077496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E246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DC19B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0F671F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C6B6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85567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 </w:t>
            </w:r>
          </w:p>
        </w:tc>
      </w:tr>
      <w:tr w:rsidR="00363655" w:rsidRPr="0071290B" w14:paraId="0BC7D6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2B7B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93CC7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68DF3D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6ECE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01C4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1,208,133.60 </w:t>
            </w:r>
          </w:p>
        </w:tc>
      </w:tr>
      <w:tr w:rsidR="00363655" w:rsidRPr="0071290B" w14:paraId="06E7F3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4C17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2DF3A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40C50E8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660C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32505 - Arrendamientos de vehículos terrestres, aéreos, marítimos lacustres y fluviales para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EF05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39,804.00 </w:t>
            </w:r>
          </w:p>
        </w:tc>
      </w:tr>
      <w:tr w:rsidR="00363655" w:rsidRPr="0071290B" w14:paraId="7D9A08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CC23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C6945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398E3A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3941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9595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746E6EF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61D7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A3A1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 </w:t>
            </w:r>
          </w:p>
        </w:tc>
      </w:tr>
      <w:tr w:rsidR="00363655" w:rsidRPr="0071290B" w14:paraId="7804B6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A3DB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2BEBD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55,044.00 </w:t>
            </w:r>
          </w:p>
        </w:tc>
      </w:tr>
      <w:tr w:rsidR="00363655" w:rsidRPr="0071290B" w14:paraId="5562E2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E5F3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ADCB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80,088.00 </w:t>
            </w:r>
          </w:p>
        </w:tc>
      </w:tr>
      <w:tr w:rsidR="00363655" w:rsidRPr="0071290B" w14:paraId="2BCCE6F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860B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842D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125,040.00 </w:t>
            </w:r>
          </w:p>
        </w:tc>
      </w:tr>
      <w:tr w:rsidR="00363655" w:rsidRPr="0071290B" w14:paraId="3CD287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C60C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EE39B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50,088.00 </w:t>
            </w:r>
          </w:p>
        </w:tc>
      </w:tr>
      <w:tr w:rsidR="00363655" w:rsidRPr="0071290B" w14:paraId="6AE43F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A129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8C0E3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 </w:t>
            </w:r>
          </w:p>
        </w:tc>
      </w:tr>
      <w:tr w:rsidR="00363655" w:rsidRPr="0071290B" w14:paraId="71A882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596C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B6B0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38,088.00 </w:t>
            </w:r>
          </w:p>
        </w:tc>
      </w:tr>
      <w:tr w:rsidR="00363655" w:rsidRPr="0071290B" w14:paraId="326D83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8AC21D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05 - Secretaría de Gobierno </w:t>
            </w:r>
          </w:p>
        </w:tc>
        <w:tc>
          <w:tcPr>
            <w:tcW w:w="1701" w:type="dxa"/>
            <w:tcBorders>
              <w:top w:val="nil"/>
              <w:left w:val="nil"/>
              <w:bottom w:val="single" w:sz="4" w:space="0" w:color="000000"/>
              <w:right w:val="single" w:sz="4" w:space="0" w:color="000000"/>
            </w:tcBorders>
            <w:shd w:val="clear" w:color="000000" w:fill="FFFFFF"/>
            <w:noWrap/>
            <w:vAlign w:val="bottom"/>
            <w:hideMark/>
          </w:tcPr>
          <w:p w14:paraId="2E9C04B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342,680,727.88 </w:t>
            </w:r>
          </w:p>
        </w:tc>
      </w:tr>
      <w:tr w:rsidR="00363655" w:rsidRPr="0071290B" w14:paraId="03F64A9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56AC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4E1B2F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83,423,966.27 </w:t>
            </w:r>
          </w:p>
        </w:tc>
      </w:tr>
      <w:tr w:rsidR="00363655" w:rsidRPr="0071290B" w14:paraId="7A1CA9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97C0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B418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1,388,524.32 </w:t>
            </w:r>
          </w:p>
        </w:tc>
      </w:tr>
      <w:tr w:rsidR="00363655" w:rsidRPr="0071290B" w14:paraId="490366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8DA3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CC628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11,284,076.40 </w:t>
            </w:r>
          </w:p>
        </w:tc>
      </w:tr>
      <w:tr w:rsidR="00363655" w:rsidRPr="0071290B" w14:paraId="3686E8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711C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686CF1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26,084,539.68 </w:t>
            </w:r>
          </w:p>
        </w:tc>
      </w:tr>
      <w:tr w:rsidR="00363655" w:rsidRPr="0071290B" w14:paraId="7F632C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81FD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E1B82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48,092,196.28 </w:t>
            </w:r>
          </w:p>
        </w:tc>
      </w:tr>
      <w:tr w:rsidR="00363655" w:rsidRPr="0071290B" w14:paraId="0E4014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A768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35851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31,444,122.12 </w:t>
            </w:r>
          </w:p>
        </w:tc>
      </w:tr>
      <w:tr w:rsidR="00363655" w:rsidRPr="0071290B" w14:paraId="592FF0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6C01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098548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9,990,044.64 </w:t>
            </w:r>
          </w:p>
        </w:tc>
      </w:tr>
      <w:tr w:rsidR="00363655" w:rsidRPr="0071290B" w14:paraId="2A76F56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3D35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A278D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19,699,284.48 </w:t>
            </w:r>
          </w:p>
        </w:tc>
      </w:tr>
      <w:tr w:rsidR="00363655" w:rsidRPr="0071290B" w14:paraId="4C3841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B0DE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0C6650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4,856,314.93 </w:t>
            </w:r>
          </w:p>
        </w:tc>
      </w:tr>
      <w:tr w:rsidR="00363655" w:rsidRPr="0071290B" w14:paraId="62DBEA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2C9C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3B7DC4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11,244,000.00 </w:t>
            </w:r>
          </w:p>
        </w:tc>
      </w:tr>
      <w:tr w:rsidR="00363655" w:rsidRPr="0071290B" w14:paraId="2B7EB9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B00B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1B658E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7,142,331.98 </w:t>
            </w:r>
          </w:p>
        </w:tc>
      </w:tr>
      <w:tr w:rsidR="00363655" w:rsidRPr="0071290B" w14:paraId="137876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9CFE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CCD85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2,619,856.00 </w:t>
            </w:r>
          </w:p>
        </w:tc>
      </w:tr>
      <w:tr w:rsidR="00363655" w:rsidRPr="0071290B" w14:paraId="725139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6941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408D7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967,192.00 </w:t>
            </w:r>
          </w:p>
        </w:tc>
      </w:tr>
      <w:tr w:rsidR="00363655" w:rsidRPr="0071290B" w14:paraId="075982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2353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5963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4,095,976.00 </w:t>
            </w:r>
          </w:p>
        </w:tc>
      </w:tr>
      <w:tr w:rsidR="00363655" w:rsidRPr="0071290B" w14:paraId="5745E5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E512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6200E4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6,700.00 </w:t>
            </w:r>
          </w:p>
        </w:tc>
      </w:tr>
      <w:tr w:rsidR="00363655" w:rsidRPr="0071290B" w14:paraId="2989D1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78D92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A2FDE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 </w:t>
            </w:r>
          </w:p>
        </w:tc>
      </w:tr>
      <w:tr w:rsidR="00363655" w:rsidRPr="0071290B" w14:paraId="474F008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39A3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323C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2762E2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43E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55C0C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3,668.21 </w:t>
            </w:r>
          </w:p>
        </w:tc>
      </w:tr>
      <w:tr w:rsidR="00363655" w:rsidRPr="0071290B" w14:paraId="43F2BD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9033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23501 - Productos químicos, farmacéuticos y de laboratorio adquiridos como materia prima</w:t>
            </w:r>
          </w:p>
        </w:tc>
        <w:tc>
          <w:tcPr>
            <w:tcW w:w="1701" w:type="dxa"/>
            <w:tcBorders>
              <w:top w:val="nil"/>
              <w:left w:val="nil"/>
              <w:bottom w:val="single" w:sz="4" w:space="0" w:color="000000"/>
              <w:right w:val="single" w:sz="4" w:space="0" w:color="000000"/>
            </w:tcBorders>
            <w:shd w:val="clear" w:color="000000" w:fill="FFFFFF"/>
            <w:noWrap/>
            <w:vAlign w:val="bottom"/>
            <w:hideMark/>
          </w:tcPr>
          <w:p w14:paraId="120E26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1,740.00 </w:t>
            </w:r>
          </w:p>
        </w:tc>
      </w:tr>
      <w:tr w:rsidR="00363655" w:rsidRPr="0071290B" w14:paraId="00D565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6AC7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656578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7EAD2C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A638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C041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19,000.00 </w:t>
            </w:r>
          </w:p>
        </w:tc>
      </w:tr>
      <w:tr w:rsidR="00363655" w:rsidRPr="0071290B" w14:paraId="196BBC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988E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BAC3B4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2C17EC3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1C4E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F94D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973.00 </w:t>
            </w:r>
          </w:p>
        </w:tc>
      </w:tr>
      <w:tr w:rsidR="00363655" w:rsidRPr="0071290B" w14:paraId="5B242F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CE31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25901 - Otros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5AE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1,980.00 </w:t>
            </w:r>
          </w:p>
        </w:tc>
      </w:tr>
      <w:tr w:rsidR="00363655" w:rsidRPr="0071290B" w14:paraId="26B8C03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48FC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15DC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3,600,000.00 </w:t>
            </w:r>
          </w:p>
        </w:tc>
      </w:tr>
      <w:tr w:rsidR="00363655" w:rsidRPr="0071290B" w14:paraId="16E8EC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B1D9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9E9BC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1,972.00 </w:t>
            </w:r>
          </w:p>
        </w:tc>
      </w:tr>
      <w:tr w:rsidR="00363655" w:rsidRPr="0071290B" w14:paraId="5F3229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B941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2226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76,000.00 </w:t>
            </w:r>
          </w:p>
        </w:tc>
      </w:tr>
      <w:tr w:rsidR="00363655" w:rsidRPr="0071290B" w14:paraId="71FFA9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64FA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6EBE0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1,682.57 </w:t>
            </w:r>
          </w:p>
        </w:tc>
      </w:tr>
      <w:tr w:rsidR="00363655" w:rsidRPr="0071290B" w14:paraId="62E42C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180A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4ECB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142,500.00 </w:t>
            </w:r>
          </w:p>
        </w:tc>
      </w:tr>
      <w:tr w:rsidR="00363655" w:rsidRPr="0071290B" w14:paraId="7F43B4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93C39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DC450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3,800,000.00 </w:t>
            </w:r>
          </w:p>
        </w:tc>
      </w:tr>
      <w:tr w:rsidR="00363655" w:rsidRPr="0071290B" w14:paraId="5F947F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62D0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60DED4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2,297,314.60 </w:t>
            </w:r>
          </w:p>
        </w:tc>
      </w:tr>
      <w:tr w:rsidR="00363655" w:rsidRPr="0071290B" w14:paraId="1EBE95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FF46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251FF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3BA6A0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7001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3FE3E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130,000.00 </w:t>
            </w:r>
          </w:p>
        </w:tc>
      </w:tr>
      <w:tr w:rsidR="00363655" w:rsidRPr="0071290B" w14:paraId="5C9EBD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7853C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D31DA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570,950.30 </w:t>
            </w:r>
          </w:p>
        </w:tc>
      </w:tr>
      <w:tr w:rsidR="00363655" w:rsidRPr="0071290B" w14:paraId="3210A44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E6E6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1783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158,293.89 </w:t>
            </w:r>
          </w:p>
        </w:tc>
      </w:tr>
      <w:tr w:rsidR="00363655" w:rsidRPr="0071290B" w14:paraId="3CD954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7BEB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4188C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4,653,191.40 </w:t>
            </w:r>
          </w:p>
        </w:tc>
      </w:tr>
      <w:tr w:rsidR="00363655" w:rsidRPr="0071290B" w14:paraId="715FD5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8A12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F963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495F9A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8B83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2E61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130,764.00 </w:t>
            </w:r>
          </w:p>
        </w:tc>
      </w:tr>
      <w:tr w:rsidR="00363655" w:rsidRPr="0071290B" w14:paraId="0D4224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B279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0EBB3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220,000.00 </w:t>
            </w:r>
          </w:p>
        </w:tc>
      </w:tr>
      <w:tr w:rsidR="00363655" w:rsidRPr="0071290B" w14:paraId="49AA6D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7CC7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FFAD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5,925.80 </w:t>
            </w:r>
          </w:p>
        </w:tc>
      </w:tr>
      <w:tr w:rsidR="00363655" w:rsidRPr="0071290B" w14:paraId="694B67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2662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1D949C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1,249,560.00 </w:t>
            </w:r>
          </w:p>
        </w:tc>
      </w:tr>
      <w:tr w:rsidR="00363655" w:rsidRPr="0071290B" w14:paraId="3BCA3B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D7EE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E525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27,972.00 </w:t>
            </w:r>
          </w:p>
        </w:tc>
      </w:tr>
      <w:tr w:rsidR="00363655" w:rsidRPr="0071290B" w14:paraId="64FAA4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6EC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C39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1,400,000.00 </w:t>
            </w:r>
          </w:p>
        </w:tc>
      </w:tr>
      <w:tr w:rsidR="00363655" w:rsidRPr="0071290B" w14:paraId="124337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9447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7756A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3,351,729.86 </w:t>
            </w:r>
          </w:p>
        </w:tc>
      </w:tr>
      <w:tr w:rsidR="00363655" w:rsidRPr="0071290B" w14:paraId="648E92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AC82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0400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93,778.94 </w:t>
            </w:r>
          </w:p>
        </w:tc>
      </w:tr>
      <w:tr w:rsidR="00363655" w:rsidRPr="0071290B" w14:paraId="0AA946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93501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7522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1,912,000.00 </w:t>
            </w:r>
          </w:p>
        </w:tc>
      </w:tr>
      <w:tr w:rsidR="00363655" w:rsidRPr="0071290B" w14:paraId="6AF9870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FA43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DF780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1,056,200.00 </w:t>
            </w:r>
          </w:p>
        </w:tc>
      </w:tr>
      <w:tr w:rsidR="00363655" w:rsidRPr="0071290B" w14:paraId="55A8FD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BE43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2501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151534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0A20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29765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14,244.80 </w:t>
            </w:r>
          </w:p>
        </w:tc>
      </w:tr>
      <w:tr w:rsidR="00363655" w:rsidRPr="0071290B" w14:paraId="54CC249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8B04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3607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14,498,000.00 </w:t>
            </w:r>
          </w:p>
        </w:tc>
      </w:tr>
      <w:tr w:rsidR="00363655" w:rsidRPr="0071290B" w14:paraId="4344C2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A42D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37B7B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3,650,000.00 </w:t>
            </w:r>
          </w:p>
        </w:tc>
      </w:tr>
      <w:tr w:rsidR="00363655" w:rsidRPr="0071290B" w14:paraId="069496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D7AE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36901 - Servicios relacionados con monitoreo de información en medios masivos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55CC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23,082,000.00 </w:t>
            </w:r>
          </w:p>
        </w:tc>
      </w:tr>
      <w:tr w:rsidR="00363655" w:rsidRPr="0071290B" w14:paraId="283F23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6C4F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F3CBD8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8,870,000.00 </w:t>
            </w:r>
          </w:p>
        </w:tc>
      </w:tr>
      <w:tr w:rsidR="00363655" w:rsidRPr="0071290B" w14:paraId="0EBF008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54226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B8E1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287,077.70 </w:t>
            </w:r>
          </w:p>
        </w:tc>
      </w:tr>
      <w:tr w:rsidR="00363655" w:rsidRPr="0071290B" w14:paraId="1A4076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8442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37501 - Viáticos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CEFE5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540,000.00 </w:t>
            </w:r>
          </w:p>
        </w:tc>
      </w:tr>
      <w:tr w:rsidR="00363655" w:rsidRPr="0071290B" w14:paraId="4AEE0D6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FE0E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90FA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985,532.00 </w:t>
            </w:r>
          </w:p>
        </w:tc>
      </w:tr>
      <w:tr w:rsidR="00363655" w:rsidRPr="0071290B" w14:paraId="05E13C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85E0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FF6B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913,728.00 </w:t>
            </w:r>
          </w:p>
        </w:tc>
      </w:tr>
      <w:tr w:rsidR="00363655" w:rsidRPr="0071290B" w14:paraId="7535A4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E7CF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40F97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67,626.70 </w:t>
            </w:r>
          </w:p>
        </w:tc>
      </w:tr>
      <w:tr w:rsidR="00363655" w:rsidRPr="0071290B" w14:paraId="6E6894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072A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7BEA81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18,996.56 </w:t>
            </w:r>
          </w:p>
        </w:tc>
      </w:tr>
      <w:tr w:rsidR="00363655" w:rsidRPr="0071290B" w14:paraId="6EDE01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27E0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3DEE02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84,700.45 </w:t>
            </w:r>
          </w:p>
        </w:tc>
      </w:tr>
      <w:tr w:rsidR="00363655" w:rsidRPr="0071290B" w14:paraId="418493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5FAE8E2"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0506 Dirección de Comunicación Social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15C4FF5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6,332,500.00 </w:t>
            </w:r>
          </w:p>
        </w:tc>
      </w:tr>
      <w:tr w:rsidR="00363655" w:rsidRPr="0071290B" w14:paraId="02BC7E8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121E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3B01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807,500.00 </w:t>
            </w:r>
          </w:p>
        </w:tc>
      </w:tr>
      <w:tr w:rsidR="00363655" w:rsidRPr="0071290B" w14:paraId="27173A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4DCB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792D5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702,208.00 </w:t>
            </w:r>
          </w:p>
        </w:tc>
      </w:tr>
      <w:tr w:rsidR="00363655" w:rsidRPr="0071290B" w14:paraId="42636D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375C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3F3FD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143AC1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7B5F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71BE5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02A925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13C0D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69DA9C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7E40A2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0CDE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31601 - Servicio de radiolocalización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EC748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1972EE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A929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4B2C6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410520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3E53E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726A7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33AC48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BB48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CFA2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522,792.00 </w:t>
            </w:r>
          </w:p>
        </w:tc>
      </w:tr>
      <w:tr w:rsidR="00363655" w:rsidRPr="0071290B" w14:paraId="7C03E8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5434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69F5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6D53F6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F9CA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5CE7B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73D0C26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2AE0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F37B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14000E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BFC4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DED0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21C8FF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323D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5F74E0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0D2DA8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FA0EB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21290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1AD253C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B93014F"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0510 Instituto Coahuilense de las Mujeres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41A6107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23,538,250.23 </w:t>
            </w:r>
          </w:p>
        </w:tc>
      </w:tr>
      <w:tr w:rsidR="00363655" w:rsidRPr="0071290B" w14:paraId="7118B1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E431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12102 - Honorarios asimilables a salarios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5D87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399,996.58 </w:t>
            </w:r>
          </w:p>
        </w:tc>
      </w:tr>
      <w:tr w:rsidR="00363655" w:rsidRPr="0071290B" w14:paraId="492317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6807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40E5C0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165,560.00 </w:t>
            </w:r>
          </w:p>
        </w:tc>
      </w:tr>
      <w:tr w:rsidR="00363655" w:rsidRPr="0071290B" w14:paraId="17FC3D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4D24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7357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38,160.79 </w:t>
            </w:r>
          </w:p>
        </w:tc>
      </w:tr>
      <w:tr w:rsidR="00363655" w:rsidRPr="0071290B" w14:paraId="1F0A68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BECC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2CBB0D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31,857.06 </w:t>
            </w:r>
          </w:p>
        </w:tc>
      </w:tr>
      <w:tr w:rsidR="00363655" w:rsidRPr="0071290B" w14:paraId="29DA15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6128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35B8A6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66,000.00 </w:t>
            </w:r>
          </w:p>
        </w:tc>
      </w:tr>
      <w:tr w:rsidR="00363655" w:rsidRPr="0071290B" w14:paraId="47E5B0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776E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6E345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2,493.80 </w:t>
            </w:r>
          </w:p>
        </w:tc>
      </w:tr>
      <w:tr w:rsidR="00363655" w:rsidRPr="0071290B" w14:paraId="12A7809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B3D3F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D684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960.00 </w:t>
            </w:r>
          </w:p>
        </w:tc>
      </w:tr>
      <w:tr w:rsidR="00363655" w:rsidRPr="0071290B" w14:paraId="214A05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FE09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2B33D7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5,002.96 </w:t>
            </w:r>
          </w:p>
        </w:tc>
      </w:tr>
      <w:tr w:rsidR="00363655" w:rsidRPr="0071290B" w14:paraId="7EB2400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D22D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17A2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 </w:t>
            </w:r>
          </w:p>
        </w:tc>
      </w:tr>
      <w:tr w:rsidR="00363655" w:rsidRPr="0071290B" w14:paraId="429000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4FD1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1A28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4,080.00 </w:t>
            </w:r>
          </w:p>
        </w:tc>
      </w:tr>
      <w:tr w:rsidR="00363655" w:rsidRPr="0071290B" w14:paraId="5FD32F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6C43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29501 - Refacciones y accesorios menores de equipo e instrumental médico y de laboratorio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396E84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10,167.75 </w:t>
            </w:r>
          </w:p>
        </w:tc>
      </w:tr>
      <w:tr w:rsidR="00363655" w:rsidRPr="0071290B" w14:paraId="5BB4E8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DD0A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1F76A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440C19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3644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E591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84,200.00 </w:t>
            </w:r>
          </w:p>
        </w:tc>
      </w:tr>
      <w:tr w:rsidR="00363655" w:rsidRPr="0071290B" w14:paraId="24D52E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4A2E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7BEF42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1548BD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625C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59376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00B86E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88655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65A4DC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3,884.53 </w:t>
            </w:r>
          </w:p>
        </w:tc>
      </w:tr>
      <w:tr w:rsidR="00363655" w:rsidRPr="0071290B" w14:paraId="4D9817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66D6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A49D5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 </w:t>
            </w:r>
          </w:p>
        </w:tc>
      </w:tr>
      <w:tr w:rsidR="00363655" w:rsidRPr="0071290B" w14:paraId="2B01FB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D15E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1E85D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16,800.00 </w:t>
            </w:r>
          </w:p>
        </w:tc>
      </w:tr>
      <w:tr w:rsidR="00363655" w:rsidRPr="0071290B" w14:paraId="62E517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1A28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8810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173,040.00 </w:t>
            </w:r>
          </w:p>
        </w:tc>
      </w:tr>
      <w:tr w:rsidR="00363655" w:rsidRPr="0071290B" w14:paraId="201C8C5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B64F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21664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201,711.81 </w:t>
            </w:r>
          </w:p>
        </w:tc>
      </w:tr>
      <w:tr w:rsidR="00363655" w:rsidRPr="0071290B" w14:paraId="08878C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4140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C5BCB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 </w:t>
            </w:r>
          </w:p>
        </w:tc>
      </w:tr>
      <w:tr w:rsidR="00363655" w:rsidRPr="0071290B" w14:paraId="28E2BB9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308D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8B528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538808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4353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D68A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5,349.08 </w:t>
            </w:r>
          </w:p>
        </w:tc>
      </w:tr>
      <w:tr w:rsidR="00363655" w:rsidRPr="0071290B" w14:paraId="16BC99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C0BE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6625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45E9566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484B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97C8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252,000.00 </w:t>
            </w:r>
          </w:p>
        </w:tc>
      </w:tr>
      <w:tr w:rsidR="00363655" w:rsidRPr="0071290B" w14:paraId="60D8C2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A569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BBA9A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256,000.00 </w:t>
            </w:r>
          </w:p>
        </w:tc>
      </w:tr>
      <w:tr w:rsidR="00363655" w:rsidRPr="0071290B" w14:paraId="7C6F1A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A162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285914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16,530.00 </w:t>
            </w:r>
          </w:p>
        </w:tc>
      </w:tr>
      <w:tr w:rsidR="00363655" w:rsidRPr="0071290B" w14:paraId="6BF221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4D6F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AADD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9,600,000.00 </w:t>
            </w:r>
          </w:p>
        </w:tc>
      </w:tr>
      <w:tr w:rsidR="00363655" w:rsidRPr="0071290B" w14:paraId="677E56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0724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408FA7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248,000.00 </w:t>
            </w:r>
          </w:p>
        </w:tc>
      </w:tr>
      <w:tr w:rsidR="00363655" w:rsidRPr="0071290B" w14:paraId="5D2E030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D090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4474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17,995.87 </w:t>
            </w:r>
          </w:p>
        </w:tc>
      </w:tr>
      <w:tr w:rsidR="00363655" w:rsidRPr="0071290B" w14:paraId="608D228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376D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6CD7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122,760.00 </w:t>
            </w:r>
          </w:p>
        </w:tc>
      </w:tr>
      <w:tr w:rsidR="00363655" w:rsidRPr="0071290B" w14:paraId="67C6C0B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7288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F179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 </w:t>
            </w:r>
          </w:p>
        </w:tc>
      </w:tr>
      <w:tr w:rsidR="00363655" w:rsidRPr="0071290B" w14:paraId="66C07C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DBBB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BF2A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10,200,000.00 </w:t>
            </w:r>
          </w:p>
        </w:tc>
      </w:tr>
      <w:tr w:rsidR="00363655" w:rsidRPr="0071290B" w14:paraId="2BF7FB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163B174"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0511 Instituto Registral y Catastral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689B617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98,213,082.42 </w:t>
            </w:r>
          </w:p>
        </w:tc>
      </w:tr>
      <w:tr w:rsidR="00363655" w:rsidRPr="0071290B" w14:paraId="03460E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6578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6BAB1D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5E50F8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A44C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71F7E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7AD205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4EF2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59101 - Adquisición de software</w:t>
            </w:r>
          </w:p>
        </w:tc>
        <w:tc>
          <w:tcPr>
            <w:tcW w:w="1701" w:type="dxa"/>
            <w:tcBorders>
              <w:top w:val="nil"/>
              <w:left w:val="nil"/>
              <w:bottom w:val="single" w:sz="4" w:space="0" w:color="000000"/>
              <w:right w:val="single" w:sz="4" w:space="0" w:color="000000"/>
            </w:tcBorders>
            <w:shd w:val="clear" w:color="000000" w:fill="FFFFFF"/>
            <w:noWrap/>
            <w:vAlign w:val="bottom"/>
            <w:hideMark/>
          </w:tcPr>
          <w:p w14:paraId="66C3A6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97,763,082.42 </w:t>
            </w:r>
          </w:p>
        </w:tc>
      </w:tr>
      <w:tr w:rsidR="00363655" w:rsidRPr="0071290B" w14:paraId="49F951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637E57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06 - Secretario de Finanzas </w:t>
            </w:r>
          </w:p>
        </w:tc>
        <w:tc>
          <w:tcPr>
            <w:tcW w:w="1701" w:type="dxa"/>
            <w:tcBorders>
              <w:top w:val="nil"/>
              <w:left w:val="nil"/>
              <w:bottom w:val="single" w:sz="4" w:space="0" w:color="000000"/>
              <w:right w:val="single" w:sz="4" w:space="0" w:color="000000"/>
            </w:tcBorders>
            <w:shd w:val="clear" w:color="000000" w:fill="FFFFFF"/>
            <w:noWrap/>
            <w:vAlign w:val="bottom"/>
            <w:hideMark/>
          </w:tcPr>
          <w:p w14:paraId="096A317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3,221,452,937.48 </w:t>
            </w:r>
          </w:p>
        </w:tc>
      </w:tr>
      <w:tr w:rsidR="00363655" w:rsidRPr="0071290B" w14:paraId="381449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B9FFC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95B3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30,423,167.42 </w:t>
            </w:r>
          </w:p>
        </w:tc>
      </w:tr>
      <w:tr w:rsidR="00363655" w:rsidRPr="0071290B" w14:paraId="592E3E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59A9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12102 - Honorarios asimilables a salarios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CEA2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3,709,376.96 </w:t>
            </w:r>
          </w:p>
        </w:tc>
      </w:tr>
      <w:tr w:rsidR="00363655" w:rsidRPr="0071290B" w14:paraId="3D14EA0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123A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64AB8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320,604.60 </w:t>
            </w:r>
          </w:p>
        </w:tc>
      </w:tr>
      <w:tr w:rsidR="00363655" w:rsidRPr="0071290B" w14:paraId="2DBF50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61F6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7352A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5,568,723.12 </w:t>
            </w:r>
          </w:p>
        </w:tc>
      </w:tr>
      <w:tr w:rsidR="00363655" w:rsidRPr="0071290B" w14:paraId="23F0E3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9266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E761A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13,430,324.56 </w:t>
            </w:r>
          </w:p>
        </w:tc>
      </w:tr>
      <w:tr w:rsidR="00363655" w:rsidRPr="0071290B" w14:paraId="0A4833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64E6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FBAD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30,982,911.16 </w:t>
            </w:r>
          </w:p>
        </w:tc>
      </w:tr>
      <w:tr w:rsidR="00363655" w:rsidRPr="0071290B" w14:paraId="611410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DC14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1C9F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16,690,766.64 </w:t>
            </w:r>
          </w:p>
        </w:tc>
      </w:tr>
      <w:tr w:rsidR="00363655" w:rsidRPr="0071290B" w14:paraId="7AA69E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D2F8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DD2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6,321,759.96 </w:t>
            </w:r>
          </w:p>
        </w:tc>
      </w:tr>
      <w:tr w:rsidR="00363655" w:rsidRPr="0071290B" w14:paraId="7224A6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287F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C1E2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13,478,997.24 </w:t>
            </w:r>
          </w:p>
        </w:tc>
      </w:tr>
      <w:tr w:rsidR="00363655" w:rsidRPr="0071290B" w14:paraId="77258EE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0829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14401 - Cuotas para el seguro de vida del personal civil</w:t>
            </w:r>
          </w:p>
        </w:tc>
        <w:tc>
          <w:tcPr>
            <w:tcW w:w="1701" w:type="dxa"/>
            <w:tcBorders>
              <w:top w:val="nil"/>
              <w:left w:val="nil"/>
              <w:bottom w:val="single" w:sz="4" w:space="0" w:color="000000"/>
              <w:right w:val="single" w:sz="4" w:space="0" w:color="000000"/>
            </w:tcBorders>
            <w:shd w:val="clear" w:color="000000" w:fill="FFFFFF"/>
            <w:noWrap/>
            <w:vAlign w:val="bottom"/>
            <w:hideMark/>
          </w:tcPr>
          <w:p w14:paraId="6B1A9D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9,693,142.13 </w:t>
            </w:r>
          </w:p>
        </w:tc>
      </w:tr>
      <w:tr w:rsidR="00363655" w:rsidRPr="0071290B" w14:paraId="3876B9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E830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48EE1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4,009,838.21 </w:t>
            </w:r>
          </w:p>
        </w:tc>
      </w:tr>
      <w:tr w:rsidR="00363655" w:rsidRPr="0071290B" w14:paraId="19D48A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C477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15202 - Pago de liquidaciones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264F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29,000,000.00 </w:t>
            </w:r>
          </w:p>
        </w:tc>
      </w:tr>
      <w:tr w:rsidR="00363655" w:rsidRPr="0071290B" w14:paraId="551A738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C461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15401 - Prestaciones establecida por condiciones generales de trabajo o contratos colectivos de trabajo</w:t>
            </w:r>
          </w:p>
        </w:tc>
        <w:tc>
          <w:tcPr>
            <w:tcW w:w="1701" w:type="dxa"/>
            <w:tcBorders>
              <w:top w:val="nil"/>
              <w:left w:val="nil"/>
              <w:bottom w:val="single" w:sz="4" w:space="0" w:color="000000"/>
              <w:right w:val="single" w:sz="4" w:space="0" w:color="000000"/>
            </w:tcBorders>
            <w:shd w:val="clear" w:color="000000" w:fill="FFFFFF"/>
            <w:noWrap/>
            <w:vAlign w:val="bottom"/>
            <w:hideMark/>
          </w:tcPr>
          <w:p w14:paraId="4DDDE8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153,865,836.17 </w:t>
            </w:r>
          </w:p>
        </w:tc>
      </w:tr>
      <w:tr w:rsidR="00363655" w:rsidRPr="0071290B" w14:paraId="6D4259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CE39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8CB6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6,861,600.00 </w:t>
            </w:r>
          </w:p>
        </w:tc>
      </w:tr>
      <w:tr w:rsidR="00363655" w:rsidRPr="0071290B" w14:paraId="1F81C8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F50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3B56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421,927,055.99 </w:t>
            </w:r>
          </w:p>
        </w:tc>
      </w:tr>
      <w:tr w:rsidR="00363655" w:rsidRPr="0071290B" w14:paraId="6C6DFB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F824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16103 - Otras medidas de carácter laboral y económicas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A44E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35,599,994.48 </w:t>
            </w:r>
          </w:p>
        </w:tc>
      </w:tr>
      <w:tr w:rsidR="00363655" w:rsidRPr="0071290B" w14:paraId="564DCE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4DE9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20B4B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5,825,000.00 </w:t>
            </w:r>
          </w:p>
        </w:tc>
      </w:tr>
      <w:tr w:rsidR="00363655" w:rsidRPr="0071290B" w14:paraId="0FB6BF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0980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18112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8,199,722.74 </w:t>
            </w:r>
          </w:p>
        </w:tc>
      </w:tr>
      <w:tr w:rsidR="00363655" w:rsidRPr="0071290B" w14:paraId="2B0F97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E658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EF51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2,375,000.00 </w:t>
            </w:r>
          </w:p>
        </w:tc>
      </w:tr>
      <w:tr w:rsidR="00363655" w:rsidRPr="0071290B" w14:paraId="5A628A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45F5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66E781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475,000.00 </w:t>
            </w:r>
          </w:p>
        </w:tc>
      </w:tr>
      <w:tr w:rsidR="00363655" w:rsidRPr="0071290B" w14:paraId="137187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6C9B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E8EB2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3566D1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8EC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F6589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 </w:t>
            </w:r>
          </w:p>
        </w:tc>
      </w:tr>
      <w:tr w:rsidR="00363655" w:rsidRPr="0071290B" w14:paraId="17E2B56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8E82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A303E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 </w:t>
            </w:r>
          </w:p>
        </w:tc>
      </w:tr>
      <w:tr w:rsidR="00363655" w:rsidRPr="0071290B" w14:paraId="4B996B3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559F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C2F0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200,000,000.00 </w:t>
            </w:r>
          </w:p>
        </w:tc>
      </w:tr>
      <w:tr w:rsidR="00363655" w:rsidRPr="0071290B" w14:paraId="2A143D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B38C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E25C5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668D1F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7C63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FF008C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7E87FE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FA37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3363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6C123B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3183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09B97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354,000,000.00 </w:t>
            </w:r>
          </w:p>
        </w:tc>
      </w:tr>
      <w:tr w:rsidR="00363655" w:rsidRPr="0071290B" w14:paraId="079738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84E6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F81F4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94,366,770.64 </w:t>
            </w:r>
          </w:p>
        </w:tc>
      </w:tr>
      <w:tr w:rsidR="00363655" w:rsidRPr="0071290B" w14:paraId="1AC3B8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6DBC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FD2F3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6,800,000.00 </w:t>
            </w:r>
          </w:p>
        </w:tc>
      </w:tr>
      <w:tr w:rsidR="00363655" w:rsidRPr="0071290B" w14:paraId="015EFB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8BF0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508B0C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470,000.00 </w:t>
            </w:r>
          </w:p>
        </w:tc>
      </w:tr>
      <w:tr w:rsidR="00363655" w:rsidRPr="0071290B" w14:paraId="6311D0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F2B9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1CE51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2,250,000.00 </w:t>
            </w:r>
          </w:p>
        </w:tc>
      </w:tr>
      <w:tr w:rsidR="00363655" w:rsidRPr="0071290B" w14:paraId="547C50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88DD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694C5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367A67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2283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70A70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5,323,229.36 </w:t>
            </w:r>
          </w:p>
        </w:tc>
      </w:tr>
      <w:tr w:rsidR="00363655" w:rsidRPr="0071290B" w14:paraId="1ACB05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DD1C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DA1FF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71BD96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AD86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11151B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20,000,000.00 </w:t>
            </w:r>
          </w:p>
        </w:tc>
      </w:tr>
      <w:tr w:rsidR="00363655" w:rsidRPr="0071290B" w14:paraId="3C66E0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3ECA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33108 - Servicios de contabilidad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30E0D5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50,000,000.00 </w:t>
            </w:r>
          </w:p>
        </w:tc>
      </w:tr>
      <w:tr w:rsidR="00363655" w:rsidRPr="0071290B" w14:paraId="4F9F4E0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CFB3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81884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11,385,084.02 </w:t>
            </w:r>
          </w:p>
        </w:tc>
      </w:tr>
      <w:tr w:rsidR="00363655" w:rsidRPr="0071290B" w14:paraId="79C569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254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E0CA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0E25555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37E7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C68D3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7,500,000.00 </w:t>
            </w:r>
          </w:p>
        </w:tc>
      </w:tr>
      <w:tr w:rsidR="00363655" w:rsidRPr="0071290B" w14:paraId="3C9A30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47F8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90D41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10,620,000.00 </w:t>
            </w:r>
          </w:p>
        </w:tc>
      </w:tr>
      <w:tr w:rsidR="00363655" w:rsidRPr="0071290B" w14:paraId="14F965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4BEE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FBB9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106,925,041.51 </w:t>
            </w:r>
          </w:p>
        </w:tc>
      </w:tr>
      <w:tr w:rsidR="00363655" w:rsidRPr="0071290B" w14:paraId="451DA8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C359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445F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28,000,000.00 </w:t>
            </w:r>
          </w:p>
        </w:tc>
      </w:tr>
      <w:tr w:rsidR="00363655" w:rsidRPr="0071290B" w14:paraId="4AFA99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DBD7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E9F22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23,000,000.00 </w:t>
            </w:r>
          </w:p>
        </w:tc>
      </w:tr>
      <w:tr w:rsidR="00363655" w:rsidRPr="0071290B" w14:paraId="20C69C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E5885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34902 - Comisiones de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2AB4D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2,500,000.00 </w:t>
            </w:r>
          </w:p>
        </w:tc>
      </w:tr>
      <w:tr w:rsidR="00363655" w:rsidRPr="0071290B" w14:paraId="52B4CF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6EBA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E3B5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107,500,000.00 </w:t>
            </w:r>
          </w:p>
        </w:tc>
      </w:tr>
      <w:tr w:rsidR="00363655" w:rsidRPr="0071290B" w14:paraId="4D0D14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9788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675A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13,300,000.00 </w:t>
            </w:r>
          </w:p>
        </w:tc>
      </w:tr>
      <w:tr w:rsidR="00363655" w:rsidRPr="0071290B" w14:paraId="190D12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D1B0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35703 - Mantenimiento y conservación de equipo de comunicaciones y telecomunicaciones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73FF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40,000,000.00 </w:t>
            </w:r>
          </w:p>
        </w:tc>
      </w:tr>
      <w:tr w:rsidR="00363655" w:rsidRPr="0071290B" w14:paraId="4A39F2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927F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02FF0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1C1CE4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25CD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4C03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3B65AB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7FB4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D48C2C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06C6740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CD1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7684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15,987,000.00 </w:t>
            </w:r>
          </w:p>
        </w:tc>
      </w:tr>
      <w:tr w:rsidR="00363655" w:rsidRPr="0071290B" w14:paraId="47F475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5CF8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37BF7B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663,000.00 </w:t>
            </w:r>
          </w:p>
        </w:tc>
      </w:tr>
      <w:tr w:rsidR="00363655" w:rsidRPr="0071290B" w14:paraId="6FD513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3DDB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7D7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162,959,773.00 </w:t>
            </w:r>
          </w:p>
        </w:tc>
      </w:tr>
      <w:tr w:rsidR="00EE63B6" w:rsidRPr="0071290B" w14:paraId="0D8658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58283CE0"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1AB42F46"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34C8A6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5677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41103 - Prestaciones contractuales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3C6A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508,820,178.67 </w:t>
            </w:r>
          </w:p>
        </w:tc>
      </w:tr>
      <w:tr w:rsidR="00363655" w:rsidRPr="0071290B" w14:paraId="072946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9F08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00B28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113,000,000.00 </w:t>
            </w:r>
          </w:p>
        </w:tc>
      </w:tr>
      <w:tr w:rsidR="00363655" w:rsidRPr="0071290B" w14:paraId="1328D5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77B4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45103 - Transferencias para el pago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65A9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136,043,367.96 </w:t>
            </w:r>
          </w:p>
        </w:tc>
      </w:tr>
      <w:tr w:rsidR="00363655" w:rsidRPr="0071290B" w14:paraId="6D4774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A5F8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46104 - Transferencias a fideicomisos del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1A3138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11,000,000.00 </w:t>
            </w:r>
          </w:p>
        </w:tc>
      </w:tr>
      <w:tr w:rsidR="00363655" w:rsidRPr="0071290B" w14:paraId="5761BC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4FDA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51101 -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8DD64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26,000,000.00 </w:t>
            </w:r>
          </w:p>
        </w:tc>
      </w:tr>
      <w:tr w:rsidR="00363655" w:rsidRPr="0071290B" w14:paraId="24BCAD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82C3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51501 -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934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45,000,000.00 </w:t>
            </w:r>
          </w:p>
        </w:tc>
      </w:tr>
      <w:tr w:rsidR="00363655" w:rsidRPr="0071290B" w14:paraId="3D5134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4FD4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51901 -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28617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20,000,000.00 </w:t>
            </w:r>
          </w:p>
        </w:tc>
      </w:tr>
      <w:tr w:rsidR="00363655" w:rsidRPr="0071290B" w14:paraId="0F81E7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604B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53101 - Equipo médico y de laboratorio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5C3244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45,800,000.00 </w:t>
            </w:r>
          </w:p>
        </w:tc>
      </w:tr>
      <w:tr w:rsidR="00363655" w:rsidRPr="0071290B" w14:paraId="58DC670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9488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54101 - Vehículos y equipo terrestre para la ejecución de programas de seguridad </w:t>
            </w:r>
            <w:proofErr w:type="spellStart"/>
            <w:r w:rsidRPr="0071290B">
              <w:rPr>
                <w:rFonts w:ascii="Calibri" w:hAnsi="Calibri" w:cs="Calibri"/>
                <w:color w:val="000000"/>
                <w:sz w:val="18"/>
                <w:szCs w:val="18"/>
                <w:lang w:eastAsia="es-MX"/>
              </w:rPr>
              <w:t>publica</w:t>
            </w:r>
            <w:proofErr w:type="spellEnd"/>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35968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26,624,852.00 </w:t>
            </w:r>
          </w:p>
        </w:tc>
      </w:tr>
      <w:tr w:rsidR="00363655" w:rsidRPr="0071290B" w14:paraId="041F63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6A25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54104 - Vehículos y equipo terrestre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2AC0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36,630,403.64 </w:t>
            </w:r>
          </w:p>
        </w:tc>
      </w:tr>
      <w:tr w:rsidR="00363655" w:rsidRPr="0071290B" w14:paraId="23FA4F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3500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56101 - Maquinaria y equipo agropecuario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35DE3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2B5E3D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D620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59101 - Adquisición de software</w:t>
            </w:r>
          </w:p>
        </w:tc>
        <w:tc>
          <w:tcPr>
            <w:tcW w:w="1701" w:type="dxa"/>
            <w:tcBorders>
              <w:top w:val="nil"/>
              <w:left w:val="nil"/>
              <w:bottom w:val="single" w:sz="4" w:space="0" w:color="000000"/>
              <w:right w:val="single" w:sz="4" w:space="0" w:color="000000"/>
            </w:tcBorders>
            <w:shd w:val="clear" w:color="000000" w:fill="FFFFFF"/>
            <w:noWrap/>
            <w:vAlign w:val="bottom"/>
            <w:hideMark/>
          </w:tcPr>
          <w:p w14:paraId="359B8C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82,486,173.18 </w:t>
            </w:r>
          </w:p>
        </w:tc>
      </w:tr>
      <w:tr w:rsidR="00363655" w:rsidRPr="0071290B" w14:paraId="60851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766B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75901 - Otras inversiones en fideicomisos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F74E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149,914,242.12 </w:t>
            </w:r>
          </w:p>
        </w:tc>
      </w:tr>
      <w:tr w:rsidR="00363655" w:rsidRPr="0071290B" w14:paraId="3E6A40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175F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79101 - Contingencias por fenómenos naturales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C512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7,000,000.00 </w:t>
            </w:r>
          </w:p>
        </w:tc>
      </w:tr>
      <w:tr w:rsidR="00363655" w:rsidRPr="0071290B" w14:paraId="1C8F43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D3F1D4A"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0609 Administración Fiscal General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4953527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1,930,834,716.79 </w:t>
            </w:r>
          </w:p>
        </w:tc>
      </w:tr>
      <w:tr w:rsidR="00363655" w:rsidRPr="0071290B" w14:paraId="6DDB48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2F5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3B2DF9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65,829,825.16 </w:t>
            </w:r>
          </w:p>
        </w:tc>
      </w:tr>
      <w:tr w:rsidR="00363655" w:rsidRPr="0071290B" w14:paraId="79C34C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748E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12201 - Sueldos al personal eventual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283EA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34,635,130.08 </w:t>
            </w:r>
          </w:p>
        </w:tc>
      </w:tr>
      <w:tr w:rsidR="00363655" w:rsidRPr="0071290B" w14:paraId="742B83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690B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F312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1,288,556.40 </w:t>
            </w:r>
          </w:p>
        </w:tc>
      </w:tr>
      <w:tr w:rsidR="00363655" w:rsidRPr="0071290B" w14:paraId="00E16C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5B8D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7591E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9,825,335.28 </w:t>
            </w:r>
          </w:p>
        </w:tc>
      </w:tr>
      <w:tr w:rsidR="00363655" w:rsidRPr="0071290B" w14:paraId="54C421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0E22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05555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23,137,437.00 </w:t>
            </w:r>
          </w:p>
        </w:tc>
      </w:tr>
      <w:tr w:rsidR="00363655" w:rsidRPr="0071290B" w14:paraId="0AC9874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4B63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4727A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51,957,133.32 </w:t>
            </w:r>
          </w:p>
        </w:tc>
      </w:tr>
      <w:tr w:rsidR="00363655" w:rsidRPr="0071290B" w14:paraId="382490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580D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015B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35,067,758.52 </w:t>
            </w:r>
          </w:p>
        </w:tc>
      </w:tr>
      <w:tr w:rsidR="00363655" w:rsidRPr="0071290B" w14:paraId="28296D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C9FD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917FB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9,159,249.24 </w:t>
            </w:r>
          </w:p>
        </w:tc>
      </w:tr>
      <w:tr w:rsidR="00363655" w:rsidRPr="0071290B" w14:paraId="37ABE5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1E1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4DB1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17,872,108.20 </w:t>
            </w:r>
          </w:p>
        </w:tc>
      </w:tr>
      <w:tr w:rsidR="00363655" w:rsidRPr="0071290B" w14:paraId="44115D0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870D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502204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3,845,842.15 </w:t>
            </w:r>
          </w:p>
        </w:tc>
      </w:tr>
      <w:tr w:rsidR="00363655" w:rsidRPr="0071290B" w14:paraId="08E3F3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2AF1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F6D22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10,627,200.00 </w:t>
            </w:r>
          </w:p>
        </w:tc>
      </w:tr>
      <w:tr w:rsidR="00363655" w:rsidRPr="0071290B" w14:paraId="67353CC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EFAA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5EE2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226,106.64 </w:t>
            </w:r>
          </w:p>
        </w:tc>
      </w:tr>
      <w:tr w:rsidR="00363655" w:rsidRPr="0071290B" w14:paraId="4AD217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6950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3387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2,249,950.00 </w:t>
            </w:r>
          </w:p>
        </w:tc>
      </w:tr>
      <w:tr w:rsidR="00363655" w:rsidRPr="0071290B" w14:paraId="2BD4FF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EDE65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ABB8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2,295,000.00 </w:t>
            </w:r>
          </w:p>
        </w:tc>
      </w:tr>
      <w:tr w:rsidR="00363655" w:rsidRPr="0071290B" w14:paraId="0DC528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5B97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5DEC1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552,500.00 </w:t>
            </w:r>
          </w:p>
        </w:tc>
      </w:tr>
      <w:tr w:rsidR="00363655" w:rsidRPr="0071290B" w14:paraId="695990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9C9C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21801 - Material para valores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62A21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5,000,000.00 </w:t>
            </w:r>
          </w:p>
        </w:tc>
      </w:tr>
      <w:tr w:rsidR="00363655" w:rsidRPr="0071290B" w14:paraId="787ECD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FD1B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21802 - Material para control vehicular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280F92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90,000,000.00 </w:t>
            </w:r>
          </w:p>
        </w:tc>
      </w:tr>
      <w:tr w:rsidR="00363655" w:rsidRPr="0071290B" w14:paraId="7A798A6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AD3F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57C6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324,700.00 </w:t>
            </w:r>
          </w:p>
        </w:tc>
      </w:tr>
      <w:tr w:rsidR="00363655" w:rsidRPr="0071290B" w14:paraId="0B2E19C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BFC8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74B4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244,645.30 </w:t>
            </w:r>
          </w:p>
        </w:tc>
      </w:tr>
      <w:tr w:rsidR="00363655" w:rsidRPr="0071290B" w14:paraId="77F42A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9F69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8A39E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32,830.40 </w:t>
            </w:r>
          </w:p>
        </w:tc>
      </w:tr>
      <w:tr w:rsidR="00363655" w:rsidRPr="0071290B" w14:paraId="701553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06BB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5182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212,500.00 </w:t>
            </w:r>
          </w:p>
        </w:tc>
      </w:tr>
      <w:tr w:rsidR="00363655" w:rsidRPr="0071290B" w14:paraId="5700DAD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2348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948D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4,080,000.00 </w:t>
            </w:r>
          </w:p>
        </w:tc>
      </w:tr>
      <w:tr w:rsidR="00363655" w:rsidRPr="0071290B" w14:paraId="636A71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D950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F47C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110,500.00 </w:t>
            </w:r>
          </w:p>
        </w:tc>
      </w:tr>
      <w:tr w:rsidR="00363655" w:rsidRPr="0071290B" w14:paraId="160387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A0C6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3E227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4,250.00 </w:t>
            </w:r>
          </w:p>
        </w:tc>
      </w:tr>
      <w:tr w:rsidR="00363655" w:rsidRPr="0071290B" w14:paraId="1F71C0D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7734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182A07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85,000.00 </w:t>
            </w:r>
          </w:p>
        </w:tc>
      </w:tr>
      <w:tr w:rsidR="00363655" w:rsidRPr="0071290B" w14:paraId="3A9C7D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FFA6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974E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170,000.00 </w:t>
            </w:r>
          </w:p>
        </w:tc>
      </w:tr>
      <w:tr w:rsidR="00363655" w:rsidRPr="0071290B" w14:paraId="589268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906E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FBC3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59,500.00 </w:t>
            </w:r>
          </w:p>
        </w:tc>
      </w:tr>
      <w:tr w:rsidR="00363655" w:rsidRPr="0071290B" w14:paraId="2847C3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C6CE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7CF399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4,080,000.00 </w:t>
            </w:r>
          </w:p>
        </w:tc>
      </w:tr>
      <w:tr w:rsidR="00363655" w:rsidRPr="0071290B" w14:paraId="4C00E9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2B124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68F1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663,000.00 </w:t>
            </w:r>
          </w:p>
        </w:tc>
      </w:tr>
      <w:tr w:rsidR="00363655" w:rsidRPr="0071290B" w14:paraId="4FCBDB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1B4B8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42DE5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5,610,000.00 </w:t>
            </w:r>
          </w:p>
        </w:tc>
      </w:tr>
      <w:tr w:rsidR="00363655" w:rsidRPr="0071290B" w14:paraId="18B92D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AB5E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7B5F79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102,000.00 </w:t>
            </w:r>
          </w:p>
        </w:tc>
      </w:tr>
      <w:tr w:rsidR="00363655" w:rsidRPr="0071290B" w14:paraId="1EDA59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14A7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31602 - Servicio de telecomunicaciones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7E5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394,403.40 </w:t>
            </w:r>
          </w:p>
        </w:tc>
      </w:tr>
      <w:tr w:rsidR="00363655" w:rsidRPr="0071290B" w14:paraId="4C5C5F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A28C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31701 - Servicios de conducción de señales analógicas y digitales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FE0D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255,000.00 </w:t>
            </w:r>
          </w:p>
        </w:tc>
      </w:tr>
      <w:tr w:rsidR="00363655" w:rsidRPr="0071290B" w14:paraId="52DDF4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C3D9F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31704 -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A8CB3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1,326,000.00 </w:t>
            </w:r>
          </w:p>
        </w:tc>
      </w:tr>
      <w:tr w:rsidR="00363655" w:rsidRPr="0071290B" w14:paraId="0A904E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F199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A8CE73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816,000.00 </w:t>
            </w:r>
          </w:p>
        </w:tc>
      </w:tr>
      <w:tr w:rsidR="00363655" w:rsidRPr="0071290B" w14:paraId="7F89EB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2727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16CB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13,980,000.00 </w:t>
            </w:r>
          </w:p>
        </w:tc>
      </w:tr>
      <w:tr w:rsidR="00363655" w:rsidRPr="0071290B" w14:paraId="1B2F5A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2627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C352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969,000.00 </w:t>
            </w:r>
          </w:p>
        </w:tc>
      </w:tr>
      <w:tr w:rsidR="00363655" w:rsidRPr="0071290B" w14:paraId="1FD5FAD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BCEB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32505 - Arrendamientos de vehículos terrestres, aéreos, marítimos lacustres y fluviales para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9269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510,952.00 </w:t>
            </w:r>
          </w:p>
        </w:tc>
      </w:tr>
      <w:tr w:rsidR="00363655" w:rsidRPr="0071290B" w14:paraId="05747D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03C0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32901 - Arrendamiento de sustancias y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F044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42,500.00 </w:t>
            </w:r>
          </w:p>
        </w:tc>
      </w:tr>
      <w:tr w:rsidR="00363655" w:rsidRPr="0071290B" w14:paraId="478D68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04C9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BFAE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170,000.00 </w:t>
            </w:r>
          </w:p>
        </w:tc>
      </w:tr>
      <w:tr w:rsidR="00363655" w:rsidRPr="0071290B" w14:paraId="20EB21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E561A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33108 - Servicios de contabilidad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78DF13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722,500.00 </w:t>
            </w:r>
          </w:p>
        </w:tc>
      </w:tr>
      <w:tr w:rsidR="00363655" w:rsidRPr="0071290B" w14:paraId="0A3C17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7BCE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B74E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55,250.00 </w:t>
            </w:r>
          </w:p>
        </w:tc>
      </w:tr>
      <w:tr w:rsidR="00363655" w:rsidRPr="0071290B" w14:paraId="5AAFB4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655F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FC64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1,173,000.00 </w:t>
            </w:r>
          </w:p>
        </w:tc>
      </w:tr>
      <w:tr w:rsidR="00363655" w:rsidRPr="0071290B" w14:paraId="1A81715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ACFA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403A2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416,500.00 </w:t>
            </w:r>
          </w:p>
        </w:tc>
      </w:tr>
      <w:tr w:rsidR="00363655" w:rsidRPr="0071290B" w14:paraId="7774A0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E510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8C778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5,015,000.00 </w:t>
            </w:r>
          </w:p>
        </w:tc>
      </w:tr>
      <w:tr w:rsidR="00363655" w:rsidRPr="0071290B" w14:paraId="5C01F8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4250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B2455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84,660.00 </w:t>
            </w:r>
          </w:p>
        </w:tc>
      </w:tr>
      <w:tr w:rsidR="00363655" w:rsidRPr="0071290B" w14:paraId="31C43D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B3EE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34401 - Seguro de responsabilidad patrimonial del estado</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E620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595,000.00 </w:t>
            </w:r>
          </w:p>
        </w:tc>
      </w:tr>
      <w:tr w:rsidR="00363655" w:rsidRPr="0071290B" w14:paraId="71DF6C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727B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E9E4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790,500.00 </w:t>
            </w:r>
          </w:p>
        </w:tc>
      </w:tr>
      <w:tr w:rsidR="00363655" w:rsidRPr="0071290B" w14:paraId="3594173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61455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5ACE9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51,000.00 </w:t>
            </w:r>
          </w:p>
        </w:tc>
      </w:tr>
      <w:tr w:rsidR="00363655" w:rsidRPr="0071290B" w14:paraId="788172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4BED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DF60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722,500.00 </w:t>
            </w:r>
          </w:p>
        </w:tc>
      </w:tr>
      <w:tr w:rsidR="00363655" w:rsidRPr="0071290B" w14:paraId="1EC70C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2115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3FE1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850,000.00 </w:t>
            </w:r>
          </w:p>
        </w:tc>
      </w:tr>
      <w:tr w:rsidR="00363655" w:rsidRPr="0071290B" w14:paraId="7E0DB7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31DB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74BC7C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510,000.00 </w:t>
            </w:r>
          </w:p>
        </w:tc>
      </w:tr>
      <w:tr w:rsidR="00363655" w:rsidRPr="0071290B" w14:paraId="35FCD69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4ECF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3D6A66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4,505,000.00 </w:t>
            </w:r>
          </w:p>
        </w:tc>
      </w:tr>
      <w:tr w:rsidR="00363655" w:rsidRPr="0071290B" w14:paraId="62062CA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C135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23E7B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238,000.00 </w:t>
            </w:r>
          </w:p>
        </w:tc>
      </w:tr>
      <w:tr w:rsidR="00363655" w:rsidRPr="0071290B" w14:paraId="0D147E4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ECCF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E415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499,376.70 </w:t>
            </w:r>
          </w:p>
        </w:tc>
      </w:tr>
      <w:tr w:rsidR="00363655" w:rsidRPr="0071290B" w14:paraId="4CDA65D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3C6B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04C3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1,105,000.00 </w:t>
            </w:r>
          </w:p>
        </w:tc>
      </w:tr>
      <w:tr w:rsidR="00363655" w:rsidRPr="0071290B" w14:paraId="65D01A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8225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43903 - Subsidios CEPROFI</w:t>
            </w:r>
          </w:p>
        </w:tc>
        <w:tc>
          <w:tcPr>
            <w:tcW w:w="1701" w:type="dxa"/>
            <w:tcBorders>
              <w:top w:val="nil"/>
              <w:left w:val="nil"/>
              <w:bottom w:val="single" w:sz="4" w:space="0" w:color="000000"/>
              <w:right w:val="single" w:sz="4" w:space="0" w:color="000000"/>
            </w:tcBorders>
            <w:shd w:val="clear" w:color="000000" w:fill="FFFFFF"/>
            <w:noWrap/>
            <w:vAlign w:val="bottom"/>
            <w:hideMark/>
          </w:tcPr>
          <w:p w14:paraId="28F8A4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1,478,000,000.00 </w:t>
            </w:r>
          </w:p>
        </w:tc>
      </w:tr>
      <w:tr w:rsidR="00363655" w:rsidRPr="0071290B" w14:paraId="1038A97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8F46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44104 - Premios, estímulos, recompensas, becas y seguros a deportistas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C02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35,000,000.00 </w:t>
            </w:r>
          </w:p>
        </w:tc>
      </w:tr>
      <w:tr w:rsidR="00363655" w:rsidRPr="0071290B" w14:paraId="344B8F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C8DDF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44122 - Apoyos especiales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F73F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1,889,517.00 </w:t>
            </w:r>
          </w:p>
        </w:tc>
      </w:tr>
      <w:tr w:rsidR="00363655" w:rsidRPr="0071290B" w14:paraId="700E03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CEF8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44201 - Becas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27DB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185B36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4B8DEB4"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0610 Defensoría para la Protección y Promoción de los Derechos del Contribuyente </w:t>
            </w:r>
          </w:p>
        </w:tc>
        <w:tc>
          <w:tcPr>
            <w:tcW w:w="1701" w:type="dxa"/>
            <w:tcBorders>
              <w:top w:val="nil"/>
              <w:left w:val="nil"/>
              <w:bottom w:val="single" w:sz="4" w:space="0" w:color="000000"/>
              <w:right w:val="single" w:sz="4" w:space="0" w:color="000000"/>
            </w:tcBorders>
            <w:shd w:val="clear" w:color="000000" w:fill="FFFFFF"/>
            <w:noWrap/>
            <w:vAlign w:val="bottom"/>
            <w:hideMark/>
          </w:tcPr>
          <w:p w14:paraId="2344902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1,443,298.14 </w:t>
            </w:r>
          </w:p>
        </w:tc>
      </w:tr>
      <w:tr w:rsidR="00363655" w:rsidRPr="0071290B" w14:paraId="312373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47DD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128F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69,320.00 </w:t>
            </w:r>
          </w:p>
        </w:tc>
      </w:tr>
      <w:tr w:rsidR="00363655" w:rsidRPr="0071290B" w14:paraId="293406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1D7D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E777E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138,972.00 </w:t>
            </w:r>
          </w:p>
        </w:tc>
      </w:tr>
      <w:tr w:rsidR="00363655" w:rsidRPr="0071290B" w14:paraId="563468E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F278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00BF7F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73,720.00 </w:t>
            </w:r>
          </w:p>
        </w:tc>
      </w:tr>
      <w:tr w:rsidR="00363655" w:rsidRPr="0071290B" w14:paraId="032505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A9BC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C30F0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 </w:t>
            </w:r>
          </w:p>
        </w:tc>
      </w:tr>
      <w:tr w:rsidR="00363655" w:rsidRPr="0071290B" w14:paraId="2739434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508D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4633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126,714.01 </w:t>
            </w:r>
          </w:p>
        </w:tc>
      </w:tr>
      <w:tr w:rsidR="00363655" w:rsidRPr="0071290B" w14:paraId="5C9DB3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D69C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641FD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45FCB2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099B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7092AC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641E6A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6648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10411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 </w:t>
            </w:r>
          </w:p>
        </w:tc>
      </w:tr>
      <w:tr w:rsidR="00363655" w:rsidRPr="0071290B" w14:paraId="130804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E1F4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31701 - Servicios de conducción de señales analógicas y digitales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06EBA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61400B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9705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AC97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241,272.13 </w:t>
            </w:r>
          </w:p>
        </w:tc>
      </w:tr>
      <w:tr w:rsidR="00363655" w:rsidRPr="0071290B" w14:paraId="41DEBF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0F3E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FFD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 </w:t>
            </w:r>
          </w:p>
        </w:tc>
      </w:tr>
      <w:tr w:rsidR="00363655" w:rsidRPr="0071290B" w14:paraId="337B981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689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94EE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13,500.00 </w:t>
            </w:r>
          </w:p>
        </w:tc>
      </w:tr>
      <w:tr w:rsidR="00363655" w:rsidRPr="0071290B" w14:paraId="69CF302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85C0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2A96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260,000.00 </w:t>
            </w:r>
          </w:p>
        </w:tc>
      </w:tr>
      <w:tr w:rsidR="00363655" w:rsidRPr="0071290B" w14:paraId="74F95C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774E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7FD8C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5746B89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D4CFD1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07 - Secretaría de Economía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D9564B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215,008,103.13 </w:t>
            </w:r>
          </w:p>
        </w:tc>
      </w:tr>
      <w:tr w:rsidR="00363655" w:rsidRPr="0071290B" w14:paraId="2EB865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257F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6C91C17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7,412,386.35 </w:t>
            </w:r>
          </w:p>
        </w:tc>
      </w:tr>
      <w:tr w:rsidR="00363655" w:rsidRPr="0071290B" w14:paraId="469A32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2CD6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338C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6,388.20 </w:t>
            </w:r>
          </w:p>
        </w:tc>
      </w:tr>
      <w:tr w:rsidR="00363655" w:rsidRPr="0071290B" w14:paraId="3FD296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8977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8BAC2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349,642.20 </w:t>
            </w:r>
          </w:p>
        </w:tc>
      </w:tr>
      <w:tr w:rsidR="00363655" w:rsidRPr="0071290B" w14:paraId="413527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D7A9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87EBD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1,977,252.24 </w:t>
            </w:r>
          </w:p>
        </w:tc>
      </w:tr>
      <w:tr w:rsidR="00363655" w:rsidRPr="0071290B" w14:paraId="70B737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4303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8E2D2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8,707,841.76 </w:t>
            </w:r>
          </w:p>
        </w:tc>
      </w:tr>
      <w:tr w:rsidR="00363655" w:rsidRPr="0071290B" w14:paraId="4B011E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DF52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5B4F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963,362.28 </w:t>
            </w:r>
          </w:p>
        </w:tc>
      </w:tr>
      <w:tr w:rsidR="00363655" w:rsidRPr="0071290B" w14:paraId="4ACEF1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091F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A160B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548,845.20 </w:t>
            </w:r>
          </w:p>
        </w:tc>
      </w:tr>
      <w:tr w:rsidR="00363655" w:rsidRPr="0071290B" w14:paraId="09BE42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1BCF3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E8A9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1,204,006.32 </w:t>
            </w:r>
          </w:p>
        </w:tc>
      </w:tr>
      <w:tr w:rsidR="00363655" w:rsidRPr="0071290B" w14:paraId="00E1DB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013F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1EB74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373,206.98 </w:t>
            </w:r>
          </w:p>
        </w:tc>
      </w:tr>
      <w:tr w:rsidR="00363655" w:rsidRPr="0071290B" w14:paraId="7016B5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9E29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5B231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535,200.00 </w:t>
            </w:r>
          </w:p>
        </w:tc>
      </w:tr>
      <w:tr w:rsidR="00363655" w:rsidRPr="0071290B" w14:paraId="3CAC63F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422F7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22A8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343,399.92 </w:t>
            </w:r>
          </w:p>
        </w:tc>
      </w:tr>
      <w:tr w:rsidR="00363655" w:rsidRPr="0071290B" w14:paraId="0C031F7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8399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FAB5C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171,250.00 </w:t>
            </w:r>
          </w:p>
        </w:tc>
      </w:tr>
      <w:tr w:rsidR="00363655" w:rsidRPr="0071290B" w14:paraId="76C58BC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DA33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21102 - Otros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43E657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7,058.60 </w:t>
            </w:r>
          </w:p>
        </w:tc>
      </w:tr>
      <w:tr w:rsidR="00363655" w:rsidRPr="0071290B" w14:paraId="032367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9050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27F27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23,072.00 </w:t>
            </w:r>
          </w:p>
        </w:tc>
      </w:tr>
      <w:tr w:rsidR="00363655" w:rsidRPr="0071290B" w14:paraId="1E56EE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40D9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EB0C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52,072.61 </w:t>
            </w:r>
          </w:p>
        </w:tc>
      </w:tr>
      <w:tr w:rsidR="00363655" w:rsidRPr="0071290B" w14:paraId="7A2E88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FE2E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21503 - Material fotográfico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D40CE1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5,784.11 </w:t>
            </w:r>
          </w:p>
        </w:tc>
      </w:tr>
      <w:tr w:rsidR="00363655" w:rsidRPr="0071290B" w14:paraId="2D3AE6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3DD2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6CCDC6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19,000.00 </w:t>
            </w:r>
          </w:p>
        </w:tc>
      </w:tr>
      <w:tr w:rsidR="00363655" w:rsidRPr="0071290B" w14:paraId="67BADA0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BBF6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622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1,284.61 </w:t>
            </w:r>
          </w:p>
        </w:tc>
      </w:tr>
      <w:tr w:rsidR="00363655" w:rsidRPr="0071290B" w14:paraId="5BE5C9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4A9C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774EE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10,746.49 </w:t>
            </w:r>
          </w:p>
        </w:tc>
      </w:tr>
      <w:tr w:rsidR="00363655" w:rsidRPr="0071290B" w14:paraId="017D0CD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F47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E90BF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969,216.00 </w:t>
            </w:r>
          </w:p>
        </w:tc>
      </w:tr>
      <w:tr w:rsidR="00363655" w:rsidRPr="0071290B" w14:paraId="5A3F68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61CB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3C5E7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8,653.11 </w:t>
            </w:r>
          </w:p>
        </w:tc>
      </w:tr>
      <w:tr w:rsidR="00363655" w:rsidRPr="0071290B" w14:paraId="4CE484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98B5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680F92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649.60 </w:t>
            </w:r>
          </w:p>
        </w:tc>
      </w:tr>
      <w:tr w:rsidR="00363655" w:rsidRPr="0071290B" w14:paraId="3927F1C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CF0D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33EBE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2,738,343.48 </w:t>
            </w:r>
          </w:p>
        </w:tc>
      </w:tr>
      <w:tr w:rsidR="00363655" w:rsidRPr="0071290B" w14:paraId="595B88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7299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8751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3,150,000.00 </w:t>
            </w:r>
          </w:p>
        </w:tc>
      </w:tr>
      <w:tr w:rsidR="00363655" w:rsidRPr="0071290B" w14:paraId="403F71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A02A6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686E65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7A68E2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EA34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1FE6F5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65,000.00 </w:t>
            </w:r>
          </w:p>
        </w:tc>
      </w:tr>
      <w:tr w:rsidR="00363655" w:rsidRPr="0071290B" w14:paraId="50451B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C31C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6C172D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4EC3A7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4DB9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EDDD1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40,330.60 </w:t>
            </w:r>
          </w:p>
        </w:tc>
      </w:tr>
      <w:tr w:rsidR="00363655" w:rsidRPr="0071290B" w14:paraId="78309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0799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31803 - Servicio de mensajería</w:t>
            </w:r>
          </w:p>
        </w:tc>
        <w:tc>
          <w:tcPr>
            <w:tcW w:w="1701" w:type="dxa"/>
            <w:tcBorders>
              <w:top w:val="nil"/>
              <w:left w:val="nil"/>
              <w:bottom w:val="single" w:sz="4" w:space="0" w:color="000000"/>
              <w:right w:val="single" w:sz="4" w:space="0" w:color="000000"/>
            </w:tcBorders>
            <w:shd w:val="clear" w:color="000000" w:fill="FFFFFF"/>
            <w:noWrap/>
            <w:vAlign w:val="bottom"/>
            <w:hideMark/>
          </w:tcPr>
          <w:p w14:paraId="159B0C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26,850.74 </w:t>
            </w:r>
          </w:p>
        </w:tc>
      </w:tr>
      <w:tr w:rsidR="00363655" w:rsidRPr="0071290B" w14:paraId="648C5E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3EDE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E1ABE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636,402.95 </w:t>
            </w:r>
          </w:p>
        </w:tc>
      </w:tr>
      <w:tr w:rsidR="00363655" w:rsidRPr="0071290B" w14:paraId="45D5849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0903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DE43A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118,462.56 </w:t>
            </w:r>
          </w:p>
        </w:tc>
      </w:tr>
      <w:tr w:rsidR="00363655" w:rsidRPr="0071290B" w14:paraId="2303BC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4BFC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1D2B59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18,360.00 </w:t>
            </w:r>
          </w:p>
        </w:tc>
      </w:tr>
      <w:tr w:rsidR="00363655" w:rsidRPr="0071290B" w14:paraId="5BD1A3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73F0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E4B3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7,476.00 </w:t>
            </w:r>
          </w:p>
        </w:tc>
      </w:tr>
      <w:tr w:rsidR="00363655" w:rsidRPr="0071290B" w14:paraId="70733F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6ACCB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03BC7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160,000.00 </w:t>
            </w:r>
          </w:p>
        </w:tc>
      </w:tr>
      <w:tr w:rsidR="00363655" w:rsidRPr="0071290B" w14:paraId="4A2D65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6632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ABD5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30B8E5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9739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8754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7F4AE8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58E5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64638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404,068.00 </w:t>
            </w:r>
          </w:p>
        </w:tc>
      </w:tr>
      <w:tr w:rsidR="00363655" w:rsidRPr="0071290B" w14:paraId="4C66F7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CF8B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24BC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320,508.00 </w:t>
            </w:r>
          </w:p>
        </w:tc>
      </w:tr>
      <w:tr w:rsidR="00363655" w:rsidRPr="0071290B" w14:paraId="53685A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3FA9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1668F4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168,661.28 </w:t>
            </w:r>
          </w:p>
        </w:tc>
      </w:tr>
      <w:tr w:rsidR="00363655" w:rsidRPr="0071290B" w14:paraId="7FE467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5E82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C0C8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 </w:t>
            </w:r>
          </w:p>
        </w:tc>
      </w:tr>
      <w:tr w:rsidR="00363655" w:rsidRPr="0071290B" w14:paraId="241AC8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51F3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F856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19,082,074.70 </w:t>
            </w:r>
          </w:p>
        </w:tc>
      </w:tr>
      <w:tr w:rsidR="00363655" w:rsidRPr="0071290B" w14:paraId="23A567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7DA3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18E852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1,980,000.00 </w:t>
            </w:r>
          </w:p>
        </w:tc>
      </w:tr>
      <w:tr w:rsidR="00363655" w:rsidRPr="0071290B" w14:paraId="5EBCD5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8953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E56B07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5,750,000.00 </w:t>
            </w:r>
          </w:p>
        </w:tc>
      </w:tr>
      <w:tr w:rsidR="00363655" w:rsidRPr="0071290B" w14:paraId="5DB02A5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5909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C272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70,699.25 </w:t>
            </w:r>
          </w:p>
        </w:tc>
      </w:tr>
      <w:tr w:rsidR="00363655" w:rsidRPr="0071290B" w14:paraId="31C4E14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5607A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37204 - Pasajes terrestres nacionales para servidores públicos de mando en el desempeño de</w:t>
            </w:r>
          </w:p>
        </w:tc>
        <w:tc>
          <w:tcPr>
            <w:tcW w:w="1701" w:type="dxa"/>
            <w:tcBorders>
              <w:top w:val="nil"/>
              <w:left w:val="nil"/>
              <w:bottom w:val="single" w:sz="4" w:space="0" w:color="000000"/>
              <w:right w:val="single" w:sz="4" w:space="0" w:color="000000"/>
            </w:tcBorders>
            <w:shd w:val="clear" w:color="000000" w:fill="FFFFFF"/>
            <w:noWrap/>
            <w:vAlign w:val="bottom"/>
            <w:hideMark/>
          </w:tcPr>
          <w:p w14:paraId="617071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31,431.22 </w:t>
            </w:r>
          </w:p>
        </w:tc>
      </w:tr>
      <w:tr w:rsidR="00363655" w:rsidRPr="0071290B" w14:paraId="69225E1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03DA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F495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2,523,200.00 </w:t>
            </w:r>
          </w:p>
        </w:tc>
      </w:tr>
      <w:tr w:rsidR="00363655" w:rsidRPr="0071290B" w14:paraId="275B80C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8062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56B4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12,001.00 </w:t>
            </w:r>
          </w:p>
        </w:tc>
      </w:tr>
      <w:tr w:rsidR="00363655" w:rsidRPr="0071290B" w14:paraId="5B6E4B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67AC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05582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545.00 </w:t>
            </w:r>
          </w:p>
        </w:tc>
      </w:tr>
      <w:tr w:rsidR="00363655" w:rsidRPr="0071290B" w14:paraId="5370F5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596F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38501 - Gastos para alimentación de servidores públicos de mando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F0A26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33,530.70 </w:t>
            </w:r>
          </w:p>
        </w:tc>
      </w:tr>
      <w:tr w:rsidR="00363655" w:rsidRPr="0071290B" w14:paraId="0CFD69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8F70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39602 - Otros gastos por responsabilidades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29F1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9,839.07 </w:t>
            </w:r>
          </w:p>
        </w:tc>
      </w:tr>
      <w:tr w:rsidR="00363655" w:rsidRPr="0071290B" w14:paraId="059D78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D4A0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280FEA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153,000,000.00 </w:t>
            </w:r>
          </w:p>
        </w:tc>
      </w:tr>
      <w:tr w:rsidR="00363655" w:rsidRPr="0071290B" w14:paraId="00719F9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1ED46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44502 - Ayudas culturales y sociales a instituciones sin fines de lucro</w:t>
            </w:r>
          </w:p>
        </w:tc>
        <w:tc>
          <w:tcPr>
            <w:tcW w:w="1701" w:type="dxa"/>
            <w:tcBorders>
              <w:top w:val="nil"/>
              <w:left w:val="nil"/>
              <w:bottom w:val="single" w:sz="4" w:space="0" w:color="000000"/>
              <w:right w:val="single" w:sz="4" w:space="0" w:color="000000"/>
            </w:tcBorders>
            <w:shd w:val="clear" w:color="000000" w:fill="FFFFFF"/>
            <w:noWrap/>
            <w:vAlign w:val="bottom"/>
            <w:hideMark/>
          </w:tcPr>
          <w:p w14:paraId="0AC69C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08E03A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204958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08 - Secretaría de Educación </w:t>
            </w:r>
          </w:p>
        </w:tc>
        <w:tc>
          <w:tcPr>
            <w:tcW w:w="1701" w:type="dxa"/>
            <w:tcBorders>
              <w:top w:val="nil"/>
              <w:left w:val="nil"/>
              <w:bottom w:val="single" w:sz="4" w:space="0" w:color="000000"/>
              <w:right w:val="single" w:sz="4" w:space="0" w:color="000000"/>
            </w:tcBorders>
            <w:shd w:val="clear" w:color="000000" w:fill="FFFFFF"/>
            <w:noWrap/>
            <w:vAlign w:val="bottom"/>
            <w:hideMark/>
          </w:tcPr>
          <w:p w14:paraId="24E88FC5"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21,281,223,278.90 </w:t>
            </w:r>
          </w:p>
        </w:tc>
      </w:tr>
      <w:tr w:rsidR="00363655" w:rsidRPr="0071290B" w14:paraId="480030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43E9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516FC5B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6,140,294,003.03 </w:t>
            </w:r>
          </w:p>
        </w:tc>
      </w:tr>
      <w:tr w:rsidR="00363655" w:rsidRPr="0071290B" w14:paraId="750639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4886D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12201 - Sueldos al personal eventual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B6962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100,868.53 </w:t>
            </w:r>
          </w:p>
        </w:tc>
      </w:tr>
      <w:tr w:rsidR="00363655" w:rsidRPr="0071290B" w14:paraId="537058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C899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12202 - Compensaciones a sustitutos de profesores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B83F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86,461,728.67 </w:t>
            </w:r>
          </w:p>
        </w:tc>
      </w:tr>
      <w:tr w:rsidR="00363655" w:rsidRPr="0071290B" w14:paraId="57DB54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FA092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12211 - Sustitutos de profesor con licencia médica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6E3DE7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39,675,075.88 </w:t>
            </w:r>
          </w:p>
        </w:tc>
      </w:tr>
      <w:tr w:rsidR="00363655" w:rsidRPr="0071290B" w14:paraId="1841AC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4CB0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13101 - Prima quinquenal por años de servicio efectivamente prestados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1F63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37,236,779.94 </w:t>
            </w:r>
          </w:p>
        </w:tc>
      </w:tr>
      <w:tr w:rsidR="00363655" w:rsidRPr="0071290B" w14:paraId="41B9CA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7E44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13104 - Antigüedad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49223E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114,434,722.26 </w:t>
            </w:r>
          </w:p>
        </w:tc>
      </w:tr>
      <w:tr w:rsidR="00363655" w:rsidRPr="0071290B" w14:paraId="45BF0A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A225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8545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142,444.08 </w:t>
            </w:r>
          </w:p>
        </w:tc>
      </w:tr>
      <w:tr w:rsidR="00363655" w:rsidRPr="0071290B" w14:paraId="3AD5AE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F593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13112 - Gratificaciones por jubilación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41BD56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21,733,914.39 </w:t>
            </w:r>
          </w:p>
        </w:tc>
      </w:tr>
      <w:tr w:rsidR="00363655" w:rsidRPr="0071290B" w14:paraId="4A4684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8B8A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4FE6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201,213,448.34 </w:t>
            </w:r>
          </w:p>
        </w:tc>
      </w:tr>
      <w:tr w:rsidR="00363655" w:rsidRPr="0071290B" w14:paraId="7FD101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689EA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13205 - Gratificación de fin de año</w:t>
            </w:r>
          </w:p>
        </w:tc>
        <w:tc>
          <w:tcPr>
            <w:tcW w:w="1701" w:type="dxa"/>
            <w:tcBorders>
              <w:top w:val="nil"/>
              <w:left w:val="nil"/>
              <w:bottom w:val="single" w:sz="4" w:space="0" w:color="000000"/>
              <w:right w:val="single" w:sz="4" w:space="0" w:color="000000"/>
            </w:tcBorders>
            <w:shd w:val="clear" w:color="000000" w:fill="FFFFFF"/>
            <w:noWrap/>
            <w:vAlign w:val="bottom"/>
            <w:hideMark/>
          </w:tcPr>
          <w:p w14:paraId="5E9B1D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141,246,471.46 </w:t>
            </w:r>
          </w:p>
        </w:tc>
      </w:tr>
      <w:tr w:rsidR="00363655" w:rsidRPr="0071290B" w14:paraId="01F063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29DE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146BD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919,086,452.25 </w:t>
            </w:r>
          </w:p>
        </w:tc>
      </w:tr>
      <w:tr w:rsidR="00363655" w:rsidRPr="0071290B" w14:paraId="1FC08C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37F0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13207 - Bono navideño</w:t>
            </w:r>
          </w:p>
        </w:tc>
        <w:tc>
          <w:tcPr>
            <w:tcW w:w="1701" w:type="dxa"/>
            <w:tcBorders>
              <w:top w:val="nil"/>
              <w:left w:val="nil"/>
              <w:bottom w:val="single" w:sz="4" w:space="0" w:color="000000"/>
              <w:right w:val="single" w:sz="4" w:space="0" w:color="000000"/>
            </w:tcBorders>
            <w:shd w:val="clear" w:color="000000" w:fill="FFFFFF"/>
            <w:noWrap/>
            <w:vAlign w:val="bottom"/>
            <w:hideMark/>
          </w:tcPr>
          <w:p w14:paraId="430487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49,122,342.19 </w:t>
            </w:r>
          </w:p>
        </w:tc>
      </w:tr>
      <w:tr w:rsidR="00363655" w:rsidRPr="0071290B" w14:paraId="489B03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CF55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13208 - Paquete navideño (UPN)</w:t>
            </w:r>
          </w:p>
        </w:tc>
        <w:tc>
          <w:tcPr>
            <w:tcW w:w="1701" w:type="dxa"/>
            <w:tcBorders>
              <w:top w:val="nil"/>
              <w:left w:val="nil"/>
              <w:bottom w:val="single" w:sz="4" w:space="0" w:color="000000"/>
              <w:right w:val="single" w:sz="4" w:space="0" w:color="000000"/>
            </w:tcBorders>
            <w:shd w:val="clear" w:color="000000" w:fill="FFFFFF"/>
            <w:noWrap/>
            <w:vAlign w:val="bottom"/>
            <w:hideMark/>
          </w:tcPr>
          <w:p w14:paraId="050FC2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3,504,925.58 </w:t>
            </w:r>
          </w:p>
        </w:tc>
      </w:tr>
      <w:tr w:rsidR="00363655" w:rsidRPr="0071290B" w14:paraId="239CA9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ED12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13401 - Acreditación por titulación en la docencia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AE238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22,122,674.19 </w:t>
            </w:r>
          </w:p>
        </w:tc>
      </w:tr>
      <w:tr w:rsidR="00363655" w:rsidRPr="0071290B" w14:paraId="39C990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10716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13402 - Acreditación al personal docente por años de estudio en la licenciatura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AB1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16,401,950.32 </w:t>
            </w:r>
          </w:p>
        </w:tc>
      </w:tr>
      <w:tr w:rsidR="00363655" w:rsidRPr="0071290B" w14:paraId="589C17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C059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13407 - Compensaciones adicionales por servicios especiales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3CFB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187,588,191.66 </w:t>
            </w:r>
          </w:p>
        </w:tc>
      </w:tr>
      <w:tr w:rsidR="00363655" w:rsidRPr="0071290B" w14:paraId="4497DC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3742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13408 - Asignaciones docentes, pedagógicas, genéricas y específicas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F7C0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182,715,109.69 </w:t>
            </w:r>
          </w:p>
        </w:tc>
      </w:tr>
      <w:tr w:rsidR="00EE63B6" w:rsidRPr="0071290B" w14:paraId="41448C3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5B73567C"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72C9C2D6"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48E458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EE29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13409 - Compensación por adquisición de material didáctico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1BB6A4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107,772,609.78 </w:t>
            </w:r>
          </w:p>
        </w:tc>
      </w:tr>
      <w:tr w:rsidR="00363655" w:rsidRPr="0071290B" w14:paraId="1EB8649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26D0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13410 - Compensación por actualización y formación académica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B2CBF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15,504,464.20 </w:t>
            </w:r>
          </w:p>
        </w:tc>
      </w:tr>
      <w:tr w:rsidR="00363655" w:rsidRPr="0071290B" w14:paraId="320FDB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F773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13417 - Servicios </w:t>
            </w:r>
            <w:proofErr w:type="spellStart"/>
            <w:r w:rsidRPr="0071290B">
              <w:rPr>
                <w:rFonts w:ascii="Calibri" w:hAnsi="Calibri" w:cs="Calibri"/>
                <w:color w:val="000000"/>
                <w:sz w:val="18"/>
                <w:szCs w:val="18"/>
                <w:lang w:eastAsia="es-MX"/>
              </w:rPr>
              <w:t>Cocurriculares</w:t>
            </w:r>
            <w:proofErr w:type="spellEnd"/>
          </w:p>
        </w:tc>
        <w:tc>
          <w:tcPr>
            <w:tcW w:w="1701" w:type="dxa"/>
            <w:tcBorders>
              <w:top w:val="nil"/>
              <w:left w:val="nil"/>
              <w:bottom w:val="single" w:sz="4" w:space="0" w:color="000000"/>
              <w:right w:val="single" w:sz="4" w:space="0" w:color="000000"/>
            </w:tcBorders>
            <w:shd w:val="clear" w:color="000000" w:fill="FFFFFF"/>
            <w:noWrap/>
            <w:vAlign w:val="bottom"/>
            <w:hideMark/>
          </w:tcPr>
          <w:p w14:paraId="0A1711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519,488,832.25 </w:t>
            </w:r>
          </w:p>
        </w:tc>
      </w:tr>
      <w:tr w:rsidR="00363655" w:rsidRPr="0071290B" w14:paraId="3968F6A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6C0E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6DD3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10,924,912.56 </w:t>
            </w:r>
          </w:p>
        </w:tc>
      </w:tr>
      <w:tr w:rsidR="00363655" w:rsidRPr="0071290B" w14:paraId="1A8B82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CB5B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13419 - Asignación por actividades culturales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880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7,367,220.44 </w:t>
            </w:r>
          </w:p>
        </w:tc>
      </w:tr>
      <w:tr w:rsidR="00363655" w:rsidRPr="0071290B" w14:paraId="1F2BF5F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16E3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13420 - Día del personal de apoyo y asistencia a la educación básica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A0FE7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42,097,312.42 </w:t>
            </w:r>
          </w:p>
        </w:tc>
      </w:tr>
      <w:tr w:rsidR="00363655" w:rsidRPr="0071290B" w14:paraId="32F5F39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87BF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13421 - Fortalecimiento a la compensación provisional </w:t>
            </w:r>
            <w:proofErr w:type="spellStart"/>
            <w:r w:rsidRPr="0071290B">
              <w:rPr>
                <w:rFonts w:ascii="Calibri" w:hAnsi="Calibri" w:cs="Calibri"/>
                <w:color w:val="000000"/>
                <w:sz w:val="18"/>
                <w:szCs w:val="18"/>
                <w:lang w:eastAsia="es-MX"/>
              </w:rPr>
              <w:t>compactable</w:t>
            </w:r>
            <w:proofErr w:type="spellEnd"/>
            <w:r w:rsidRPr="0071290B">
              <w:rPr>
                <w:rFonts w:ascii="Calibri" w:hAnsi="Calibri" w:cs="Calibri"/>
                <w:color w:val="000000"/>
                <w:sz w:val="18"/>
                <w:szCs w:val="18"/>
                <w:lang w:eastAsia="es-MX"/>
              </w:rPr>
              <w:t xml:space="preserve"> (CPC) y compensación temporal </w:t>
            </w:r>
            <w:proofErr w:type="spellStart"/>
            <w:r w:rsidRPr="0071290B">
              <w:rPr>
                <w:rFonts w:ascii="Calibri" w:hAnsi="Calibri" w:cs="Calibri"/>
                <w:color w:val="000000"/>
                <w:sz w:val="18"/>
                <w:szCs w:val="18"/>
                <w:lang w:eastAsia="es-MX"/>
              </w:rPr>
              <w:t>compactable</w:t>
            </w:r>
            <w:proofErr w:type="spellEnd"/>
            <w:r w:rsidRPr="0071290B">
              <w:rPr>
                <w:rFonts w:ascii="Calibri" w:hAnsi="Calibri" w:cs="Calibri"/>
                <w:color w:val="000000"/>
                <w:sz w:val="18"/>
                <w:szCs w:val="18"/>
                <w:lang w:eastAsia="es-MX"/>
              </w:rPr>
              <w:t xml:space="preserve"> (CTC)</w:t>
            </w:r>
          </w:p>
        </w:tc>
        <w:tc>
          <w:tcPr>
            <w:tcW w:w="1701" w:type="dxa"/>
            <w:tcBorders>
              <w:top w:val="nil"/>
              <w:left w:val="nil"/>
              <w:bottom w:val="single" w:sz="4" w:space="0" w:color="000000"/>
              <w:right w:val="single" w:sz="4" w:space="0" w:color="000000"/>
            </w:tcBorders>
            <w:shd w:val="clear" w:color="000000" w:fill="FFFFFF"/>
            <w:noWrap/>
            <w:vAlign w:val="bottom"/>
            <w:hideMark/>
          </w:tcPr>
          <w:p w14:paraId="16B82F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112,313,326.36 </w:t>
            </w:r>
          </w:p>
        </w:tc>
      </w:tr>
      <w:tr w:rsidR="00363655" w:rsidRPr="0071290B" w14:paraId="52F482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8F9E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13422 - Compensación provisional </w:t>
            </w:r>
            <w:proofErr w:type="spellStart"/>
            <w:r w:rsidRPr="0071290B">
              <w:rPr>
                <w:rFonts w:ascii="Calibri" w:hAnsi="Calibri" w:cs="Calibri"/>
                <w:color w:val="000000"/>
                <w:sz w:val="18"/>
                <w:szCs w:val="18"/>
                <w:lang w:eastAsia="es-MX"/>
              </w:rPr>
              <w:t>compactable</w:t>
            </w:r>
            <w:proofErr w:type="spellEnd"/>
          </w:p>
        </w:tc>
        <w:tc>
          <w:tcPr>
            <w:tcW w:w="1701" w:type="dxa"/>
            <w:tcBorders>
              <w:top w:val="nil"/>
              <w:left w:val="nil"/>
              <w:bottom w:val="single" w:sz="4" w:space="0" w:color="000000"/>
              <w:right w:val="single" w:sz="4" w:space="0" w:color="000000"/>
            </w:tcBorders>
            <w:shd w:val="clear" w:color="000000" w:fill="FFFFFF"/>
            <w:noWrap/>
            <w:vAlign w:val="bottom"/>
            <w:hideMark/>
          </w:tcPr>
          <w:p w14:paraId="40D1FD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569,704,952.23 </w:t>
            </w:r>
          </w:p>
        </w:tc>
      </w:tr>
      <w:tr w:rsidR="00363655" w:rsidRPr="0071290B" w14:paraId="5459C5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493AD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635FA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310,381,729.65 </w:t>
            </w:r>
          </w:p>
        </w:tc>
      </w:tr>
      <w:tr w:rsidR="00363655" w:rsidRPr="0071290B" w14:paraId="47B986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FB1A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13424 - Ajuste de calendario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463DB0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76,122,280.87 </w:t>
            </w:r>
          </w:p>
        </w:tc>
      </w:tr>
      <w:tr w:rsidR="00363655" w:rsidRPr="0071290B" w14:paraId="31F729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6440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13425 - Gratificación día del maestro</w:t>
            </w:r>
          </w:p>
        </w:tc>
        <w:tc>
          <w:tcPr>
            <w:tcW w:w="1701" w:type="dxa"/>
            <w:tcBorders>
              <w:top w:val="nil"/>
              <w:left w:val="nil"/>
              <w:bottom w:val="single" w:sz="4" w:space="0" w:color="000000"/>
              <w:right w:val="single" w:sz="4" w:space="0" w:color="000000"/>
            </w:tcBorders>
            <w:shd w:val="clear" w:color="000000" w:fill="FFFFFF"/>
            <w:noWrap/>
            <w:vAlign w:val="bottom"/>
            <w:hideMark/>
          </w:tcPr>
          <w:p w14:paraId="280A65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344,039,938.59 </w:t>
            </w:r>
          </w:p>
        </w:tc>
      </w:tr>
      <w:tr w:rsidR="00363655" w:rsidRPr="0071290B" w14:paraId="01F7D91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11FC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14106 - Aportación servicio medico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028B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268,864,010.13 </w:t>
            </w:r>
          </w:p>
        </w:tc>
      </w:tr>
      <w:tr w:rsidR="00363655" w:rsidRPr="0071290B" w14:paraId="7400BC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4F25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34DA0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554,587,472.16 </w:t>
            </w:r>
          </w:p>
        </w:tc>
      </w:tr>
      <w:tr w:rsidR="00363655" w:rsidRPr="0071290B" w14:paraId="7A3E22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B2F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14108 - Aportación fondo de pensiones DIPETRE</w:t>
            </w:r>
          </w:p>
        </w:tc>
        <w:tc>
          <w:tcPr>
            <w:tcW w:w="1701" w:type="dxa"/>
            <w:tcBorders>
              <w:top w:val="nil"/>
              <w:left w:val="nil"/>
              <w:bottom w:val="single" w:sz="4" w:space="0" w:color="000000"/>
              <w:right w:val="single" w:sz="4" w:space="0" w:color="000000"/>
            </w:tcBorders>
            <w:shd w:val="clear" w:color="000000" w:fill="FFFFFF"/>
            <w:noWrap/>
            <w:vAlign w:val="bottom"/>
            <w:hideMark/>
          </w:tcPr>
          <w:p w14:paraId="089C96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342,345,980.31 </w:t>
            </w:r>
          </w:p>
        </w:tc>
      </w:tr>
      <w:tr w:rsidR="00363655" w:rsidRPr="0071290B" w14:paraId="4DA08E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B964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5792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3,542,569.08 </w:t>
            </w:r>
          </w:p>
        </w:tc>
      </w:tr>
      <w:tr w:rsidR="00363655" w:rsidRPr="0071290B" w14:paraId="630722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8647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14201 - Aportaciones al FOVISSSTE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17650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207,621,710.64 </w:t>
            </w:r>
          </w:p>
        </w:tc>
      </w:tr>
      <w:tr w:rsidR="00363655" w:rsidRPr="0071290B" w14:paraId="6B7A6B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BB4B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14202 - Aportaciones al INFONAVIT</w:t>
            </w:r>
          </w:p>
        </w:tc>
        <w:tc>
          <w:tcPr>
            <w:tcW w:w="1701" w:type="dxa"/>
            <w:tcBorders>
              <w:top w:val="nil"/>
              <w:left w:val="nil"/>
              <w:bottom w:val="single" w:sz="4" w:space="0" w:color="000000"/>
              <w:right w:val="single" w:sz="4" w:space="0" w:color="000000"/>
            </w:tcBorders>
            <w:shd w:val="clear" w:color="000000" w:fill="FFFFFF"/>
            <w:noWrap/>
            <w:vAlign w:val="bottom"/>
            <w:hideMark/>
          </w:tcPr>
          <w:p w14:paraId="635C6A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79,304,733.13 </w:t>
            </w:r>
          </w:p>
        </w:tc>
      </w:tr>
      <w:tr w:rsidR="00363655" w:rsidRPr="0071290B" w14:paraId="45C22CC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763C7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14301 - Aportaciones al sistema de ahorro para el retiro</w:t>
            </w:r>
          </w:p>
        </w:tc>
        <w:tc>
          <w:tcPr>
            <w:tcW w:w="1701" w:type="dxa"/>
            <w:tcBorders>
              <w:top w:val="nil"/>
              <w:left w:val="nil"/>
              <w:bottom w:val="single" w:sz="4" w:space="0" w:color="000000"/>
              <w:right w:val="single" w:sz="4" w:space="0" w:color="000000"/>
            </w:tcBorders>
            <w:shd w:val="clear" w:color="000000" w:fill="FFFFFF"/>
            <w:noWrap/>
            <w:vAlign w:val="bottom"/>
            <w:hideMark/>
          </w:tcPr>
          <w:p w14:paraId="1CFA34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85,256,967.90 </w:t>
            </w:r>
          </w:p>
        </w:tc>
      </w:tr>
      <w:tr w:rsidR="00363655" w:rsidRPr="0071290B" w14:paraId="550037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3CA6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14302 - Depósitos para el ahorro solidario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42D734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42,645,653.52 </w:t>
            </w:r>
          </w:p>
        </w:tc>
      </w:tr>
      <w:tr w:rsidR="00363655" w:rsidRPr="0071290B" w14:paraId="53E7E0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5F70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14305 - Fondo de retiro magisterio estatal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C701B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8,245,102.19 </w:t>
            </w:r>
          </w:p>
        </w:tc>
      </w:tr>
      <w:tr w:rsidR="00363655" w:rsidRPr="0071290B" w14:paraId="0257097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8F90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14405 - Cuotas para el seguro colectivo de retiro</w:t>
            </w:r>
          </w:p>
        </w:tc>
        <w:tc>
          <w:tcPr>
            <w:tcW w:w="1701" w:type="dxa"/>
            <w:tcBorders>
              <w:top w:val="nil"/>
              <w:left w:val="nil"/>
              <w:bottom w:val="single" w:sz="4" w:space="0" w:color="000000"/>
              <w:right w:val="single" w:sz="4" w:space="0" w:color="000000"/>
            </w:tcBorders>
            <w:shd w:val="clear" w:color="000000" w:fill="FFFFFF"/>
            <w:noWrap/>
            <w:vAlign w:val="bottom"/>
            <w:hideMark/>
          </w:tcPr>
          <w:p w14:paraId="7BB24D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9,957,786.36 </w:t>
            </w:r>
          </w:p>
        </w:tc>
      </w:tr>
      <w:tr w:rsidR="00363655" w:rsidRPr="0071290B" w14:paraId="0B5CAE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1248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14410 - Aportación para el seguro de vida magisterio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386810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101,893,054.50 </w:t>
            </w:r>
          </w:p>
        </w:tc>
      </w:tr>
      <w:tr w:rsidR="00363655" w:rsidRPr="0071290B" w14:paraId="6089C4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ABD71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14411 - Aportación al fondo de defunción e invalidez magisterio estatal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467E3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8,215,831.17 </w:t>
            </w:r>
          </w:p>
        </w:tc>
      </w:tr>
      <w:tr w:rsidR="00363655" w:rsidRPr="0071290B" w14:paraId="2996AE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45E1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14412 - Aportación al fondo de becas, deportes y estímulos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FA6F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16,409,366.81 </w:t>
            </w:r>
          </w:p>
        </w:tc>
      </w:tr>
      <w:tr w:rsidR="00363655" w:rsidRPr="0071290B" w14:paraId="52BA581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C2464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C0E7C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979,720,919.40 </w:t>
            </w:r>
          </w:p>
        </w:tc>
      </w:tr>
      <w:tr w:rsidR="00363655" w:rsidRPr="0071290B" w14:paraId="3F5299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D241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15101 - Cuotas para el fondo de ahorro del personal civil</w:t>
            </w:r>
          </w:p>
        </w:tc>
        <w:tc>
          <w:tcPr>
            <w:tcW w:w="1701" w:type="dxa"/>
            <w:tcBorders>
              <w:top w:val="nil"/>
              <w:left w:val="nil"/>
              <w:bottom w:val="single" w:sz="4" w:space="0" w:color="000000"/>
              <w:right w:val="single" w:sz="4" w:space="0" w:color="000000"/>
            </w:tcBorders>
            <w:shd w:val="clear" w:color="000000" w:fill="FFFFFF"/>
            <w:noWrap/>
            <w:vAlign w:val="bottom"/>
            <w:hideMark/>
          </w:tcPr>
          <w:p w14:paraId="0A38C7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455,427,566.82 </w:t>
            </w:r>
          </w:p>
        </w:tc>
      </w:tr>
      <w:tr w:rsidR="00363655" w:rsidRPr="0071290B" w14:paraId="1719F81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D43A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15401 - Prestaciones establecida por condiciones generales de trabajo o contratos colectivos de trabajo</w:t>
            </w:r>
          </w:p>
        </w:tc>
        <w:tc>
          <w:tcPr>
            <w:tcW w:w="1701" w:type="dxa"/>
            <w:tcBorders>
              <w:top w:val="nil"/>
              <w:left w:val="nil"/>
              <w:bottom w:val="single" w:sz="4" w:space="0" w:color="000000"/>
              <w:right w:val="single" w:sz="4" w:space="0" w:color="000000"/>
            </w:tcBorders>
            <w:shd w:val="clear" w:color="000000" w:fill="FFFFFF"/>
            <w:noWrap/>
            <w:vAlign w:val="bottom"/>
            <w:hideMark/>
          </w:tcPr>
          <w:p w14:paraId="0ED4DC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10,654,522.00 </w:t>
            </w:r>
          </w:p>
        </w:tc>
      </w:tr>
      <w:tr w:rsidR="00363655" w:rsidRPr="0071290B" w14:paraId="3550E9F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4FCC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15402 - Compensación garantizada</w:t>
            </w:r>
          </w:p>
        </w:tc>
        <w:tc>
          <w:tcPr>
            <w:tcW w:w="1701" w:type="dxa"/>
            <w:tcBorders>
              <w:top w:val="nil"/>
              <w:left w:val="nil"/>
              <w:bottom w:val="single" w:sz="4" w:space="0" w:color="000000"/>
              <w:right w:val="single" w:sz="4" w:space="0" w:color="000000"/>
            </w:tcBorders>
            <w:shd w:val="clear" w:color="000000" w:fill="FFFFFF"/>
            <w:noWrap/>
            <w:vAlign w:val="bottom"/>
            <w:hideMark/>
          </w:tcPr>
          <w:p w14:paraId="4264EF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290,176,561.38 </w:t>
            </w:r>
          </w:p>
        </w:tc>
      </w:tr>
      <w:tr w:rsidR="00363655" w:rsidRPr="0071290B" w14:paraId="3E783D2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2B5A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15403 - Asignaciones adicionales al sueldo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26484B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218,591,790.02 </w:t>
            </w:r>
          </w:p>
        </w:tc>
      </w:tr>
      <w:tr w:rsidR="00363655" w:rsidRPr="0071290B" w14:paraId="1652CE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E28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15406 - Descanso</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182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17,478,848.32 </w:t>
            </w:r>
          </w:p>
        </w:tc>
      </w:tr>
      <w:tr w:rsidR="00363655" w:rsidRPr="0071290B" w14:paraId="01BFCE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CE9E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15419 - Bono de permanencia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E9914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17,276,877.29 </w:t>
            </w:r>
          </w:p>
        </w:tc>
      </w:tr>
      <w:tr w:rsidR="00363655" w:rsidRPr="0071290B" w14:paraId="0322C9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5CF1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15435 - Equiparación de la asignación docente genérica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A781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10,837,494.76 </w:t>
            </w:r>
          </w:p>
        </w:tc>
      </w:tr>
      <w:tr w:rsidR="00363655" w:rsidRPr="0071290B" w14:paraId="1DCEE7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89EF7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15436 - Apoyo integración educativa</w:t>
            </w:r>
          </w:p>
        </w:tc>
        <w:tc>
          <w:tcPr>
            <w:tcW w:w="1701" w:type="dxa"/>
            <w:tcBorders>
              <w:top w:val="nil"/>
              <w:left w:val="nil"/>
              <w:bottom w:val="single" w:sz="4" w:space="0" w:color="000000"/>
              <w:right w:val="single" w:sz="4" w:space="0" w:color="000000"/>
            </w:tcBorders>
            <w:shd w:val="clear" w:color="000000" w:fill="FFFFFF"/>
            <w:noWrap/>
            <w:vAlign w:val="bottom"/>
            <w:hideMark/>
          </w:tcPr>
          <w:p w14:paraId="0EB3AB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3,002,205.01 </w:t>
            </w:r>
          </w:p>
        </w:tc>
      </w:tr>
      <w:tr w:rsidR="00363655" w:rsidRPr="0071290B" w14:paraId="1E4500F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8906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15437 - Ayuda escolar y para la adquisición de libros por el día del maestro</w:t>
            </w:r>
          </w:p>
        </w:tc>
        <w:tc>
          <w:tcPr>
            <w:tcW w:w="1701" w:type="dxa"/>
            <w:tcBorders>
              <w:top w:val="nil"/>
              <w:left w:val="nil"/>
              <w:bottom w:val="single" w:sz="4" w:space="0" w:color="000000"/>
              <w:right w:val="single" w:sz="4" w:space="0" w:color="000000"/>
            </w:tcBorders>
            <w:shd w:val="clear" w:color="000000" w:fill="FFFFFF"/>
            <w:noWrap/>
            <w:vAlign w:val="bottom"/>
            <w:hideMark/>
          </w:tcPr>
          <w:p w14:paraId="14BC7E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5,317,930.55 </w:t>
            </w:r>
          </w:p>
        </w:tc>
      </w:tr>
      <w:tr w:rsidR="00363655" w:rsidRPr="0071290B" w14:paraId="6995494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4222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C371E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71,829,980.10 </w:t>
            </w:r>
          </w:p>
        </w:tc>
      </w:tr>
      <w:tr w:rsidR="00363655" w:rsidRPr="0071290B" w14:paraId="3C9039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29F5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BDEF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13,073,811.71 </w:t>
            </w:r>
          </w:p>
        </w:tc>
      </w:tr>
      <w:tr w:rsidR="00363655" w:rsidRPr="0071290B" w14:paraId="1F69AB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FE8A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15916 - Becas convenio a hijos de trabajadores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06153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3,982,210.00 </w:t>
            </w:r>
          </w:p>
        </w:tc>
      </w:tr>
      <w:tr w:rsidR="00363655" w:rsidRPr="0071290B" w14:paraId="31D648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EB5E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17101 - Estímulos por productividad y eficiencia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7A14B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29,754,401.84 </w:t>
            </w:r>
          </w:p>
        </w:tc>
      </w:tr>
      <w:tr w:rsidR="00363655" w:rsidRPr="0071290B" w14:paraId="6A06695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B64B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17102 - Estímulos al personal operativo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606A53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216,680,738.16 </w:t>
            </w:r>
          </w:p>
        </w:tc>
      </w:tr>
      <w:tr w:rsidR="00363655" w:rsidRPr="0071290B" w14:paraId="7C32F4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0460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17103 - Estimulo por puntualidad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29F377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135,429,400.29 </w:t>
            </w:r>
          </w:p>
        </w:tc>
      </w:tr>
      <w:tr w:rsidR="00363655" w:rsidRPr="0071290B" w14:paraId="22BE52B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C843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2E0BC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4,249,310.61 </w:t>
            </w:r>
          </w:p>
        </w:tc>
      </w:tr>
      <w:tr w:rsidR="00363655" w:rsidRPr="0071290B" w14:paraId="425C1AC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77B0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CC310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1,135,000.00 </w:t>
            </w:r>
          </w:p>
        </w:tc>
      </w:tr>
      <w:tr w:rsidR="00363655" w:rsidRPr="0071290B" w14:paraId="7685CC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7BDA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7924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4,620,715.92 </w:t>
            </w:r>
          </w:p>
        </w:tc>
      </w:tr>
      <w:tr w:rsidR="00363655" w:rsidRPr="0071290B" w14:paraId="6CCDB1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FB7B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1BB0E85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87,600.00 </w:t>
            </w:r>
          </w:p>
        </w:tc>
      </w:tr>
      <w:tr w:rsidR="00363655" w:rsidRPr="0071290B" w14:paraId="464D8B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2C37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7D6C7E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2,146,401.00 </w:t>
            </w:r>
          </w:p>
        </w:tc>
      </w:tr>
      <w:tr w:rsidR="00363655" w:rsidRPr="0071290B" w14:paraId="6F8E83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F1A6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21701 - Materiales y suministros para planteles educativos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9808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70D6DA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46E0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21703 - Útiles escolares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2105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93,411,605.00 </w:t>
            </w:r>
          </w:p>
        </w:tc>
      </w:tr>
      <w:tr w:rsidR="00363655" w:rsidRPr="0071290B" w14:paraId="617388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86A9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21704 - Libros de texto</w:t>
            </w:r>
          </w:p>
        </w:tc>
        <w:tc>
          <w:tcPr>
            <w:tcW w:w="1701" w:type="dxa"/>
            <w:tcBorders>
              <w:top w:val="nil"/>
              <w:left w:val="nil"/>
              <w:bottom w:val="single" w:sz="4" w:space="0" w:color="000000"/>
              <w:right w:val="single" w:sz="4" w:space="0" w:color="000000"/>
            </w:tcBorders>
            <w:shd w:val="clear" w:color="000000" w:fill="FFFFFF"/>
            <w:noWrap/>
            <w:vAlign w:val="bottom"/>
            <w:hideMark/>
          </w:tcPr>
          <w:p w14:paraId="32221B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25,500,000.00 </w:t>
            </w:r>
          </w:p>
        </w:tc>
      </w:tr>
      <w:tr w:rsidR="00363655" w:rsidRPr="0071290B" w14:paraId="06A6FD4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4B4F9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22102 - Productos alimenticios para personas derivado de la prestación de servicios públicos en unidades de salud, educativas de readaptación social y otras.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39F6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4,670,040.00 </w:t>
            </w:r>
          </w:p>
        </w:tc>
      </w:tr>
      <w:tr w:rsidR="00363655" w:rsidRPr="0071290B" w14:paraId="04F0827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4EBB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A8E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498,000.00 </w:t>
            </w:r>
          </w:p>
        </w:tc>
      </w:tr>
      <w:tr w:rsidR="00363655" w:rsidRPr="0071290B" w14:paraId="5A9671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C95C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22201 - Productos alimenticios para animales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EBBB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 </w:t>
            </w:r>
          </w:p>
        </w:tc>
      </w:tr>
      <w:tr w:rsidR="00363655" w:rsidRPr="0071290B" w14:paraId="2AE563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82CC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6BC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 </w:t>
            </w:r>
          </w:p>
        </w:tc>
      </w:tr>
      <w:tr w:rsidR="00363655" w:rsidRPr="0071290B" w14:paraId="16CEA6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1E89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24101 - Productos minerales no metálicos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7DF9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6D5E407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CB9A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24201 - Cemento y productos de concreto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DE460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244726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DAF6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24301 - Cal, yeso y productos de yeso</w:t>
            </w:r>
          </w:p>
        </w:tc>
        <w:tc>
          <w:tcPr>
            <w:tcW w:w="1701" w:type="dxa"/>
            <w:tcBorders>
              <w:top w:val="nil"/>
              <w:left w:val="nil"/>
              <w:bottom w:val="single" w:sz="4" w:space="0" w:color="000000"/>
              <w:right w:val="single" w:sz="4" w:space="0" w:color="000000"/>
            </w:tcBorders>
            <w:shd w:val="clear" w:color="000000" w:fill="FFFFFF"/>
            <w:noWrap/>
            <w:vAlign w:val="bottom"/>
            <w:hideMark/>
          </w:tcPr>
          <w:p w14:paraId="122804A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2C32A6A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AB3F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24401 - Madera y productos de madera</w:t>
            </w:r>
          </w:p>
        </w:tc>
        <w:tc>
          <w:tcPr>
            <w:tcW w:w="1701" w:type="dxa"/>
            <w:tcBorders>
              <w:top w:val="nil"/>
              <w:left w:val="nil"/>
              <w:bottom w:val="single" w:sz="4" w:space="0" w:color="000000"/>
              <w:right w:val="single" w:sz="4" w:space="0" w:color="000000"/>
            </w:tcBorders>
            <w:shd w:val="clear" w:color="000000" w:fill="FFFFFF"/>
            <w:noWrap/>
            <w:vAlign w:val="bottom"/>
            <w:hideMark/>
          </w:tcPr>
          <w:p w14:paraId="3CB5F9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EA0CA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3043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24501 - Vidrio y productos de vidrio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0C8B7F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41,750.00 </w:t>
            </w:r>
          </w:p>
        </w:tc>
      </w:tr>
      <w:tr w:rsidR="00363655" w:rsidRPr="0071290B" w14:paraId="66545A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93DB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1867EF4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1,366,000.00 </w:t>
            </w:r>
          </w:p>
        </w:tc>
      </w:tr>
      <w:tr w:rsidR="00363655" w:rsidRPr="0071290B" w14:paraId="36928E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259D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24701 - Artículos metálicos para la construcción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4DD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946,000.00 </w:t>
            </w:r>
          </w:p>
        </w:tc>
      </w:tr>
      <w:tr w:rsidR="00363655" w:rsidRPr="0071290B" w14:paraId="21642C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74E0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E460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278,206.00 </w:t>
            </w:r>
          </w:p>
        </w:tc>
      </w:tr>
      <w:tr w:rsidR="00363655" w:rsidRPr="0071290B" w14:paraId="6120637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07BD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305D0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1,645,220.00 </w:t>
            </w:r>
          </w:p>
        </w:tc>
      </w:tr>
      <w:tr w:rsidR="00363655" w:rsidRPr="0071290B" w14:paraId="311DC15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9567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25101 - Productos químicos básicos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A085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 </w:t>
            </w:r>
          </w:p>
        </w:tc>
      </w:tr>
      <w:tr w:rsidR="00363655" w:rsidRPr="0071290B" w14:paraId="522C2A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8F94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25201 - Plaguicidas abonos y fertilizantes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3847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 </w:t>
            </w:r>
          </w:p>
        </w:tc>
      </w:tr>
      <w:tr w:rsidR="00363655" w:rsidRPr="0071290B" w14:paraId="3AB0BCF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6D6D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1D64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 </w:t>
            </w:r>
          </w:p>
        </w:tc>
      </w:tr>
      <w:tr w:rsidR="00363655" w:rsidRPr="0071290B" w14:paraId="26F34B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4DA4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29E1E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475,000.00 </w:t>
            </w:r>
          </w:p>
        </w:tc>
      </w:tr>
      <w:tr w:rsidR="00363655" w:rsidRPr="0071290B" w14:paraId="250C30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9A22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25402 - Otros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23A8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EBD63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B8E4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25601 - Materiales de plástico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531F9C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 </w:t>
            </w:r>
          </w:p>
        </w:tc>
      </w:tr>
      <w:tr w:rsidR="00363655" w:rsidRPr="0071290B" w14:paraId="645671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97C6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25901 - Otros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9DB5D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 </w:t>
            </w:r>
          </w:p>
        </w:tc>
      </w:tr>
      <w:tr w:rsidR="00363655" w:rsidRPr="0071290B" w14:paraId="46FF66C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442E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B1D9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2,279,202.96 </w:t>
            </w:r>
          </w:p>
        </w:tc>
      </w:tr>
      <w:tr w:rsidR="00363655" w:rsidRPr="0071290B" w14:paraId="099948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1686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26109 - Lubricantes y aditivos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4434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11,500.00 </w:t>
            </w:r>
          </w:p>
        </w:tc>
      </w:tr>
      <w:tr w:rsidR="00363655" w:rsidRPr="0071290B" w14:paraId="425EBD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7573C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759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32,500.00 </w:t>
            </w:r>
          </w:p>
        </w:tc>
      </w:tr>
      <w:tr w:rsidR="00363655" w:rsidRPr="0071290B" w14:paraId="2C5B6B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942C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27102 - Uniformes y zapatos escolares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B95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30,850,000.00 </w:t>
            </w:r>
          </w:p>
        </w:tc>
      </w:tr>
      <w:tr w:rsidR="00363655" w:rsidRPr="0071290B" w14:paraId="66736C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46DE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BD571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41,400.00 </w:t>
            </w:r>
          </w:p>
        </w:tc>
      </w:tr>
      <w:tr w:rsidR="00363655" w:rsidRPr="0071290B" w14:paraId="1E3E88C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18F82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27301 - Artículos deportivos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F4C5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244,800.00 </w:t>
            </w:r>
          </w:p>
        </w:tc>
      </w:tr>
      <w:tr w:rsidR="00363655" w:rsidRPr="0071290B" w14:paraId="5ACA80E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1109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27401 - productos textiles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89F1A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4F84E2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08E3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27501 - Blancos y otros productos textiles, excepto prendas de vestir</w:t>
            </w:r>
          </w:p>
        </w:tc>
        <w:tc>
          <w:tcPr>
            <w:tcW w:w="1701" w:type="dxa"/>
            <w:tcBorders>
              <w:top w:val="nil"/>
              <w:left w:val="nil"/>
              <w:bottom w:val="single" w:sz="4" w:space="0" w:color="000000"/>
              <w:right w:val="single" w:sz="4" w:space="0" w:color="000000"/>
            </w:tcBorders>
            <w:shd w:val="clear" w:color="000000" w:fill="FFFFFF"/>
            <w:noWrap/>
            <w:vAlign w:val="bottom"/>
            <w:hideMark/>
          </w:tcPr>
          <w:p w14:paraId="671C9B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53FF97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F7B9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95EF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285,130.00 </w:t>
            </w:r>
          </w:p>
        </w:tc>
      </w:tr>
      <w:tr w:rsidR="00363655" w:rsidRPr="0071290B" w14:paraId="5DEDBF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6D10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18BB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158,040.00 </w:t>
            </w:r>
          </w:p>
        </w:tc>
      </w:tr>
      <w:tr w:rsidR="00363655" w:rsidRPr="0071290B" w14:paraId="2EF0BD7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D759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47F33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107,160.00 </w:t>
            </w:r>
          </w:p>
        </w:tc>
      </w:tr>
      <w:tr w:rsidR="00363655" w:rsidRPr="0071290B" w14:paraId="7642681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A155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C6BFF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067464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9F3E4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3424E5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281,800.00 </w:t>
            </w:r>
          </w:p>
        </w:tc>
      </w:tr>
      <w:tr w:rsidR="00363655" w:rsidRPr="0071290B" w14:paraId="7F3785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3B1D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29801 - Refacciones y accesorios menores de maquinaria y otros equipos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8E974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 </w:t>
            </w:r>
          </w:p>
        </w:tc>
      </w:tr>
      <w:tr w:rsidR="00363655" w:rsidRPr="0071290B" w14:paraId="2A347F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0D7F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2070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220,500.00 </w:t>
            </w:r>
          </w:p>
        </w:tc>
      </w:tr>
      <w:tr w:rsidR="00363655" w:rsidRPr="0071290B" w14:paraId="091B57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FC969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72A9E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149,895,701.47 </w:t>
            </w:r>
          </w:p>
        </w:tc>
      </w:tr>
      <w:tr w:rsidR="00363655" w:rsidRPr="0071290B" w14:paraId="62D117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FD423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E2B8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195,000.00 </w:t>
            </w:r>
          </w:p>
        </w:tc>
      </w:tr>
      <w:tr w:rsidR="00363655" w:rsidRPr="0071290B" w14:paraId="4D2D5C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7235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5A7171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65,800,000.00 </w:t>
            </w:r>
          </w:p>
        </w:tc>
      </w:tr>
      <w:tr w:rsidR="00363655" w:rsidRPr="0071290B" w14:paraId="025DD09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4B49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35080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4,500,000.00 </w:t>
            </w:r>
          </w:p>
        </w:tc>
      </w:tr>
      <w:tr w:rsidR="00363655" w:rsidRPr="0071290B" w14:paraId="194EC3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19006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2E3098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0CBBC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A042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81A37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1,050,000.00 </w:t>
            </w:r>
          </w:p>
        </w:tc>
      </w:tr>
      <w:tr w:rsidR="00363655" w:rsidRPr="0071290B" w14:paraId="1B23D1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0514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31702 - Servicios de instalación de cableado telefónico y/o red</w:t>
            </w:r>
          </w:p>
        </w:tc>
        <w:tc>
          <w:tcPr>
            <w:tcW w:w="1701" w:type="dxa"/>
            <w:tcBorders>
              <w:top w:val="nil"/>
              <w:left w:val="nil"/>
              <w:bottom w:val="single" w:sz="4" w:space="0" w:color="000000"/>
              <w:right w:val="single" w:sz="4" w:space="0" w:color="000000"/>
            </w:tcBorders>
            <w:shd w:val="clear" w:color="000000" w:fill="FFFFFF"/>
            <w:noWrap/>
            <w:vAlign w:val="bottom"/>
            <w:hideMark/>
          </w:tcPr>
          <w:p w14:paraId="04E6890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107BBA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187F39" w14:textId="642C9A7C"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31703 - Hospedaje y Resguardo De </w:t>
            </w:r>
            <w:r w:rsidR="00ED15B7" w:rsidRPr="0071290B">
              <w:rPr>
                <w:rFonts w:ascii="Calibri" w:hAnsi="Calibri" w:cs="Calibri"/>
                <w:color w:val="000000"/>
                <w:sz w:val="18"/>
                <w:szCs w:val="18"/>
                <w:lang w:eastAsia="es-MX"/>
              </w:rPr>
              <w:t>Información</w:t>
            </w:r>
            <w:r w:rsidRPr="0071290B">
              <w:rPr>
                <w:rFonts w:ascii="Calibri" w:hAnsi="Calibri" w:cs="Calibri"/>
                <w:color w:val="000000"/>
                <w:sz w:val="18"/>
                <w:szCs w:val="18"/>
                <w:lang w:eastAsia="es-MX"/>
              </w:rPr>
              <w:t xml:space="preserve"> Digital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ED585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174,000.00 </w:t>
            </w:r>
          </w:p>
        </w:tc>
      </w:tr>
      <w:tr w:rsidR="00363655" w:rsidRPr="0071290B" w14:paraId="33845C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AED26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31704 -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EC9EC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2,400,000.00 </w:t>
            </w:r>
          </w:p>
        </w:tc>
      </w:tr>
      <w:tr w:rsidR="00363655" w:rsidRPr="0071290B" w14:paraId="124639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D98E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04E98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306,575.52 </w:t>
            </w:r>
          </w:p>
        </w:tc>
      </w:tr>
      <w:tr w:rsidR="00363655" w:rsidRPr="0071290B" w14:paraId="155468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1E1E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31803 - Servicio de mensajería</w:t>
            </w:r>
          </w:p>
        </w:tc>
        <w:tc>
          <w:tcPr>
            <w:tcW w:w="1701" w:type="dxa"/>
            <w:tcBorders>
              <w:top w:val="nil"/>
              <w:left w:val="nil"/>
              <w:bottom w:val="single" w:sz="4" w:space="0" w:color="000000"/>
              <w:right w:val="single" w:sz="4" w:space="0" w:color="000000"/>
            </w:tcBorders>
            <w:shd w:val="clear" w:color="000000" w:fill="FFFFFF"/>
            <w:noWrap/>
            <w:vAlign w:val="bottom"/>
            <w:hideMark/>
          </w:tcPr>
          <w:p w14:paraId="3D7A3B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314,400.00 </w:t>
            </w:r>
          </w:p>
        </w:tc>
      </w:tr>
      <w:tr w:rsidR="00363655" w:rsidRPr="0071290B" w14:paraId="22E3C3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26F45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31901 - Servicios integrales de telecomunicación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B7858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10E96D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C84C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1A317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 </w:t>
            </w:r>
          </w:p>
        </w:tc>
      </w:tr>
      <w:tr w:rsidR="00363655" w:rsidRPr="0071290B" w14:paraId="552B44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08F04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31903 - Servicios generales de planteles educativos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F781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395DB6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DE6A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31904 - Servicios integrales de infraestructura de cómputo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A988C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56CC52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841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38D1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7,381,000.00 </w:t>
            </w:r>
          </w:p>
        </w:tc>
      </w:tr>
      <w:tr w:rsidR="00363655" w:rsidRPr="0071290B" w14:paraId="22A5D3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8167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7E84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2,262,663.00 </w:t>
            </w:r>
          </w:p>
        </w:tc>
      </w:tr>
      <w:tr w:rsidR="00363655" w:rsidRPr="0071290B" w14:paraId="5E9ECC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B4FC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104268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97E8B1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2AA89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32502 - Arrendamiento de vehículos terrestres, aéreos, marítimos, lacustres y fluviales para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892F9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38DDBE9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AB05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F00A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2,800,414.00 </w:t>
            </w:r>
          </w:p>
        </w:tc>
      </w:tr>
      <w:tr w:rsidR="00363655" w:rsidRPr="0071290B" w14:paraId="6176D0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E6705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32601 - Arrendamiento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7C6FA0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105,000.00 </w:t>
            </w:r>
          </w:p>
        </w:tc>
      </w:tr>
      <w:tr w:rsidR="00363655" w:rsidRPr="0071290B" w14:paraId="6C110A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3BB7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32701 - Patentes regalías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FF4B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3,340,062.00 </w:t>
            </w:r>
          </w:p>
        </w:tc>
      </w:tr>
      <w:tr w:rsidR="00363655" w:rsidRPr="0071290B" w14:paraId="5CBDD4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CBF7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EDB1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529,449.00 </w:t>
            </w:r>
          </w:p>
        </w:tc>
      </w:tr>
      <w:tr w:rsidR="00363655" w:rsidRPr="0071290B" w14:paraId="6A26BD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96F4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32904 - Arrendamiento mobiliario, blancos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1F98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369,000.00 </w:t>
            </w:r>
          </w:p>
        </w:tc>
      </w:tr>
      <w:tr w:rsidR="00363655" w:rsidRPr="0071290B" w14:paraId="7AFB34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40AA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33104 - Otras asesorías para la operación de programas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E053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35,591,500.00 </w:t>
            </w:r>
          </w:p>
        </w:tc>
      </w:tr>
      <w:tr w:rsidR="00363655" w:rsidRPr="0071290B" w14:paraId="225D14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2CA8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33107 - Servicios legales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3AA1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228,800.00 </w:t>
            </w:r>
          </w:p>
        </w:tc>
      </w:tr>
      <w:tr w:rsidR="00363655" w:rsidRPr="0071290B" w14:paraId="2A6390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D813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33109 - Otras asesorías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6BB7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153AC1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A32A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33201 - Servicios de diseño, arquitectura, ingeniería y actividades relacionadas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AC90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375,000.00 </w:t>
            </w:r>
          </w:p>
        </w:tc>
      </w:tr>
      <w:tr w:rsidR="00363655" w:rsidRPr="0071290B" w14:paraId="19BA28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113B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23015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2,364,000.00 </w:t>
            </w:r>
          </w:p>
        </w:tc>
      </w:tr>
      <w:tr w:rsidR="00363655" w:rsidRPr="0071290B" w14:paraId="60508E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B7BD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33303 - Servicios relacionados con certificación de procesos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DCA9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55E007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64BF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33304 - Servicios de consultoría administrativa</w:t>
            </w:r>
          </w:p>
        </w:tc>
        <w:tc>
          <w:tcPr>
            <w:tcW w:w="1701" w:type="dxa"/>
            <w:tcBorders>
              <w:top w:val="nil"/>
              <w:left w:val="nil"/>
              <w:bottom w:val="single" w:sz="4" w:space="0" w:color="000000"/>
              <w:right w:val="single" w:sz="4" w:space="0" w:color="000000"/>
            </w:tcBorders>
            <w:shd w:val="clear" w:color="000000" w:fill="FFFFFF"/>
            <w:noWrap/>
            <w:vAlign w:val="bottom"/>
            <w:hideMark/>
          </w:tcPr>
          <w:p w14:paraId="6D1B92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08B467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7E5B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76CD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5,447,343.00 </w:t>
            </w:r>
          </w:p>
        </w:tc>
      </w:tr>
      <w:tr w:rsidR="00363655" w:rsidRPr="0071290B" w14:paraId="3E8CAA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E8191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179A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54C884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63CB9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868C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3AA1A5C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8D54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33603 - Impresiones de documentos oficiales para la prestación de servicios públicos, identificación, formatos administrativos y fiscales, formas valoradas, certificadas y títulos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FB9C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10,519,384.00 </w:t>
            </w:r>
          </w:p>
        </w:tc>
      </w:tr>
      <w:tr w:rsidR="00363655" w:rsidRPr="0071290B" w14:paraId="3A6A3F0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60E26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AB5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1,554,348.60 </w:t>
            </w:r>
          </w:p>
        </w:tc>
      </w:tr>
      <w:tr w:rsidR="00363655" w:rsidRPr="0071290B" w14:paraId="00C81A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0123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33606 - Servicio de digitalización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BCDC9E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448862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B27F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35D842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5,012,500.00 </w:t>
            </w:r>
          </w:p>
        </w:tc>
      </w:tr>
      <w:tr w:rsidR="00363655" w:rsidRPr="0071290B" w14:paraId="32A4A8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909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33901 - Subcontratación de servicios con terceros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6786A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233,000.00 </w:t>
            </w:r>
          </w:p>
        </w:tc>
      </w:tr>
      <w:tr w:rsidR="00363655" w:rsidRPr="0071290B" w14:paraId="349FB6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E8CF8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6ECC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196,752.00 </w:t>
            </w:r>
          </w:p>
        </w:tc>
      </w:tr>
      <w:tr w:rsidR="00363655" w:rsidRPr="0071290B" w14:paraId="31B779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1FBC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80C9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4,600,000.00 </w:t>
            </w:r>
          </w:p>
        </w:tc>
      </w:tr>
      <w:tr w:rsidR="00363655" w:rsidRPr="0071290B" w14:paraId="11A9B4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B528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EA68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3,500,000.00 </w:t>
            </w:r>
          </w:p>
        </w:tc>
      </w:tr>
      <w:tr w:rsidR="00363655" w:rsidRPr="0071290B" w14:paraId="05CA66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75A5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623C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1,450,000.00 </w:t>
            </w:r>
          </w:p>
        </w:tc>
      </w:tr>
      <w:tr w:rsidR="00363655" w:rsidRPr="0071290B" w14:paraId="18BBBA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CC91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F8AAC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2,300,000.00 </w:t>
            </w:r>
          </w:p>
        </w:tc>
      </w:tr>
      <w:tr w:rsidR="00363655" w:rsidRPr="0071290B" w14:paraId="1504B5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FB35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35104 - Mantenimiento de espacios educativos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4062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25,325,975.00 </w:t>
            </w:r>
          </w:p>
        </w:tc>
      </w:tr>
      <w:tr w:rsidR="00363655" w:rsidRPr="0071290B" w14:paraId="7095CE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B090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0AE0F8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5B0D5D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203A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79C1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32CEEF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C3D5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DB22B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3,500,000.00 </w:t>
            </w:r>
          </w:p>
        </w:tc>
      </w:tr>
      <w:tr w:rsidR="00363655" w:rsidRPr="0071290B" w14:paraId="105CCD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BAED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692A21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992,400.00 </w:t>
            </w:r>
          </w:p>
        </w:tc>
      </w:tr>
      <w:tr w:rsidR="00363655" w:rsidRPr="0071290B" w14:paraId="6357E3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5263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1AB9C2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1,700,000.00 </w:t>
            </w:r>
          </w:p>
        </w:tc>
      </w:tr>
      <w:tr w:rsidR="00363655" w:rsidRPr="0071290B" w14:paraId="060218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B0CB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BBD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15B1BE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FF7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D580B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818,000.00 </w:t>
            </w:r>
          </w:p>
        </w:tc>
      </w:tr>
      <w:tr w:rsidR="00363655" w:rsidRPr="0071290B" w14:paraId="2AB81A9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EF99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ED17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37,660,000.00 </w:t>
            </w:r>
          </w:p>
        </w:tc>
      </w:tr>
      <w:tr w:rsidR="00363655" w:rsidRPr="0071290B" w14:paraId="3BBE1D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E13F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23562B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1,390,000.00 </w:t>
            </w:r>
          </w:p>
        </w:tc>
      </w:tr>
      <w:tr w:rsidR="00363655" w:rsidRPr="0071290B" w14:paraId="3FFF62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7E0B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9954E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7,250,000.00 </w:t>
            </w:r>
          </w:p>
        </w:tc>
      </w:tr>
      <w:tr w:rsidR="00363655" w:rsidRPr="0071290B" w14:paraId="602A685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6470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46F4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1,924,867.75 </w:t>
            </w:r>
          </w:p>
        </w:tc>
      </w:tr>
      <w:tr w:rsidR="00363655" w:rsidRPr="0071290B" w14:paraId="3EC67C8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F296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8170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8,155,037.24 </w:t>
            </w:r>
          </w:p>
        </w:tc>
      </w:tr>
      <w:tr w:rsidR="00363655" w:rsidRPr="0071290B" w14:paraId="462F00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A320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2A69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 </w:t>
            </w:r>
          </w:p>
        </w:tc>
      </w:tr>
      <w:tr w:rsidR="00363655" w:rsidRPr="0071290B" w14:paraId="3E50CD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254AC2" w14:textId="1DE090E5"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38203 - Gastos de notificación, </w:t>
            </w:r>
            <w:r w:rsidR="00ED15B7" w:rsidRPr="0071290B">
              <w:rPr>
                <w:rFonts w:ascii="Calibri" w:hAnsi="Calibri" w:cs="Calibri"/>
                <w:color w:val="000000"/>
                <w:sz w:val="18"/>
                <w:szCs w:val="18"/>
                <w:lang w:eastAsia="es-MX"/>
              </w:rPr>
              <w:t>trámites</w:t>
            </w:r>
            <w:r w:rsidRPr="0071290B">
              <w:rPr>
                <w:rFonts w:ascii="Calibri" w:hAnsi="Calibri" w:cs="Calibri"/>
                <w:color w:val="000000"/>
                <w:sz w:val="18"/>
                <w:szCs w:val="18"/>
                <w:lang w:eastAsia="es-MX"/>
              </w:rPr>
              <w:t xml:space="preserve"> internos y similares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B1BA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6A297D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98E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38204 - Eventos cívicos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13505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2EB4816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C705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3678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8,057,667.89 </w:t>
            </w:r>
          </w:p>
        </w:tc>
      </w:tr>
      <w:tr w:rsidR="00363655" w:rsidRPr="0071290B" w14:paraId="078363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D4D2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39101 - Funerales y pagas de defunción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88A950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4,000,000.00 </w:t>
            </w:r>
          </w:p>
        </w:tc>
      </w:tr>
      <w:tr w:rsidR="00363655" w:rsidRPr="0071290B" w14:paraId="25A715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9066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39404 - Sentencias y resoluciones por autoridad competente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CCB7D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1C708F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E7B7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39801 - Impuesto sobre nóminas - adecuaciones al objeto gasto emitido por la CONAC</w:t>
            </w:r>
          </w:p>
        </w:tc>
        <w:tc>
          <w:tcPr>
            <w:tcW w:w="1701" w:type="dxa"/>
            <w:tcBorders>
              <w:top w:val="nil"/>
              <w:left w:val="nil"/>
              <w:bottom w:val="single" w:sz="4" w:space="0" w:color="000000"/>
              <w:right w:val="single" w:sz="4" w:space="0" w:color="000000"/>
            </w:tcBorders>
            <w:shd w:val="clear" w:color="000000" w:fill="FFFFFF"/>
            <w:noWrap/>
            <w:vAlign w:val="bottom"/>
            <w:hideMark/>
          </w:tcPr>
          <w:p w14:paraId="756771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52,243,636.00 </w:t>
            </w:r>
          </w:p>
        </w:tc>
      </w:tr>
      <w:tr w:rsidR="00363655" w:rsidRPr="0071290B" w14:paraId="261482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316C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39913 - Otros servicios generales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420B6D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 </w:t>
            </w:r>
          </w:p>
        </w:tc>
      </w:tr>
      <w:tr w:rsidR="00363655" w:rsidRPr="0071290B" w14:paraId="045CD8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D2A0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A72E2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1,227,133,615.00 </w:t>
            </w:r>
          </w:p>
        </w:tc>
      </w:tr>
      <w:tr w:rsidR="00363655" w:rsidRPr="0071290B" w14:paraId="47ABD3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EAB1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41402 - Asignaciones para inversión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99A7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26,500,000.00 </w:t>
            </w:r>
          </w:p>
        </w:tc>
      </w:tr>
      <w:tr w:rsidR="00363655" w:rsidRPr="0071290B" w14:paraId="762F1D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D89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142D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18,338,308.00 </w:t>
            </w:r>
          </w:p>
        </w:tc>
      </w:tr>
      <w:tr w:rsidR="00363655" w:rsidRPr="0071290B" w14:paraId="6C61E1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98BC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8A8D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4,292,141,451.00 </w:t>
            </w:r>
          </w:p>
        </w:tc>
      </w:tr>
      <w:tr w:rsidR="00363655" w:rsidRPr="0071290B" w14:paraId="714E7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16B7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C89109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406,074.58 </w:t>
            </w:r>
          </w:p>
        </w:tc>
      </w:tr>
      <w:tr w:rsidR="00363655" w:rsidRPr="0071290B" w14:paraId="284FD85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7F53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44114 - Otras compensaciones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4A7114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213,204.00 </w:t>
            </w:r>
          </w:p>
        </w:tc>
      </w:tr>
      <w:tr w:rsidR="00363655" w:rsidRPr="0071290B" w14:paraId="31FCC1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2C71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44501 - Apoyo sindical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613D5C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78,087,002.00 </w:t>
            </w:r>
          </w:p>
        </w:tc>
      </w:tr>
      <w:tr w:rsidR="00363655" w:rsidRPr="0071290B" w14:paraId="63BA00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90A5E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45103 - Transferencias para el pago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395D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500,907,889.00 </w:t>
            </w:r>
          </w:p>
        </w:tc>
      </w:tr>
      <w:tr w:rsidR="00363655" w:rsidRPr="0071290B" w14:paraId="04D754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1A1540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09 - Secretaría de Inclusión y Desarrollo Social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5521982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1,016,043,111.68 </w:t>
            </w:r>
          </w:p>
        </w:tc>
      </w:tr>
      <w:tr w:rsidR="00363655" w:rsidRPr="0071290B" w14:paraId="118B9D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C829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40DA4B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45,706,570.26 </w:t>
            </w:r>
          </w:p>
        </w:tc>
      </w:tr>
      <w:tr w:rsidR="00363655" w:rsidRPr="0071290B" w14:paraId="2EEBDD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1919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F6AA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60,680.16 </w:t>
            </w:r>
          </w:p>
        </w:tc>
      </w:tr>
      <w:tr w:rsidR="00363655" w:rsidRPr="0071290B" w14:paraId="471061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9BD2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9E87D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3,527,251.08 </w:t>
            </w:r>
          </w:p>
        </w:tc>
      </w:tr>
      <w:tr w:rsidR="00363655" w:rsidRPr="0071290B" w14:paraId="6B08E5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842E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BF3978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19,743,642.60 </w:t>
            </w:r>
          </w:p>
        </w:tc>
      </w:tr>
      <w:tr w:rsidR="00363655" w:rsidRPr="0071290B" w14:paraId="70E53F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5AD4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9BAA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50,491,550.28 </w:t>
            </w:r>
          </w:p>
        </w:tc>
      </w:tr>
      <w:tr w:rsidR="00363655" w:rsidRPr="0071290B" w14:paraId="41D75F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AFFB4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47F0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25,815,016.80 </w:t>
            </w:r>
          </w:p>
        </w:tc>
      </w:tr>
      <w:tr w:rsidR="00363655" w:rsidRPr="0071290B" w14:paraId="7C4443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85CB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DDAC1A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6,369,211.32 </w:t>
            </w:r>
          </w:p>
        </w:tc>
      </w:tr>
      <w:tr w:rsidR="00363655" w:rsidRPr="0071290B" w14:paraId="6F9BE7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E97C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5606F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5,840,433.72 </w:t>
            </w:r>
          </w:p>
        </w:tc>
      </w:tr>
      <w:tr w:rsidR="00363655" w:rsidRPr="0071290B" w14:paraId="220C74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FD6E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7736C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2,771,002.01 </w:t>
            </w:r>
          </w:p>
        </w:tc>
      </w:tr>
      <w:tr w:rsidR="00363655" w:rsidRPr="0071290B" w14:paraId="7F54ED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F01D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0B79E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7,528,800.00 </w:t>
            </w:r>
          </w:p>
        </w:tc>
      </w:tr>
      <w:tr w:rsidR="00363655" w:rsidRPr="0071290B" w14:paraId="70EF6B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1BC0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A556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12,441,780.00 </w:t>
            </w:r>
          </w:p>
        </w:tc>
      </w:tr>
      <w:tr w:rsidR="00363655" w:rsidRPr="0071290B" w14:paraId="4E8891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0A69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881B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1,270,750.00 </w:t>
            </w:r>
          </w:p>
        </w:tc>
      </w:tr>
      <w:tr w:rsidR="00363655" w:rsidRPr="0071290B" w14:paraId="29F115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308C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21102 - Otros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97934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23,500.00 </w:t>
            </w:r>
          </w:p>
        </w:tc>
      </w:tr>
      <w:tr w:rsidR="00363655" w:rsidRPr="0071290B" w14:paraId="5606C1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D3F8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EF69D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13,093.00 </w:t>
            </w:r>
          </w:p>
        </w:tc>
      </w:tr>
      <w:tr w:rsidR="00363655" w:rsidRPr="0071290B" w14:paraId="38742C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497D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A674F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1,011,516.00 </w:t>
            </w:r>
          </w:p>
        </w:tc>
      </w:tr>
      <w:tr w:rsidR="00363655" w:rsidRPr="0071290B" w14:paraId="198CA56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EA34F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2FDB16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203,650.00 </w:t>
            </w:r>
          </w:p>
        </w:tc>
      </w:tr>
      <w:tr w:rsidR="00363655" w:rsidRPr="0071290B" w14:paraId="738288B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B2FF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0533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38,400.00 </w:t>
            </w:r>
          </w:p>
        </w:tc>
      </w:tr>
      <w:tr w:rsidR="00363655" w:rsidRPr="0071290B" w14:paraId="332CC3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C324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6E5E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2,429.80 </w:t>
            </w:r>
          </w:p>
        </w:tc>
      </w:tr>
      <w:tr w:rsidR="00363655" w:rsidRPr="0071290B" w14:paraId="505BCF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5E4F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5818F4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7,674.01 </w:t>
            </w:r>
          </w:p>
        </w:tc>
      </w:tr>
      <w:tr w:rsidR="00363655" w:rsidRPr="0071290B" w14:paraId="279DF2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38AA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F1E2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91,392.00 </w:t>
            </w:r>
          </w:p>
        </w:tc>
      </w:tr>
      <w:tr w:rsidR="00363655" w:rsidRPr="0071290B" w14:paraId="5238493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75BC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C23A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2,742,000.00 </w:t>
            </w:r>
          </w:p>
        </w:tc>
      </w:tr>
      <w:tr w:rsidR="00363655" w:rsidRPr="0071290B" w14:paraId="25282B7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5D07A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FAD7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0C9A00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1797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2ED4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71BE5D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1985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18F6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958,151.00 </w:t>
            </w:r>
          </w:p>
        </w:tc>
      </w:tr>
      <w:tr w:rsidR="00363655" w:rsidRPr="0071290B" w14:paraId="40AAA4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0350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3AB7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2,200,000.00 </w:t>
            </w:r>
          </w:p>
        </w:tc>
      </w:tr>
      <w:tr w:rsidR="00363655" w:rsidRPr="0071290B" w14:paraId="3CE3C8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84A2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4BD9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160,000.00 </w:t>
            </w:r>
          </w:p>
        </w:tc>
      </w:tr>
      <w:tr w:rsidR="00363655" w:rsidRPr="0071290B" w14:paraId="72C9CD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8A48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190BBF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650,000.00 </w:t>
            </w:r>
          </w:p>
        </w:tc>
      </w:tr>
      <w:tr w:rsidR="00363655" w:rsidRPr="0071290B" w14:paraId="756E0A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DE74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B2494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1,150,000.00 </w:t>
            </w:r>
          </w:p>
        </w:tc>
      </w:tr>
      <w:tr w:rsidR="00363655" w:rsidRPr="0071290B" w14:paraId="660622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9075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560A59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6B9A00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5DFB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489F5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281,200.00 </w:t>
            </w:r>
          </w:p>
        </w:tc>
      </w:tr>
      <w:tr w:rsidR="00363655" w:rsidRPr="0071290B" w14:paraId="02BA4A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1563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8A390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2,429,764.80 </w:t>
            </w:r>
          </w:p>
        </w:tc>
      </w:tr>
      <w:tr w:rsidR="00363655" w:rsidRPr="0071290B" w14:paraId="7D8821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D5BB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7F3E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7C99FC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7BAE5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DBCE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 </w:t>
            </w:r>
          </w:p>
        </w:tc>
      </w:tr>
      <w:tr w:rsidR="00363655" w:rsidRPr="0071290B" w14:paraId="64BEE7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87B6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368C0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 </w:t>
            </w:r>
          </w:p>
        </w:tc>
      </w:tr>
      <w:tr w:rsidR="00363655" w:rsidRPr="0071290B" w14:paraId="597C81B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B556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C8DA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 </w:t>
            </w:r>
          </w:p>
        </w:tc>
      </w:tr>
      <w:tr w:rsidR="00363655" w:rsidRPr="0071290B" w14:paraId="310A53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8929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105A7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06590B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2E5C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A447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6,341.00 </w:t>
            </w:r>
          </w:p>
        </w:tc>
      </w:tr>
      <w:tr w:rsidR="00363655" w:rsidRPr="0071290B" w14:paraId="7CFDE09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14E7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0C17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1,836,000.00 </w:t>
            </w:r>
          </w:p>
        </w:tc>
      </w:tr>
      <w:tr w:rsidR="00363655" w:rsidRPr="0071290B" w14:paraId="43D8BEC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9EF6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758C7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1,237,501.00 </w:t>
            </w:r>
          </w:p>
        </w:tc>
      </w:tr>
      <w:tr w:rsidR="00363655" w:rsidRPr="0071290B" w14:paraId="2B43F1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1B7A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2D34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 </w:t>
            </w:r>
          </w:p>
        </w:tc>
      </w:tr>
      <w:tr w:rsidR="00363655" w:rsidRPr="0071290B" w14:paraId="71EDDE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868F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D28D1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 </w:t>
            </w:r>
          </w:p>
        </w:tc>
      </w:tr>
      <w:tr w:rsidR="00363655" w:rsidRPr="0071290B" w14:paraId="77E1B6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751A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805FA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551.00 </w:t>
            </w:r>
          </w:p>
        </w:tc>
      </w:tr>
      <w:tr w:rsidR="00363655" w:rsidRPr="0071290B" w14:paraId="683038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230E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0F0927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1,721,400.00 </w:t>
            </w:r>
          </w:p>
        </w:tc>
      </w:tr>
      <w:tr w:rsidR="00363655" w:rsidRPr="0071290B" w14:paraId="00CA12A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00BC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405465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11,701.00 </w:t>
            </w:r>
          </w:p>
        </w:tc>
      </w:tr>
      <w:tr w:rsidR="00363655" w:rsidRPr="0071290B" w14:paraId="5A688DD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3B08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C31E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721528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1567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431F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6,719,000.00 </w:t>
            </w:r>
          </w:p>
        </w:tc>
      </w:tr>
      <w:tr w:rsidR="00363655" w:rsidRPr="0071290B" w14:paraId="2CDBBB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B1AC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2B2105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 </w:t>
            </w:r>
          </w:p>
        </w:tc>
      </w:tr>
      <w:tr w:rsidR="00363655" w:rsidRPr="0071290B" w14:paraId="5757DD2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BA3D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D23C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6E624E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CBED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A6F64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324,060.00 </w:t>
            </w:r>
          </w:p>
        </w:tc>
      </w:tr>
      <w:tr w:rsidR="00363655" w:rsidRPr="0071290B" w14:paraId="1D96CE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718E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85F8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 </w:t>
            </w:r>
          </w:p>
        </w:tc>
      </w:tr>
      <w:tr w:rsidR="00363655" w:rsidRPr="0071290B" w14:paraId="2BF154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7610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755A80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8,755,000.00 </w:t>
            </w:r>
          </w:p>
        </w:tc>
      </w:tr>
      <w:tr w:rsidR="00363655" w:rsidRPr="0071290B" w14:paraId="4A3DA2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3A81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3375D3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87,441,508.84 </w:t>
            </w:r>
          </w:p>
        </w:tc>
      </w:tr>
      <w:tr w:rsidR="00363655" w:rsidRPr="0071290B" w14:paraId="6DD2F4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9737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9452C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625,900,000.00 </w:t>
            </w:r>
          </w:p>
        </w:tc>
      </w:tr>
      <w:tr w:rsidR="00363655" w:rsidRPr="0071290B" w14:paraId="2127FE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FBC8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352D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86,658,990.00 </w:t>
            </w:r>
          </w:p>
        </w:tc>
      </w:tr>
      <w:tr w:rsidR="00363655" w:rsidRPr="0071290B" w14:paraId="6519B8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64C1AD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10 - Secretaria de Seguridad Pública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0AF6DF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1,857,902,994.74 </w:t>
            </w:r>
          </w:p>
        </w:tc>
      </w:tr>
      <w:tr w:rsidR="00363655" w:rsidRPr="0071290B" w14:paraId="6AFF86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CF98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517540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187,286,435.84 </w:t>
            </w:r>
          </w:p>
        </w:tc>
      </w:tr>
      <w:tr w:rsidR="00363655" w:rsidRPr="0071290B" w14:paraId="2453EC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E552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8C9C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277,554.36 </w:t>
            </w:r>
          </w:p>
        </w:tc>
      </w:tr>
      <w:tr w:rsidR="00363655" w:rsidRPr="0071290B" w14:paraId="34EB46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A746E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658BA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9,313,106.88 </w:t>
            </w:r>
          </w:p>
        </w:tc>
      </w:tr>
      <w:tr w:rsidR="00363655" w:rsidRPr="0071290B" w14:paraId="7BF8FB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FCD4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E6677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48,131,722.80 </w:t>
            </w:r>
          </w:p>
        </w:tc>
      </w:tr>
      <w:tr w:rsidR="00363655" w:rsidRPr="0071290B" w14:paraId="50A7C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C911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AC0E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237,042,079.03 </w:t>
            </w:r>
          </w:p>
        </w:tc>
      </w:tr>
      <w:tr w:rsidR="00363655" w:rsidRPr="0071290B" w14:paraId="433B3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AB32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B06C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48,313,436.40 </w:t>
            </w:r>
          </w:p>
        </w:tc>
      </w:tr>
      <w:tr w:rsidR="00363655" w:rsidRPr="0071290B" w14:paraId="1F60E2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DAD7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693CE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12,887,483.64 </w:t>
            </w:r>
          </w:p>
        </w:tc>
      </w:tr>
      <w:tr w:rsidR="00363655" w:rsidRPr="0071290B" w14:paraId="7B407E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D9BB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5FD8E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27,319,947.84 </w:t>
            </w:r>
          </w:p>
        </w:tc>
      </w:tr>
      <w:tr w:rsidR="00363655" w:rsidRPr="0071290B" w14:paraId="0D4D68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3D96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9B419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7,354,817.28 </w:t>
            </w:r>
          </w:p>
        </w:tc>
      </w:tr>
      <w:tr w:rsidR="00363655" w:rsidRPr="0071290B" w14:paraId="5286AB7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B15F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48BB3F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25,279,200.00 </w:t>
            </w:r>
          </w:p>
        </w:tc>
      </w:tr>
      <w:tr w:rsidR="00363655" w:rsidRPr="0071290B" w14:paraId="129790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6D93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C0A5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184,549,848.35 </w:t>
            </w:r>
          </w:p>
        </w:tc>
      </w:tr>
      <w:tr w:rsidR="00363655" w:rsidRPr="0071290B" w14:paraId="173A9E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9ED83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17102 - Estímulos al personal operativo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77DA92B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24,825,680.88 </w:t>
            </w:r>
          </w:p>
        </w:tc>
      </w:tr>
      <w:tr w:rsidR="00363655" w:rsidRPr="0071290B" w14:paraId="781144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D19F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0AD067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1,795,500.00 </w:t>
            </w:r>
          </w:p>
        </w:tc>
      </w:tr>
      <w:tr w:rsidR="00363655" w:rsidRPr="0071290B" w14:paraId="2E1FD3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8D9C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8B4E0C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1,123,185.00 </w:t>
            </w:r>
          </w:p>
        </w:tc>
      </w:tr>
      <w:tr w:rsidR="00363655" w:rsidRPr="0071290B" w14:paraId="316EBF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0F872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C089A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487,000.00 </w:t>
            </w:r>
          </w:p>
        </w:tc>
      </w:tr>
      <w:tr w:rsidR="00363655" w:rsidRPr="0071290B" w14:paraId="78E08D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C816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1710C1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297,000.00 </w:t>
            </w:r>
          </w:p>
        </w:tc>
      </w:tr>
      <w:tr w:rsidR="00363655" w:rsidRPr="0071290B" w14:paraId="21C1C94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9FBC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22101 - Productos alimenticios para el ejército, fuerza aérea y armada mexicanos, para los efectivos que participen en programas de seguridad pública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601507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56,835,400.00 </w:t>
            </w:r>
          </w:p>
        </w:tc>
      </w:tr>
      <w:tr w:rsidR="00363655" w:rsidRPr="0071290B" w14:paraId="32E2FD1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547B65" w14:textId="25BEB26F"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22102 </w:t>
            </w:r>
            <w:r w:rsidR="00ED15B7" w:rsidRPr="0071290B">
              <w:rPr>
                <w:rFonts w:ascii="Calibri" w:hAnsi="Calibri" w:cs="Calibri"/>
                <w:color w:val="000000"/>
                <w:sz w:val="18"/>
                <w:szCs w:val="18"/>
                <w:lang w:eastAsia="es-MX"/>
              </w:rPr>
              <w:t>Productos alimenticios para personas derivado de la prestación de servicios públicos en unidades de salud, educativos</w:t>
            </w:r>
            <w:r w:rsidRPr="0071290B">
              <w:rPr>
                <w:rFonts w:ascii="Calibri" w:hAnsi="Calibri" w:cs="Calibri"/>
                <w:color w:val="000000"/>
                <w:sz w:val="18"/>
                <w:szCs w:val="18"/>
                <w:lang w:eastAsia="es-MX"/>
              </w:rPr>
              <w:t xml:space="preserve"> de readaptación social y otras.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E0EA5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100,000,000.00 </w:t>
            </w:r>
          </w:p>
        </w:tc>
      </w:tr>
      <w:tr w:rsidR="00363655" w:rsidRPr="0071290B" w14:paraId="52EA8E5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1379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3A34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102,728.95 </w:t>
            </w:r>
          </w:p>
        </w:tc>
      </w:tr>
      <w:tr w:rsidR="00363655" w:rsidRPr="0071290B" w14:paraId="77DECD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646A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22201 - Productos alimenticios para animales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647B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 </w:t>
            </w:r>
          </w:p>
        </w:tc>
      </w:tr>
      <w:tr w:rsidR="00363655" w:rsidRPr="0071290B" w14:paraId="2A2D30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6F18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5FDF1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21,362.80 </w:t>
            </w:r>
          </w:p>
        </w:tc>
      </w:tr>
      <w:tr w:rsidR="00363655" w:rsidRPr="0071290B" w14:paraId="2DE88D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9AF6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23701 - Productos de cuero, piel, plástico y hule adquiridos como materia prima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DB7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261.00 </w:t>
            </w:r>
          </w:p>
        </w:tc>
      </w:tr>
      <w:tr w:rsidR="00363655" w:rsidRPr="0071290B" w14:paraId="792EAB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91D5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24301 - Cal, yeso y productos de yeso</w:t>
            </w:r>
          </w:p>
        </w:tc>
        <w:tc>
          <w:tcPr>
            <w:tcW w:w="1701" w:type="dxa"/>
            <w:tcBorders>
              <w:top w:val="nil"/>
              <w:left w:val="nil"/>
              <w:bottom w:val="single" w:sz="4" w:space="0" w:color="000000"/>
              <w:right w:val="single" w:sz="4" w:space="0" w:color="000000"/>
            </w:tcBorders>
            <w:shd w:val="clear" w:color="000000" w:fill="FFFFFF"/>
            <w:noWrap/>
            <w:vAlign w:val="bottom"/>
            <w:hideMark/>
          </w:tcPr>
          <w:p w14:paraId="6EA98A6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15,001.00 </w:t>
            </w:r>
          </w:p>
        </w:tc>
      </w:tr>
      <w:tr w:rsidR="00363655" w:rsidRPr="0071290B" w14:paraId="33AF2B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65805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24501 - Vidrio y productos de vidrio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6FA84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5,124.05 </w:t>
            </w:r>
          </w:p>
        </w:tc>
      </w:tr>
      <w:tr w:rsidR="00363655" w:rsidRPr="0071290B" w14:paraId="299BAC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2AF1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2492AA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 </w:t>
            </w:r>
          </w:p>
        </w:tc>
      </w:tr>
      <w:tr w:rsidR="00363655" w:rsidRPr="0071290B" w14:paraId="4312D1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43FE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24701 - Artículos metálicos para la construcción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F9931A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553.09 </w:t>
            </w:r>
          </w:p>
        </w:tc>
      </w:tr>
      <w:tr w:rsidR="00363655" w:rsidRPr="0071290B" w14:paraId="030840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F807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55E3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503,500.00 </w:t>
            </w:r>
          </w:p>
        </w:tc>
      </w:tr>
      <w:tr w:rsidR="00363655" w:rsidRPr="0071290B" w14:paraId="6DFD3A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963D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4C53E8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8,400.00 </w:t>
            </w:r>
          </w:p>
        </w:tc>
      </w:tr>
      <w:tr w:rsidR="00363655" w:rsidRPr="0071290B" w14:paraId="1A2003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CA8D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25103 - Productos químicos desinfectantes y similares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3A488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321,080.71 </w:t>
            </w:r>
          </w:p>
        </w:tc>
      </w:tr>
      <w:tr w:rsidR="00363655" w:rsidRPr="0071290B" w14:paraId="2BE312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24AB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25201 - Plaguicidas abonos y fertilizantes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CF90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30,001.00 </w:t>
            </w:r>
          </w:p>
        </w:tc>
      </w:tr>
      <w:tr w:rsidR="00363655" w:rsidRPr="0071290B" w14:paraId="21DAA6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3F73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491C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5,939.71 </w:t>
            </w:r>
          </w:p>
        </w:tc>
      </w:tr>
      <w:tr w:rsidR="00363655" w:rsidRPr="0071290B" w14:paraId="01324C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2E4C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4731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11,411.58 </w:t>
            </w:r>
          </w:p>
        </w:tc>
      </w:tr>
      <w:tr w:rsidR="00363655" w:rsidRPr="0071290B" w14:paraId="27C4FA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A4A6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25501 - Materiales, accesorios y suministros de laboratorio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2495F4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114,047.28 </w:t>
            </w:r>
          </w:p>
        </w:tc>
      </w:tr>
      <w:tr w:rsidR="00363655" w:rsidRPr="0071290B" w14:paraId="466352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CB397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25601 - Materiales de plástico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16839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10,001.00 </w:t>
            </w:r>
          </w:p>
        </w:tc>
      </w:tr>
      <w:tr w:rsidR="00363655" w:rsidRPr="0071290B" w14:paraId="48AB57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5DA0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25901 - Otros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1EBA8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23,888.99 </w:t>
            </w:r>
          </w:p>
        </w:tc>
      </w:tr>
      <w:tr w:rsidR="00363655" w:rsidRPr="0071290B" w14:paraId="6B2728C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3FAA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26101 - Combustibles, lubricantes y aditivos para vehículos terrestres, aéreos marítimos, lacustres y fluviales destinados a la ejecución de programas de seguridad pública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585053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235,020,001.00 </w:t>
            </w:r>
          </w:p>
        </w:tc>
      </w:tr>
      <w:tr w:rsidR="00363655" w:rsidRPr="0071290B" w14:paraId="4BC6998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3A9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A39C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30E8784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FC29C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DAB1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48,000.00 </w:t>
            </w:r>
          </w:p>
        </w:tc>
      </w:tr>
      <w:tr w:rsidR="00363655" w:rsidRPr="0071290B" w14:paraId="7E90493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5B62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26105 - Combustibles, lubricantes y aditivos para maquinaria, equipo de producción y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D655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11,100.00 </w:t>
            </w:r>
          </w:p>
        </w:tc>
      </w:tr>
      <w:tr w:rsidR="00363655" w:rsidRPr="0071290B" w14:paraId="095631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55B7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61C8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3C909C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A81B5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2E2D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5,130,990.28 </w:t>
            </w:r>
          </w:p>
        </w:tc>
      </w:tr>
      <w:tr w:rsidR="00363655" w:rsidRPr="0071290B" w14:paraId="6AB368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DE98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27401 - productos textiles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9EE4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20,001.00 </w:t>
            </w:r>
          </w:p>
        </w:tc>
      </w:tr>
      <w:tr w:rsidR="00363655" w:rsidRPr="0071290B" w14:paraId="61F441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B4C2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28201 - Materiales de seguridad publica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483DE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610644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8F617F" w14:textId="0AB4A03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28301 - Prendas de protección para seguridad </w:t>
            </w:r>
            <w:r w:rsidR="00ED15B7" w:rsidRPr="0071290B">
              <w:rPr>
                <w:rFonts w:ascii="Calibri" w:hAnsi="Calibri" w:cs="Calibri"/>
                <w:color w:val="000000"/>
                <w:sz w:val="18"/>
                <w:szCs w:val="18"/>
                <w:lang w:eastAsia="es-MX"/>
              </w:rPr>
              <w:t>pública</w:t>
            </w:r>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19C37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710,000.00 </w:t>
            </w:r>
          </w:p>
        </w:tc>
      </w:tr>
      <w:tr w:rsidR="00363655" w:rsidRPr="0071290B" w14:paraId="03568D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7B29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EFBD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546,827.27 </w:t>
            </w:r>
          </w:p>
        </w:tc>
      </w:tr>
      <w:tr w:rsidR="00363655" w:rsidRPr="0071290B" w14:paraId="37798A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7F8E9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8E12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20,001.00 </w:t>
            </w:r>
          </w:p>
        </w:tc>
      </w:tr>
      <w:tr w:rsidR="00363655" w:rsidRPr="0071290B" w14:paraId="3D20CB1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C17B5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35A605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15,001.00 </w:t>
            </w:r>
          </w:p>
        </w:tc>
      </w:tr>
      <w:tr w:rsidR="00363655" w:rsidRPr="0071290B" w14:paraId="6594BD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1BF8F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29801 - Refacciones y accesorios menores de maquinaria y otros equipos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2BCE4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5,001.00 </w:t>
            </w:r>
          </w:p>
        </w:tc>
      </w:tr>
      <w:tr w:rsidR="00363655" w:rsidRPr="0071290B" w14:paraId="3DE800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3E62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4E38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5C3624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6157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95490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162,493,600.97 </w:t>
            </w:r>
          </w:p>
        </w:tc>
      </w:tr>
      <w:tr w:rsidR="00363655" w:rsidRPr="0071290B" w14:paraId="0FE976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1AA0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994B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8,656,000.00 </w:t>
            </w:r>
          </w:p>
        </w:tc>
      </w:tr>
      <w:tr w:rsidR="00363655" w:rsidRPr="0071290B" w14:paraId="541ACD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823C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416829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9,012,000.00 </w:t>
            </w:r>
          </w:p>
        </w:tc>
      </w:tr>
      <w:tr w:rsidR="00363655" w:rsidRPr="0071290B" w14:paraId="1E9D44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5D40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B7D3D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7,000,000.00 </w:t>
            </w:r>
          </w:p>
        </w:tc>
      </w:tr>
      <w:tr w:rsidR="00363655" w:rsidRPr="0071290B" w14:paraId="795D01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50C5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FAD608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268,000.00 </w:t>
            </w:r>
          </w:p>
        </w:tc>
      </w:tr>
      <w:tr w:rsidR="00363655" w:rsidRPr="0071290B" w14:paraId="5F77F5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02BE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45582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6,000,000.00 </w:t>
            </w:r>
          </w:p>
        </w:tc>
      </w:tr>
      <w:tr w:rsidR="00363655" w:rsidRPr="0071290B" w14:paraId="3F1B6D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092F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37233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142,000.00 </w:t>
            </w:r>
          </w:p>
        </w:tc>
      </w:tr>
      <w:tr w:rsidR="00363655" w:rsidRPr="0071290B" w14:paraId="11D8FA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4D53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31901 - Servicios integrales de telecomunicación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38A75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69D247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1592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A973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22,304,933.42 </w:t>
            </w:r>
          </w:p>
        </w:tc>
      </w:tr>
      <w:tr w:rsidR="00363655" w:rsidRPr="0071290B" w14:paraId="6F6D115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19A6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2458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1,500,000.00 </w:t>
            </w:r>
          </w:p>
        </w:tc>
      </w:tr>
      <w:tr w:rsidR="00363655" w:rsidRPr="0071290B" w14:paraId="1102BE3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3E35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32501 - Arrendamiento de vehículos terrestres, aéreos, marítimos, lacustres y fluviales para la ejecución de programas de seguridad pública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B8ED1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60,001.00 </w:t>
            </w:r>
          </w:p>
        </w:tc>
      </w:tr>
      <w:tr w:rsidR="00363655" w:rsidRPr="0071290B" w14:paraId="1CE37135"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473C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F1D7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79C8AD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7ABF9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14ECA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2F7B0C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B3C1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1D48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 </w:t>
            </w:r>
          </w:p>
        </w:tc>
      </w:tr>
      <w:tr w:rsidR="00363655" w:rsidRPr="0071290B" w14:paraId="2DF03B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A299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F9BD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15,080.00 </w:t>
            </w:r>
          </w:p>
        </w:tc>
      </w:tr>
      <w:tr w:rsidR="00363655" w:rsidRPr="0071290B" w14:paraId="4A7F651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142B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E2C3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168,648.10 </w:t>
            </w:r>
          </w:p>
        </w:tc>
      </w:tr>
      <w:tr w:rsidR="00363655" w:rsidRPr="0071290B" w14:paraId="637873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55413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33701 - Gastos de seguridad pública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5B31D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32,429,628.00 </w:t>
            </w:r>
          </w:p>
        </w:tc>
      </w:tr>
      <w:tr w:rsidR="00363655" w:rsidRPr="0071290B" w14:paraId="0EA658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F230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4859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13AAFE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8C1E9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7E98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22,000,000.00 </w:t>
            </w:r>
          </w:p>
        </w:tc>
      </w:tr>
      <w:tr w:rsidR="00363655" w:rsidRPr="0071290B" w14:paraId="44D404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E3A1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AF51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26,184.03 </w:t>
            </w:r>
          </w:p>
        </w:tc>
      </w:tr>
      <w:tr w:rsidR="00363655" w:rsidRPr="0071290B" w14:paraId="5E262B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C522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C5A3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5,056,000.00 </w:t>
            </w:r>
          </w:p>
        </w:tc>
      </w:tr>
      <w:tr w:rsidR="00363655" w:rsidRPr="0071290B" w14:paraId="606331C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6DF1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9C4DD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88,898.82 </w:t>
            </w:r>
          </w:p>
        </w:tc>
      </w:tr>
      <w:tr w:rsidR="00363655" w:rsidRPr="0071290B" w14:paraId="79E5FD5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7A22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08C1A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30,818,000.00 </w:t>
            </w:r>
          </w:p>
        </w:tc>
      </w:tr>
      <w:tr w:rsidR="00363655" w:rsidRPr="0071290B" w14:paraId="6111DC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3583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2B0B06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5,001.00 </w:t>
            </w:r>
          </w:p>
        </w:tc>
      </w:tr>
      <w:tr w:rsidR="00363655" w:rsidRPr="0071290B" w14:paraId="7E910F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103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10072E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710,001.00 </w:t>
            </w:r>
          </w:p>
        </w:tc>
      </w:tr>
      <w:tr w:rsidR="00363655" w:rsidRPr="0071290B" w14:paraId="770CDA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FBDC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371A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2FFE64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2870F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18395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1,316,520.00 </w:t>
            </w:r>
          </w:p>
        </w:tc>
      </w:tr>
      <w:tr w:rsidR="00363655" w:rsidRPr="0071290B" w14:paraId="262881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6BA9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6044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15,020,001.00 </w:t>
            </w:r>
          </w:p>
        </w:tc>
      </w:tr>
      <w:tr w:rsidR="00363655" w:rsidRPr="0071290B" w14:paraId="2AD77B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F19C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37102 - Pasajes aéreos nacionales asociados a los programas de seguridad pública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20166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764,164.44 </w:t>
            </w:r>
          </w:p>
        </w:tc>
      </w:tr>
      <w:tr w:rsidR="00363655" w:rsidRPr="0071290B" w14:paraId="0A9EF54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9D53B4" w14:textId="30DBB6E2"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37202 - Pasajes terrestres nacionales asociados a los programas de seguridad </w:t>
            </w:r>
            <w:r w:rsidR="00ED15B7" w:rsidRPr="0071290B">
              <w:rPr>
                <w:rFonts w:ascii="Calibri" w:hAnsi="Calibri" w:cs="Calibri"/>
                <w:color w:val="000000"/>
                <w:sz w:val="18"/>
                <w:szCs w:val="18"/>
                <w:lang w:eastAsia="es-MX"/>
              </w:rPr>
              <w:t>pública</w:t>
            </w:r>
            <w:r w:rsidRPr="0071290B">
              <w:rPr>
                <w:rFonts w:ascii="Calibri" w:hAnsi="Calibri" w:cs="Calibri"/>
                <w:color w:val="000000"/>
                <w:sz w:val="18"/>
                <w:szCs w:val="18"/>
                <w:lang w:eastAsia="es-MX"/>
              </w:rPr>
              <w:t xml:space="preserve">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9A0D8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30,001.00 </w:t>
            </w:r>
          </w:p>
        </w:tc>
      </w:tr>
      <w:tr w:rsidR="00363655" w:rsidRPr="0071290B" w14:paraId="5793C1D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3571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37502 - Viáticos nacionales asociados a los programas de seguridad publica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04C3B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1,210,000.00 </w:t>
            </w:r>
          </w:p>
        </w:tc>
      </w:tr>
      <w:tr w:rsidR="00363655" w:rsidRPr="0071290B" w14:paraId="004EF1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7F55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08A2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99,657.95 </w:t>
            </w:r>
          </w:p>
        </w:tc>
      </w:tr>
      <w:tr w:rsidR="00363655" w:rsidRPr="0071290B" w14:paraId="44F587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A0FA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37803 - Traslado de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DB71D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52,200.00 </w:t>
            </w:r>
          </w:p>
        </w:tc>
      </w:tr>
      <w:tr w:rsidR="00363655" w:rsidRPr="0071290B" w14:paraId="35A459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6225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3CE8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534DF5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0FF1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38504 - Gastos para sesiones y comisiones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AF835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50,001.00 </w:t>
            </w:r>
          </w:p>
        </w:tc>
      </w:tr>
      <w:tr w:rsidR="00363655" w:rsidRPr="0071290B" w14:paraId="224FA7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C55F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39101 - Funerales y pagas de defunción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EDB68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20,001.00 </w:t>
            </w:r>
          </w:p>
        </w:tc>
      </w:tr>
      <w:tr w:rsidR="00363655" w:rsidRPr="0071290B" w14:paraId="34615A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D535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74C2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 </w:t>
            </w:r>
          </w:p>
        </w:tc>
      </w:tr>
      <w:tr w:rsidR="00363655" w:rsidRPr="0071290B" w14:paraId="5D0C693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EB3C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39501 - Penas multas accesorios y actualizaciones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8A34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79,250.00 </w:t>
            </w:r>
          </w:p>
        </w:tc>
      </w:tr>
      <w:tr w:rsidR="00363655" w:rsidRPr="0071290B" w14:paraId="0260F8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2D39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39913 - Otros servicios generales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20A5B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47DC98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2453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5981E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100,000,000.00 </w:t>
            </w:r>
          </w:p>
        </w:tc>
      </w:tr>
      <w:tr w:rsidR="00363655" w:rsidRPr="0071290B" w14:paraId="7E17AF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CD8A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51101 -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0C4996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60,000,000.00 </w:t>
            </w:r>
          </w:p>
        </w:tc>
      </w:tr>
      <w:tr w:rsidR="00363655" w:rsidRPr="0071290B" w14:paraId="2493FC1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AD5166" w14:textId="430E746F"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54101 - Vehículos y equipo terrestre para la ejecución de programas de seguridad </w:t>
            </w:r>
            <w:r w:rsidR="00ED15B7" w:rsidRPr="0071290B">
              <w:rPr>
                <w:rFonts w:ascii="Calibri" w:hAnsi="Calibri" w:cs="Calibri"/>
                <w:color w:val="000000"/>
                <w:sz w:val="18"/>
                <w:szCs w:val="18"/>
                <w:lang w:eastAsia="es-MX"/>
              </w:rPr>
              <w:t>pública</w:t>
            </w:r>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D189E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120,000,000.00 </w:t>
            </w:r>
          </w:p>
        </w:tc>
      </w:tr>
      <w:tr w:rsidR="00363655" w:rsidRPr="0071290B" w14:paraId="6B5B7DA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C3A32A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11 - Secretaría de Salud </w:t>
            </w:r>
          </w:p>
        </w:tc>
        <w:tc>
          <w:tcPr>
            <w:tcW w:w="1701" w:type="dxa"/>
            <w:tcBorders>
              <w:top w:val="nil"/>
              <w:left w:val="nil"/>
              <w:bottom w:val="single" w:sz="4" w:space="0" w:color="000000"/>
              <w:right w:val="single" w:sz="4" w:space="0" w:color="000000"/>
            </w:tcBorders>
            <w:shd w:val="clear" w:color="000000" w:fill="FFFFFF"/>
            <w:noWrap/>
            <w:vAlign w:val="bottom"/>
            <w:hideMark/>
          </w:tcPr>
          <w:p w14:paraId="3FB7058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117,945,213.39 </w:t>
            </w:r>
          </w:p>
        </w:tc>
      </w:tr>
      <w:tr w:rsidR="00363655" w:rsidRPr="0071290B" w14:paraId="60325E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F074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36B887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59,185,952.98 </w:t>
            </w:r>
          </w:p>
        </w:tc>
      </w:tr>
      <w:tr w:rsidR="00363655" w:rsidRPr="0071290B" w14:paraId="19DEDB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6D19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8484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6,064.20 </w:t>
            </w:r>
          </w:p>
        </w:tc>
      </w:tr>
      <w:tr w:rsidR="00363655" w:rsidRPr="0071290B" w14:paraId="28BBD1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A471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0B206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306,924.96 </w:t>
            </w:r>
          </w:p>
        </w:tc>
      </w:tr>
      <w:tr w:rsidR="00363655" w:rsidRPr="0071290B" w14:paraId="08968B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62B0F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0D2CBE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1,130,622.96 </w:t>
            </w:r>
          </w:p>
        </w:tc>
      </w:tr>
      <w:tr w:rsidR="00363655" w:rsidRPr="0071290B" w14:paraId="709E739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7DFE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A7DB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3,162,333.36 </w:t>
            </w:r>
          </w:p>
        </w:tc>
      </w:tr>
      <w:tr w:rsidR="00363655" w:rsidRPr="0071290B" w14:paraId="12E471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C5004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A8AC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1,425,209.76 </w:t>
            </w:r>
          </w:p>
        </w:tc>
      </w:tr>
      <w:tr w:rsidR="00363655" w:rsidRPr="0071290B" w14:paraId="397A557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D313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1C8F1D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401,787.60 </w:t>
            </w:r>
          </w:p>
        </w:tc>
      </w:tr>
      <w:tr w:rsidR="00363655" w:rsidRPr="0071290B" w14:paraId="529D9F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2DCB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EFCD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821,029.92 </w:t>
            </w:r>
          </w:p>
        </w:tc>
      </w:tr>
      <w:tr w:rsidR="00363655" w:rsidRPr="0071290B" w14:paraId="22F1DA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0ACD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2D7CAC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179,687.65 </w:t>
            </w:r>
          </w:p>
        </w:tc>
      </w:tr>
      <w:tr w:rsidR="00363655" w:rsidRPr="0071290B" w14:paraId="5EBAFC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48F5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FE8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525,600.00 </w:t>
            </w:r>
          </w:p>
        </w:tc>
      </w:tr>
      <w:tr w:rsidR="00363655" w:rsidRPr="0071290B" w14:paraId="5E1245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9F4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A092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37,535,000.00 </w:t>
            </w:r>
          </w:p>
        </w:tc>
      </w:tr>
      <w:tr w:rsidR="00363655" w:rsidRPr="0071290B" w14:paraId="4E62E3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0D30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B00F2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3,265,000.00 </w:t>
            </w:r>
          </w:p>
        </w:tc>
      </w:tr>
      <w:tr w:rsidR="00363655" w:rsidRPr="0071290B" w14:paraId="220BD1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AF197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26FB1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10,000,000.00 </w:t>
            </w:r>
          </w:p>
        </w:tc>
      </w:tr>
      <w:tr w:rsidR="00363655" w:rsidRPr="0071290B" w14:paraId="524233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A68B4F6"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1102 - Centro Oncológico de la Región Sureste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DF31A3B"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22,454,885.90 </w:t>
            </w:r>
          </w:p>
        </w:tc>
      </w:tr>
      <w:tr w:rsidR="00363655" w:rsidRPr="0071290B" w14:paraId="46B4E8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C2A9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56FD19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4,539,296.52 </w:t>
            </w:r>
          </w:p>
        </w:tc>
      </w:tr>
      <w:tr w:rsidR="00363655" w:rsidRPr="0071290B" w14:paraId="5BFAFB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3BAB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D26FE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246,463.20 </w:t>
            </w:r>
          </w:p>
        </w:tc>
      </w:tr>
      <w:tr w:rsidR="00363655" w:rsidRPr="0071290B" w14:paraId="234FA7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98ED7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73DA93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1,574,026.20 </w:t>
            </w:r>
          </w:p>
        </w:tc>
      </w:tr>
      <w:tr w:rsidR="00363655" w:rsidRPr="0071290B" w14:paraId="250632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D5502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7134E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3,886,447.48 </w:t>
            </w:r>
          </w:p>
        </w:tc>
      </w:tr>
      <w:tr w:rsidR="00363655" w:rsidRPr="0071290B" w14:paraId="5BDB31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BE74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94DC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780,976.80 </w:t>
            </w:r>
          </w:p>
        </w:tc>
      </w:tr>
      <w:tr w:rsidR="00363655" w:rsidRPr="0071290B" w14:paraId="5D3988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F690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AB1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429,120.12 </w:t>
            </w:r>
          </w:p>
        </w:tc>
      </w:tr>
      <w:tr w:rsidR="00363655" w:rsidRPr="0071290B" w14:paraId="713C7E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457E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046F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903,320.40 </w:t>
            </w:r>
          </w:p>
        </w:tc>
      </w:tr>
      <w:tr w:rsidR="00363655" w:rsidRPr="0071290B" w14:paraId="4B2D04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D409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397150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335,235.18 </w:t>
            </w:r>
          </w:p>
        </w:tc>
      </w:tr>
      <w:tr w:rsidR="00363655" w:rsidRPr="0071290B" w14:paraId="0C06C7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23A7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7D185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36C0600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1276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E538F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06925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2FA0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771F4B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 </w:t>
            </w:r>
          </w:p>
        </w:tc>
      </w:tr>
      <w:tr w:rsidR="00363655" w:rsidRPr="0071290B" w14:paraId="052340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415F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4EFF8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7E2327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6069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1B3146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6B3160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1C3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157957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644829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4EDA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C1F352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2,100,000.00 </w:t>
            </w:r>
          </w:p>
        </w:tc>
      </w:tr>
      <w:tr w:rsidR="00363655" w:rsidRPr="0071290B" w14:paraId="0FDF63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7BAC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A1FF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3B8AA4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08FF4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36C0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12EB1D2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CD4C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FD9FD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1A8416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C963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28F001D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1AD55B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9AA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F562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1F0ECF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61CAE9C"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1103 - Hospital Materno Infantil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1563570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13,108,774.96 </w:t>
            </w:r>
          </w:p>
        </w:tc>
      </w:tr>
      <w:tr w:rsidR="00363655" w:rsidRPr="0071290B" w14:paraId="6509D5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30F7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6FA341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1,029,723.00 </w:t>
            </w:r>
          </w:p>
        </w:tc>
      </w:tr>
      <w:tr w:rsidR="00363655" w:rsidRPr="0071290B" w14:paraId="44C595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4476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E7620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53,047.20 </w:t>
            </w:r>
          </w:p>
        </w:tc>
      </w:tr>
      <w:tr w:rsidR="00363655" w:rsidRPr="0071290B" w14:paraId="1F7B40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F92B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7413323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341,017.92 </w:t>
            </w:r>
          </w:p>
        </w:tc>
      </w:tr>
      <w:tr w:rsidR="00363655" w:rsidRPr="0071290B" w14:paraId="3DB0EF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5DAF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2FD9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1,476,563.16 </w:t>
            </w:r>
          </w:p>
        </w:tc>
      </w:tr>
      <w:tr w:rsidR="00363655" w:rsidRPr="0071290B" w14:paraId="260365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D4DA7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CD82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137,856.60 </w:t>
            </w:r>
          </w:p>
        </w:tc>
      </w:tr>
      <w:tr w:rsidR="00363655" w:rsidRPr="0071290B" w14:paraId="5F8C8C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4E10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16F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95,249.52 </w:t>
            </w:r>
          </w:p>
        </w:tc>
      </w:tr>
      <w:tr w:rsidR="00363655" w:rsidRPr="0071290B" w14:paraId="3BA3AF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F725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EDF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204,914.64 </w:t>
            </w:r>
          </w:p>
        </w:tc>
      </w:tr>
      <w:tr w:rsidR="00363655" w:rsidRPr="0071290B" w14:paraId="3713D5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8C491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DDD1F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79,781.12 </w:t>
            </w:r>
          </w:p>
        </w:tc>
      </w:tr>
      <w:tr w:rsidR="00363655" w:rsidRPr="0071290B" w14:paraId="14D709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EFCA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03E65E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84,000.00 </w:t>
            </w:r>
          </w:p>
        </w:tc>
      </w:tr>
      <w:tr w:rsidR="00363655" w:rsidRPr="0071290B" w14:paraId="79B7FE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1FB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33F7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3,506,621.80 </w:t>
            </w:r>
          </w:p>
        </w:tc>
      </w:tr>
      <w:tr w:rsidR="00363655" w:rsidRPr="0071290B" w14:paraId="2D7893C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BE5B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BD6F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612A130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C9F8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3058FE8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 </w:t>
            </w:r>
          </w:p>
        </w:tc>
      </w:tr>
      <w:tr w:rsidR="00363655" w:rsidRPr="0071290B" w14:paraId="35FCA4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29E3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01879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575B83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3C50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CDD78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4B2B977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E2B5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046E7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7D61DB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5F00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FB9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07AA1E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368F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7E25B55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1C0C66A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5742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A702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422762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CBAF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27D5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27BEC8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040F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D2B0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52B348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2D41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3A46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4FD8EA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EC81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24E10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4F58E6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9638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F7D9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0349E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9DC8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02D98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3AF53B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DB8AEB1"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1104 Instituto de Servicios de Salud Rehabilitación y Educación Especial E Integral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1126D3C"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30,600,000.00 </w:t>
            </w:r>
          </w:p>
        </w:tc>
      </w:tr>
      <w:tr w:rsidR="00363655" w:rsidRPr="0071290B" w14:paraId="1015D2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F32AD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BF47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30,600,000.00 </w:t>
            </w:r>
          </w:p>
        </w:tc>
      </w:tr>
      <w:tr w:rsidR="00363655" w:rsidRPr="0071290B" w14:paraId="64C9D2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048DA8F" w14:textId="77777777" w:rsidR="00363655" w:rsidRPr="0071290B" w:rsidRDefault="00363655" w:rsidP="00363655">
            <w:pPr>
              <w:ind w:firstLineChars="100" w:firstLine="180"/>
              <w:rPr>
                <w:rFonts w:ascii="Calibri" w:hAnsi="Calibri" w:cs="Calibri"/>
                <w:b/>
                <w:bCs/>
                <w:sz w:val="18"/>
                <w:szCs w:val="18"/>
                <w:lang w:eastAsia="es-MX"/>
              </w:rPr>
            </w:pPr>
            <w:r w:rsidRPr="0071290B">
              <w:rPr>
                <w:rFonts w:ascii="Calibri" w:hAnsi="Calibri" w:cs="Calibri"/>
                <w:b/>
                <w:bCs/>
                <w:sz w:val="18"/>
                <w:szCs w:val="18"/>
                <w:lang w:eastAsia="es-MX"/>
              </w:rPr>
              <w:t xml:space="preserve">1105 Servicios de Salud </w:t>
            </w:r>
          </w:p>
        </w:tc>
        <w:tc>
          <w:tcPr>
            <w:tcW w:w="1701" w:type="dxa"/>
            <w:tcBorders>
              <w:top w:val="nil"/>
              <w:left w:val="nil"/>
              <w:bottom w:val="single" w:sz="4" w:space="0" w:color="000000"/>
              <w:right w:val="single" w:sz="4" w:space="0" w:color="000000"/>
            </w:tcBorders>
            <w:shd w:val="clear" w:color="000000" w:fill="FFFFFF"/>
            <w:noWrap/>
            <w:vAlign w:val="bottom"/>
            <w:hideMark/>
          </w:tcPr>
          <w:p w14:paraId="75F5765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552,500,000.00 </w:t>
            </w:r>
          </w:p>
        </w:tc>
      </w:tr>
      <w:tr w:rsidR="00363655" w:rsidRPr="0071290B" w14:paraId="0F164F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A47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603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552,500,000.00 </w:t>
            </w:r>
          </w:p>
        </w:tc>
      </w:tr>
      <w:tr w:rsidR="00363655" w:rsidRPr="0071290B" w14:paraId="09D76E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5FA0750"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12 - Secretaría de Infraestructura, Desarrollo Urbano y Movilidad </w:t>
            </w:r>
          </w:p>
        </w:tc>
        <w:tc>
          <w:tcPr>
            <w:tcW w:w="1701" w:type="dxa"/>
            <w:tcBorders>
              <w:top w:val="nil"/>
              <w:left w:val="nil"/>
              <w:bottom w:val="single" w:sz="4" w:space="0" w:color="000000"/>
              <w:right w:val="single" w:sz="4" w:space="0" w:color="000000"/>
            </w:tcBorders>
            <w:shd w:val="clear" w:color="000000" w:fill="FFFFFF"/>
            <w:noWrap/>
            <w:vAlign w:val="bottom"/>
            <w:hideMark/>
          </w:tcPr>
          <w:p w14:paraId="43F785D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3,441,278,269.80 </w:t>
            </w:r>
          </w:p>
        </w:tc>
      </w:tr>
      <w:tr w:rsidR="00363655" w:rsidRPr="0071290B" w14:paraId="6BA2FE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B781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22F9FE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22,205,002.96 </w:t>
            </w:r>
          </w:p>
        </w:tc>
      </w:tr>
      <w:tr w:rsidR="00363655" w:rsidRPr="0071290B" w14:paraId="7455B9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06AE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7291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248,193.72 </w:t>
            </w:r>
          </w:p>
        </w:tc>
      </w:tr>
      <w:tr w:rsidR="00363655" w:rsidRPr="0071290B" w14:paraId="517A7A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B81D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D56AE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2,897,823.00 </w:t>
            </w:r>
          </w:p>
        </w:tc>
      </w:tr>
      <w:tr w:rsidR="00363655" w:rsidRPr="0071290B" w14:paraId="561D18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B690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256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11,354,566.80 </w:t>
            </w:r>
          </w:p>
        </w:tc>
      </w:tr>
      <w:tr w:rsidR="00363655" w:rsidRPr="0071290B" w14:paraId="1C2A180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4C97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6C84A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37,913,558.40 </w:t>
            </w:r>
          </w:p>
        </w:tc>
      </w:tr>
      <w:tr w:rsidR="00363655" w:rsidRPr="0071290B" w14:paraId="6BC038D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E83C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6110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10,443,829.92 </w:t>
            </w:r>
          </w:p>
        </w:tc>
      </w:tr>
      <w:tr w:rsidR="00363655" w:rsidRPr="0071290B" w14:paraId="1824B4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511A4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A6AA4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3,656,492.16 </w:t>
            </w:r>
          </w:p>
        </w:tc>
      </w:tr>
      <w:tr w:rsidR="00363655" w:rsidRPr="0071290B" w14:paraId="6E64F0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1E55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CDE2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7,592,688.48 </w:t>
            </w:r>
          </w:p>
        </w:tc>
      </w:tr>
      <w:tr w:rsidR="00363655" w:rsidRPr="0071290B" w14:paraId="1406628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6B1C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53882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1,908,231.75 </w:t>
            </w:r>
          </w:p>
        </w:tc>
      </w:tr>
      <w:tr w:rsidR="00363655" w:rsidRPr="0071290B" w14:paraId="61BA911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FEB2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D11DF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3,957,600.00 </w:t>
            </w:r>
          </w:p>
        </w:tc>
      </w:tr>
      <w:tr w:rsidR="00363655" w:rsidRPr="0071290B" w14:paraId="69A0C9A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5C3F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670944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191,432.60 </w:t>
            </w:r>
          </w:p>
        </w:tc>
      </w:tr>
      <w:tr w:rsidR="00363655" w:rsidRPr="0071290B" w14:paraId="2928C9C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6413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5D87A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289,102.00 </w:t>
            </w:r>
          </w:p>
        </w:tc>
      </w:tr>
      <w:tr w:rsidR="00363655" w:rsidRPr="0071290B" w14:paraId="4662E5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D100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18F9E8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86,194.48 </w:t>
            </w:r>
          </w:p>
        </w:tc>
      </w:tr>
      <w:tr w:rsidR="00363655" w:rsidRPr="0071290B" w14:paraId="005C12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F9A1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21801 - Material para valores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C5CD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 </w:t>
            </w:r>
          </w:p>
        </w:tc>
      </w:tr>
      <w:tr w:rsidR="00363655" w:rsidRPr="0071290B" w14:paraId="3457DF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4487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21802 - Material para control vehicular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B0C5C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13,545,102.68 </w:t>
            </w:r>
          </w:p>
        </w:tc>
      </w:tr>
      <w:tr w:rsidR="00363655" w:rsidRPr="0071290B" w14:paraId="3FB3102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17B5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9DB8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8,722.56 </w:t>
            </w:r>
          </w:p>
        </w:tc>
      </w:tr>
      <w:tr w:rsidR="00363655" w:rsidRPr="0071290B" w14:paraId="6AC40B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8051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BFF2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102,586.82 </w:t>
            </w:r>
          </w:p>
        </w:tc>
      </w:tr>
      <w:tr w:rsidR="00363655" w:rsidRPr="0071290B" w14:paraId="6D369FC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0586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517CD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 </w:t>
            </w:r>
          </w:p>
        </w:tc>
      </w:tr>
      <w:tr w:rsidR="00363655" w:rsidRPr="0071290B" w14:paraId="2C7A2A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9C562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24201 - Cemento y productos de concreto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FA308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3,175.00 </w:t>
            </w:r>
          </w:p>
        </w:tc>
      </w:tr>
      <w:tr w:rsidR="00363655" w:rsidRPr="0071290B" w14:paraId="74E2C7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CFA3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69C991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27,509.28 </w:t>
            </w:r>
          </w:p>
        </w:tc>
      </w:tr>
      <w:tr w:rsidR="00363655" w:rsidRPr="0071290B" w14:paraId="212C6E2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118F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ACD9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84,996.00 </w:t>
            </w:r>
          </w:p>
        </w:tc>
      </w:tr>
      <w:tr w:rsidR="00363655" w:rsidRPr="0071290B" w14:paraId="3FD242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89CD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1AF5EB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32,617.92 </w:t>
            </w:r>
          </w:p>
        </w:tc>
      </w:tr>
      <w:tr w:rsidR="00363655" w:rsidRPr="0071290B" w14:paraId="2D7CE5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5265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41039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7,700.00 </w:t>
            </w:r>
          </w:p>
        </w:tc>
      </w:tr>
      <w:tr w:rsidR="00363655" w:rsidRPr="0071290B" w14:paraId="73213D65"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79D9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A222E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2,720.16 </w:t>
            </w:r>
          </w:p>
        </w:tc>
      </w:tr>
      <w:tr w:rsidR="00363655" w:rsidRPr="0071290B" w14:paraId="68A8DCA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3D514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6458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2,900,000.00 </w:t>
            </w:r>
          </w:p>
        </w:tc>
      </w:tr>
      <w:tr w:rsidR="00363655" w:rsidRPr="0071290B" w14:paraId="50E10CA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2697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914A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102,889.60 </w:t>
            </w:r>
          </w:p>
        </w:tc>
      </w:tr>
      <w:tr w:rsidR="00363655" w:rsidRPr="0071290B" w14:paraId="0C6E05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AECFA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6074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1,607.52 </w:t>
            </w:r>
          </w:p>
        </w:tc>
      </w:tr>
      <w:tr w:rsidR="00363655" w:rsidRPr="0071290B" w14:paraId="79F8B24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E1C3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69FA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21,205.63 </w:t>
            </w:r>
          </w:p>
        </w:tc>
      </w:tr>
      <w:tr w:rsidR="00363655" w:rsidRPr="0071290B" w14:paraId="1B3B39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DCF0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28301 - Prendas de protección para seguridad </w:t>
            </w:r>
            <w:proofErr w:type="spellStart"/>
            <w:r w:rsidRPr="0071290B">
              <w:rPr>
                <w:rFonts w:ascii="Calibri" w:hAnsi="Calibri" w:cs="Calibri"/>
                <w:color w:val="000000"/>
                <w:sz w:val="18"/>
                <w:szCs w:val="18"/>
                <w:lang w:eastAsia="es-MX"/>
              </w:rPr>
              <w:t>publica</w:t>
            </w:r>
            <w:proofErr w:type="spellEnd"/>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B03C8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 </w:t>
            </w:r>
          </w:p>
        </w:tc>
      </w:tr>
      <w:tr w:rsidR="00363655" w:rsidRPr="0071290B" w14:paraId="63564E2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2A81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254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28,790.00 </w:t>
            </w:r>
          </w:p>
        </w:tc>
      </w:tr>
      <w:tr w:rsidR="00363655" w:rsidRPr="0071290B" w14:paraId="1824F9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00E5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462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84,996.00 </w:t>
            </w:r>
          </w:p>
        </w:tc>
      </w:tr>
      <w:tr w:rsidR="00363655" w:rsidRPr="0071290B" w14:paraId="1E06CD9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7C50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536AF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84,996.00 </w:t>
            </w:r>
          </w:p>
        </w:tc>
      </w:tr>
      <w:tr w:rsidR="00363655" w:rsidRPr="0071290B" w14:paraId="5F5E5B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0AEF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99B2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98,240.00 </w:t>
            </w:r>
          </w:p>
        </w:tc>
      </w:tr>
      <w:tr w:rsidR="00363655" w:rsidRPr="0071290B" w14:paraId="2FE637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F9A7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1AE1E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92,591.00 </w:t>
            </w:r>
          </w:p>
        </w:tc>
      </w:tr>
      <w:tr w:rsidR="00363655" w:rsidRPr="0071290B" w14:paraId="732C01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DEBC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4E1BD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3,283,323.04 </w:t>
            </w:r>
          </w:p>
        </w:tc>
      </w:tr>
      <w:tr w:rsidR="00363655" w:rsidRPr="0071290B" w14:paraId="4D38FF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4125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4474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121,869.36 </w:t>
            </w:r>
          </w:p>
        </w:tc>
      </w:tr>
      <w:tr w:rsidR="00363655" w:rsidRPr="0071290B" w14:paraId="379ED79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C1B6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8797C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709,685.92 </w:t>
            </w:r>
          </w:p>
        </w:tc>
      </w:tr>
      <w:tr w:rsidR="00363655" w:rsidRPr="0071290B" w14:paraId="0430607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C2A4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D2D0B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2,026,870.88 </w:t>
            </w:r>
          </w:p>
        </w:tc>
      </w:tr>
      <w:tr w:rsidR="00363655" w:rsidRPr="0071290B" w14:paraId="6622CA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F274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67A8A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305,843.04 </w:t>
            </w:r>
          </w:p>
        </w:tc>
      </w:tr>
      <w:tr w:rsidR="00363655" w:rsidRPr="0071290B" w14:paraId="096E32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C5F4D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84E93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30E404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9CBA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EB42B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152,997.51 </w:t>
            </w:r>
          </w:p>
        </w:tc>
      </w:tr>
      <w:tr w:rsidR="00363655" w:rsidRPr="0071290B" w14:paraId="7611AF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9496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31904 - Servicios integrales de infraestructura de cómputo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D60650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25,245.53 </w:t>
            </w:r>
          </w:p>
        </w:tc>
      </w:tr>
      <w:tr w:rsidR="00363655" w:rsidRPr="0071290B" w14:paraId="7B553E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73F9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3F52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3,852,265.92 </w:t>
            </w:r>
          </w:p>
        </w:tc>
      </w:tr>
      <w:tr w:rsidR="00363655" w:rsidRPr="0071290B" w14:paraId="05E6AB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5EBA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3499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659,543.36 </w:t>
            </w:r>
          </w:p>
        </w:tc>
      </w:tr>
      <w:tr w:rsidR="00363655" w:rsidRPr="0071290B" w14:paraId="351EB7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4A28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FD6B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12,521.76 </w:t>
            </w:r>
          </w:p>
        </w:tc>
      </w:tr>
      <w:tr w:rsidR="00363655" w:rsidRPr="0071290B" w14:paraId="2A5445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7FE8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3F934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2,411.04 </w:t>
            </w:r>
          </w:p>
        </w:tc>
      </w:tr>
      <w:tr w:rsidR="00363655" w:rsidRPr="0071290B" w14:paraId="2CDF8A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0A32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5200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8,748.48 </w:t>
            </w:r>
          </w:p>
        </w:tc>
      </w:tr>
      <w:tr w:rsidR="00363655" w:rsidRPr="0071290B" w14:paraId="315218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CF9F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1727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73,565.12 </w:t>
            </w:r>
          </w:p>
        </w:tc>
      </w:tr>
      <w:tr w:rsidR="00363655" w:rsidRPr="0071290B" w14:paraId="231568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9369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734B19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1,377,692.16 </w:t>
            </w:r>
          </w:p>
        </w:tc>
      </w:tr>
      <w:tr w:rsidR="00363655" w:rsidRPr="0071290B" w14:paraId="70A21F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466C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AC36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1,765.68 </w:t>
            </w:r>
          </w:p>
        </w:tc>
      </w:tr>
      <w:tr w:rsidR="00363655" w:rsidRPr="0071290B" w14:paraId="1897E5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9EA9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DC117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1,718.88 </w:t>
            </w:r>
          </w:p>
        </w:tc>
      </w:tr>
      <w:tr w:rsidR="00363655" w:rsidRPr="0071290B" w14:paraId="7FDC55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4246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7987C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812,522.24 </w:t>
            </w:r>
          </w:p>
        </w:tc>
      </w:tr>
      <w:tr w:rsidR="00363655" w:rsidRPr="0071290B" w14:paraId="529388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CA864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8DD7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839,257.44 </w:t>
            </w:r>
          </w:p>
        </w:tc>
      </w:tr>
      <w:tr w:rsidR="00363655" w:rsidRPr="0071290B" w14:paraId="7E442F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ED4F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1922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4,600.00 </w:t>
            </w:r>
          </w:p>
        </w:tc>
      </w:tr>
      <w:tr w:rsidR="00363655" w:rsidRPr="0071290B" w14:paraId="3296CA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F0207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19F9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1,214,263.76 </w:t>
            </w:r>
          </w:p>
        </w:tc>
      </w:tr>
      <w:tr w:rsidR="00363655" w:rsidRPr="0071290B" w14:paraId="7C2367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D508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50A8F09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4AEFDF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3B7A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E8B1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142,527.68 </w:t>
            </w:r>
          </w:p>
        </w:tc>
      </w:tr>
      <w:tr w:rsidR="00363655" w:rsidRPr="0071290B" w14:paraId="279D28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56D4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11AAE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41,641,000.00 </w:t>
            </w:r>
          </w:p>
        </w:tc>
      </w:tr>
      <w:tr w:rsidR="00363655" w:rsidRPr="0071290B" w14:paraId="366873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2855D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D7256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2,588,000.00 </w:t>
            </w:r>
          </w:p>
        </w:tc>
      </w:tr>
      <w:tr w:rsidR="00363655" w:rsidRPr="0071290B" w14:paraId="161766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35DB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D3DC7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7,500,000.00 </w:t>
            </w:r>
          </w:p>
        </w:tc>
      </w:tr>
      <w:tr w:rsidR="00363655" w:rsidRPr="0071290B" w14:paraId="2F8326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D467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37101 - Pasajes aéreos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1A26E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70,805.28 </w:t>
            </w:r>
          </w:p>
        </w:tc>
      </w:tr>
      <w:tr w:rsidR="00363655" w:rsidRPr="0071290B" w14:paraId="3AD6053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5DEC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408F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246,712.43 </w:t>
            </w:r>
          </w:p>
        </w:tc>
      </w:tr>
      <w:tr w:rsidR="00363655" w:rsidRPr="0071290B" w14:paraId="7B8CAD4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940A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5D9E3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513,086.16 </w:t>
            </w:r>
          </w:p>
        </w:tc>
      </w:tr>
      <w:tr w:rsidR="00363655" w:rsidRPr="0071290B" w14:paraId="739595E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E0673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1E399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 </w:t>
            </w:r>
          </w:p>
        </w:tc>
      </w:tr>
      <w:tr w:rsidR="00363655" w:rsidRPr="0071290B" w14:paraId="7711C3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A4B9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7023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20,908.80 </w:t>
            </w:r>
          </w:p>
        </w:tc>
      </w:tr>
      <w:tr w:rsidR="00363655" w:rsidRPr="0071290B" w14:paraId="2D6208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796A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FE7DE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155,440.80 </w:t>
            </w:r>
          </w:p>
        </w:tc>
      </w:tr>
      <w:tr w:rsidR="00363655" w:rsidRPr="0071290B" w14:paraId="0E18F0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FDE3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38202 - Publicaciones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10C9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76,500.00 </w:t>
            </w:r>
          </w:p>
        </w:tc>
      </w:tr>
      <w:tr w:rsidR="00363655" w:rsidRPr="0071290B" w14:paraId="1CC7D7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C643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2808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70,256.69 </w:t>
            </w:r>
          </w:p>
        </w:tc>
      </w:tr>
      <w:tr w:rsidR="00363655" w:rsidRPr="0071290B" w14:paraId="039337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A001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679A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 </w:t>
            </w:r>
          </w:p>
        </w:tc>
      </w:tr>
      <w:tr w:rsidR="00363655" w:rsidRPr="0071290B" w14:paraId="48DED2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B95A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D192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3,249,680,458.40 </w:t>
            </w:r>
          </w:p>
        </w:tc>
      </w:tr>
      <w:tr w:rsidR="00363655" w:rsidRPr="0071290B" w14:paraId="30C915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746F6F9"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13 - Secretaría de Desarrollo Rural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687D7A4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217,241,681.59 </w:t>
            </w:r>
          </w:p>
        </w:tc>
      </w:tr>
      <w:tr w:rsidR="00363655" w:rsidRPr="0071290B" w14:paraId="68A9D6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4952F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7101AF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12,230,903.46 </w:t>
            </w:r>
          </w:p>
        </w:tc>
      </w:tr>
      <w:tr w:rsidR="00363655" w:rsidRPr="0071290B" w14:paraId="26D87F0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A013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26BA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224,560.32 </w:t>
            </w:r>
          </w:p>
        </w:tc>
      </w:tr>
      <w:tr w:rsidR="00363655" w:rsidRPr="0071290B" w14:paraId="7F1E51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8DC0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B0CA4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1,713,463.08 </w:t>
            </w:r>
          </w:p>
        </w:tc>
      </w:tr>
      <w:tr w:rsidR="00363655" w:rsidRPr="0071290B" w14:paraId="654B9F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3744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6838C7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4,153,497.12 </w:t>
            </w:r>
          </w:p>
        </w:tc>
      </w:tr>
      <w:tr w:rsidR="00363655" w:rsidRPr="0071290B" w14:paraId="35B966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2725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D634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12,223,533.72 </w:t>
            </w:r>
          </w:p>
        </w:tc>
      </w:tr>
      <w:tr w:rsidR="00363655" w:rsidRPr="0071290B" w14:paraId="6845B1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9867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B7690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4,066,186.56 </w:t>
            </w:r>
          </w:p>
        </w:tc>
      </w:tr>
      <w:tr w:rsidR="00363655" w:rsidRPr="0071290B" w14:paraId="63F886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BFE1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02E1C1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1,524,508.56 </w:t>
            </w:r>
          </w:p>
        </w:tc>
      </w:tr>
      <w:tr w:rsidR="00363655" w:rsidRPr="0071290B" w14:paraId="4DAD1BB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52AE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0BAB0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3,274,817.52 </w:t>
            </w:r>
          </w:p>
        </w:tc>
      </w:tr>
      <w:tr w:rsidR="00363655" w:rsidRPr="0071290B" w14:paraId="655E42F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0CEB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C64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710,820.86 </w:t>
            </w:r>
          </w:p>
        </w:tc>
      </w:tr>
      <w:tr w:rsidR="00363655" w:rsidRPr="0071290B" w14:paraId="0029DC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3AD5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823CA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1,612,800.00 </w:t>
            </w:r>
          </w:p>
        </w:tc>
      </w:tr>
      <w:tr w:rsidR="00363655" w:rsidRPr="0071290B" w14:paraId="2B5E39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0A27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9B56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121,605.84 </w:t>
            </w:r>
          </w:p>
        </w:tc>
      </w:tr>
      <w:tr w:rsidR="00363655" w:rsidRPr="0071290B" w14:paraId="0584FA0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D409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96B54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1BAFF9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7991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27CDC2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 </w:t>
            </w:r>
          </w:p>
        </w:tc>
      </w:tr>
      <w:tr w:rsidR="00363655" w:rsidRPr="0071290B" w14:paraId="5B5DC3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F300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7778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 </w:t>
            </w:r>
          </w:p>
        </w:tc>
      </w:tr>
      <w:tr w:rsidR="00363655" w:rsidRPr="0071290B" w14:paraId="39DFE65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2929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2169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7F9417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9579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A6E2B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51DEC1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5BCE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01D8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0A4B841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B3BD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2F6D2C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916F6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162D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3EDE9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456,600.00 </w:t>
            </w:r>
          </w:p>
        </w:tc>
      </w:tr>
      <w:tr w:rsidR="00363655" w:rsidRPr="0071290B" w14:paraId="39FE8D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F3E6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7DCBA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7810EF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8FB7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8B9C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1,211,700.24 </w:t>
            </w:r>
          </w:p>
        </w:tc>
      </w:tr>
      <w:tr w:rsidR="00363655" w:rsidRPr="0071290B" w14:paraId="2DA21B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CD01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AF92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63D5DA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010B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2B3D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 </w:t>
            </w:r>
          </w:p>
        </w:tc>
      </w:tr>
      <w:tr w:rsidR="00363655" w:rsidRPr="0071290B" w14:paraId="635031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2E6E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4580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5,400.00 </w:t>
            </w:r>
          </w:p>
        </w:tc>
      </w:tr>
      <w:tr w:rsidR="00363655" w:rsidRPr="0071290B" w14:paraId="2B348A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84DD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239C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1,397,100.00 </w:t>
            </w:r>
          </w:p>
        </w:tc>
      </w:tr>
      <w:tr w:rsidR="00363655" w:rsidRPr="0071290B" w14:paraId="307522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B2B5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D7E4E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290,000.00 </w:t>
            </w:r>
          </w:p>
        </w:tc>
      </w:tr>
      <w:tr w:rsidR="00363655" w:rsidRPr="0071290B" w14:paraId="39157F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9EB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AE26D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1FF3FB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CAC5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65F916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78324F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F971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79AE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 </w:t>
            </w:r>
          </w:p>
        </w:tc>
      </w:tr>
      <w:tr w:rsidR="00363655" w:rsidRPr="0071290B" w14:paraId="43F8AA7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2F00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31C8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97,097.00 </w:t>
            </w:r>
          </w:p>
        </w:tc>
      </w:tr>
      <w:tr w:rsidR="00363655" w:rsidRPr="0071290B" w14:paraId="55F7901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B06A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E61D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644,486.31 </w:t>
            </w:r>
          </w:p>
        </w:tc>
      </w:tr>
      <w:tr w:rsidR="00363655" w:rsidRPr="0071290B" w14:paraId="0C39CF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5EAE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5176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63,750,250.00 </w:t>
            </w:r>
          </w:p>
        </w:tc>
      </w:tr>
      <w:tr w:rsidR="00363655" w:rsidRPr="0071290B" w14:paraId="4D487B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D1A4C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ABDC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35,800,000.00 </w:t>
            </w:r>
          </w:p>
        </w:tc>
      </w:tr>
      <w:tr w:rsidR="00363655" w:rsidRPr="0071290B" w14:paraId="3E3227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B0BE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91C4A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68,037,851.00 </w:t>
            </w:r>
          </w:p>
        </w:tc>
      </w:tr>
      <w:tr w:rsidR="00363655" w:rsidRPr="0071290B" w14:paraId="7F3C067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52F2F89"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14 - Secretaría de Fiscalización y Rendición de Cuentas </w:t>
            </w:r>
          </w:p>
        </w:tc>
        <w:tc>
          <w:tcPr>
            <w:tcW w:w="1701" w:type="dxa"/>
            <w:tcBorders>
              <w:top w:val="nil"/>
              <w:left w:val="nil"/>
              <w:bottom w:val="single" w:sz="4" w:space="0" w:color="000000"/>
              <w:right w:val="single" w:sz="4" w:space="0" w:color="000000"/>
            </w:tcBorders>
            <w:shd w:val="clear" w:color="000000" w:fill="FFFFFF"/>
            <w:noWrap/>
            <w:vAlign w:val="bottom"/>
            <w:hideMark/>
          </w:tcPr>
          <w:p w14:paraId="1E3F58BD"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47,255,727.60 </w:t>
            </w:r>
          </w:p>
        </w:tc>
      </w:tr>
      <w:tr w:rsidR="00363655" w:rsidRPr="0071290B" w14:paraId="39D730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068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2233D74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11,450,180.16 </w:t>
            </w:r>
          </w:p>
        </w:tc>
      </w:tr>
      <w:tr w:rsidR="00363655" w:rsidRPr="0071290B" w14:paraId="27FA7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72AA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CF542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616,027.68 </w:t>
            </w:r>
          </w:p>
        </w:tc>
      </w:tr>
      <w:tr w:rsidR="00363655" w:rsidRPr="0071290B" w14:paraId="156C89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B10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3BA84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3,916,033.92 </w:t>
            </w:r>
          </w:p>
        </w:tc>
      </w:tr>
      <w:tr w:rsidR="00363655" w:rsidRPr="0071290B" w14:paraId="2610AC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E23D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64C6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10,272,575.26 </w:t>
            </w:r>
          </w:p>
        </w:tc>
      </w:tr>
      <w:tr w:rsidR="00363655" w:rsidRPr="0071290B" w14:paraId="3378E3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B21C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0589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2,285,929.44 </w:t>
            </w:r>
          </w:p>
        </w:tc>
      </w:tr>
      <w:tr w:rsidR="00363655" w:rsidRPr="0071290B" w14:paraId="5E3342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C00D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5E0DA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1,068,763.44 </w:t>
            </w:r>
          </w:p>
        </w:tc>
      </w:tr>
      <w:tr w:rsidR="00363655" w:rsidRPr="0071290B" w14:paraId="26BBB3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8BD0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1C391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2,278,584.84 </w:t>
            </w:r>
          </w:p>
        </w:tc>
      </w:tr>
      <w:tr w:rsidR="00363655" w:rsidRPr="0071290B" w14:paraId="5A4FC9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E95C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589153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779,695.77 </w:t>
            </w:r>
          </w:p>
        </w:tc>
      </w:tr>
      <w:tr w:rsidR="00363655" w:rsidRPr="0071290B" w14:paraId="505407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F432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504A60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1,128,000.00 </w:t>
            </w:r>
          </w:p>
        </w:tc>
      </w:tr>
      <w:tr w:rsidR="00363655" w:rsidRPr="0071290B" w14:paraId="653470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B184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F4781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114,719.06 </w:t>
            </w:r>
          </w:p>
        </w:tc>
      </w:tr>
      <w:tr w:rsidR="00363655" w:rsidRPr="0071290B" w14:paraId="136B1D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CF72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5DBE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266,643.14 </w:t>
            </w:r>
          </w:p>
        </w:tc>
      </w:tr>
      <w:tr w:rsidR="00363655" w:rsidRPr="0071290B" w14:paraId="07F2C0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63CD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21502 - Material para información en actividades de investigación científica y tecnológica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2DD89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3,180.00 </w:t>
            </w:r>
          </w:p>
        </w:tc>
      </w:tr>
      <w:tr w:rsidR="00363655" w:rsidRPr="0071290B" w14:paraId="37E5E8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C1D7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556FAA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150,472.32 </w:t>
            </w:r>
          </w:p>
        </w:tc>
      </w:tr>
      <w:tr w:rsidR="00363655" w:rsidRPr="0071290B" w14:paraId="51D0828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1292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84C6E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237,186.88 </w:t>
            </w:r>
          </w:p>
        </w:tc>
      </w:tr>
      <w:tr w:rsidR="00363655" w:rsidRPr="0071290B" w14:paraId="65B29B1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2D89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03E6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42,767.00 </w:t>
            </w:r>
          </w:p>
        </w:tc>
      </w:tr>
      <w:tr w:rsidR="00363655" w:rsidRPr="0071290B" w14:paraId="18A4A3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F529A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B4B08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4,621.80 </w:t>
            </w:r>
          </w:p>
        </w:tc>
      </w:tr>
      <w:tr w:rsidR="00363655" w:rsidRPr="0071290B" w14:paraId="12232F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18E5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91768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17,197.99 </w:t>
            </w:r>
          </w:p>
        </w:tc>
      </w:tr>
      <w:tr w:rsidR="00363655" w:rsidRPr="0071290B" w14:paraId="345166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DFB5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24701 - Artículos metálicos para la construcción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34F4D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113.75 </w:t>
            </w:r>
          </w:p>
        </w:tc>
      </w:tr>
      <w:tr w:rsidR="00363655" w:rsidRPr="0071290B" w14:paraId="6221329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D380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E430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9,067.68 </w:t>
            </w:r>
          </w:p>
        </w:tc>
      </w:tr>
      <w:tr w:rsidR="00363655" w:rsidRPr="0071290B" w14:paraId="3C486D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9F73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60D6E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1,714.36 </w:t>
            </w:r>
          </w:p>
        </w:tc>
      </w:tr>
      <w:tr w:rsidR="00363655" w:rsidRPr="0071290B" w14:paraId="0644EA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9E51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948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1,510.99 </w:t>
            </w:r>
          </w:p>
        </w:tc>
      </w:tr>
      <w:tr w:rsidR="00363655" w:rsidRPr="0071290B" w14:paraId="0208A7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D6E7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68E4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7,129.00 </w:t>
            </w:r>
          </w:p>
        </w:tc>
      </w:tr>
      <w:tr w:rsidR="00363655" w:rsidRPr="0071290B" w14:paraId="7DF683B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1224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2030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326,356.41 </w:t>
            </w:r>
          </w:p>
        </w:tc>
      </w:tr>
      <w:tr w:rsidR="00363655" w:rsidRPr="0071290B" w14:paraId="405C03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285E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B845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4,785.00 </w:t>
            </w:r>
          </w:p>
        </w:tc>
      </w:tr>
      <w:tr w:rsidR="00363655" w:rsidRPr="0071290B" w14:paraId="635346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0F65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AA7682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49,924.00 </w:t>
            </w:r>
          </w:p>
        </w:tc>
      </w:tr>
      <w:tr w:rsidR="00363655" w:rsidRPr="0071290B" w14:paraId="456251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BFE9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6DD3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2,551.24 </w:t>
            </w:r>
          </w:p>
        </w:tc>
      </w:tr>
      <w:tr w:rsidR="00363655" w:rsidRPr="0071290B" w14:paraId="6A4C680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EE13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5F4E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14,939.91 </w:t>
            </w:r>
          </w:p>
        </w:tc>
      </w:tr>
      <w:tr w:rsidR="00363655" w:rsidRPr="0071290B" w14:paraId="6D56C4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3F65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B27B4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107,440.95 </w:t>
            </w:r>
          </w:p>
        </w:tc>
      </w:tr>
      <w:tr w:rsidR="00363655" w:rsidRPr="0071290B" w14:paraId="1EFF9E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ADAE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0C3F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23,336.40 </w:t>
            </w:r>
          </w:p>
        </w:tc>
      </w:tr>
      <w:tr w:rsidR="00363655" w:rsidRPr="0071290B" w14:paraId="2D9AB6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6DD3C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29801 - Refacciones y accesorios menores de maquinaria y otros equipos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3624FC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4,596.38 </w:t>
            </w:r>
          </w:p>
        </w:tc>
      </w:tr>
      <w:tr w:rsidR="00363655" w:rsidRPr="0071290B" w14:paraId="2E06FF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654F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A7522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25,190.83 </w:t>
            </w:r>
          </w:p>
        </w:tc>
      </w:tr>
      <w:tr w:rsidR="00363655" w:rsidRPr="0071290B" w14:paraId="0BA053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9220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9FD0B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836,516.00 </w:t>
            </w:r>
          </w:p>
        </w:tc>
      </w:tr>
      <w:tr w:rsidR="00363655" w:rsidRPr="0071290B" w14:paraId="56214F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BD46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3576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1,069.50 </w:t>
            </w:r>
          </w:p>
        </w:tc>
      </w:tr>
      <w:tr w:rsidR="00363655" w:rsidRPr="0071290B" w14:paraId="46BF21A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FD3B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4BEC63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259,380.00 </w:t>
            </w:r>
          </w:p>
        </w:tc>
      </w:tr>
      <w:tr w:rsidR="00363655" w:rsidRPr="0071290B" w14:paraId="6EBADB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7B92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8BFBC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650,000.00 </w:t>
            </w:r>
          </w:p>
        </w:tc>
      </w:tr>
      <w:tr w:rsidR="00363655" w:rsidRPr="0071290B" w14:paraId="723C1A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799A0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011734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187,512.40 </w:t>
            </w:r>
          </w:p>
        </w:tc>
      </w:tr>
      <w:tr w:rsidR="00363655" w:rsidRPr="0071290B" w14:paraId="62499B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D9E9C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A29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4FC906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7F4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3C3F6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218,106.46 </w:t>
            </w:r>
          </w:p>
        </w:tc>
      </w:tr>
      <w:tr w:rsidR="00363655" w:rsidRPr="0071290B" w14:paraId="1EDDAB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100A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7E43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246,384.00 </w:t>
            </w:r>
          </w:p>
        </w:tc>
      </w:tr>
      <w:tr w:rsidR="00363655" w:rsidRPr="0071290B" w14:paraId="299CFE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1765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9DB1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564D3DC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E163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AC0B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48,812.80 </w:t>
            </w:r>
          </w:p>
        </w:tc>
      </w:tr>
      <w:tr w:rsidR="00363655" w:rsidRPr="0071290B" w14:paraId="46C640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476B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B0480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904.80 </w:t>
            </w:r>
          </w:p>
        </w:tc>
      </w:tr>
      <w:tr w:rsidR="00363655" w:rsidRPr="0071290B" w14:paraId="4AA64C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9518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DCD3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13,746.40 </w:t>
            </w:r>
          </w:p>
        </w:tc>
      </w:tr>
      <w:tr w:rsidR="00363655" w:rsidRPr="0071290B" w14:paraId="3C6232A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DE9F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A1C7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20,758.20 </w:t>
            </w:r>
          </w:p>
        </w:tc>
      </w:tr>
      <w:tr w:rsidR="00363655" w:rsidRPr="0071290B" w14:paraId="6BD70DD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3E2A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1FCD7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770CAB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3A07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3FC8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3,836.28 </w:t>
            </w:r>
          </w:p>
        </w:tc>
      </w:tr>
      <w:tr w:rsidR="00363655" w:rsidRPr="0071290B" w14:paraId="3C29AA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2B9B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FF59A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5DAE0A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693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12EA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1,267,787.16 </w:t>
            </w:r>
          </w:p>
        </w:tc>
      </w:tr>
      <w:tr w:rsidR="00363655" w:rsidRPr="0071290B" w14:paraId="25A998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C92D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EA0A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15,180.00 </w:t>
            </w:r>
          </w:p>
        </w:tc>
      </w:tr>
      <w:tr w:rsidR="00363655" w:rsidRPr="0071290B" w14:paraId="7B98BE5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5B6C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C600B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23,214.40 </w:t>
            </w:r>
          </w:p>
        </w:tc>
      </w:tr>
      <w:tr w:rsidR="00363655" w:rsidRPr="0071290B" w14:paraId="522804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CB14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D9A1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119,317.87 </w:t>
            </w:r>
          </w:p>
        </w:tc>
      </w:tr>
      <w:tr w:rsidR="00363655" w:rsidRPr="0071290B" w14:paraId="70058C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4A5F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142BD1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51,694.45 </w:t>
            </w:r>
          </w:p>
        </w:tc>
      </w:tr>
      <w:tr w:rsidR="00363655" w:rsidRPr="0071290B" w14:paraId="6E301F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FC8C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36B58EB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49,193.39 </w:t>
            </w:r>
          </w:p>
        </w:tc>
      </w:tr>
      <w:tr w:rsidR="00363655" w:rsidRPr="0071290B" w14:paraId="17C009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2CAD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81279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62,176.00 </w:t>
            </w:r>
          </w:p>
        </w:tc>
      </w:tr>
      <w:tr w:rsidR="00363655" w:rsidRPr="0071290B" w14:paraId="71543D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3905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9710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5,287,000.00 </w:t>
            </w:r>
          </w:p>
        </w:tc>
      </w:tr>
      <w:tr w:rsidR="00363655" w:rsidRPr="0071290B" w14:paraId="59A812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D894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AB480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113,000.00 </w:t>
            </w:r>
          </w:p>
        </w:tc>
      </w:tr>
      <w:tr w:rsidR="00363655" w:rsidRPr="0071290B" w14:paraId="08F0DDD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CE31C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5842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700337F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7A90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E84A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544,469.66 </w:t>
            </w:r>
          </w:p>
        </w:tc>
      </w:tr>
      <w:tr w:rsidR="00363655" w:rsidRPr="0071290B" w14:paraId="59B45A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877F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224B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18,141.49 </w:t>
            </w:r>
          </w:p>
        </w:tc>
      </w:tr>
      <w:tr w:rsidR="00363655" w:rsidRPr="0071290B" w14:paraId="62B33D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FE12E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2782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14,112.00 </w:t>
            </w:r>
          </w:p>
        </w:tc>
      </w:tr>
      <w:tr w:rsidR="00363655" w:rsidRPr="0071290B" w14:paraId="49B867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50E8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7F8AA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7,068.00 </w:t>
            </w:r>
          </w:p>
        </w:tc>
      </w:tr>
      <w:tr w:rsidR="00363655" w:rsidRPr="0071290B" w14:paraId="395C7E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7872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BF0C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38,256.00 </w:t>
            </w:r>
          </w:p>
        </w:tc>
      </w:tr>
      <w:tr w:rsidR="00363655" w:rsidRPr="0071290B" w14:paraId="76EB5D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6B12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38501 - Gastos para alimentación de servidores públicos de mando</w:t>
            </w:r>
          </w:p>
        </w:tc>
        <w:tc>
          <w:tcPr>
            <w:tcW w:w="1701" w:type="dxa"/>
            <w:tcBorders>
              <w:top w:val="nil"/>
              <w:left w:val="nil"/>
              <w:bottom w:val="single" w:sz="4" w:space="0" w:color="000000"/>
              <w:right w:val="single" w:sz="4" w:space="0" w:color="000000"/>
            </w:tcBorders>
            <w:shd w:val="clear" w:color="000000" w:fill="FFFFFF"/>
            <w:noWrap/>
            <w:vAlign w:val="bottom"/>
            <w:hideMark/>
          </w:tcPr>
          <w:p w14:paraId="22A389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43,534.74 </w:t>
            </w:r>
          </w:p>
        </w:tc>
      </w:tr>
      <w:tr w:rsidR="00363655" w:rsidRPr="0071290B" w14:paraId="1BC066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7F84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44201 - Becas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08F5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33,320.00 </w:t>
            </w:r>
          </w:p>
        </w:tc>
      </w:tr>
      <w:tr w:rsidR="00363655" w:rsidRPr="0071290B" w14:paraId="79F243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F31E53B"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16 - Secretaría de Medio Ambiente </w:t>
            </w:r>
          </w:p>
        </w:tc>
        <w:tc>
          <w:tcPr>
            <w:tcW w:w="1701" w:type="dxa"/>
            <w:tcBorders>
              <w:top w:val="nil"/>
              <w:left w:val="nil"/>
              <w:bottom w:val="single" w:sz="4" w:space="0" w:color="000000"/>
              <w:right w:val="single" w:sz="4" w:space="0" w:color="000000"/>
            </w:tcBorders>
            <w:shd w:val="clear" w:color="000000" w:fill="FFFFFF"/>
            <w:noWrap/>
            <w:vAlign w:val="bottom"/>
            <w:hideMark/>
          </w:tcPr>
          <w:p w14:paraId="7833E55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51,002,903.94 </w:t>
            </w:r>
          </w:p>
        </w:tc>
      </w:tr>
      <w:tr w:rsidR="00363655" w:rsidRPr="0071290B" w14:paraId="1C85FB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1FD9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E50F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13,965,943.79 </w:t>
            </w:r>
          </w:p>
        </w:tc>
      </w:tr>
      <w:tr w:rsidR="00363655" w:rsidRPr="0071290B" w14:paraId="668F23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1749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5AEE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51,423.96 </w:t>
            </w:r>
          </w:p>
        </w:tc>
      </w:tr>
      <w:tr w:rsidR="00363655" w:rsidRPr="0071290B" w14:paraId="77E95F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48F3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5A78D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956,883.84 </w:t>
            </w:r>
          </w:p>
        </w:tc>
      </w:tr>
      <w:tr w:rsidR="00363655" w:rsidRPr="0071290B" w14:paraId="532D5D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0251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270703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3,690,388.56 </w:t>
            </w:r>
          </w:p>
        </w:tc>
      </w:tr>
      <w:tr w:rsidR="00363655" w:rsidRPr="0071290B" w14:paraId="58A4C0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69EF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071B0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10,971,915.36 </w:t>
            </w:r>
          </w:p>
        </w:tc>
      </w:tr>
      <w:tr w:rsidR="00363655" w:rsidRPr="0071290B" w14:paraId="31CC73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6D2FA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C9E11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5,557,104.00 </w:t>
            </w:r>
          </w:p>
        </w:tc>
      </w:tr>
      <w:tr w:rsidR="00363655" w:rsidRPr="0071290B" w14:paraId="36DE750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7FF6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72D7B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1,301,141.16 </w:t>
            </w:r>
          </w:p>
        </w:tc>
      </w:tr>
      <w:tr w:rsidR="00363655" w:rsidRPr="0071290B" w14:paraId="149619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3D91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FEC9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2,472,207.12 </w:t>
            </w:r>
          </w:p>
        </w:tc>
      </w:tr>
      <w:tr w:rsidR="00363655" w:rsidRPr="0071290B" w14:paraId="377509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6FC6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242EEE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577,140.47 </w:t>
            </w:r>
          </w:p>
        </w:tc>
      </w:tr>
      <w:tr w:rsidR="00363655" w:rsidRPr="0071290B" w14:paraId="44826B0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FFE7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5149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1,540,800.00 </w:t>
            </w:r>
          </w:p>
        </w:tc>
      </w:tr>
      <w:tr w:rsidR="00363655" w:rsidRPr="0071290B" w14:paraId="04A671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508E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F6D71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155,558.00 </w:t>
            </w:r>
          </w:p>
        </w:tc>
      </w:tr>
      <w:tr w:rsidR="00363655" w:rsidRPr="0071290B" w14:paraId="2FB24D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5511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84B2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66,500.00 </w:t>
            </w:r>
          </w:p>
        </w:tc>
      </w:tr>
      <w:tr w:rsidR="00363655" w:rsidRPr="0071290B" w14:paraId="082E56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578B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7905C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 </w:t>
            </w:r>
          </w:p>
        </w:tc>
      </w:tr>
      <w:tr w:rsidR="00363655" w:rsidRPr="0071290B" w14:paraId="194BE51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C72E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51E8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375,000.00 </w:t>
            </w:r>
          </w:p>
        </w:tc>
      </w:tr>
      <w:tr w:rsidR="00363655" w:rsidRPr="0071290B" w14:paraId="223C7B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A185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FD0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123,537.16 </w:t>
            </w:r>
          </w:p>
        </w:tc>
      </w:tr>
      <w:tr w:rsidR="00363655" w:rsidRPr="0071290B" w14:paraId="048CE5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259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33287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1,058,121.92 </w:t>
            </w:r>
          </w:p>
        </w:tc>
      </w:tr>
      <w:tr w:rsidR="00363655" w:rsidRPr="0071290B" w14:paraId="18997D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3EC3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D3A6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46,579.20 </w:t>
            </w:r>
          </w:p>
        </w:tc>
      </w:tr>
      <w:tr w:rsidR="00363655" w:rsidRPr="0071290B" w14:paraId="4640BA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6CDF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12D311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766,618.56 </w:t>
            </w:r>
          </w:p>
        </w:tc>
      </w:tr>
      <w:tr w:rsidR="00363655" w:rsidRPr="0071290B" w14:paraId="49A05B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34C2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F09E4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466,471.52 </w:t>
            </w:r>
          </w:p>
        </w:tc>
      </w:tr>
      <w:tr w:rsidR="00363655" w:rsidRPr="0071290B" w14:paraId="6F6255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D86E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517DC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114,562.40 </w:t>
            </w:r>
          </w:p>
        </w:tc>
      </w:tr>
      <w:tr w:rsidR="00363655" w:rsidRPr="0071290B" w14:paraId="20647DC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642F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31901 - Servicios integrales de telecomunicación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09071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 </w:t>
            </w:r>
          </w:p>
        </w:tc>
      </w:tr>
      <w:tr w:rsidR="00363655" w:rsidRPr="0071290B" w14:paraId="766250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3A86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4F46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88,155.68 </w:t>
            </w:r>
          </w:p>
        </w:tc>
      </w:tr>
      <w:tr w:rsidR="00363655" w:rsidRPr="0071290B" w14:paraId="7956B3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C328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FBA0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51,040.00 </w:t>
            </w:r>
          </w:p>
        </w:tc>
      </w:tr>
      <w:tr w:rsidR="00363655" w:rsidRPr="0071290B" w14:paraId="5B5C742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36A2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10D6E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3,462.24 </w:t>
            </w:r>
          </w:p>
        </w:tc>
      </w:tr>
      <w:tr w:rsidR="00363655" w:rsidRPr="0071290B" w14:paraId="1C7CAB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E220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14A1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8,241.80 </w:t>
            </w:r>
          </w:p>
        </w:tc>
      </w:tr>
      <w:tr w:rsidR="00363655" w:rsidRPr="0071290B" w14:paraId="4850199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D079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C3D1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26,270.71 </w:t>
            </w:r>
          </w:p>
        </w:tc>
      </w:tr>
      <w:tr w:rsidR="00363655" w:rsidRPr="0071290B" w14:paraId="639751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F288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A741D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7647667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9F7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FDFF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1,832.16 </w:t>
            </w:r>
          </w:p>
        </w:tc>
      </w:tr>
      <w:tr w:rsidR="00363655" w:rsidRPr="0071290B" w14:paraId="7BF7D8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33E2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7C13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4281C3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2CE6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8EDB5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540,068.16 </w:t>
            </w:r>
          </w:p>
        </w:tc>
      </w:tr>
      <w:tr w:rsidR="00363655" w:rsidRPr="0071290B" w14:paraId="609E83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36852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9F20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7,897.92 </w:t>
            </w:r>
          </w:p>
        </w:tc>
      </w:tr>
      <w:tr w:rsidR="00363655" w:rsidRPr="0071290B" w14:paraId="5A61FC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1CE1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F169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677,095.20 </w:t>
            </w:r>
          </w:p>
        </w:tc>
      </w:tr>
      <w:tr w:rsidR="00363655" w:rsidRPr="0071290B" w14:paraId="34AB20C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209D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0A492F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11,660.72 </w:t>
            </w:r>
          </w:p>
        </w:tc>
      </w:tr>
      <w:tr w:rsidR="00363655" w:rsidRPr="0071290B" w14:paraId="6B05A3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1682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E8A4F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73,901.00 </w:t>
            </w:r>
          </w:p>
        </w:tc>
      </w:tr>
      <w:tr w:rsidR="00363655" w:rsidRPr="0071290B" w14:paraId="46AA80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545F1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D18A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38,849.60 </w:t>
            </w:r>
          </w:p>
        </w:tc>
      </w:tr>
      <w:tr w:rsidR="00363655" w:rsidRPr="0071290B" w14:paraId="695CBEC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08C0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CBB1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3,270,000.00 </w:t>
            </w:r>
          </w:p>
        </w:tc>
      </w:tr>
      <w:tr w:rsidR="00363655" w:rsidRPr="0071290B" w14:paraId="75B840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104E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AB1E5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102,000.00 </w:t>
            </w:r>
          </w:p>
        </w:tc>
      </w:tr>
      <w:tr w:rsidR="00363655" w:rsidRPr="0071290B" w14:paraId="41E4B98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97FE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1139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42,946.00 </w:t>
            </w:r>
          </w:p>
        </w:tc>
      </w:tr>
      <w:tr w:rsidR="00363655" w:rsidRPr="0071290B" w14:paraId="5E2C1A0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AE7A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A760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143,488.32 </w:t>
            </w:r>
          </w:p>
        </w:tc>
      </w:tr>
      <w:tr w:rsidR="00363655" w:rsidRPr="0071290B" w14:paraId="2106BA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EF813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3D12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10,436.00 </w:t>
            </w:r>
          </w:p>
        </w:tc>
      </w:tr>
      <w:tr w:rsidR="00363655" w:rsidRPr="0071290B" w14:paraId="42292F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2344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5F564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13,759.20 </w:t>
            </w:r>
          </w:p>
        </w:tc>
      </w:tr>
      <w:tr w:rsidR="00363655" w:rsidRPr="0071290B" w14:paraId="48FB41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195D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37CE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100,474.32 </w:t>
            </w:r>
          </w:p>
        </w:tc>
      </w:tr>
      <w:tr w:rsidR="00363655" w:rsidRPr="0071290B" w14:paraId="6FF21D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1AFBA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8340D6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4,926.89 </w:t>
            </w:r>
          </w:p>
        </w:tc>
      </w:tr>
      <w:tr w:rsidR="00363655" w:rsidRPr="0071290B" w14:paraId="7BB10B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5FBA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44104 - Premios, estímulos, recompensas, becas y seguros a deportistas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86CE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10,001.00 </w:t>
            </w:r>
          </w:p>
        </w:tc>
      </w:tr>
      <w:tr w:rsidR="00363655" w:rsidRPr="0071290B" w14:paraId="7F2468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2186BAB"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17 - Secretaría de Cultura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DE757E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196,284,433.90 </w:t>
            </w:r>
          </w:p>
        </w:tc>
      </w:tr>
      <w:tr w:rsidR="00363655" w:rsidRPr="0071290B" w14:paraId="5BF602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D739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5C7C5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39,128,626.29 </w:t>
            </w:r>
          </w:p>
        </w:tc>
      </w:tr>
      <w:tr w:rsidR="00363655" w:rsidRPr="0071290B" w14:paraId="2F23C6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C0B9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7AA66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549,687.60 </w:t>
            </w:r>
          </w:p>
        </w:tc>
      </w:tr>
      <w:tr w:rsidR="00363655" w:rsidRPr="0071290B" w14:paraId="7C4918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70F8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B0866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4,718,053.32 </w:t>
            </w:r>
          </w:p>
        </w:tc>
      </w:tr>
      <w:tr w:rsidR="00363655" w:rsidRPr="0071290B" w14:paraId="5AF0B3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4084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51ED5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10,211,034.84 </w:t>
            </w:r>
          </w:p>
        </w:tc>
      </w:tr>
      <w:tr w:rsidR="00363655" w:rsidRPr="0071290B" w14:paraId="459F04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115AE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DA1D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19,186,564.44 </w:t>
            </w:r>
          </w:p>
        </w:tc>
      </w:tr>
      <w:tr w:rsidR="00363655" w:rsidRPr="0071290B" w14:paraId="00F9C9F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8E76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4767F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15,135,934.08 </w:t>
            </w:r>
          </w:p>
        </w:tc>
      </w:tr>
      <w:tr w:rsidR="00363655" w:rsidRPr="0071290B" w14:paraId="5DF0DA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C544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FD51E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4,347,549.24 </w:t>
            </w:r>
          </w:p>
        </w:tc>
      </w:tr>
      <w:tr w:rsidR="00363655" w:rsidRPr="0071290B" w14:paraId="73D850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EDA7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4F9A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8,916,113.28 </w:t>
            </w:r>
          </w:p>
        </w:tc>
      </w:tr>
      <w:tr w:rsidR="00363655" w:rsidRPr="0071290B" w14:paraId="7707E7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86FD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58C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1,670,259.76 </w:t>
            </w:r>
          </w:p>
        </w:tc>
      </w:tr>
      <w:tr w:rsidR="00363655" w:rsidRPr="0071290B" w14:paraId="46B5CF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7F0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4C3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5,179,200.00 </w:t>
            </w:r>
          </w:p>
        </w:tc>
      </w:tr>
      <w:tr w:rsidR="00363655" w:rsidRPr="0071290B" w14:paraId="206C649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EDAE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04432E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465,687.50 </w:t>
            </w:r>
          </w:p>
        </w:tc>
      </w:tr>
      <w:tr w:rsidR="00363655" w:rsidRPr="0071290B" w14:paraId="736E39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5AA4B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56D76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52,250.00 </w:t>
            </w:r>
          </w:p>
        </w:tc>
      </w:tr>
      <w:tr w:rsidR="00363655" w:rsidRPr="0071290B" w14:paraId="18C7F1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A23E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79464B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20F6C09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7888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21EF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99,100.00 </w:t>
            </w:r>
          </w:p>
        </w:tc>
      </w:tr>
      <w:tr w:rsidR="00363655" w:rsidRPr="0071290B" w14:paraId="36B50EC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460F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23401 - Combustibles, lubricantes, aditivos, carbón y sus derivados adquiridos como materia prima</w:t>
            </w:r>
          </w:p>
        </w:tc>
        <w:tc>
          <w:tcPr>
            <w:tcW w:w="1701" w:type="dxa"/>
            <w:tcBorders>
              <w:top w:val="nil"/>
              <w:left w:val="nil"/>
              <w:bottom w:val="single" w:sz="4" w:space="0" w:color="000000"/>
              <w:right w:val="single" w:sz="4" w:space="0" w:color="000000"/>
            </w:tcBorders>
            <w:shd w:val="clear" w:color="000000" w:fill="FFFFFF"/>
            <w:noWrap/>
            <w:vAlign w:val="bottom"/>
            <w:hideMark/>
          </w:tcPr>
          <w:p w14:paraId="5BD934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9,500.00 </w:t>
            </w:r>
          </w:p>
        </w:tc>
      </w:tr>
      <w:tr w:rsidR="00363655" w:rsidRPr="0071290B" w14:paraId="74F37A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04B83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5F1CF5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12,100.00 </w:t>
            </w:r>
          </w:p>
        </w:tc>
      </w:tr>
      <w:tr w:rsidR="00363655" w:rsidRPr="0071290B" w14:paraId="5FB626D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9C3B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A36D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35,500.00 </w:t>
            </w:r>
          </w:p>
        </w:tc>
      </w:tr>
      <w:tr w:rsidR="00363655" w:rsidRPr="0071290B" w14:paraId="3BC10E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FC89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276E5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 </w:t>
            </w:r>
          </w:p>
        </w:tc>
      </w:tr>
      <w:tr w:rsidR="00363655" w:rsidRPr="0071290B" w14:paraId="5AD65A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55E0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1934B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1,500,000.00 </w:t>
            </w:r>
          </w:p>
        </w:tc>
      </w:tr>
      <w:tr w:rsidR="00363655" w:rsidRPr="0071290B" w14:paraId="6B3EA2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5933E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5286F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414,848.00 </w:t>
            </w:r>
          </w:p>
        </w:tc>
      </w:tr>
      <w:tr w:rsidR="00363655" w:rsidRPr="0071290B" w14:paraId="560CC2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DA26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805EA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612,000.00 </w:t>
            </w:r>
          </w:p>
        </w:tc>
      </w:tr>
      <w:tr w:rsidR="00363655" w:rsidRPr="0071290B" w14:paraId="01AD78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865D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7B3A4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42,000.00 </w:t>
            </w:r>
          </w:p>
        </w:tc>
      </w:tr>
      <w:tr w:rsidR="00363655" w:rsidRPr="0071290B" w14:paraId="4503AA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0074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78A70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209,924.00 </w:t>
            </w:r>
          </w:p>
        </w:tc>
      </w:tr>
      <w:tr w:rsidR="00363655" w:rsidRPr="0071290B" w14:paraId="032395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A220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ED16BD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2,281,697.88 </w:t>
            </w:r>
          </w:p>
        </w:tc>
      </w:tr>
      <w:tr w:rsidR="00363655" w:rsidRPr="0071290B" w14:paraId="68E2C4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27C9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7252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456,276.00 </w:t>
            </w:r>
          </w:p>
        </w:tc>
      </w:tr>
      <w:tr w:rsidR="00363655" w:rsidRPr="0071290B" w14:paraId="688BA4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951D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199AF3E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539AEDD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2B37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32502 - Arrendamiento de vehículos terrestres, aéreos, marítimos, lacustres y fluviales para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0889C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67A352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A21F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ABC4A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137,479.98 </w:t>
            </w:r>
          </w:p>
        </w:tc>
      </w:tr>
      <w:tr w:rsidR="00363655" w:rsidRPr="0071290B" w14:paraId="3AAB05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AA1F5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33104 - Otras asesorías para la operación de programas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C80F7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29,412.19 </w:t>
            </w:r>
          </w:p>
        </w:tc>
      </w:tr>
      <w:tr w:rsidR="00363655" w:rsidRPr="0071290B" w14:paraId="0EBBE9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0CAA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33201 - Servicios de diseño, arquitectura, ingeniería y actividades relacionadas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F4F7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11,600.00 </w:t>
            </w:r>
          </w:p>
        </w:tc>
      </w:tr>
      <w:tr w:rsidR="00363655" w:rsidRPr="0071290B" w14:paraId="2B44C2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0206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B84B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19,104.00 </w:t>
            </w:r>
          </w:p>
        </w:tc>
      </w:tr>
      <w:tr w:rsidR="00363655" w:rsidRPr="0071290B" w14:paraId="2D7D1E3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F5AD3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0247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 </w:t>
            </w:r>
          </w:p>
        </w:tc>
      </w:tr>
      <w:tr w:rsidR="00363655" w:rsidRPr="0071290B" w14:paraId="27F21A3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FDDA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CC1F5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436,000.00 </w:t>
            </w:r>
          </w:p>
        </w:tc>
      </w:tr>
      <w:tr w:rsidR="00363655" w:rsidRPr="0071290B" w14:paraId="6A1C26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E476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B0CF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11,080.00 </w:t>
            </w:r>
          </w:p>
        </w:tc>
      </w:tr>
      <w:tr w:rsidR="00363655" w:rsidRPr="0071290B" w14:paraId="00D1A5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FAB9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A778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65,580.00 </w:t>
            </w:r>
          </w:p>
        </w:tc>
      </w:tr>
      <w:tr w:rsidR="00363655" w:rsidRPr="0071290B" w14:paraId="434192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B736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0B964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574,268.00 </w:t>
            </w:r>
          </w:p>
        </w:tc>
      </w:tr>
      <w:tr w:rsidR="00363655" w:rsidRPr="0071290B" w14:paraId="5990E3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9078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5D1F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253,000.00 </w:t>
            </w:r>
          </w:p>
        </w:tc>
      </w:tr>
      <w:tr w:rsidR="00363655" w:rsidRPr="0071290B" w14:paraId="1FDEB1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749FE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2866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724,000.00 </w:t>
            </w:r>
          </w:p>
        </w:tc>
      </w:tr>
      <w:tr w:rsidR="00363655" w:rsidRPr="0071290B" w14:paraId="2E9F6C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50F8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65A3B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1CD9BC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1FAA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ED4E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33,582,925.30 </w:t>
            </w:r>
          </w:p>
        </w:tc>
      </w:tr>
      <w:tr w:rsidR="00363655" w:rsidRPr="0071290B" w14:paraId="6CCB2C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159C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203358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1,105,000.00 </w:t>
            </w:r>
          </w:p>
        </w:tc>
      </w:tr>
      <w:tr w:rsidR="00363655" w:rsidRPr="0071290B" w14:paraId="41F6F4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87C4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88C85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5,750,000.00 </w:t>
            </w:r>
          </w:p>
        </w:tc>
      </w:tr>
      <w:tr w:rsidR="00363655" w:rsidRPr="0071290B" w14:paraId="5744600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174D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1171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20DE2EC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25EC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37204 - Pasajes terrestres nacionales para servidores públicos de mando en el desempeño de</w:t>
            </w:r>
          </w:p>
        </w:tc>
        <w:tc>
          <w:tcPr>
            <w:tcW w:w="1701" w:type="dxa"/>
            <w:tcBorders>
              <w:top w:val="nil"/>
              <w:left w:val="nil"/>
              <w:bottom w:val="single" w:sz="4" w:space="0" w:color="000000"/>
              <w:right w:val="single" w:sz="4" w:space="0" w:color="000000"/>
            </w:tcBorders>
            <w:shd w:val="clear" w:color="000000" w:fill="FFFFFF"/>
            <w:noWrap/>
            <w:vAlign w:val="bottom"/>
            <w:hideMark/>
          </w:tcPr>
          <w:p w14:paraId="4AEDD3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15DFB5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B437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B827E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7B043C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4AFD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37803 - Traslado de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1E937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4D3374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9915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7D839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5A4F61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032A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38206 - Gastos por espectáculos culturales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8B55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5142AA7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6B005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41102 - Asignaciones presupuestarias servicios personales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4DF87F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160,471.20 </w:t>
            </w:r>
          </w:p>
        </w:tc>
      </w:tr>
      <w:tr w:rsidR="00363655" w:rsidRPr="0071290B" w14:paraId="3FC76D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92EB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70531E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35,076,228.18 </w:t>
            </w:r>
          </w:p>
        </w:tc>
      </w:tr>
      <w:tr w:rsidR="00363655" w:rsidRPr="0071290B" w14:paraId="2FEB99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CFDB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1B50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305,578.82 </w:t>
            </w:r>
          </w:p>
        </w:tc>
      </w:tr>
      <w:tr w:rsidR="00363655" w:rsidRPr="0071290B" w14:paraId="02EF55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636E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75D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40AE79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2AF3CC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18 - Secretaría del Trabajo </w:t>
            </w:r>
          </w:p>
        </w:tc>
        <w:tc>
          <w:tcPr>
            <w:tcW w:w="1701" w:type="dxa"/>
            <w:tcBorders>
              <w:top w:val="nil"/>
              <w:left w:val="nil"/>
              <w:bottom w:val="single" w:sz="4" w:space="0" w:color="000000"/>
              <w:right w:val="single" w:sz="4" w:space="0" w:color="000000"/>
            </w:tcBorders>
            <w:shd w:val="clear" w:color="000000" w:fill="FFFFFF"/>
            <w:noWrap/>
            <w:vAlign w:val="bottom"/>
            <w:hideMark/>
          </w:tcPr>
          <w:p w14:paraId="07BB8A1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129,386,158.33 </w:t>
            </w:r>
          </w:p>
        </w:tc>
      </w:tr>
      <w:tr w:rsidR="00363655" w:rsidRPr="0071290B" w14:paraId="4E4527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8AB7A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64B351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24,405,372.06 </w:t>
            </w:r>
          </w:p>
        </w:tc>
      </w:tr>
      <w:tr w:rsidR="00363655" w:rsidRPr="0071290B" w14:paraId="3A0D5C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002FC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3591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290,984.76 </w:t>
            </w:r>
          </w:p>
        </w:tc>
      </w:tr>
      <w:tr w:rsidR="00363655" w:rsidRPr="0071290B" w14:paraId="23977A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9FBFB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48A2A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2,959,182.84 </w:t>
            </w:r>
          </w:p>
        </w:tc>
      </w:tr>
      <w:tr w:rsidR="00363655" w:rsidRPr="0071290B" w14:paraId="47BB9A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266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54373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7,883,101.68 </w:t>
            </w:r>
          </w:p>
        </w:tc>
      </w:tr>
      <w:tr w:rsidR="00363655" w:rsidRPr="0071290B" w14:paraId="74247C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1F80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A26C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21,621,614.64 </w:t>
            </w:r>
          </w:p>
        </w:tc>
      </w:tr>
      <w:tr w:rsidR="00363655" w:rsidRPr="0071290B" w14:paraId="7B9934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B667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EAC1B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9,925,730.16 </w:t>
            </w:r>
          </w:p>
        </w:tc>
      </w:tr>
      <w:tr w:rsidR="00363655" w:rsidRPr="0071290B" w14:paraId="31617C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7C19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16EA30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2,932,859.64 </w:t>
            </w:r>
          </w:p>
        </w:tc>
      </w:tr>
      <w:tr w:rsidR="00363655" w:rsidRPr="0071290B" w14:paraId="36962B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EF62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9906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6,023,653.92 </w:t>
            </w:r>
          </w:p>
        </w:tc>
      </w:tr>
      <w:tr w:rsidR="00363655" w:rsidRPr="0071290B" w14:paraId="06879D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032D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2701AE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1,406,301.73 </w:t>
            </w:r>
          </w:p>
        </w:tc>
      </w:tr>
      <w:tr w:rsidR="00363655" w:rsidRPr="0071290B" w14:paraId="478EA1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A7A6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99F83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3,376,800.00 </w:t>
            </w:r>
          </w:p>
        </w:tc>
      </w:tr>
      <w:tr w:rsidR="00363655" w:rsidRPr="0071290B" w14:paraId="3AF4C4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C898A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3B9414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172,537.00 </w:t>
            </w:r>
          </w:p>
        </w:tc>
      </w:tr>
      <w:tr w:rsidR="00363655" w:rsidRPr="0071290B" w14:paraId="12C768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1EF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C507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109,488.32 </w:t>
            </w:r>
          </w:p>
        </w:tc>
      </w:tr>
      <w:tr w:rsidR="00363655" w:rsidRPr="0071290B" w14:paraId="269F70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05C9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040DF5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70,511.68 </w:t>
            </w:r>
          </w:p>
        </w:tc>
      </w:tr>
      <w:tr w:rsidR="00363655" w:rsidRPr="0071290B" w14:paraId="5F7160E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A96A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67AD5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1,200,000.00 </w:t>
            </w:r>
          </w:p>
        </w:tc>
      </w:tr>
      <w:tr w:rsidR="00363655" w:rsidRPr="0071290B" w14:paraId="68948B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9E91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3515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1,500,000.00 </w:t>
            </w:r>
          </w:p>
        </w:tc>
      </w:tr>
      <w:tr w:rsidR="00363655" w:rsidRPr="0071290B" w14:paraId="699E15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949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049A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0E1BE1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AD20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CD338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5EDB85A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9ABA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0F4152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03E3AE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A247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AAC6D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55A55C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B7EA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ABBE7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252DB9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CA1C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AE34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42,870.00 </w:t>
            </w:r>
          </w:p>
        </w:tc>
      </w:tr>
      <w:tr w:rsidR="00363655" w:rsidRPr="0071290B" w14:paraId="246995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343E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31904 - Servicios integrales de infraestructura de cómputo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AEE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 </w:t>
            </w:r>
          </w:p>
        </w:tc>
      </w:tr>
      <w:tr w:rsidR="00363655" w:rsidRPr="0071290B" w14:paraId="4089B0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A863D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0BB7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1,505,813.88 </w:t>
            </w:r>
          </w:p>
        </w:tc>
      </w:tr>
      <w:tr w:rsidR="00363655" w:rsidRPr="0071290B" w14:paraId="41B142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40A3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D65C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624,720.00 </w:t>
            </w:r>
          </w:p>
        </w:tc>
      </w:tr>
      <w:tr w:rsidR="00363655" w:rsidRPr="0071290B" w14:paraId="1324A3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5FD2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32601 - Arrendamiento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1F0B64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125,000.00 </w:t>
            </w:r>
          </w:p>
        </w:tc>
      </w:tr>
      <w:tr w:rsidR="00363655" w:rsidRPr="0071290B" w14:paraId="1ACCCB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9564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3574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 </w:t>
            </w:r>
          </w:p>
        </w:tc>
      </w:tr>
      <w:tr w:rsidR="00363655" w:rsidRPr="0071290B" w14:paraId="0FD31C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BA3B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C77ED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29,784.00 </w:t>
            </w:r>
          </w:p>
        </w:tc>
      </w:tr>
      <w:tr w:rsidR="00363655" w:rsidRPr="0071290B" w14:paraId="7343E3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EFF7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EF315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14,160.00 </w:t>
            </w:r>
          </w:p>
        </w:tc>
      </w:tr>
      <w:tr w:rsidR="00363655" w:rsidRPr="0071290B" w14:paraId="41DC9EB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7379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FCC3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65,489.90 </w:t>
            </w:r>
          </w:p>
        </w:tc>
      </w:tr>
      <w:tr w:rsidR="00363655" w:rsidRPr="0071290B" w14:paraId="58F14B4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C27C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B33AF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503,132.00 </w:t>
            </w:r>
          </w:p>
        </w:tc>
      </w:tr>
      <w:tr w:rsidR="00363655" w:rsidRPr="0071290B" w14:paraId="2E6F44D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E29C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33901 - Subcontratación de servicios con terceros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A9C1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261,704.00 </w:t>
            </w:r>
          </w:p>
        </w:tc>
      </w:tr>
      <w:tr w:rsidR="00363655" w:rsidRPr="0071290B" w14:paraId="5F8EC9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B029A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3A74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5,267.60 </w:t>
            </w:r>
          </w:p>
        </w:tc>
      </w:tr>
      <w:tr w:rsidR="00363655" w:rsidRPr="0071290B" w14:paraId="1697BF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E6A2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EF5B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259,600.00 </w:t>
            </w:r>
          </w:p>
        </w:tc>
      </w:tr>
      <w:tr w:rsidR="00363655" w:rsidRPr="0071290B" w14:paraId="3B64F35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8F3A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CB0A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2,129,485.29 </w:t>
            </w:r>
          </w:p>
        </w:tc>
      </w:tr>
      <w:tr w:rsidR="00363655" w:rsidRPr="0071290B" w14:paraId="152F29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D884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51EE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30,996.00 </w:t>
            </w:r>
          </w:p>
        </w:tc>
      </w:tr>
      <w:tr w:rsidR="00363655" w:rsidRPr="0071290B" w14:paraId="1849CF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58228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31D8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1,039,589.08 </w:t>
            </w:r>
          </w:p>
        </w:tc>
      </w:tr>
      <w:tr w:rsidR="00363655" w:rsidRPr="0071290B" w14:paraId="3DCE22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AC46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1063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607CC4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FFD3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5E15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73F72D2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EF9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10E12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141,000.00 </w:t>
            </w:r>
          </w:p>
        </w:tc>
      </w:tr>
      <w:tr w:rsidR="00363655" w:rsidRPr="0071290B" w14:paraId="5998E5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8D50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444AC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34,758,000.00 </w:t>
            </w:r>
          </w:p>
        </w:tc>
      </w:tr>
      <w:tr w:rsidR="00363655" w:rsidRPr="0071290B" w14:paraId="0F3A85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995C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6B6B52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742,000.00 </w:t>
            </w:r>
          </w:p>
        </w:tc>
      </w:tr>
      <w:tr w:rsidR="00363655" w:rsidRPr="0071290B" w14:paraId="096BCCB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22F3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EDF20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24,500.00 </w:t>
            </w:r>
          </w:p>
        </w:tc>
      </w:tr>
      <w:tr w:rsidR="00363655" w:rsidRPr="0071290B" w14:paraId="231B72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9A5D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37501 - Viáticos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C83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622,393.65 </w:t>
            </w:r>
          </w:p>
        </w:tc>
      </w:tr>
      <w:tr w:rsidR="00363655" w:rsidRPr="0071290B" w14:paraId="4CE14D0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FD9F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E3EB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42,989.37 </w:t>
            </w:r>
          </w:p>
        </w:tc>
      </w:tr>
      <w:tr w:rsidR="00363655" w:rsidRPr="0071290B" w14:paraId="22199B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54287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9A1DFF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25,800.00 </w:t>
            </w:r>
          </w:p>
        </w:tc>
      </w:tr>
      <w:tr w:rsidR="00363655" w:rsidRPr="0071290B" w14:paraId="54CF14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7A49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5FF1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218,792.43 </w:t>
            </w:r>
          </w:p>
        </w:tc>
      </w:tr>
      <w:tr w:rsidR="00363655" w:rsidRPr="0071290B" w14:paraId="2E4188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4B17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C428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31AE6F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268F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44201 - Becas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6E25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27,932.70 </w:t>
            </w:r>
          </w:p>
        </w:tc>
      </w:tr>
      <w:tr w:rsidR="00363655" w:rsidRPr="0071290B" w14:paraId="1423B5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BF9D116"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19 - Secretaría de Vivienda y Ordenamiento Territorial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09D6E53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44,778,294.71 </w:t>
            </w:r>
          </w:p>
        </w:tc>
      </w:tr>
      <w:tr w:rsidR="00363655" w:rsidRPr="0071290B" w14:paraId="29FE09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02AF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B36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3,494,572.32 </w:t>
            </w:r>
          </w:p>
        </w:tc>
      </w:tr>
      <w:tr w:rsidR="00363655" w:rsidRPr="0071290B" w14:paraId="7E9A15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CDA6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96CD0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191,063.76 </w:t>
            </w:r>
          </w:p>
        </w:tc>
      </w:tr>
      <w:tr w:rsidR="00363655" w:rsidRPr="0071290B" w14:paraId="3D0B76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3FA9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D5691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1,187,345.88 </w:t>
            </w:r>
          </w:p>
        </w:tc>
      </w:tr>
      <w:tr w:rsidR="00363655" w:rsidRPr="0071290B" w14:paraId="5BE006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CF38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C281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4,119,745.74 </w:t>
            </w:r>
          </w:p>
        </w:tc>
      </w:tr>
      <w:tr w:rsidR="00363655" w:rsidRPr="0071290B" w14:paraId="4DEAF0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61B7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B8DC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452,957.40 </w:t>
            </w:r>
          </w:p>
        </w:tc>
      </w:tr>
      <w:tr w:rsidR="00363655" w:rsidRPr="0071290B" w14:paraId="7C5876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0B87C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5A6554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308,994.48 </w:t>
            </w:r>
          </w:p>
        </w:tc>
      </w:tr>
      <w:tr w:rsidR="00363655" w:rsidRPr="0071290B" w14:paraId="55BEFD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B701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C1B8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695,419.92 </w:t>
            </w:r>
          </w:p>
        </w:tc>
      </w:tr>
      <w:tr w:rsidR="00363655" w:rsidRPr="0071290B" w14:paraId="20FED3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1000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FEF0E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300,761.13 </w:t>
            </w:r>
          </w:p>
        </w:tc>
      </w:tr>
      <w:tr w:rsidR="00363655" w:rsidRPr="0071290B" w14:paraId="612D11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F533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C48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276,000.00 </w:t>
            </w:r>
          </w:p>
        </w:tc>
      </w:tr>
      <w:tr w:rsidR="00363655" w:rsidRPr="0071290B" w14:paraId="138B97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0DC8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0DDAE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944,927.08 </w:t>
            </w:r>
          </w:p>
        </w:tc>
      </w:tr>
      <w:tr w:rsidR="00363655" w:rsidRPr="0071290B" w14:paraId="530424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4003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4BD55A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192,500.00 </w:t>
            </w:r>
          </w:p>
        </w:tc>
      </w:tr>
      <w:tr w:rsidR="00363655" w:rsidRPr="0071290B" w14:paraId="245BB25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EC5B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7EAA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190,000.00 </w:t>
            </w:r>
          </w:p>
        </w:tc>
      </w:tr>
      <w:tr w:rsidR="00363655" w:rsidRPr="0071290B" w14:paraId="095323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D4AE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62A217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94,006.00 </w:t>
            </w:r>
          </w:p>
        </w:tc>
      </w:tr>
      <w:tr w:rsidR="00363655" w:rsidRPr="0071290B" w14:paraId="4208CA5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7A72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58A9F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270,000.00 </w:t>
            </w:r>
          </w:p>
        </w:tc>
      </w:tr>
      <w:tr w:rsidR="00363655" w:rsidRPr="0071290B" w14:paraId="70EFEB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47AC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25103 - Productos químicos desinfectantes y similares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A206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80,001.00 </w:t>
            </w:r>
          </w:p>
        </w:tc>
      </w:tr>
      <w:tr w:rsidR="00363655" w:rsidRPr="0071290B" w14:paraId="7D1505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DDC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5D756E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374048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7BC3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91A76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78,369.20 </w:t>
            </w:r>
          </w:p>
        </w:tc>
      </w:tr>
      <w:tr w:rsidR="00363655" w:rsidRPr="0071290B" w14:paraId="5338B6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179A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909F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53839A4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CBBA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33603 - Impresiones de documentos oficiales para la prestación de servicios públicos, identificación, formatos administrativos y fiscales, formas valoradas, certificadas y títulos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AFBA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8,481.00 </w:t>
            </w:r>
          </w:p>
        </w:tc>
      </w:tr>
      <w:tr w:rsidR="00363655" w:rsidRPr="0071290B" w14:paraId="06C2FF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C1F1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33903 - Servicios integrales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025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174,001.00 </w:t>
            </w:r>
          </w:p>
        </w:tc>
      </w:tr>
      <w:tr w:rsidR="00363655" w:rsidRPr="0071290B" w14:paraId="272418E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D453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99AA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181,322.60 </w:t>
            </w:r>
          </w:p>
        </w:tc>
      </w:tr>
      <w:tr w:rsidR="00363655" w:rsidRPr="0071290B" w14:paraId="139353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DC89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835C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17,001.00 </w:t>
            </w:r>
          </w:p>
        </w:tc>
      </w:tr>
      <w:tr w:rsidR="00363655" w:rsidRPr="0071290B" w14:paraId="464A2C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052C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7929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37D07C7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8A0A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BA22A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385,824.20 </w:t>
            </w:r>
          </w:p>
        </w:tc>
      </w:tr>
      <w:tr w:rsidR="00363655" w:rsidRPr="0071290B" w14:paraId="426DA29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42ED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8E76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770,000.00 </w:t>
            </w:r>
          </w:p>
        </w:tc>
      </w:tr>
      <w:tr w:rsidR="00363655" w:rsidRPr="0071290B" w14:paraId="6390E6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02B5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FB950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5,001.00 </w:t>
            </w:r>
          </w:p>
        </w:tc>
      </w:tr>
      <w:tr w:rsidR="00363655" w:rsidRPr="0071290B" w14:paraId="6A9DF4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8F59B6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20 - Secretaría de Turismo y Desarrollo de Pueblos Mágicos </w:t>
            </w:r>
          </w:p>
        </w:tc>
        <w:tc>
          <w:tcPr>
            <w:tcW w:w="1701" w:type="dxa"/>
            <w:tcBorders>
              <w:top w:val="nil"/>
              <w:left w:val="nil"/>
              <w:bottom w:val="single" w:sz="4" w:space="0" w:color="000000"/>
              <w:right w:val="single" w:sz="4" w:space="0" w:color="000000"/>
            </w:tcBorders>
            <w:shd w:val="clear" w:color="000000" w:fill="FFFFFF"/>
            <w:noWrap/>
            <w:vAlign w:val="bottom"/>
            <w:hideMark/>
          </w:tcPr>
          <w:p w14:paraId="1157A692"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67,867,070.98 </w:t>
            </w:r>
          </w:p>
        </w:tc>
      </w:tr>
      <w:tr w:rsidR="00363655" w:rsidRPr="0071290B" w14:paraId="525ADA0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CAD3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282C9B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5,329,221.60 </w:t>
            </w:r>
          </w:p>
        </w:tc>
      </w:tr>
      <w:tr w:rsidR="00363655" w:rsidRPr="0071290B" w14:paraId="01CE0D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6C4D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FDBE4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288,359.28 </w:t>
            </w:r>
          </w:p>
        </w:tc>
      </w:tr>
      <w:tr w:rsidR="00363655" w:rsidRPr="0071290B" w14:paraId="3207DF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DAC0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5B10E4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1,812,816.36 </w:t>
            </w:r>
          </w:p>
        </w:tc>
      </w:tr>
      <w:tr w:rsidR="00363655" w:rsidRPr="0071290B" w14:paraId="36FC4F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16AD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F903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5,402,185.67 </w:t>
            </w:r>
          </w:p>
        </w:tc>
      </w:tr>
      <w:tr w:rsidR="00363655" w:rsidRPr="0071290B" w14:paraId="334258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7881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1B10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870,339.60 </w:t>
            </w:r>
          </w:p>
        </w:tc>
      </w:tr>
      <w:tr w:rsidR="00363655" w:rsidRPr="0071290B" w14:paraId="41D16D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4FA1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2A4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484,917.24 </w:t>
            </w:r>
          </w:p>
        </w:tc>
      </w:tr>
      <w:tr w:rsidR="00363655" w:rsidRPr="0071290B" w14:paraId="324FE0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7030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F4B1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1,060,514.28 </w:t>
            </w:r>
          </w:p>
        </w:tc>
      </w:tr>
      <w:tr w:rsidR="00363655" w:rsidRPr="0071290B" w14:paraId="50FF9E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63AAD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339E0A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321,469.91 </w:t>
            </w:r>
          </w:p>
        </w:tc>
      </w:tr>
      <w:tr w:rsidR="00363655" w:rsidRPr="0071290B" w14:paraId="37D77B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77EC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8B8E2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460,800.00 </w:t>
            </w:r>
          </w:p>
        </w:tc>
      </w:tr>
      <w:tr w:rsidR="00363655" w:rsidRPr="0071290B" w14:paraId="63BEA4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9CA2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74044B0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89,240.00 </w:t>
            </w:r>
          </w:p>
        </w:tc>
      </w:tr>
      <w:tr w:rsidR="00363655" w:rsidRPr="0071290B" w14:paraId="59DC598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B6F0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C4262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4D47851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6467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27E9BE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26,206.20 </w:t>
            </w:r>
          </w:p>
        </w:tc>
      </w:tr>
      <w:tr w:rsidR="00363655" w:rsidRPr="0071290B" w14:paraId="4A0677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C8DB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9F86E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7,680.00 </w:t>
            </w:r>
          </w:p>
        </w:tc>
      </w:tr>
      <w:tr w:rsidR="00363655" w:rsidRPr="0071290B" w14:paraId="20A220F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2521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8FB8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178831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D733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8D2BC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09A4E7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CFA61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5F242B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 </w:t>
            </w:r>
          </w:p>
        </w:tc>
      </w:tr>
      <w:tr w:rsidR="00363655" w:rsidRPr="0071290B" w14:paraId="62EE90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4192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C8FC7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472C03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1730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15BB22A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633626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8B77D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7820C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27112D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693CA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347DD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206,000.00 </w:t>
            </w:r>
          </w:p>
        </w:tc>
      </w:tr>
      <w:tr w:rsidR="00363655" w:rsidRPr="0071290B" w14:paraId="073F80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1856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C37A8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864,482.77 </w:t>
            </w:r>
          </w:p>
        </w:tc>
      </w:tr>
      <w:tr w:rsidR="00363655" w:rsidRPr="0071290B" w14:paraId="0E221E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2DCB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E7D6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156,720.00 </w:t>
            </w:r>
          </w:p>
        </w:tc>
      </w:tr>
      <w:tr w:rsidR="00363655" w:rsidRPr="0071290B" w14:paraId="5AC9D93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170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6940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51,600.00 </w:t>
            </w:r>
          </w:p>
        </w:tc>
      </w:tr>
      <w:tr w:rsidR="00363655" w:rsidRPr="0071290B" w14:paraId="7FD7DA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9E94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32701 - Patentes regalías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B2FE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377.89 </w:t>
            </w:r>
          </w:p>
        </w:tc>
      </w:tr>
      <w:tr w:rsidR="00363655" w:rsidRPr="0071290B" w14:paraId="1C3028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EC8C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DC44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14,400.00 </w:t>
            </w:r>
          </w:p>
        </w:tc>
      </w:tr>
      <w:tr w:rsidR="00363655" w:rsidRPr="0071290B" w14:paraId="0B9B683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923C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33601 - Servicios relacionados con traducciones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2954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25,200.00 </w:t>
            </w:r>
          </w:p>
        </w:tc>
      </w:tr>
      <w:tr w:rsidR="00363655" w:rsidRPr="0071290B" w14:paraId="1FE0EF9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FA35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798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302BA24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5362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104CC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A44C2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FDF4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9DD0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13,200.00 </w:t>
            </w:r>
          </w:p>
        </w:tc>
      </w:tr>
      <w:tr w:rsidR="00363655" w:rsidRPr="0071290B" w14:paraId="37CEEF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D958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310D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3EF774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B600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4D20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902,000.00 </w:t>
            </w:r>
          </w:p>
        </w:tc>
      </w:tr>
      <w:tr w:rsidR="00363655" w:rsidRPr="0071290B" w14:paraId="0173EC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4CD0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BF357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25,200.00 </w:t>
            </w:r>
          </w:p>
        </w:tc>
      </w:tr>
      <w:tr w:rsidR="00363655" w:rsidRPr="0071290B" w14:paraId="3F57B4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4FA5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9E27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14,400.00 </w:t>
            </w:r>
          </w:p>
        </w:tc>
      </w:tr>
      <w:tr w:rsidR="00363655" w:rsidRPr="0071290B" w14:paraId="359DE15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C117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B959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3B7158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D9CA7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323878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51,242.88 </w:t>
            </w:r>
          </w:p>
        </w:tc>
      </w:tr>
      <w:tr w:rsidR="00363655" w:rsidRPr="0071290B" w14:paraId="3437C9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62AA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23C73E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 </w:t>
            </w:r>
          </w:p>
        </w:tc>
      </w:tr>
      <w:tr w:rsidR="00363655" w:rsidRPr="0071290B" w14:paraId="3C282D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439A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8158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45,000,000.00 </w:t>
            </w:r>
          </w:p>
        </w:tc>
      </w:tr>
      <w:tr w:rsidR="00363655" w:rsidRPr="0071290B" w14:paraId="365C27C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672E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72560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352,000.00 </w:t>
            </w:r>
          </w:p>
        </w:tc>
      </w:tr>
      <w:tr w:rsidR="00363655" w:rsidRPr="0071290B" w14:paraId="492C1F7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6F15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9A794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 </w:t>
            </w:r>
          </w:p>
        </w:tc>
      </w:tr>
      <w:tr w:rsidR="00363655" w:rsidRPr="0071290B" w14:paraId="01D1CC8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C0F8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FD69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328,000.00 </w:t>
            </w:r>
          </w:p>
        </w:tc>
      </w:tr>
      <w:tr w:rsidR="00363655" w:rsidRPr="0071290B" w14:paraId="705E95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A0EB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06CFE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2,182,497.30 </w:t>
            </w:r>
          </w:p>
        </w:tc>
      </w:tr>
      <w:tr w:rsidR="00363655" w:rsidRPr="0071290B" w14:paraId="48DE04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796609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30 - Sistema para el Desarrollo Integral de la Familia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F0473D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456,336,042.75 </w:t>
            </w:r>
          </w:p>
        </w:tc>
      </w:tr>
      <w:tr w:rsidR="00363655" w:rsidRPr="0071290B" w14:paraId="0906F4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7107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43BF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102,365,904.58 </w:t>
            </w:r>
          </w:p>
        </w:tc>
      </w:tr>
      <w:tr w:rsidR="00363655" w:rsidRPr="0071290B" w14:paraId="57F042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D34B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0CFA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353,970,138.17 </w:t>
            </w:r>
          </w:p>
        </w:tc>
      </w:tr>
      <w:tr w:rsidR="00363655" w:rsidRPr="0071290B" w14:paraId="267412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72D475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32 - Centro de Justicia y Empoderamiento para las Mujeres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5F17932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30,897,648.65 </w:t>
            </w:r>
          </w:p>
        </w:tc>
      </w:tr>
      <w:tr w:rsidR="00363655" w:rsidRPr="0071290B" w14:paraId="1ED031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218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41402 - Asignaciones para inversión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A9DE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4,000,000.00 </w:t>
            </w:r>
          </w:p>
        </w:tc>
      </w:tr>
      <w:tr w:rsidR="00363655" w:rsidRPr="0071290B" w14:paraId="00833C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18D3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6388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10,747,648.65 </w:t>
            </w:r>
          </w:p>
        </w:tc>
      </w:tr>
      <w:tr w:rsidR="00363655" w:rsidRPr="0071290B" w14:paraId="4E6037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A449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94ED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16,150,000.00 </w:t>
            </w:r>
          </w:p>
        </w:tc>
      </w:tr>
      <w:tr w:rsidR="00363655" w:rsidRPr="0071290B" w14:paraId="0175A0E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C49A05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33 - Instituto Estatal del Deporte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F9926E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95,216,183.19 </w:t>
            </w:r>
          </w:p>
        </w:tc>
      </w:tr>
      <w:tr w:rsidR="00363655" w:rsidRPr="0071290B" w14:paraId="0310F5C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B11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41103 - Prestaciones contractuales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D18C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22,118,700.00 </w:t>
            </w:r>
          </w:p>
        </w:tc>
      </w:tr>
      <w:tr w:rsidR="00363655" w:rsidRPr="0071290B" w14:paraId="75E987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B2B8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5BF59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44,897,483.19 </w:t>
            </w:r>
          </w:p>
        </w:tc>
      </w:tr>
      <w:tr w:rsidR="00363655" w:rsidRPr="0071290B" w14:paraId="5DE5C5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FE79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7606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28,200,000.00 </w:t>
            </w:r>
          </w:p>
        </w:tc>
      </w:tr>
      <w:tr w:rsidR="00363655" w:rsidRPr="0071290B" w14:paraId="01F56C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2E167D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34 - Comisión Estatal para la Regularización de la Tenencia de la Tierra Urbana y Rústica en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C59894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17,909,054.33 </w:t>
            </w:r>
          </w:p>
        </w:tc>
      </w:tr>
      <w:tr w:rsidR="00363655" w:rsidRPr="0071290B" w14:paraId="6393952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4690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2F6D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17,909,054.33 </w:t>
            </w:r>
          </w:p>
        </w:tc>
      </w:tr>
      <w:tr w:rsidR="00363655" w:rsidRPr="0071290B" w14:paraId="2B74BD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FCDF0E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35 - Instituto Coahuilense de la Infraestructura Física Educativa (ICIFED) </w:t>
            </w:r>
          </w:p>
        </w:tc>
        <w:tc>
          <w:tcPr>
            <w:tcW w:w="1701" w:type="dxa"/>
            <w:tcBorders>
              <w:top w:val="nil"/>
              <w:left w:val="nil"/>
              <w:bottom w:val="single" w:sz="4" w:space="0" w:color="000000"/>
              <w:right w:val="single" w:sz="4" w:space="0" w:color="000000"/>
            </w:tcBorders>
            <w:shd w:val="clear" w:color="000000" w:fill="FFFFFF"/>
            <w:noWrap/>
            <w:vAlign w:val="bottom"/>
            <w:hideMark/>
          </w:tcPr>
          <w:p w14:paraId="0A9FB1CD"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18,947,121.35 </w:t>
            </w:r>
          </w:p>
        </w:tc>
      </w:tr>
      <w:tr w:rsidR="00363655" w:rsidRPr="0071290B" w14:paraId="0A9C0D8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A2EB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330D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18,947,121.35 </w:t>
            </w:r>
          </w:p>
        </w:tc>
      </w:tr>
      <w:tr w:rsidR="00363655" w:rsidRPr="0071290B" w14:paraId="3B0252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FBFC11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36 - Servicios de Salud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1A5E9EE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2,235,354,876.00 </w:t>
            </w:r>
          </w:p>
        </w:tc>
      </w:tr>
      <w:tr w:rsidR="00363655" w:rsidRPr="0071290B" w14:paraId="126CD6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113E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9176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2,235,354,876.00 </w:t>
            </w:r>
          </w:p>
        </w:tc>
      </w:tr>
      <w:tr w:rsidR="00363655" w:rsidRPr="0071290B" w14:paraId="66E6703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6368E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37 - COECYT </w:t>
            </w:r>
          </w:p>
        </w:tc>
        <w:tc>
          <w:tcPr>
            <w:tcW w:w="1701" w:type="dxa"/>
            <w:tcBorders>
              <w:top w:val="nil"/>
              <w:left w:val="nil"/>
              <w:bottom w:val="single" w:sz="4" w:space="0" w:color="000000"/>
              <w:right w:val="single" w:sz="4" w:space="0" w:color="000000"/>
            </w:tcBorders>
            <w:shd w:val="clear" w:color="000000" w:fill="FFFFFF"/>
            <w:noWrap/>
            <w:vAlign w:val="bottom"/>
            <w:hideMark/>
          </w:tcPr>
          <w:p w14:paraId="24BC4D1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10,084,061.69 </w:t>
            </w:r>
          </w:p>
        </w:tc>
      </w:tr>
      <w:tr w:rsidR="00363655" w:rsidRPr="0071290B" w14:paraId="040D79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6B569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E638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5,096,561.69 </w:t>
            </w:r>
          </w:p>
        </w:tc>
      </w:tr>
      <w:tr w:rsidR="00363655" w:rsidRPr="0071290B" w14:paraId="140942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0CD0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A0C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4,987,500.00 </w:t>
            </w:r>
          </w:p>
        </w:tc>
      </w:tr>
      <w:tr w:rsidR="00363655" w:rsidRPr="0071290B" w14:paraId="0D1E46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254025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38 - Colegio de Educación Profesional Técnica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BEBB8D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157,745,402.00 </w:t>
            </w:r>
          </w:p>
        </w:tc>
      </w:tr>
      <w:tr w:rsidR="00363655" w:rsidRPr="0071290B" w14:paraId="63A574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95B3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223D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157,745,402.00 </w:t>
            </w:r>
          </w:p>
        </w:tc>
      </w:tr>
      <w:tr w:rsidR="00363655" w:rsidRPr="0071290B" w14:paraId="3F59F0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D6BDFB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40 - Instituto Coahuilense de las Personas Adultas Mayores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0E71D08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2,659,996.88 </w:t>
            </w:r>
          </w:p>
        </w:tc>
      </w:tr>
      <w:tr w:rsidR="00363655" w:rsidRPr="0071290B" w14:paraId="2D9601D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7CE0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BDB35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2,117,423.18 </w:t>
            </w:r>
          </w:p>
        </w:tc>
      </w:tr>
      <w:tr w:rsidR="00363655" w:rsidRPr="0071290B" w14:paraId="723B9F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D0C0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7ED84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542,573.70 </w:t>
            </w:r>
          </w:p>
        </w:tc>
      </w:tr>
      <w:tr w:rsidR="00363655" w:rsidRPr="0071290B" w14:paraId="17C40D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55EEC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41 - Promotora para el Desarrollo Rural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1FB5AD3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13,315,531.60 </w:t>
            </w:r>
          </w:p>
        </w:tc>
      </w:tr>
      <w:tr w:rsidR="00363655" w:rsidRPr="0071290B" w14:paraId="702DC30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540E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AA23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13,315,531.60 </w:t>
            </w:r>
          </w:p>
        </w:tc>
      </w:tr>
      <w:tr w:rsidR="00363655" w:rsidRPr="0071290B" w14:paraId="3EFB58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69FA7C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43 - Comisión Estatal de Vivienda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5F54F9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13,550,972.00 </w:t>
            </w:r>
          </w:p>
        </w:tc>
      </w:tr>
      <w:tr w:rsidR="00EE63B6" w:rsidRPr="0071290B" w14:paraId="594D1F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tcPr>
          <w:p w14:paraId="55C6B207" w14:textId="77777777" w:rsidR="00EE63B6" w:rsidRPr="0071290B" w:rsidRDefault="00EE63B6" w:rsidP="00363655">
            <w:pPr>
              <w:rPr>
                <w:rFonts w:ascii="Calibri" w:hAnsi="Calibri" w:cs="Calibri"/>
                <w:b/>
                <w:bCs/>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42A89AF2" w14:textId="77777777" w:rsidR="00EE63B6" w:rsidRPr="0071290B" w:rsidRDefault="00EE63B6" w:rsidP="00363655">
            <w:pPr>
              <w:jc w:val="right"/>
              <w:rPr>
                <w:rFonts w:ascii="Calibri" w:hAnsi="Calibri" w:cs="Calibri"/>
                <w:b/>
                <w:bCs/>
                <w:sz w:val="18"/>
                <w:szCs w:val="18"/>
                <w:lang w:eastAsia="es-MX"/>
              </w:rPr>
            </w:pPr>
          </w:p>
        </w:tc>
      </w:tr>
      <w:tr w:rsidR="00363655" w:rsidRPr="0071290B" w14:paraId="1C83D3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72AE0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8A5F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13,550,972.00 </w:t>
            </w:r>
          </w:p>
        </w:tc>
      </w:tr>
      <w:tr w:rsidR="00363655" w:rsidRPr="0071290B" w14:paraId="17EAB6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8443D3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44 - Comisión Ejecutiva Atención a Víctimas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3CEE2AB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19,054,202.08 </w:t>
            </w:r>
          </w:p>
        </w:tc>
      </w:tr>
      <w:tr w:rsidR="00363655" w:rsidRPr="0071290B" w14:paraId="5BDD36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5CDA6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33A8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11,988,334.34 </w:t>
            </w:r>
          </w:p>
        </w:tc>
      </w:tr>
      <w:tr w:rsidR="00363655" w:rsidRPr="0071290B" w14:paraId="009226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7321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D25E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7,065,867.74 </w:t>
            </w:r>
          </w:p>
        </w:tc>
      </w:tr>
      <w:tr w:rsidR="00363655" w:rsidRPr="0071290B" w14:paraId="395DB7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1DE2D5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45 - Radio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437D4F7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9,074,535.23 </w:t>
            </w:r>
          </w:p>
        </w:tc>
      </w:tr>
      <w:tr w:rsidR="00363655" w:rsidRPr="0071290B" w14:paraId="49A4D9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5AFD6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B7FE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3,776,888.13 </w:t>
            </w:r>
          </w:p>
        </w:tc>
      </w:tr>
      <w:tr w:rsidR="00363655" w:rsidRPr="0071290B" w14:paraId="06C6E1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3016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DAAA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5,297,647.10 </w:t>
            </w:r>
          </w:p>
        </w:tc>
      </w:tr>
      <w:tr w:rsidR="00363655" w:rsidRPr="0071290B" w14:paraId="7E1F8F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6D3D5F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48 - Secretaría Ejecutiva del Sistema Estatal Anticorrupción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7C365A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28,374,400.00 </w:t>
            </w:r>
          </w:p>
        </w:tc>
      </w:tr>
      <w:tr w:rsidR="00363655" w:rsidRPr="0071290B" w14:paraId="13149C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C1FE0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3B89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22,567,265.00 </w:t>
            </w:r>
          </w:p>
        </w:tc>
      </w:tr>
      <w:tr w:rsidR="00363655" w:rsidRPr="0071290B" w14:paraId="7113D8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CA7C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04C5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5,807,135.00 </w:t>
            </w:r>
          </w:p>
        </w:tc>
      </w:tr>
      <w:tr w:rsidR="00363655" w:rsidRPr="0071290B" w14:paraId="5A8A01F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1789D8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49 - Procuraduría para Niños, Niñas y la Familia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B403DA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24,089,619.28 </w:t>
            </w:r>
          </w:p>
        </w:tc>
      </w:tr>
      <w:tr w:rsidR="00363655" w:rsidRPr="0071290B" w14:paraId="135756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793E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7136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17,089,306.58 </w:t>
            </w:r>
          </w:p>
        </w:tc>
      </w:tr>
      <w:tr w:rsidR="00363655" w:rsidRPr="0071290B" w14:paraId="12A830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467A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28B4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7,000,312.70 </w:t>
            </w:r>
          </w:p>
        </w:tc>
      </w:tr>
      <w:tr w:rsidR="00363655" w:rsidRPr="0071290B" w14:paraId="663529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94F2A1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50 - Centro de Convenciones de Torreón </w:t>
            </w:r>
          </w:p>
        </w:tc>
        <w:tc>
          <w:tcPr>
            <w:tcW w:w="1701" w:type="dxa"/>
            <w:tcBorders>
              <w:top w:val="nil"/>
              <w:left w:val="nil"/>
              <w:bottom w:val="single" w:sz="4" w:space="0" w:color="000000"/>
              <w:right w:val="single" w:sz="4" w:space="0" w:color="000000"/>
            </w:tcBorders>
            <w:shd w:val="clear" w:color="000000" w:fill="FFFFFF"/>
            <w:noWrap/>
            <w:vAlign w:val="bottom"/>
            <w:hideMark/>
          </w:tcPr>
          <w:p w14:paraId="4D0F7CD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5,432,369.50 </w:t>
            </w:r>
          </w:p>
        </w:tc>
      </w:tr>
      <w:tr w:rsidR="00363655" w:rsidRPr="0071290B" w14:paraId="6AC401C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9689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34E8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2,502,369.50 </w:t>
            </w:r>
          </w:p>
        </w:tc>
      </w:tr>
      <w:tr w:rsidR="00363655" w:rsidRPr="0071290B" w14:paraId="2309AD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84BA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AEC37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2,930,000.00 </w:t>
            </w:r>
          </w:p>
        </w:tc>
      </w:tr>
      <w:tr w:rsidR="00363655" w:rsidRPr="0071290B" w14:paraId="2A1B6F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55563F4"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60 - Instituto Coahuilense de Acceso a la Información </w:t>
            </w:r>
          </w:p>
        </w:tc>
        <w:tc>
          <w:tcPr>
            <w:tcW w:w="1701" w:type="dxa"/>
            <w:tcBorders>
              <w:top w:val="nil"/>
              <w:left w:val="nil"/>
              <w:bottom w:val="single" w:sz="4" w:space="0" w:color="000000"/>
              <w:right w:val="single" w:sz="4" w:space="0" w:color="000000"/>
            </w:tcBorders>
            <w:shd w:val="clear" w:color="000000" w:fill="FFFFFF"/>
            <w:noWrap/>
            <w:vAlign w:val="bottom"/>
            <w:hideMark/>
          </w:tcPr>
          <w:p w14:paraId="77E86945"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38,801,650.00 </w:t>
            </w:r>
          </w:p>
        </w:tc>
      </w:tr>
      <w:tr w:rsidR="00363655" w:rsidRPr="0071290B" w14:paraId="2A7BDF7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A0EA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40D01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38,801,650.00 </w:t>
            </w:r>
          </w:p>
        </w:tc>
      </w:tr>
      <w:tr w:rsidR="00363655" w:rsidRPr="0071290B" w14:paraId="54F361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D39B625"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61 - Comisión Estatal de los Derechos Humanos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A0D8D52"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36,680,762.88 </w:t>
            </w:r>
          </w:p>
        </w:tc>
      </w:tr>
      <w:tr w:rsidR="00363655" w:rsidRPr="0071290B" w14:paraId="5DAB80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F315A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9171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10,413,448.88 </w:t>
            </w:r>
          </w:p>
        </w:tc>
      </w:tr>
      <w:tr w:rsidR="00363655" w:rsidRPr="0071290B" w14:paraId="59D86E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5F3B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7A31E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26,267,314.00 </w:t>
            </w:r>
          </w:p>
        </w:tc>
      </w:tr>
      <w:tr w:rsidR="00363655" w:rsidRPr="0071290B" w14:paraId="3347DE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F070A89"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62 - Comisión Coahuilense de Conciliación y Arbitraje Médico </w:t>
            </w:r>
          </w:p>
        </w:tc>
        <w:tc>
          <w:tcPr>
            <w:tcW w:w="1701" w:type="dxa"/>
            <w:tcBorders>
              <w:top w:val="nil"/>
              <w:left w:val="nil"/>
              <w:bottom w:val="single" w:sz="4" w:space="0" w:color="000000"/>
              <w:right w:val="single" w:sz="4" w:space="0" w:color="000000"/>
            </w:tcBorders>
            <w:shd w:val="clear" w:color="000000" w:fill="FFFFFF"/>
            <w:noWrap/>
            <w:vAlign w:val="bottom"/>
            <w:hideMark/>
          </w:tcPr>
          <w:p w14:paraId="2C2C1C5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4,775,881.32 </w:t>
            </w:r>
          </w:p>
        </w:tc>
      </w:tr>
      <w:tr w:rsidR="00363655" w:rsidRPr="0071290B" w14:paraId="528CA4D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360E4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CE90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1,155,120.00 </w:t>
            </w:r>
          </w:p>
        </w:tc>
      </w:tr>
      <w:tr w:rsidR="00EE63B6" w:rsidRPr="0071290B" w14:paraId="773701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71E03BCE"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42635169"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1ADE85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9C1B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7D9D5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3,620,761.32 </w:t>
            </w:r>
          </w:p>
        </w:tc>
      </w:tr>
      <w:tr w:rsidR="00363655" w:rsidRPr="0071290B" w14:paraId="763AE6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5C3C2B0"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63 - Instituto Electoral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210B6A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499,104,515.09 </w:t>
            </w:r>
          </w:p>
        </w:tc>
      </w:tr>
      <w:tr w:rsidR="00363655" w:rsidRPr="0071290B" w14:paraId="288EFD0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9856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4D1E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499,104,515.09 </w:t>
            </w:r>
          </w:p>
        </w:tc>
      </w:tr>
      <w:tr w:rsidR="00363655" w:rsidRPr="0071290B" w14:paraId="3A3DD8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08EE09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64 - Tribunal Electoral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44A1CC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33,376,940.45 </w:t>
            </w:r>
          </w:p>
        </w:tc>
      </w:tr>
      <w:tr w:rsidR="00363655" w:rsidRPr="0071290B" w14:paraId="4BF9CF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9B1BC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865F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5,254,576.81 </w:t>
            </w:r>
          </w:p>
        </w:tc>
      </w:tr>
      <w:tr w:rsidR="00363655" w:rsidRPr="0071290B" w14:paraId="73A404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A17BD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18A5F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28,122,363.64 </w:t>
            </w:r>
          </w:p>
        </w:tc>
      </w:tr>
      <w:tr w:rsidR="00363655" w:rsidRPr="0071290B" w14:paraId="623F35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63FCC3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65 - Fiscalía General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88B476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944,009,561.19 </w:t>
            </w:r>
          </w:p>
        </w:tc>
      </w:tr>
      <w:tr w:rsidR="00363655" w:rsidRPr="0071290B" w14:paraId="0564AA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EF80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2102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185,878,227.00 </w:t>
            </w:r>
          </w:p>
        </w:tc>
      </w:tr>
      <w:tr w:rsidR="00363655" w:rsidRPr="0071290B" w14:paraId="248F66F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EE3F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0DB2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758,131,334.19 </w:t>
            </w:r>
          </w:p>
        </w:tc>
      </w:tr>
      <w:tr w:rsidR="00363655" w:rsidRPr="0071290B" w14:paraId="05386F7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C6DDBD6"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66 - Tribunal de Justicia Administrativa de Coahuila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76CD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52,581,356.00 </w:t>
            </w:r>
          </w:p>
        </w:tc>
      </w:tr>
      <w:tr w:rsidR="00363655" w:rsidRPr="0071290B" w14:paraId="037760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191A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B28B3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10,428,656.72 </w:t>
            </w:r>
          </w:p>
        </w:tc>
      </w:tr>
      <w:tr w:rsidR="00363655" w:rsidRPr="0071290B" w14:paraId="357C99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CA09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CAB4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42,152,699.28 </w:t>
            </w:r>
          </w:p>
        </w:tc>
      </w:tr>
      <w:tr w:rsidR="00363655" w:rsidRPr="0071290B" w14:paraId="0255D9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8214F2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98 - Participaciones Municipales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00E5937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7,692,153,636.60 </w:t>
            </w:r>
          </w:p>
        </w:tc>
      </w:tr>
      <w:tr w:rsidR="00363655" w:rsidRPr="0071290B" w14:paraId="76B8A5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7765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81101 - Fondo general de participaciones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97489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3,184,807,479.00 </w:t>
            </w:r>
          </w:p>
        </w:tc>
      </w:tr>
      <w:tr w:rsidR="00363655" w:rsidRPr="0071290B" w14:paraId="43AC277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ADF4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81201 - Fondo de fomento municipal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08830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635,651,948.00 </w:t>
            </w:r>
          </w:p>
        </w:tc>
      </w:tr>
      <w:tr w:rsidR="00363655" w:rsidRPr="0071290B" w14:paraId="338454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734E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81301 - Participación del impuesto especial sobre producción y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A8EC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84,426,210.00 </w:t>
            </w:r>
          </w:p>
        </w:tc>
      </w:tr>
      <w:tr w:rsidR="00363655" w:rsidRPr="0071290B" w14:paraId="7F38C5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A84A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81302 - Participación del impuesto sobre automóviles nuevos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35FD0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69,754,675.00 </w:t>
            </w:r>
          </w:p>
        </w:tc>
      </w:tr>
      <w:tr w:rsidR="00363655" w:rsidRPr="0071290B" w14:paraId="13EBBE9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08C4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81303 - Fondo de fiscalización para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73C8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168,974,545.00 </w:t>
            </w:r>
          </w:p>
        </w:tc>
      </w:tr>
      <w:tr w:rsidR="00363655" w:rsidRPr="0071290B" w14:paraId="0C68D5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FA5C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81304 - Participación del impuesto a los combustibles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BA76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124,957,296.00 </w:t>
            </w:r>
          </w:p>
        </w:tc>
      </w:tr>
      <w:tr w:rsidR="00363655" w:rsidRPr="0071290B" w14:paraId="6086C6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C1F8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81306 - Fondo de extracción de hidrocarburos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5F06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136,999,992.60 </w:t>
            </w:r>
          </w:p>
        </w:tc>
      </w:tr>
      <w:tr w:rsidR="00363655" w:rsidRPr="0071290B" w14:paraId="53E4A3E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65D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81307 - Fondo de Compensación Participable</w:t>
            </w:r>
          </w:p>
        </w:tc>
        <w:tc>
          <w:tcPr>
            <w:tcW w:w="1701" w:type="dxa"/>
            <w:tcBorders>
              <w:top w:val="nil"/>
              <w:left w:val="nil"/>
              <w:bottom w:val="single" w:sz="4" w:space="0" w:color="000000"/>
              <w:right w:val="single" w:sz="4" w:space="0" w:color="000000"/>
            </w:tcBorders>
            <w:shd w:val="clear" w:color="000000" w:fill="FFFFFF"/>
            <w:noWrap/>
            <w:vAlign w:val="bottom"/>
            <w:hideMark/>
          </w:tcPr>
          <w:p w14:paraId="16BC61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577,824,527.00 </w:t>
            </w:r>
          </w:p>
        </w:tc>
      </w:tr>
      <w:tr w:rsidR="00363655" w:rsidRPr="0071290B" w14:paraId="4CDF4D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7120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83202 - Fondo para el fortalecimiento de los municipios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FB75B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2,080,509,029.00 </w:t>
            </w:r>
          </w:p>
        </w:tc>
      </w:tr>
      <w:tr w:rsidR="00363655" w:rsidRPr="0071290B" w14:paraId="47A735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9E196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83203 - Fondo de infraestructura social municipal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540F2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628,247,935.00 </w:t>
            </w:r>
          </w:p>
        </w:tc>
      </w:tr>
      <w:tr w:rsidR="00EE63B6" w:rsidRPr="0071290B" w14:paraId="7CC58E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2852E678"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0F604F0E"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3C05E3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BBE3CF"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99 - Servicio de la Deuda </w:t>
            </w:r>
          </w:p>
        </w:tc>
        <w:tc>
          <w:tcPr>
            <w:tcW w:w="1701" w:type="dxa"/>
            <w:tcBorders>
              <w:top w:val="nil"/>
              <w:left w:val="nil"/>
              <w:bottom w:val="single" w:sz="4" w:space="0" w:color="000000"/>
              <w:right w:val="single" w:sz="4" w:space="0" w:color="000000"/>
            </w:tcBorders>
            <w:shd w:val="clear" w:color="000000" w:fill="FFFFFF"/>
            <w:noWrap/>
            <w:vAlign w:val="bottom"/>
            <w:hideMark/>
          </w:tcPr>
          <w:p w14:paraId="671F6F8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3,748,230,068.86 </w:t>
            </w:r>
          </w:p>
        </w:tc>
      </w:tr>
      <w:tr w:rsidR="00363655" w:rsidRPr="0071290B" w14:paraId="73B1EC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F1FF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91101 - amortización de la deuda interna con instituciones de crédito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6E0A8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73,761,049.10 </w:t>
            </w:r>
          </w:p>
        </w:tc>
      </w:tr>
      <w:tr w:rsidR="00363655" w:rsidRPr="0071290B" w14:paraId="45F89C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CBA7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92101 - Intereses de la deuda interna con instituciones de crédito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EF206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2,149,038,318.39 </w:t>
            </w:r>
          </w:p>
        </w:tc>
      </w:tr>
      <w:tr w:rsidR="00363655" w:rsidRPr="0071290B" w14:paraId="5DC7EC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899A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94101 - Gastos de la deuda interna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3040F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8,289,373.60 </w:t>
            </w:r>
          </w:p>
        </w:tc>
      </w:tr>
      <w:tr w:rsidR="00363655" w:rsidRPr="0071290B" w14:paraId="723D96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D6FC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95101 - Costos por coberturas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A4A4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1,217,141,327.77 </w:t>
            </w:r>
          </w:p>
        </w:tc>
      </w:tr>
      <w:tr w:rsidR="00363655" w:rsidRPr="0071290B" w14:paraId="3D71D1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BAB4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99101 - ADEFAS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A3C2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300,000,000.00 </w:t>
            </w:r>
          </w:p>
        </w:tc>
      </w:tr>
      <w:tr w:rsidR="00363655" w:rsidRPr="0071290B" w14:paraId="22B5EA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6CDE9F" w14:textId="77777777" w:rsidR="00363655" w:rsidRPr="0071290B" w:rsidRDefault="00363655" w:rsidP="00363655">
            <w:pPr>
              <w:jc w:val="right"/>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Total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5A554E0" w14:textId="77777777" w:rsidR="00363655" w:rsidRPr="0071290B" w:rsidRDefault="00363655" w:rsidP="00363655">
            <w:pPr>
              <w:jc w:val="right"/>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 xml:space="preserve">             52,675,671,250.01 </w:t>
            </w:r>
          </w:p>
        </w:tc>
      </w:tr>
    </w:tbl>
    <w:p w14:paraId="1FDB9619" w14:textId="77777777" w:rsidR="00C26008" w:rsidRDefault="00C26008" w:rsidP="00D60D55">
      <w:pPr>
        <w:rPr>
          <w:rFonts w:ascii="Arial" w:hAnsi="Arial" w:cs="Arial"/>
          <w:b/>
          <w:color w:val="000000" w:themeColor="text1"/>
          <w:lang w:eastAsia="es-ES"/>
        </w:rPr>
        <w:sectPr w:rsidR="00C26008" w:rsidSect="0091042E">
          <w:headerReference w:type="default" r:id="rId185"/>
          <w:type w:val="continuous"/>
          <w:pgSz w:w="12240" w:h="15840"/>
          <w:pgMar w:top="1985" w:right="1418" w:bottom="851" w:left="1418" w:header="720" w:footer="720" w:gutter="0"/>
          <w:cols w:space="720"/>
        </w:sectPr>
      </w:pPr>
    </w:p>
    <w:p w14:paraId="48FE7164" w14:textId="36F087D2" w:rsidR="002B3BF8" w:rsidRDefault="002B3BF8" w:rsidP="006C405F">
      <w:pPr>
        <w:rPr>
          <w:rFonts w:ascii="Arial" w:hAnsi="Arial" w:cs="Arial"/>
          <w:b/>
          <w:color w:val="000000" w:themeColor="text1"/>
          <w:lang w:eastAsia="es-ES"/>
        </w:rPr>
        <w:sectPr w:rsidR="002B3BF8" w:rsidSect="0091042E">
          <w:type w:val="continuous"/>
          <w:pgSz w:w="12240" w:h="15840"/>
          <w:pgMar w:top="1985" w:right="1418" w:bottom="851" w:left="1418" w:header="720" w:footer="720" w:gutter="0"/>
          <w:cols w:space="720"/>
        </w:sectPr>
      </w:pPr>
    </w:p>
    <w:p w14:paraId="5902E14B" w14:textId="77777777" w:rsidR="00F10E08" w:rsidRDefault="00F10E08" w:rsidP="006C405F">
      <w:pPr>
        <w:jc w:val="center"/>
        <w:rPr>
          <w:rFonts w:ascii="Arial" w:hAnsi="Arial" w:cs="Arial"/>
          <w:b/>
          <w:bCs/>
        </w:rPr>
      </w:pPr>
    </w:p>
    <w:p w14:paraId="5E89DEB9" w14:textId="77777777" w:rsidR="00F10E08" w:rsidRDefault="00F10E08" w:rsidP="006C405F">
      <w:pPr>
        <w:jc w:val="center"/>
        <w:rPr>
          <w:rFonts w:ascii="Arial" w:hAnsi="Arial" w:cs="Arial"/>
          <w:b/>
          <w:bCs/>
        </w:rPr>
      </w:pPr>
    </w:p>
    <w:p w14:paraId="6A324F4C" w14:textId="77777777" w:rsidR="00F10E08" w:rsidRDefault="00F10E08" w:rsidP="006C405F">
      <w:pPr>
        <w:jc w:val="center"/>
        <w:rPr>
          <w:rFonts w:ascii="Arial" w:hAnsi="Arial" w:cs="Arial"/>
          <w:b/>
          <w:bCs/>
        </w:rPr>
      </w:pPr>
    </w:p>
    <w:p w14:paraId="27190CA0" w14:textId="77777777" w:rsidR="00F10E08" w:rsidRDefault="00F10E08" w:rsidP="006C405F">
      <w:pPr>
        <w:jc w:val="center"/>
        <w:rPr>
          <w:rFonts w:ascii="Arial" w:hAnsi="Arial" w:cs="Arial"/>
          <w:b/>
          <w:bCs/>
        </w:rPr>
      </w:pPr>
    </w:p>
    <w:p w14:paraId="07060CD4" w14:textId="77777777" w:rsidR="00F10E08" w:rsidRDefault="00F10E08" w:rsidP="006C405F">
      <w:pPr>
        <w:jc w:val="center"/>
        <w:rPr>
          <w:rFonts w:ascii="Arial" w:hAnsi="Arial" w:cs="Arial"/>
          <w:b/>
          <w:bCs/>
        </w:rPr>
      </w:pPr>
    </w:p>
    <w:p w14:paraId="0E26C50F" w14:textId="77777777" w:rsidR="00F10E08" w:rsidRDefault="00F10E08" w:rsidP="006C405F">
      <w:pPr>
        <w:jc w:val="center"/>
        <w:rPr>
          <w:rFonts w:ascii="Arial" w:hAnsi="Arial" w:cs="Arial"/>
          <w:b/>
          <w:bCs/>
        </w:rPr>
      </w:pPr>
    </w:p>
    <w:p w14:paraId="00629217" w14:textId="77777777" w:rsidR="00F10E08" w:rsidRDefault="00F10E08" w:rsidP="006C405F">
      <w:pPr>
        <w:jc w:val="center"/>
        <w:rPr>
          <w:rFonts w:ascii="Arial" w:hAnsi="Arial" w:cs="Arial"/>
          <w:b/>
          <w:bCs/>
        </w:rPr>
      </w:pPr>
    </w:p>
    <w:p w14:paraId="608B3453" w14:textId="77777777" w:rsidR="00F10E08" w:rsidRDefault="00F10E08" w:rsidP="006C405F">
      <w:pPr>
        <w:jc w:val="center"/>
        <w:rPr>
          <w:rFonts w:ascii="Arial" w:hAnsi="Arial" w:cs="Arial"/>
          <w:b/>
          <w:bCs/>
        </w:rPr>
      </w:pPr>
    </w:p>
    <w:p w14:paraId="5763484B" w14:textId="77777777" w:rsidR="00F10E08" w:rsidRDefault="00F10E08" w:rsidP="006C405F">
      <w:pPr>
        <w:jc w:val="center"/>
        <w:rPr>
          <w:rFonts w:ascii="Arial" w:hAnsi="Arial" w:cs="Arial"/>
          <w:b/>
          <w:bCs/>
        </w:rPr>
      </w:pPr>
    </w:p>
    <w:p w14:paraId="16D93BF1" w14:textId="77777777" w:rsidR="00F10E08" w:rsidRDefault="00F10E08" w:rsidP="006C405F">
      <w:pPr>
        <w:jc w:val="center"/>
        <w:rPr>
          <w:rFonts w:ascii="Arial" w:hAnsi="Arial" w:cs="Arial"/>
          <w:b/>
          <w:bCs/>
        </w:rPr>
      </w:pPr>
    </w:p>
    <w:p w14:paraId="26DD4619" w14:textId="77777777" w:rsidR="00F10E08" w:rsidRDefault="00F10E08" w:rsidP="006C405F">
      <w:pPr>
        <w:jc w:val="center"/>
        <w:rPr>
          <w:rFonts w:ascii="Arial" w:hAnsi="Arial" w:cs="Arial"/>
          <w:b/>
          <w:bCs/>
        </w:rPr>
      </w:pPr>
    </w:p>
    <w:p w14:paraId="11D6F3BE" w14:textId="77777777" w:rsidR="00F10E08" w:rsidRDefault="00F10E08" w:rsidP="006C405F">
      <w:pPr>
        <w:jc w:val="center"/>
        <w:rPr>
          <w:rFonts w:ascii="Arial" w:hAnsi="Arial" w:cs="Arial"/>
          <w:b/>
          <w:bCs/>
        </w:rPr>
      </w:pPr>
    </w:p>
    <w:p w14:paraId="7E517E83" w14:textId="77777777" w:rsidR="00F10E08" w:rsidRDefault="00F10E08" w:rsidP="006C405F">
      <w:pPr>
        <w:jc w:val="center"/>
        <w:rPr>
          <w:rFonts w:ascii="Arial" w:hAnsi="Arial" w:cs="Arial"/>
          <w:b/>
          <w:bCs/>
        </w:rPr>
      </w:pPr>
    </w:p>
    <w:p w14:paraId="176F542A" w14:textId="77777777" w:rsidR="00F10E08" w:rsidRDefault="00F10E08" w:rsidP="006C405F">
      <w:pPr>
        <w:jc w:val="center"/>
        <w:rPr>
          <w:rFonts w:ascii="Arial" w:hAnsi="Arial" w:cs="Arial"/>
          <w:b/>
          <w:bCs/>
        </w:rPr>
      </w:pPr>
    </w:p>
    <w:p w14:paraId="24FC8A61" w14:textId="77777777" w:rsidR="00F10E08" w:rsidRDefault="00F10E08" w:rsidP="006C405F">
      <w:pPr>
        <w:jc w:val="center"/>
        <w:rPr>
          <w:rFonts w:ascii="Arial" w:hAnsi="Arial" w:cs="Arial"/>
          <w:b/>
          <w:bCs/>
        </w:rPr>
      </w:pPr>
    </w:p>
    <w:p w14:paraId="07556AC8" w14:textId="77777777" w:rsidR="00F10E08" w:rsidRDefault="00F10E08" w:rsidP="006C405F">
      <w:pPr>
        <w:jc w:val="center"/>
        <w:rPr>
          <w:rFonts w:ascii="Arial" w:hAnsi="Arial" w:cs="Arial"/>
          <w:b/>
          <w:bCs/>
        </w:rPr>
      </w:pPr>
    </w:p>
    <w:p w14:paraId="72EE2F54" w14:textId="77777777" w:rsidR="00F10E08" w:rsidRDefault="00F10E08" w:rsidP="006C405F">
      <w:pPr>
        <w:jc w:val="center"/>
        <w:rPr>
          <w:rFonts w:ascii="Arial" w:hAnsi="Arial" w:cs="Arial"/>
          <w:b/>
          <w:bCs/>
        </w:rPr>
      </w:pPr>
    </w:p>
    <w:p w14:paraId="369A9DF5" w14:textId="77777777" w:rsidR="00F10E08" w:rsidRDefault="00F10E08" w:rsidP="006C405F">
      <w:pPr>
        <w:jc w:val="center"/>
        <w:rPr>
          <w:rFonts w:ascii="Arial" w:hAnsi="Arial" w:cs="Arial"/>
          <w:b/>
          <w:bCs/>
        </w:rPr>
      </w:pPr>
    </w:p>
    <w:p w14:paraId="64AA7DD1" w14:textId="77777777" w:rsidR="00F10E08" w:rsidRDefault="00F10E08" w:rsidP="006C405F">
      <w:pPr>
        <w:jc w:val="center"/>
        <w:rPr>
          <w:rFonts w:ascii="Arial" w:hAnsi="Arial" w:cs="Arial"/>
          <w:b/>
          <w:bCs/>
        </w:rPr>
      </w:pPr>
    </w:p>
    <w:p w14:paraId="7BA9B581" w14:textId="77777777" w:rsidR="00F10E08" w:rsidRDefault="00F10E08" w:rsidP="006C405F">
      <w:pPr>
        <w:jc w:val="center"/>
        <w:rPr>
          <w:rFonts w:ascii="Arial" w:hAnsi="Arial" w:cs="Arial"/>
          <w:b/>
          <w:bCs/>
        </w:rPr>
      </w:pPr>
    </w:p>
    <w:p w14:paraId="38A51C5C" w14:textId="77777777" w:rsidR="00F10E08" w:rsidRDefault="00F10E08" w:rsidP="006C405F">
      <w:pPr>
        <w:jc w:val="center"/>
        <w:rPr>
          <w:rFonts w:ascii="Arial" w:hAnsi="Arial" w:cs="Arial"/>
          <w:b/>
          <w:bCs/>
        </w:rPr>
      </w:pPr>
    </w:p>
    <w:p w14:paraId="313DD10F" w14:textId="77777777" w:rsidR="00F10E08" w:rsidRDefault="00F10E08" w:rsidP="006C405F">
      <w:pPr>
        <w:jc w:val="center"/>
        <w:rPr>
          <w:rFonts w:ascii="Arial" w:hAnsi="Arial" w:cs="Arial"/>
          <w:b/>
          <w:bCs/>
        </w:rPr>
      </w:pPr>
    </w:p>
    <w:p w14:paraId="2B8A0BE9" w14:textId="77777777" w:rsidR="00F10E08" w:rsidRDefault="00F10E08" w:rsidP="006C405F">
      <w:pPr>
        <w:jc w:val="center"/>
        <w:rPr>
          <w:rFonts w:ascii="Arial" w:hAnsi="Arial" w:cs="Arial"/>
          <w:b/>
          <w:bCs/>
        </w:rPr>
      </w:pPr>
    </w:p>
    <w:p w14:paraId="69F7ACDA" w14:textId="77777777" w:rsidR="00F10E08" w:rsidRDefault="00F10E08" w:rsidP="006C405F">
      <w:pPr>
        <w:jc w:val="center"/>
        <w:rPr>
          <w:rFonts w:ascii="Arial" w:hAnsi="Arial" w:cs="Arial"/>
          <w:b/>
          <w:bCs/>
        </w:rPr>
      </w:pPr>
    </w:p>
    <w:p w14:paraId="5DAF24C6" w14:textId="77777777" w:rsidR="00F10E08" w:rsidRDefault="00F10E08" w:rsidP="006C405F">
      <w:pPr>
        <w:jc w:val="center"/>
        <w:rPr>
          <w:rFonts w:ascii="Arial" w:hAnsi="Arial" w:cs="Arial"/>
          <w:b/>
          <w:bCs/>
        </w:rPr>
      </w:pPr>
    </w:p>
    <w:p w14:paraId="5B6F3F7D" w14:textId="32A79465" w:rsidR="00363655" w:rsidRDefault="00363655">
      <w:pPr>
        <w:rPr>
          <w:rFonts w:ascii="Arial" w:hAnsi="Arial" w:cs="Arial"/>
          <w:b/>
          <w:bCs/>
        </w:rPr>
      </w:pPr>
    </w:p>
    <w:p w14:paraId="4F955518" w14:textId="331F8648" w:rsidR="006C405F" w:rsidRPr="006C405F" w:rsidRDefault="006C405F" w:rsidP="006C405F">
      <w:pPr>
        <w:jc w:val="center"/>
        <w:rPr>
          <w:rFonts w:ascii="Arial" w:hAnsi="Arial" w:cs="Arial"/>
          <w:b/>
          <w:bCs/>
        </w:rPr>
      </w:pPr>
      <w:r w:rsidRPr="006C405F">
        <w:rPr>
          <w:rFonts w:ascii="Arial" w:hAnsi="Arial" w:cs="Arial"/>
          <w:b/>
          <w:bCs/>
        </w:rPr>
        <w:t xml:space="preserve">MATRICES DE PROGRAMAS PRESUPUESTARIOS DEL </w:t>
      </w:r>
    </w:p>
    <w:p w14:paraId="2EEE5D3A" w14:textId="02D75027" w:rsidR="006C405F" w:rsidRPr="006C405F" w:rsidRDefault="006C405F" w:rsidP="006C405F">
      <w:pPr>
        <w:jc w:val="center"/>
        <w:rPr>
          <w:rFonts w:ascii="Arial" w:hAnsi="Arial" w:cs="Arial"/>
          <w:b/>
          <w:bCs/>
        </w:rPr>
      </w:pPr>
      <w:r w:rsidRPr="006C405F">
        <w:rPr>
          <w:rFonts w:ascii="Arial" w:hAnsi="Arial" w:cs="Arial"/>
          <w:b/>
          <w:bCs/>
        </w:rPr>
        <w:t>GOBIERNO DEL ESTADO DE COAHUILA DE ZARAGOZA DEL AÑO 2021</w:t>
      </w:r>
    </w:p>
    <w:p w14:paraId="097B35F1" w14:textId="77777777" w:rsidR="006C405F" w:rsidRDefault="006C405F" w:rsidP="006C405F">
      <w:pPr>
        <w:jc w:val="both"/>
        <w:rPr>
          <w:rFonts w:asciiTheme="majorHAnsi" w:hAnsiTheme="majorHAnsi" w:cstheme="majorHAnsi"/>
        </w:rPr>
      </w:pPr>
    </w:p>
    <w:tbl>
      <w:tblPr>
        <w:tblW w:w="0" w:type="auto"/>
        <w:jc w:val="center"/>
        <w:tblCellMar>
          <w:left w:w="70" w:type="dxa"/>
          <w:right w:w="70" w:type="dxa"/>
        </w:tblCellMar>
        <w:tblLook w:val="04A0" w:firstRow="1" w:lastRow="0" w:firstColumn="1" w:lastColumn="0" w:noHBand="0" w:noVBand="1"/>
      </w:tblPr>
      <w:tblGrid>
        <w:gridCol w:w="1340"/>
        <w:gridCol w:w="1225"/>
        <w:gridCol w:w="1430"/>
        <w:gridCol w:w="1908"/>
        <w:gridCol w:w="1115"/>
        <w:gridCol w:w="1282"/>
        <w:gridCol w:w="1084"/>
      </w:tblGrid>
      <w:tr w:rsidR="006C405F" w:rsidRPr="006C13C2" w14:paraId="2E6DFF8D" w14:textId="77777777" w:rsidTr="004F03EF">
        <w:trPr>
          <w:trHeight w:val="300"/>
          <w:jc w:val="center"/>
        </w:trPr>
        <w:tc>
          <w:tcPr>
            <w:tcW w:w="0" w:type="auto"/>
            <w:gridSpan w:val="7"/>
            <w:tcBorders>
              <w:top w:val="single" w:sz="8" w:space="0" w:color="auto"/>
              <w:left w:val="single" w:sz="8" w:space="0" w:color="auto"/>
              <w:bottom w:val="single" w:sz="4" w:space="0" w:color="auto"/>
              <w:right w:val="single" w:sz="8" w:space="0" w:color="000000"/>
            </w:tcBorders>
            <w:shd w:val="clear" w:color="000000" w:fill="FFFFFF"/>
            <w:hideMark/>
          </w:tcPr>
          <w:p w14:paraId="56D1170C" w14:textId="77777777" w:rsidR="006C405F" w:rsidRPr="006C13C2" w:rsidRDefault="006C405F" w:rsidP="004F03EF">
            <w:pPr>
              <w:jc w:val="center"/>
              <w:rPr>
                <w:rFonts w:ascii="Arial Black" w:hAnsi="Arial Black" w:cs="Calibri"/>
                <w:color w:val="000000"/>
                <w:sz w:val="16"/>
                <w:szCs w:val="16"/>
                <w:lang w:eastAsia="es-MX"/>
              </w:rPr>
            </w:pPr>
            <w:r w:rsidRPr="006C13C2">
              <w:rPr>
                <w:rFonts w:ascii="Arial Black" w:hAnsi="Arial Black" w:cs="Calibri"/>
                <w:color w:val="000000"/>
                <w:sz w:val="16"/>
                <w:szCs w:val="16"/>
                <w:lang w:eastAsia="es-MX"/>
              </w:rPr>
              <w:t>Datos Generales del Programa presupuestario 2021</w:t>
            </w:r>
          </w:p>
        </w:tc>
      </w:tr>
      <w:tr w:rsidR="006C405F" w:rsidRPr="006C13C2" w14:paraId="2CFA8505" w14:textId="77777777" w:rsidTr="004F03EF">
        <w:trPr>
          <w:trHeight w:val="450"/>
          <w:jc w:val="center"/>
        </w:trPr>
        <w:tc>
          <w:tcPr>
            <w:tcW w:w="1340" w:type="dxa"/>
            <w:tcBorders>
              <w:top w:val="nil"/>
              <w:left w:val="single" w:sz="8" w:space="0" w:color="auto"/>
              <w:bottom w:val="single" w:sz="8" w:space="0" w:color="auto"/>
              <w:right w:val="single" w:sz="4" w:space="0" w:color="000000"/>
            </w:tcBorders>
            <w:shd w:val="clear" w:color="000000" w:fill="FFFFFF"/>
            <w:vAlign w:val="center"/>
            <w:hideMark/>
          </w:tcPr>
          <w:p w14:paraId="4CF1960B"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Dependencia:</w:t>
            </w:r>
          </w:p>
        </w:tc>
        <w:tc>
          <w:tcPr>
            <w:tcW w:w="4176" w:type="dxa"/>
            <w:gridSpan w:val="3"/>
            <w:tcBorders>
              <w:top w:val="single" w:sz="4" w:space="0" w:color="auto"/>
              <w:left w:val="nil"/>
              <w:bottom w:val="single" w:sz="4" w:space="0" w:color="000000"/>
              <w:right w:val="single" w:sz="4" w:space="0" w:color="000000"/>
            </w:tcBorders>
            <w:shd w:val="clear" w:color="000000" w:fill="FFFFFF"/>
            <w:vAlign w:val="center"/>
            <w:hideMark/>
          </w:tcPr>
          <w:p w14:paraId="6B160B52" w14:textId="77777777" w:rsidR="006C405F" w:rsidRPr="006C13C2" w:rsidRDefault="006C405F" w:rsidP="004F03EF">
            <w:pPr>
              <w:rPr>
                <w:rFonts w:ascii="Arial" w:hAnsi="Arial" w:cs="Arial"/>
                <w:color w:val="000000"/>
                <w:sz w:val="16"/>
                <w:szCs w:val="16"/>
                <w:lang w:eastAsia="es-MX"/>
              </w:rPr>
            </w:pPr>
            <w:r w:rsidRPr="006C13C2">
              <w:rPr>
                <w:rFonts w:ascii="Arial" w:hAnsi="Arial" w:cs="Arial"/>
                <w:color w:val="000000"/>
                <w:sz w:val="16"/>
                <w:szCs w:val="16"/>
                <w:lang w:eastAsia="es-MX"/>
              </w:rPr>
              <w:t xml:space="preserve">Secretaría de Infraestructura, Desarrollo Urbano y Transporte </w:t>
            </w:r>
          </w:p>
        </w:tc>
        <w:tc>
          <w:tcPr>
            <w:tcW w:w="0" w:type="auto"/>
            <w:gridSpan w:val="2"/>
            <w:tcBorders>
              <w:top w:val="nil"/>
              <w:left w:val="nil"/>
              <w:bottom w:val="single" w:sz="4" w:space="0" w:color="000000"/>
              <w:right w:val="single" w:sz="4" w:space="0" w:color="000000"/>
            </w:tcBorders>
            <w:shd w:val="clear" w:color="000000" w:fill="FFFFFF"/>
            <w:vAlign w:val="center"/>
            <w:hideMark/>
          </w:tcPr>
          <w:p w14:paraId="47BD3523"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Programa presupuestario (</w:t>
            </w:r>
            <w:proofErr w:type="spellStart"/>
            <w:r w:rsidRPr="006C13C2">
              <w:rPr>
                <w:rFonts w:ascii="Arial" w:hAnsi="Arial" w:cs="Arial"/>
                <w:b/>
                <w:bCs/>
                <w:color w:val="000000"/>
                <w:sz w:val="16"/>
                <w:szCs w:val="16"/>
                <w:lang w:eastAsia="es-MX"/>
              </w:rPr>
              <w:t>Pp</w:t>
            </w:r>
            <w:proofErr w:type="spellEnd"/>
            <w:r w:rsidRPr="006C13C2">
              <w:rPr>
                <w:rFonts w:ascii="Arial" w:hAnsi="Arial" w:cs="Arial"/>
                <w:b/>
                <w:bCs/>
                <w:color w:val="000000"/>
                <w:sz w:val="16"/>
                <w:szCs w:val="16"/>
                <w:lang w:eastAsia="es-MX"/>
              </w:rPr>
              <w:t>):</w:t>
            </w:r>
          </w:p>
        </w:tc>
        <w:tc>
          <w:tcPr>
            <w:tcW w:w="0" w:type="auto"/>
            <w:tcBorders>
              <w:top w:val="nil"/>
              <w:left w:val="nil"/>
              <w:bottom w:val="single" w:sz="4" w:space="0" w:color="000000"/>
              <w:right w:val="single" w:sz="8" w:space="0" w:color="000000"/>
            </w:tcBorders>
            <w:shd w:val="clear" w:color="000000" w:fill="FFFFFF"/>
            <w:vAlign w:val="center"/>
            <w:hideMark/>
          </w:tcPr>
          <w:p w14:paraId="40AC4C5E" w14:textId="77777777" w:rsidR="006C405F" w:rsidRPr="006C13C2" w:rsidRDefault="006C405F" w:rsidP="004F03EF">
            <w:pPr>
              <w:rPr>
                <w:rFonts w:ascii="Arial" w:hAnsi="Arial" w:cs="Arial"/>
                <w:color w:val="000000"/>
                <w:sz w:val="16"/>
                <w:szCs w:val="16"/>
                <w:lang w:eastAsia="es-MX"/>
              </w:rPr>
            </w:pPr>
            <w:r w:rsidRPr="006C13C2">
              <w:rPr>
                <w:rFonts w:ascii="Arial" w:hAnsi="Arial" w:cs="Arial"/>
                <w:color w:val="000000"/>
                <w:sz w:val="16"/>
                <w:szCs w:val="16"/>
                <w:lang w:eastAsia="es-MX"/>
              </w:rPr>
              <w:t>117</w:t>
            </w:r>
          </w:p>
        </w:tc>
      </w:tr>
      <w:tr w:rsidR="006C405F" w:rsidRPr="006C13C2" w14:paraId="3038BF6D" w14:textId="77777777" w:rsidTr="004F03EF">
        <w:trPr>
          <w:trHeight w:val="300"/>
          <w:jc w:val="center"/>
        </w:trPr>
        <w:tc>
          <w:tcPr>
            <w:tcW w:w="134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21CDE69D"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Nivel</w:t>
            </w:r>
          </w:p>
        </w:tc>
        <w:tc>
          <w:tcPr>
            <w:tcW w:w="12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14C7AF"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7F3D7CAE"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Indicadores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74E52601"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Medios de Verificación</w:t>
            </w:r>
          </w:p>
        </w:tc>
        <w:tc>
          <w:tcPr>
            <w:tcW w:w="0" w:type="auto"/>
            <w:vMerge w:val="restart"/>
            <w:tcBorders>
              <w:top w:val="single" w:sz="8" w:space="0" w:color="auto"/>
              <w:left w:val="nil"/>
              <w:bottom w:val="single" w:sz="4" w:space="0" w:color="000000"/>
              <w:right w:val="single" w:sz="8" w:space="0" w:color="000000"/>
            </w:tcBorders>
            <w:shd w:val="clear" w:color="000000" w:fill="FFFFFF"/>
            <w:vAlign w:val="center"/>
            <w:hideMark/>
          </w:tcPr>
          <w:p w14:paraId="15EFEBE0"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Supuestos</w:t>
            </w:r>
          </w:p>
        </w:tc>
      </w:tr>
      <w:tr w:rsidR="006C405F" w:rsidRPr="006C13C2" w14:paraId="6E3E1620" w14:textId="77777777" w:rsidTr="004F03EF">
        <w:trPr>
          <w:trHeight w:val="480"/>
          <w:jc w:val="center"/>
        </w:trPr>
        <w:tc>
          <w:tcPr>
            <w:tcW w:w="1340" w:type="dxa"/>
            <w:vMerge/>
            <w:tcBorders>
              <w:top w:val="nil"/>
              <w:left w:val="single" w:sz="8" w:space="0" w:color="auto"/>
              <w:bottom w:val="single" w:sz="4" w:space="0" w:color="000000"/>
              <w:right w:val="single" w:sz="4" w:space="0" w:color="auto"/>
            </w:tcBorders>
            <w:vAlign w:val="center"/>
            <w:hideMark/>
          </w:tcPr>
          <w:p w14:paraId="0C148447" w14:textId="77777777" w:rsidR="006C405F" w:rsidRPr="006C13C2" w:rsidRDefault="006C405F" w:rsidP="004F03EF">
            <w:pPr>
              <w:rPr>
                <w:rFonts w:ascii="Arial" w:hAnsi="Arial" w:cs="Arial"/>
                <w:b/>
                <w:bCs/>
                <w:color w:val="000000"/>
                <w:sz w:val="16"/>
                <w:szCs w:val="16"/>
                <w:lang w:eastAsia="es-MX"/>
              </w:rPr>
            </w:pPr>
          </w:p>
        </w:tc>
        <w:tc>
          <w:tcPr>
            <w:tcW w:w="1225" w:type="dxa"/>
            <w:vMerge/>
            <w:tcBorders>
              <w:top w:val="nil"/>
              <w:left w:val="single" w:sz="4" w:space="0" w:color="auto"/>
              <w:bottom w:val="single" w:sz="4" w:space="0" w:color="000000"/>
              <w:right w:val="single" w:sz="4" w:space="0" w:color="auto"/>
            </w:tcBorders>
            <w:vAlign w:val="center"/>
            <w:hideMark/>
          </w:tcPr>
          <w:p w14:paraId="0A235CCE" w14:textId="77777777" w:rsidR="006C405F" w:rsidRPr="006C13C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09AC097B"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27F46177"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54BEB65"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Frecuencia de medición</w:t>
            </w:r>
          </w:p>
        </w:tc>
        <w:tc>
          <w:tcPr>
            <w:tcW w:w="0" w:type="auto"/>
            <w:vMerge/>
            <w:tcBorders>
              <w:top w:val="nil"/>
              <w:left w:val="single" w:sz="4" w:space="0" w:color="auto"/>
              <w:bottom w:val="single" w:sz="4" w:space="0" w:color="000000"/>
              <w:right w:val="single" w:sz="4" w:space="0" w:color="auto"/>
            </w:tcBorders>
            <w:vAlign w:val="center"/>
            <w:hideMark/>
          </w:tcPr>
          <w:p w14:paraId="2C926160" w14:textId="77777777" w:rsidR="006C405F" w:rsidRPr="006C13C2" w:rsidRDefault="006C405F" w:rsidP="004F03EF">
            <w:pPr>
              <w:rPr>
                <w:rFonts w:ascii="Arial" w:hAnsi="Arial" w:cs="Arial"/>
                <w:b/>
                <w:bCs/>
                <w:color w:val="000000"/>
                <w:sz w:val="16"/>
                <w:szCs w:val="16"/>
                <w:lang w:eastAsia="es-MX"/>
              </w:rPr>
            </w:pPr>
          </w:p>
        </w:tc>
        <w:tc>
          <w:tcPr>
            <w:tcW w:w="0" w:type="auto"/>
            <w:vMerge/>
            <w:tcBorders>
              <w:top w:val="single" w:sz="8" w:space="0" w:color="auto"/>
              <w:left w:val="nil"/>
              <w:bottom w:val="single" w:sz="4" w:space="0" w:color="000000"/>
              <w:right w:val="single" w:sz="8" w:space="0" w:color="000000"/>
            </w:tcBorders>
            <w:vAlign w:val="center"/>
            <w:hideMark/>
          </w:tcPr>
          <w:p w14:paraId="06AE77FF" w14:textId="77777777" w:rsidR="006C405F" w:rsidRPr="006C13C2" w:rsidRDefault="006C405F" w:rsidP="004F03EF">
            <w:pPr>
              <w:rPr>
                <w:rFonts w:ascii="Arial" w:hAnsi="Arial" w:cs="Arial"/>
                <w:b/>
                <w:bCs/>
                <w:color w:val="000000"/>
                <w:sz w:val="16"/>
                <w:szCs w:val="16"/>
                <w:lang w:eastAsia="es-MX"/>
              </w:rPr>
            </w:pPr>
          </w:p>
        </w:tc>
      </w:tr>
      <w:tr w:rsidR="006C405F" w:rsidRPr="006C13C2" w14:paraId="0A1B8C69" w14:textId="77777777" w:rsidTr="004F03EF">
        <w:trPr>
          <w:trHeight w:val="2470"/>
          <w:jc w:val="center"/>
        </w:trPr>
        <w:tc>
          <w:tcPr>
            <w:tcW w:w="1340" w:type="dxa"/>
            <w:tcBorders>
              <w:top w:val="nil"/>
              <w:left w:val="single" w:sz="8" w:space="0" w:color="auto"/>
              <w:bottom w:val="single" w:sz="4" w:space="0" w:color="auto"/>
              <w:right w:val="nil"/>
            </w:tcBorders>
            <w:shd w:val="clear" w:color="000000" w:fill="FFFFFF"/>
            <w:vAlign w:val="center"/>
            <w:hideMark/>
          </w:tcPr>
          <w:p w14:paraId="5EE3B512"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Fin</w:t>
            </w:r>
          </w:p>
        </w:tc>
        <w:tc>
          <w:tcPr>
            <w:tcW w:w="1225" w:type="dxa"/>
            <w:tcBorders>
              <w:top w:val="nil"/>
              <w:left w:val="single" w:sz="4" w:space="0" w:color="auto"/>
              <w:bottom w:val="single" w:sz="4" w:space="0" w:color="auto"/>
              <w:right w:val="single" w:sz="4" w:space="0" w:color="auto"/>
            </w:tcBorders>
            <w:shd w:val="clear" w:color="000000" w:fill="FFFFFF"/>
            <w:hideMark/>
          </w:tcPr>
          <w:p w14:paraId="60A65FA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Contribuir a mejorar las condiciones de vida de la población mediante el fortalecimiento de obra pública e infraestructura para la movilidad vial</w:t>
            </w:r>
          </w:p>
        </w:tc>
        <w:tc>
          <w:tcPr>
            <w:tcW w:w="0" w:type="auto"/>
            <w:tcBorders>
              <w:top w:val="nil"/>
              <w:left w:val="nil"/>
              <w:bottom w:val="single" w:sz="4" w:space="0" w:color="auto"/>
              <w:right w:val="single" w:sz="4" w:space="0" w:color="auto"/>
            </w:tcBorders>
            <w:shd w:val="clear" w:color="000000" w:fill="FFFFFF"/>
            <w:hideMark/>
          </w:tcPr>
          <w:p w14:paraId="69B0B45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 de variación de las obras de infraestructura de carreteras, caminos y vialidades terminadas</w:t>
            </w:r>
          </w:p>
        </w:tc>
        <w:tc>
          <w:tcPr>
            <w:tcW w:w="0" w:type="auto"/>
            <w:tcBorders>
              <w:top w:val="nil"/>
              <w:left w:val="nil"/>
              <w:bottom w:val="single" w:sz="4" w:space="0" w:color="auto"/>
              <w:right w:val="single" w:sz="4" w:space="0" w:color="auto"/>
            </w:tcBorders>
            <w:shd w:val="clear" w:color="000000" w:fill="FFFFFF"/>
            <w:hideMark/>
          </w:tcPr>
          <w:p w14:paraId="3B03D85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((Numero de obras de infraestructura de carreteras, caminos y vialidades terminadas en el año actual/número de obras infraestructura de carreteras, caminos y vialidades terminadas en el año anterior)-1) *100</w:t>
            </w:r>
          </w:p>
        </w:tc>
        <w:tc>
          <w:tcPr>
            <w:tcW w:w="0" w:type="auto"/>
            <w:tcBorders>
              <w:top w:val="nil"/>
              <w:left w:val="nil"/>
              <w:bottom w:val="single" w:sz="4" w:space="0" w:color="auto"/>
              <w:right w:val="single" w:sz="4" w:space="0" w:color="auto"/>
            </w:tcBorders>
            <w:shd w:val="clear" w:color="000000" w:fill="FFFFFF"/>
            <w:hideMark/>
          </w:tcPr>
          <w:p w14:paraId="1D8FF7F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3728C7E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anual de Gobierno del C. Gobernador del Estado</w:t>
            </w:r>
          </w:p>
        </w:tc>
        <w:tc>
          <w:tcPr>
            <w:tcW w:w="0" w:type="auto"/>
            <w:tcBorders>
              <w:top w:val="single" w:sz="4" w:space="0" w:color="auto"/>
              <w:left w:val="nil"/>
              <w:bottom w:val="single" w:sz="4" w:space="0" w:color="auto"/>
              <w:right w:val="single" w:sz="8" w:space="0" w:color="000000"/>
            </w:tcBorders>
            <w:shd w:val="clear" w:color="000000" w:fill="FFFFFF"/>
            <w:hideMark/>
          </w:tcPr>
          <w:p w14:paraId="328A98F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Asignación oportuna de recursos para la ejecución de las obras</w:t>
            </w:r>
          </w:p>
        </w:tc>
      </w:tr>
      <w:tr w:rsidR="006C405F" w:rsidRPr="006C13C2" w14:paraId="4402A8E6" w14:textId="77777777" w:rsidTr="004F03EF">
        <w:trPr>
          <w:trHeight w:val="2515"/>
          <w:jc w:val="center"/>
        </w:trPr>
        <w:tc>
          <w:tcPr>
            <w:tcW w:w="1340" w:type="dxa"/>
            <w:tcBorders>
              <w:top w:val="nil"/>
              <w:left w:val="single" w:sz="8" w:space="0" w:color="auto"/>
              <w:bottom w:val="single" w:sz="4" w:space="0" w:color="auto"/>
              <w:right w:val="nil"/>
            </w:tcBorders>
            <w:shd w:val="clear" w:color="000000" w:fill="FFFFFF"/>
            <w:vAlign w:val="center"/>
            <w:hideMark/>
          </w:tcPr>
          <w:p w14:paraId="5DE64699"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Propósito</w:t>
            </w:r>
          </w:p>
        </w:tc>
        <w:tc>
          <w:tcPr>
            <w:tcW w:w="1225" w:type="dxa"/>
            <w:tcBorders>
              <w:top w:val="nil"/>
              <w:left w:val="single" w:sz="4" w:space="0" w:color="auto"/>
              <w:bottom w:val="single" w:sz="4" w:space="0" w:color="auto"/>
              <w:right w:val="single" w:sz="4" w:space="0" w:color="auto"/>
            </w:tcBorders>
            <w:shd w:val="clear" w:color="000000" w:fill="FFFFFF"/>
            <w:hideMark/>
          </w:tcPr>
          <w:p w14:paraId="662F4D1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En Coahuila se fortaleció la infraestructura de obra pública a través de la modernización, ampliación y conservación de la infraestructura carretera</w:t>
            </w:r>
          </w:p>
        </w:tc>
        <w:tc>
          <w:tcPr>
            <w:tcW w:w="0" w:type="auto"/>
            <w:tcBorders>
              <w:top w:val="nil"/>
              <w:left w:val="nil"/>
              <w:bottom w:val="single" w:sz="4" w:space="0" w:color="auto"/>
              <w:right w:val="single" w:sz="4" w:space="0" w:color="auto"/>
            </w:tcBorders>
            <w:shd w:val="clear" w:color="000000" w:fill="FFFFFF"/>
            <w:hideMark/>
          </w:tcPr>
          <w:p w14:paraId="3FAD990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Variación de la obra en infraestructura y modernización, ampliación y conservación de las carreteras, caminos y vialidades </w:t>
            </w:r>
          </w:p>
        </w:tc>
        <w:tc>
          <w:tcPr>
            <w:tcW w:w="0" w:type="auto"/>
            <w:tcBorders>
              <w:top w:val="nil"/>
              <w:left w:val="nil"/>
              <w:bottom w:val="single" w:sz="4" w:space="0" w:color="auto"/>
              <w:right w:val="single" w:sz="4" w:space="0" w:color="auto"/>
            </w:tcBorders>
            <w:shd w:val="clear" w:color="000000" w:fill="FFFFFF"/>
            <w:hideMark/>
          </w:tcPr>
          <w:p w14:paraId="01D4F02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((Número de obras carreteras terminadas y atendidas en el año /Número de obras terminadas y atendidas el año anterior)-1) *100</w:t>
            </w:r>
          </w:p>
        </w:tc>
        <w:tc>
          <w:tcPr>
            <w:tcW w:w="0" w:type="auto"/>
            <w:tcBorders>
              <w:top w:val="nil"/>
              <w:left w:val="nil"/>
              <w:bottom w:val="single" w:sz="4" w:space="0" w:color="auto"/>
              <w:right w:val="single" w:sz="4" w:space="0" w:color="auto"/>
            </w:tcBorders>
            <w:shd w:val="clear" w:color="000000" w:fill="FFFFFF"/>
            <w:hideMark/>
          </w:tcPr>
          <w:p w14:paraId="610CA6C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3D67387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anual de Gobierno del C. Gobernador del Estado</w:t>
            </w:r>
          </w:p>
        </w:tc>
        <w:tc>
          <w:tcPr>
            <w:tcW w:w="0" w:type="auto"/>
            <w:tcBorders>
              <w:top w:val="single" w:sz="4" w:space="0" w:color="auto"/>
              <w:left w:val="nil"/>
              <w:bottom w:val="single" w:sz="4" w:space="0" w:color="auto"/>
              <w:right w:val="single" w:sz="8" w:space="0" w:color="000000"/>
            </w:tcBorders>
            <w:shd w:val="clear" w:color="000000" w:fill="FFFFFF"/>
            <w:hideMark/>
          </w:tcPr>
          <w:p w14:paraId="3BEE676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Asignación oportuna de recursos para la ejecución de las obras</w:t>
            </w:r>
          </w:p>
        </w:tc>
      </w:tr>
      <w:tr w:rsidR="006C405F" w:rsidRPr="006C13C2" w14:paraId="04F5A3D9" w14:textId="77777777" w:rsidTr="004F03EF">
        <w:trPr>
          <w:trHeight w:val="178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35165367"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Componente 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348A53B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Infraestructura carretera, caminos y vialidades</w:t>
            </w:r>
            <w:r>
              <w:rPr>
                <w:rFonts w:ascii="Arial" w:hAnsi="Arial" w:cs="Arial"/>
                <w:color w:val="000000"/>
                <w:sz w:val="16"/>
                <w:szCs w:val="16"/>
                <w:lang w:eastAsia="es-MX"/>
              </w:rPr>
              <w:t xml:space="preserve"> rehabilitados y construidos</w:t>
            </w:r>
            <w:r w:rsidRPr="005B7FD0">
              <w:rPr>
                <w:rFonts w:ascii="Arial" w:hAnsi="Arial" w:cs="Arial"/>
                <w:color w:val="000000"/>
                <w:sz w:val="16"/>
                <w:szCs w:val="16"/>
                <w:lang w:eastAsia="es-MX"/>
              </w:rPr>
              <w:t xml:space="preserve"> </w:t>
            </w:r>
          </w:p>
        </w:tc>
        <w:tc>
          <w:tcPr>
            <w:tcW w:w="0" w:type="auto"/>
            <w:tcBorders>
              <w:top w:val="nil"/>
              <w:left w:val="nil"/>
              <w:bottom w:val="single" w:sz="4" w:space="0" w:color="auto"/>
              <w:right w:val="single" w:sz="4" w:space="0" w:color="auto"/>
            </w:tcBorders>
            <w:shd w:val="clear" w:color="000000" w:fill="FFFFFF"/>
            <w:hideMark/>
          </w:tcPr>
          <w:p w14:paraId="39BA36EC"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Obras de infraestructura carretera, caminos y vialidades terminadas</w:t>
            </w:r>
          </w:p>
        </w:tc>
        <w:tc>
          <w:tcPr>
            <w:tcW w:w="0" w:type="auto"/>
            <w:tcBorders>
              <w:top w:val="nil"/>
              <w:left w:val="nil"/>
              <w:bottom w:val="single" w:sz="4" w:space="0" w:color="auto"/>
              <w:right w:val="single" w:sz="4" w:space="0" w:color="auto"/>
            </w:tcBorders>
            <w:shd w:val="clear" w:color="000000" w:fill="FFFFFF"/>
            <w:hideMark/>
          </w:tcPr>
          <w:p w14:paraId="37D9D25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(Número de obras de infraestructura carretera terminadas/Número de obras de infraestructura carretera programadas) *100</w:t>
            </w:r>
          </w:p>
        </w:tc>
        <w:tc>
          <w:tcPr>
            <w:tcW w:w="0" w:type="auto"/>
            <w:tcBorders>
              <w:top w:val="nil"/>
              <w:left w:val="nil"/>
              <w:bottom w:val="single" w:sz="4" w:space="0" w:color="auto"/>
              <w:right w:val="single" w:sz="4" w:space="0" w:color="auto"/>
            </w:tcBorders>
            <w:shd w:val="clear" w:color="000000" w:fill="FFFFFF"/>
            <w:hideMark/>
          </w:tcPr>
          <w:p w14:paraId="3A679FA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Semestral</w:t>
            </w:r>
          </w:p>
        </w:tc>
        <w:tc>
          <w:tcPr>
            <w:tcW w:w="0" w:type="auto"/>
            <w:tcBorders>
              <w:top w:val="nil"/>
              <w:left w:val="nil"/>
              <w:bottom w:val="single" w:sz="4" w:space="0" w:color="auto"/>
              <w:right w:val="single" w:sz="4" w:space="0" w:color="auto"/>
            </w:tcBorders>
            <w:shd w:val="clear" w:color="000000" w:fill="FFFFFF"/>
            <w:hideMark/>
          </w:tcPr>
          <w:p w14:paraId="3463FAFF"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de la Subsecretaría de Infraestructura de Carreteras y Caminos</w:t>
            </w:r>
          </w:p>
        </w:tc>
        <w:tc>
          <w:tcPr>
            <w:tcW w:w="0" w:type="auto"/>
            <w:tcBorders>
              <w:top w:val="single" w:sz="4" w:space="0" w:color="auto"/>
              <w:left w:val="nil"/>
              <w:bottom w:val="single" w:sz="4" w:space="0" w:color="auto"/>
              <w:right w:val="single" w:sz="8" w:space="0" w:color="000000"/>
            </w:tcBorders>
            <w:shd w:val="clear" w:color="000000" w:fill="FFFFFF"/>
            <w:hideMark/>
          </w:tcPr>
          <w:p w14:paraId="7AA0C6C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0235D259" w14:textId="77777777" w:rsidTr="004F03EF">
        <w:trPr>
          <w:trHeight w:val="1849"/>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5E9B651E"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Componente 2</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0A830CF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Infraestructura urbana construida y/o rehabilitada</w:t>
            </w:r>
          </w:p>
        </w:tc>
        <w:tc>
          <w:tcPr>
            <w:tcW w:w="0" w:type="auto"/>
            <w:tcBorders>
              <w:top w:val="single" w:sz="4" w:space="0" w:color="auto"/>
              <w:left w:val="nil"/>
              <w:bottom w:val="single" w:sz="4" w:space="0" w:color="auto"/>
              <w:right w:val="single" w:sz="4" w:space="0" w:color="auto"/>
            </w:tcBorders>
            <w:shd w:val="clear" w:color="000000" w:fill="FFFFFF"/>
            <w:hideMark/>
          </w:tcPr>
          <w:p w14:paraId="609503C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Porcentaje de obras de infraestructura terminadas</w:t>
            </w:r>
          </w:p>
        </w:tc>
        <w:tc>
          <w:tcPr>
            <w:tcW w:w="0" w:type="auto"/>
            <w:tcBorders>
              <w:top w:val="single" w:sz="4" w:space="0" w:color="auto"/>
              <w:left w:val="nil"/>
              <w:bottom w:val="single" w:sz="4" w:space="0" w:color="auto"/>
              <w:right w:val="single" w:sz="4" w:space="0" w:color="auto"/>
            </w:tcBorders>
            <w:shd w:val="clear" w:color="000000" w:fill="FFFFFF"/>
            <w:hideMark/>
          </w:tcPr>
          <w:p w14:paraId="4FBE849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obras de infraestructura urbana terminadas / Total de obras de infraestructura urbana programadas)*100</w:t>
            </w:r>
          </w:p>
        </w:tc>
        <w:tc>
          <w:tcPr>
            <w:tcW w:w="0" w:type="auto"/>
            <w:tcBorders>
              <w:top w:val="single" w:sz="4" w:space="0" w:color="auto"/>
              <w:left w:val="nil"/>
              <w:bottom w:val="single" w:sz="4" w:space="0" w:color="auto"/>
              <w:right w:val="single" w:sz="4" w:space="0" w:color="auto"/>
            </w:tcBorders>
            <w:shd w:val="clear" w:color="000000" w:fill="FFFFFF"/>
            <w:hideMark/>
          </w:tcPr>
          <w:p w14:paraId="5AF08D02"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Semestral</w:t>
            </w:r>
          </w:p>
        </w:tc>
        <w:tc>
          <w:tcPr>
            <w:tcW w:w="0" w:type="auto"/>
            <w:tcBorders>
              <w:top w:val="single" w:sz="4" w:space="0" w:color="auto"/>
              <w:left w:val="nil"/>
              <w:bottom w:val="single" w:sz="4" w:space="0" w:color="auto"/>
              <w:right w:val="single" w:sz="4" w:space="0" w:color="auto"/>
            </w:tcBorders>
            <w:shd w:val="clear" w:color="000000" w:fill="FFFFFF"/>
            <w:hideMark/>
          </w:tcPr>
          <w:p w14:paraId="595E79D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de la Subsecretaría de Infraestructura de Carreteras y Caminos</w:t>
            </w:r>
          </w:p>
        </w:tc>
        <w:tc>
          <w:tcPr>
            <w:tcW w:w="0" w:type="auto"/>
            <w:tcBorders>
              <w:top w:val="single" w:sz="4" w:space="0" w:color="auto"/>
              <w:left w:val="nil"/>
              <w:bottom w:val="single" w:sz="4" w:space="0" w:color="auto"/>
              <w:right w:val="single" w:sz="4" w:space="0" w:color="auto"/>
            </w:tcBorders>
            <w:shd w:val="clear" w:color="000000" w:fill="FFFFFF"/>
            <w:hideMark/>
          </w:tcPr>
          <w:p w14:paraId="187601F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138275B0" w14:textId="77777777" w:rsidTr="004F03EF">
        <w:trPr>
          <w:trHeight w:val="2416"/>
          <w:jc w:val="center"/>
        </w:trPr>
        <w:tc>
          <w:tcPr>
            <w:tcW w:w="1340" w:type="dxa"/>
            <w:tcBorders>
              <w:top w:val="single" w:sz="4" w:space="0" w:color="auto"/>
              <w:left w:val="single" w:sz="8" w:space="0" w:color="auto"/>
              <w:bottom w:val="nil"/>
              <w:right w:val="nil"/>
            </w:tcBorders>
            <w:shd w:val="clear" w:color="000000" w:fill="FFFFFF"/>
            <w:vAlign w:val="center"/>
            <w:hideMark/>
          </w:tcPr>
          <w:p w14:paraId="65D3589A"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1.1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77FAF59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Identificación de las necesidades de infraestructura de carretera, caminos y vialidades</w:t>
            </w:r>
          </w:p>
        </w:tc>
        <w:tc>
          <w:tcPr>
            <w:tcW w:w="0" w:type="auto"/>
            <w:tcBorders>
              <w:top w:val="single" w:sz="4" w:space="0" w:color="auto"/>
              <w:left w:val="nil"/>
              <w:bottom w:val="single" w:sz="4" w:space="0" w:color="auto"/>
              <w:right w:val="single" w:sz="4" w:space="0" w:color="auto"/>
            </w:tcBorders>
            <w:shd w:val="clear" w:color="000000" w:fill="FFFFFF"/>
            <w:hideMark/>
          </w:tcPr>
          <w:p w14:paraId="71ACBD6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Porcentaje de atención de las necesidades de infraestructura de carretera, caminos y vialidades   </w:t>
            </w:r>
          </w:p>
        </w:tc>
        <w:tc>
          <w:tcPr>
            <w:tcW w:w="0" w:type="auto"/>
            <w:tcBorders>
              <w:top w:val="single" w:sz="4" w:space="0" w:color="auto"/>
              <w:left w:val="nil"/>
              <w:bottom w:val="single" w:sz="4" w:space="0" w:color="auto"/>
              <w:right w:val="single" w:sz="4" w:space="0" w:color="auto"/>
            </w:tcBorders>
            <w:shd w:val="clear" w:color="000000" w:fill="FFFFFF"/>
            <w:hideMark/>
          </w:tcPr>
          <w:p w14:paraId="0AEB1BEC"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peticiones de infraestructura de carreteras y vialidades dirigidas al C. Gobernador atendidas / Total de peticiones de infraestructura de carreteras y vialidades dirigidas al C. Gobernador recibidas) *100</w:t>
            </w:r>
          </w:p>
        </w:tc>
        <w:tc>
          <w:tcPr>
            <w:tcW w:w="0" w:type="auto"/>
            <w:tcBorders>
              <w:top w:val="single" w:sz="4" w:space="0" w:color="auto"/>
              <w:left w:val="nil"/>
              <w:bottom w:val="single" w:sz="4" w:space="0" w:color="auto"/>
              <w:right w:val="single" w:sz="4" w:space="0" w:color="auto"/>
            </w:tcBorders>
            <w:shd w:val="clear" w:color="000000" w:fill="FFFFFF"/>
            <w:hideMark/>
          </w:tcPr>
          <w:p w14:paraId="789AD7D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675657C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767221A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64F13C6B" w14:textId="77777777" w:rsidTr="004F03EF">
        <w:trPr>
          <w:trHeight w:val="2155"/>
          <w:jc w:val="center"/>
        </w:trPr>
        <w:tc>
          <w:tcPr>
            <w:tcW w:w="1340" w:type="dxa"/>
            <w:tcBorders>
              <w:top w:val="single" w:sz="4" w:space="0" w:color="auto"/>
              <w:left w:val="single" w:sz="8" w:space="0" w:color="auto"/>
              <w:bottom w:val="single" w:sz="4" w:space="0" w:color="auto"/>
              <w:right w:val="nil"/>
            </w:tcBorders>
            <w:shd w:val="clear" w:color="000000" w:fill="FFFFFF"/>
            <w:vAlign w:val="center"/>
            <w:hideMark/>
          </w:tcPr>
          <w:p w14:paraId="0EE9AF64"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1.2</w:t>
            </w:r>
          </w:p>
        </w:tc>
        <w:tc>
          <w:tcPr>
            <w:tcW w:w="1225" w:type="dxa"/>
            <w:tcBorders>
              <w:top w:val="nil"/>
              <w:left w:val="single" w:sz="4" w:space="0" w:color="auto"/>
              <w:bottom w:val="single" w:sz="4" w:space="0" w:color="auto"/>
              <w:right w:val="single" w:sz="4" w:space="0" w:color="auto"/>
            </w:tcBorders>
            <w:shd w:val="clear" w:color="000000" w:fill="FFFFFF"/>
            <w:hideMark/>
          </w:tcPr>
          <w:p w14:paraId="35FA49A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Selección y evaluación de los proyectos de infraestructura de carretera, caminos y vialidades</w:t>
            </w:r>
          </w:p>
        </w:tc>
        <w:tc>
          <w:tcPr>
            <w:tcW w:w="0" w:type="auto"/>
            <w:tcBorders>
              <w:top w:val="nil"/>
              <w:left w:val="nil"/>
              <w:bottom w:val="single" w:sz="4" w:space="0" w:color="auto"/>
              <w:right w:val="single" w:sz="4" w:space="0" w:color="auto"/>
            </w:tcBorders>
            <w:shd w:val="clear" w:color="000000" w:fill="FFFFFF"/>
            <w:hideMark/>
          </w:tcPr>
          <w:p w14:paraId="5DE73EB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Porcentaje de evaluación de infraestructura de carretera, caminos y vialidades</w:t>
            </w:r>
          </w:p>
        </w:tc>
        <w:tc>
          <w:tcPr>
            <w:tcW w:w="0" w:type="auto"/>
            <w:tcBorders>
              <w:top w:val="nil"/>
              <w:left w:val="nil"/>
              <w:bottom w:val="single" w:sz="4" w:space="0" w:color="auto"/>
              <w:right w:val="single" w:sz="4" w:space="0" w:color="auto"/>
            </w:tcBorders>
            <w:shd w:val="clear" w:color="000000" w:fill="FFFFFF"/>
            <w:hideMark/>
          </w:tcPr>
          <w:p w14:paraId="0B5EBAA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evaluaciones de infraestructura carretera en el periodo actual / Total de evaluaciones de infraestructura carretera en el periodo anterior)-1)*100</w:t>
            </w:r>
          </w:p>
        </w:tc>
        <w:tc>
          <w:tcPr>
            <w:tcW w:w="0" w:type="auto"/>
            <w:tcBorders>
              <w:top w:val="nil"/>
              <w:left w:val="nil"/>
              <w:bottom w:val="single" w:sz="4" w:space="0" w:color="auto"/>
              <w:right w:val="single" w:sz="4" w:space="0" w:color="auto"/>
            </w:tcBorders>
            <w:shd w:val="clear" w:color="000000" w:fill="FFFFFF"/>
            <w:hideMark/>
          </w:tcPr>
          <w:p w14:paraId="4C2BFC1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nil"/>
              <w:left w:val="nil"/>
              <w:bottom w:val="single" w:sz="4" w:space="0" w:color="auto"/>
              <w:right w:val="single" w:sz="4" w:space="0" w:color="auto"/>
            </w:tcBorders>
            <w:shd w:val="clear" w:color="000000" w:fill="FFFFFF"/>
            <w:hideMark/>
          </w:tcPr>
          <w:p w14:paraId="4E72497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1178DE34"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38C18A4" w14:textId="77777777" w:rsidTr="004F03EF">
        <w:trPr>
          <w:trHeight w:val="187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15A7B24F"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1.3</w:t>
            </w:r>
          </w:p>
        </w:tc>
        <w:tc>
          <w:tcPr>
            <w:tcW w:w="1225" w:type="dxa"/>
            <w:tcBorders>
              <w:top w:val="nil"/>
              <w:left w:val="single" w:sz="4" w:space="0" w:color="auto"/>
              <w:bottom w:val="single" w:sz="4" w:space="0" w:color="auto"/>
              <w:right w:val="single" w:sz="4" w:space="0" w:color="auto"/>
            </w:tcBorders>
            <w:shd w:val="clear" w:color="000000" w:fill="FFFFFF"/>
            <w:hideMark/>
          </w:tcPr>
          <w:p w14:paraId="5D704794"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Gestión de los recursos para la construcción, conservación y modernización de carreteras, caminos y vialidades </w:t>
            </w:r>
          </w:p>
        </w:tc>
        <w:tc>
          <w:tcPr>
            <w:tcW w:w="0" w:type="auto"/>
            <w:tcBorders>
              <w:top w:val="nil"/>
              <w:left w:val="nil"/>
              <w:bottom w:val="single" w:sz="4" w:space="0" w:color="auto"/>
              <w:right w:val="single" w:sz="4" w:space="0" w:color="auto"/>
            </w:tcBorders>
            <w:shd w:val="clear" w:color="000000" w:fill="FFFFFF"/>
            <w:hideMark/>
          </w:tcPr>
          <w:p w14:paraId="3776F2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Tasas de variación de las gestiones realizadas</w:t>
            </w:r>
          </w:p>
        </w:tc>
        <w:tc>
          <w:tcPr>
            <w:tcW w:w="0" w:type="auto"/>
            <w:tcBorders>
              <w:top w:val="nil"/>
              <w:left w:val="nil"/>
              <w:bottom w:val="single" w:sz="4" w:space="0" w:color="auto"/>
              <w:right w:val="single" w:sz="4" w:space="0" w:color="auto"/>
            </w:tcBorders>
            <w:shd w:val="clear" w:color="000000" w:fill="FFFFFF"/>
            <w:hideMark/>
          </w:tcPr>
          <w:p w14:paraId="6942DEE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gestiones de infraestructura carretera en el periodo actual / Total de gestiones de infraestructura carretera en el periodo anterior)-1) *100</w:t>
            </w:r>
          </w:p>
        </w:tc>
        <w:tc>
          <w:tcPr>
            <w:tcW w:w="0" w:type="auto"/>
            <w:tcBorders>
              <w:top w:val="nil"/>
              <w:left w:val="nil"/>
              <w:bottom w:val="single" w:sz="4" w:space="0" w:color="auto"/>
              <w:right w:val="single" w:sz="4" w:space="0" w:color="auto"/>
            </w:tcBorders>
            <w:shd w:val="clear" w:color="000000" w:fill="FFFFFF"/>
            <w:hideMark/>
          </w:tcPr>
          <w:p w14:paraId="456D8CFF"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nil"/>
              <w:left w:val="nil"/>
              <w:bottom w:val="single" w:sz="4" w:space="0" w:color="auto"/>
              <w:right w:val="single" w:sz="4" w:space="0" w:color="auto"/>
            </w:tcBorders>
            <w:shd w:val="clear" w:color="000000" w:fill="FFFFFF"/>
            <w:hideMark/>
          </w:tcPr>
          <w:p w14:paraId="16C6E702"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6798FF6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2955573" w14:textId="77777777" w:rsidTr="004F03EF">
        <w:trPr>
          <w:trHeight w:val="214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609A4B2E"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2.1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1A430A7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Identificación de las necesidades de infraestructura de obra pública</w:t>
            </w:r>
          </w:p>
        </w:tc>
        <w:tc>
          <w:tcPr>
            <w:tcW w:w="0" w:type="auto"/>
            <w:tcBorders>
              <w:top w:val="single" w:sz="4" w:space="0" w:color="auto"/>
              <w:left w:val="nil"/>
              <w:bottom w:val="single" w:sz="4" w:space="0" w:color="auto"/>
              <w:right w:val="single" w:sz="4" w:space="0" w:color="auto"/>
            </w:tcBorders>
            <w:shd w:val="clear" w:color="000000" w:fill="FFFFFF"/>
            <w:hideMark/>
          </w:tcPr>
          <w:p w14:paraId="18F445A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Porcentaje de atención de las necesidades de infraestructura en Obra Pública </w:t>
            </w:r>
          </w:p>
        </w:tc>
        <w:tc>
          <w:tcPr>
            <w:tcW w:w="0" w:type="auto"/>
            <w:tcBorders>
              <w:top w:val="single" w:sz="4" w:space="0" w:color="auto"/>
              <w:left w:val="nil"/>
              <w:bottom w:val="single" w:sz="4" w:space="0" w:color="auto"/>
              <w:right w:val="single" w:sz="4" w:space="0" w:color="auto"/>
            </w:tcBorders>
            <w:shd w:val="clear" w:color="000000" w:fill="FFFFFF"/>
            <w:hideMark/>
          </w:tcPr>
          <w:p w14:paraId="6E20DEC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peticiones de infraestructura de obra pública dirigidas al C. Gobernador atendidas / Total de peticiones de infraestructura de obra pública dirigidas al C. Gobernador recibidas)*100</w:t>
            </w:r>
          </w:p>
        </w:tc>
        <w:tc>
          <w:tcPr>
            <w:tcW w:w="0" w:type="auto"/>
            <w:tcBorders>
              <w:top w:val="single" w:sz="4" w:space="0" w:color="auto"/>
              <w:left w:val="nil"/>
              <w:bottom w:val="single" w:sz="4" w:space="0" w:color="auto"/>
              <w:right w:val="single" w:sz="4" w:space="0" w:color="auto"/>
            </w:tcBorders>
            <w:shd w:val="clear" w:color="000000" w:fill="FFFFFF"/>
            <w:hideMark/>
          </w:tcPr>
          <w:p w14:paraId="7E0F3A3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2939BD4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4" w:space="0" w:color="auto"/>
            </w:tcBorders>
            <w:shd w:val="clear" w:color="000000" w:fill="FFFFFF"/>
            <w:hideMark/>
          </w:tcPr>
          <w:p w14:paraId="271F30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427708E" w14:textId="77777777" w:rsidTr="004F03EF">
        <w:trPr>
          <w:trHeight w:val="2160"/>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65FC15A2"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2.2</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12D6E79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Selección y evaluación de los proyectos de infraestructura de obra pública</w:t>
            </w:r>
          </w:p>
        </w:tc>
        <w:tc>
          <w:tcPr>
            <w:tcW w:w="0" w:type="auto"/>
            <w:tcBorders>
              <w:top w:val="single" w:sz="4" w:space="0" w:color="auto"/>
              <w:left w:val="nil"/>
              <w:bottom w:val="single" w:sz="4" w:space="0" w:color="auto"/>
              <w:right w:val="single" w:sz="4" w:space="0" w:color="auto"/>
            </w:tcBorders>
            <w:shd w:val="clear" w:color="000000" w:fill="FFFFFF"/>
            <w:hideMark/>
          </w:tcPr>
          <w:p w14:paraId="597FF38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Tasas de variación de la evaluación de proyectos</w:t>
            </w:r>
          </w:p>
        </w:tc>
        <w:tc>
          <w:tcPr>
            <w:tcW w:w="0" w:type="auto"/>
            <w:tcBorders>
              <w:top w:val="single" w:sz="4" w:space="0" w:color="auto"/>
              <w:left w:val="nil"/>
              <w:bottom w:val="single" w:sz="4" w:space="0" w:color="auto"/>
              <w:right w:val="single" w:sz="4" w:space="0" w:color="auto"/>
            </w:tcBorders>
            <w:shd w:val="clear" w:color="000000" w:fill="FFFFFF"/>
            <w:hideMark/>
          </w:tcPr>
          <w:p w14:paraId="1CAE9A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 ((Total de proyectos de evaluación en el periodo actual /  Total de proyectos de evaluación del periodo anterior)-1) * 100</w:t>
            </w:r>
          </w:p>
        </w:tc>
        <w:tc>
          <w:tcPr>
            <w:tcW w:w="0" w:type="auto"/>
            <w:tcBorders>
              <w:top w:val="single" w:sz="4" w:space="0" w:color="auto"/>
              <w:left w:val="nil"/>
              <w:bottom w:val="single" w:sz="4" w:space="0" w:color="auto"/>
              <w:right w:val="single" w:sz="4" w:space="0" w:color="auto"/>
            </w:tcBorders>
            <w:shd w:val="clear" w:color="000000" w:fill="FFFFFF"/>
            <w:hideMark/>
          </w:tcPr>
          <w:p w14:paraId="716AD2A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2A2057E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35D9809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4F1FED31" w14:textId="77777777" w:rsidTr="004F03EF">
        <w:trPr>
          <w:trHeight w:val="1696"/>
          <w:jc w:val="center"/>
        </w:trPr>
        <w:tc>
          <w:tcPr>
            <w:tcW w:w="1340" w:type="dxa"/>
            <w:tcBorders>
              <w:top w:val="single" w:sz="4" w:space="0" w:color="auto"/>
              <w:left w:val="single" w:sz="4" w:space="0" w:color="auto"/>
              <w:bottom w:val="single" w:sz="8" w:space="0" w:color="auto"/>
              <w:right w:val="single" w:sz="4" w:space="0" w:color="000000"/>
            </w:tcBorders>
            <w:shd w:val="clear" w:color="000000" w:fill="FFFFFF"/>
            <w:vAlign w:val="center"/>
            <w:hideMark/>
          </w:tcPr>
          <w:p w14:paraId="2815E4E8"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2.3</w:t>
            </w:r>
          </w:p>
        </w:tc>
        <w:tc>
          <w:tcPr>
            <w:tcW w:w="1225" w:type="dxa"/>
            <w:tcBorders>
              <w:top w:val="single" w:sz="4" w:space="0" w:color="auto"/>
              <w:left w:val="nil"/>
              <w:bottom w:val="single" w:sz="8" w:space="0" w:color="auto"/>
              <w:right w:val="single" w:sz="4" w:space="0" w:color="auto"/>
            </w:tcBorders>
            <w:shd w:val="clear" w:color="000000" w:fill="FFFFFF"/>
            <w:hideMark/>
          </w:tcPr>
          <w:p w14:paraId="6AFB72B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Gestión de los recursos para la construcción, rehabilitación y/o modernización de obra pública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B6CDFE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Tasa de variación de las gestiones realizadas en obra pública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AD6597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(Total de gestiones realizadas en el periodo actual  /  Total de gestiones realizadas el periodo anterior)-1)* 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C33EF9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F7A81B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9D0177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bl>
    <w:p w14:paraId="16DB51E9" w14:textId="77777777" w:rsidR="006C405F" w:rsidRDefault="006C405F" w:rsidP="006C405F">
      <w:pPr>
        <w:jc w:val="both"/>
        <w:rPr>
          <w:rFonts w:asciiTheme="majorHAnsi" w:hAnsiTheme="majorHAnsi" w:cstheme="majorHAnsi"/>
        </w:rPr>
      </w:pPr>
    </w:p>
    <w:tbl>
      <w:tblPr>
        <w:tblW w:w="9112" w:type="dxa"/>
        <w:tblLayout w:type="fixed"/>
        <w:tblCellMar>
          <w:left w:w="70" w:type="dxa"/>
          <w:right w:w="70" w:type="dxa"/>
        </w:tblCellMar>
        <w:tblLook w:val="04A0" w:firstRow="1" w:lastRow="0" w:firstColumn="1" w:lastColumn="0" w:noHBand="0" w:noVBand="1"/>
      </w:tblPr>
      <w:tblGrid>
        <w:gridCol w:w="1340"/>
        <w:gridCol w:w="1234"/>
        <w:gridCol w:w="1385"/>
        <w:gridCol w:w="1796"/>
        <w:gridCol w:w="985"/>
        <w:gridCol w:w="1048"/>
        <w:gridCol w:w="1324"/>
      </w:tblGrid>
      <w:tr w:rsidR="006C405F" w:rsidRPr="008E179C" w14:paraId="5B275B08" w14:textId="77777777" w:rsidTr="004F03EF">
        <w:trPr>
          <w:trHeight w:val="300"/>
        </w:trPr>
        <w:tc>
          <w:tcPr>
            <w:tcW w:w="9112"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76E21AB4" w14:textId="77777777" w:rsidR="006C405F" w:rsidRPr="008E179C" w:rsidRDefault="006C405F" w:rsidP="004F03EF">
            <w:pPr>
              <w:jc w:val="center"/>
              <w:rPr>
                <w:rFonts w:ascii="Arial Black" w:hAnsi="Arial Black" w:cs="Calibri"/>
                <w:color w:val="000000"/>
                <w:sz w:val="16"/>
                <w:szCs w:val="16"/>
                <w:lang w:eastAsia="es-MX"/>
              </w:rPr>
            </w:pPr>
            <w:r>
              <w:rPr>
                <w:rFonts w:asciiTheme="majorHAnsi" w:hAnsiTheme="majorHAnsi" w:cstheme="majorHAnsi"/>
              </w:rPr>
              <w:br w:type="page"/>
            </w:r>
            <w:r w:rsidRPr="008E179C">
              <w:rPr>
                <w:rFonts w:ascii="Arial Black" w:hAnsi="Arial Black" w:cs="Calibri"/>
                <w:color w:val="000000"/>
                <w:sz w:val="16"/>
                <w:szCs w:val="16"/>
                <w:lang w:eastAsia="es-MX"/>
              </w:rPr>
              <w:t>Datos Generales del Programa presupuestario 2021</w:t>
            </w:r>
          </w:p>
        </w:tc>
      </w:tr>
      <w:tr w:rsidR="006C405F" w:rsidRPr="008E179C" w14:paraId="7A281D22" w14:textId="77777777" w:rsidTr="004F03EF">
        <w:trPr>
          <w:trHeight w:val="480"/>
        </w:trPr>
        <w:tc>
          <w:tcPr>
            <w:tcW w:w="1340" w:type="dxa"/>
            <w:tcBorders>
              <w:top w:val="nil"/>
              <w:left w:val="single" w:sz="8" w:space="0" w:color="auto"/>
              <w:bottom w:val="single" w:sz="4" w:space="0" w:color="000000"/>
              <w:right w:val="single" w:sz="4" w:space="0" w:color="000000"/>
            </w:tcBorders>
            <w:shd w:val="clear" w:color="000000" w:fill="FFFFFF"/>
            <w:vAlign w:val="center"/>
            <w:hideMark/>
          </w:tcPr>
          <w:p w14:paraId="0FDC34A0" w14:textId="77777777" w:rsidR="006C405F" w:rsidRPr="008E179C" w:rsidRDefault="006C405F" w:rsidP="004F03EF">
            <w:pPr>
              <w:ind w:right="-63"/>
              <w:rPr>
                <w:rFonts w:ascii="Arial" w:hAnsi="Arial" w:cs="Arial"/>
                <w:b/>
                <w:bCs/>
                <w:color w:val="000000"/>
                <w:sz w:val="16"/>
                <w:szCs w:val="16"/>
                <w:lang w:eastAsia="es-MX"/>
              </w:rPr>
            </w:pPr>
            <w:r w:rsidRPr="008E179C">
              <w:rPr>
                <w:rFonts w:ascii="Arial" w:hAnsi="Arial" w:cs="Arial"/>
                <w:b/>
                <w:bCs/>
                <w:color w:val="000000"/>
                <w:sz w:val="16"/>
                <w:szCs w:val="16"/>
                <w:lang w:eastAsia="es-MX"/>
              </w:rPr>
              <w:t>Dependencia:</w:t>
            </w:r>
          </w:p>
        </w:tc>
        <w:tc>
          <w:tcPr>
            <w:tcW w:w="4415" w:type="dxa"/>
            <w:gridSpan w:val="3"/>
            <w:tcBorders>
              <w:top w:val="single" w:sz="4" w:space="0" w:color="auto"/>
              <w:left w:val="nil"/>
              <w:bottom w:val="single" w:sz="4" w:space="0" w:color="000000"/>
              <w:right w:val="single" w:sz="4" w:space="0" w:color="000000"/>
            </w:tcBorders>
            <w:shd w:val="clear" w:color="000000" w:fill="FFFFFF"/>
            <w:vAlign w:val="center"/>
            <w:hideMark/>
          </w:tcPr>
          <w:p w14:paraId="0DDB9520"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 xml:space="preserve">Secretaría de Turismo y Desarrollo de Pueblos Mágicos </w:t>
            </w:r>
          </w:p>
        </w:tc>
        <w:tc>
          <w:tcPr>
            <w:tcW w:w="2033" w:type="dxa"/>
            <w:gridSpan w:val="2"/>
            <w:tcBorders>
              <w:top w:val="nil"/>
              <w:left w:val="nil"/>
              <w:bottom w:val="single" w:sz="4" w:space="0" w:color="000000"/>
              <w:right w:val="single" w:sz="4" w:space="0" w:color="000000"/>
            </w:tcBorders>
            <w:shd w:val="clear" w:color="000000" w:fill="FFFFFF"/>
            <w:vAlign w:val="center"/>
            <w:hideMark/>
          </w:tcPr>
          <w:p w14:paraId="3BF4AC8A"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Programa presupuestario (</w:t>
            </w:r>
            <w:proofErr w:type="spellStart"/>
            <w:r w:rsidRPr="008E179C">
              <w:rPr>
                <w:rFonts w:ascii="Arial" w:hAnsi="Arial" w:cs="Arial"/>
                <w:b/>
                <w:bCs/>
                <w:color w:val="000000"/>
                <w:sz w:val="16"/>
                <w:szCs w:val="16"/>
                <w:lang w:eastAsia="es-MX"/>
              </w:rPr>
              <w:t>Pp</w:t>
            </w:r>
            <w:proofErr w:type="spellEnd"/>
            <w:r w:rsidRPr="008E179C">
              <w:rPr>
                <w:rFonts w:ascii="Arial" w:hAnsi="Arial" w:cs="Arial"/>
                <w:b/>
                <w:bCs/>
                <w:color w:val="000000"/>
                <w:sz w:val="16"/>
                <w:szCs w:val="16"/>
                <w:lang w:eastAsia="es-MX"/>
              </w:rPr>
              <w:t>):</w:t>
            </w:r>
          </w:p>
        </w:tc>
        <w:tc>
          <w:tcPr>
            <w:tcW w:w="1324" w:type="dxa"/>
            <w:tcBorders>
              <w:top w:val="nil"/>
              <w:left w:val="nil"/>
              <w:bottom w:val="single" w:sz="4" w:space="0" w:color="000000"/>
              <w:right w:val="single" w:sz="8" w:space="0" w:color="000000"/>
            </w:tcBorders>
            <w:shd w:val="clear" w:color="000000" w:fill="FFFFFF"/>
            <w:vAlign w:val="center"/>
            <w:hideMark/>
          </w:tcPr>
          <w:p w14:paraId="348C01A6"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119</w:t>
            </w:r>
          </w:p>
        </w:tc>
      </w:tr>
      <w:tr w:rsidR="006C405F" w:rsidRPr="008E179C" w14:paraId="35CE6628" w14:textId="77777777" w:rsidTr="004F03EF">
        <w:trPr>
          <w:trHeight w:val="300"/>
        </w:trPr>
        <w:tc>
          <w:tcPr>
            <w:tcW w:w="134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FF2ADC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Nivel</w:t>
            </w:r>
          </w:p>
        </w:tc>
        <w:tc>
          <w:tcPr>
            <w:tcW w:w="12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01215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Resumen Narrativo</w:t>
            </w:r>
          </w:p>
        </w:tc>
        <w:tc>
          <w:tcPr>
            <w:tcW w:w="4166" w:type="dxa"/>
            <w:gridSpan w:val="3"/>
            <w:tcBorders>
              <w:top w:val="single" w:sz="8" w:space="0" w:color="auto"/>
              <w:left w:val="nil"/>
              <w:bottom w:val="single" w:sz="4" w:space="0" w:color="auto"/>
              <w:right w:val="single" w:sz="4" w:space="0" w:color="000000"/>
            </w:tcBorders>
            <w:shd w:val="clear" w:color="000000" w:fill="FFFFFF"/>
            <w:vAlign w:val="center"/>
            <w:hideMark/>
          </w:tcPr>
          <w:p w14:paraId="6268675C"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Indicadores</w:t>
            </w:r>
          </w:p>
        </w:tc>
        <w:tc>
          <w:tcPr>
            <w:tcW w:w="10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521813" w14:textId="77777777" w:rsidR="006C405F" w:rsidRPr="008E179C" w:rsidRDefault="006C405F" w:rsidP="004F03EF">
            <w:pPr>
              <w:ind w:right="-102"/>
              <w:rPr>
                <w:rFonts w:ascii="Arial" w:hAnsi="Arial" w:cs="Arial"/>
                <w:b/>
                <w:bCs/>
                <w:color w:val="000000"/>
                <w:sz w:val="16"/>
                <w:szCs w:val="16"/>
                <w:lang w:eastAsia="es-MX"/>
              </w:rPr>
            </w:pPr>
            <w:r w:rsidRPr="008E179C">
              <w:rPr>
                <w:rFonts w:ascii="Arial" w:hAnsi="Arial" w:cs="Arial"/>
                <w:b/>
                <w:bCs/>
                <w:color w:val="000000"/>
                <w:sz w:val="16"/>
                <w:szCs w:val="16"/>
                <w:lang w:eastAsia="es-MX"/>
              </w:rPr>
              <w:t>Medios de Verificación</w:t>
            </w:r>
          </w:p>
        </w:tc>
        <w:tc>
          <w:tcPr>
            <w:tcW w:w="1324"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1A728113"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Supuestos</w:t>
            </w:r>
          </w:p>
        </w:tc>
      </w:tr>
      <w:tr w:rsidR="006C405F" w:rsidRPr="008E179C" w14:paraId="3016DA96" w14:textId="77777777" w:rsidTr="004F03EF">
        <w:trPr>
          <w:trHeight w:val="480"/>
        </w:trPr>
        <w:tc>
          <w:tcPr>
            <w:tcW w:w="1340" w:type="dxa"/>
            <w:vMerge/>
            <w:tcBorders>
              <w:top w:val="nil"/>
              <w:left w:val="single" w:sz="8" w:space="0" w:color="auto"/>
              <w:bottom w:val="single" w:sz="4" w:space="0" w:color="000000"/>
              <w:right w:val="single" w:sz="4" w:space="0" w:color="auto"/>
            </w:tcBorders>
            <w:vAlign w:val="center"/>
            <w:hideMark/>
          </w:tcPr>
          <w:p w14:paraId="4A31E579" w14:textId="77777777" w:rsidR="006C405F" w:rsidRPr="008E179C" w:rsidRDefault="006C405F" w:rsidP="004F03EF">
            <w:pPr>
              <w:rPr>
                <w:rFonts w:ascii="Arial" w:hAnsi="Arial" w:cs="Arial"/>
                <w:b/>
                <w:bCs/>
                <w:color w:val="000000"/>
                <w:sz w:val="16"/>
                <w:szCs w:val="16"/>
                <w:lang w:eastAsia="es-MX"/>
              </w:rPr>
            </w:pPr>
          </w:p>
        </w:tc>
        <w:tc>
          <w:tcPr>
            <w:tcW w:w="1234" w:type="dxa"/>
            <w:vMerge/>
            <w:tcBorders>
              <w:top w:val="nil"/>
              <w:left w:val="single" w:sz="4" w:space="0" w:color="auto"/>
              <w:bottom w:val="single" w:sz="4" w:space="0" w:color="000000"/>
              <w:right w:val="single" w:sz="4" w:space="0" w:color="auto"/>
            </w:tcBorders>
            <w:vAlign w:val="center"/>
            <w:hideMark/>
          </w:tcPr>
          <w:p w14:paraId="773D1DBC" w14:textId="77777777" w:rsidR="006C405F" w:rsidRPr="008E179C" w:rsidRDefault="006C405F" w:rsidP="004F03EF">
            <w:pPr>
              <w:rPr>
                <w:rFonts w:ascii="Arial" w:hAnsi="Arial" w:cs="Arial"/>
                <w:b/>
                <w:bCs/>
                <w:color w:val="000000"/>
                <w:sz w:val="16"/>
                <w:szCs w:val="16"/>
                <w:lang w:eastAsia="es-MX"/>
              </w:rPr>
            </w:pPr>
          </w:p>
        </w:tc>
        <w:tc>
          <w:tcPr>
            <w:tcW w:w="1385" w:type="dxa"/>
            <w:tcBorders>
              <w:top w:val="nil"/>
              <w:left w:val="nil"/>
              <w:bottom w:val="single" w:sz="4" w:space="0" w:color="auto"/>
              <w:right w:val="single" w:sz="4" w:space="0" w:color="auto"/>
            </w:tcBorders>
            <w:shd w:val="clear" w:color="000000" w:fill="FFFFFF"/>
            <w:vAlign w:val="center"/>
            <w:hideMark/>
          </w:tcPr>
          <w:p w14:paraId="7EAA99C6"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Nombre</w:t>
            </w:r>
          </w:p>
        </w:tc>
        <w:tc>
          <w:tcPr>
            <w:tcW w:w="1796" w:type="dxa"/>
            <w:tcBorders>
              <w:top w:val="nil"/>
              <w:left w:val="nil"/>
              <w:bottom w:val="single" w:sz="4" w:space="0" w:color="auto"/>
              <w:right w:val="single" w:sz="4" w:space="0" w:color="auto"/>
            </w:tcBorders>
            <w:shd w:val="clear" w:color="000000" w:fill="FFFFFF"/>
            <w:vAlign w:val="center"/>
            <w:hideMark/>
          </w:tcPr>
          <w:p w14:paraId="71DA3118"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5A9A62C6" w14:textId="77777777" w:rsidR="006C405F" w:rsidRPr="008E179C" w:rsidRDefault="006C405F" w:rsidP="004F03EF">
            <w:pPr>
              <w:ind w:right="-54"/>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Frecuencia de medición</w:t>
            </w:r>
          </w:p>
        </w:tc>
        <w:tc>
          <w:tcPr>
            <w:tcW w:w="1048" w:type="dxa"/>
            <w:vMerge/>
            <w:tcBorders>
              <w:top w:val="nil"/>
              <w:left w:val="single" w:sz="4" w:space="0" w:color="auto"/>
              <w:bottom w:val="single" w:sz="4" w:space="0" w:color="000000"/>
              <w:right w:val="single" w:sz="4" w:space="0" w:color="auto"/>
            </w:tcBorders>
            <w:vAlign w:val="center"/>
            <w:hideMark/>
          </w:tcPr>
          <w:p w14:paraId="6FCC25E9" w14:textId="77777777" w:rsidR="006C405F" w:rsidRPr="008E179C" w:rsidRDefault="006C405F" w:rsidP="004F03EF">
            <w:pPr>
              <w:rPr>
                <w:rFonts w:ascii="Arial" w:hAnsi="Arial" w:cs="Arial"/>
                <w:b/>
                <w:bCs/>
                <w:color w:val="000000"/>
                <w:sz w:val="16"/>
                <w:szCs w:val="16"/>
                <w:lang w:eastAsia="es-MX"/>
              </w:rPr>
            </w:pPr>
          </w:p>
        </w:tc>
        <w:tc>
          <w:tcPr>
            <w:tcW w:w="1324" w:type="dxa"/>
            <w:vMerge/>
            <w:tcBorders>
              <w:top w:val="single" w:sz="8" w:space="0" w:color="auto"/>
              <w:left w:val="nil"/>
              <w:bottom w:val="single" w:sz="4" w:space="0" w:color="000000"/>
              <w:right w:val="single" w:sz="8" w:space="0" w:color="000000"/>
            </w:tcBorders>
            <w:vAlign w:val="center"/>
            <w:hideMark/>
          </w:tcPr>
          <w:p w14:paraId="05D74FA3" w14:textId="77777777" w:rsidR="006C405F" w:rsidRPr="008E179C" w:rsidRDefault="006C405F" w:rsidP="004F03EF">
            <w:pPr>
              <w:rPr>
                <w:rFonts w:ascii="Arial" w:hAnsi="Arial" w:cs="Arial"/>
                <w:b/>
                <w:bCs/>
                <w:color w:val="000000"/>
                <w:sz w:val="16"/>
                <w:szCs w:val="16"/>
                <w:lang w:eastAsia="es-MX"/>
              </w:rPr>
            </w:pPr>
          </w:p>
        </w:tc>
      </w:tr>
      <w:tr w:rsidR="006C405F" w:rsidRPr="008E179C" w14:paraId="06F8CE4A" w14:textId="77777777" w:rsidTr="004F03EF">
        <w:trPr>
          <w:trHeight w:val="2470"/>
        </w:trPr>
        <w:tc>
          <w:tcPr>
            <w:tcW w:w="1340" w:type="dxa"/>
            <w:tcBorders>
              <w:top w:val="nil"/>
              <w:left w:val="single" w:sz="8" w:space="0" w:color="auto"/>
              <w:bottom w:val="single" w:sz="4" w:space="0" w:color="auto"/>
              <w:right w:val="nil"/>
            </w:tcBorders>
            <w:shd w:val="clear" w:color="000000" w:fill="FFFFFF"/>
            <w:vAlign w:val="center"/>
            <w:hideMark/>
          </w:tcPr>
          <w:p w14:paraId="77CC731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Fin</w:t>
            </w:r>
          </w:p>
        </w:tc>
        <w:tc>
          <w:tcPr>
            <w:tcW w:w="1234" w:type="dxa"/>
            <w:tcBorders>
              <w:top w:val="nil"/>
              <w:left w:val="single" w:sz="4" w:space="0" w:color="auto"/>
              <w:bottom w:val="single" w:sz="4" w:space="0" w:color="auto"/>
              <w:right w:val="single" w:sz="4" w:space="0" w:color="auto"/>
            </w:tcBorders>
            <w:shd w:val="clear" w:color="000000" w:fill="FFFFFF"/>
            <w:hideMark/>
          </w:tcPr>
          <w:p w14:paraId="79677D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Consolidar el sector turístico del Estado como un sector económico estratégico, sustentable y competitivo, a fin de generar empleos y atraer inversión.</w:t>
            </w:r>
          </w:p>
        </w:tc>
        <w:tc>
          <w:tcPr>
            <w:tcW w:w="1385" w:type="dxa"/>
            <w:tcBorders>
              <w:top w:val="nil"/>
              <w:left w:val="nil"/>
              <w:bottom w:val="single" w:sz="4" w:space="0" w:color="auto"/>
              <w:right w:val="single" w:sz="4" w:space="0" w:color="auto"/>
            </w:tcBorders>
            <w:shd w:val="clear" w:color="000000" w:fill="FFFFFF"/>
            <w:hideMark/>
          </w:tcPr>
          <w:p w14:paraId="125178C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Porcentaje de </w:t>
            </w:r>
            <w:r w:rsidRPr="000566B2">
              <w:rPr>
                <w:rFonts w:ascii="Arial" w:hAnsi="Arial" w:cs="Arial"/>
                <w:color w:val="000000"/>
                <w:sz w:val="16"/>
                <w:szCs w:val="16"/>
                <w:lang w:eastAsia="es-MX"/>
              </w:rPr>
              <w:t xml:space="preserve">segmentos y productos turísticos del Estado </w:t>
            </w:r>
          </w:p>
        </w:tc>
        <w:tc>
          <w:tcPr>
            <w:tcW w:w="1796" w:type="dxa"/>
            <w:tcBorders>
              <w:top w:val="nil"/>
              <w:left w:val="nil"/>
              <w:bottom w:val="single" w:sz="4" w:space="0" w:color="auto"/>
              <w:right w:val="single" w:sz="4" w:space="0" w:color="auto"/>
            </w:tcBorders>
            <w:shd w:val="clear" w:color="000000" w:fill="FFFFFF"/>
            <w:hideMark/>
          </w:tcPr>
          <w:p w14:paraId="5A939F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segmentos y productos turísticos no comercializados en el Estado/Número de segmentos y productos turísticos existentes en el Estado)*100</w:t>
            </w:r>
          </w:p>
        </w:tc>
        <w:tc>
          <w:tcPr>
            <w:tcW w:w="985" w:type="dxa"/>
            <w:tcBorders>
              <w:top w:val="nil"/>
              <w:left w:val="nil"/>
              <w:bottom w:val="single" w:sz="4" w:space="0" w:color="auto"/>
              <w:right w:val="single" w:sz="4" w:space="0" w:color="auto"/>
            </w:tcBorders>
            <w:shd w:val="clear" w:color="000000" w:fill="FFFFFF"/>
            <w:hideMark/>
          </w:tcPr>
          <w:p w14:paraId="6C4B41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1E0A4C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w:t>
            </w:r>
          </w:p>
        </w:tc>
        <w:tc>
          <w:tcPr>
            <w:tcW w:w="1324" w:type="dxa"/>
            <w:tcBorders>
              <w:top w:val="single" w:sz="4" w:space="0" w:color="auto"/>
              <w:left w:val="nil"/>
              <w:bottom w:val="single" w:sz="4" w:space="0" w:color="auto"/>
              <w:right w:val="single" w:sz="8" w:space="0" w:color="000000"/>
            </w:tcBorders>
            <w:shd w:val="clear" w:color="000000" w:fill="FFFFFF"/>
            <w:hideMark/>
          </w:tcPr>
          <w:p w14:paraId="0C3276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Asignación de presupuesto </w:t>
            </w:r>
          </w:p>
        </w:tc>
      </w:tr>
      <w:tr w:rsidR="006C405F" w:rsidRPr="008E179C" w14:paraId="63AFE409" w14:textId="77777777" w:rsidTr="004F03EF">
        <w:trPr>
          <w:trHeight w:val="1680"/>
        </w:trPr>
        <w:tc>
          <w:tcPr>
            <w:tcW w:w="1340" w:type="dxa"/>
            <w:tcBorders>
              <w:top w:val="nil"/>
              <w:left w:val="single" w:sz="8" w:space="0" w:color="auto"/>
              <w:bottom w:val="single" w:sz="4" w:space="0" w:color="auto"/>
              <w:right w:val="nil"/>
            </w:tcBorders>
            <w:shd w:val="clear" w:color="000000" w:fill="FFFFFF"/>
            <w:vAlign w:val="center"/>
            <w:hideMark/>
          </w:tcPr>
          <w:p w14:paraId="120EB2C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Propósito</w:t>
            </w:r>
          </w:p>
        </w:tc>
        <w:tc>
          <w:tcPr>
            <w:tcW w:w="1234" w:type="dxa"/>
            <w:tcBorders>
              <w:top w:val="nil"/>
              <w:left w:val="single" w:sz="4" w:space="0" w:color="auto"/>
              <w:bottom w:val="single" w:sz="4" w:space="0" w:color="auto"/>
              <w:right w:val="single" w:sz="4" w:space="0" w:color="auto"/>
            </w:tcBorders>
            <w:shd w:val="clear" w:color="000000" w:fill="FFFFFF"/>
            <w:hideMark/>
          </w:tcPr>
          <w:p w14:paraId="58EDDB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es identificado como el mejor destino turístico del norte del país</w:t>
            </w:r>
          </w:p>
        </w:tc>
        <w:tc>
          <w:tcPr>
            <w:tcW w:w="1385" w:type="dxa"/>
            <w:tcBorders>
              <w:top w:val="nil"/>
              <w:left w:val="nil"/>
              <w:bottom w:val="single" w:sz="4" w:space="0" w:color="auto"/>
              <w:right w:val="single" w:sz="4" w:space="0" w:color="auto"/>
            </w:tcBorders>
            <w:shd w:val="clear" w:color="000000" w:fill="FFFFFF"/>
            <w:hideMark/>
          </w:tcPr>
          <w:p w14:paraId="3802223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Recepción de visitantes</w:t>
            </w:r>
          </w:p>
        </w:tc>
        <w:tc>
          <w:tcPr>
            <w:tcW w:w="1796" w:type="dxa"/>
            <w:tcBorders>
              <w:top w:val="nil"/>
              <w:left w:val="nil"/>
              <w:bottom w:val="single" w:sz="4" w:space="0" w:color="auto"/>
              <w:right w:val="single" w:sz="4" w:space="0" w:color="auto"/>
            </w:tcBorders>
            <w:shd w:val="clear" w:color="000000" w:fill="FFFFFF"/>
            <w:hideMark/>
          </w:tcPr>
          <w:p w14:paraId="44E74F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visitantes por entidad federativa </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Número de habitaciones disponibles)</w:t>
            </w:r>
          </w:p>
        </w:tc>
        <w:tc>
          <w:tcPr>
            <w:tcW w:w="985" w:type="dxa"/>
            <w:tcBorders>
              <w:top w:val="nil"/>
              <w:left w:val="nil"/>
              <w:bottom w:val="single" w:sz="4" w:space="0" w:color="auto"/>
              <w:right w:val="single" w:sz="4" w:space="0" w:color="auto"/>
            </w:tcBorders>
            <w:shd w:val="clear" w:color="000000" w:fill="FFFFFF"/>
            <w:hideMark/>
          </w:tcPr>
          <w:p w14:paraId="78D932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3F7645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Estadísticas propias de la Secretaría y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374817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los de municipios para sumarse al sistema DATATUR y a la definición de canales de medición propios</w:t>
            </w:r>
          </w:p>
        </w:tc>
      </w:tr>
      <w:tr w:rsidR="006C405F" w:rsidRPr="008E179C" w14:paraId="4D958317" w14:textId="77777777" w:rsidTr="004F03EF">
        <w:trPr>
          <w:trHeight w:val="1680"/>
        </w:trPr>
        <w:tc>
          <w:tcPr>
            <w:tcW w:w="1340" w:type="dxa"/>
            <w:tcBorders>
              <w:top w:val="nil"/>
              <w:left w:val="single" w:sz="8" w:space="0" w:color="auto"/>
              <w:bottom w:val="nil"/>
              <w:right w:val="single" w:sz="4" w:space="0" w:color="auto"/>
            </w:tcBorders>
            <w:shd w:val="clear" w:color="000000" w:fill="FFFFFF"/>
            <w:vAlign w:val="center"/>
            <w:hideMark/>
          </w:tcPr>
          <w:p w14:paraId="6DCC108C" w14:textId="77777777" w:rsidR="006C405F" w:rsidRPr="008E179C" w:rsidRDefault="006C405F" w:rsidP="004F03EF">
            <w:pPr>
              <w:ind w:right="-63"/>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1</w:t>
            </w:r>
          </w:p>
        </w:tc>
        <w:tc>
          <w:tcPr>
            <w:tcW w:w="1234" w:type="dxa"/>
            <w:tcBorders>
              <w:top w:val="nil"/>
              <w:left w:val="nil"/>
              <w:bottom w:val="single" w:sz="4" w:space="0" w:color="auto"/>
              <w:right w:val="single" w:sz="4" w:space="0" w:color="auto"/>
            </w:tcBorders>
            <w:shd w:val="clear" w:color="000000" w:fill="FFFFFF"/>
            <w:hideMark/>
          </w:tcPr>
          <w:p w14:paraId="48A3BE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la Marca "Vinos de Coahuila"</w:t>
            </w:r>
          </w:p>
        </w:tc>
        <w:tc>
          <w:tcPr>
            <w:tcW w:w="1385" w:type="dxa"/>
            <w:tcBorders>
              <w:top w:val="nil"/>
              <w:left w:val="nil"/>
              <w:bottom w:val="single" w:sz="4" w:space="0" w:color="auto"/>
              <w:right w:val="single" w:sz="4" w:space="0" w:color="auto"/>
            </w:tcBorders>
            <w:shd w:val="clear" w:color="000000" w:fill="FFFFFF"/>
            <w:hideMark/>
          </w:tcPr>
          <w:p w14:paraId="4CD1EC1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Porcentaje de adhesión</w:t>
            </w:r>
            <w:r w:rsidRPr="000566B2">
              <w:rPr>
                <w:rFonts w:ascii="Arial" w:hAnsi="Arial" w:cs="Arial"/>
                <w:color w:val="000000"/>
                <w:sz w:val="16"/>
                <w:szCs w:val="16"/>
                <w:lang w:eastAsia="es-MX"/>
              </w:rPr>
              <w:t xml:space="preserve"> en las cadenas de valor </w:t>
            </w:r>
          </w:p>
        </w:tc>
        <w:tc>
          <w:tcPr>
            <w:tcW w:w="1796" w:type="dxa"/>
            <w:tcBorders>
              <w:top w:val="nil"/>
              <w:left w:val="nil"/>
              <w:bottom w:val="single" w:sz="4" w:space="0" w:color="auto"/>
              <w:right w:val="single" w:sz="4" w:space="0" w:color="auto"/>
            </w:tcBorders>
            <w:shd w:val="clear" w:color="000000" w:fill="FFFFFF"/>
            <w:hideMark/>
          </w:tcPr>
          <w:p w14:paraId="2C5AB8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aceptación </w:t>
            </w:r>
            <w:r>
              <w:rPr>
                <w:rFonts w:ascii="Arial" w:hAnsi="Arial" w:cs="Arial"/>
                <w:color w:val="000000"/>
                <w:sz w:val="16"/>
                <w:szCs w:val="16"/>
                <w:lang w:eastAsia="es-MX"/>
              </w:rPr>
              <w:t xml:space="preserve">de aceptación a la cadena de valor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Número de invitaciones a la cadena de valor) *100</w:t>
            </w:r>
          </w:p>
        </w:tc>
        <w:tc>
          <w:tcPr>
            <w:tcW w:w="985" w:type="dxa"/>
            <w:tcBorders>
              <w:top w:val="nil"/>
              <w:left w:val="nil"/>
              <w:bottom w:val="single" w:sz="4" w:space="0" w:color="auto"/>
              <w:right w:val="single" w:sz="4" w:space="0" w:color="auto"/>
            </w:tcBorders>
            <w:shd w:val="clear" w:color="000000" w:fill="FFFFFF"/>
            <w:hideMark/>
          </w:tcPr>
          <w:p w14:paraId="2F6C61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6BD408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w:t>
            </w:r>
          </w:p>
        </w:tc>
        <w:tc>
          <w:tcPr>
            <w:tcW w:w="1324" w:type="dxa"/>
            <w:tcBorders>
              <w:top w:val="single" w:sz="4" w:space="0" w:color="auto"/>
              <w:left w:val="nil"/>
              <w:bottom w:val="single" w:sz="4" w:space="0" w:color="auto"/>
              <w:right w:val="single" w:sz="8" w:space="0" w:color="000000"/>
            </w:tcBorders>
            <w:shd w:val="clear" w:color="000000" w:fill="FFFFFF"/>
            <w:hideMark/>
          </w:tcPr>
          <w:p w14:paraId="40490D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Desarrollo de productos adicionales, así como la comercialización de estos.</w:t>
            </w:r>
          </w:p>
        </w:tc>
      </w:tr>
      <w:tr w:rsidR="006C405F" w:rsidRPr="008E179C" w14:paraId="7122747C" w14:textId="77777777" w:rsidTr="004F03EF">
        <w:trPr>
          <w:trHeight w:val="1920"/>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BD2D76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2</w:t>
            </w:r>
          </w:p>
        </w:tc>
        <w:tc>
          <w:tcPr>
            <w:tcW w:w="1234" w:type="dxa"/>
            <w:tcBorders>
              <w:top w:val="nil"/>
              <w:left w:val="nil"/>
              <w:bottom w:val="single" w:sz="4" w:space="0" w:color="auto"/>
              <w:right w:val="single" w:sz="4" w:space="0" w:color="auto"/>
            </w:tcBorders>
            <w:shd w:val="clear" w:color="000000" w:fill="FFFFFF"/>
            <w:hideMark/>
          </w:tcPr>
          <w:p w14:paraId="629F7B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Pueblos Mágicos de Coahuila posicionados </w:t>
            </w:r>
          </w:p>
        </w:tc>
        <w:tc>
          <w:tcPr>
            <w:tcW w:w="1385" w:type="dxa"/>
            <w:tcBorders>
              <w:top w:val="nil"/>
              <w:left w:val="nil"/>
              <w:bottom w:val="single" w:sz="4" w:space="0" w:color="auto"/>
              <w:right w:val="single" w:sz="4" w:space="0" w:color="auto"/>
            </w:tcBorders>
            <w:shd w:val="clear" w:color="000000" w:fill="FFFFFF"/>
            <w:hideMark/>
          </w:tcPr>
          <w:p w14:paraId="1B43E86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Variación del turismo en los pueblos mágicos</w:t>
            </w:r>
          </w:p>
        </w:tc>
        <w:tc>
          <w:tcPr>
            <w:tcW w:w="1796" w:type="dxa"/>
            <w:tcBorders>
              <w:top w:val="nil"/>
              <w:left w:val="nil"/>
              <w:bottom w:val="single" w:sz="4" w:space="0" w:color="auto"/>
              <w:right w:val="single" w:sz="4" w:space="0" w:color="auto"/>
            </w:tcBorders>
            <w:shd w:val="clear" w:color="000000" w:fill="FFFFFF"/>
            <w:hideMark/>
          </w:tcPr>
          <w:p w14:paraId="17366B9E" w14:textId="77777777" w:rsidR="006C405F" w:rsidRPr="000566B2" w:rsidRDefault="006C405F" w:rsidP="004F03EF">
            <w:pPr>
              <w:spacing w:before="240"/>
              <w:rPr>
                <w:rFonts w:ascii="Arial" w:hAnsi="Arial" w:cs="Arial"/>
                <w:color w:val="000000"/>
                <w:sz w:val="16"/>
                <w:szCs w:val="16"/>
                <w:lang w:eastAsia="es-MX"/>
              </w:rPr>
            </w:pPr>
            <w:r>
              <w:rPr>
                <w:rFonts w:ascii="Arial" w:hAnsi="Arial" w:cs="Arial"/>
                <w:color w:val="000000"/>
                <w:sz w:val="16"/>
                <w:szCs w:val="16"/>
                <w:lang w:eastAsia="es-MX"/>
              </w:rPr>
              <w:t>((Total de visitantes en el periodo t / Total de visitantes en el periodo t-1)-1)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1DCB3D7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19024A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de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07E4D7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Inclusión de municipios al sistema DATATUR y la definición de canales de medición propios</w:t>
            </w:r>
          </w:p>
        </w:tc>
      </w:tr>
      <w:tr w:rsidR="006C405F" w:rsidRPr="008E179C" w14:paraId="4601D356" w14:textId="77777777" w:rsidTr="004F03EF">
        <w:trPr>
          <w:trHeight w:val="1417"/>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DBA8C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3</w:t>
            </w:r>
          </w:p>
        </w:tc>
        <w:tc>
          <w:tcPr>
            <w:tcW w:w="1234" w:type="dxa"/>
            <w:tcBorders>
              <w:top w:val="single" w:sz="4" w:space="0" w:color="auto"/>
              <w:left w:val="nil"/>
              <w:bottom w:val="single" w:sz="4" w:space="0" w:color="auto"/>
              <w:right w:val="single" w:sz="4" w:space="0" w:color="auto"/>
            </w:tcBorders>
            <w:shd w:val="clear" w:color="000000" w:fill="FFFFFF"/>
            <w:hideMark/>
          </w:tcPr>
          <w:p w14:paraId="72E63A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Atracción de congresos y exposiciones </w:t>
            </w:r>
          </w:p>
        </w:tc>
        <w:tc>
          <w:tcPr>
            <w:tcW w:w="1385" w:type="dxa"/>
            <w:tcBorders>
              <w:top w:val="single" w:sz="4" w:space="0" w:color="auto"/>
              <w:left w:val="nil"/>
              <w:bottom w:val="single" w:sz="4" w:space="0" w:color="auto"/>
              <w:right w:val="single" w:sz="4" w:space="0" w:color="auto"/>
            </w:tcBorders>
            <w:shd w:val="clear" w:color="000000" w:fill="FFFFFF"/>
            <w:hideMark/>
          </w:tcPr>
          <w:p w14:paraId="055D20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congresos y convenciones atraídos al Estado</w:t>
            </w:r>
          </w:p>
        </w:tc>
        <w:tc>
          <w:tcPr>
            <w:tcW w:w="1796" w:type="dxa"/>
            <w:tcBorders>
              <w:top w:val="single" w:sz="4" w:space="0" w:color="auto"/>
              <w:left w:val="nil"/>
              <w:bottom w:val="single" w:sz="4" w:space="0" w:color="auto"/>
              <w:right w:val="single" w:sz="4" w:space="0" w:color="auto"/>
            </w:tcBorders>
            <w:shd w:val="clear" w:color="000000" w:fill="FFFFFF"/>
            <w:hideMark/>
          </w:tcPr>
          <w:p w14:paraId="60A357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((Cantidad de eventos realizados en el mismo periodo actual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Cantidad de eventos realizados en el mismo período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755846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569DA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de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7835E0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w:t>
            </w:r>
          </w:p>
        </w:tc>
      </w:tr>
      <w:tr w:rsidR="006C405F" w:rsidRPr="008E179C" w14:paraId="5ACC5D9C" w14:textId="77777777" w:rsidTr="004F03EF">
        <w:trPr>
          <w:trHeight w:val="151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1566C7"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4</w:t>
            </w:r>
          </w:p>
        </w:tc>
        <w:tc>
          <w:tcPr>
            <w:tcW w:w="1234" w:type="dxa"/>
            <w:tcBorders>
              <w:top w:val="single" w:sz="4" w:space="0" w:color="auto"/>
              <w:left w:val="nil"/>
              <w:bottom w:val="single" w:sz="4" w:space="0" w:color="auto"/>
              <w:right w:val="single" w:sz="4" w:space="0" w:color="auto"/>
            </w:tcBorders>
            <w:shd w:val="clear" w:color="000000" w:fill="FFFFFF"/>
            <w:hideMark/>
          </w:tcPr>
          <w:p w14:paraId="0314C6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la competitividad de las empresas y de los servicios turísticos</w:t>
            </w:r>
          </w:p>
        </w:tc>
        <w:tc>
          <w:tcPr>
            <w:tcW w:w="1385" w:type="dxa"/>
            <w:tcBorders>
              <w:top w:val="single" w:sz="4" w:space="0" w:color="auto"/>
              <w:left w:val="nil"/>
              <w:bottom w:val="single" w:sz="4" w:space="0" w:color="auto"/>
              <w:right w:val="single" w:sz="4" w:space="0" w:color="auto"/>
            </w:tcBorders>
            <w:shd w:val="clear" w:color="000000" w:fill="FFFFFF"/>
            <w:hideMark/>
          </w:tcPr>
          <w:p w14:paraId="4F1586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empresas certificadas en distintivos de calidad</w:t>
            </w:r>
          </w:p>
        </w:tc>
        <w:tc>
          <w:tcPr>
            <w:tcW w:w="1796" w:type="dxa"/>
            <w:tcBorders>
              <w:top w:val="single" w:sz="4" w:space="0" w:color="auto"/>
              <w:left w:val="nil"/>
              <w:bottom w:val="single" w:sz="4" w:space="0" w:color="auto"/>
              <w:right w:val="single" w:sz="4" w:space="0" w:color="auto"/>
            </w:tcBorders>
            <w:shd w:val="clear" w:color="000000" w:fill="FFFFFF"/>
            <w:hideMark/>
          </w:tcPr>
          <w:p w14:paraId="07D2DF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empresas capacitadas/Cantidad de empresas registradas) *100</w:t>
            </w:r>
          </w:p>
        </w:tc>
        <w:tc>
          <w:tcPr>
            <w:tcW w:w="985" w:type="dxa"/>
            <w:tcBorders>
              <w:top w:val="single" w:sz="4" w:space="0" w:color="auto"/>
              <w:left w:val="nil"/>
              <w:bottom w:val="single" w:sz="4" w:space="0" w:color="auto"/>
              <w:right w:val="single" w:sz="4" w:space="0" w:color="auto"/>
            </w:tcBorders>
            <w:shd w:val="clear" w:color="000000" w:fill="FFFFFF"/>
            <w:hideMark/>
          </w:tcPr>
          <w:p w14:paraId="3FCDD7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56C2E96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0E7FE0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 prestadoras de servicios turísticos en ser certificadas</w:t>
            </w:r>
          </w:p>
        </w:tc>
      </w:tr>
      <w:tr w:rsidR="006C405F" w:rsidRPr="008E179C" w14:paraId="0AC748E9" w14:textId="77777777" w:rsidTr="004F03EF">
        <w:trPr>
          <w:trHeight w:val="133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6D3004A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5</w:t>
            </w:r>
          </w:p>
        </w:tc>
        <w:tc>
          <w:tcPr>
            <w:tcW w:w="1234" w:type="dxa"/>
            <w:tcBorders>
              <w:top w:val="single" w:sz="4" w:space="0" w:color="auto"/>
              <w:left w:val="nil"/>
              <w:bottom w:val="single" w:sz="4" w:space="0" w:color="auto"/>
              <w:right w:val="single" w:sz="4" w:space="0" w:color="auto"/>
            </w:tcBorders>
            <w:shd w:val="clear" w:color="000000" w:fill="FFFFFF"/>
            <w:hideMark/>
          </w:tcPr>
          <w:p w14:paraId="662EA8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del turismo local e interregional</w:t>
            </w:r>
          </w:p>
        </w:tc>
        <w:tc>
          <w:tcPr>
            <w:tcW w:w="1385" w:type="dxa"/>
            <w:tcBorders>
              <w:top w:val="single" w:sz="4" w:space="0" w:color="auto"/>
              <w:left w:val="nil"/>
              <w:bottom w:val="single" w:sz="4" w:space="0" w:color="auto"/>
              <w:right w:val="single" w:sz="4" w:space="0" w:color="auto"/>
            </w:tcBorders>
            <w:shd w:val="clear" w:color="000000" w:fill="FFFFFF"/>
            <w:hideMark/>
          </w:tcPr>
          <w:p w14:paraId="26FC3A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productos y circuitos interregionales comercializados</w:t>
            </w:r>
          </w:p>
        </w:tc>
        <w:tc>
          <w:tcPr>
            <w:tcW w:w="1796" w:type="dxa"/>
            <w:tcBorders>
              <w:top w:val="single" w:sz="4" w:space="0" w:color="auto"/>
              <w:left w:val="nil"/>
              <w:bottom w:val="single" w:sz="4" w:space="0" w:color="auto"/>
              <w:right w:val="single" w:sz="4" w:space="0" w:color="auto"/>
            </w:tcBorders>
            <w:shd w:val="clear" w:color="000000" w:fill="FFFFFF"/>
            <w:hideMark/>
          </w:tcPr>
          <w:p w14:paraId="355038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visitantes por destino en el período actual/Número de visitantes por destino en el mismo período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6183EA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1CB7A5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8" w:space="0" w:color="000000"/>
            </w:tcBorders>
            <w:shd w:val="clear" w:color="000000" w:fill="FFFFFF"/>
            <w:hideMark/>
          </w:tcPr>
          <w:p w14:paraId="4C44E9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acuerdos regionales</w:t>
            </w:r>
          </w:p>
        </w:tc>
      </w:tr>
      <w:tr w:rsidR="006C405F" w:rsidRPr="008E179C" w14:paraId="2676DC4D" w14:textId="77777777" w:rsidTr="004F03EF">
        <w:trPr>
          <w:trHeight w:val="170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1A44B8E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1.1</w:t>
            </w:r>
          </w:p>
        </w:tc>
        <w:tc>
          <w:tcPr>
            <w:tcW w:w="1234" w:type="dxa"/>
            <w:tcBorders>
              <w:top w:val="nil"/>
              <w:left w:val="nil"/>
              <w:bottom w:val="single" w:sz="4" w:space="0" w:color="auto"/>
              <w:right w:val="single" w:sz="4" w:space="0" w:color="auto"/>
            </w:tcBorders>
            <w:shd w:val="clear" w:color="000000" w:fill="FFFFFF"/>
            <w:hideMark/>
          </w:tcPr>
          <w:p w14:paraId="59777B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Convenio de Colaboración para la Promoción Hotelera, Gastronómica y Vinícola del Estado</w:t>
            </w:r>
          </w:p>
        </w:tc>
        <w:tc>
          <w:tcPr>
            <w:tcW w:w="1385" w:type="dxa"/>
            <w:tcBorders>
              <w:top w:val="nil"/>
              <w:left w:val="nil"/>
              <w:bottom w:val="single" w:sz="4" w:space="0" w:color="auto"/>
              <w:right w:val="single" w:sz="4" w:space="0" w:color="auto"/>
            </w:tcBorders>
            <w:shd w:val="clear" w:color="000000" w:fill="FFFFFF"/>
            <w:hideMark/>
          </w:tcPr>
          <w:p w14:paraId="57D131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Alcance obtenido en cuanto a empresas afiliadas al convenio y los logros establecidos</w:t>
            </w:r>
          </w:p>
        </w:tc>
        <w:tc>
          <w:tcPr>
            <w:tcW w:w="1796" w:type="dxa"/>
            <w:tcBorders>
              <w:top w:val="nil"/>
              <w:left w:val="nil"/>
              <w:bottom w:val="single" w:sz="4" w:space="0" w:color="auto"/>
              <w:right w:val="single" w:sz="4" w:space="0" w:color="auto"/>
            </w:tcBorders>
            <w:shd w:val="clear" w:color="000000" w:fill="FFFFFF"/>
            <w:hideMark/>
          </w:tcPr>
          <w:p w14:paraId="0F632E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(Compromisos cumplidos/Compromisos establecidos en el convenio) *100</w:t>
            </w:r>
          </w:p>
        </w:tc>
        <w:tc>
          <w:tcPr>
            <w:tcW w:w="985" w:type="dxa"/>
            <w:tcBorders>
              <w:top w:val="nil"/>
              <w:left w:val="nil"/>
              <w:bottom w:val="single" w:sz="4" w:space="0" w:color="auto"/>
              <w:right w:val="single" w:sz="4" w:space="0" w:color="auto"/>
            </w:tcBorders>
            <w:shd w:val="clear" w:color="000000" w:fill="FFFFFF"/>
            <w:hideMark/>
          </w:tcPr>
          <w:p w14:paraId="6AFC76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724A24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Relación de prestadores adheridos</w:t>
            </w:r>
          </w:p>
        </w:tc>
        <w:tc>
          <w:tcPr>
            <w:tcW w:w="1324" w:type="dxa"/>
            <w:tcBorders>
              <w:top w:val="single" w:sz="4" w:space="0" w:color="auto"/>
              <w:left w:val="nil"/>
              <w:bottom w:val="single" w:sz="4" w:space="0" w:color="auto"/>
              <w:right w:val="single" w:sz="8" w:space="0" w:color="000000"/>
            </w:tcBorders>
            <w:shd w:val="clear" w:color="000000" w:fill="FFFFFF"/>
            <w:hideMark/>
          </w:tcPr>
          <w:p w14:paraId="215A76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w:t>
            </w:r>
          </w:p>
        </w:tc>
      </w:tr>
      <w:tr w:rsidR="006C405F" w:rsidRPr="008E179C" w14:paraId="226E6B45" w14:textId="77777777" w:rsidTr="004F03EF">
        <w:trPr>
          <w:trHeight w:val="125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38EE3D2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1.2</w:t>
            </w:r>
          </w:p>
        </w:tc>
        <w:tc>
          <w:tcPr>
            <w:tcW w:w="1234" w:type="dxa"/>
            <w:tcBorders>
              <w:top w:val="nil"/>
              <w:left w:val="nil"/>
              <w:bottom w:val="single" w:sz="4" w:space="0" w:color="auto"/>
              <w:right w:val="single" w:sz="4" w:space="0" w:color="auto"/>
            </w:tcBorders>
            <w:shd w:val="clear" w:color="000000" w:fill="FFFFFF"/>
            <w:hideMark/>
          </w:tcPr>
          <w:p w14:paraId="26ACF07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la ruta "Vinos y Dinos"</w:t>
            </w:r>
          </w:p>
        </w:tc>
        <w:tc>
          <w:tcPr>
            <w:tcW w:w="1385" w:type="dxa"/>
            <w:tcBorders>
              <w:top w:val="nil"/>
              <w:left w:val="nil"/>
              <w:bottom w:val="single" w:sz="4" w:space="0" w:color="auto"/>
              <w:right w:val="single" w:sz="4" w:space="0" w:color="auto"/>
            </w:tcBorders>
            <w:shd w:val="clear" w:color="000000" w:fill="FFFFFF"/>
            <w:hideMark/>
          </w:tcPr>
          <w:p w14:paraId="5390C8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Avance de la promoción de la ruta "Vinos y Dinos"</w:t>
            </w:r>
          </w:p>
        </w:tc>
        <w:tc>
          <w:tcPr>
            <w:tcW w:w="1796" w:type="dxa"/>
            <w:tcBorders>
              <w:top w:val="nil"/>
              <w:left w:val="nil"/>
              <w:bottom w:val="single" w:sz="4" w:space="0" w:color="auto"/>
              <w:right w:val="single" w:sz="4" w:space="0" w:color="auto"/>
            </w:tcBorders>
            <w:shd w:val="clear" w:color="000000" w:fill="FFFFFF"/>
            <w:hideMark/>
          </w:tcPr>
          <w:p w14:paraId="746548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 promoción ejecutadas/Acciones de promoción programadas) *100</w:t>
            </w:r>
          </w:p>
        </w:tc>
        <w:tc>
          <w:tcPr>
            <w:tcW w:w="985" w:type="dxa"/>
            <w:tcBorders>
              <w:top w:val="nil"/>
              <w:left w:val="nil"/>
              <w:bottom w:val="single" w:sz="4" w:space="0" w:color="auto"/>
              <w:right w:val="single" w:sz="4" w:space="0" w:color="auto"/>
            </w:tcBorders>
            <w:shd w:val="clear" w:color="000000" w:fill="FFFFFF"/>
            <w:hideMark/>
          </w:tcPr>
          <w:p w14:paraId="6C8EAC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388185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4" w:space="0" w:color="auto"/>
              <w:right w:val="single" w:sz="8" w:space="0" w:color="000000"/>
            </w:tcBorders>
            <w:shd w:val="clear" w:color="000000" w:fill="FFFFFF"/>
            <w:hideMark/>
          </w:tcPr>
          <w:p w14:paraId="5BD8AC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oferta de productos específicos</w:t>
            </w:r>
          </w:p>
        </w:tc>
      </w:tr>
      <w:tr w:rsidR="006C405F" w:rsidRPr="008E179C" w14:paraId="5B879FA1" w14:textId="77777777" w:rsidTr="004F03EF">
        <w:trPr>
          <w:trHeight w:val="1440"/>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115FCE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1.3</w:t>
            </w:r>
          </w:p>
        </w:tc>
        <w:tc>
          <w:tcPr>
            <w:tcW w:w="1234" w:type="dxa"/>
            <w:tcBorders>
              <w:top w:val="nil"/>
              <w:left w:val="nil"/>
              <w:bottom w:val="single" w:sz="4" w:space="0" w:color="auto"/>
              <w:right w:val="single" w:sz="4" w:space="0" w:color="auto"/>
            </w:tcBorders>
            <w:shd w:val="clear" w:color="000000" w:fill="FFFFFF"/>
            <w:hideMark/>
          </w:tcPr>
          <w:p w14:paraId="4392E9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de Íconos de la ruta "Vinos y Dinos"</w:t>
            </w:r>
          </w:p>
        </w:tc>
        <w:tc>
          <w:tcPr>
            <w:tcW w:w="1385" w:type="dxa"/>
            <w:tcBorders>
              <w:top w:val="nil"/>
              <w:left w:val="nil"/>
              <w:bottom w:val="single" w:sz="4" w:space="0" w:color="auto"/>
              <w:right w:val="single" w:sz="4" w:space="0" w:color="auto"/>
            </w:tcBorders>
            <w:shd w:val="clear" w:color="000000" w:fill="FFFFFF"/>
            <w:hideMark/>
          </w:tcPr>
          <w:p w14:paraId="762041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íconos instalados</w:t>
            </w:r>
          </w:p>
        </w:tc>
        <w:tc>
          <w:tcPr>
            <w:tcW w:w="1796" w:type="dxa"/>
            <w:tcBorders>
              <w:top w:val="nil"/>
              <w:left w:val="nil"/>
              <w:bottom w:val="single" w:sz="4" w:space="0" w:color="auto"/>
              <w:right w:val="single" w:sz="4" w:space="0" w:color="auto"/>
            </w:tcBorders>
            <w:shd w:val="clear" w:color="000000" w:fill="FFFFFF"/>
            <w:hideMark/>
          </w:tcPr>
          <w:p w14:paraId="4E8943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íconos instalados/Cantidad de íconos programados) *100</w:t>
            </w:r>
          </w:p>
        </w:tc>
        <w:tc>
          <w:tcPr>
            <w:tcW w:w="985" w:type="dxa"/>
            <w:tcBorders>
              <w:top w:val="nil"/>
              <w:left w:val="nil"/>
              <w:bottom w:val="single" w:sz="4" w:space="0" w:color="auto"/>
              <w:right w:val="single" w:sz="4" w:space="0" w:color="auto"/>
            </w:tcBorders>
            <w:shd w:val="clear" w:color="000000" w:fill="FFFFFF"/>
            <w:hideMark/>
          </w:tcPr>
          <w:p w14:paraId="02DFBF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5CC8D5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single" w:sz="4" w:space="0" w:color="auto"/>
              <w:left w:val="nil"/>
              <w:bottom w:val="single" w:sz="4" w:space="0" w:color="auto"/>
              <w:right w:val="single" w:sz="8" w:space="0" w:color="000000"/>
            </w:tcBorders>
            <w:shd w:val="clear" w:color="000000" w:fill="FFFFFF"/>
            <w:hideMark/>
          </w:tcPr>
          <w:p w14:paraId="1FBAC7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Disposición de todas las Vitivinícolas del Estado adheridas a la ruta a tener un ícono instalado</w:t>
            </w:r>
          </w:p>
        </w:tc>
      </w:tr>
      <w:tr w:rsidR="006C405F" w:rsidRPr="008E179C" w14:paraId="462C8AFB" w14:textId="77777777" w:rsidTr="004F03EF">
        <w:trPr>
          <w:trHeight w:val="697"/>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03D10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2.1</w:t>
            </w:r>
          </w:p>
        </w:tc>
        <w:tc>
          <w:tcPr>
            <w:tcW w:w="1234" w:type="dxa"/>
            <w:tcBorders>
              <w:top w:val="nil"/>
              <w:left w:val="nil"/>
              <w:bottom w:val="single" w:sz="4" w:space="0" w:color="auto"/>
              <w:right w:val="single" w:sz="4" w:space="0" w:color="auto"/>
            </w:tcBorders>
            <w:shd w:val="clear" w:color="000000" w:fill="FFFFFF"/>
            <w:hideMark/>
          </w:tcPr>
          <w:p w14:paraId="16770F2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Permanencia de los Pueblos Mágicos</w:t>
            </w:r>
          </w:p>
        </w:tc>
        <w:tc>
          <w:tcPr>
            <w:tcW w:w="1385" w:type="dxa"/>
            <w:tcBorders>
              <w:top w:val="nil"/>
              <w:left w:val="nil"/>
              <w:bottom w:val="single" w:sz="4" w:space="0" w:color="auto"/>
              <w:right w:val="single" w:sz="4" w:space="0" w:color="auto"/>
            </w:tcBorders>
            <w:shd w:val="clear" w:color="000000" w:fill="FFFFFF"/>
            <w:hideMark/>
          </w:tcPr>
          <w:p w14:paraId="708E01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Calificación obtenida en la evaluación</w:t>
            </w:r>
          </w:p>
        </w:tc>
        <w:tc>
          <w:tcPr>
            <w:tcW w:w="1796" w:type="dxa"/>
            <w:tcBorders>
              <w:top w:val="nil"/>
              <w:left w:val="nil"/>
              <w:bottom w:val="single" w:sz="4" w:space="0" w:color="auto"/>
              <w:right w:val="single" w:sz="4" w:space="0" w:color="auto"/>
            </w:tcBorders>
            <w:shd w:val="clear" w:color="000000" w:fill="FFFFFF"/>
            <w:hideMark/>
          </w:tcPr>
          <w:p w14:paraId="12CED3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(Puntaje obtenido en la evaluación / Reactivos de la evaluación)</w:t>
            </w:r>
          </w:p>
        </w:tc>
        <w:tc>
          <w:tcPr>
            <w:tcW w:w="985" w:type="dxa"/>
            <w:tcBorders>
              <w:top w:val="nil"/>
              <w:left w:val="nil"/>
              <w:bottom w:val="single" w:sz="4" w:space="0" w:color="auto"/>
              <w:right w:val="single" w:sz="4" w:space="0" w:color="auto"/>
            </w:tcBorders>
            <w:shd w:val="clear" w:color="000000" w:fill="FFFFFF"/>
            <w:hideMark/>
          </w:tcPr>
          <w:p w14:paraId="239258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404EF8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w:t>
            </w:r>
          </w:p>
        </w:tc>
        <w:tc>
          <w:tcPr>
            <w:tcW w:w="1324" w:type="dxa"/>
            <w:tcBorders>
              <w:top w:val="single" w:sz="4" w:space="0" w:color="auto"/>
              <w:left w:val="nil"/>
              <w:bottom w:val="single" w:sz="4" w:space="0" w:color="auto"/>
              <w:right w:val="single" w:sz="8" w:space="0" w:color="000000"/>
            </w:tcBorders>
            <w:shd w:val="clear" w:color="000000" w:fill="FFFFFF"/>
            <w:hideMark/>
          </w:tcPr>
          <w:p w14:paraId="309B05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turístico</w:t>
            </w:r>
          </w:p>
        </w:tc>
      </w:tr>
      <w:tr w:rsidR="006C405F" w:rsidRPr="008E179C" w14:paraId="5DFD4B0C" w14:textId="77777777" w:rsidTr="004F03EF">
        <w:trPr>
          <w:trHeight w:val="124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35DC8B3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2.2</w:t>
            </w:r>
          </w:p>
        </w:tc>
        <w:tc>
          <w:tcPr>
            <w:tcW w:w="1234" w:type="dxa"/>
            <w:tcBorders>
              <w:top w:val="single" w:sz="4" w:space="0" w:color="auto"/>
              <w:left w:val="nil"/>
              <w:bottom w:val="single" w:sz="4" w:space="0" w:color="auto"/>
              <w:right w:val="single" w:sz="4" w:space="0" w:color="auto"/>
            </w:tcBorders>
            <w:shd w:val="clear" w:color="000000" w:fill="FFFFFF"/>
            <w:hideMark/>
          </w:tcPr>
          <w:p w14:paraId="68D664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eventos locales</w:t>
            </w:r>
          </w:p>
        </w:tc>
        <w:tc>
          <w:tcPr>
            <w:tcW w:w="1385" w:type="dxa"/>
            <w:tcBorders>
              <w:top w:val="single" w:sz="4" w:space="0" w:color="auto"/>
              <w:left w:val="nil"/>
              <w:bottom w:val="single" w:sz="4" w:space="0" w:color="auto"/>
              <w:right w:val="single" w:sz="4" w:space="0" w:color="auto"/>
            </w:tcBorders>
            <w:shd w:val="clear" w:color="000000" w:fill="FFFFFF"/>
            <w:hideMark/>
          </w:tcPr>
          <w:p w14:paraId="03E004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para promoción realizados</w:t>
            </w:r>
          </w:p>
        </w:tc>
        <w:tc>
          <w:tcPr>
            <w:tcW w:w="1796" w:type="dxa"/>
            <w:tcBorders>
              <w:top w:val="single" w:sz="4" w:space="0" w:color="auto"/>
              <w:left w:val="nil"/>
              <w:bottom w:val="single" w:sz="4" w:space="0" w:color="auto"/>
              <w:right w:val="single" w:sz="4" w:space="0" w:color="auto"/>
            </w:tcBorders>
            <w:shd w:val="clear" w:color="000000" w:fill="FFFFFF"/>
            <w:hideMark/>
          </w:tcPr>
          <w:p w14:paraId="442143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eventos realizados/Cantidad de eventos programados) *100</w:t>
            </w:r>
          </w:p>
        </w:tc>
        <w:tc>
          <w:tcPr>
            <w:tcW w:w="985" w:type="dxa"/>
            <w:tcBorders>
              <w:top w:val="single" w:sz="4" w:space="0" w:color="auto"/>
              <w:left w:val="nil"/>
              <w:bottom w:val="single" w:sz="4" w:space="0" w:color="auto"/>
              <w:right w:val="single" w:sz="4" w:space="0" w:color="auto"/>
            </w:tcBorders>
            <w:shd w:val="clear" w:color="000000" w:fill="FFFFFF"/>
            <w:hideMark/>
          </w:tcPr>
          <w:p w14:paraId="4B23DA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3989F0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7BE6BD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para la promoción y apoyo para nuevos eventos y/o su diversificación</w:t>
            </w:r>
          </w:p>
        </w:tc>
      </w:tr>
      <w:tr w:rsidR="006C405F" w:rsidRPr="008E179C" w14:paraId="737C865B" w14:textId="77777777" w:rsidTr="004F03EF">
        <w:trPr>
          <w:trHeight w:val="1057"/>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934E665"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2.3</w:t>
            </w:r>
          </w:p>
        </w:tc>
        <w:tc>
          <w:tcPr>
            <w:tcW w:w="1234" w:type="dxa"/>
            <w:tcBorders>
              <w:top w:val="nil"/>
              <w:left w:val="nil"/>
              <w:bottom w:val="single" w:sz="4" w:space="0" w:color="auto"/>
              <w:right w:val="single" w:sz="4" w:space="0" w:color="auto"/>
            </w:tcBorders>
            <w:shd w:val="clear" w:color="000000" w:fill="FFFFFF"/>
            <w:hideMark/>
          </w:tcPr>
          <w:p w14:paraId="5D77A5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Cadenas Productivas</w:t>
            </w:r>
          </w:p>
        </w:tc>
        <w:tc>
          <w:tcPr>
            <w:tcW w:w="1385" w:type="dxa"/>
            <w:tcBorders>
              <w:top w:val="nil"/>
              <w:left w:val="nil"/>
              <w:bottom w:val="single" w:sz="4" w:space="0" w:color="auto"/>
              <w:right w:val="single" w:sz="4" w:space="0" w:color="auto"/>
            </w:tcBorders>
            <w:shd w:val="clear" w:color="000000" w:fill="FFFFFF"/>
            <w:hideMark/>
          </w:tcPr>
          <w:p w14:paraId="5206C72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Estudios de turismo por Pueblo Mágico</w:t>
            </w:r>
          </w:p>
        </w:tc>
        <w:tc>
          <w:tcPr>
            <w:tcW w:w="1796" w:type="dxa"/>
            <w:tcBorders>
              <w:top w:val="nil"/>
              <w:left w:val="nil"/>
              <w:bottom w:val="single" w:sz="4" w:space="0" w:color="auto"/>
              <w:right w:val="single" w:sz="4" w:space="0" w:color="auto"/>
            </w:tcBorders>
            <w:shd w:val="clear" w:color="000000" w:fill="FFFFFF"/>
            <w:hideMark/>
          </w:tcPr>
          <w:p w14:paraId="691390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estudios realizados/Cantidad de Pueblos Mágicos de Coahuila)</w:t>
            </w:r>
          </w:p>
        </w:tc>
        <w:tc>
          <w:tcPr>
            <w:tcW w:w="985" w:type="dxa"/>
            <w:tcBorders>
              <w:top w:val="nil"/>
              <w:left w:val="nil"/>
              <w:bottom w:val="single" w:sz="4" w:space="0" w:color="auto"/>
              <w:right w:val="single" w:sz="4" w:space="0" w:color="auto"/>
            </w:tcBorders>
            <w:shd w:val="clear" w:color="000000" w:fill="FFFFFF"/>
            <w:hideMark/>
          </w:tcPr>
          <w:p w14:paraId="2EA868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0DB3C7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4501DC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Creación de cadenas productivas</w:t>
            </w:r>
          </w:p>
        </w:tc>
      </w:tr>
      <w:tr w:rsidR="006C405F" w:rsidRPr="008E179C" w14:paraId="1AD1C2A7" w14:textId="77777777" w:rsidTr="004F03EF">
        <w:trPr>
          <w:trHeight w:val="1084"/>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3B4E4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3.1</w:t>
            </w:r>
          </w:p>
        </w:tc>
        <w:tc>
          <w:tcPr>
            <w:tcW w:w="1234" w:type="dxa"/>
            <w:tcBorders>
              <w:top w:val="single" w:sz="4" w:space="0" w:color="auto"/>
              <w:left w:val="nil"/>
              <w:bottom w:val="single" w:sz="4" w:space="0" w:color="auto"/>
              <w:right w:val="single" w:sz="4" w:space="0" w:color="auto"/>
            </w:tcBorders>
            <w:shd w:val="clear" w:color="000000" w:fill="FFFFFF"/>
            <w:hideMark/>
          </w:tcPr>
          <w:p w14:paraId="7D364E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en exposiciones y eventos del sector</w:t>
            </w:r>
          </w:p>
        </w:tc>
        <w:tc>
          <w:tcPr>
            <w:tcW w:w="1385" w:type="dxa"/>
            <w:tcBorders>
              <w:top w:val="single" w:sz="4" w:space="0" w:color="auto"/>
              <w:left w:val="nil"/>
              <w:bottom w:val="single" w:sz="4" w:space="0" w:color="auto"/>
              <w:right w:val="single" w:sz="4" w:space="0" w:color="auto"/>
            </w:tcBorders>
            <w:shd w:val="clear" w:color="000000" w:fill="FFFFFF"/>
            <w:hideMark/>
          </w:tcPr>
          <w:p w14:paraId="276525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Asistencia a eventos promocionales</w:t>
            </w:r>
          </w:p>
        </w:tc>
        <w:tc>
          <w:tcPr>
            <w:tcW w:w="1796" w:type="dxa"/>
            <w:tcBorders>
              <w:top w:val="single" w:sz="4" w:space="0" w:color="auto"/>
              <w:left w:val="nil"/>
              <w:bottom w:val="single" w:sz="4" w:space="0" w:color="auto"/>
              <w:right w:val="single" w:sz="4" w:space="0" w:color="auto"/>
            </w:tcBorders>
            <w:shd w:val="clear" w:color="000000" w:fill="FFFFFF"/>
            <w:hideMark/>
          </w:tcPr>
          <w:p w14:paraId="6E650B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(Asistencia a eventos nacionales del sector/ Cantidad de eventos nacionales realizados del sector) *100</w:t>
            </w:r>
          </w:p>
        </w:tc>
        <w:tc>
          <w:tcPr>
            <w:tcW w:w="985" w:type="dxa"/>
            <w:tcBorders>
              <w:top w:val="single" w:sz="4" w:space="0" w:color="auto"/>
              <w:left w:val="nil"/>
              <w:bottom w:val="single" w:sz="4" w:space="0" w:color="auto"/>
              <w:right w:val="single" w:sz="4" w:space="0" w:color="auto"/>
            </w:tcBorders>
            <w:shd w:val="clear" w:color="000000" w:fill="FFFFFF"/>
            <w:hideMark/>
          </w:tcPr>
          <w:p w14:paraId="3584049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4B09B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263A04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Presupuesto para asistir a las exposiciones </w:t>
            </w:r>
          </w:p>
        </w:tc>
      </w:tr>
      <w:tr w:rsidR="006C405F" w:rsidRPr="008E179C" w14:paraId="380667E6" w14:textId="77777777" w:rsidTr="004F03EF">
        <w:trPr>
          <w:trHeight w:val="124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552C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3.2</w:t>
            </w:r>
          </w:p>
        </w:tc>
        <w:tc>
          <w:tcPr>
            <w:tcW w:w="1234" w:type="dxa"/>
            <w:tcBorders>
              <w:top w:val="single" w:sz="4" w:space="0" w:color="auto"/>
              <w:left w:val="nil"/>
              <w:bottom w:val="single" w:sz="4" w:space="0" w:color="auto"/>
              <w:right w:val="single" w:sz="4" w:space="0" w:color="auto"/>
            </w:tcBorders>
            <w:shd w:val="clear" w:color="000000" w:fill="FFFFFF"/>
            <w:hideMark/>
          </w:tcPr>
          <w:p w14:paraId="3EE5EC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los recintos del Estado</w:t>
            </w:r>
          </w:p>
        </w:tc>
        <w:tc>
          <w:tcPr>
            <w:tcW w:w="1385" w:type="dxa"/>
            <w:tcBorders>
              <w:top w:val="single" w:sz="4" w:space="0" w:color="auto"/>
              <w:left w:val="nil"/>
              <w:bottom w:val="single" w:sz="4" w:space="0" w:color="auto"/>
              <w:right w:val="single" w:sz="4" w:space="0" w:color="auto"/>
            </w:tcBorders>
            <w:shd w:val="clear" w:color="000000" w:fill="FFFFFF"/>
            <w:hideMark/>
          </w:tcPr>
          <w:p w14:paraId="15A3FC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Utilización de los recintos del Estado </w:t>
            </w:r>
          </w:p>
        </w:tc>
        <w:tc>
          <w:tcPr>
            <w:tcW w:w="1796" w:type="dxa"/>
            <w:tcBorders>
              <w:top w:val="single" w:sz="4" w:space="0" w:color="auto"/>
              <w:left w:val="nil"/>
              <w:bottom w:val="single" w:sz="4" w:space="0" w:color="auto"/>
              <w:right w:val="single" w:sz="4" w:space="0" w:color="auto"/>
            </w:tcBorders>
            <w:shd w:val="clear" w:color="000000" w:fill="FFFFFF"/>
            <w:hideMark/>
          </w:tcPr>
          <w:p w14:paraId="4F122B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recintos actuales utilizados / Cantidad de recintos utilizados en el mismo periodo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070D43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2EB9C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single" w:sz="4" w:space="0" w:color="auto"/>
              <w:left w:val="nil"/>
              <w:bottom w:val="single" w:sz="4" w:space="0" w:color="auto"/>
              <w:right w:val="single" w:sz="8" w:space="0" w:color="000000"/>
            </w:tcBorders>
            <w:shd w:val="clear" w:color="000000" w:fill="FFFFFF"/>
            <w:hideMark/>
          </w:tcPr>
          <w:p w14:paraId="43D406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Oferta de productos específicos</w:t>
            </w:r>
          </w:p>
        </w:tc>
      </w:tr>
      <w:tr w:rsidR="006C405F" w:rsidRPr="008E179C" w14:paraId="10497061" w14:textId="77777777" w:rsidTr="004F03EF">
        <w:trPr>
          <w:trHeight w:val="97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CCAB2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3.3</w:t>
            </w:r>
          </w:p>
        </w:tc>
        <w:tc>
          <w:tcPr>
            <w:tcW w:w="1234" w:type="dxa"/>
            <w:tcBorders>
              <w:top w:val="single" w:sz="4" w:space="0" w:color="auto"/>
              <w:left w:val="nil"/>
              <w:bottom w:val="single" w:sz="4" w:space="0" w:color="auto"/>
              <w:right w:val="single" w:sz="4" w:space="0" w:color="auto"/>
            </w:tcBorders>
            <w:shd w:val="clear" w:color="000000" w:fill="FFFFFF"/>
            <w:hideMark/>
          </w:tcPr>
          <w:p w14:paraId="0ECF1E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Gestión y apoyo para la organización de eventos</w:t>
            </w:r>
          </w:p>
        </w:tc>
        <w:tc>
          <w:tcPr>
            <w:tcW w:w="1385" w:type="dxa"/>
            <w:tcBorders>
              <w:top w:val="single" w:sz="4" w:space="0" w:color="auto"/>
              <w:left w:val="nil"/>
              <w:bottom w:val="single" w:sz="4" w:space="0" w:color="auto"/>
              <w:right w:val="single" w:sz="4" w:space="0" w:color="auto"/>
            </w:tcBorders>
            <w:shd w:val="clear" w:color="000000" w:fill="FFFFFF"/>
            <w:hideMark/>
          </w:tcPr>
          <w:p w14:paraId="3AC2E6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realizados con apoyo de la Secretaría</w:t>
            </w:r>
          </w:p>
        </w:tc>
        <w:tc>
          <w:tcPr>
            <w:tcW w:w="1796" w:type="dxa"/>
            <w:tcBorders>
              <w:top w:val="single" w:sz="4" w:space="0" w:color="auto"/>
              <w:left w:val="nil"/>
              <w:bottom w:val="single" w:sz="4" w:space="0" w:color="auto"/>
              <w:right w:val="single" w:sz="4" w:space="0" w:color="auto"/>
            </w:tcBorders>
            <w:shd w:val="clear" w:color="000000" w:fill="FFFFFF"/>
            <w:hideMark/>
          </w:tcPr>
          <w:p w14:paraId="620AC2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apoyados en el periodo / Eventos apoyados durante el mismo periodo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51E541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63066E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08B7DA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Acercamiento para el apoyo de eventos</w:t>
            </w:r>
          </w:p>
        </w:tc>
      </w:tr>
      <w:tr w:rsidR="006C405F" w:rsidRPr="008E179C" w14:paraId="51D9F51E" w14:textId="77777777" w:rsidTr="004F03EF">
        <w:trPr>
          <w:trHeight w:val="1336"/>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C69027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4.1</w:t>
            </w:r>
          </w:p>
        </w:tc>
        <w:tc>
          <w:tcPr>
            <w:tcW w:w="1234" w:type="dxa"/>
            <w:tcBorders>
              <w:top w:val="single" w:sz="4" w:space="0" w:color="auto"/>
              <w:left w:val="nil"/>
              <w:bottom w:val="single" w:sz="4" w:space="0" w:color="auto"/>
              <w:right w:val="single" w:sz="4" w:space="0" w:color="auto"/>
            </w:tcBorders>
            <w:shd w:val="clear" w:color="000000" w:fill="FFFFFF"/>
            <w:hideMark/>
          </w:tcPr>
          <w:p w14:paraId="138F94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los distintivos de Calidad</w:t>
            </w:r>
          </w:p>
        </w:tc>
        <w:tc>
          <w:tcPr>
            <w:tcW w:w="1385" w:type="dxa"/>
            <w:tcBorders>
              <w:top w:val="single" w:sz="4" w:space="0" w:color="auto"/>
              <w:left w:val="nil"/>
              <w:bottom w:val="single" w:sz="4" w:space="0" w:color="auto"/>
              <w:right w:val="single" w:sz="4" w:space="0" w:color="auto"/>
            </w:tcBorders>
            <w:shd w:val="clear" w:color="000000" w:fill="FFFFFF"/>
            <w:hideMark/>
          </w:tcPr>
          <w:p w14:paraId="064677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con distintivo</w:t>
            </w:r>
          </w:p>
        </w:tc>
        <w:tc>
          <w:tcPr>
            <w:tcW w:w="1796" w:type="dxa"/>
            <w:tcBorders>
              <w:top w:val="single" w:sz="4" w:space="0" w:color="auto"/>
              <w:left w:val="nil"/>
              <w:bottom w:val="single" w:sz="4" w:space="0" w:color="auto"/>
              <w:right w:val="single" w:sz="4" w:space="0" w:color="auto"/>
            </w:tcBorders>
            <w:shd w:val="clear" w:color="000000" w:fill="FFFFFF"/>
            <w:hideMark/>
          </w:tcPr>
          <w:p w14:paraId="5870AD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distintivos entregados/Cantidad de empresas registradas) *100</w:t>
            </w:r>
          </w:p>
        </w:tc>
        <w:tc>
          <w:tcPr>
            <w:tcW w:w="985" w:type="dxa"/>
            <w:tcBorders>
              <w:top w:val="single" w:sz="4" w:space="0" w:color="auto"/>
              <w:left w:val="nil"/>
              <w:bottom w:val="single" w:sz="4" w:space="0" w:color="auto"/>
              <w:right w:val="single" w:sz="4" w:space="0" w:color="auto"/>
            </w:tcBorders>
            <w:shd w:val="clear" w:color="000000" w:fill="FFFFFF"/>
            <w:hideMark/>
          </w:tcPr>
          <w:p w14:paraId="75CF2A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78F49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3EFB82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753D130C" w14:textId="77777777" w:rsidTr="004F03EF">
        <w:trPr>
          <w:trHeight w:val="134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9D5CE3"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4.2</w:t>
            </w:r>
          </w:p>
        </w:tc>
        <w:tc>
          <w:tcPr>
            <w:tcW w:w="1234" w:type="dxa"/>
            <w:tcBorders>
              <w:top w:val="single" w:sz="4" w:space="0" w:color="auto"/>
              <w:left w:val="nil"/>
              <w:bottom w:val="single" w:sz="4" w:space="0" w:color="auto"/>
              <w:right w:val="single" w:sz="4" w:space="0" w:color="auto"/>
            </w:tcBorders>
            <w:shd w:val="clear" w:color="000000" w:fill="FFFFFF"/>
            <w:hideMark/>
          </w:tcPr>
          <w:p w14:paraId="7D0133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turística</w:t>
            </w:r>
          </w:p>
        </w:tc>
        <w:tc>
          <w:tcPr>
            <w:tcW w:w="1385" w:type="dxa"/>
            <w:tcBorders>
              <w:top w:val="single" w:sz="4" w:space="0" w:color="auto"/>
              <w:left w:val="nil"/>
              <w:bottom w:val="single" w:sz="4" w:space="0" w:color="auto"/>
              <w:right w:val="single" w:sz="4" w:space="0" w:color="auto"/>
            </w:tcBorders>
            <w:shd w:val="clear" w:color="000000" w:fill="FFFFFF"/>
            <w:hideMark/>
          </w:tcPr>
          <w:p w14:paraId="3230EA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prestadoras de servicios turísticos capacitadas</w:t>
            </w:r>
          </w:p>
        </w:tc>
        <w:tc>
          <w:tcPr>
            <w:tcW w:w="1796" w:type="dxa"/>
            <w:tcBorders>
              <w:top w:val="single" w:sz="4" w:space="0" w:color="auto"/>
              <w:left w:val="nil"/>
              <w:bottom w:val="single" w:sz="4" w:space="0" w:color="auto"/>
              <w:right w:val="single" w:sz="4" w:space="0" w:color="auto"/>
            </w:tcBorders>
            <w:shd w:val="clear" w:color="000000" w:fill="FFFFFF"/>
            <w:hideMark/>
          </w:tcPr>
          <w:p w14:paraId="19A7CC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personas capacitas durante el periodo / Total de personas capacitadas durante el periodo anterior) *100</w:t>
            </w:r>
          </w:p>
        </w:tc>
        <w:tc>
          <w:tcPr>
            <w:tcW w:w="985" w:type="dxa"/>
            <w:tcBorders>
              <w:top w:val="single" w:sz="4" w:space="0" w:color="auto"/>
              <w:left w:val="nil"/>
              <w:bottom w:val="single" w:sz="4" w:space="0" w:color="auto"/>
              <w:right w:val="single" w:sz="4" w:space="0" w:color="auto"/>
            </w:tcBorders>
            <w:shd w:val="clear" w:color="000000" w:fill="FFFFFF"/>
            <w:hideMark/>
          </w:tcPr>
          <w:p w14:paraId="556BD2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47238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4CFF32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645C8B91" w14:textId="77777777" w:rsidTr="004F03EF">
        <w:trPr>
          <w:trHeight w:val="124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4310A2B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4.3</w:t>
            </w:r>
          </w:p>
        </w:tc>
        <w:tc>
          <w:tcPr>
            <w:tcW w:w="1234" w:type="dxa"/>
            <w:tcBorders>
              <w:top w:val="single" w:sz="4" w:space="0" w:color="auto"/>
              <w:left w:val="nil"/>
              <w:bottom w:val="single" w:sz="4" w:space="0" w:color="auto"/>
              <w:right w:val="single" w:sz="4" w:space="0" w:color="auto"/>
            </w:tcBorders>
            <w:shd w:val="clear" w:color="000000" w:fill="FFFFFF"/>
            <w:hideMark/>
          </w:tcPr>
          <w:p w14:paraId="703EAA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sobre cultura turística a los pueblos mágicos</w:t>
            </w:r>
          </w:p>
        </w:tc>
        <w:tc>
          <w:tcPr>
            <w:tcW w:w="1385" w:type="dxa"/>
            <w:tcBorders>
              <w:top w:val="single" w:sz="4" w:space="0" w:color="auto"/>
              <w:left w:val="nil"/>
              <w:bottom w:val="single" w:sz="4" w:space="0" w:color="auto"/>
              <w:right w:val="single" w:sz="4" w:space="0" w:color="auto"/>
            </w:tcBorders>
            <w:shd w:val="clear" w:color="000000" w:fill="FFFFFF"/>
            <w:hideMark/>
          </w:tcPr>
          <w:p w14:paraId="2F1587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turísticas capacitadas</w:t>
            </w:r>
          </w:p>
        </w:tc>
        <w:tc>
          <w:tcPr>
            <w:tcW w:w="1796" w:type="dxa"/>
            <w:tcBorders>
              <w:top w:val="single" w:sz="4" w:space="0" w:color="auto"/>
              <w:left w:val="nil"/>
              <w:bottom w:val="single" w:sz="4" w:space="0" w:color="auto"/>
              <w:right w:val="single" w:sz="4" w:space="0" w:color="auto"/>
            </w:tcBorders>
            <w:shd w:val="clear" w:color="000000" w:fill="FFFFFF"/>
            <w:hideMark/>
          </w:tcPr>
          <w:p w14:paraId="67F393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empresas capacitadas/ Total de empresas en el destino) *100</w:t>
            </w:r>
          </w:p>
        </w:tc>
        <w:tc>
          <w:tcPr>
            <w:tcW w:w="985" w:type="dxa"/>
            <w:tcBorders>
              <w:top w:val="single" w:sz="4" w:space="0" w:color="auto"/>
              <w:left w:val="nil"/>
              <w:bottom w:val="single" w:sz="4" w:space="0" w:color="auto"/>
              <w:right w:val="single" w:sz="4" w:space="0" w:color="auto"/>
            </w:tcBorders>
            <w:shd w:val="clear" w:color="000000" w:fill="FFFFFF"/>
            <w:hideMark/>
          </w:tcPr>
          <w:p w14:paraId="0676ED6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1B7DA5E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single" w:sz="4" w:space="0" w:color="auto"/>
              <w:left w:val="nil"/>
              <w:bottom w:val="single" w:sz="4" w:space="0" w:color="auto"/>
              <w:right w:val="single" w:sz="8" w:space="0" w:color="000000"/>
            </w:tcBorders>
            <w:shd w:val="clear" w:color="000000" w:fill="FFFFFF"/>
            <w:hideMark/>
          </w:tcPr>
          <w:p w14:paraId="3E51D4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063B0040" w14:textId="77777777" w:rsidTr="004F03EF">
        <w:trPr>
          <w:trHeight w:val="125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4D63192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5.1</w:t>
            </w:r>
          </w:p>
        </w:tc>
        <w:tc>
          <w:tcPr>
            <w:tcW w:w="1234" w:type="dxa"/>
            <w:tcBorders>
              <w:top w:val="nil"/>
              <w:left w:val="nil"/>
              <w:bottom w:val="single" w:sz="4" w:space="0" w:color="auto"/>
              <w:right w:val="single" w:sz="4" w:space="0" w:color="auto"/>
            </w:tcBorders>
            <w:shd w:val="clear" w:color="000000" w:fill="FFFFFF"/>
            <w:hideMark/>
          </w:tcPr>
          <w:p w14:paraId="6DC816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Convenios de colaboración interregionales</w:t>
            </w:r>
          </w:p>
        </w:tc>
        <w:tc>
          <w:tcPr>
            <w:tcW w:w="1385" w:type="dxa"/>
            <w:tcBorders>
              <w:top w:val="nil"/>
              <w:left w:val="nil"/>
              <w:bottom w:val="single" w:sz="4" w:space="0" w:color="auto"/>
              <w:right w:val="single" w:sz="4" w:space="0" w:color="auto"/>
            </w:tcBorders>
            <w:shd w:val="clear" w:color="000000" w:fill="FFFFFF"/>
            <w:hideMark/>
          </w:tcPr>
          <w:p w14:paraId="3024595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Tasa de variación de </w:t>
            </w:r>
            <w:r w:rsidRPr="000566B2">
              <w:rPr>
                <w:rFonts w:ascii="Arial" w:hAnsi="Arial" w:cs="Arial"/>
                <w:color w:val="000000"/>
                <w:sz w:val="16"/>
                <w:szCs w:val="16"/>
                <w:lang w:eastAsia="es-MX"/>
              </w:rPr>
              <w:t>convenios y acuerdos interregionales alcanzados</w:t>
            </w:r>
          </w:p>
        </w:tc>
        <w:tc>
          <w:tcPr>
            <w:tcW w:w="1796" w:type="dxa"/>
            <w:tcBorders>
              <w:top w:val="nil"/>
              <w:left w:val="nil"/>
              <w:bottom w:val="single" w:sz="4" w:space="0" w:color="auto"/>
              <w:right w:val="single" w:sz="4" w:space="0" w:color="auto"/>
            </w:tcBorders>
            <w:shd w:val="clear" w:color="000000" w:fill="FFFFFF"/>
            <w:hideMark/>
          </w:tcPr>
          <w:p w14:paraId="7D833C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Número de alianzas concretadas en el período actual/Número de alianzas concretadas en el mismo período anterior)</w:t>
            </w:r>
            <w:r>
              <w:rPr>
                <w:rFonts w:ascii="Arial" w:hAnsi="Arial" w:cs="Arial"/>
                <w:color w:val="000000"/>
                <w:sz w:val="16"/>
                <w:szCs w:val="16"/>
                <w:lang w:eastAsia="es-MX"/>
              </w:rPr>
              <w:t>-1)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2EB072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421790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nil"/>
              <w:left w:val="nil"/>
              <w:bottom w:val="single" w:sz="4" w:space="0" w:color="auto"/>
              <w:right w:val="single" w:sz="8" w:space="0" w:color="000000"/>
            </w:tcBorders>
            <w:shd w:val="clear" w:color="000000" w:fill="FFFFFF"/>
            <w:hideMark/>
          </w:tcPr>
          <w:p w14:paraId="1D093B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productos interregionales</w:t>
            </w:r>
          </w:p>
        </w:tc>
      </w:tr>
      <w:tr w:rsidR="006C405F" w:rsidRPr="008E179C" w14:paraId="7C6F7A27" w14:textId="77777777" w:rsidTr="004F03EF">
        <w:trPr>
          <w:trHeight w:val="1426"/>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0855DA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5.2</w:t>
            </w:r>
          </w:p>
        </w:tc>
        <w:tc>
          <w:tcPr>
            <w:tcW w:w="1234" w:type="dxa"/>
            <w:tcBorders>
              <w:top w:val="nil"/>
              <w:left w:val="nil"/>
              <w:bottom w:val="single" w:sz="4" w:space="0" w:color="auto"/>
              <w:right w:val="single" w:sz="4" w:space="0" w:color="auto"/>
            </w:tcBorders>
            <w:shd w:val="clear" w:color="000000" w:fill="FFFFFF"/>
            <w:hideMark/>
          </w:tcPr>
          <w:p w14:paraId="3767D2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Atracción, realización y promoción de eventos de turismo regional e interregional.</w:t>
            </w:r>
          </w:p>
        </w:tc>
        <w:tc>
          <w:tcPr>
            <w:tcW w:w="1385" w:type="dxa"/>
            <w:tcBorders>
              <w:top w:val="nil"/>
              <w:left w:val="nil"/>
              <w:bottom w:val="single" w:sz="4" w:space="0" w:color="auto"/>
              <w:right w:val="single" w:sz="4" w:space="0" w:color="auto"/>
            </w:tcBorders>
            <w:shd w:val="clear" w:color="000000" w:fill="FFFFFF"/>
            <w:hideMark/>
          </w:tcPr>
          <w:p w14:paraId="250431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de los eventos de turismo regional e interregional concretados</w:t>
            </w:r>
          </w:p>
        </w:tc>
        <w:tc>
          <w:tcPr>
            <w:tcW w:w="1796" w:type="dxa"/>
            <w:tcBorders>
              <w:top w:val="nil"/>
              <w:left w:val="nil"/>
              <w:bottom w:val="single" w:sz="4" w:space="0" w:color="auto"/>
              <w:right w:val="single" w:sz="4" w:space="0" w:color="auto"/>
            </w:tcBorders>
            <w:shd w:val="clear" w:color="000000" w:fill="FFFFFF"/>
            <w:hideMark/>
          </w:tcPr>
          <w:p w14:paraId="2CE2448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(Número de eventos concretados durante el período actual/Número de eventos concretados durante el mismo período anterior) </w:t>
            </w:r>
            <w:r>
              <w:rPr>
                <w:rFonts w:ascii="Arial" w:hAnsi="Arial" w:cs="Arial"/>
                <w:color w:val="000000"/>
                <w:sz w:val="16"/>
                <w:szCs w:val="16"/>
                <w:lang w:eastAsia="es-MX"/>
              </w:rPr>
              <w:t>-1)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F6BFE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6D1EDA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4" w:space="0" w:color="auto"/>
              <w:right w:val="single" w:sz="8" w:space="0" w:color="000000"/>
            </w:tcBorders>
            <w:shd w:val="clear" w:color="000000" w:fill="FFFFFF"/>
            <w:hideMark/>
          </w:tcPr>
          <w:p w14:paraId="53B25B9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eventos susceptibles de ser promovidos</w:t>
            </w:r>
          </w:p>
        </w:tc>
      </w:tr>
      <w:tr w:rsidR="006C405F" w:rsidRPr="008E179C" w14:paraId="24F5FA59" w14:textId="77777777" w:rsidTr="004F03EF">
        <w:trPr>
          <w:trHeight w:val="1606"/>
        </w:trPr>
        <w:tc>
          <w:tcPr>
            <w:tcW w:w="1340" w:type="dxa"/>
            <w:tcBorders>
              <w:top w:val="nil"/>
              <w:left w:val="single" w:sz="8" w:space="0" w:color="auto"/>
              <w:bottom w:val="single" w:sz="8" w:space="0" w:color="auto"/>
              <w:right w:val="nil"/>
            </w:tcBorders>
            <w:shd w:val="clear" w:color="000000" w:fill="FFFFFF"/>
            <w:vAlign w:val="center"/>
            <w:hideMark/>
          </w:tcPr>
          <w:p w14:paraId="5BAE1803"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5.3</w:t>
            </w:r>
          </w:p>
        </w:tc>
        <w:tc>
          <w:tcPr>
            <w:tcW w:w="1234" w:type="dxa"/>
            <w:tcBorders>
              <w:top w:val="nil"/>
              <w:left w:val="single" w:sz="4" w:space="0" w:color="auto"/>
              <w:bottom w:val="single" w:sz="8" w:space="0" w:color="auto"/>
              <w:right w:val="single" w:sz="4" w:space="0" w:color="000000"/>
            </w:tcBorders>
            <w:shd w:val="clear" w:color="000000" w:fill="FFFFFF"/>
            <w:hideMark/>
          </w:tcPr>
          <w:p w14:paraId="40DC10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eventos de corte estatal generadores de turismo local</w:t>
            </w:r>
          </w:p>
        </w:tc>
        <w:tc>
          <w:tcPr>
            <w:tcW w:w="1385" w:type="dxa"/>
            <w:tcBorders>
              <w:top w:val="nil"/>
              <w:left w:val="nil"/>
              <w:bottom w:val="single" w:sz="8" w:space="0" w:color="auto"/>
              <w:right w:val="single" w:sz="4" w:space="0" w:color="000000"/>
            </w:tcBorders>
            <w:shd w:val="clear" w:color="000000" w:fill="FFFFFF"/>
            <w:hideMark/>
          </w:tcPr>
          <w:p w14:paraId="555F5C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de la cantidad de turistas recibidos por eventos</w:t>
            </w:r>
          </w:p>
        </w:tc>
        <w:tc>
          <w:tcPr>
            <w:tcW w:w="1796" w:type="dxa"/>
            <w:tcBorders>
              <w:top w:val="nil"/>
              <w:left w:val="nil"/>
              <w:bottom w:val="single" w:sz="8" w:space="0" w:color="auto"/>
              <w:right w:val="single" w:sz="4" w:space="0" w:color="000000"/>
            </w:tcBorders>
            <w:shd w:val="clear" w:color="000000" w:fill="FFFFFF"/>
            <w:hideMark/>
          </w:tcPr>
          <w:p w14:paraId="467F59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Total de turistas recibidos por eventos concretados durante el período actual / Total de turistas recibidos por eventos concretados durante el mismo período anterior)</w:t>
            </w:r>
            <w:r>
              <w:rPr>
                <w:rFonts w:ascii="Arial" w:hAnsi="Arial" w:cs="Arial"/>
                <w:color w:val="000000"/>
                <w:sz w:val="16"/>
                <w:szCs w:val="16"/>
                <w:lang w:eastAsia="es-MX"/>
              </w:rPr>
              <w:t>-1)</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E9BA2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8" w:space="0" w:color="auto"/>
              <w:right w:val="single" w:sz="4" w:space="0" w:color="000000"/>
            </w:tcBorders>
            <w:shd w:val="clear" w:color="000000" w:fill="FFFFFF"/>
            <w:hideMark/>
          </w:tcPr>
          <w:p w14:paraId="53AC99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8" w:space="0" w:color="auto"/>
              <w:right w:val="single" w:sz="8" w:space="0" w:color="000000"/>
            </w:tcBorders>
            <w:shd w:val="clear" w:color="000000" w:fill="FFFFFF"/>
            <w:hideMark/>
          </w:tcPr>
          <w:p w14:paraId="1F8DFB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Interés por parte de los organizadores para realizar eventos en el Estado </w:t>
            </w:r>
          </w:p>
        </w:tc>
      </w:tr>
    </w:tbl>
    <w:p w14:paraId="0B91FF8D" w14:textId="1E17F3AD" w:rsidR="006C405F" w:rsidRDefault="006C405F" w:rsidP="006C405F">
      <w:pPr>
        <w:jc w:val="both"/>
        <w:rPr>
          <w:rFonts w:asciiTheme="majorHAnsi" w:hAnsiTheme="majorHAnsi" w:cstheme="majorHAnsi"/>
        </w:rPr>
      </w:pPr>
    </w:p>
    <w:p w14:paraId="17EBF424" w14:textId="77777777" w:rsidR="00A1720F" w:rsidRDefault="00A1720F" w:rsidP="006C405F">
      <w:pPr>
        <w:jc w:val="both"/>
        <w:rPr>
          <w:rFonts w:asciiTheme="majorHAnsi" w:hAnsiTheme="majorHAnsi" w:cstheme="majorHAnsi"/>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1710"/>
        <w:gridCol w:w="1080"/>
        <w:gridCol w:w="2043"/>
        <w:gridCol w:w="952"/>
        <w:gridCol w:w="1007"/>
        <w:gridCol w:w="1155"/>
        <w:gridCol w:w="13"/>
      </w:tblGrid>
      <w:tr w:rsidR="006C405F" w:rsidRPr="008E179C" w14:paraId="088EAF84" w14:textId="77777777" w:rsidTr="004F03EF">
        <w:trPr>
          <w:trHeight w:val="300"/>
        </w:trPr>
        <w:tc>
          <w:tcPr>
            <w:tcW w:w="9215" w:type="dxa"/>
            <w:gridSpan w:val="8"/>
            <w:shd w:val="clear" w:color="000000" w:fill="FFFFFF"/>
            <w:hideMark/>
          </w:tcPr>
          <w:p w14:paraId="1E464340" w14:textId="77777777" w:rsidR="006C405F" w:rsidRPr="008E179C" w:rsidRDefault="006C405F" w:rsidP="004F03EF">
            <w:pPr>
              <w:jc w:val="center"/>
              <w:rPr>
                <w:rFonts w:ascii="Arial Black" w:hAnsi="Arial Black" w:cs="Calibri"/>
                <w:color w:val="000000"/>
                <w:sz w:val="16"/>
                <w:szCs w:val="16"/>
                <w:lang w:eastAsia="es-MX"/>
              </w:rPr>
            </w:pPr>
            <w:r w:rsidRPr="008E179C">
              <w:rPr>
                <w:rFonts w:ascii="Arial Black" w:hAnsi="Arial Black" w:cs="Calibri"/>
                <w:color w:val="000000"/>
                <w:sz w:val="16"/>
                <w:szCs w:val="16"/>
                <w:lang w:eastAsia="es-MX"/>
              </w:rPr>
              <w:t>Datos Generales del Programa presupuestario 2021</w:t>
            </w:r>
          </w:p>
        </w:tc>
      </w:tr>
      <w:tr w:rsidR="006C405F" w:rsidRPr="008E179C" w14:paraId="38185CFC" w14:textId="77777777" w:rsidTr="004F03EF">
        <w:trPr>
          <w:gridAfter w:val="1"/>
          <w:wAfter w:w="13" w:type="dxa"/>
          <w:trHeight w:val="480"/>
        </w:trPr>
        <w:tc>
          <w:tcPr>
            <w:tcW w:w="1255" w:type="dxa"/>
            <w:shd w:val="clear" w:color="000000" w:fill="FFFFFF"/>
            <w:vAlign w:val="center"/>
            <w:hideMark/>
          </w:tcPr>
          <w:p w14:paraId="64F01672" w14:textId="77777777" w:rsidR="006C405F" w:rsidRPr="008E179C" w:rsidRDefault="006C405F" w:rsidP="004F03EF">
            <w:pPr>
              <w:ind w:right="-95"/>
              <w:rPr>
                <w:rFonts w:ascii="Arial" w:hAnsi="Arial" w:cs="Arial"/>
                <w:b/>
                <w:bCs/>
                <w:color w:val="000000"/>
                <w:sz w:val="16"/>
                <w:szCs w:val="16"/>
                <w:lang w:eastAsia="es-MX"/>
              </w:rPr>
            </w:pPr>
            <w:r w:rsidRPr="008E179C">
              <w:rPr>
                <w:rFonts w:ascii="Arial" w:hAnsi="Arial" w:cs="Arial"/>
                <w:b/>
                <w:bCs/>
                <w:color w:val="000000"/>
                <w:sz w:val="16"/>
                <w:szCs w:val="16"/>
                <w:lang w:eastAsia="es-MX"/>
              </w:rPr>
              <w:t>Dependencia:</w:t>
            </w:r>
          </w:p>
        </w:tc>
        <w:tc>
          <w:tcPr>
            <w:tcW w:w="4833" w:type="dxa"/>
            <w:gridSpan w:val="3"/>
            <w:shd w:val="clear" w:color="000000" w:fill="FFFFFF"/>
            <w:vAlign w:val="center"/>
            <w:hideMark/>
          </w:tcPr>
          <w:p w14:paraId="6999F5CB"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Secretaría del Trabajo</w:t>
            </w:r>
          </w:p>
        </w:tc>
        <w:tc>
          <w:tcPr>
            <w:tcW w:w="1959" w:type="dxa"/>
            <w:gridSpan w:val="2"/>
            <w:shd w:val="clear" w:color="000000" w:fill="FFFFFF"/>
            <w:vAlign w:val="center"/>
            <w:hideMark/>
          </w:tcPr>
          <w:p w14:paraId="5277598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Programa presupuestario (</w:t>
            </w:r>
            <w:proofErr w:type="spellStart"/>
            <w:r w:rsidRPr="008E179C">
              <w:rPr>
                <w:rFonts w:ascii="Arial" w:hAnsi="Arial" w:cs="Arial"/>
                <w:b/>
                <w:bCs/>
                <w:color w:val="000000"/>
                <w:sz w:val="16"/>
                <w:szCs w:val="16"/>
                <w:lang w:eastAsia="es-MX"/>
              </w:rPr>
              <w:t>Pp</w:t>
            </w:r>
            <w:proofErr w:type="spellEnd"/>
            <w:r w:rsidRPr="008E179C">
              <w:rPr>
                <w:rFonts w:ascii="Arial" w:hAnsi="Arial" w:cs="Arial"/>
                <w:b/>
                <w:bCs/>
                <w:color w:val="000000"/>
                <w:sz w:val="16"/>
                <w:szCs w:val="16"/>
                <w:lang w:eastAsia="es-MX"/>
              </w:rPr>
              <w:t>):</w:t>
            </w:r>
          </w:p>
        </w:tc>
        <w:tc>
          <w:tcPr>
            <w:tcW w:w="1155" w:type="dxa"/>
            <w:shd w:val="clear" w:color="000000" w:fill="FFFFFF"/>
            <w:vAlign w:val="center"/>
            <w:hideMark/>
          </w:tcPr>
          <w:p w14:paraId="47B2F972"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118</w:t>
            </w:r>
          </w:p>
        </w:tc>
      </w:tr>
      <w:tr w:rsidR="006C405F" w:rsidRPr="008E179C" w14:paraId="3691D3B0" w14:textId="77777777" w:rsidTr="004F03EF">
        <w:trPr>
          <w:gridAfter w:val="1"/>
          <w:wAfter w:w="13" w:type="dxa"/>
          <w:trHeight w:val="300"/>
        </w:trPr>
        <w:tc>
          <w:tcPr>
            <w:tcW w:w="1255" w:type="dxa"/>
            <w:vMerge w:val="restart"/>
            <w:shd w:val="clear" w:color="000000" w:fill="FFFFFF"/>
            <w:vAlign w:val="center"/>
            <w:hideMark/>
          </w:tcPr>
          <w:p w14:paraId="19B40FD5"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Nivel</w:t>
            </w:r>
          </w:p>
        </w:tc>
        <w:tc>
          <w:tcPr>
            <w:tcW w:w="1710" w:type="dxa"/>
            <w:vMerge w:val="restart"/>
            <w:shd w:val="clear" w:color="000000" w:fill="FFFFFF"/>
            <w:vAlign w:val="center"/>
            <w:hideMark/>
          </w:tcPr>
          <w:p w14:paraId="2BD0218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Resumen Narrativo</w:t>
            </w:r>
          </w:p>
        </w:tc>
        <w:tc>
          <w:tcPr>
            <w:tcW w:w="4075" w:type="dxa"/>
            <w:gridSpan w:val="3"/>
            <w:shd w:val="clear" w:color="000000" w:fill="FFFFFF"/>
            <w:vAlign w:val="center"/>
            <w:hideMark/>
          </w:tcPr>
          <w:p w14:paraId="6AA29533"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Indicadores</w:t>
            </w:r>
          </w:p>
        </w:tc>
        <w:tc>
          <w:tcPr>
            <w:tcW w:w="1007" w:type="dxa"/>
            <w:vMerge w:val="restart"/>
            <w:shd w:val="clear" w:color="000000" w:fill="FFFFFF"/>
            <w:vAlign w:val="center"/>
            <w:hideMark/>
          </w:tcPr>
          <w:p w14:paraId="7A42B3F8" w14:textId="77777777" w:rsidR="006C405F" w:rsidRPr="008E179C" w:rsidRDefault="006C405F" w:rsidP="004F03EF">
            <w:pPr>
              <w:ind w:left="-41" w:right="-88"/>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Medios de Verificación</w:t>
            </w:r>
          </w:p>
        </w:tc>
        <w:tc>
          <w:tcPr>
            <w:tcW w:w="1155" w:type="dxa"/>
            <w:vMerge w:val="restart"/>
            <w:shd w:val="clear" w:color="000000" w:fill="FFFFFF"/>
            <w:vAlign w:val="center"/>
            <w:hideMark/>
          </w:tcPr>
          <w:p w14:paraId="6BFF2741"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Supuestos</w:t>
            </w:r>
          </w:p>
        </w:tc>
      </w:tr>
      <w:tr w:rsidR="006C405F" w:rsidRPr="008E179C" w14:paraId="10A211CE" w14:textId="77777777" w:rsidTr="004F03EF">
        <w:trPr>
          <w:gridAfter w:val="1"/>
          <w:wAfter w:w="13" w:type="dxa"/>
          <w:trHeight w:val="720"/>
        </w:trPr>
        <w:tc>
          <w:tcPr>
            <w:tcW w:w="1255" w:type="dxa"/>
            <w:vMerge/>
            <w:vAlign w:val="center"/>
            <w:hideMark/>
          </w:tcPr>
          <w:p w14:paraId="1372D025" w14:textId="77777777" w:rsidR="006C405F" w:rsidRPr="008E179C" w:rsidRDefault="006C405F" w:rsidP="004F03EF">
            <w:pPr>
              <w:rPr>
                <w:rFonts w:ascii="Arial" w:hAnsi="Arial" w:cs="Arial"/>
                <w:b/>
                <w:bCs/>
                <w:color w:val="000000"/>
                <w:sz w:val="16"/>
                <w:szCs w:val="16"/>
                <w:lang w:eastAsia="es-MX"/>
              </w:rPr>
            </w:pPr>
          </w:p>
        </w:tc>
        <w:tc>
          <w:tcPr>
            <w:tcW w:w="1710" w:type="dxa"/>
            <w:vMerge/>
            <w:vAlign w:val="center"/>
            <w:hideMark/>
          </w:tcPr>
          <w:p w14:paraId="36A7E0AD" w14:textId="77777777" w:rsidR="006C405F" w:rsidRPr="008E179C" w:rsidRDefault="006C405F" w:rsidP="004F03EF">
            <w:pPr>
              <w:rPr>
                <w:rFonts w:ascii="Arial" w:hAnsi="Arial" w:cs="Arial"/>
                <w:b/>
                <w:bCs/>
                <w:color w:val="000000"/>
                <w:sz w:val="16"/>
                <w:szCs w:val="16"/>
                <w:lang w:eastAsia="es-MX"/>
              </w:rPr>
            </w:pPr>
          </w:p>
        </w:tc>
        <w:tc>
          <w:tcPr>
            <w:tcW w:w="1080" w:type="dxa"/>
            <w:shd w:val="clear" w:color="000000" w:fill="FFFFFF"/>
            <w:vAlign w:val="center"/>
            <w:hideMark/>
          </w:tcPr>
          <w:p w14:paraId="6163206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Nombre</w:t>
            </w:r>
          </w:p>
        </w:tc>
        <w:tc>
          <w:tcPr>
            <w:tcW w:w="2043" w:type="dxa"/>
            <w:shd w:val="clear" w:color="000000" w:fill="FFFFFF"/>
            <w:vAlign w:val="center"/>
            <w:hideMark/>
          </w:tcPr>
          <w:p w14:paraId="32DE8A79"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Método de Cálculo</w:t>
            </w:r>
          </w:p>
        </w:tc>
        <w:tc>
          <w:tcPr>
            <w:tcW w:w="952" w:type="dxa"/>
            <w:shd w:val="clear" w:color="000000" w:fill="FFFFFF"/>
            <w:vAlign w:val="center"/>
            <w:hideMark/>
          </w:tcPr>
          <w:p w14:paraId="1E731E3F" w14:textId="77777777" w:rsidR="006C405F" w:rsidRPr="008E179C" w:rsidRDefault="006C405F" w:rsidP="004F03EF">
            <w:pPr>
              <w:ind w:left="-12" w:right="-98" w:hanging="21"/>
              <w:rPr>
                <w:rFonts w:ascii="Arial" w:hAnsi="Arial" w:cs="Arial"/>
                <w:b/>
                <w:bCs/>
                <w:color w:val="000000"/>
                <w:sz w:val="16"/>
                <w:szCs w:val="16"/>
                <w:lang w:eastAsia="es-MX"/>
              </w:rPr>
            </w:pPr>
            <w:r w:rsidRPr="008E179C">
              <w:rPr>
                <w:rFonts w:ascii="Arial" w:hAnsi="Arial" w:cs="Arial"/>
                <w:b/>
                <w:bCs/>
                <w:color w:val="000000"/>
                <w:sz w:val="16"/>
                <w:szCs w:val="16"/>
                <w:lang w:eastAsia="es-MX"/>
              </w:rPr>
              <w:t>Frecuencia de medición</w:t>
            </w:r>
          </w:p>
        </w:tc>
        <w:tc>
          <w:tcPr>
            <w:tcW w:w="1007" w:type="dxa"/>
            <w:vMerge/>
            <w:vAlign w:val="center"/>
            <w:hideMark/>
          </w:tcPr>
          <w:p w14:paraId="415C2C01" w14:textId="77777777" w:rsidR="006C405F" w:rsidRPr="008E179C" w:rsidRDefault="006C405F" w:rsidP="004F03EF">
            <w:pPr>
              <w:rPr>
                <w:rFonts w:ascii="Arial" w:hAnsi="Arial" w:cs="Arial"/>
                <w:b/>
                <w:bCs/>
                <w:color w:val="000000"/>
                <w:sz w:val="16"/>
                <w:szCs w:val="16"/>
                <w:lang w:eastAsia="es-MX"/>
              </w:rPr>
            </w:pPr>
          </w:p>
        </w:tc>
        <w:tc>
          <w:tcPr>
            <w:tcW w:w="1155" w:type="dxa"/>
            <w:vMerge/>
            <w:vAlign w:val="center"/>
            <w:hideMark/>
          </w:tcPr>
          <w:p w14:paraId="08110965" w14:textId="77777777" w:rsidR="006C405F" w:rsidRPr="008E179C" w:rsidRDefault="006C405F" w:rsidP="004F03EF">
            <w:pPr>
              <w:rPr>
                <w:rFonts w:ascii="Arial" w:hAnsi="Arial" w:cs="Arial"/>
                <w:b/>
                <w:bCs/>
                <w:color w:val="000000"/>
                <w:sz w:val="16"/>
                <w:szCs w:val="16"/>
                <w:lang w:eastAsia="es-MX"/>
              </w:rPr>
            </w:pPr>
          </w:p>
        </w:tc>
      </w:tr>
      <w:tr w:rsidR="006C405F" w:rsidRPr="008E179C" w14:paraId="6C80EDBC" w14:textId="77777777" w:rsidTr="004F03EF">
        <w:trPr>
          <w:gridAfter w:val="1"/>
          <w:wAfter w:w="13" w:type="dxa"/>
          <w:trHeight w:val="1839"/>
        </w:trPr>
        <w:tc>
          <w:tcPr>
            <w:tcW w:w="1255" w:type="dxa"/>
            <w:shd w:val="clear" w:color="000000" w:fill="FFFFFF"/>
            <w:vAlign w:val="center"/>
            <w:hideMark/>
          </w:tcPr>
          <w:p w14:paraId="3491C276"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Fin</w:t>
            </w:r>
          </w:p>
        </w:tc>
        <w:tc>
          <w:tcPr>
            <w:tcW w:w="1710" w:type="dxa"/>
            <w:shd w:val="clear" w:color="000000" w:fill="FFFFFF"/>
            <w:hideMark/>
          </w:tcPr>
          <w:p w14:paraId="56DDEC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Crear las condiciones adecuadas para generar empleos de calidad y aumentar la productividad en Coahuila</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w:t>
            </w:r>
          </w:p>
        </w:tc>
        <w:tc>
          <w:tcPr>
            <w:tcW w:w="1080" w:type="dxa"/>
            <w:shd w:val="clear" w:color="000000" w:fill="FFFFFF"/>
            <w:hideMark/>
          </w:tcPr>
          <w:p w14:paraId="1ABF32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del empleo formal</w:t>
            </w:r>
          </w:p>
        </w:tc>
        <w:tc>
          <w:tcPr>
            <w:tcW w:w="2043" w:type="dxa"/>
            <w:shd w:val="clear" w:color="000000" w:fill="FFFFFF"/>
            <w:hideMark/>
          </w:tcPr>
          <w:p w14:paraId="33F1A0A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Empleo formal en el año actual</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Empleo formal año inicial</w:t>
            </w:r>
            <w:r>
              <w:rPr>
                <w:rFonts w:ascii="Arial" w:hAnsi="Arial" w:cs="Arial"/>
                <w:color w:val="000000"/>
                <w:sz w:val="16"/>
                <w:szCs w:val="16"/>
                <w:lang w:eastAsia="es-MX"/>
              </w:rPr>
              <w:t>)-1)*100</w:t>
            </w:r>
          </w:p>
        </w:tc>
        <w:tc>
          <w:tcPr>
            <w:tcW w:w="952" w:type="dxa"/>
            <w:shd w:val="clear" w:color="000000" w:fill="FFFFFF"/>
            <w:hideMark/>
          </w:tcPr>
          <w:p w14:paraId="57AE04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49EFCC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IMSS</w:t>
            </w:r>
          </w:p>
        </w:tc>
        <w:tc>
          <w:tcPr>
            <w:tcW w:w="1155" w:type="dxa"/>
            <w:shd w:val="clear" w:color="000000" w:fill="FFFFFF"/>
            <w:hideMark/>
          </w:tcPr>
          <w:p w14:paraId="0F773D8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Que </w:t>
            </w:r>
            <w:r w:rsidRPr="000566B2">
              <w:rPr>
                <w:rFonts w:ascii="Arial" w:hAnsi="Arial" w:cs="Arial"/>
                <w:color w:val="000000"/>
                <w:sz w:val="16"/>
                <w:szCs w:val="16"/>
                <w:lang w:eastAsia="es-MX"/>
              </w:rPr>
              <w:t>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la llegada de inversiones productivas o ampliaciones de las ya existentes en las diferentes regiones de Coahuila</w:t>
            </w:r>
          </w:p>
        </w:tc>
      </w:tr>
      <w:tr w:rsidR="006C405F" w:rsidRPr="008E179C" w14:paraId="1A8A376C" w14:textId="77777777" w:rsidTr="004F03EF">
        <w:trPr>
          <w:gridAfter w:val="1"/>
          <w:wAfter w:w="13" w:type="dxa"/>
          <w:trHeight w:val="1965"/>
        </w:trPr>
        <w:tc>
          <w:tcPr>
            <w:tcW w:w="1255" w:type="dxa"/>
            <w:shd w:val="clear" w:color="000000" w:fill="FFFFFF"/>
            <w:vAlign w:val="center"/>
            <w:hideMark/>
          </w:tcPr>
          <w:p w14:paraId="292D493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Propósito</w:t>
            </w:r>
          </w:p>
        </w:tc>
        <w:tc>
          <w:tcPr>
            <w:tcW w:w="1710" w:type="dxa"/>
            <w:shd w:val="clear" w:color="000000" w:fill="FFFFFF"/>
            <w:hideMark/>
          </w:tcPr>
          <w:p w14:paraId="495FCAC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logró la creación de mejores empleos y oportunidades de capacitación laboral en Coahuila, los cuales satisfacen el bienestar y la calidad de vida de su población</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w:t>
            </w:r>
          </w:p>
        </w:tc>
        <w:tc>
          <w:tcPr>
            <w:tcW w:w="1080" w:type="dxa"/>
            <w:shd w:val="clear" w:color="000000" w:fill="FFFFFF"/>
            <w:hideMark/>
          </w:tcPr>
          <w:p w14:paraId="7AF32C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informalidad laboral</w:t>
            </w:r>
          </w:p>
        </w:tc>
        <w:tc>
          <w:tcPr>
            <w:tcW w:w="2043" w:type="dxa"/>
            <w:shd w:val="clear" w:color="000000" w:fill="FFFFFF"/>
            <w:hideMark/>
          </w:tcPr>
          <w:p w14:paraId="5E09AB2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Población Ocupada en la Informalidad</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la Población Ocupada</w:t>
            </w:r>
            <w:r>
              <w:rPr>
                <w:rFonts w:ascii="Arial" w:hAnsi="Arial" w:cs="Arial"/>
                <w:color w:val="000000"/>
                <w:sz w:val="16"/>
                <w:szCs w:val="16"/>
                <w:lang w:eastAsia="es-MX"/>
              </w:rPr>
              <w:t>)*100</w:t>
            </w:r>
          </w:p>
        </w:tc>
        <w:tc>
          <w:tcPr>
            <w:tcW w:w="952" w:type="dxa"/>
            <w:shd w:val="clear" w:color="000000" w:fill="FFFFFF"/>
            <w:hideMark/>
          </w:tcPr>
          <w:p w14:paraId="33F6EC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22EC15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ENOE de INEGI</w:t>
            </w:r>
          </w:p>
        </w:tc>
        <w:tc>
          <w:tcPr>
            <w:tcW w:w="1155" w:type="dxa"/>
            <w:shd w:val="clear" w:color="000000" w:fill="FFFFFF"/>
            <w:hideMark/>
          </w:tcPr>
          <w:p w14:paraId="55F1064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Que </w:t>
            </w:r>
            <w:r w:rsidRPr="000566B2">
              <w:rPr>
                <w:rFonts w:ascii="Arial" w:hAnsi="Arial" w:cs="Arial"/>
                <w:color w:val="000000"/>
                <w:sz w:val="16"/>
                <w:szCs w:val="16"/>
                <w:lang w:eastAsia="es-MX"/>
              </w:rPr>
              <w:t>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la llegada de inversiones productivas o ampliaciones de las ya existentes en las diferentes regiones de Coahuila</w:t>
            </w:r>
          </w:p>
        </w:tc>
      </w:tr>
      <w:tr w:rsidR="006C405F" w:rsidRPr="008E179C" w14:paraId="4E94E4B1" w14:textId="77777777" w:rsidTr="004F03EF">
        <w:trPr>
          <w:gridAfter w:val="1"/>
          <w:wAfter w:w="13" w:type="dxa"/>
          <w:trHeight w:val="1851"/>
        </w:trPr>
        <w:tc>
          <w:tcPr>
            <w:tcW w:w="1255" w:type="dxa"/>
            <w:shd w:val="clear" w:color="000000" w:fill="FFFFFF"/>
            <w:vAlign w:val="center"/>
            <w:hideMark/>
          </w:tcPr>
          <w:p w14:paraId="437CE01C"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1</w:t>
            </w:r>
          </w:p>
        </w:tc>
        <w:tc>
          <w:tcPr>
            <w:tcW w:w="1710" w:type="dxa"/>
            <w:shd w:val="clear" w:color="000000" w:fill="FFFFFF"/>
            <w:hideMark/>
          </w:tcPr>
          <w:p w14:paraId="28AE5C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Vinculación del buscador con empleo formal</w:t>
            </w:r>
            <w:r>
              <w:rPr>
                <w:rFonts w:ascii="Arial" w:hAnsi="Arial" w:cs="Arial"/>
                <w:color w:val="000000"/>
                <w:sz w:val="16"/>
                <w:szCs w:val="16"/>
                <w:lang w:eastAsia="es-MX"/>
              </w:rPr>
              <w:t>.</w:t>
            </w:r>
          </w:p>
        </w:tc>
        <w:tc>
          <w:tcPr>
            <w:tcW w:w="1080" w:type="dxa"/>
            <w:shd w:val="clear" w:color="000000" w:fill="FFFFFF"/>
            <w:hideMark/>
          </w:tcPr>
          <w:p w14:paraId="44253B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colocación de buscadores de empleo en servicios de vinculación</w:t>
            </w:r>
          </w:p>
        </w:tc>
        <w:tc>
          <w:tcPr>
            <w:tcW w:w="2043" w:type="dxa"/>
            <w:shd w:val="clear" w:color="000000" w:fill="FFFFFF"/>
            <w:hideMark/>
          </w:tcPr>
          <w:p w14:paraId="635FC6A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Buscadores de Empleo en Servicios del SNE</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Buscadores de Empleo Colocados en Servicios del S</w:t>
            </w:r>
            <w:r>
              <w:rPr>
                <w:rFonts w:ascii="Arial" w:hAnsi="Arial" w:cs="Arial"/>
                <w:color w:val="000000"/>
                <w:sz w:val="16"/>
                <w:szCs w:val="16"/>
                <w:lang w:eastAsia="es-MX"/>
              </w:rPr>
              <w:t>NE)*100</w:t>
            </w:r>
          </w:p>
        </w:tc>
        <w:tc>
          <w:tcPr>
            <w:tcW w:w="952" w:type="dxa"/>
            <w:shd w:val="clear" w:color="000000" w:fill="FFFFFF"/>
            <w:hideMark/>
          </w:tcPr>
          <w:p w14:paraId="6C5476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7F433B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514E941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w:t>
            </w:r>
            <w:r w:rsidRPr="000566B2">
              <w:rPr>
                <w:rFonts w:ascii="Arial" w:hAnsi="Arial" w:cs="Arial"/>
                <w:color w:val="000000"/>
                <w:sz w:val="16"/>
                <w:szCs w:val="16"/>
                <w:lang w:eastAsia="es-MX"/>
              </w:rPr>
              <w:t xml:space="preserve"> 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vincular a buscadores de empleo a un trabajo formal.</w:t>
            </w:r>
          </w:p>
        </w:tc>
      </w:tr>
      <w:tr w:rsidR="006C405F" w:rsidRPr="008E179C" w14:paraId="5B56DE83" w14:textId="77777777" w:rsidTr="004F03EF">
        <w:trPr>
          <w:gridAfter w:val="1"/>
          <w:wAfter w:w="13" w:type="dxa"/>
          <w:trHeight w:val="1254"/>
        </w:trPr>
        <w:tc>
          <w:tcPr>
            <w:tcW w:w="1255" w:type="dxa"/>
            <w:shd w:val="clear" w:color="000000" w:fill="FFFFFF"/>
            <w:vAlign w:val="center"/>
            <w:hideMark/>
          </w:tcPr>
          <w:p w14:paraId="41163111" w14:textId="77777777" w:rsidR="006C405F" w:rsidRPr="008E179C" w:rsidRDefault="006C405F" w:rsidP="004F03EF">
            <w:pPr>
              <w:ind w:right="-85"/>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2</w:t>
            </w:r>
          </w:p>
        </w:tc>
        <w:tc>
          <w:tcPr>
            <w:tcW w:w="1710" w:type="dxa"/>
            <w:shd w:val="clear" w:color="000000" w:fill="FFFFFF"/>
            <w:hideMark/>
          </w:tcPr>
          <w:p w14:paraId="0B6540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y/o certificadas en áreas de interés de las empresas</w:t>
            </w:r>
            <w:r>
              <w:rPr>
                <w:rFonts w:ascii="Arial" w:hAnsi="Arial" w:cs="Arial"/>
                <w:color w:val="000000"/>
                <w:sz w:val="16"/>
                <w:szCs w:val="16"/>
                <w:lang w:eastAsia="es-MX"/>
              </w:rPr>
              <w:t>.</w:t>
            </w:r>
          </w:p>
        </w:tc>
        <w:tc>
          <w:tcPr>
            <w:tcW w:w="1080" w:type="dxa"/>
            <w:shd w:val="clear" w:color="000000" w:fill="FFFFFF"/>
            <w:hideMark/>
          </w:tcPr>
          <w:p w14:paraId="46571B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que concluyeron la capacitación</w:t>
            </w:r>
          </w:p>
        </w:tc>
        <w:tc>
          <w:tcPr>
            <w:tcW w:w="2043" w:type="dxa"/>
            <w:shd w:val="clear" w:color="000000" w:fill="FFFFFF"/>
            <w:hideMark/>
          </w:tcPr>
          <w:p w14:paraId="16CB87F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que Concluyeron la Capacitación</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que Iniciaron la Capacitación</w:t>
            </w:r>
            <w:r>
              <w:rPr>
                <w:rFonts w:ascii="Arial" w:hAnsi="Arial" w:cs="Arial"/>
                <w:color w:val="000000"/>
                <w:sz w:val="16"/>
                <w:szCs w:val="16"/>
                <w:lang w:eastAsia="es-MX"/>
              </w:rPr>
              <w:t>)*100</w:t>
            </w:r>
          </w:p>
        </w:tc>
        <w:tc>
          <w:tcPr>
            <w:tcW w:w="952" w:type="dxa"/>
            <w:shd w:val="clear" w:color="000000" w:fill="FFFFFF"/>
            <w:hideMark/>
          </w:tcPr>
          <w:p w14:paraId="192CDD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94BF3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21BC996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capacitarse o certificarse </w:t>
            </w:r>
          </w:p>
        </w:tc>
      </w:tr>
      <w:tr w:rsidR="006C405F" w:rsidRPr="008E179C" w14:paraId="0E933082" w14:textId="77777777" w:rsidTr="004F03EF">
        <w:trPr>
          <w:gridAfter w:val="1"/>
          <w:wAfter w:w="13" w:type="dxa"/>
          <w:trHeight w:val="1414"/>
        </w:trPr>
        <w:tc>
          <w:tcPr>
            <w:tcW w:w="1255" w:type="dxa"/>
            <w:shd w:val="clear" w:color="000000" w:fill="FFFFFF"/>
            <w:vAlign w:val="center"/>
            <w:hideMark/>
          </w:tcPr>
          <w:p w14:paraId="2EA3215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3</w:t>
            </w:r>
          </w:p>
        </w:tc>
        <w:tc>
          <w:tcPr>
            <w:tcW w:w="1710" w:type="dxa"/>
            <w:shd w:val="clear" w:color="000000" w:fill="FFFFFF"/>
            <w:hideMark/>
          </w:tcPr>
          <w:p w14:paraId="43436A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Terminación de expedientes a través de convenio fuera de juicio</w:t>
            </w:r>
            <w:r>
              <w:rPr>
                <w:rFonts w:ascii="Arial" w:hAnsi="Arial" w:cs="Arial"/>
                <w:color w:val="000000"/>
                <w:sz w:val="16"/>
                <w:szCs w:val="16"/>
                <w:lang w:eastAsia="es-MX"/>
              </w:rPr>
              <w:t>.</w:t>
            </w:r>
          </w:p>
        </w:tc>
        <w:tc>
          <w:tcPr>
            <w:tcW w:w="1080" w:type="dxa"/>
            <w:shd w:val="clear" w:color="000000" w:fill="FFFFFF"/>
            <w:hideMark/>
          </w:tcPr>
          <w:p w14:paraId="0C6398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expedientes terminados por convenio fuera de juicio</w:t>
            </w:r>
          </w:p>
        </w:tc>
        <w:tc>
          <w:tcPr>
            <w:tcW w:w="2043" w:type="dxa"/>
            <w:shd w:val="clear" w:color="000000" w:fill="FFFFFF"/>
            <w:hideMark/>
          </w:tcPr>
          <w:p w14:paraId="63D8828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Expedientes Terminados por Convenios Fuera de Juicio por las JLCA</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Expedientes Terminados por las JLCA</w:t>
            </w:r>
            <w:r>
              <w:rPr>
                <w:rFonts w:ascii="Arial" w:hAnsi="Arial" w:cs="Arial"/>
                <w:color w:val="000000"/>
                <w:sz w:val="16"/>
                <w:szCs w:val="16"/>
                <w:lang w:eastAsia="es-MX"/>
              </w:rPr>
              <w:t>)*100</w:t>
            </w:r>
          </w:p>
        </w:tc>
        <w:tc>
          <w:tcPr>
            <w:tcW w:w="952" w:type="dxa"/>
            <w:shd w:val="clear" w:color="000000" w:fill="FFFFFF"/>
            <w:hideMark/>
          </w:tcPr>
          <w:p w14:paraId="041504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354C6C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4FFBEBD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S</w:t>
            </w:r>
            <w:r w:rsidRPr="000566B2">
              <w:rPr>
                <w:rFonts w:ascii="Arial" w:hAnsi="Arial" w:cs="Arial"/>
                <w:color w:val="000000"/>
                <w:sz w:val="16"/>
                <w:szCs w:val="16"/>
                <w:lang w:eastAsia="es-MX"/>
              </w:rPr>
              <w:t>e privilegia la conciliación en la solución de los asuntos laborales</w:t>
            </w:r>
          </w:p>
        </w:tc>
      </w:tr>
      <w:tr w:rsidR="006C405F" w:rsidRPr="008E179C" w14:paraId="3A1F027D" w14:textId="77777777" w:rsidTr="004F03EF">
        <w:trPr>
          <w:gridAfter w:val="1"/>
          <w:wAfter w:w="13" w:type="dxa"/>
          <w:trHeight w:val="2101"/>
        </w:trPr>
        <w:tc>
          <w:tcPr>
            <w:tcW w:w="1255" w:type="dxa"/>
            <w:shd w:val="clear" w:color="000000" w:fill="FFFFFF"/>
            <w:vAlign w:val="center"/>
            <w:hideMark/>
          </w:tcPr>
          <w:p w14:paraId="3FB8B4CE"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1.1</w:t>
            </w:r>
          </w:p>
        </w:tc>
        <w:tc>
          <w:tcPr>
            <w:tcW w:w="1710" w:type="dxa"/>
            <w:shd w:val="clear" w:color="000000" w:fill="FFFFFF"/>
            <w:hideMark/>
          </w:tcPr>
          <w:p w14:paraId="2BFD2A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los servicios de vinculación</w:t>
            </w:r>
            <w:r>
              <w:rPr>
                <w:rFonts w:ascii="Arial" w:hAnsi="Arial" w:cs="Arial"/>
                <w:color w:val="000000"/>
                <w:sz w:val="16"/>
                <w:szCs w:val="16"/>
                <w:lang w:eastAsia="es-MX"/>
              </w:rPr>
              <w:t>.</w:t>
            </w:r>
          </w:p>
        </w:tc>
        <w:tc>
          <w:tcPr>
            <w:tcW w:w="1080" w:type="dxa"/>
            <w:shd w:val="clear" w:color="000000" w:fill="FFFFFF"/>
            <w:hideMark/>
          </w:tcPr>
          <w:p w14:paraId="2A6411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Publicaciones en las redes sociales del SNEC promocionando los servicios de vinculación</w:t>
            </w:r>
          </w:p>
        </w:tc>
        <w:tc>
          <w:tcPr>
            <w:tcW w:w="2043" w:type="dxa"/>
            <w:shd w:val="clear" w:color="000000" w:fill="FFFFFF"/>
            <w:hideMark/>
          </w:tcPr>
          <w:p w14:paraId="5C1160E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Tasa de Publicaciones en las Redes Sociales del SNEC </w:t>
            </w:r>
            <w:r>
              <w:rPr>
                <w:rFonts w:ascii="Arial" w:hAnsi="Arial" w:cs="Arial"/>
                <w:color w:val="000000"/>
                <w:sz w:val="16"/>
                <w:szCs w:val="16"/>
                <w:lang w:eastAsia="es-MX"/>
              </w:rPr>
              <w:t xml:space="preserve"> en el periodo actual / </w:t>
            </w:r>
            <w:r w:rsidRPr="000566B2">
              <w:rPr>
                <w:rFonts w:ascii="Arial" w:hAnsi="Arial" w:cs="Arial"/>
                <w:color w:val="000000"/>
                <w:sz w:val="16"/>
                <w:szCs w:val="16"/>
                <w:lang w:eastAsia="es-MX"/>
              </w:rPr>
              <w:t xml:space="preserve">Publicaciones en las Redes Sociales del SNEC en el periodo </w:t>
            </w:r>
            <w:r>
              <w:rPr>
                <w:rFonts w:ascii="Arial" w:hAnsi="Arial" w:cs="Arial"/>
                <w:color w:val="000000"/>
                <w:sz w:val="16"/>
                <w:szCs w:val="16"/>
                <w:lang w:eastAsia="es-MX"/>
              </w:rPr>
              <w:t>anterior)-1) *100</w:t>
            </w:r>
          </w:p>
        </w:tc>
        <w:tc>
          <w:tcPr>
            <w:tcW w:w="952" w:type="dxa"/>
            <w:shd w:val="clear" w:color="000000" w:fill="FFFFFF"/>
            <w:hideMark/>
          </w:tcPr>
          <w:p w14:paraId="21C079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70022B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1E3A356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una promoción de los servicios de vinculación</w:t>
            </w:r>
          </w:p>
        </w:tc>
      </w:tr>
      <w:tr w:rsidR="006C405F" w:rsidRPr="008E179C" w14:paraId="127CB20D" w14:textId="77777777" w:rsidTr="004F03EF">
        <w:trPr>
          <w:gridAfter w:val="1"/>
          <w:wAfter w:w="13" w:type="dxa"/>
          <w:trHeight w:val="992"/>
        </w:trPr>
        <w:tc>
          <w:tcPr>
            <w:tcW w:w="1255" w:type="dxa"/>
            <w:shd w:val="clear" w:color="000000" w:fill="FFFFFF"/>
            <w:vAlign w:val="center"/>
            <w:hideMark/>
          </w:tcPr>
          <w:p w14:paraId="52AF41FC"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1.2</w:t>
            </w:r>
          </w:p>
        </w:tc>
        <w:tc>
          <w:tcPr>
            <w:tcW w:w="1710" w:type="dxa"/>
            <w:shd w:val="clear" w:color="000000" w:fill="FFFFFF"/>
            <w:hideMark/>
          </w:tcPr>
          <w:p w14:paraId="288352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Talleres para buscadores de empleo</w:t>
            </w:r>
            <w:r>
              <w:rPr>
                <w:rFonts w:ascii="Arial" w:hAnsi="Arial" w:cs="Arial"/>
                <w:color w:val="000000"/>
                <w:sz w:val="16"/>
                <w:szCs w:val="16"/>
                <w:lang w:eastAsia="es-MX"/>
              </w:rPr>
              <w:t>.</w:t>
            </w:r>
          </w:p>
        </w:tc>
        <w:tc>
          <w:tcPr>
            <w:tcW w:w="1080" w:type="dxa"/>
            <w:shd w:val="clear" w:color="000000" w:fill="FFFFFF"/>
            <w:hideMark/>
          </w:tcPr>
          <w:p w14:paraId="510CCF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Porcentajes de talleres impartidos </w:t>
            </w:r>
          </w:p>
        </w:tc>
        <w:tc>
          <w:tcPr>
            <w:tcW w:w="2043" w:type="dxa"/>
            <w:shd w:val="clear" w:color="000000" w:fill="FFFFFF"/>
            <w:hideMark/>
          </w:tcPr>
          <w:p w14:paraId="738053F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Talleres Impartidos a los Buscadores de Empleo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Talleres Impartidos</w:t>
            </w:r>
            <w:r>
              <w:rPr>
                <w:rFonts w:ascii="Arial" w:hAnsi="Arial" w:cs="Arial"/>
                <w:color w:val="000000"/>
                <w:sz w:val="16"/>
                <w:szCs w:val="16"/>
                <w:lang w:eastAsia="es-MX"/>
              </w:rPr>
              <w:t>)*100</w:t>
            </w:r>
          </w:p>
        </w:tc>
        <w:tc>
          <w:tcPr>
            <w:tcW w:w="952" w:type="dxa"/>
            <w:shd w:val="clear" w:color="000000" w:fill="FFFFFF"/>
            <w:hideMark/>
          </w:tcPr>
          <w:p w14:paraId="1D21D9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36A710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4242A9E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77FDA09C" w14:textId="77777777" w:rsidTr="004F03EF">
        <w:trPr>
          <w:gridAfter w:val="1"/>
          <w:wAfter w:w="13" w:type="dxa"/>
          <w:trHeight w:val="1120"/>
        </w:trPr>
        <w:tc>
          <w:tcPr>
            <w:tcW w:w="1255" w:type="dxa"/>
            <w:shd w:val="clear" w:color="000000" w:fill="FFFFFF"/>
            <w:vAlign w:val="center"/>
            <w:hideMark/>
          </w:tcPr>
          <w:p w14:paraId="54C759D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1.3</w:t>
            </w:r>
          </w:p>
        </w:tc>
        <w:tc>
          <w:tcPr>
            <w:tcW w:w="1710" w:type="dxa"/>
            <w:shd w:val="clear" w:color="000000" w:fill="FFFFFF"/>
            <w:hideMark/>
          </w:tcPr>
          <w:p w14:paraId="7ECF558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Colocación de personas en un empleo formal a través de ferias del empleo</w:t>
            </w:r>
          </w:p>
        </w:tc>
        <w:tc>
          <w:tcPr>
            <w:tcW w:w="1080" w:type="dxa"/>
            <w:shd w:val="clear" w:color="000000" w:fill="FFFFFF"/>
            <w:hideMark/>
          </w:tcPr>
          <w:p w14:paraId="731087C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colocación de las Ferias de Empleo</w:t>
            </w:r>
          </w:p>
        </w:tc>
        <w:tc>
          <w:tcPr>
            <w:tcW w:w="2043" w:type="dxa"/>
            <w:shd w:val="clear" w:color="000000" w:fill="FFFFFF"/>
            <w:hideMark/>
          </w:tcPr>
          <w:p w14:paraId="5C370EE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Colocadas a través de las Ferias de Empleo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Atendidas a través de las Ferias de Empleo</w:t>
            </w:r>
            <w:r>
              <w:rPr>
                <w:rFonts w:ascii="Arial" w:hAnsi="Arial" w:cs="Arial"/>
                <w:color w:val="000000"/>
                <w:sz w:val="16"/>
                <w:szCs w:val="16"/>
                <w:lang w:eastAsia="es-MX"/>
              </w:rPr>
              <w:t>) *100</w:t>
            </w:r>
          </w:p>
        </w:tc>
        <w:tc>
          <w:tcPr>
            <w:tcW w:w="952" w:type="dxa"/>
            <w:shd w:val="clear" w:color="000000" w:fill="FFFFFF"/>
            <w:hideMark/>
          </w:tcPr>
          <w:p w14:paraId="474393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068812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2D462B7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741DC013" w14:textId="77777777" w:rsidTr="004F03EF">
        <w:trPr>
          <w:gridAfter w:val="1"/>
          <w:wAfter w:w="13" w:type="dxa"/>
          <w:trHeight w:val="1262"/>
        </w:trPr>
        <w:tc>
          <w:tcPr>
            <w:tcW w:w="1255" w:type="dxa"/>
            <w:shd w:val="clear" w:color="000000" w:fill="FFFFFF"/>
            <w:vAlign w:val="center"/>
            <w:hideMark/>
          </w:tcPr>
          <w:p w14:paraId="5807659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2.1</w:t>
            </w:r>
          </w:p>
        </w:tc>
        <w:tc>
          <w:tcPr>
            <w:tcW w:w="1710" w:type="dxa"/>
            <w:shd w:val="clear" w:color="000000" w:fill="FFFFFF"/>
            <w:hideMark/>
          </w:tcPr>
          <w:p w14:paraId="2ED192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Impartición de talleres de capacitación en el trabajo </w:t>
            </w:r>
          </w:p>
        </w:tc>
        <w:tc>
          <w:tcPr>
            <w:tcW w:w="1080" w:type="dxa"/>
            <w:shd w:val="clear" w:color="000000" w:fill="FFFFFF"/>
            <w:hideMark/>
          </w:tcPr>
          <w:p w14:paraId="38E26C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cursos de capacitación impartidos</w:t>
            </w:r>
          </w:p>
        </w:tc>
        <w:tc>
          <w:tcPr>
            <w:tcW w:w="2043" w:type="dxa"/>
            <w:shd w:val="clear" w:color="000000" w:fill="FFFFFF"/>
            <w:hideMark/>
          </w:tcPr>
          <w:p w14:paraId="616620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Cursos de Capacitación Impartidos en el periodo actual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 Cursos de Capacitación Impartidos en el periodo anterior</w:t>
            </w:r>
            <w:r>
              <w:rPr>
                <w:rFonts w:ascii="Arial" w:hAnsi="Arial" w:cs="Arial"/>
                <w:color w:val="000000"/>
                <w:sz w:val="16"/>
                <w:szCs w:val="16"/>
                <w:lang w:eastAsia="es-MX"/>
              </w:rPr>
              <w:t>)-1)*100</w:t>
            </w:r>
          </w:p>
        </w:tc>
        <w:tc>
          <w:tcPr>
            <w:tcW w:w="952" w:type="dxa"/>
            <w:shd w:val="clear" w:color="000000" w:fill="FFFFFF"/>
            <w:hideMark/>
          </w:tcPr>
          <w:p w14:paraId="25E8BB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C6C79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1889A8C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31BA3B27" w14:textId="77777777" w:rsidTr="004F03EF">
        <w:trPr>
          <w:gridAfter w:val="1"/>
          <w:wAfter w:w="13" w:type="dxa"/>
          <w:trHeight w:val="1124"/>
        </w:trPr>
        <w:tc>
          <w:tcPr>
            <w:tcW w:w="1255" w:type="dxa"/>
            <w:shd w:val="clear" w:color="000000" w:fill="FFFFFF"/>
            <w:vAlign w:val="center"/>
            <w:hideMark/>
          </w:tcPr>
          <w:p w14:paraId="345E7F8E"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2.2</w:t>
            </w:r>
          </w:p>
        </w:tc>
        <w:tc>
          <w:tcPr>
            <w:tcW w:w="1710" w:type="dxa"/>
            <w:shd w:val="clear" w:color="000000" w:fill="FFFFFF"/>
            <w:hideMark/>
          </w:tcPr>
          <w:p w14:paraId="28503EB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mpartición de talleres de certificación de competencias</w:t>
            </w:r>
          </w:p>
        </w:tc>
        <w:tc>
          <w:tcPr>
            <w:tcW w:w="1080" w:type="dxa"/>
            <w:shd w:val="clear" w:color="000000" w:fill="FFFFFF"/>
            <w:hideMark/>
          </w:tcPr>
          <w:p w14:paraId="298365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talleres de certificación impartidos</w:t>
            </w:r>
          </w:p>
        </w:tc>
        <w:tc>
          <w:tcPr>
            <w:tcW w:w="2043" w:type="dxa"/>
            <w:shd w:val="clear" w:color="000000" w:fill="FFFFFF"/>
            <w:hideMark/>
          </w:tcPr>
          <w:p w14:paraId="30CA4FC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 Talleres de Certificación Impartidos en el periodo actual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 Talleres de Certificación Impartidos en el periodo anterior</w:t>
            </w:r>
            <w:r>
              <w:rPr>
                <w:rFonts w:ascii="Arial" w:hAnsi="Arial" w:cs="Arial"/>
                <w:color w:val="000000"/>
                <w:sz w:val="16"/>
                <w:szCs w:val="16"/>
                <w:lang w:eastAsia="es-MX"/>
              </w:rPr>
              <w:t>)-1)*100</w:t>
            </w:r>
          </w:p>
        </w:tc>
        <w:tc>
          <w:tcPr>
            <w:tcW w:w="952" w:type="dxa"/>
            <w:shd w:val="clear" w:color="000000" w:fill="FFFFFF"/>
            <w:hideMark/>
          </w:tcPr>
          <w:p w14:paraId="5C62EA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59C416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52A57D0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2C4903CB" w14:textId="77777777" w:rsidTr="004F03EF">
        <w:trPr>
          <w:gridAfter w:val="1"/>
          <w:wAfter w:w="13" w:type="dxa"/>
          <w:trHeight w:val="2416"/>
        </w:trPr>
        <w:tc>
          <w:tcPr>
            <w:tcW w:w="1255" w:type="dxa"/>
            <w:shd w:val="clear" w:color="000000" w:fill="FFFFFF"/>
            <w:vAlign w:val="center"/>
            <w:hideMark/>
          </w:tcPr>
          <w:p w14:paraId="507C173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3.1</w:t>
            </w:r>
          </w:p>
        </w:tc>
        <w:tc>
          <w:tcPr>
            <w:tcW w:w="1710" w:type="dxa"/>
            <w:shd w:val="clear" w:color="000000" w:fill="FFFFFF"/>
            <w:hideMark/>
          </w:tcPr>
          <w:p w14:paraId="43928C5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 xml:space="preserve">romoción al respeto a los derechos laborales </w:t>
            </w:r>
          </w:p>
        </w:tc>
        <w:tc>
          <w:tcPr>
            <w:tcW w:w="1080" w:type="dxa"/>
            <w:shd w:val="clear" w:color="000000" w:fill="FFFFFF"/>
            <w:hideMark/>
          </w:tcPr>
          <w:p w14:paraId="681EC1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población ocupada con disponibilidad de contrato escrito</w:t>
            </w:r>
          </w:p>
        </w:tc>
        <w:tc>
          <w:tcPr>
            <w:tcW w:w="2043" w:type="dxa"/>
            <w:shd w:val="clear" w:color="000000" w:fill="FFFFFF"/>
            <w:hideMark/>
          </w:tcPr>
          <w:p w14:paraId="7EFC661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Población Ocupada con Disponibilidad de Contrato Escrito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Población Ocupada</w:t>
            </w:r>
            <w:r>
              <w:rPr>
                <w:rFonts w:ascii="Arial" w:hAnsi="Arial" w:cs="Arial"/>
                <w:color w:val="000000"/>
                <w:sz w:val="16"/>
                <w:szCs w:val="16"/>
                <w:lang w:eastAsia="es-MX"/>
              </w:rPr>
              <w:t>) *100</w:t>
            </w:r>
          </w:p>
        </w:tc>
        <w:tc>
          <w:tcPr>
            <w:tcW w:w="952" w:type="dxa"/>
            <w:shd w:val="clear" w:color="000000" w:fill="FFFFFF"/>
            <w:hideMark/>
          </w:tcPr>
          <w:p w14:paraId="33E4D9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D8BB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ENOE de INEGI</w:t>
            </w:r>
          </w:p>
        </w:tc>
        <w:tc>
          <w:tcPr>
            <w:tcW w:w="1155" w:type="dxa"/>
            <w:shd w:val="clear" w:color="000000" w:fill="FFFFFF"/>
            <w:hideMark/>
          </w:tcPr>
          <w:p w14:paraId="252F8D3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existan las</w:t>
            </w:r>
            <w:r w:rsidRPr="000566B2">
              <w:rPr>
                <w:rFonts w:ascii="Arial" w:hAnsi="Arial" w:cs="Arial"/>
                <w:color w:val="000000"/>
                <w:sz w:val="16"/>
                <w:szCs w:val="16"/>
                <w:lang w:eastAsia="es-MX"/>
              </w:rPr>
              <w:t xml:space="preserve"> condiciones para la igualdad de acceso a las oportunidades laborales y la no discriminación mediante vinculación laboral en AE.</w:t>
            </w:r>
          </w:p>
        </w:tc>
      </w:tr>
      <w:tr w:rsidR="006C405F" w:rsidRPr="008E179C" w14:paraId="564F0053" w14:textId="77777777" w:rsidTr="004F03EF">
        <w:trPr>
          <w:gridAfter w:val="1"/>
          <w:wAfter w:w="13" w:type="dxa"/>
          <w:trHeight w:val="2587"/>
        </w:trPr>
        <w:tc>
          <w:tcPr>
            <w:tcW w:w="1255" w:type="dxa"/>
            <w:shd w:val="clear" w:color="000000" w:fill="FFFFFF"/>
            <w:vAlign w:val="center"/>
            <w:hideMark/>
          </w:tcPr>
          <w:p w14:paraId="08235EE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3.2</w:t>
            </w:r>
          </w:p>
        </w:tc>
        <w:tc>
          <w:tcPr>
            <w:tcW w:w="1710" w:type="dxa"/>
            <w:shd w:val="clear" w:color="000000" w:fill="FFFFFF"/>
            <w:hideMark/>
          </w:tcPr>
          <w:p w14:paraId="4FFCD4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el respeto y la igualdad de acceso a las oportunidades laborales y la no discriminación</w:t>
            </w:r>
          </w:p>
        </w:tc>
        <w:tc>
          <w:tcPr>
            <w:tcW w:w="1080" w:type="dxa"/>
            <w:shd w:val="clear" w:color="000000" w:fill="FFFFFF"/>
            <w:hideMark/>
          </w:tcPr>
          <w:p w14:paraId="3163CF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vinculadas a un empleo a través de Abriendo Espacios (AE)</w:t>
            </w:r>
          </w:p>
        </w:tc>
        <w:tc>
          <w:tcPr>
            <w:tcW w:w="2043" w:type="dxa"/>
            <w:shd w:val="clear" w:color="000000" w:fill="FFFFFF"/>
            <w:hideMark/>
          </w:tcPr>
          <w:p w14:paraId="5D12F0D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Vinculadas a un Empleo a través de Abriendo Espacios</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Atendidas a través de Abriendo Espacios</w:t>
            </w:r>
            <w:r>
              <w:rPr>
                <w:rFonts w:ascii="Arial" w:hAnsi="Arial" w:cs="Arial"/>
                <w:color w:val="000000"/>
                <w:sz w:val="16"/>
                <w:szCs w:val="16"/>
                <w:lang w:eastAsia="es-MX"/>
              </w:rPr>
              <w:t>)*100</w:t>
            </w:r>
          </w:p>
        </w:tc>
        <w:tc>
          <w:tcPr>
            <w:tcW w:w="952" w:type="dxa"/>
            <w:shd w:val="clear" w:color="000000" w:fill="FFFFFF"/>
            <w:hideMark/>
          </w:tcPr>
          <w:p w14:paraId="3AAD53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266CED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3BF237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existan las</w:t>
            </w:r>
            <w:r w:rsidRPr="000566B2">
              <w:rPr>
                <w:rFonts w:ascii="Arial" w:hAnsi="Arial" w:cs="Arial"/>
                <w:color w:val="000000"/>
                <w:sz w:val="16"/>
                <w:szCs w:val="16"/>
                <w:lang w:eastAsia="es-MX"/>
              </w:rPr>
              <w:t xml:space="preserve"> condiciones para la igualdad de acceso a las oportunidades laborales y la no discriminación mediante vinculación laboral en AE.</w:t>
            </w:r>
          </w:p>
        </w:tc>
      </w:tr>
    </w:tbl>
    <w:p w14:paraId="2FCC627F" w14:textId="77777777" w:rsidR="006C405F" w:rsidRDefault="006C405F" w:rsidP="006C405F">
      <w:pPr>
        <w:jc w:val="both"/>
        <w:rPr>
          <w:rFonts w:asciiTheme="majorHAnsi" w:hAnsiTheme="majorHAnsi" w:cstheme="majorHAnsi"/>
        </w:rPr>
      </w:pPr>
    </w:p>
    <w:tbl>
      <w:tblPr>
        <w:tblW w:w="5200" w:type="pct"/>
        <w:tblLayout w:type="fixed"/>
        <w:tblCellMar>
          <w:left w:w="70" w:type="dxa"/>
          <w:right w:w="70" w:type="dxa"/>
        </w:tblCellMar>
        <w:tblLook w:val="04A0" w:firstRow="1" w:lastRow="0" w:firstColumn="1" w:lastColumn="0" w:noHBand="0" w:noVBand="1"/>
      </w:tblPr>
      <w:tblGrid>
        <w:gridCol w:w="1523"/>
        <w:gridCol w:w="1723"/>
        <w:gridCol w:w="1341"/>
        <w:gridCol w:w="1341"/>
        <w:gridCol w:w="958"/>
        <w:gridCol w:w="1187"/>
        <w:gridCol w:w="1686"/>
      </w:tblGrid>
      <w:tr w:rsidR="006C405F" w:rsidRPr="000566B2" w14:paraId="5E1502BA"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79CD8FD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663B23E5" w14:textId="77777777" w:rsidTr="004F03EF">
        <w:trPr>
          <w:trHeight w:val="300"/>
        </w:trPr>
        <w:tc>
          <w:tcPr>
            <w:tcW w:w="780" w:type="pct"/>
            <w:tcBorders>
              <w:top w:val="nil"/>
              <w:left w:val="single" w:sz="8" w:space="0" w:color="auto"/>
              <w:bottom w:val="single" w:sz="4" w:space="0" w:color="000000"/>
              <w:right w:val="single" w:sz="4" w:space="0" w:color="000000"/>
            </w:tcBorders>
            <w:shd w:val="clear" w:color="000000" w:fill="FFFFFF"/>
            <w:vAlign w:val="center"/>
            <w:hideMark/>
          </w:tcPr>
          <w:p w14:paraId="671673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257" w:type="pct"/>
            <w:gridSpan w:val="3"/>
            <w:tcBorders>
              <w:top w:val="single" w:sz="4" w:space="0" w:color="auto"/>
              <w:left w:val="nil"/>
              <w:bottom w:val="single" w:sz="4" w:space="0" w:color="000000"/>
              <w:right w:val="single" w:sz="4" w:space="0" w:color="000000"/>
            </w:tcBorders>
            <w:shd w:val="clear" w:color="000000" w:fill="FFFFFF"/>
            <w:vAlign w:val="center"/>
            <w:hideMark/>
          </w:tcPr>
          <w:p w14:paraId="6361D4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Cultura</w:t>
            </w:r>
          </w:p>
        </w:tc>
        <w:tc>
          <w:tcPr>
            <w:tcW w:w="1099" w:type="pct"/>
            <w:gridSpan w:val="2"/>
            <w:tcBorders>
              <w:top w:val="nil"/>
              <w:left w:val="nil"/>
              <w:bottom w:val="single" w:sz="4" w:space="0" w:color="000000"/>
              <w:right w:val="single" w:sz="4" w:space="0" w:color="000000"/>
            </w:tcBorders>
            <w:shd w:val="clear" w:color="000000" w:fill="FFFFFF"/>
            <w:vAlign w:val="center"/>
            <w:hideMark/>
          </w:tcPr>
          <w:p w14:paraId="3B1A56E1" w14:textId="77777777" w:rsidR="006C405F" w:rsidRPr="000566B2" w:rsidRDefault="006C405F" w:rsidP="004F03EF">
            <w:pPr>
              <w:ind w:right="-37"/>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864" w:type="pct"/>
            <w:tcBorders>
              <w:top w:val="nil"/>
              <w:left w:val="nil"/>
              <w:bottom w:val="single" w:sz="4" w:space="0" w:color="000000"/>
              <w:right w:val="single" w:sz="8" w:space="0" w:color="000000"/>
            </w:tcBorders>
            <w:shd w:val="clear" w:color="000000" w:fill="FFFFFF"/>
            <w:vAlign w:val="center"/>
            <w:hideMark/>
          </w:tcPr>
          <w:p w14:paraId="7C83C5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109</w:t>
            </w:r>
          </w:p>
        </w:tc>
      </w:tr>
      <w:tr w:rsidR="006C405F" w:rsidRPr="000566B2" w14:paraId="6EF0F2E8" w14:textId="77777777" w:rsidTr="004F03EF">
        <w:trPr>
          <w:trHeight w:val="300"/>
        </w:trPr>
        <w:tc>
          <w:tcPr>
            <w:tcW w:w="780"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05DCF4E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88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8AC7DF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865" w:type="pct"/>
            <w:gridSpan w:val="3"/>
            <w:tcBorders>
              <w:top w:val="single" w:sz="8" w:space="0" w:color="auto"/>
              <w:left w:val="nil"/>
              <w:bottom w:val="single" w:sz="4" w:space="0" w:color="auto"/>
              <w:right w:val="single" w:sz="4" w:space="0" w:color="000000"/>
            </w:tcBorders>
            <w:shd w:val="clear" w:color="000000" w:fill="FFFFFF"/>
            <w:vAlign w:val="center"/>
            <w:hideMark/>
          </w:tcPr>
          <w:p w14:paraId="5C6A299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0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FCAD8D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864"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53EE103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90619E3" w14:textId="77777777" w:rsidTr="004F03EF">
        <w:trPr>
          <w:trHeight w:val="480"/>
        </w:trPr>
        <w:tc>
          <w:tcPr>
            <w:tcW w:w="780" w:type="pct"/>
            <w:vMerge/>
            <w:tcBorders>
              <w:top w:val="nil"/>
              <w:left w:val="single" w:sz="8" w:space="0" w:color="auto"/>
              <w:bottom w:val="single" w:sz="4" w:space="0" w:color="000000"/>
              <w:right w:val="single" w:sz="4" w:space="0" w:color="auto"/>
            </w:tcBorders>
            <w:vAlign w:val="center"/>
            <w:hideMark/>
          </w:tcPr>
          <w:p w14:paraId="2CA3A1D2" w14:textId="77777777" w:rsidR="006C405F" w:rsidRPr="000566B2" w:rsidRDefault="006C405F" w:rsidP="004F03EF">
            <w:pPr>
              <w:rPr>
                <w:rFonts w:ascii="Arial" w:hAnsi="Arial" w:cs="Arial"/>
                <w:b/>
                <w:bCs/>
                <w:color w:val="000000"/>
                <w:sz w:val="16"/>
                <w:szCs w:val="16"/>
                <w:lang w:eastAsia="es-MX"/>
              </w:rPr>
            </w:pPr>
          </w:p>
        </w:tc>
        <w:tc>
          <w:tcPr>
            <w:tcW w:w="883" w:type="pct"/>
            <w:vMerge/>
            <w:tcBorders>
              <w:top w:val="nil"/>
              <w:left w:val="single" w:sz="4" w:space="0" w:color="auto"/>
              <w:bottom w:val="single" w:sz="4" w:space="0" w:color="000000"/>
              <w:right w:val="single" w:sz="4" w:space="0" w:color="auto"/>
            </w:tcBorders>
            <w:vAlign w:val="center"/>
            <w:hideMark/>
          </w:tcPr>
          <w:p w14:paraId="1C83D2BA" w14:textId="77777777" w:rsidR="006C405F" w:rsidRPr="000566B2" w:rsidRDefault="006C405F" w:rsidP="004F03EF">
            <w:pPr>
              <w:rPr>
                <w:rFonts w:ascii="Arial" w:hAnsi="Arial" w:cs="Arial"/>
                <w:b/>
                <w:bCs/>
                <w:color w:val="000000"/>
                <w:sz w:val="16"/>
                <w:szCs w:val="16"/>
                <w:lang w:eastAsia="es-MX"/>
              </w:rPr>
            </w:pPr>
          </w:p>
        </w:tc>
        <w:tc>
          <w:tcPr>
            <w:tcW w:w="687" w:type="pct"/>
            <w:tcBorders>
              <w:top w:val="nil"/>
              <w:left w:val="nil"/>
              <w:bottom w:val="single" w:sz="4" w:space="0" w:color="auto"/>
              <w:right w:val="single" w:sz="4" w:space="0" w:color="auto"/>
            </w:tcBorders>
            <w:shd w:val="clear" w:color="000000" w:fill="FFFFFF"/>
            <w:vAlign w:val="center"/>
            <w:hideMark/>
          </w:tcPr>
          <w:p w14:paraId="0837F07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687" w:type="pct"/>
            <w:tcBorders>
              <w:top w:val="nil"/>
              <w:left w:val="nil"/>
              <w:bottom w:val="single" w:sz="4" w:space="0" w:color="auto"/>
              <w:right w:val="single" w:sz="4" w:space="0" w:color="auto"/>
            </w:tcBorders>
            <w:shd w:val="clear" w:color="000000" w:fill="FFFFFF"/>
            <w:vAlign w:val="center"/>
            <w:hideMark/>
          </w:tcPr>
          <w:p w14:paraId="651065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491" w:type="pct"/>
            <w:tcBorders>
              <w:top w:val="nil"/>
              <w:left w:val="nil"/>
              <w:bottom w:val="single" w:sz="4" w:space="0" w:color="auto"/>
              <w:right w:val="single" w:sz="4" w:space="0" w:color="auto"/>
            </w:tcBorders>
            <w:shd w:val="clear" w:color="000000" w:fill="FFFFFF"/>
            <w:vAlign w:val="center"/>
            <w:hideMark/>
          </w:tcPr>
          <w:p w14:paraId="411418F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08" w:type="pct"/>
            <w:vMerge/>
            <w:tcBorders>
              <w:top w:val="nil"/>
              <w:left w:val="single" w:sz="4" w:space="0" w:color="auto"/>
              <w:bottom w:val="single" w:sz="4" w:space="0" w:color="000000"/>
              <w:right w:val="single" w:sz="4" w:space="0" w:color="auto"/>
            </w:tcBorders>
            <w:vAlign w:val="center"/>
            <w:hideMark/>
          </w:tcPr>
          <w:p w14:paraId="3B0F115A" w14:textId="77777777" w:rsidR="006C405F" w:rsidRPr="000566B2" w:rsidRDefault="006C405F" w:rsidP="004F03EF">
            <w:pPr>
              <w:rPr>
                <w:rFonts w:ascii="Arial" w:hAnsi="Arial" w:cs="Arial"/>
                <w:b/>
                <w:bCs/>
                <w:color w:val="000000"/>
                <w:sz w:val="16"/>
                <w:szCs w:val="16"/>
                <w:lang w:eastAsia="es-MX"/>
              </w:rPr>
            </w:pPr>
          </w:p>
        </w:tc>
        <w:tc>
          <w:tcPr>
            <w:tcW w:w="864" w:type="pct"/>
            <w:vMerge/>
            <w:tcBorders>
              <w:top w:val="single" w:sz="8" w:space="0" w:color="auto"/>
              <w:left w:val="nil"/>
              <w:bottom w:val="single" w:sz="4" w:space="0" w:color="000000"/>
              <w:right w:val="single" w:sz="8" w:space="0" w:color="000000"/>
            </w:tcBorders>
            <w:vAlign w:val="center"/>
            <w:hideMark/>
          </w:tcPr>
          <w:p w14:paraId="4C197E10" w14:textId="77777777" w:rsidR="006C405F" w:rsidRPr="000566B2" w:rsidRDefault="006C405F" w:rsidP="004F03EF">
            <w:pPr>
              <w:rPr>
                <w:rFonts w:ascii="Arial" w:hAnsi="Arial" w:cs="Arial"/>
                <w:b/>
                <w:bCs/>
                <w:color w:val="000000"/>
                <w:sz w:val="16"/>
                <w:szCs w:val="16"/>
                <w:lang w:eastAsia="es-MX"/>
              </w:rPr>
            </w:pPr>
          </w:p>
        </w:tc>
      </w:tr>
      <w:tr w:rsidR="006C405F" w:rsidRPr="000566B2" w14:paraId="11A297DE" w14:textId="77777777" w:rsidTr="004F03EF">
        <w:trPr>
          <w:trHeight w:val="1732"/>
        </w:trPr>
        <w:tc>
          <w:tcPr>
            <w:tcW w:w="780" w:type="pct"/>
            <w:tcBorders>
              <w:top w:val="nil"/>
              <w:left w:val="single" w:sz="8" w:space="0" w:color="auto"/>
              <w:bottom w:val="single" w:sz="4" w:space="0" w:color="auto"/>
              <w:right w:val="nil"/>
            </w:tcBorders>
            <w:shd w:val="clear" w:color="000000" w:fill="FFFFFF"/>
            <w:vAlign w:val="center"/>
            <w:hideMark/>
          </w:tcPr>
          <w:p w14:paraId="4A1BC6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883" w:type="pct"/>
            <w:tcBorders>
              <w:top w:val="nil"/>
              <w:left w:val="single" w:sz="4" w:space="0" w:color="auto"/>
              <w:bottom w:val="single" w:sz="4" w:space="0" w:color="auto"/>
              <w:right w:val="single" w:sz="4" w:space="0" w:color="auto"/>
            </w:tcBorders>
            <w:shd w:val="clear" w:color="000000" w:fill="FFFFFF"/>
            <w:hideMark/>
          </w:tcPr>
          <w:p w14:paraId="2697F6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Contribuir a la garantía del ejercicio pleno</w:t>
            </w:r>
            <w:r w:rsidRPr="000566B2">
              <w:rPr>
                <w:rFonts w:ascii="Arial" w:hAnsi="Arial" w:cs="Arial"/>
                <w:color w:val="000000"/>
                <w:sz w:val="16"/>
                <w:szCs w:val="16"/>
                <w:lang w:eastAsia="es-MX"/>
              </w:rPr>
              <w:br/>
              <w:t>de los derechos culturales como una</w:t>
            </w:r>
            <w:r w:rsidRPr="000566B2">
              <w:rPr>
                <w:rFonts w:ascii="Arial" w:hAnsi="Arial" w:cs="Arial"/>
                <w:color w:val="000000"/>
                <w:sz w:val="16"/>
                <w:szCs w:val="16"/>
                <w:lang w:eastAsia="es-MX"/>
              </w:rPr>
              <w:br/>
              <w:t>forma de construir el desarrollo integral,</w:t>
            </w:r>
            <w:r w:rsidRPr="000566B2">
              <w:rPr>
                <w:rFonts w:ascii="Arial" w:hAnsi="Arial" w:cs="Arial"/>
                <w:color w:val="000000"/>
                <w:sz w:val="16"/>
                <w:szCs w:val="16"/>
                <w:lang w:eastAsia="es-MX"/>
              </w:rPr>
              <w:br/>
              <w:t>individual y comunitario.</w:t>
            </w:r>
          </w:p>
        </w:tc>
        <w:tc>
          <w:tcPr>
            <w:tcW w:w="687" w:type="pct"/>
            <w:tcBorders>
              <w:top w:val="nil"/>
              <w:left w:val="nil"/>
              <w:bottom w:val="single" w:sz="4" w:space="0" w:color="auto"/>
              <w:right w:val="single" w:sz="4" w:space="0" w:color="auto"/>
            </w:tcBorders>
            <w:shd w:val="clear" w:color="000000" w:fill="FFFFFF"/>
            <w:hideMark/>
          </w:tcPr>
          <w:p w14:paraId="2ED7669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w:t>
            </w:r>
            <w:r w:rsidRPr="000566B2">
              <w:rPr>
                <w:rFonts w:ascii="Arial" w:hAnsi="Arial" w:cs="Arial"/>
                <w:color w:val="000000"/>
                <w:sz w:val="16"/>
                <w:szCs w:val="16"/>
                <w:lang w:eastAsia="es-MX"/>
              </w:rPr>
              <w:t xml:space="preserve"> de Programas Culturales para Garantizar el Acceso a los Derechos Culturales.</w:t>
            </w:r>
          </w:p>
        </w:tc>
        <w:tc>
          <w:tcPr>
            <w:tcW w:w="687" w:type="pct"/>
            <w:tcBorders>
              <w:top w:val="nil"/>
              <w:left w:val="nil"/>
              <w:bottom w:val="single" w:sz="4" w:space="0" w:color="auto"/>
              <w:right w:val="single" w:sz="4" w:space="0" w:color="auto"/>
            </w:tcBorders>
            <w:shd w:val="clear" w:color="000000" w:fill="FFFFFF"/>
            <w:hideMark/>
          </w:tcPr>
          <w:p w14:paraId="188842A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((Programas culturales en el periodo t / Programas culturales en el periodo t-1)-1)*100</w:t>
            </w:r>
          </w:p>
        </w:tc>
        <w:tc>
          <w:tcPr>
            <w:tcW w:w="491" w:type="pct"/>
            <w:tcBorders>
              <w:top w:val="nil"/>
              <w:left w:val="nil"/>
              <w:bottom w:val="single" w:sz="4" w:space="0" w:color="auto"/>
              <w:right w:val="single" w:sz="4" w:space="0" w:color="auto"/>
            </w:tcBorders>
            <w:shd w:val="clear" w:color="000000" w:fill="FFFFFF"/>
            <w:hideMark/>
          </w:tcPr>
          <w:p w14:paraId="3E7265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5A6EF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w:t>
            </w:r>
          </w:p>
        </w:tc>
        <w:tc>
          <w:tcPr>
            <w:tcW w:w="864" w:type="pct"/>
            <w:tcBorders>
              <w:top w:val="single" w:sz="4" w:space="0" w:color="auto"/>
              <w:left w:val="nil"/>
              <w:bottom w:val="single" w:sz="4" w:space="0" w:color="auto"/>
              <w:right w:val="single" w:sz="8" w:space="0" w:color="000000"/>
            </w:tcBorders>
            <w:shd w:val="clear" w:color="000000" w:fill="FFFFFF"/>
            <w:hideMark/>
          </w:tcPr>
          <w:p w14:paraId="30358E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16B058F6" w14:textId="77777777" w:rsidTr="004F03EF">
        <w:trPr>
          <w:trHeight w:val="2151"/>
        </w:trPr>
        <w:tc>
          <w:tcPr>
            <w:tcW w:w="780" w:type="pct"/>
            <w:tcBorders>
              <w:top w:val="nil"/>
              <w:left w:val="single" w:sz="8" w:space="0" w:color="auto"/>
              <w:bottom w:val="single" w:sz="4" w:space="0" w:color="auto"/>
              <w:right w:val="nil"/>
            </w:tcBorders>
            <w:shd w:val="clear" w:color="000000" w:fill="FFFFFF"/>
            <w:vAlign w:val="center"/>
            <w:hideMark/>
          </w:tcPr>
          <w:p w14:paraId="25A8E79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883" w:type="pct"/>
            <w:tcBorders>
              <w:top w:val="nil"/>
              <w:left w:val="single" w:sz="4" w:space="0" w:color="auto"/>
              <w:bottom w:val="single" w:sz="4" w:space="0" w:color="auto"/>
              <w:right w:val="single" w:sz="4" w:space="0" w:color="auto"/>
            </w:tcBorders>
            <w:shd w:val="clear" w:color="000000" w:fill="FFFFFF"/>
            <w:hideMark/>
          </w:tcPr>
          <w:p w14:paraId="5BC90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Garantizar derechos culturales de los coahuilenses con políticas públicas claras en materia de inclusión, diversidad, democratización, sostenibilidad y participación ciudadan</w:t>
            </w:r>
            <w:r>
              <w:rPr>
                <w:rFonts w:ascii="Arial" w:hAnsi="Arial" w:cs="Arial"/>
                <w:color w:val="000000"/>
                <w:sz w:val="16"/>
                <w:szCs w:val="16"/>
                <w:lang w:eastAsia="es-MX"/>
              </w:rPr>
              <w:t>a.</w:t>
            </w:r>
          </w:p>
        </w:tc>
        <w:tc>
          <w:tcPr>
            <w:tcW w:w="687" w:type="pct"/>
            <w:tcBorders>
              <w:top w:val="nil"/>
              <w:left w:val="nil"/>
              <w:bottom w:val="single" w:sz="4" w:space="0" w:color="auto"/>
              <w:right w:val="single" w:sz="4" w:space="0" w:color="auto"/>
            </w:tcBorders>
            <w:shd w:val="clear" w:color="000000" w:fill="FFFFFF"/>
            <w:hideMark/>
          </w:tcPr>
          <w:p w14:paraId="4937DD26"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la población del Estado que se beneficia de los programas culturales</w:t>
            </w:r>
          </w:p>
          <w:p w14:paraId="7F2BE294" w14:textId="77777777" w:rsidR="006C405F" w:rsidRDefault="006C405F" w:rsidP="004F03EF">
            <w:pPr>
              <w:rPr>
                <w:rFonts w:ascii="Arial" w:hAnsi="Arial" w:cs="Arial"/>
                <w:color w:val="000000"/>
                <w:sz w:val="16"/>
                <w:szCs w:val="16"/>
                <w:lang w:eastAsia="es-MX"/>
              </w:rPr>
            </w:pPr>
          </w:p>
          <w:p w14:paraId="51A0378F" w14:textId="77777777" w:rsidR="006C405F" w:rsidRPr="000566B2" w:rsidRDefault="006C405F" w:rsidP="004F03EF">
            <w:pPr>
              <w:rPr>
                <w:rFonts w:ascii="Arial" w:hAnsi="Arial" w:cs="Arial"/>
                <w:color w:val="000000"/>
                <w:sz w:val="16"/>
                <w:szCs w:val="16"/>
                <w:lang w:eastAsia="es-MX"/>
              </w:rPr>
            </w:pPr>
          </w:p>
        </w:tc>
        <w:tc>
          <w:tcPr>
            <w:tcW w:w="687" w:type="pct"/>
            <w:tcBorders>
              <w:top w:val="nil"/>
              <w:left w:val="nil"/>
              <w:bottom w:val="single" w:sz="4" w:space="0" w:color="auto"/>
              <w:right w:val="single" w:sz="4" w:space="0" w:color="auto"/>
            </w:tcBorders>
            <w:shd w:val="clear" w:color="000000" w:fill="FFFFFF"/>
            <w:hideMark/>
          </w:tcPr>
          <w:p w14:paraId="0A8043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Población total de Coahuila) *100</w:t>
            </w:r>
          </w:p>
        </w:tc>
        <w:tc>
          <w:tcPr>
            <w:tcW w:w="491" w:type="pct"/>
            <w:tcBorders>
              <w:top w:val="nil"/>
              <w:left w:val="nil"/>
              <w:bottom w:val="single" w:sz="4" w:space="0" w:color="auto"/>
              <w:right w:val="single" w:sz="4" w:space="0" w:color="auto"/>
            </w:tcBorders>
            <w:shd w:val="clear" w:color="000000" w:fill="FFFFFF"/>
            <w:hideMark/>
          </w:tcPr>
          <w:p w14:paraId="759A90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5A7C7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w:t>
            </w:r>
          </w:p>
        </w:tc>
        <w:tc>
          <w:tcPr>
            <w:tcW w:w="864" w:type="pct"/>
            <w:tcBorders>
              <w:top w:val="single" w:sz="4" w:space="0" w:color="auto"/>
              <w:left w:val="nil"/>
              <w:bottom w:val="single" w:sz="4" w:space="0" w:color="auto"/>
              <w:right w:val="single" w:sz="8" w:space="0" w:color="000000"/>
            </w:tcBorders>
            <w:shd w:val="clear" w:color="000000" w:fill="FFFFFF"/>
            <w:hideMark/>
          </w:tcPr>
          <w:p w14:paraId="508B9A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7862822B" w14:textId="77777777" w:rsidTr="004F03EF">
        <w:trPr>
          <w:trHeight w:val="1282"/>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51978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883" w:type="pct"/>
            <w:tcBorders>
              <w:top w:val="single" w:sz="4" w:space="0" w:color="auto"/>
              <w:left w:val="nil"/>
              <w:bottom w:val="single" w:sz="4" w:space="0" w:color="auto"/>
              <w:right w:val="single" w:sz="4" w:space="0" w:color="auto"/>
            </w:tcBorders>
            <w:shd w:val="clear" w:color="000000" w:fill="FFFFFF"/>
            <w:hideMark/>
          </w:tcPr>
          <w:p w14:paraId="032EFE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Formación de Público</w:t>
            </w:r>
          </w:p>
        </w:tc>
        <w:tc>
          <w:tcPr>
            <w:tcW w:w="687" w:type="pct"/>
            <w:tcBorders>
              <w:top w:val="single" w:sz="4" w:space="0" w:color="auto"/>
              <w:left w:val="nil"/>
              <w:bottom w:val="single" w:sz="4" w:space="0" w:color="auto"/>
              <w:right w:val="single" w:sz="4" w:space="0" w:color="auto"/>
            </w:tcBorders>
            <w:shd w:val="clear" w:color="000000" w:fill="FFFFFF"/>
            <w:hideMark/>
          </w:tcPr>
          <w:p w14:paraId="3CF1890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Tasa de variación </w:t>
            </w:r>
            <w:r w:rsidRPr="000566B2">
              <w:rPr>
                <w:rFonts w:ascii="Arial" w:hAnsi="Arial" w:cs="Arial"/>
                <w:color w:val="000000"/>
                <w:sz w:val="16"/>
                <w:szCs w:val="16"/>
                <w:lang w:eastAsia="es-MX"/>
              </w:rPr>
              <w:t xml:space="preserve">de </w:t>
            </w:r>
            <w:r>
              <w:rPr>
                <w:rFonts w:ascii="Arial" w:hAnsi="Arial" w:cs="Arial"/>
                <w:color w:val="000000"/>
                <w:sz w:val="16"/>
                <w:szCs w:val="16"/>
                <w:lang w:eastAsia="es-MX"/>
              </w:rPr>
              <w:t xml:space="preserve">los </w:t>
            </w:r>
            <w:r w:rsidRPr="000566B2">
              <w:rPr>
                <w:rFonts w:ascii="Arial" w:hAnsi="Arial" w:cs="Arial"/>
                <w:color w:val="000000"/>
                <w:sz w:val="16"/>
                <w:szCs w:val="16"/>
                <w:lang w:eastAsia="es-MX"/>
              </w:rPr>
              <w:t>Beneficiarios</w:t>
            </w:r>
          </w:p>
        </w:tc>
        <w:tc>
          <w:tcPr>
            <w:tcW w:w="687" w:type="pct"/>
            <w:tcBorders>
              <w:top w:val="single" w:sz="4" w:space="0" w:color="auto"/>
              <w:left w:val="nil"/>
              <w:bottom w:val="single" w:sz="4" w:space="0" w:color="auto"/>
              <w:right w:val="single" w:sz="4" w:space="0" w:color="auto"/>
            </w:tcBorders>
            <w:shd w:val="clear" w:color="000000" w:fill="FFFFFF"/>
            <w:hideMark/>
          </w:tcPr>
          <w:p w14:paraId="19230F9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((B</w:t>
            </w:r>
            <w:r w:rsidRPr="000566B2">
              <w:rPr>
                <w:rFonts w:ascii="Arial" w:hAnsi="Arial" w:cs="Arial"/>
                <w:color w:val="000000"/>
                <w:sz w:val="16"/>
                <w:szCs w:val="16"/>
                <w:lang w:eastAsia="es-MX"/>
              </w:rPr>
              <w:t>eneficiarios</w:t>
            </w:r>
            <w:r>
              <w:rPr>
                <w:rFonts w:ascii="Arial" w:hAnsi="Arial" w:cs="Arial"/>
                <w:color w:val="000000"/>
                <w:sz w:val="16"/>
                <w:szCs w:val="16"/>
                <w:lang w:eastAsia="es-MX"/>
              </w:rPr>
              <w:t xml:space="preserve"> en el periodo actual / Beneficiarios en el periodo anterior)-1)*100</w:t>
            </w:r>
          </w:p>
        </w:tc>
        <w:tc>
          <w:tcPr>
            <w:tcW w:w="491" w:type="pct"/>
            <w:tcBorders>
              <w:top w:val="single" w:sz="4" w:space="0" w:color="auto"/>
              <w:left w:val="nil"/>
              <w:bottom w:val="single" w:sz="4" w:space="0" w:color="auto"/>
              <w:right w:val="single" w:sz="4" w:space="0" w:color="auto"/>
            </w:tcBorders>
            <w:shd w:val="clear" w:color="000000" w:fill="FFFFFF"/>
            <w:hideMark/>
          </w:tcPr>
          <w:p w14:paraId="7118EA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63E3F6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 (SSPC)</w:t>
            </w:r>
          </w:p>
        </w:tc>
        <w:tc>
          <w:tcPr>
            <w:tcW w:w="864" w:type="pct"/>
            <w:tcBorders>
              <w:top w:val="single" w:sz="4" w:space="0" w:color="auto"/>
              <w:left w:val="nil"/>
              <w:bottom w:val="single" w:sz="4" w:space="0" w:color="auto"/>
              <w:right w:val="single" w:sz="4" w:space="0" w:color="auto"/>
            </w:tcBorders>
            <w:shd w:val="clear" w:color="000000" w:fill="FFFFFF"/>
            <w:hideMark/>
          </w:tcPr>
          <w:p w14:paraId="3B8500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3FA0749F" w14:textId="77777777" w:rsidTr="004F03EF">
        <w:trPr>
          <w:trHeight w:val="120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28B4D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883" w:type="pct"/>
            <w:tcBorders>
              <w:top w:val="single" w:sz="4" w:space="0" w:color="auto"/>
              <w:left w:val="nil"/>
              <w:bottom w:val="single" w:sz="4" w:space="0" w:color="auto"/>
              <w:right w:val="single" w:sz="4" w:space="0" w:color="auto"/>
            </w:tcBorders>
            <w:shd w:val="clear" w:color="000000" w:fill="FFFFFF"/>
            <w:hideMark/>
          </w:tcPr>
          <w:p w14:paraId="12AD7F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y Profesionalización</w:t>
            </w:r>
          </w:p>
        </w:tc>
        <w:tc>
          <w:tcPr>
            <w:tcW w:w="687" w:type="pct"/>
            <w:tcBorders>
              <w:top w:val="single" w:sz="4" w:space="0" w:color="auto"/>
              <w:left w:val="nil"/>
              <w:bottom w:val="single" w:sz="4" w:space="0" w:color="auto"/>
              <w:right w:val="single" w:sz="4" w:space="0" w:color="auto"/>
            </w:tcBorders>
            <w:shd w:val="clear" w:color="000000" w:fill="FFFFFF"/>
            <w:hideMark/>
          </w:tcPr>
          <w:p w14:paraId="250FBF5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Promedio de asistencia a las</w:t>
            </w:r>
            <w:r w:rsidRPr="000566B2">
              <w:rPr>
                <w:rFonts w:ascii="Arial" w:hAnsi="Arial" w:cs="Arial"/>
                <w:color w:val="000000"/>
                <w:sz w:val="16"/>
                <w:szCs w:val="16"/>
                <w:lang w:eastAsia="es-MX"/>
              </w:rPr>
              <w:t xml:space="preserve"> Capacitaciones Programadas</w:t>
            </w:r>
          </w:p>
        </w:tc>
        <w:tc>
          <w:tcPr>
            <w:tcW w:w="687" w:type="pct"/>
            <w:tcBorders>
              <w:top w:val="single" w:sz="4" w:space="0" w:color="auto"/>
              <w:left w:val="nil"/>
              <w:bottom w:val="single" w:sz="4" w:space="0" w:color="auto"/>
              <w:right w:val="single" w:sz="4" w:space="0" w:color="auto"/>
            </w:tcBorders>
            <w:shd w:val="clear" w:color="000000" w:fill="FFFFFF"/>
            <w:hideMark/>
          </w:tcPr>
          <w:p w14:paraId="682D50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capacitaciones)</w:t>
            </w:r>
          </w:p>
        </w:tc>
        <w:tc>
          <w:tcPr>
            <w:tcW w:w="491" w:type="pct"/>
            <w:tcBorders>
              <w:top w:val="single" w:sz="4" w:space="0" w:color="auto"/>
              <w:left w:val="nil"/>
              <w:bottom w:val="single" w:sz="4" w:space="0" w:color="auto"/>
              <w:right w:val="single" w:sz="4" w:space="0" w:color="auto"/>
            </w:tcBorders>
            <w:shd w:val="clear" w:color="000000" w:fill="FFFFFF"/>
            <w:hideMark/>
          </w:tcPr>
          <w:p w14:paraId="2D8229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75787F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4" w:space="0" w:color="auto"/>
            </w:tcBorders>
            <w:shd w:val="clear" w:color="000000" w:fill="FFFFFF"/>
            <w:hideMark/>
          </w:tcPr>
          <w:p w14:paraId="2AC76C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848D835" w14:textId="77777777" w:rsidTr="004F03EF">
        <w:trPr>
          <w:trHeight w:val="1336"/>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A6E0D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883" w:type="pct"/>
            <w:tcBorders>
              <w:top w:val="single" w:sz="4" w:space="0" w:color="auto"/>
              <w:left w:val="nil"/>
              <w:bottom w:val="single" w:sz="4" w:space="0" w:color="auto"/>
              <w:right w:val="single" w:sz="4" w:space="0" w:color="auto"/>
            </w:tcBorders>
            <w:shd w:val="clear" w:color="000000" w:fill="FFFFFF"/>
            <w:hideMark/>
          </w:tcPr>
          <w:p w14:paraId="620B5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 Protección y Divulgación de los Patrimonios Culturales</w:t>
            </w:r>
          </w:p>
        </w:tc>
        <w:tc>
          <w:tcPr>
            <w:tcW w:w="687" w:type="pct"/>
            <w:tcBorders>
              <w:top w:val="single" w:sz="4" w:space="0" w:color="auto"/>
              <w:left w:val="nil"/>
              <w:bottom w:val="single" w:sz="4" w:space="0" w:color="auto"/>
              <w:right w:val="single" w:sz="4" w:space="0" w:color="auto"/>
            </w:tcBorders>
            <w:shd w:val="clear" w:color="000000" w:fill="FFFFFF"/>
            <w:hideMark/>
          </w:tcPr>
          <w:p w14:paraId="6849C89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Actividades de </w:t>
            </w:r>
            <w:r w:rsidRPr="000566B2">
              <w:rPr>
                <w:rFonts w:ascii="Arial" w:hAnsi="Arial" w:cs="Arial"/>
                <w:color w:val="000000"/>
                <w:sz w:val="16"/>
                <w:szCs w:val="16"/>
                <w:lang w:eastAsia="es-MX"/>
              </w:rPr>
              <w:t xml:space="preserve">registro, protección y divulgación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patrimonios culturales</w:t>
            </w:r>
          </w:p>
        </w:tc>
        <w:tc>
          <w:tcPr>
            <w:tcW w:w="687" w:type="pct"/>
            <w:tcBorders>
              <w:top w:val="single" w:sz="4" w:space="0" w:color="auto"/>
              <w:left w:val="nil"/>
              <w:bottom w:val="single" w:sz="4" w:space="0" w:color="auto"/>
              <w:right w:val="single" w:sz="4" w:space="0" w:color="auto"/>
            </w:tcBorders>
            <w:shd w:val="clear" w:color="000000" w:fill="FFFFFF"/>
            <w:hideMark/>
          </w:tcPr>
          <w:p w14:paraId="71A13CC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(Total de </w:t>
            </w:r>
            <w:r w:rsidRPr="000566B2">
              <w:rPr>
                <w:rFonts w:ascii="Arial" w:hAnsi="Arial" w:cs="Arial"/>
                <w:color w:val="000000"/>
                <w:sz w:val="16"/>
                <w:szCs w:val="16"/>
                <w:lang w:eastAsia="es-MX"/>
              </w:rPr>
              <w:t>actividades de registro, protección y divulgación de los patrimonios culturales</w:t>
            </w:r>
            <w:r>
              <w:rPr>
                <w:rFonts w:ascii="Arial" w:hAnsi="Arial" w:cs="Arial"/>
                <w:color w:val="000000"/>
                <w:sz w:val="16"/>
                <w:szCs w:val="16"/>
                <w:lang w:eastAsia="es-MX"/>
              </w:rPr>
              <w:t xml:space="preserve"> / Total de </w:t>
            </w:r>
            <w:r w:rsidRPr="000566B2">
              <w:rPr>
                <w:rFonts w:ascii="Arial" w:hAnsi="Arial" w:cs="Arial"/>
                <w:color w:val="000000"/>
                <w:sz w:val="16"/>
                <w:szCs w:val="16"/>
                <w:lang w:eastAsia="es-MX"/>
              </w:rPr>
              <w:t>patrimonios culturales</w:t>
            </w:r>
            <w:r>
              <w:rPr>
                <w:rFonts w:ascii="Arial" w:hAnsi="Arial" w:cs="Arial"/>
                <w:color w:val="000000"/>
                <w:sz w:val="16"/>
                <w:szCs w:val="16"/>
                <w:lang w:eastAsia="es-MX"/>
              </w:rPr>
              <w:t>)</w:t>
            </w:r>
          </w:p>
        </w:tc>
        <w:tc>
          <w:tcPr>
            <w:tcW w:w="491" w:type="pct"/>
            <w:tcBorders>
              <w:top w:val="single" w:sz="4" w:space="0" w:color="auto"/>
              <w:left w:val="nil"/>
              <w:bottom w:val="single" w:sz="4" w:space="0" w:color="auto"/>
              <w:right w:val="single" w:sz="4" w:space="0" w:color="auto"/>
            </w:tcBorders>
            <w:shd w:val="clear" w:color="000000" w:fill="FFFFFF"/>
            <w:hideMark/>
          </w:tcPr>
          <w:p w14:paraId="51A52B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487C26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5DE6BF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8F720D0" w14:textId="77777777" w:rsidTr="004F03EF">
        <w:trPr>
          <w:trHeight w:val="1200"/>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1D9B5FA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6CB0F0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y Desarrollo de Actividades Artísticas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5AF88B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Agentes y Actores Culturales </w:t>
            </w:r>
            <w:r>
              <w:rPr>
                <w:rFonts w:ascii="Arial" w:hAnsi="Arial" w:cs="Arial"/>
                <w:color w:val="000000"/>
                <w:sz w:val="16"/>
                <w:szCs w:val="16"/>
                <w:lang w:eastAsia="es-MX"/>
              </w:rPr>
              <w:t xml:space="preserve">por actividad </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0BFBA87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Agentes y Actores Culturales Involucrados</w:t>
            </w:r>
            <w:r>
              <w:rPr>
                <w:rFonts w:ascii="Arial" w:hAnsi="Arial" w:cs="Arial"/>
                <w:color w:val="000000"/>
                <w:sz w:val="16"/>
                <w:szCs w:val="16"/>
                <w:lang w:eastAsia="es-MX"/>
              </w:rPr>
              <w:t xml:space="preserve"> / Total de actividades)</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507B04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1A6D19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6672B0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BAB0252" w14:textId="77777777" w:rsidTr="004F03EF">
        <w:trPr>
          <w:trHeight w:val="1039"/>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B2BD4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883" w:type="pct"/>
            <w:tcBorders>
              <w:top w:val="single" w:sz="4" w:space="0" w:color="auto"/>
              <w:left w:val="nil"/>
              <w:bottom w:val="single" w:sz="4" w:space="0" w:color="auto"/>
              <w:right w:val="single" w:sz="4" w:space="0" w:color="auto"/>
            </w:tcBorders>
            <w:shd w:val="clear" w:color="000000" w:fill="FFFFFF"/>
            <w:hideMark/>
          </w:tcPr>
          <w:p w14:paraId="331528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Animación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4DCC68D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las actividades de animación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35DFDF4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((Total de actividades en el periodo actual / Total de actividades en el periodo anterior)-1)*100</w:t>
            </w:r>
          </w:p>
        </w:tc>
        <w:tc>
          <w:tcPr>
            <w:tcW w:w="491" w:type="pct"/>
            <w:tcBorders>
              <w:top w:val="single" w:sz="4" w:space="0" w:color="auto"/>
              <w:left w:val="nil"/>
              <w:bottom w:val="single" w:sz="4" w:space="0" w:color="auto"/>
              <w:right w:val="single" w:sz="4" w:space="0" w:color="auto"/>
            </w:tcBorders>
            <w:shd w:val="clear" w:color="000000" w:fill="FFFFFF"/>
            <w:hideMark/>
          </w:tcPr>
          <w:p w14:paraId="688627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7DA618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680750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CD946D4" w14:textId="77777777" w:rsidTr="004F03EF">
        <w:trPr>
          <w:trHeight w:val="836"/>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6A850B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883" w:type="pct"/>
            <w:tcBorders>
              <w:top w:val="single" w:sz="4" w:space="0" w:color="auto"/>
              <w:left w:val="nil"/>
              <w:bottom w:val="single" w:sz="4" w:space="0" w:color="auto"/>
              <w:right w:val="single" w:sz="4" w:space="0" w:color="auto"/>
            </w:tcBorders>
            <w:shd w:val="clear" w:color="000000" w:fill="FFFFFF"/>
            <w:hideMark/>
          </w:tcPr>
          <w:p w14:paraId="0D1F0B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Artes Escénicas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7B138FC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N</w:t>
            </w:r>
            <w:r w:rsidRPr="000566B2">
              <w:rPr>
                <w:rFonts w:ascii="Arial" w:hAnsi="Arial" w:cs="Arial"/>
                <w:color w:val="000000"/>
                <w:sz w:val="16"/>
                <w:szCs w:val="16"/>
                <w:lang w:eastAsia="es-MX"/>
              </w:rPr>
              <w:t xml:space="preserve">úmero de beneficiarios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w:t>
            </w:r>
            <w:r>
              <w:rPr>
                <w:rFonts w:ascii="Arial" w:hAnsi="Arial" w:cs="Arial"/>
                <w:color w:val="000000"/>
                <w:sz w:val="16"/>
                <w:szCs w:val="16"/>
                <w:lang w:eastAsia="es-MX"/>
              </w:rPr>
              <w:t>actividad</w:t>
            </w:r>
            <w:r w:rsidRPr="000566B2">
              <w:rPr>
                <w:rFonts w:ascii="Arial" w:hAnsi="Arial" w:cs="Arial"/>
                <w:color w:val="000000"/>
                <w:sz w:val="16"/>
                <w:szCs w:val="16"/>
                <w:lang w:eastAsia="es-MX"/>
              </w:rPr>
              <w:t xml:space="preserve"> </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387FD8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1B970A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0C7CA9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25710B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8B5A08C" w14:textId="77777777" w:rsidTr="004F03EF">
        <w:trPr>
          <w:trHeight w:val="1034"/>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67F3D8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883" w:type="pct"/>
            <w:tcBorders>
              <w:top w:val="nil"/>
              <w:left w:val="nil"/>
              <w:bottom w:val="single" w:sz="4" w:space="0" w:color="auto"/>
              <w:right w:val="single" w:sz="4" w:space="0" w:color="auto"/>
            </w:tcBorders>
            <w:shd w:val="clear" w:color="000000" w:fill="FFFFFF"/>
            <w:hideMark/>
          </w:tcPr>
          <w:p w14:paraId="4A696B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Artes Visuales</w:t>
            </w:r>
          </w:p>
        </w:tc>
        <w:tc>
          <w:tcPr>
            <w:tcW w:w="687" w:type="pct"/>
            <w:tcBorders>
              <w:top w:val="single" w:sz="4" w:space="0" w:color="auto"/>
              <w:left w:val="nil"/>
              <w:bottom w:val="single" w:sz="4" w:space="0" w:color="auto"/>
              <w:right w:val="single" w:sz="4" w:space="0" w:color="auto"/>
            </w:tcBorders>
            <w:shd w:val="clear" w:color="000000" w:fill="FFFFFF"/>
            <w:hideMark/>
          </w:tcPr>
          <w:p w14:paraId="494410A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B</w:t>
            </w:r>
            <w:r w:rsidRPr="000566B2">
              <w:rPr>
                <w:rFonts w:ascii="Arial" w:hAnsi="Arial" w:cs="Arial"/>
                <w:color w:val="000000"/>
                <w:sz w:val="16"/>
                <w:szCs w:val="16"/>
                <w:lang w:eastAsia="es-MX"/>
              </w:rPr>
              <w:t>eneficiarios en relación con las actividades realizadas.</w:t>
            </w:r>
          </w:p>
        </w:tc>
        <w:tc>
          <w:tcPr>
            <w:tcW w:w="687" w:type="pct"/>
            <w:tcBorders>
              <w:top w:val="single" w:sz="4" w:space="0" w:color="auto"/>
              <w:left w:val="nil"/>
              <w:bottom w:val="single" w:sz="4" w:space="0" w:color="auto"/>
              <w:right w:val="single" w:sz="4" w:space="0" w:color="auto"/>
            </w:tcBorders>
            <w:shd w:val="clear" w:color="000000" w:fill="FFFFFF"/>
            <w:hideMark/>
          </w:tcPr>
          <w:p w14:paraId="533EA1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single" w:sz="4" w:space="0" w:color="auto"/>
              <w:left w:val="nil"/>
              <w:bottom w:val="single" w:sz="4" w:space="0" w:color="auto"/>
              <w:right w:val="single" w:sz="4" w:space="0" w:color="auto"/>
            </w:tcBorders>
            <w:shd w:val="clear" w:color="000000" w:fill="FFFFFF"/>
            <w:hideMark/>
          </w:tcPr>
          <w:p w14:paraId="24C910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08C68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358A60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3BFFC27E" w14:textId="77777777" w:rsidTr="004F03EF">
        <w:trPr>
          <w:trHeight w:val="99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DCC7A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883" w:type="pct"/>
            <w:tcBorders>
              <w:top w:val="nil"/>
              <w:left w:val="nil"/>
              <w:bottom w:val="single" w:sz="4" w:space="0" w:color="auto"/>
              <w:right w:val="single" w:sz="4" w:space="0" w:color="auto"/>
            </w:tcBorders>
            <w:shd w:val="clear" w:color="000000" w:fill="FFFFFF"/>
            <w:hideMark/>
          </w:tcPr>
          <w:p w14:paraId="52E4B6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Fomento a la Lectura </w:t>
            </w:r>
          </w:p>
        </w:tc>
        <w:tc>
          <w:tcPr>
            <w:tcW w:w="687" w:type="pct"/>
            <w:tcBorders>
              <w:top w:val="nil"/>
              <w:left w:val="nil"/>
              <w:bottom w:val="single" w:sz="4" w:space="0" w:color="auto"/>
              <w:right w:val="single" w:sz="4" w:space="0" w:color="auto"/>
            </w:tcBorders>
            <w:shd w:val="clear" w:color="000000" w:fill="FFFFFF"/>
            <w:hideMark/>
          </w:tcPr>
          <w:p w14:paraId="2B373C2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Beneficiarios por </w:t>
            </w:r>
            <w:r w:rsidRPr="000566B2">
              <w:rPr>
                <w:rFonts w:ascii="Arial" w:hAnsi="Arial" w:cs="Arial"/>
                <w:color w:val="000000"/>
                <w:sz w:val="16"/>
                <w:szCs w:val="16"/>
                <w:lang w:eastAsia="es-MX"/>
              </w:rPr>
              <w:t>actividad realizada.</w:t>
            </w:r>
          </w:p>
        </w:tc>
        <w:tc>
          <w:tcPr>
            <w:tcW w:w="687" w:type="pct"/>
            <w:tcBorders>
              <w:top w:val="nil"/>
              <w:left w:val="nil"/>
              <w:bottom w:val="single" w:sz="4" w:space="0" w:color="auto"/>
              <w:right w:val="single" w:sz="4" w:space="0" w:color="auto"/>
            </w:tcBorders>
            <w:shd w:val="clear" w:color="000000" w:fill="FFFFFF"/>
            <w:hideMark/>
          </w:tcPr>
          <w:p w14:paraId="010A91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nil"/>
              <w:left w:val="nil"/>
              <w:bottom w:val="single" w:sz="4" w:space="0" w:color="auto"/>
              <w:right w:val="single" w:sz="4" w:space="0" w:color="auto"/>
            </w:tcBorders>
            <w:shd w:val="clear" w:color="000000" w:fill="FFFFFF"/>
            <w:hideMark/>
          </w:tcPr>
          <w:p w14:paraId="0D727D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7C34DF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13804C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44021A7F" w14:textId="77777777" w:rsidTr="004F03EF">
        <w:trPr>
          <w:trHeight w:val="835"/>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D522A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883" w:type="pct"/>
            <w:tcBorders>
              <w:top w:val="single" w:sz="4" w:space="0" w:color="auto"/>
              <w:left w:val="nil"/>
              <w:bottom w:val="single" w:sz="4" w:space="0" w:color="auto"/>
              <w:right w:val="single" w:sz="4" w:space="0" w:color="auto"/>
            </w:tcBorders>
            <w:shd w:val="clear" w:color="000000" w:fill="FFFFFF"/>
            <w:hideMark/>
          </w:tcPr>
          <w:p w14:paraId="549F5A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Patrimonio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005CE7C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U</w:t>
            </w:r>
            <w:r w:rsidRPr="000566B2">
              <w:rPr>
                <w:rFonts w:ascii="Arial" w:hAnsi="Arial" w:cs="Arial"/>
                <w:color w:val="000000"/>
                <w:sz w:val="16"/>
                <w:szCs w:val="16"/>
                <w:lang w:eastAsia="es-MX"/>
              </w:rPr>
              <w:t xml:space="preserve">suarios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recinto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museístico y cultural </w:t>
            </w:r>
          </w:p>
        </w:tc>
        <w:tc>
          <w:tcPr>
            <w:tcW w:w="687" w:type="pct"/>
            <w:tcBorders>
              <w:top w:val="single" w:sz="4" w:space="0" w:color="auto"/>
              <w:left w:val="nil"/>
              <w:bottom w:val="single" w:sz="4" w:space="0" w:color="auto"/>
              <w:right w:val="single" w:sz="4" w:space="0" w:color="auto"/>
            </w:tcBorders>
            <w:shd w:val="clear" w:color="000000" w:fill="FFFFFF"/>
            <w:hideMark/>
          </w:tcPr>
          <w:p w14:paraId="0735AC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usuarios / total de recintos)</w:t>
            </w:r>
          </w:p>
        </w:tc>
        <w:tc>
          <w:tcPr>
            <w:tcW w:w="491" w:type="pct"/>
            <w:tcBorders>
              <w:top w:val="single" w:sz="4" w:space="0" w:color="auto"/>
              <w:left w:val="nil"/>
              <w:bottom w:val="single" w:sz="4" w:space="0" w:color="auto"/>
              <w:right w:val="single" w:sz="4" w:space="0" w:color="auto"/>
            </w:tcBorders>
            <w:shd w:val="clear" w:color="000000" w:fill="FFFFFF"/>
            <w:hideMark/>
          </w:tcPr>
          <w:p w14:paraId="3122668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0FC3D2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4" w:space="0" w:color="auto"/>
            </w:tcBorders>
            <w:shd w:val="clear" w:color="000000" w:fill="FFFFFF"/>
            <w:hideMark/>
          </w:tcPr>
          <w:p w14:paraId="666B78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3A03EEE9" w14:textId="77777777" w:rsidTr="004F03EF">
        <w:trPr>
          <w:trHeight w:val="847"/>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1FBF436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883" w:type="pct"/>
            <w:tcBorders>
              <w:top w:val="single" w:sz="4" w:space="0" w:color="auto"/>
              <w:left w:val="nil"/>
              <w:bottom w:val="single" w:sz="4" w:space="0" w:color="auto"/>
              <w:right w:val="single" w:sz="4" w:space="0" w:color="auto"/>
            </w:tcBorders>
            <w:shd w:val="clear" w:color="000000" w:fill="FFFFFF"/>
            <w:hideMark/>
          </w:tcPr>
          <w:p w14:paraId="078A2C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Diplomados</w:t>
            </w:r>
          </w:p>
        </w:tc>
        <w:tc>
          <w:tcPr>
            <w:tcW w:w="687" w:type="pct"/>
            <w:tcBorders>
              <w:top w:val="single" w:sz="4" w:space="0" w:color="auto"/>
              <w:left w:val="nil"/>
              <w:bottom w:val="single" w:sz="4" w:space="0" w:color="auto"/>
              <w:right w:val="single" w:sz="4" w:space="0" w:color="auto"/>
            </w:tcBorders>
            <w:shd w:val="clear" w:color="000000" w:fill="FFFFFF"/>
            <w:hideMark/>
          </w:tcPr>
          <w:p w14:paraId="5AC9A45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 xml:space="preserve">romedio de asistencia </w:t>
            </w:r>
            <w:r>
              <w:rPr>
                <w:rFonts w:ascii="Arial" w:hAnsi="Arial" w:cs="Arial"/>
                <w:color w:val="000000"/>
                <w:sz w:val="16"/>
                <w:szCs w:val="16"/>
                <w:lang w:eastAsia="es-MX"/>
              </w:rPr>
              <w:t>a los</w:t>
            </w:r>
            <w:r w:rsidRPr="000566B2">
              <w:rPr>
                <w:rFonts w:ascii="Arial" w:hAnsi="Arial" w:cs="Arial"/>
                <w:color w:val="000000"/>
                <w:sz w:val="16"/>
                <w:szCs w:val="16"/>
                <w:lang w:eastAsia="es-MX"/>
              </w:rPr>
              <w:t xml:space="preserve"> diplomados realizados.</w:t>
            </w:r>
          </w:p>
        </w:tc>
        <w:tc>
          <w:tcPr>
            <w:tcW w:w="687" w:type="pct"/>
            <w:tcBorders>
              <w:top w:val="single" w:sz="4" w:space="0" w:color="auto"/>
              <w:left w:val="nil"/>
              <w:bottom w:val="single" w:sz="4" w:space="0" w:color="auto"/>
              <w:right w:val="single" w:sz="4" w:space="0" w:color="auto"/>
            </w:tcBorders>
            <w:shd w:val="clear" w:color="000000" w:fill="FFFFFF"/>
            <w:hideMark/>
          </w:tcPr>
          <w:p w14:paraId="04B1F2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diplomados</w:t>
            </w:r>
          </w:p>
        </w:tc>
        <w:tc>
          <w:tcPr>
            <w:tcW w:w="491" w:type="pct"/>
            <w:tcBorders>
              <w:top w:val="single" w:sz="4" w:space="0" w:color="auto"/>
              <w:left w:val="nil"/>
              <w:bottom w:val="single" w:sz="4" w:space="0" w:color="auto"/>
              <w:right w:val="single" w:sz="4" w:space="0" w:color="auto"/>
            </w:tcBorders>
            <w:shd w:val="clear" w:color="000000" w:fill="FFFFFF"/>
            <w:hideMark/>
          </w:tcPr>
          <w:p w14:paraId="39B787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0CC89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51B579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DDA8456" w14:textId="77777777" w:rsidTr="004F03EF">
        <w:trPr>
          <w:trHeight w:val="960"/>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3F1235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883" w:type="pct"/>
            <w:tcBorders>
              <w:top w:val="nil"/>
              <w:left w:val="nil"/>
              <w:bottom w:val="single" w:sz="4" w:space="0" w:color="auto"/>
              <w:right w:val="single" w:sz="4" w:space="0" w:color="auto"/>
            </w:tcBorders>
            <w:shd w:val="clear" w:color="000000" w:fill="FFFFFF"/>
            <w:hideMark/>
          </w:tcPr>
          <w:p w14:paraId="14E540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Seminarios</w:t>
            </w:r>
          </w:p>
        </w:tc>
        <w:tc>
          <w:tcPr>
            <w:tcW w:w="687" w:type="pct"/>
            <w:tcBorders>
              <w:top w:val="nil"/>
              <w:left w:val="nil"/>
              <w:bottom w:val="single" w:sz="4" w:space="0" w:color="auto"/>
              <w:right w:val="single" w:sz="4" w:space="0" w:color="auto"/>
            </w:tcBorders>
            <w:shd w:val="clear" w:color="000000" w:fill="FFFFFF"/>
            <w:hideMark/>
          </w:tcPr>
          <w:p w14:paraId="39EF34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Seminarios</w:t>
            </w:r>
          </w:p>
        </w:tc>
        <w:tc>
          <w:tcPr>
            <w:tcW w:w="687" w:type="pct"/>
            <w:tcBorders>
              <w:top w:val="nil"/>
              <w:left w:val="nil"/>
              <w:bottom w:val="single" w:sz="4" w:space="0" w:color="auto"/>
              <w:right w:val="single" w:sz="4" w:space="0" w:color="auto"/>
            </w:tcBorders>
            <w:shd w:val="clear" w:color="000000" w:fill="FFFFFF"/>
            <w:hideMark/>
          </w:tcPr>
          <w:p w14:paraId="28AB71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seminarios</w:t>
            </w:r>
          </w:p>
        </w:tc>
        <w:tc>
          <w:tcPr>
            <w:tcW w:w="491" w:type="pct"/>
            <w:tcBorders>
              <w:top w:val="nil"/>
              <w:left w:val="nil"/>
              <w:bottom w:val="single" w:sz="4" w:space="0" w:color="auto"/>
              <w:right w:val="single" w:sz="4" w:space="0" w:color="auto"/>
            </w:tcBorders>
            <w:shd w:val="clear" w:color="000000" w:fill="FFFFFF"/>
            <w:hideMark/>
          </w:tcPr>
          <w:p w14:paraId="5428FC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37B67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70468EA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48803644" w14:textId="77777777" w:rsidTr="004F03EF">
        <w:trPr>
          <w:trHeight w:val="72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13CCF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883" w:type="pct"/>
            <w:tcBorders>
              <w:top w:val="nil"/>
              <w:left w:val="nil"/>
              <w:bottom w:val="single" w:sz="4" w:space="0" w:color="auto"/>
              <w:right w:val="single" w:sz="4" w:space="0" w:color="auto"/>
            </w:tcBorders>
            <w:shd w:val="clear" w:color="000000" w:fill="FFFFFF"/>
            <w:hideMark/>
          </w:tcPr>
          <w:p w14:paraId="49AA94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Cursos</w:t>
            </w:r>
          </w:p>
        </w:tc>
        <w:tc>
          <w:tcPr>
            <w:tcW w:w="687" w:type="pct"/>
            <w:tcBorders>
              <w:top w:val="nil"/>
              <w:left w:val="nil"/>
              <w:bottom w:val="single" w:sz="4" w:space="0" w:color="auto"/>
              <w:right w:val="single" w:sz="4" w:space="0" w:color="auto"/>
            </w:tcBorders>
            <w:shd w:val="clear" w:color="000000" w:fill="FFFFFF"/>
            <w:hideMark/>
          </w:tcPr>
          <w:p w14:paraId="3003F6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Cursos</w:t>
            </w:r>
          </w:p>
        </w:tc>
        <w:tc>
          <w:tcPr>
            <w:tcW w:w="687" w:type="pct"/>
            <w:tcBorders>
              <w:top w:val="nil"/>
              <w:left w:val="nil"/>
              <w:bottom w:val="single" w:sz="4" w:space="0" w:color="auto"/>
              <w:right w:val="single" w:sz="4" w:space="0" w:color="auto"/>
            </w:tcBorders>
            <w:shd w:val="clear" w:color="000000" w:fill="FFFFFF"/>
            <w:hideMark/>
          </w:tcPr>
          <w:p w14:paraId="231BA4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asistentes/total de cursos</w:t>
            </w:r>
          </w:p>
        </w:tc>
        <w:tc>
          <w:tcPr>
            <w:tcW w:w="491" w:type="pct"/>
            <w:tcBorders>
              <w:top w:val="nil"/>
              <w:left w:val="nil"/>
              <w:bottom w:val="single" w:sz="4" w:space="0" w:color="auto"/>
              <w:right w:val="single" w:sz="4" w:space="0" w:color="auto"/>
            </w:tcBorders>
            <w:shd w:val="clear" w:color="000000" w:fill="FFFFFF"/>
            <w:hideMark/>
          </w:tcPr>
          <w:p w14:paraId="768049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32818A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2EB09CE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2E0B4F6" w14:textId="77777777" w:rsidTr="004F03EF">
        <w:trPr>
          <w:trHeight w:val="960"/>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79AE9B3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 xml:space="preserve">Actividad 2.4 </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3A8505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Talleres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1C24E0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Talleres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4DC45A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/total de talleres</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00C615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4A338C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369BD2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F1F1E36" w14:textId="77777777" w:rsidTr="004F03EF">
        <w:trPr>
          <w:trHeight w:val="720"/>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518B100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2.5</w:t>
            </w:r>
          </w:p>
        </w:tc>
        <w:tc>
          <w:tcPr>
            <w:tcW w:w="883" w:type="pct"/>
            <w:tcBorders>
              <w:top w:val="single" w:sz="4" w:space="0" w:color="auto"/>
              <w:left w:val="nil"/>
              <w:bottom w:val="single" w:sz="4" w:space="0" w:color="auto"/>
              <w:right w:val="single" w:sz="4" w:space="0" w:color="auto"/>
            </w:tcBorders>
            <w:shd w:val="clear" w:color="000000" w:fill="FFFFFF"/>
            <w:hideMark/>
          </w:tcPr>
          <w:p w14:paraId="5EF345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Publicaciones de capacitación </w:t>
            </w:r>
          </w:p>
        </w:tc>
        <w:tc>
          <w:tcPr>
            <w:tcW w:w="687" w:type="pct"/>
            <w:tcBorders>
              <w:top w:val="single" w:sz="4" w:space="0" w:color="auto"/>
              <w:left w:val="nil"/>
              <w:bottom w:val="single" w:sz="4" w:space="0" w:color="auto"/>
              <w:right w:val="single" w:sz="4" w:space="0" w:color="auto"/>
            </w:tcBorders>
            <w:shd w:val="clear" w:color="000000" w:fill="FFFFFF"/>
            <w:hideMark/>
          </w:tcPr>
          <w:p w14:paraId="35B268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w:t>
            </w:r>
            <w:r>
              <w:rPr>
                <w:rFonts w:ascii="Arial" w:hAnsi="Arial" w:cs="Arial"/>
                <w:color w:val="000000"/>
                <w:sz w:val="16"/>
                <w:szCs w:val="16"/>
                <w:lang w:eastAsia="es-MX"/>
              </w:rPr>
              <w:t>p</w:t>
            </w:r>
            <w:r w:rsidRPr="000566B2">
              <w:rPr>
                <w:rFonts w:ascii="Arial" w:hAnsi="Arial" w:cs="Arial"/>
                <w:color w:val="000000"/>
                <w:sz w:val="16"/>
                <w:szCs w:val="16"/>
                <w:lang w:eastAsia="es-MX"/>
              </w:rPr>
              <w:t>ublicaciones</w:t>
            </w:r>
            <w:r>
              <w:rPr>
                <w:rFonts w:ascii="Arial" w:hAnsi="Arial" w:cs="Arial"/>
                <w:color w:val="000000"/>
                <w:sz w:val="16"/>
                <w:szCs w:val="16"/>
                <w:lang w:eastAsia="es-MX"/>
              </w:rPr>
              <w:t xml:space="preserve"> de las capacitaciones</w:t>
            </w:r>
          </w:p>
        </w:tc>
        <w:tc>
          <w:tcPr>
            <w:tcW w:w="687" w:type="pct"/>
            <w:tcBorders>
              <w:top w:val="single" w:sz="4" w:space="0" w:color="auto"/>
              <w:left w:val="nil"/>
              <w:bottom w:val="single" w:sz="4" w:space="0" w:color="auto"/>
              <w:right w:val="single" w:sz="4" w:space="0" w:color="auto"/>
            </w:tcBorders>
            <w:shd w:val="clear" w:color="000000" w:fill="FFFFFF"/>
            <w:hideMark/>
          </w:tcPr>
          <w:p w14:paraId="186A7D6D"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(Publicaciones en el periodo / Capacitaciones impartidas durante el periodo)</w:t>
            </w:r>
          </w:p>
        </w:tc>
        <w:tc>
          <w:tcPr>
            <w:tcW w:w="491" w:type="pct"/>
            <w:tcBorders>
              <w:top w:val="single" w:sz="4" w:space="0" w:color="auto"/>
              <w:left w:val="nil"/>
              <w:bottom w:val="single" w:sz="4" w:space="0" w:color="auto"/>
              <w:right w:val="single" w:sz="4" w:space="0" w:color="auto"/>
            </w:tcBorders>
            <w:shd w:val="clear" w:color="000000" w:fill="FFFFFF"/>
            <w:hideMark/>
          </w:tcPr>
          <w:p w14:paraId="485A7D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2A020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63F8E9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4B6CA8C" w14:textId="77777777" w:rsidTr="004F03EF">
        <w:trPr>
          <w:trHeight w:val="871"/>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7D6D8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883" w:type="pct"/>
            <w:tcBorders>
              <w:top w:val="nil"/>
              <w:left w:val="nil"/>
              <w:bottom w:val="single" w:sz="4" w:space="0" w:color="auto"/>
              <w:right w:val="single" w:sz="4" w:space="0" w:color="auto"/>
            </w:tcBorders>
            <w:shd w:val="clear" w:color="000000" w:fill="FFFFFF"/>
            <w:hideMark/>
          </w:tcPr>
          <w:p w14:paraId="184B12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Museos y Recintos Culturales</w:t>
            </w:r>
          </w:p>
        </w:tc>
        <w:tc>
          <w:tcPr>
            <w:tcW w:w="687" w:type="pct"/>
            <w:tcBorders>
              <w:top w:val="nil"/>
              <w:left w:val="nil"/>
              <w:bottom w:val="single" w:sz="4" w:space="0" w:color="auto"/>
              <w:right w:val="single" w:sz="4" w:space="0" w:color="auto"/>
            </w:tcBorders>
            <w:shd w:val="clear" w:color="000000" w:fill="FFFFFF"/>
            <w:hideMark/>
          </w:tcPr>
          <w:p w14:paraId="1319F4A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U</w:t>
            </w:r>
            <w:r w:rsidRPr="000566B2">
              <w:rPr>
                <w:rFonts w:ascii="Arial" w:hAnsi="Arial" w:cs="Arial"/>
                <w:color w:val="000000"/>
                <w:sz w:val="16"/>
                <w:szCs w:val="16"/>
                <w:lang w:eastAsia="es-MX"/>
              </w:rPr>
              <w:t>suarios por cada recinto cultural y/o museo</w:t>
            </w:r>
          </w:p>
        </w:tc>
        <w:tc>
          <w:tcPr>
            <w:tcW w:w="687" w:type="pct"/>
            <w:tcBorders>
              <w:top w:val="nil"/>
              <w:left w:val="nil"/>
              <w:bottom w:val="single" w:sz="4" w:space="0" w:color="auto"/>
              <w:right w:val="single" w:sz="4" w:space="0" w:color="auto"/>
            </w:tcBorders>
            <w:shd w:val="clear" w:color="000000" w:fill="FFFFFF"/>
            <w:hideMark/>
          </w:tcPr>
          <w:p w14:paraId="65CBCC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usuarios/ total de recintos</w:t>
            </w:r>
          </w:p>
        </w:tc>
        <w:tc>
          <w:tcPr>
            <w:tcW w:w="491" w:type="pct"/>
            <w:tcBorders>
              <w:top w:val="nil"/>
              <w:left w:val="nil"/>
              <w:bottom w:val="single" w:sz="4" w:space="0" w:color="auto"/>
              <w:right w:val="single" w:sz="4" w:space="0" w:color="auto"/>
            </w:tcBorders>
            <w:shd w:val="clear" w:color="000000" w:fill="FFFFFF"/>
            <w:hideMark/>
          </w:tcPr>
          <w:p w14:paraId="567A44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2B984F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0D3065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29AB72C5" w14:textId="77777777" w:rsidTr="004F03EF">
        <w:trPr>
          <w:trHeight w:val="827"/>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850B2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883" w:type="pct"/>
            <w:tcBorders>
              <w:top w:val="nil"/>
              <w:left w:val="nil"/>
              <w:bottom w:val="single" w:sz="4" w:space="0" w:color="auto"/>
              <w:right w:val="single" w:sz="4" w:space="0" w:color="auto"/>
            </w:tcBorders>
            <w:shd w:val="clear" w:color="000000" w:fill="FFFFFF"/>
            <w:hideMark/>
          </w:tcPr>
          <w:p w14:paraId="620A2D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Publicación para la Divulgación del Patrimonio</w:t>
            </w:r>
          </w:p>
        </w:tc>
        <w:tc>
          <w:tcPr>
            <w:tcW w:w="687" w:type="pct"/>
            <w:tcBorders>
              <w:top w:val="nil"/>
              <w:left w:val="nil"/>
              <w:bottom w:val="single" w:sz="4" w:space="0" w:color="auto"/>
              <w:right w:val="single" w:sz="4" w:space="0" w:color="auto"/>
            </w:tcBorders>
            <w:shd w:val="clear" w:color="000000" w:fill="FFFFFF"/>
            <w:hideMark/>
          </w:tcPr>
          <w:p w14:paraId="3B8D53F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Publicaciones realizadas acerca del patrimonio</w:t>
            </w:r>
          </w:p>
        </w:tc>
        <w:tc>
          <w:tcPr>
            <w:tcW w:w="687" w:type="pct"/>
            <w:tcBorders>
              <w:top w:val="nil"/>
              <w:left w:val="nil"/>
              <w:bottom w:val="single" w:sz="4" w:space="0" w:color="auto"/>
              <w:right w:val="single" w:sz="4" w:space="0" w:color="auto"/>
            </w:tcBorders>
            <w:shd w:val="clear" w:color="000000" w:fill="FFFFFF"/>
            <w:hideMark/>
          </w:tcPr>
          <w:p w14:paraId="37DA1F4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ublicaciones</w:t>
            </w:r>
            <w:r>
              <w:rPr>
                <w:rFonts w:ascii="Arial" w:hAnsi="Arial" w:cs="Arial"/>
                <w:color w:val="000000"/>
                <w:sz w:val="16"/>
                <w:szCs w:val="16"/>
                <w:lang w:eastAsia="es-MX"/>
              </w:rPr>
              <w:t xml:space="preserve"> de patrimonio / Patrimonio </w:t>
            </w:r>
          </w:p>
        </w:tc>
        <w:tc>
          <w:tcPr>
            <w:tcW w:w="491" w:type="pct"/>
            <w:tcBorders>
              <w:top w:val="nil"/>
              <w:left w:val="nil"/>
              <w:bottom w:val="single" w:sz="4" w:space="0" w:color="auto"/>
              <w:right w:val="single" w:sz="4" w:space="0" w:color="auto"/>
            </w:tcBorders>
            <w:shd w:val="clear" w:color="000000" w:fill="FFFFFF"/>
            <w:hideMark/>
          </w:tcPr>
          <w:p w14:paraId="45EF32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046F34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392DB5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DE02D66" w14:textId="77777777" w:rsidTr="004F03EF">
        <w:trPr>
          <w:trHeight w:val="148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5EAA7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17BE41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Investigación y Divulgación Académica</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78F1A2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las</w:t>
            </w:r>
            <w:r w:rsidRPr="000566B2">
              <w:rPr>
                <w:rFonts w:ascii="Arial" w:hAnsi="Arial" w:cs="Arial"/>
                <w:color w:val="000000"/>
                <w:sz w:val="16"/>
                <w:szCs w:val="16"/>
                <w:lang w:eastAsia="es-MX"/>
              </w:rPr>
              <w:t xml:space="preserve"> investigaciones y divulgaciones académicas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68FB06E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nvestigaciones y divulgación académica</w:t>
            </w:r>
            <w:r>
              <w:rPr>
                <w:rFonts w:ascii="Arial" w:hAnsi="Arial" w:cs="Arial"/>
                <w:color w:val="000000"/>
                <w:sz w:val="16"/>
                <w:szCs w:val="16"/>
                <w:lang w:eastAsia="es-MX"/>
              </w:rPr>
              <w:t xml:space="preserve"> en el periodo actual / I</w:t>
            </w:r>
            <w:r w:rsidRPr="000566B2">
              <w:rPr>
                <w:rFonts w:ascii="Arial" w:hAnsi="Arial" w:cs="Arial"/>
                <w:color w:val="000000"/>
                <w:sz w:val="16"/>
                <w:szCs w:val="16"/>
                <w:lang w:eastAsia="es-MX"/>
              </w:rPr>
              <w:t>nvestigaciones y divulgación académica</w:t>
            </w:r>
            <w:r>
              <w:rPr>
                <w:rFonts w:ascii="Arial" w:hAnsi="Arial" w:cs="Arial"/>
                <w:color w:val="000000"/>
                <w:sz w:val="16"/>
                <w:szCs w:val="16"/>
                <w:lang w:eastAsia="es-MX"/>
              </w:rPr>
              <w:t xml:space="preserve"> en el periodo anterior)-1)*100</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0144214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2DBDB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4" w:space="0" w:color="auto"/>
            </w:tcBorders>
            <w:shd w:val="clear" w:color="000000" w:fill="FFFFFF"/>
            <w:hideMark/>
          </w:tcPr>
          <w:p w14:paraId="628D9D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8A277E1" w14:textId="77777777" w:rsidTr="004F03EF">
        <w:trPr>
          <w:trHeight w:val="1403"/>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4C3A87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883" w:type="pct"/>
            <w:tcBorders>
              <w:top w:val="single" w:sz="4" w:space="0" w:color="auto"/>
              <w:left w:val="nil"/>
              <w:bottom w:val="single" w:sz="4" w:space="0" w:color="auto"/>
              <w:right w:val="single" w:sz="4" w:space="0" w:color="auto"/>
            </w:tcBorders>
            <w:shd w:val="clear" w:color="000000" w:fill="FFFFFF"/>
            <w:hideMark/>
          </w:tcPr>
          <w:p w14:paraId="7C78DD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Ferias, Festivales e Instituciones Artísticas </w:t>
            </w:r>
          </w:p>
        </w:tc>
        <w:tc>
          <w:tcPr>
            <w:tcW w:w="687" w:type="pct"/>
            <w:tcBorders>
              <w:top w:val="single" w:sz="4" w:space="0" w:color="auto"/>
              <w:left w:val="nil"/>
              <w:bottom w:val="single" w:sz="4" w:space="0" w:color="auto"/>
              <w:right w:val="single" w:sz="4" w:space="0" w:color="auto"/>
            </w:tcBorders>
            <w:shd w:val="clear" w:color="000000" w:fill="FFFFFF"/>
            <w:hideMark/>
          </w:tcPr>
          <w:p w14:paraId="43D4690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0566B2">
              <w:rPr>
                <w:rFonts w:ascii="Arial" w:hAnsi="Arial" w:cs="Arial"/>
                <w:color w:val="000000"/>
                <w:sz w:val="16"/>
                <w:szCs w:val="16"/>
                <w:lang w:eastAsia="es-MX"/>
              </w:rPr>
              <w:t>gentes y actores culturales respecto del total de eventos realizados</w:t>
            </w:r>
          </w:p>
        </w:tc>
        <w:tc>
          <w:tcPr>
            <w:tcW w:w="687" w:type="pct"/>
            <w:tcBorders>
              <w:top w:val="single" w:sz="4" w:space="0" w:color="auto"/>
              <w:left w:val="nil"/>
              <w:bottom w:val="single" w:sz="4" w:space="0" w:color="auto"/>
              <w:right w:val="single" w:sz="4" w:space="0" w:color="auto"/>
            </w:tcBorders>
            <w:shd w:val="clear" w:color="000000" w:fill="FFFFFF"/>
            <w:hideMark/>
          </w:tcPr>
          <w:p w14:paraId="46CE33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actores y agentes / total de eventos</w:t>
            </w:r>
          </w:p>
        </w:tc>
        <w:tc>
          <w:tcPr>
            <w:tcW w:w="491" w:type="pct"/>
            <w:tcBorders>
              <w:top w:val="single" w:sz="4" w:space="0" w:color="auto"/>
              <w:left w:val="nil"/>
              <w:bottom w:val="single" w:sz="4" w:space="0" w:color="auto"/>
              <w:right w:val="single" w:sz="4" w:space="0" w:color="auto"/>
            </w:tcBorders>
            <w:shd w:val="clear" w:color="000000" w:fill="FFFFFF"/>
            <w:hideMark/>
          </w:tcPr>
          <w:p w14:paraId="6F90BB7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1E74E4A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0574B0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5B66969" w14:textId="77777777" w:rsidTr="004F03EF">
        <w:trPr>
          <w:trHeight w:val="1705"/>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BDDEAD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883" w:type="pct"/>
            <w:tcBorders>
              <w:top w:val="nil"/>
              <w:left w:val="nil"/>
              <w:bottom w:val="single" w:sz="4" w:space="0" w:color="auto"/>
              <w:right w:val="single" w:sz="4" w:space="0" w:color="auto"/>
            </w:tcBorders>
            <w:shd w:val="clear" w:color="000000" w:fill="FFFFFF"/>
            <w:hideMark/>
          </w:tcPr>
          <w:p w14:paraId="4B8767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Cobertura Cultural para las Contingencias </w:t>
            </w:r>
          </w:p>
        </w:tc>
        <w:tc>
          <w:tcPr>
            <w:tcW w:w="687" w:type="pct"/>
            <w:tcBorders>
              <w:top w:val="nil"/>
              <w:left w:val="nil"/>
              <w:bottom w:val="single" w:sz="4" w:space="0" w:color="auto"/>
              <w:right w:val="single" w:sz="4" w:space="0" w:color="auto"/>
            </w:tcBorders>
            <w:shd w:val="clear" w:color="000000" w:fill="FFFFFF"/>
            <w:hideMark/>
          </w:tcPr>
          <w:p w14:paraId="248E8CE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 cobertura cultural para las contingencias</w:t>
            </w:r>
          </w:p>
        </w:tc>
        <w:tc>
          <w:tcPr>
            <w:tcW w:w="687" w:type="pct"/>
            <w:tcBorders>
              <w:top w:val="nil"/>
              <w:left w:val="nil"/>
              <w:bottom w:val="single" w:sz="4" w:space="0" w:color="auto"/>
              <w:right w:val="single" w:sz="4" w:space="0" w:color="auto"/>
            </w:tcBorders>
            <w:shd w:val="clear" w:color="000000" w:fill="FFFFFF"/>
            <w:hideMark/>
          </w:tcPr>
          <w:p w14:paraId="0BC06C69"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0566B2">
              <w:rPr>
                <w:rFonts w:ascii="Arial" w:hAnsi="Arial" w:cs="Arial"/>
                <w:color w:val="000000"/>
                <w:sz w:val="16"/>
                <w:szCs w:val="16"/>
                <w:lang w:eastAsia="es-MX"/>
              </w:rPr>
              <w:t>cciones realizadas para la cobertura</w:t>
            </w:r>
            <w:r>
              <w:rPr>
                <w:rFonts w:ascii="Arial" w:hAnsi="Arial" w:cs="Arial"/>
                <w:color w:val="000000"/>
                <w:sz w:val="16"/>
                <w:szCs w:val="16"/>
                <w:lang w:eastAsia="es-MX"/>
              </w:rPr>
              <w:t xml:space="preserve"> en el periodo actual / A</w:t>
            </w:r>
            <w:r w:rsidRPr="000566B2">
              <w:rPr>
                <w:rFonts w:ascii="Arial" w:hAnsi="Arial" w:cs="Arial"/>
                <w:color w:val="000000"/>
                <w:sz w:val="16"/>
                <w:szCs w:val="16"/>
                <w:lang w:eastAsia="es-MX"/>
              </w:rPr>
              <w:t>cciones realizadas para la cobertura</w:t>
            </w:r>
            <w:r>
              <w:rPr>
                <w:rFonts w:ascii="Arial" w:hAnsi="Arial" w:cs="Arial"/>
                <w:color w:val="000000"/>
                <w:sz w:val="16"/>
                <w:szCs w:val="16"/>
                <w:lang w:eastAsia="es-MX"/>
              </w:rPr>
              <w:t xml:space="preserve"> en el periodo anterior)-1) *100</w:t>
            </w:r>
          </w:p>
          <w:p w14:paraId="700BC099" w14:textId="77777777" w:rsidR="006C405F" w:rsidRPr="000566B2" w:rsidRDefault="006C405F" w:rsidP="004F03EF">
            <w:pPr>
              <w:rPr>
                <w:rFonts w:ascii="Arial" w:hAnsi="Arial" w:cs="Arial"/>
                <w:color w:val="000000"/>
                <w:sz w:val="16"/>
                <w:szCs w:val="16"/>
                <w:lang w:eastAsia="es-MX"/>
              </w:rPr>
            </w:pPr>
          </w:p>
        </w:tc>
        <w:tc>
          <w:tcPr>
            <w:tcW w:w="491" w:type="pct"/>
            <w:tcBorders>
              <w:top w:val="nil"/>
              <w:left w:val="nil"/>
              <w:bottom w:val="single" w:sz="4" w:space="0" w:color="auto"/>
              <w:right w:val="single" w:sz="4" w:space="0" w:color="auto"/>
            </w:tcBorders>
            <w:shd w:val="clear" w:color="000000" w:fill="FFFFFF"/>
            <w:hideMark/>
          </w:tcPr>
          <w:p w14:paraId="0DE8A0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305781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28064639"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p w14:paraId="13C0C79C" w14:textId="77777777" w:rsidR="006C405F" w:rsidRPr="000566B2" w:rsidRDefault="006C405F" w:rsidP="004F03EF">
            <w:pPr>
              <w:rPr>
                <w:rFonts w:ascii="Arial" w:hAnsi="Arial" w:cs="Arial"/>
                <w:color w:val="000000"/>
                <w:sz w:val="16"/>
                <w:szCs w:val="16"/>
                <w:lang w:eastAsia="es-MX"/>
              </w:rPr>
            </w:pPr>
          </w:p>
        </w:tc>
      </w:tr>
      <w:tr w:rsidR="006C405F" w:rsidRPr="000566B2" w14:paraId="3A6BC75D" w14:textId="77777777" w:rsidTr="004F03EF">
        <w:trPr>
          <w:trHeight w:val="1885"/>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F6D4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4.3</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154CFABC" w14:textId="77777777" w:rsidR="006C405F" w:rsidRDefault="006C405F" w:rsidP="004F03EF">
            <w:pPr>
              <w:rPr>
                <w:rFonts w:ascii="Arial" w:hAnsi="Arial" w:cs="Arial"/>
                <w:color w:val="000000"/>
                <w:sz w:val="16"/>
                <w:szCs w:val="16"/>
                <w:lang w:eastAsia="es-MX"/>
              </w:rPr>
            </w:pPr>
          </w:p>
          <w:p w14:paraId="453BB3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Industrias Culturales y Creativas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1E53884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Industrias culturales por proyecto realizado</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059FC15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ndustrias culturales</w:t>
            </w:r>
            <w:r>
              <w:rPr>
                <w:rFonts w:ascii="Arial" w:hAnsi="Arial" w:cs="Arial"/>
                <w:color w:val="000000"/>
                <w:sz w:val="16"/>
                <w:szCs w:val="16"/>
                <w:lang w:eastAsia="es-MX"/>
              </w:rPr>
              <w:t xml:space="preserve"> creativas involucradas / Proyectos culturales) </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5CCA08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4DA63F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4" w:space="0" w:color="auto"/>
            </w:tcBorders>
            <w:shd w:val="clear" w:color="000000" w:fill="FFFFFF"/>
            <w:hideMark/>
          </w:tcPr>
          <w:p w14:paraId="7DF1A5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bl>
    <w:p w14:paraId="53CC0557" w14:textId="77777777" w:rsidR="006C405F" w:rsidRPr="000566B2" w:rsidRDefault="006C405F" w:rsidP="006C405F">
      <w:pPr>
        <w:jc w:val="both"/>
        <w:rPr>
          <w:rFonts w:asciiTheme="majorHAnsi" w:hAnsiTheme="majorHAnsi" w:cstheme="majorHAnsi"/>
          <w:sz w:val="16"/>
          <w:szCs w:val="16"/>
        </w:rPr>
      </w:pPr>
    </w:p>
    <w:p w14:paraId="54F5AA2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259" w:type="pct"/>
        <w:tblCellMar>
          <w:left w:w="70" w:type="dxa"/>
          <w:right w:w="70" w:type="dxa"/>
        </w:tblCellMar>
        <w:tblLook w:val="04A0" w:firstRow="1" w:lastRow="0" w:firstColumn="1" w:lastColumn="0" w:noHBand="0" w:noVBand="1"/>
      </w:tblPr>
      <w:tblGrid>
        <w:gridCol w:w="1425"/>
        <w:gridCol w:w="1457"/>
        <w:gridCol w:w="1380"/>
        <w:gridCol w:w="2185"/>
        <w:gridCol w:w="1048"/>
        <w:gridCol w:w="1285"/>
        <w:gridCol w:w="1090"/>
      </w:tblGrid>
      <w:tr w:rsidR="006C405F" w:rsidRPr="000566B2" w14:paraId="4856B95C"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6F8E7CC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74639E4A" w14:textId="77777777" w:rsidTr="004F03EF">
        <w:trPr>
          <w:trHeight w:val="480"/>
        </w:trPr>
        <w:tc>
          <w:tcPr>
            <w:tcW w:w="722" w:type="pct"/>
            <w:tcBorders>
              <w:top w:val="nil"/>
              <w:left w:val="single" w:sz="8" w:space="0" w:color="auto"/>
              <w:bottom w:val="single" w:sz="4" w:space="0" w:color="000000"/>
              <w:right w:val="single" w:sz="4" w:space="0" w:color="000000"/>
            </w:tcBorders>
            <w:shd w:val="clear" w:color="000000" w:fill="FFFFFF"/>
            <w:vAlign w:val="center"/>
            <w:hideMark/>
          </w:tcPr>
          <w:p w14:paraId="4211E60C" w14:textId="77777777" w:rsidR="006C405F" w:rsidRPr="000566B2" w:rsidRDefault="006C405F" w:rsidP="004F03EF">
            <w:pPr>
              <w:ind w:right="-74"/>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544" w:type="pct"/>
            <w:gridSpan w:val="3"/>
            <w:tcBorders>
              <w:top w:val="single" w:sz="4" w:space="0" w:color="auto"/>
              <w:left w:val="nil"/>
              <w:bottom w:val="single" w:sz="4" w:space="0" w:color="000000"/>
              <w:right w:val="single" w:sz="4" w:space="0" w:color="000000"/>
            </w:tcBorders>
            <w:shd w:val="clear" w:color="000000" w:fill="FFFFFF"/>
            <w:vAlign w:val="center"/>
            <w:hideMark/>
          </w:tcPr>
          <w:p w14:paraId="43B33C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Desarrollo Rural </w:t>
            </w:r>
          </w:p>
        </w:tc>
        <w:tc>
          <w:tcPr>
            <w:tcW w:w="1182" w:type="pct"/>
            <w:gridSpan w:val="2"/>
            <w:tcBorders>
              <w:top w:val="nil"/>
              <w:left w:val="nil"/>
              <w:bottom w:val="single" w:sz="4" w:space="0" w:color="000000"/>
              <w:right w:val="single" w:sz="4" w:space="0" w:color="000000"/>
            </w:tcBorders>
            <w:shd w:val="clear" w:color="000000" w:fill="FFFFFF"/>
            <w:vAlign w:val="center"/>
            <w:hideMark/>
          </w:tcPr>
          <w:p w14:paraId="4E19EC5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552" w:type="pct"/>
            <w:tcBorders>
              <w:top w:val="nil"/>
              <w:left w:val="nil"/>
              <w:bottom w:val="single" w:sz="4" w:space="0" w:color="000000"/>
              <w:right w:val="single" w:sz="8" w:space="0" w:color="000000"/>
            </w:tcBorders>
            <w:shd w:val="clear" w:color="000000" w:fill="FFFFFF"/>
            <w:vAlign w:val="center"/>
            <w:hideMark/>
          </w:tcPr>
          <w:p w14:paraId="538D72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106</w:t>
            </w:r>
          </w:p>
        </w:tc>
      </w:tr>
      <w:tr w:rsidR="006C405F" w:rsidRPr="000566B2" w14:paraId="6D2E3F2F" w14:textId="77777777" w:rsidTr="004F03EF">
        <w:trPr>
          <w:trHeight w:val="300"/>
        </w:trPr>
        <w:tc>
          <w:tcPr>
            <w:tcW w:w="722"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2CBC75D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500B35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337" w:type="pct"/>
            <w:gridSpan w:val="3"/>
            <w:tcBorders>
              <w:top w:val="single" w:sz="8" w:space="0" w:color="auto"/>
              <w:left w:val="nil"/>
              <w:bottom w:val="single" w:sz="4" w:space="0" w:color="auto"/>
              <w:right w:val="single" w:sz="4" w:space="0" w:color="000000"/>
            </w:tcBorders>
            <w:shd w:val="clear" w:color="000000" w:fill="FFFFFF"/>
            <w:vAlign w:val="center"/>
            <w:hideMark/>
          </w:tcPr>
          <w:p w14:paraId="16EDA17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5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5594D2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552"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3DF14D4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324F4E39" w14:textId="77777777" w:rsidTr="004F03EF">
        <w:trPr>
          <w:trHeight w:val="480"/>
        </w:trPr>
        <w:tc>
          <w:tcPr>
            <w:tcW w:w="722" w:type="pct"/>
            <w:vMerge/>
            <w:tcBorders>
              <w:top w:val="nil"/>
              <w:left w:val="single" w:sz="8" w:space="0" w:color="auto"/>
              <w:bottom w:val="single" w:sz="4" w:space="0" w:color="000000"/>
              <w:right w:val="single" w:sz="4" w:space="0" w:color="auto"/>
            </w:tcBorders>
            <w:vAlign w:val="center"/>
            <w:hideMark/>
          </w:tcPr>
          <w:p w14:paraId="223AD63A" w14:textId="77777777" w:rsidR="006C405F" w:rsidRPr="000566B2" w:rsidRDefault="006C405F" w:rsidP="004F03EF">
            <w:pPr>
              <w:rPr>
                <w:rFonts w:ascii="Arial" w:hAnsi="Arial" w:cs="Arial"/>
                <w:b/>
                <w:bCs/>
                <w:color w:val="000000"/>
                <w:sz w:val="16"/>
                <w:szCs w:val="16"/>
                <w:lang w:eastAsia="es-MX"/>
              </w:rPr>
            </w:pPr>
          </w:p>
        </w:tc>
        <w:tc>
          <w:tcPr>
            <w:tcW w:w="738" w:type="pct"/>
            <w:vMerge/>
            <w:tcBorders>
              <w:top w:val="nil"/>
              <w:left w:val="single" w:sz="4" w:space="0" w:color="auto"/>
              <w:bottom w:val="single" w:sz="4" w:space="0" w:color="000000"/>
              <w:right w:val="single" w:sz="4" w:space="0" w:color="auto"/>
            </w:tcBorders>
            <w:vAlign w:val="center"/>
            <w:hideMark/>
          </w:tcPr>
          <w:p w14:paraId="46393521" w14:textId="77777777" w:rsidR="006C405F" w:rsidRPr="000566B2" w:rsidRDefault="006C405F" w:rsidP="004F03EF">
            <w:pPr>
              <w:rPr>
                <w:rFonts w:ascii="Arial" w:hAnsi="Arial" w:cs="Arial"/>
                <w:b/>
                <w:bCs/>
                <w:color w:val="000000"/>
                <w:sz w:val="16"/>
                <w:szCs w:val="16"/>
                <w:lang w:eastAsia="es-MX"/>
              </w:rPr>
            </w:pPr>
          </w:p>
        </w:tc>
        <w:tc>
          <w:tcPr>
            <w:tcW w:w="699" w:type="pct"/>
            <w:tcBorders>
              <w:top w:val="nil"/>
              <w:left w:val="nil"/>
              <w:bottom w:val="single" w:sz="4" w:space="0" w:color="auto"/>
              <w:right w:val="single" w:sz="4" w:space="0" w:color="auto"/>
            </w:tcBorders>
            <w:shd w:val="clear" w:color="000000" w:fill="FFFFFF"/>
            <w:vAlign w:val="center"/>
            <w:hideMark/>
          </w:tcPr>
          <w:p w14:paraId="1BB8067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107" w:type="pct"/>
            <w:tcBorders>
              <w:top w:val="nil"/>
              <w:left w:val="nil"/>
              <w:bottom w:val="single" w:sz="4" w:space="0" w:color="auto"/>
              <w:right w:val="single" w:sz="4" w:space="0" w:color="auto"/>
            </w:tcBorders>
            <w:shd w:val="clear" w:color="000000" w:fill="FFFFFF"/>
            <w:vAlign w:val="center"/>
            <w:hideMark/>
          </w:tcPr>
          <w:p w14:paraId="7DDC9DA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31" w:type="pct"/>
            <w:tcBorders>
              <w:top w:val="nil"/>
              <w:left w:val="nil"/>
              <w:bottom w:val="single" w:sz="4" w:space="0" w:color="auto"/>
              <w:right w:val="single" w:sz="4" w:space="0" w:color="auto"/>
            </w:tcBorders>
            <w:shd w:val="clear" w:color="000000" w:fill="FFFFFF"/>
            <w:vAlign w:val="center"/>
            <w:hideMark/>
          </w:tcPr>
          <w:p w14:paraId="1399FAA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51" w:type="pct"/>
            <w:vMerge/>
            <w:tcBorders>
              <w:top w:val="nil"/>
              <w:left w:val="single" w:sz="4" w:space="0" w:color="auto"/>
              <w:bottom w:val="single" w:sz="4" w:space="0" w:color="000000"/>
              <w:right w:val="single" w:sz="4" w:space="0" w:color="auto"/>
            </w:tcBorders>
            <w:vAlign w:val="center"/>
            <w:hideMark/>
          </w:tcPr>
          <w:p w14:paraId="15307A82" w14:textId="77777777" w:rsidR="006C405F" w:rsidRPr="000566B2" w:rsidRDefault="006C405F" w:rsidP="004F03EF">
            <w:pPr>
              <w:rPr>
                <w:rFonts w:ascii="Arial" w:hAnsi="Arial" w:cs="Arial"/>
                <w:b/>
                <w:bCs/>
                <w:color w:val="000000"/>
                <w:sz w:val="16"/>
                <w:szCs w:val="16"/>
                <w:lang w:eastAsia="es-MX"/>
              </w:rPr>
            </w:pPr>
          </w:p>
        </w:tc>
        <w:tc>
          <w:tcPr>
            <w:tcW w:w="552" w:type="pct"/>
            <w:vMerge/>
            <w:tcBorders>
              <w:top w:val="single" w:sz="8" w:space="0" w:color="auto"/>
              <w:left w:val="nil"/>
              <w:bottom w:val="single" w:sz="4" w:space="0" w:color="000000"/>
              <w:right w:val="single" w:sz="8" w:space="0" w:color="000000"/>
            </w:tcBorders>
            <w:vAlign w:val="center"/>
            <w:hideMark/>
          </w:tcPr>
          <w:p w14:paraId="7FD89168" w14:textId="77777777" w:rsidR="006C405F" w:rsidRPr="000566B2" w:rsidRDefault="006C405F" w:rsidP="004F03EF">
            <w:pPr>
              <w:rPr>
                <w:rFonts w:ascii="Arial" w:hAnsi="Arial" w:cs="Arial"/>
                <w:b/>
                <w:bCs/>
                <w:color w:val="000000"/>
                <w:sz w:val="16"/>
                <w:szCs w:val="16"/>
                <w:lang w:eastAsia="es-MX"/>
              </w:rPr>
            </w:pPr>
          </w:p>
        </w:tc>
      </w:tr>
      <w:tr w:rsidR="006C405F" w:rsidRPr="000566B2" w14:paraId="3FC94166" w14:textId="77777777" w:rsidTr="004F03EF">
        <w:trPr>
          <w:trHeight w:val="1624"/>
        </w:trPr>
        <w:tc>
          <w:tcPr>
            <w:tcW w:w="722" w:type="pct"/>
            <w:tcBorders>
              <w:top w:val="nil"/>
              <w:left w:val="single" w:sz="8" w:space="0" w:color="auto"/>
              <w:bottom w:val="single" w:sz="4" w:space="0" w:color="auto"/>
              <w:right w:val="nil"/>
            </w:tcBorders>
            <w:shd w:val="clear" w:color="000000" w:fill="FFFFFF"/>
            <w:vAlign w:val="center"/>
            <w:hideMark/>
          </w:tcPr>
          <w:p w14:paraId="2778BBE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8" w:type="pct"/>
            <w:tcBorders>
              <w:top w:val="nil"/>
              <w:left w:val="single" w:sz="4" w:space="0" w:color="auto"/>
              <w:bottom w:val="single" w:sz="4" w:space="0" w:color="auto"/>
              <w:right w:val="single" w:sz="4" w:space="0" w:color="auto"/>
            </w:tcBorders>
            <w:shd w:val="clear" w:color="000000" w:fill="FFFFFF"/>
            <w:hideMark/>
          </w:tcPr>
          <w:p w14:paraId="5DCD1C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Aumentar la competitividad, rentabilidad y sustentabilidad del campo coahuilense y el bienestar de su gente.</w:t>
            </w:r>
          </w:p>
        </w:tc>
        <w:tc>
          <w:tcPr>
            <w:tcW w:w="699" w:type="pct"/>
            <w:tcBorders>
              <w:top w:val="nil"/>
              <w:left w:val="nil"/>
              <w:bottom w:val="single" w:sz="4" w:space="0" w:color="auto"/>
              <w:right w:val="single" w:sz="4" w:space="0" w:color="auto"/>
            </w:tcBorders>
            <w:shd w:val="clear" w:color="000000" w:fill="FFFFFF"/>
            <w:hideMark/>
          </w:tcPr>
          <w:p w14:paraId="20BFD2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Variación porcentual del incremento del valor de la producción agropecuaria con respecto del año anterior.</w:t>
            </w:r>
          </w:p>
        </w:tc>
        <w:tc>
          <w:tcPr>
            <w:tcW w:w="1107" w:type="pct"/>
            <w:tcBorders>
              <w:top w:val="nil"/>
              <w:left w:val="nil"/>
              <w:bottom w:val="single" w:sz="4" w:space="0" w:color="auto"/>
              <w:right w:val="single" w:sz="4" w:space="0" w:color="auto"/>
            </w:tcBorders>
            <w:shd w:val="clear" w:color="000000" w:fill="FFFFFF"/>
            <w:hideMark/>
          </w:tcPr>
          <w:p w14:paraId="7A07E3F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((Valor de la producción agropecuaria presente-Valor de la producción agropecuaria año anterior) / Valor de la producción agropecuaria del año anterior)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1BC213A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Anual </w:t>
            </w:r>
          </w:p>
        </w:tc>
        <w:tc>
          <w:tcPr>
            <w:tcW w:w="651" w:type="pct"/>
            <w:tcBorders>
              <w:top w:val="nil"/>
              <w:left w:val="nil"/>
              <w:bottom w:val="single" w:sz="4" w:space="0" w:color="auto"/>
              <w:right w:val="single" w:sz="4" w:space="0" w:color="auto"/>
            </w:tcBorders>
            <w:shd w:val="clear" w:color="000000" w:fill="FFFFFF"/>
            <w:hideMark/>
          </w:tcPr>
          <w:p w14:paraId="7F782D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SIAP-SADER </w:t>
            </w:r>
          </w:p>
        </w:tc>
        <w:tc>
          <w:tcPr>
            <w:tcW w:w="552" w:type="pct"/>
            <w:tcBorders>
              <w:top w:val="single" w:sz="4" w:space="0" w:color="auto"/>
              <w:left w:val="nil"/>
              <w:bottom w:val="single" w:sz="4" w:space="0" w:color="auto"/>
              <w:right w:val="single" w:sz="8" w:space="0" w:color="000000"/>
            </w:tcBorders>
            <w:shd w:val="clear" w:color="000000" w:fill="FFFFFF"/>
            <w:hideMark/>
          </w:tcPr>
          <w:p w14:paraId="406362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E269A7E" w14:textId="77777777" w:rsidTr="004F03EF">
        <w:trPr>
          <w:trHeight w:val="2956"/>
        </w:trPr>
        <w:tc>
          <w:tcPr>
            <w:tcW w:w="722" w:type="pct"/>
            <w:tcBorders>
              <w:top w:val="nil"/>
              <w:left w:val="single" w:sz="8" w:space="0" w:color="auto"/>
              <w:bottom w:val="single" w:sz="4" w:space="0" w:color="auto"/>
              <w:right w:val="nil"/>
            </w:tcBorders>
            <w:shd w:val="clear" w:color="000000" w:fill="FFFFFF"/>
            <w:vAlign w:val="center"/>
            <w:hideMark/>
          </w:tcPr>
          <w:p w14:paraId="26DEAF0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8" w:type="pct"/>
            <w:tcBorders>
              <w:top w:val="nil"/>
              <w:left w:val="single" w:sz="4" w:space="0" w:color="auto"/>
              <w:bottom w:val="single" w:sz="4" w:space="0" w:color="auto"/>
              <w:right w:val="single" w:sz="4" w:space="0" w:color="auto"/>
            </w:tcBorders>
            <w:shd w:val="clear" w:color="000000" w:fill="FFFFFF"/>
            <w:hideMark/>
          </w:tcPr>
          <w:p w14:paraId="47EDC2F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El campo Coahuilense desarrolló un alto valor en sus cadenas de producción con productores organizados, comercialización eficiente y sinergia entre el gobierno del estado con los otros órdenes de gobierno.</w:t>
            </w:r>
          </w:p>
        </w:tc>
        <w:tc>
          <w:tcPr>
            <w:tcW w:w="699" w:type="pct"/>
            <w:tcBorders>
              <w:top w:val="nil"/>
              <w:left w:val="nil"/>
              <w:bottom w:val="single" w:sz="4" w:space="0" w:color="auto"/>
              <w:right w:val="single" w:sz="4" w:space="0" w:color="auto"/>
            </w:tcBorders>
            <w:shd w:val="clear" w:color="000000" w:fill="FFFFFF"/>
            <w:hideMark/>
          </w:tcPr>
          <w:p w14:paraId="075D374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las Unidades de Producción Agropecuarias apoyadas con respecto a las Unidades de Producción Agropecuarias programadas este año.</w:t>
            </w:r>
          </w:p>
        </w:tc>
        <w:tc>
          <w:tcPr>
            <w:tcW w:w="1107" w:type="pct"/>
            <w:tcBorders>
              <w:top w:val="nil"/>
              <w:left w:val="nil"/>
              <w:bottom w:val="single" w:sz="4" w:space="0" w:color="auto"/>
              <w:right w:val="single" w:sz="4" w:space="0" w:color="auto"/>
            </w:tcBorders>
            <w:shd w:val="clear" w:color="000000" w:fill="FFFFFF"/>
            <w:hideMark/>
          </w:tcPr>
          <w:p w14:paraId="1E1E657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(Unidades de Producción Agropecuarias Apoyadas durante el año /Unidades de Producción Agropecuaria Programadas anualmente)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0F26D1A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Anual </w:t>
            </w:r>
          </w:p>
        </w:tc>
        <w:tc>
          <w:tcPr>
            <w:tcW w:w="651" w:type="pct"/>
            <w:tcBorders>
              <w:top w:val="nil"/>
              <w:left w:val="nil"/>
              <w:bottom w:val="single" w:sz="4" w:space="0" w:color="auto"/>
              <w:right w:val="single" w:sz="4" w:space="0" w:color="auto"/>
            </w:tcBorders>
            <w:shd w:val="clear" w:color="000000" w:fill="FFFFFF"/>
            <w:hideMark/>
          </w:tcPr>
          <w:p w14:paraId="5F44FA0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439F2D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BA440E7" w14:textId="77777777" w:rsidTr="004F03EF">
        <w:trPr>
          <w:trHeight w:val="1615"/>
        </w:trPr>
        <w:tc>
          <w:tcPr>
            <w:tcW w:w="722" w:type="pct"/>
            <w:tcBorders>
              <w:top w:val="nil"/>
              <w:left w:val="single" w:sz="8" w:space="0" w:color="auto"/>
              <w:bottom w:val="single" w:sz="4" w:space="0" w:color="auto"/>
              <w:right w:val="nil"/>
            </w:tcBorders>
            <w:shd w:val="clear" w:color="000000" w:fill="FFFFFF"/>
            <w:vAlign w:val="center"/>
            <w:hideMark/>
          </w:tcPr>
          <w:p w14:paraId="5A01B302" w14:textId="77777777" w:rsidR="006C405F" w:rsidRPr="000566B2" w:rsidRDefault="006C405F" w:rsidP="004F03EF">
            <w:pPr>
              <w:ind w:right="-71"/>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8" w:type="pct"/>
            <w:tcBorders>
              <w:top w:val="nil"/>
              <w:left w:val="single" w:sz="4" w:space="0" w:color="auto"/>
              <w:bottom w:val="single" w:sz="4" w:space="0" w:color="auto"/>
              <w:right w:val="single" w:sz="4" w:space="0" w:color="auto"/>
            </w:tcBorders>
            <w:shd w:val="clear" w:color="000000" w:fill="FFFFFF"/>
            <w:hideMark/>
          </w:tcPr>
          <w:p w14:paraId="0E3D287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Mejorar la rentabilidad ganadera</w:t>
            </w:r>
          </w:p>
        </w:tc>
        <w:tc>
          <w:tcPr>
            <w:tcW w:w="699" w:type="pct"/>
            <w:tcBorders>
              <w:top w:val="nil"/>
              <w:left w:val="nil"/>
              <w:bottom w:val="single" w:sz="4" w:space="0" w:color="auto"/>
              <w:right w:val="single" w:sz="4" w:space="0" w:color="auto"/>
            </w:tcBorders>
            <w:shd w:val="clear" w:color="000000" w:fill="FFFFFF"/>
            <w:hideMark/>
          </w:tcPr>
          <w:p w14:paraId="5B466E2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Unidades de Producción Pecuarias apoyadas contra las programadas este año</w:t>
            </w:r>
          </w:p>
        </w:tc>
        <w:tc>
          <w:tcPr>
            <w:tcW w:w="1107" w:type="pct"/>
            <w:tcBorders>
              <w:top w:val="nil"/>
              <w:left w:val="nil"/>
              <w:bottom w:val="single" w:sz="4" w:space="0" w:color="auto"/>
              <w:right w:val="single" w:sz="4" w:space="0" w:color="auto"/>
            </w:tcBorders>
            <w:shd w:val="clear" w:color="000000" w:fill="FFFFFF"/>
            <w:hideMark/>
          </w:tcPr>
          <w:p w14:paraId="37FC402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(Unidades de Producción Pecuarias apoyadas durante el mes/Unidades de Producción Pecuarias programadas mensualmente)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33619A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D82A3F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D9DA9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3E64169F" w14:textId="77777777" w:rsidTr="004F03EF">
        <w:trPr>
          <w:trHeight w:val="1246"/>
        </w:trPr>
        <w:tc>
          <w:tcPr>
            <w:tcW w:w="722" w:type="pct"/>
            <w:tcBorders>
              <w:top w:val="single" w:sz="4" w:space="0" w:color="auto"/>
              <w:left w:val="single" w:sz="4" w:space="0" w:color="auto"/>
              <w:bottom w:val="single" w:sz="4" w:space="0" w:color="auto"/>
              <w:right w:val="nil"/>
            </w:tcBorders>
            <w:shd w:val="clear" w:color="000000" w:fill="FFFFFF"/>
            <w:vAlign w:val="center"/>
            <w:hideMark/>
          </w:tcPr>
          <w:p w14:paraId="775ABA8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738" w:type="pct"/>
            <w:tcBorders>
              <w:top w:val="nil"/>
              <w:left w:val="single" w:sz="4" w:space="0" w:color="auto"/>
              <w:bottom w:val="single" w:sz="4" w:space="0" w:color="auto"/>
              <w:right w:val="single" w:sz="4" w:space="0" w:color="auto"/>
            </w:tcBorders>
            <w:shd w:val="clear" w:color="000000" w:fill="FFFFFF"/>
            <w:hideMark/>
          </w:tcPr>
          <w:p w14:paraId="6EB2BA5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Garantizar la sanidad e inocuidad de nuestros productos agropecuarios</w:t>
            </w:r>
          </w:p>
        </w:tc>
        <w:tc>
          <w:tcPr>
            <w:tcW w:w="699" w:type="pct"/>
            <w:tcBorders>
              <w:top w:val="nil"/>
              <w:left w:val="nil"/>
              <w:bottom w:val="single" w:sz="4" w:space="0" w:color="auto"/>
              <w:right w:val="single" w:sz="4" w:space="0" w:color="auto"/>
            </w:tcBorders>
            <w:shd w:val="clear" w:color="000000" w:fill="FFFFFF"/>
            <w:hideMark/>
          </w:tcPr>
          <w:p w14:paraId="59A45C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prevalencia de tuberculosis bovina contra la prevalencia del año pasado</w:t>
            </w:r>
          </w:p>
        </w:tc>
        <w:tc>
          <w:tcPr>
            <w:tcW w:w="1107" w:type="pct"/>
            <w:tcBorders>
              <w:top w:val="nil"/>
              <w:left w:val="nil"/>
              <w:bottom w:val="single" w:sz="4" w:space="0" w:color="auto"/>
              <w:right w:val="single" w:sz="4" w:space="0" w:color="auto"/>
            </w:tcBorders>
            <w:shd w:val="clear" w:color="000000" w:fill="FFFFFF"/>
            <w:hideMark/>
          </w:tcPr>
          <w:p w14:paraId="1172D9D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(Cabezas con reacción positiva a tuberculosis en el Estado/Cabezas totales de hato ganadero en el Estado)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7E1BCC7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0B80F13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CB3878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23D275CF" w14:textId="77777777" w:rsidTr="004F03EF">
        <w:trPr>
          <w:trHeight w:val="1680"/>
        </w:trPr>
        <w:tc>
          <w:tcPr>
            <w:tcW w:w="722"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20C4A8E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3390894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Mejorar la rentabilidad agrícola</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4AEF16B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Unidades de Producción Agrícolas apoyadas contra las programadas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51479E4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w:t>
            </w:r>
            <w:r w:rsidRPr="00731D36">
              <w:rPr>
                <w:rFonts w:ascii="Arial" w:hAnsi="Arial" w:cs="Arial"/>
                <w:color w:val="000000"/>
                <w:sz w:val="16"/>
                <w:szCs w:val="16"/>
                <w:lang w:eastAsia="es-MX"/>
              </w:rPr>
              <w:t>(Unidades de Producción Agrícolas apoyadas/Unidades de Producción Agrícolas programadas) *100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4391142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w:t>
            </w:r>
            <w:r>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2FBE81F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8" w:space="0" w:color="000000"/>
            </w:tcBorders>
            <w:shd w:val="clear" w:color="000000" w:fill="FFFFFF"/>
            <w:hideMark/>
          </w:tcPr>
          <w:p w14:paraId="3A8BE4B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2F88939" w14:textId="77777777" w:rsidTr="004F03EF">
        <w:trPr>
          <w:trHeight w:val="1440"/>
        </w:trPr>
        <w:tc>
          <w:tcPr>
            <w:tcW w:w="722" w:type="pct"/>
            <w:tcBorders>
              <w:top w:val="single" w:sz="4" w:space="0" w:color="auto"/>
              <w:left w:val="single" w:sz="4" w:space="0" w:color="auto"/>
              <w:bottom w:val="single" w:sz="4" w:space="0" w:color="auto"/>
              <w:right w:val="nil"/>
            </w:tcBorders>
            <w:shd w:val="clear" w:color="000000" w:fill="FFFFFF"/>
            <w:vAlign w:val="center"/>
            <w:hideMark/>
          </w:tcPr>
          <w:p w14:paraId="5BFE4F8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463ECDC2" w14:textId="77777777" w:rsidR="006C405F" w:rsidRPr="00531EEB"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531EEB">
              <w:rPr>
                <w:rFonts w:ascii="Arial" w:hAnsi="Arial" w:cs="Arial"/>
                <w:color w:val="000000"/>
                <w:sz w:val="16"/>
                <w:szCs w:val="16"/>
                <w:lang w:eastAsia="es-MX"/>
              </w:rPr>
              <w:t>provechamiento</w:t>
            </w:r>
            <w:r>
              <w:rPr>
                <w:rFonts w:ascii="Arial" w:hAnsi="Arial" w:cs="Arial"/>
                <w:color w:val="000000"/>
                <w:sz w:val="16"/>
                <w:szCs w:val="16"/>
                <w:lang w:eastAsia="es-MX"/>
              </w:rPr>
              <w:t xml:space="preserve"> eficiente del uso</w:t>
            </w:r>
            <w:r w:rsidRPr="00531EEB">
              <w:rPr>
                <w:rFonts w:ascii="Arial" w:hAnsi="Arial" w:cs="Arial"/>
                <w:color w:val="000000"/>
                <w:sz w:val="16"/>
                <w:szCs w:val="16"/>
                <w:lang w:eastAsia="es-MX"/>
              </w:rPr>
              <w:t xml:space="preserve"> del agua </w:t>
            </w:r>
          </w:p>
        </w:tc>
        <w:tc>
          <w:tcPr>
            <w:tcW w:w="699" w:type="pct"/>
            <w:tcBorders>
              <w:top w:val="single" w:sz="4" w:space="0" w:color="auto"/>
              <w:left w:val="nil"/>
              <w:bottom w:val="single" w:sz="4" w:space="0" w:color="auto"/>
              <w:right w:val="single" w:sz="4" w:space="0" w:color="auto"/>
            </w:tcBorders>
            <w:shd w:val="clear" w:color="000000" w:fill="FFFFFF"/>
            <w:hideMark/>
          </w:tcPr>
          <w:p w14:paraId="726856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Porcentaje de proyectos </w:t>
            </w:r>
            <w:proofErr w:type="spellStart"/>
            <w:r w:rsidRPr="00531EEB">
              <w:rPr>
                <w:rFonts w:ascii="Arial" w:hAnsi="Arial" w:cs="Arial"/>
                <w:color w:val="000000"/>
                <w:sz w:val="16"/>
                <w:szCs w:val="16"/>
                <w:lang w:eastAsia="es-MX"/>
              </w:rPr>
              <w:t>hidroagrícolas</w:t>
            </w:r>
            <w:proofErr w:type="spellEnd"/>
            <w:r w:rsidRPr="00531EEB">
              <w:rPr>
                <w:rFonts w:ascii="Arial" w:hAnsi="Arial" w:cs="Arial"/>
                <w:color w:val="000000"/>
                <w:sz w:val="16"/>
                <w:szCs w:val="16"/>
                <w:lang w:eastAsia="es-MX"/>
              </w:rPr>
              <w:t xml:space="preserve"> apoyados contra los programados en el año</w:t>
            </w:r>
          </w:p>
        </w:tc>
        <w:tc>
          <w:tcPr>
            <w:tcW w:w="1107" w:type="pct"/>
            <w:tcBorders>
              <w:top w:val="single" w:sz="4" w:space="0" w:color="auto"/>
              <w:left w:val="nil"/>
              <w:bottom w:val="single" w:sz="4" w:space="0" w:color="auto"/>
              <w:right w:val="single" w:sz="4" w:space="0" w:color="auto"/>
            </w:tcBorders>
            <w:shd w:val="clear" w:color="000000" w:fill="FFFFFF"/>
            <w:hideMark/>
          </w:tcPr>
          <w:p w14:paraId="27D5FF3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(Proyectos </w:t>
            </w:r>
            <w:proofErr w:type="spellStart"/>
            <w:r w:rsidRPr="00531EEB">
              <w:rPr>
                <w:rFonts w:ascii="Arial" w:hAnsi="Arial" w:cs="Arial"/>
                <w:color w:val="000000"/>
                <w:sz w:val="16"/>
                <w:szCs w:val="16"/>
                <w:lang w:eastAsia="es-MX"/>
              </w:rPr>
              <w:t>hidroagrícolas</w:t>
            </w:r>
            <w:proofErr w:type="spellEnd"/>
            <w:r w:rsidRPr="00531EEB">
              <w:rPr>
                <w:rFonts w:ascii="Arial" w:hAnsi="Arial" w:cs="Arial"/>
                <w:color w:val="000000"/>
                <w:sz w:val="16"/>
                <w:szCs w:val="16"/>
                <w:lang w:eastAsia="es-MX"/>
              </w:rPr>
              <w:t xml:space="preserve"> apoyados/proyectos </w:t>
            </w:r>
            <w:proofErr w:type="spellStart"/>
            <w:r w:rsidRPr="00531EEB">
              <w:rPr>
                <w:rFonts w:ascii="Arial" w:hAnsi="Arial" w:cs="Arial"/>
                <w:color w:val="000000"/>
                <w:sz w:val="16"/>
                <w:szCs w:val="16"/>
                <w:lang w:eastAsia="es-MX"/>
              </w:rPr>
              <w:t>hidroagrícolas</w:t>
            </w:r>
            <w:proofErr w:type="spellEnd"/>
            <w:r w:rsidRPr="00531EEB">
              <w:rPr>
                <w:rFonts w:ascii="Arial" w:hAnsi="Arial" w:cs="Arial"/>
                <w:color w:val="000000"/>
                <w:sz w:val="16"/>
                <w:szCs w:val="16"/>
                <w:lang w:eastAsia="es-MX"/>
              </w:rPr>
              <w:t xml:space="preserve">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7ABA7A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6F4CB6D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D0F673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2E503E4" w14:textId="77777777" w:rsidTr="004F03EF">
        <w:trPr>
          <w:trHeight w:val="2236"/>
        </w:trPr>
        <w:tc>
          <w:tcPr>
            <w:tcW w:w="722" w:type="pct"/>
            <w:tcBorders>
              <w:top w:val="single" w:sz="4" w:space="0" w:color="auto"/>
              <w:left w:val="single" w:sz="8" w:space="0" w:color="auto"/>
              <w:bottom w:val="nil"/>
              <w:right w:val="single" w:sz="4" w:space="0" w:color="auto"/>
            </w:tcBorders>
            <w:shd w:val="clear" w:color="000000" w:fill="FFFFFF"/>
            <w:vAlign w:val="center"/>
            <w:hideMark/>
          </w:tcPr>
          <w:p w14:paraId="13B4FF2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5</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21ACBAB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Orientar a los productores en la cultura del aseguramiento ante siniestros</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7A8480A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apoyados con seguro catastrófico contra los productores con seguro catastrófico programados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484990D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seguro catastrófico apoyados/productores con seguro catastrófico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49475FA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522D5CB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8" w:space="0" w:color="000000"/>
            </w:tcBorders>
            <w:shd w:val="clear" w:color="000000" w:fill="FFFFFF"/>
            <w:hideMark/>
          </w:tcPr>
          <w:p w14:paraId="3149AFA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FFBC060" w14:textId="77777777" w:rsidTr="004F03EF">
        <w:trPr>
          <w:trHeight w:val="3120"/>
        </w:trPr>
        <w:tc>
          <w:tcPr>
            <w:tcW w:w="722" w:type="pct"/>
            <w:tcBorders>
              <w:top w:val="single" w:sz="4" w:space="0" w:color="auto"/>
              <w:left w:val="single" w:sz="8" w:space="0" w:color="auto"/>
              <w:bottom w:val="nil"/>
              <w:right w:val="nil"/>
            </w:tcBorders>
            <w:shd w:val="clear" w:color="000000" w:fill="FFFFFF"/>
            <w:vAlign w:val="center"/>
            <w:hideMark/>
          </w:tcPr>
          <w:p w14:paraId="56D33AB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6</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007F4B5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Proporcionar asistencia técnica y transferencia de tecnología a los productores</w:t>
            </w:r>
          </w:p>
        </w:tc>
        <w:tc>
          <w:tcPr>
            <w:tcW w:w="699" w:type="pct"/>
            <w:tcBorders>
              <w:top w:val="single" w:sz="4" w:space="0" w:color="auto"/>
              <w:left w:val="nil"/>
              <w:bottom w:val="single" w:sz="4" w:space="0" w:color="auto"/>
              <w:right w:val="single" w:sz="4" w:space="0" w:color="auto"/>
            </w:tcBorders>
            <w:shd w:val="clear" w:color="000000" w:fill="FFFFFF"/>
            <w:hideMark/>
          </w:tcPr>
          <w:p w14:paraId="2E79A3B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con asistencia técnica y transferencia de tecnología proporcionada contra los productores con asistencia técnica y transferencia de tecnología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B8B7BC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asistencia técnica y transferencia de tecnología proporcionada/productores con asistencia técnica y transferencia de tecnología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011858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1E126D1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3F02D0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43A8DE4" w14:textId="77777777" w:rsidTr="004F03EF">
        <w:trPr>
          <w:trHeight w:val="3548"/>
        </w:trPr>
        <w:tc>
          <w:tcPr>
            <w:tcW w:w="722"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28101F7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7</w:t>
            </w:r>
          </w:p>
        </w:tc>
        <w:tc>
          <w:tcPr>
            <w:tcW w:w="738" w:type="pct"/>
            <w:tcBorders>
              <w:top w:val="nil"/>
              <w:left w:val="nil"/>
              <w:bottom w:val="single" w:sz="4" w:space="0" w:color="auto"/>
              <w:right w:val="single" w:sz="4" w:space="0" w:color="auto"/>
            </w:tcBorders>
            <w:shd w:val="clear" w:color="000000" w:fill="FFFFFF"/>
            <w:hideMark/>
          </w:tcPr>
          <w:p w14:paraId="0D948E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Gestionar el acceso de los productores con la banca de desarrollo para el crédito</w:t>
            </w:r>
          </w:p>
        </w:tc>
        <w:tc>
          <w:tcPr>
            <w:tcW w:w="699" w:type="pct"/>
            <w:tcBorders>
              <w:top w:val="nil"/>
              <w:left w:val="nil"/>
              <w:bottom w:val="single" w:sz="4" w:space="0" w:color="auto"/>
              <w:right w:val="single" w:sz="4" w:space="0" w:color="auto"/>
            </w:tcBorders>
            <w:shd w:val="clear" w:color="000000" w:fill="FFFFFF"/>
            <w:hideMark/>
          </w:tcPr>
          <w:p w14:paraId="1720E0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con acceso a créditos bancarios mediante garantías líquidas atendidos contra los productores con acceso a créditos bancarios mediante garantías líquidas programados este año</w:t>
            </w:r>
          </w:p>
        </w:tc>
        <w:tc>
          <w:tcPr>
            <w:tcW w:w="1107" w:type="pct"/>
            <w:tcBorders>
              <w:top w:val="nil"/>
              <w:left w:val="nil"/>
              <w:bottom w:val="single" w:sz="4" w:space="0" w:color="auto"/>
              <w:right w:val="single" w:sz="4" w:space="0" w:color="auto"/>
            </w:tcBorders>
            <w:shd w:val="clear" w:color="000000" w:fill="FFFFFF"/>
            <w:hideMark/>
          </w:tcPr>
          <w:p w14:paraId="6358EB2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acceso a crédito bancario mediante garantías líquidas apoyados/productores con acceso a crédito bancario mediante garantías líquidas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541EC8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2D1B6A6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FCCF0B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B608BDE" w14:textId="77777777" w:rsidTr="004F03EF">
        <w:trPr>
          <w:trHeight w:val="1544"/>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624AA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38" w:type="pct"/>
            <w:tcBorders>
              <w:top w:val="single" w:sz="4" w:space="0" w:color="auto"/>
              <w:left w:val="nil"/>
              <w:bottom w:val="single" w:sz="4" w:space="0" w:color="auto"/>
              <w:right w:val="single" w:sz="4" w:space="0" w:color="auto"/>
            </w:tcBorders>
            <w:shd w:val="clear" w:color="000000" w:fill="FFFFFF"/>
            <w:hideMark/>
          </w:tcPr>
          <w:p w14:paraId="76D5E46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Calidad Genética</w:t>
            </w:r>
          </w:p>
        </w:tc>
        <w:tc>
          <w:tcPr>
            <w:tcW w:w="699" w:type="pct"/>
            <w:tcBorders>
              <w:top w:val="single" w:sz="4" w:space="0" w:color="auto"/>
              <w:left w:val="nil"/>
              <w:bottom w:val="single" w:sz="4" w:space="0" w:color="auto"/>
              <w:right w:val="single" w:sz="4" w:space="0" w:color="auto"/>
            </w:tcBorders>
            <w:shd w:val="clear" w:color="000000" w:fill="FFFFFF"/>
            <w:hideMark/>
          </w:tcPr>
          <w:p w14:paraId="06A8C6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Cabezas de ganado bovino exportado a Estados Unidos contra lo programado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3C93B2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(Cabezas de ganado bovino exportado/cabezas de ganado bovino exportado programado)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9EFBEE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6D7AAAE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SIAP-SADER</w:t>
            </w:r>
          </w:p>
        </w:tc>
        <w:tc>
          <w:tcPr>
            <w:tcW w:w="552" w:type="pct"/>
            <w:tcBorders>
              <w:top w:val="single" w:sz="4" w:space="0" w:color="auto"/>
              <w:left w:val="nil"/>
              <w:bottom w:val="single" w:sz="4" w:space="0" w:color="auto"/>
              <w:right w:val="single" w:sz="4" w:space="0" w:color="auto"/>
            </w:tcBorders>
            <w:shd w:val="clear" w:color="000000" w:fill="FFFFFF"/>
            <w:hideMark/>
          </w:tcPr>
          <w:p w14:paraId="15FB791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2DFC696A" w14:textId="77777777" w:rsidTr="004F03EF">
        <w:trPr>
          <w:trHeight w:val="187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E2A5C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38" w:type="pct"/>
            <w:tcBorders>
              <w:top w:val="single" w:sz="4" w:space="0" w:color="auto"/>
              <w:left w:val="nil"/>
              <w:bottom w:val="single" w:sz="4" w:space="0" w:color="auto"/>
              <w:right w:val="single" w:sz="4" w:space="0" w:color="auto"/>
            </w:tcBorders>
            <w:shd w:val="clear" w:color="000000" w:fill="FFFFFF"/>
            <w:hideMark/>
          </w:tcPr>
          <w:p w14:paraId="1EFFA7E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Capitalización de unidades pecuarias, apícolas y pesqueras</w:t>
            </w:r>
          </w:p>
        </w:tc>
        <w:tc>
          <w:tcPr>
            <w:tcW w:w="699" w:type="pct"/>
            <w:tcBorders>
              <w:top w:val="single" w:sz="4" w:space="0" w:color="auto"/>
              <w:left w:val="nil"/>
              <w:bottom w:val="single" w:sz="4" w:space="0" w:color="auto"/>
              <w:right w:val="single" w:sz="4" w:space="0" w:color="auto"/>
            </w:tcBorders>
            <w:shd w:val="clear" w:color="000000" w:fill="FFFFFF"/>
            <w:hideMark/>
          </w:tcPr>
          <w:p w14:paraId="50D826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infraestructura y equipamiento pecuario apoyados contra los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F5171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infraestructura y equipamiento apoyados/proyectos de infraestructura y equipamiento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4270990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74AA8F4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E47A7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7EB97AE" w14:textId="77777777" w:rsidTr="004F03EF">
        <w:trPr>
          <w:trHeight w:val="1705"/>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64E57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38" w:type="pct"/>
            <w:tcBorders>
              <w:top w:val="single" w:sz="4" w:space="0" w:color="auto"/>
              <w:left w:val="nil"/>
              <w:bottom w:val="single" w:sz="4" w:space="0" w:color="auto"/>
              <w:right w:val="single" w:sz="4" w:space="0" w:color="auto"/>
            </w:tcBorders>
            <w:shd w:val="clear" w:color="000000" w:fill="FFFFFF"/>
            <w:hideMark/>
          </w:tcPr>
          <w:p w14:paraId="04C3FDE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Atención a la sequía</w:t>
            </w:r>
          </w:p>
        </w:tc>
        <w:tc>
          <w:tcPr>
            <w:tcW w:w="699" w:type="pct"/>
            <w:tcBorders>
              <w:top w:val="single" w:sz="4" w:space="0" w:color="auto"/>
              <w:left w:val="nil"/>
              <w:bottom w:val="single" w:sz="4" w:space="0" w:color="auto"/>
              <w:right w:val="single" w:sz="4" w:space="0" w:color="auto"/>
            </w:tcBorders>
            <w:shd w:val="clear" w:color="000000" w:fill="FFFFFF"/>
            <w:hideMark/>
          </w:tcPr>
          <w:p w14:paraId="6DEFF0B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apoyos de atención a la sequía beneficiados contra los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28F3657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apoyo de atención a la sequía atendidos/proyectos de apoyo de atención a la sequía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1C895CB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5CB7301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ABE0C5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DEEBD05" w14:textId="77777777" w:rsidTr="004F03EF">
        <w:trPr>
          <w:trHeight w:val="1920"/>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5426CBA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38" w:type="pct"/>
            <w:tcBorders>
              <w:top w:val="nil"/>
              <w:left w:val="nil"/>
              <w:bottom w:val="single" w:sz="4" w:space="0" w:color="auto"/>
              <w:right w:val="single" w:sz="4" w:space="0" w:color="auto"/>
            </w:tcBorders>
            <w:shd w:val="clear" w:color="000000" w:fill="FFFFFF"/>
            <w:hideMark/>
          </w:tcPr>
          <w:p w14:paraId="6F5F662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Campañas Fito zoosanitarias</w:t>
            </w:r>
          </w:p>
        </w:tc>
        <w:tc>
          <w:tcPr>
            <w:tcW w:w="699" w:type="pct"/>
            <w:tcBorders>
              <w:top w:val="nil"/>
              <w:left w:val="nil"/>
              <w:bottom w:val="single" w:sz="4" w:space="0" w:color="auto"/>
              <w:right w:val="single" w:sz="4" w:space="0" w:color="auto"/>
            </w:tcBorders>
            <w:shd w:val="clear" w:color="000000" w:fill="FFFFFF"/>
            <w:hideMark/>
          </w:tcPr>
          <w:p w14:paraId="39E012D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campañas Fito zoosanitarias apoyadas contra las campañas Fito zoosanitarias programadas este año</w:t>
            </w:r>
          </w:p>
        </w:tc>
        <w:tc>
          <w:tcPr>
            <w:tcW w:w="1107" w:type="pct"/>
            <w:tcBorders>
              <w:top w:val="nil"/>
              <w:left w:val="nil"/>
              <w:bottom w:val="single" w:sz="4" w:space="0" w:color="auto"/>
              <w:right w:val="single" w:sz="4" w:space="0" w:color="auto"/>
            </w:tcBorders>
            <w:shd w:val="clear" w:color="000000" w:fill="FFFFFF"/>
            <w:hideMark/>
          </w:tcPr>
          <w:p w14:paraId="643F55A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(Campañas Fito zoosanitarias atendidas/campañas Fito zoosanitarias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CC61DE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0775AA7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81879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103DC89D" w14:textId="77777777" w:rsidTr="004F03EF">
        <w:trPr>
          <w:trHeight w:val="1579"/>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AD64FB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738" w:type="pct"/>
            <w:tcBorders>
              <w:top w:val="nil"/>
              <w:left w:val="nil"/>
              <w:bottom w:val="single" w:sz="4" w:space="0" w:color="auto"/>
              <w:right w:val="single" w:sz="4" w:space="0" w:color="auto"/>
            </w:tcBorders>
            <w:shd w:val="clear" w:color="000000" w:fill="FFFFFF"/>
            <w:hideMark/>
          </w:tcPr>
          <w:p w14:paraId="0ABC224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Certificación de origen y movilización de ganado</w:t>
            </w:r>
          </w:p>
        </w:tc>
        <w:tc>
          <w:tcPr>
            <w:tcW w:w="699" w:type="pct"/>
            <w:tcBorders>
              <w:top w:val="nil"/>
              <w:left w:val="nil"/>
              <w:bottom w:val="single" w:sz="4" w:space="0" w:color="auto"/>
              <w:right w:val="single" w:sz="4" w:space="0" w:color="auto"/>
            </w:tcBorders>
            <w:shd w:val="clear" w:color="000000" w:fill="FFFFFF"/>
            <w:hideMark/>
          </w:tcPr>
          <w:p w14:paraId="6E7BC3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registros de movilización de ganado expedidos contra los programados este año</w:t>
            </w:r>
          </w:p>
        </w:tc>
        <w:tc>
          <w:tcPr>
            <w:tcW w:w="1107" w:type="pct"/>
            <w:tcBorders>
              <w:top w:val="nil"/>
              <w:left w:val="nil"/>
              <w:bottom w:val="single" w:sz="4" w:space="0" w:color="auto"/>
              <w:right w:val="single" w:sz="4" w:space="0" w:color="auto"/>
            </w:tcBorders>
            <w:shd w:val="clear" w:color="000000" w:fill="FFFFFF"/>
            <w:hideMark/>
          </w:tcPr>
          <w:p w14:paraId="1D0F95E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(Número de registros de movilización de ganado expedidos/número de registros de movilización de ganado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79F76E2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449ABD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3951BFF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6164549" w14:textId="77777777" w:rsidTr="004F03EF">
        <w:trPr>
          <w:trHeight w:val="1426"/>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2D45E1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738" w:type="pct"/>
            <w:tcBorders>
              <w:top w:val="nil"/>
              <w:left w:val="nil"/>
              <w:bottom w:val="single" w:sz="4" w:space="0" w:color="auto"/>
              <w:right w:val="single" w:sz="4" w:space="0" w:color="auto"/>
            </w:tcBorders>
            <w:shd w:val="clear" w:color="000000" w:fill="FFFFFF"/>
            <w:hideMark/>
          </w:tcPr>
          <w:p w14:paraId="6CF2CE8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Plantas Frutales</w:t>
            </w:r>
          </w:p>
        </w:tc>
        <w:tc>
          <w:tcPr>
            <w:tcW w:w="699" w:type="pct"/>
            <w:tcBorders>
              <w:top w:val="nil"/>
              <w:left w:val="nil"/>
              <w:bottom w:val="single" w:sz="4" w:space="0" w:color="auto"/>
              <w:right w:val="single" w:sz="4" w:space="0" w:color="auto"/>
            </w:tcBorders>
            <w:shd w:val="clear" w:color="000000" w:fill="FFFFFF"/>
            <w:hideMark/>
          </w:tcPr>
          <w:p w14:paraId="39EAF9D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de árboles frutales plantada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067EDE3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de árboles frutales plantada/Superficie de árboles frutales programada) *100</w:t>
            </w:r>
          </w:p>
        </w:tc>
        <w:tc>
          <w:tcPr>
            <w:tcW w:w="531" w:type="pct"/>
            <w:tcBorders>
              <w:top w:val="nil"/>
              <w:left w:val="nil"/>
              <w:bottom w:val="single" w:sz="4" w:space="0" w:color="auto"/>
              <w:right w:val="single" w:sz="4" w:space="0" w:color="auto"/>
            </w:tcBorders>
            <w:shd w:val="clear" w:color="000000" w:fill="FFFFFF"/>
            <w:hideMark/>
          </w:tcPr>
          <w:p w14:paraId="4C1F66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6BB8A91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263C65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54A02FA9" w14:textId="77777777" w:rsidTr="004F03EF">
        <w:trPr>
          <w:trHeight w:val="192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6D09B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738" w:type="pct"/>
            <w:tcBorders>
              <w:top w:val="single" w:sz="4" w:space="0" w:color="auto"/>
              <w:left w:val="nil"/>
              <w:bottom w:val="single" w:sz="4" w:space="0" w:color="auto"/>
              <w:right w:val="single" w:sz="4" w:space="0" w:color="auto"/>
            </w:tcBorders>
            <w:shd w:val="clear" w:color="000000" w:fill="FFFFFF"/>
            <w:hideMark/>
          </w:tcPr>
          <w:p w14:paraId="251B7A3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Semilla</w:t>
            </w:r>
          </w:p>
        </w:tc>
        <w:tc>
          <w:tcPr>
            <w:tcW w:w="699" w:type="pct"/>
            <w:tcBorders>
              <w:top w:val="single" w:sz="4" w:space="0" w:color="auto"/>
              <w:left w:val="nil"/>
              <w:bottom w:val="single" w:sz="4" w:space="0" w:color="auto"/>
              <w:right w:val="single" w:sz="4" w:space="0" w:color="auto"/>
            </w:tcBorders>
            <w:shd w:val="clear" w:color="000000" w:fill="FFFFFF"/>
            <w:hideMark/>
          </w:tcPr>
          <w:p w14:paraId="2A2B7E2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de semilla sembrada contra la superficie de semilla programada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619425B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semilla sembrada/superficie con semilla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0B76CAA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67480F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27459A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D17C5B0"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5157F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738" w:type="pct"/>
            <w:tcBorders>
              <w:top w:val="single" w:sz="4" w:space="0" w:color="auto"/>
              <w:left w:val="nil"/>
              <w:bottom w:val="single" w:sz="4" w:space="0" w:color="auto"/>
              <w:right w:val="single" w:sz="4" w:space="0" w:color="auto"/>
            </w:tcBorders>
            <w:shd w:val="clear" w:color="000000" w:fill="FFFFFF"/>
            <w:hideMark/>
          </w:tcPr>
          <w:p w14:paraId="6BA9467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Huertos familiares</w:t>
            </w:r>
          </w:p>
        </w:tc>
        <w:tc>
          <w:tcPr>
            <w:tcW w:w="699" w:type="pct"/>
            <w:tcBorders>
              <w:top w:val="single" w:sz="4" w:space="0" w:color="auto"/>
              <w:left w:val="nil"/>
              <w:bottom w:val="single" w:sz="4" w:space="0" w:color="auto"/>
              <w:right w:val="single" w:sz="4" w:space="0" w:color="auto"/>
            </w:tcBorders>
            <w:shd w:val="clear" w:color="000000" w:fill="FFFFFF"/>
            <w:hideMark/>
          </w:tcPr>
          <w:p w14:paraId="5801675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paquetes de huertos familiares entregados contra los paquetes de huertos familiares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48E5AD3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(Paquetes de huertos familiares entregados/paquetes de huertos familiares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E32536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5BB629A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6699F7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854250C"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07DD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3.4</w:t>
            </w:r>
          </w:p>
        </w:tc>
        <w:tc>
          <w:tcPr>
            <w:tcW w:w="738" w:type="pct"/>
            <w:tcBorders>
              <w:top w:val="single" w:sz="4" w:space="0" w:color="auto"/>
              <w:left w:val="nil"/>
              <w:bottom w:val="single" w:sz="4" w:space="0" w:color="auto"/>
              <w:right w:val="single" w:sz="4" w:space="0" w:color="auto"/>
            </w:tcBorders>
            <w:shd w:val="clear" w:color="000000" w:fill="FFFFFF"/>
            <w:hideMark/>
          </w:tcPr>
          <w:p w14:paraId="5CDAE4D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Capitalización de unidades agrícolas</w:t>
            </w:r>
          </w:p>
        </w:tc>
        <w:tc>
          <w:tcPr>
            <w:tcW w:w="699" w:type="pct"/>
            <w:tcBorders>
              <w:top w:val="single" w:sz="4" w:space="0" w:color="auto"/>
              <w:left w:val="nil"/>
              <w:bottom w:val="single" w:sz="4" w:space="0" w:color="auto"/>
              <w:right w:val="single" w:sz="4" w:space="0" w:color="auto"/>
            </w:tcBorders>
            <w:shd w:val="clear" w:color="000000" w:fill="FFFFFF"/>
            <w:hideMark/>
          </w:tcPr>
          <w:p w14:paraId="548A922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infraestructura, equipamiento y maquinaria agrícolas apoyados contra proyectos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6314DD6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infraestructura, equipamiento y maquinaria agrícolas apoyados/proyectos de infraestructura, equipamiento y maquinaria agrícolas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327E4AA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3201BB4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7AAD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83C7B78" w14:textId="77777777" w:rsidTr="004F03EF">
        <w:trPr>
          <w:trHeight w:val="240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1DFFD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738" w:type="pct"/>
            <w:tcBorders>
              <w:top w:val="single" w:sz="4" w:space="0" w:color="auto"/>
              <w:left w:val="nil"/>
              <w:bottom w:val="single" w:sz="4" w:space="0" w:color="auto"/>
              <w:right w:val="single" w:sz="4" w:space="0" w:color="auto"/>
            </w:tcBorders>
            <w:shd w:val="clear" w:color="000000" w:fill="FFFFFF"/>
            <w:hideMark/>
          </w:tcPr>
          <w:p w14:paraId="5CEBF98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Rehabilitación y Tecnificación de las Unidades y Distritos de Riego</w:t>
            </w:r>
          </w:p>
        </w:tc>
        <w:tc>
          <w:tcPr>
            <w:tcW w:w="699" w:type="pct"/>
            <w:tcBorders>
              <w:top w:val="single" w:sz="4" w:space="0" w:color="auto"/>
              <w:left w:val="nil"/>
              <w:bottom w:val="single" w:sz="4" w:space="0" w:color="auto"/>
              <w:right w:val="single" w:sz="4" w:space="0" w:color="auto"/>
            </w:tcBorders>
            <w:shd w:val="clear" w:color="000000" w:fill="FFFFFF"/>
            <w:hideMark/>
          </w:tcPr>
          <w:p w14:paraId="63D15D0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Unidades y Distritos de Riego apoyados contra los proyectos de Unidades y Distritos de Riego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71EAC85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Unidades y Distritos de Riego atendidos/proyectos de Unidades y Distritos de Riego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71449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4049587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8D46BE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D71C0AD" w14:textId="77777777" w:rsidTr="004F03EF">
        <w:trPr>
          <w:trHeight w:val="1920"/>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359A2C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738" w:type="pct"/>
            <w:tcBorders>
              <w:top w:val="nil"/>
              <w:left w:val="nil"/>
              <w:bottom w:val="single" w:sz="4" w:space="0" w:color="auto"/>
              <w:right w:val="single" w:sz="4" w:space="0" w:color="auto"/>
            </w:tcBorders>
            <w:shd w:val="clear" w:color="000000" w:fill="FFFFFF"/>
            <w:hideMark/>
          </w:tcPr>
          <w:p w14:paraId="50C6939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Sistemas de riego</w:t>
            </w:r>
          </w:p>
        </w:tc>
        <w:tc>
          <w:tcPr>
            <w:tcW w:w="699" w:type="pct"/>
            <w:tcBorders>
              <w:top w:val="nil"/>
              <w:left w:val="nil"/>
              <w:bottom w:val="single" w:sz="4" w:space="0" w:color="auto"/>
              <w:right w:val="single" w:sz="4" w:space="0" w:color="auto"/>
            </w:tcBorders>
            <w:shd w:val="clear" w:color="000000" w:fill="FFFFFF"/>
            <w:hideMark/>
          </w:tcPr>
          <w:p w14:paraId="6D1A00D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con sistemas de riego beneficiada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199E4BC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sistemas de riego beneficiada/superficie con sistemas de riego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8CD38C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408FCD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D7D0C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51984EE" w14:textId="77777777" w:rsidTr="004F03EF">
        <w:trPr>
          <w:trHeight w:val="192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F9B14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4.3</w:t>
            </w:r>
          </w:p>
        </w:tc>
        <w:tc>
          <w:tcPr>
            <w:tcW w:w="738" w:type="pct"/>
            <w:tcBorders>
              <w:top w:val="single" w:sz="4" w:space="0" w:color="auto"/>
              <w:left w:val="nil"/>
              <w:bottom w:val="single" w:sz="4" w:space="0" w:color="auto"/>
              <w:right w:val="single" w:sz="4" w:space="0" w:color="auto"/>
            </w:tcBorders>
            <w:shd w:val="clear" w:color="000000" w:fill="FFFFFF"/>
            <w:hideMark/>
          </w:tcPr>
          <w:p w14:paraId="791196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Desazolve de bordos</w:t>
            </w:r>
          </w:p>
        </w:tc>
        <w:tc>
          <w:tcPr>
            <w:tcW w:w="699" w:type="pct"/>
            <w:tcBorders>
              <w:top w:val="single" w:sz="4" w:space="0" w:color="auto"/>
              <w:left w:val="nil"/>
              <w:bottom w:val="single" w:sz="4" w:space="0" w:color="auto"/>
              <w:right w:val="single" w:sz="4" w:space="0" w:color="auto"/>
            </w:tcBorders>
            <w:shd w:val="clear" w:color="000000" w:fill="FFFFFF"/>
            <w:hideMark/>
          </w:tcPr>
          <w:p w14:paraId="32BD0E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desazolve de bordos realizados contra el desazolve de bordos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9EEBA4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(Desazolve de bordos realizados/Desazolve de bordos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766BFDE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27F903F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17196A8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5E0EB212" w14:textId="77777777" w:rsidTr="004F03EF">
        <w:trPr>
          <w:trHeight w:val="1822"/>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F0D72E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5.1</w:t>
            </w:r>
          </w:p>
        </w:tc>
        <w:tc>
          <w:tcPr>
            <w:tcW w:w="738" w:type="pct"/>
            <w:tcBorders>
              <w:top w:val="nil"/>
              <w:left w:val="nil"/>
              <w:bottom w:val="single" w:sz="4" w:space="0" w:color="auto"/>
              <w:right w:val="single" w:sz="4" w:space="0" w:color="auto"/>
            </w:tcBorders>
            <w:shd w:val="clear" w:color="000000" w:fill="FFFFFF"/>
            <w:hideMark/>
          </w:tcPr>
          <w:p w14:paraId="41FDFCF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Seguro catastrófico agrícola</w:t>
            </w:r>
          </w:p>
        </w:tc>
        <w:tc>
          <w:tcPr>
            <w:tcW w:w="699" w:type="pct"/>
            <w:tcBorders>
              <w:top w:val="nil"/>
              <w:left w:val="nil"/>
              <w:bottom w:val="single" w:sz="4" w:space="0" w:color="auto"/>
              <w:right w:val="single" w:sz="4" w:space="0" w:color="auto"/>
            </w:tcBorders>
            <w:shd w:val="clear" w:color="000000" w:fill="FFFFFF"/>
            <w:hideMark/>
          </w:tcPr>
          <w:p w14:paraId="47DE125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asegurada con seguro catastrófico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2D72EE3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seguro catastrófico asegurada/superficie con seguro catastrófico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2D2AC1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5C58AF6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14EFB6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3BCF46F9" w14:textId="77777777" w:rsidTr="004F03EF">
        <w:trPr>
          <w:trHeight w:val="1615"/>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4D243B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5.2</w:t>
            </w:r>
          </w:p>
        </w:tc>
        <w:tc>
          <w:tcPr>
            <w:tcW w:w="738" w:type="pct"/>
            <w:tcBorders>
              <w:top w:val="nil"/>
              <w:left w:val="nil"/>
              <w:bottom w:val="single" w:sz="4" w:space="0" w:color="auto"/>
              <w:right w:val="single" w:sz="4" w:space="0" w:color="auto"/>
            </w:tcBorders>
            <w:shd w:val="clear" w:color="000000" w:fill="FFFFFF"/>
            <w:hideMark/>
          </w:tcPr>
          <w:p w14:paraId="417CA1E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Difusión de la cultura del aseguramiento de cultivos</w:t>
            </w:r>
          </w:p>
        </w:tc>
        <w:tc>
          <w:tcPr>
            <w:tcW w:w="699" w:type="pct"/>
            <w:tcBorders>
              <w:top w:val="nil"/>
              <w:left w:val="nil"/>
              <w:bottom w:val="single" w:sz="4" w:space="0" w:color="auto"/>
              <w:right w:val="single" w:sz="4" w:space="0" w:color="auto"/>
            </w:tcBorders>
            <w:shd w:val="clear" w:color="000000" w:fill="FFFFFF"/>
            <w:hideMark/>
          </w:tcPr>
          <w:p w14:paraId="655B7C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difusión de aseguramiento de cultivos contra la difusión programada este año</w:t>
            </w:r>
          </w:p>
        </w:tc>
        <w:tc>
          <w:tcPr>
            <w:tcW w:w="1107" w:type="pct"/>
            <w:tcBorders>
              <w:top w:val="nil"/>
              <w:left w:val="nil"/>
              <w:bottom w:val="single" w:sz="4" w:space="0" w:color="auto"/>
              <w:right w:val="single" w:sz="4" w:space="0" w:color="auto"/>
            </w:tcBorders>
            <w:shd w:val="clear" w:color="000000" w:fill="FFFFFF"/>
            <w:hideMark/>
          </w:tcPr>
          <w:p w14:paraId="01C6D79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(Difusiones de aseguramiento de cultivos realizadas</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difusiones de aseguramiento de cultivos programadas) *100</w:t>
            </w:r>
          </w:p>
        </w:tc>
        <w:tc>
          <w:tcPr>
            <w:tcW w:w="531" w:type="pct"/>
            <w:tcBorders>
              <w:top w:val="nil"/>
              <w:left w:val="nil"/>
              <w:bottom w:val="single" w:sz="4" w:space="0" w:color="auto"/>
              <w:right w:val="single" w:sz="4" w:space="0" w:color="auto"/>
            </w:tcBorders>
            <w:shd w:val="clear" w:color="000000" w:fill="FFFFFF"/>
            <w:hideMark/>
          </w:tcPr>
          <w:p w14:paraId="44497A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51F00E2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15BDA3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B501CCE"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E293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6.1</w:t>
            </w:r>
          </w:p>
        </w:tc>
        <w:tc>
          <w:tcPr>
            <w:tcW w:w="738" w:type="pct"/>
            <w:tcBorders>
              <w:top w:val="single" w:sz="4" w:space="0" w:color="auto"/>
              <w:left w:val="nil"/>
              <w:bottom w:val="single" w:sz="4" w:space="0" w:color="auto"/>
              <w:right w:val="single" w:sz="4" w:space="0" w:color="auto"/>
            </w:tcBorders>
            <w:shd w:val="clear" w:color="000000" w:fill="FFFFFF"/>
            <w:hideMark/>
          </w:tcPr>
          <w:p w14:paraId="244FE06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Asistencia técnica y capacitación</w:t>
            </w:r>
          </w:p>
        </w:tc>
        <w:tc>
          <w:tcPr>
            <w:tcW w:w="699" w:type="pct"/>
            <w:tcBorders>
              <w:top w:val="single" w:sz="4" w:space="0" w:color="auto"/>
              <w:left w:val="nil"/>
              <w:bottom w:val="single" w:sz="4" w:space="0" w:color="auto"/>
              <w:right w:val="single" w:sz="4" w:space="0" w:color="auto"/>
            </w:tcBorders>
            <w:shd w:val="clear" w:color="000000" w:fill="FFFFFF"/>
            <w:hideMark/>
          </w:tcPr>
          <w:p w14:paraId="275FA13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cursos, talleres y demostraciones realizados contra los cursos, talleres y demostraciones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AB8626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(Asistencias técnicas, cursos, talleres y demostraciones realizadas/asistencias técnicas, cursos, talleres y demostraciones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EA385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52320F5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5835B3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1B0118EC" w14:textId="77777777" w:rsidTr="004F03EF">
        <w:trPr>
          <w:trHeight w:val="240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6E0F6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7.1</w:t>
            </w:r>
          </w:p>
        </w:tc>
        <w:tc>
          <w:tcPr>
            <w:tcW w:w="738" w:type="pct"/>
            <w:tcBorders>
              <w:top w:val="single" w:sz="4" w:space="0" w:color="auto"/>
              <w:left w:val="nil"/>
              <w:bottom w:val="single" w:sz="4" w:space="0" w:color="auto"/>
              <w:right w:val="single" w:sz="4" w:space="0" w:color="auto"/>
            </w:tcBorders>
            <w:shd w:val="clear" w:color="000000" w:fill="FFFFFF"/>
            <w:hideMark/>
          </w:tcPr>
          <w:p w14:paraId="585108E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Financiamiento mediante garantías líquidas</w:t>
            </w:r>
          </w:p>
        </w:tc>
        <w:tc>
          <w:tcPr>
            <w:tcW w:w="699" w:type="pct"/>
            <w:tcBorders>
              <w:top w:val="single" w:sz="4" w:space="0" w:color="auto"/>
              <w:left w:val="nil"/>
              <w:bottom w:val="single" w:sz="4" w:space="0" w:color="auto"/>
              <w:right w:val="single" w:sz="4" w:space="0" w:color="auto"/>
            </w:tcBorders>
            <w:shd w:val="clear" w:color="000000" w:fill="FFFFFF"/>
            <w:hideMark/>
          </w:tcPr>
          <w:p w14:paraId="37CE774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del monto de financiamiento de garantías líquidas utilizado contra monto de financiamiento de garantías líquidas programado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6C1D87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(Monto de financiamiento mediante garantías líquidas utilizado/monto de financiamiento mediante garantías líquidas programado)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599737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7AEF85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1D6081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0741969" w14:textId="77777777" w:rsidTr="004F03EF">
        <w:trPr>
          <w:trHeight w:val="2895"/>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25E2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7.2</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0C7EE1E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Difusión de la cultura del financiamiento</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7AAE46C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difusión de financiamiento con garantías líquidas realizadas contra la difusión de financiamiento con garantías líquidas programada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0ADDCF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(Difusiones de financiamiento con garantías líquidas realizadas/difusiones de financiamiento con garantías líquidas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7A62DD6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3DD568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4" w:space="0" w:color="auto"/>
            </w:tcBorders>
            <w:shd w:val="clear" w:color="000000" w:fill="FFFFFF"/>
            <w:hideMark/>
          </w:tcPr>
          <w:p w14:paraId="3F216D8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bl>
    <w:p w14:paraId="00FF6F32" w14:textId="77777777" w:rsidR="006C405F" w:rsidRPr="000566B2" w:rsidRDefault="006C405F" w:rsidP="006C405F">
      <w:pPr>
        <w:jc w:val="both"/>
        <w:rPr>
          <w:rFonts w:asciiTheme="majorHAnsi" w:hAnsiTheme="majorHAnsi" w:cstheme="majorHAnsi"/>
          <w:sz w:val="16"/>
          <w:szCs w:val="16"/>
        </w:rPr>
      </w:pPr>
    </w:p>
    <w:p w14:paraId="62597E6C"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920" w:type="dxa"/>
        <w:tblCellMar>
          <w:left w:w="70" w:type="dxa"/>
          <w:right w:w="70" w:type="dxa"/>
        </w:tblCellMar>
        <w:tblLook w:val="04A0" w:firstRow="1" w:lastRow="0" w:firstColumn="1" w:lastColumn="0" w:noHBand="0" w:noVBand="1"/>
      </w:tblPr>
      <w:tblGrid>
        <w:gridCol w:w="1341"/>
        <w:gridCol w:w="1413"/>
        <w:gridCol w:w="1326"/>
        <w:gridCol w:w="1520"/>
        <w:gridCol w:w="991"/>
        <w:gridCol w:w="1613"/>
        <w:gridCol w:w="1716"/>
      </w:tblGrid>
      <w:tr w:rsidR="006C405F" w:rsidRPr="000566B2" w14:paraId="104B95E7" w14:textId="77777777" w:rsidTr="004F03EF">
        <w:trPr>
          <w:trHeight w:val="300"/>
        </w:trPr>
        <w:tc>
          <w:tcPr>
            <w:tcW w:w="992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1E53CF7C"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69A3B720" w14:textId="77777777" w:rsidTr="004F03EF">
        <w:trPr>
          <w:trHeight w:val="480"/>
        </w:trPr>
        <w:tc>
          <w:tcPr>
            <w:tcW w:w="1341" w:type="dxa"/>
            <w:tcBorders>
              <w:top w:val="nil"/>
              <w:left w:val="single" w:sz="8" w:space="0" w:color="auto"/>
              <w:bottom w:val="single" w:sz="4" w:space="0" w:color="000000"/>
              <w:right w:val="single" w:sz="4" w:space="0" w:color="000000"/>
            </w:tcBorders>
            <w:shd w:val="clear" w:color="000000" w:fill="FFFFFF"/>
            <w:vAlign w:val="center"/>
            <w:hideMark/>
          </w:tcPr>
          <w:p w14:paraId="3EC267D4" w14:textId="77777777" w:rsidR="006C405F" w:rsidRPr="00D123DC" w:rsidRDefault="006C405F" w:rsidP="004F03EF">
            <w:pPr>
              <w:ind w:right="-123"/>
              <w:rPr>
                <w:rFonts w:ascii="Arial" w:hAnsi="Arial" w:cs="Arial"/>
                <w:b/>
                <w:bCs/>
                <w:color w:val="000000"/>
                <w:sz w:val="16"/>
                <w:szCs w:val="16"/>
                <w:lang w:eastAsia="es-MX"/>
              </w:rPr>
            </w:pPr>
            <w:r w:rsidRPr="00D123DC">
              <w:rPr>
                <w:rFonts w:ascii="Arial" w:hAnsi="Arial" w:cs="Arial"/>
                <w:b/>
                <w:bCs/>
                <w:color w:val="000000"/>
                <w:sz w:val="16"/>
                <w:szCs w:val="16"/>
                <w:lang w:eastAsia="es-MX"/>
              </w:rPr>
              <w:t>Dependencia:</w:t>
            </w:r>
          </w:p>
        </w:tc>
        <w:tc>
          <w:tcPr>
            <w:tcW w:w="4263" w:type="dxa"/>
            <w:gridSpan w:val="3"/>
            <w:tcBorders>
              <w:top w:val="single" w:sz="4" w:space="0" w:color="auto"/>
              <w:left w:val="nil"/>
              <w:bottom w:val="single" w:sz="4" w:space="0" w:color="000000"/>
              <w:right w:val="single" w:sz="4" w:space="0" w:color="000000"/>
            </w:tcBorders>
            <w:shd w:val="clear" w:color="000000" w:fill="FFFFFF"/>
            <w:vAlign w:val="center"/>
            <w:hideMark/>
          </w:tcPr>
          <w:p w14:paraId="4316109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Secretaría de Inclusión y Desarrollo Social</w:t>
            </w:r>
          </w:p>
        </w:tc>
        <w:tc>
          <w:tcPr>
            <w:tcW w:w="2600" w:type="dxa"/>
            <w:gridSpan w:val="2"/>
            <w:tcBorders>
              <w:top w:val="nil"/>
              <w:left w:val="nil"/>
              <w:bottom w:val="single" w:sz="4" w:space="0" w:color="000000"/>
              <w:right w:val="single" w:sz="4" w:space="0" w:color="000000"/>
            </w:tcBorders>
            <w:shd w:val="clear" w:color="000000" w:fill="FFFFFF"/>
            <w:vAlign w:val="center"/>
            <w:hideMark/>
          </w:tcPr>
          <w:p w14:paraId="40879C9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716" w:type="dxa"/>
            <w:tcBorders>
              <w:top w:val="nil"/>
              <w:left w:val="nil"/>
              <w:bottom w:val="single" w:sz="4" w:space="0" w:color="000000"/>
              <w:right w:val="single" w:sz="8" w:space="0" w:color="000000"/>
            </w:tcBorders>
            <w:shd w:val="clear" w:color="000000" w:fill="FFFFFF"/>
            <w:vAlign w:val="center"/>
            <w:hideMark/>
          </w:tcPr>
          <w:p w14:paraId="2D8F32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116</w:t>
            </w:r>
          </w:p>
        </w:tc>
      </w:tr>
      <w:tr w:rsidR="006C405F" w:rsidRPr="000566B2" w14:paraId="34AA0F66" w14:textId="77777777" w:rsidTr="004F03EF">
        <w:trPr>
          <w:trHeight w:val="300"/>
        </w:trPr>
        <w:tc>
          <w:tcPr>
            <w:tcW w:w="1341"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8B52EB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CD6E5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090E7C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6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CC5C7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716"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3A0388F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58053B3A" w14:textId="77777777" w:rsidTr="004F03EF">
        <w:trPr>
          <w:trHeight w:val="480"/>
        </w:trPr>
        <w:tc>
          <w:tcPr>
            <w:tcW w:w="1341" w:type="dxa"/>
            <w:vMerge/>
            <w:tcBorders>
              <w:top w:val="nil"/>
              <w:left w:val="single" w:sz="8" w:space="0" w:color="auto"/>
              <w:bottom w:val="single" w:sz="4" w:space="0" w:color="000000"/>
              <w:right w:val="single" w:sz="4" w:space="0" w:color="auto"/>
            </w:tcBorders>
            <w:vAlign w:val="center"/>
            <w:hideMark/>
          </w:tcPr>
          <w:p w14:paraId="7B1D8136" w14:textId="77777777" w:rsidR="006C405F" w:rsidRPr="000566B2" w:rsidRDefault="006C405F" w:rsidP="004F03EF">
            <w:pPr>
              <w:rPr>
                <w:rFonts w:ascii="Arial" w:hAnsi="Arial" w:cs="Arial"/>
                <w:b/>
                <w:bCs/>
                <w:color w:val="000000"/>
                <w:sz w:val="16"/>
                <w:szCs w:val="16"/>
                <w:lang w:eastAsia="es-MX"/>
              </w:rPr>
            </w:pPr>
          </w:p>
        </w:tc>
        <w:tc>
          <w:tcPr>
            <w:tcW w:w="1413" w:type="dxa"/>
            <w:vMerge/>
            <w:tcBorders>
              <w:top w:val="nil"/>
              <w:left w:val="single" w:sz="4" w:space="0" w:color="auto"/>
              <w:bottom w:val="single" w:sz="4" w:space="0" w:color="000000"/>
              <w:right w:val="single" w:sz="4" w:space="0" w:color="auto"/>
            </w:tcBorders>
            <w:vAlign w:val="center"/>
            <w:hideMark/>
          </w:tcPr>
          <w:p w14:paraId="35F2E78F" w14:textId="77777777" w:rsidR="006C405F" w:rsidRPr="000566B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42AA250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145A58D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90F739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613" w:type="dxa"/>
            <w:vMerge/>
            <w:tcBorders>
              <w:top w:val="nil"/>
              <w:left w:val="single" w:sz="4" w:space="0" w:color="auto"/>
              <w:bottom w:val="single" w:sz="4" w:space="0" w:color="000000"/>
              <w:right w:val="single" w:sz="4" w:space="0" w:color="auto"/>
            </w:tcBorders>
            <w:vAlign w:val="center"/>
            <w:hideMark/>
          </w:tcPr>
          <w:p w14:paraId="10D2643D" w14:textId="77777777" w:rsidR="006C405F" w:rsidRPr="000566B2" w:rsidRDefault="006C405F" w:rsidP="004F03EF">
            <w:pPr>
              <w:rPr>
                <w:rFonts w:ascii="Arial" w:hAnsi="Arial" w:cs="Arial"/>
                <w:b/>
                <w:bCs/>
                <w:color w:val="000000"/>
                <w:sz w:val="16"/>
                <w:szCs w:val="16"/>
                <w:lang w:eastAsia="es-MX"/>
              </w:rPr>
            </w:pPr>
          </w:p>
        </w:tc>
        <w:tc>
          <w:tcPr>
            <w:tcW w:w="1716" w:type="dxa"/>
            <w:vMerge/>
            <w:tcBorders>
              <w:top w:val="single" w:sz="8" w:space="0" w:color="auto"/>
              <w:left w:val="nil"/>
              <w:bottom w:val="single" w:sz="4" w:space="0" w:color="000000"/>
              <w:right w:val="single" w:sz="8" w:space="0" w:color="000000"/>
            </w:tcBorders>
            <w:vAlign w:val="center"/>
            <w:hideMark/>
          </w:tcPr>
          <w:p w14:paraId="725C3FB7" w14:textId="77777777" w:rsidR="006C405F" w:rsidRPr="000566B2" w:rsidRDefault="006C405F" w:rsidP="004F03EF">
            <w:pPr>
              <w:rPr>
                <w:rFonts w:ascii="Arial" w:hAnsi="Arial" w:cs="Arial"/>
                <w:b/>
                <w:bCs/>
                <w:color w:val="000000"/>
                <w:sz w:val="16"/>
                <w:szCs w:val="16"/>
                <w:lang w:eastAsia="es-MX"/>
              </w:rPr>
            </w:pPr>
          </w:p>
        </w:tc>
      </w:tr>
      <w:tr w:rsidR="006C405F" w:rsidRPr="000566B2" w14:paraId="4482D486" w14:textId="77777777" w:rsidTr="004F03EF">
        <w:trPr>
          <w:trHeight w:val="1984"/>
        </w:trPr>
        <w:tc>
          <w:tcPr>
            <w:tcW w:w="1341" w:type="dxa"/>
            <w:tcBorders>
              <w:top w:val="nil"/>
              <w:left w:val="single" w:sz="8" w:space="0" w:color="auto"/>
              <w:bottom w:val="single" w:sz="4" w:space="0" w:color="auto"/>
              <w:right w:val="nil"/>
            </w:tcBorders>
            <w:shd w:val="clear" w:color="000000" w:fill="FFFFFF"/>
            <w:vAlign w:val="center"/>
            <w:hideMark/>
          </w:tcPr>
          <w:p w14:paraId="5BBE01B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13" w:type="dxa"/>
            <w:tcBorders>
              <w:top w:val="nil"/>
              <w:left w:val="single" w:sz="4" w:space="0" w:color="auto"/>
              <w:bottom w:val="single" w:sz="4" w:space="0" w:color="auto"/>
              <w:right w:val="single" w:sz="4" w:space="0" w:color="auto"/>
            </w:tcBorders>
            <w:shd w:val="clear" w:color="000000" w:fill="FFFFFF"/>
            <w:hideMark/>
          </w:tcPr>
          <w:p w14:paraId="235423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Contribuir a disminuir la carencia alimentaria mediante productos de la canasta básica.</w:t>
            </w:r>
          </w:p>
        </w:tc>
        <w:tc>
          <w:tcPr>
            <w:tcW w:w="0" w:type="auto"/>
            <w:tcBorders>
              <w:top w:val="nil"/>
              <w:left w:val="nil"/>
              <w:bottom w:val="single" w:sz="4" w:space="0" w:color="auto"/>
              <w:right w:val="single" w:sz="4" w:space="0" w:color="auto"/>
            </w:tcBorders>
            <w:shd w:val="clear" w:color="000000" w:fill="FFFFFF"/>
            <w:hideMark/>
          </w:tcPr>
          <w:p w14:paraId="6DF0CE7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orcentaje de la población en pobreza extrema con carencia alimentaria en el estado de Coahuila</w:t>
            </w:r>
          </w:p>
        </w:tc>
        <w:tc>
          <w:tcPr>
            <w:tcW w:w="0" w:type="auto"/>
            <w:tcBorders>
              <w:top w:val="nil"/>
              <w:left w:val="nil"/>
              <w:bottom w:val="single" w:sz="4" w:space="0" w:color="auto"/>
              <w:right w:val="single" w:sz="4" w:space="0" w:color="auto"/>
            </w:tcBorders>
            <w:shd w:val="clear" w:color="000000" w:fill="FFFFFF"/>
            <w:hideMark/>
          </w:tcPr>
          <w:p w14:paraId="4A2CBA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personas en condición de carencia alimentaria del estado de Coahuila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Total de la población del estado de Coahuila)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0" w:type="auto"/>
            <w:tcBorders>
              <w:top w:val="nil"/>
              <w:left w:val="nil"/>
              <w:bottom w:val="single" w:sz="4" w:space="0" w:color="auto"/>
              <w:right w:val="single" w:sz="4" w:space="0" w:color="auto"/>
            </w:tcBorders>
            <w:shd w:val="clear" w:color="000000" w:fill="FFFFFF"/>
            <w:noWrap/>
            <w:hideMark/>
          </w:tcPr>
          <w:p w14:paraId="30F193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613" w:type="dxa"/>
            <w:tcBorders>
              <w:top w:val="nil"/>
              <w:left w:val="nil"/>
              <w:bottom w:val="single" w:sz="4" w:space="0" w:color="auto"/>
              <w:right w:val="single" w:sz="4" w:space="0" w:color="auto"/>
            </w:tcBorders>
            <w:shd w:val="clear" w:color="000000" w:fill="FFFFFF"/>
            <w:hideMark/>
          </w:tcPr>
          <w:p w14:paraId="3EAC9B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Medición de carencia por acceso a la alimentación CONEVAL.</w:t>
            </w:r>
          </w:p>
        </w:tc>
        <w:tc>
          <w:tcPr>
            <w:tcW w:w="1716" w:type="dxa"/>
            <w:tcBorders>
              <w:top w:val="single" w:sz="4" w:space="0" w:color="auto"/>
              <w:left w:val="nil"/>
              <w:bottom w:val="single" w:sz="4" w:space="0" w:color="auto"/>
              <w:right w:val="single" w:sz="8" w:space="0" w:color="000000"/>
            </w:tcBorders>
            <w:shd w:val="clear" w:color="000000" w:fill="FFFFFF"/>
            <w:hideMark/>
          </w:tcPr>
          <w:p w14:paraId="7EE8D0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Estabilidad macroeconómica</w:t>
            </w:r>
          </w:p>
        </w:tc>
      </w:tr>
      <w:tr w:rsidR="006C405F" w:rsidRPr="000566B2" w14:paraId="7D299D4F" w14:textId="77777777" w:rsidTr="004F03EF">
        <w:trPr>
          <w:trHeight w:val="1824"/>
        </w:trPr>
        <w:tc>
          <w:tcPr>
            <w:tcW w:w="1341" w:type="dxa"/>
            <w:tcBorders>
              <w:top w:val="nil"/>
              <w:left w:val="single" w:sz="8" w:space="0" w:color="auto"/>
              <w:bottom w:val="single" w:sz="4" w:space="0" w:color="auto"/>
              <w:right w:val="nil"/>
            </w:tcBorders>
            <w:shd w:val="clear" w:color="000000" w:fill="FFFFFF"/>
            <w:vAlign w:val="center"/>
            <w:hideMark/>
          </w:tcPr>
          <w:p w14:paraId="6A1FE2E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13" w:type="dxa"/>
            <w:tcBorders>
              <w:top w:val="nil"/>
              <w:left w:val="single" w:sz="4" w:space="0" w:color="auto"/>
              <w:bottom w:val="single" w:sz="4" w:space="0" w:color="auto"/>
              <w:right w:val="single" w:sz="4" w:space="0" w:color="auto"/>
            </w:tcBorders>
            <w:shd w:val="clear" w:color="000000" w:fill="FFFFFF"/>
            <w:hideMark/>
          </w:tcPr>
          <w:p w14:paraId="6451C4E3" w14:textId="77777777" w:rsidR="006C405F" w:rsidRPr="000566B2"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Se mejoró la alimentación de las personas en situación de vulnerabilidad en el Estado de Coahuila</w:t>
            </w:r>
          </w:p>
        </w:tc>
        <w:tc>
          <w:tcPr>
            <w:tcW w:w="0" w:type="auto"/>
            <w:tcBorders>
              <w:top w:val="nil"/>
              <w:left w:val="nil"/>
              <w:bottom w:val="single" w:sz="4" w:space="0" w:color="auto"/>
              <w:right w:val="single" w:sz="4" w:space="0" w:color="auto"/>
            </w:tcBorders>
            <w:shd w:val="clear" w:color="000000" w:fill="FFFFFF"/>
            <w:hideMark/>
          </w:tcPr>
          <w:p w14:paraId="2FFB1F0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V</w:t>
            </w:r>
            <w:r w:rsidRPr="000566B2">
              <w:rPr>
                <w:rFonts w:ascii="Arial" w:hAnsi="Arial" w:cs="Arial"/>
                <w:color w:val="000000"/>
                <w:sz w:val="16"/>
                <w:szCs w:val="16"/>
                <w:lang w:eastAsia="es-MX"/>
              </w:rPr>
              <w:t xml:space="preserve">ariación del porcentaje de la población en pobreza extrema con carencia alimentaria </w:t>
            </w:r>
          </w:p>
        </w:tc>
        <w:tc>
          <w:tcPr>
            <w:tcW w:w="0" w:type="auto"/>
            <w:tcBorders>
              <w:top w:val="nil"/>
              <w:left w:val="nil"/>
              <w:bottom w:val="single" w:sz="4" w:space="0" w:color="auto"/>
              <w:right w:val="single" w:sz="4" w:space="0" w:color="auto"/>
            </w:tcBorders>
            <w:shd w:val="clear" w:color="000000" w:fill="FFFFFF"/>
            <w:hideMark/>
          </w:tcPr>
          <w:p w14:paraId="4FE2B6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Población con carencia alimentaria del estado de Coahuila</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Población con carencia alimentaria del estado de Coahuila en t-1</w:t>
            </w:r>
            <w:r>
              <w:rPr>
                <w:rFonts w:ascii="Arial" w:hAnsi="Arial" w:cs="Arial"/>
                <w:color w:val="000000"/>
                <w:sz w:val="16"/>
                <w:szCs w:val="16"/>
                <w:lang w:eastAsia="es-MX"/>
              </w:rPr>
              <w:t>)</w:t>
            </w:r>
            <w:r w:rsidRPr="000566B2">
              <w:rPr>
                <w:rFonts w:ascii="Arial" w:hAnsi="Arial" w:cs="Arial"/>
                <w:color w:val="000000"/>
                <w:sz w:val="16"/>
                <w:szCs w:val="16"/>
                <w:lang w:eastAsia="es-MX"/>
              </w:rPr>
              <w:t>-1)*100</w:t>
            </w:r>
          </w:p>
        </w:tc>
        <w:tc>
          <w:tcPr>
            <w:tcW w:w="0" w:type="auto"/>
            <w:tcBorders>
              <w:top w:val="nil"/>
              <w:left w:val="nil"/>
              <w:bottom w:val="single" w:sz="4" w:space="0" w:color="auto"/>
              <w:right w:val="single" w:sz="4" w:space="0" w:color="auto"/>
            </w:tcBorders>
            <w:shd w:val="clear" w:color="000000" w:fill="FFFFFF"/>
            <w:hideMark/>
          </w:tcPr>
          <w:p w14:paraId="476DD3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613" w:type="dxa"/>
            <w:tcBorders>
              <w:top w:val="nil"/>
              <w:left w:val="nil"/>
              <w:bottom w:val="single" w:sz="4" w:space="0" w:color="auto"/>
              <w:right w:val="single" w:sz="4" w:space="0" w:color="auto"/>
            </w:tcBorders>
            <w:shd w:val="clear" w:color="000000" w:fill="FFFFFF"/>
            <w:hideMark/>
          </w:tcPr>
          <w:p w14:paraId="5B58C9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Medición de carencia por acceso a la alimentación CONEVAL.</w:t>
            </w:r>
          </w:p>
        </w:tc>
        <w:tc>
          <w:tcPr>
            <w:tcW w:w="1716" w:type="dxa"/>
            <w:tcBorders>
              <w:top w:val="single" w:sz="4" w:space="0" w:color="auto"/>
              <w:left w:val="nil"/>
              <w:bottom w:val="single" w:sz="4" w:space="0" w:color="auto"/>
              <w:right w:val="single" w:sz="8" w:space="0" w:color="000000"/>
            </w:tcBorders>
            <w:shd w:val="clear" w:color="000000" w:fill="FFFFFF"/>
            <w:hideMark/>
          </w:tcPr>
          <w:p w14:paraId="783AA7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Estabilidad macroeconómica</w:t>
            </w:r>
          </w:p>
        </w:tc>
      </w:tr>
      <w:tr w:rsidR="006C405F" w:rsidRPr="000566B2" w14:paraId="2EA59104" w14:textId="77777777" w:rsidTr="004F03EF">
        <w:trPr>
          <w:trHeight w:val="1963"/>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84CC1F" w14:textId="77777777" w:rsidR="006C405F" w:rsidRPr="000566B2" w:rsidRDefault="006C405F" w:rsidP="004F03EF">
            <w:pPr>
              <w:ind w:right="-71"/>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419794CF"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Dotación de apoyo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F3490FA"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 xml:space="preserve">Porcentaje de paquetes alimentarios entregados a la población en pobreza extrema con carencia alimentaria en el </w:t>
            </w:r>
            <w:r>
              <w:rPr>
                <w:rFonts w:ascii="Arial" w:hAnsi="Arial" w:cs="Arial"/>
                <w:color w:val="000000"/>
                <w:sz w:val="16"/>
                <w:szCs w:val="16"/>
                <w:lang w:eastAsia="es-MX"/>
              </w:rPr>
              <w:t>E</w:t>
            </w:r>
            <w:r w:rsidRPr="00BC6328">
              <w:rPr>
                <w:rFonts w:ascii="Arial" w:hAnsi="Arial" w:cs="Arial"/>
                <w:color w:val="000000"/>
                <w:sz w:val="16"/>
                <w:szCs w:val="16"/>
                <w:lang w:eastAsia="es-MX"/>
              </w:rPr>
              <w:t>stado</w:t>
            </w:r>
            <w:r>
              <w:rPr>
                <w:rFonts w:ascii="Arial" w:hAnsi="Arial" w:cs="Arial"/>
                <w:color w:val="000000"/>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EAAC7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dotaciones de alimentos entregados en el periodo t / número de dotaciones programadas en el periodo t) *100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8B342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5FFD9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1F0219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66081888" w14:textId="77777777" w:rsidTr="004F03EF">
        <w:trPr>
          <w:trHeight w:val="1991"/>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9065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413" w:type="dxa"/>
            <w:tcBorders>
              <w:top w:val="single" w:sz="4" w:space="0" w:color="auto"/>
              <w:left w:val="nil"/>
              <w:bottom w:val="single" w:sz="4" w:space="0" w:color="auto"/>
              <w:right w:val="single" w:sz="4" w:space="0" w:color="auto"/>
            </w:tcBorders>
            <w:shd w:val="clear" w:color="000000" w:fill="FFFFFF"/>
            <w:hideMark/>
          </w:tcPr>
          <w:p w14:paraId="75361BA9"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Dotación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37D02898" w14:textId="77777777" w:rsidR="006C405F" w:rsidRPr="000566B2"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Variación trimestral en la entrega de dotaciones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47B20EF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C6328">
              <w:rPr>
                <w:rFonts w:ascii="Arial" w:hAnsi="Arial" w:cs="Arial"/>
                <w:color w:val="000000"/>
                <w:sz w:val="16"/>
                <w:szCs w:val="16"/>
                <w:lang w:eastAsia="es-MX"/>
              </w:rPr>
              <w:t>Número de dotaciones de abasto popular entregadas en t</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número de dotaciones de abasto popular programadas en el periodo</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t-1</w:t>
            </w:r>
            <w:r>
              <w:rPr>
                <w:rFonts w:ascii="Arial" w:hAnsi="Arial" w:cs="Arial"/>
                <w:color w:val="000000"/>
                <w:sz w:val="16"/>
                <w:szCs w:val="16"/>
                <w:lang w:eastAsia="es-MX"/>
              </w:rPr>
              <w:t>)</w:t>
            </w:r>
            <w:r w:rsidRPr="00BC6328">
              <w:rPr>
                <w:rFonts w:ascii="Arial" w:hAnsi="Arial" w:cs="Arial"/>
                <w:color w:val="000000"/>
                <w:sz w:val="16"/>
                <w:szCs w:val="16"/>
                <w:lang w:eastAsia="es-MX"/>
              </w:rPr>
              <w:t>-1)</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*100</w:t>
            </w:r>
          </w:p>
        </w:tc>
        <w:tc>
          <w:tcPr>
            <w:tcW w:w="0" w:type="auto"/>
            <w:tcBorders>
              <w:top w:val="single" w:sz="4" w:space="0" w:color="auto"/>
              <w:left w:val="nil"/>
              <w:bottom w:val="single" w:sz="4" w:space="0" w:color="auto"/>
              <w:right w:val="single" w:sz="4" w:space="0" w:color="auto"/>
            </w:tcBorders>
            <w:shd w:val="clear" w:color="000000" w:fill="FFFFFF"/>
            <w:hideMark/>
          </w:tcPr>
          <w:p w14:paraId="14F5A3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2E7FEA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7C5BBA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711AB57F" w14:textId="77777777" w:rsidTr="004F03EF">
        <w:trPr>
          <w:trHeight w:val="232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A208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662DE4D4"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Dotación de apoyo monetario complementario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09B0854A"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Apoyos monetarios brindados respecto de las dotaciones de alimentos entregados</w:t>
            </w:r>
          </w:p>
          <w:p w14:paraId="53F62D6A" w14:textId="77777777" w:rsidR="006C405F" w:rsidRPr="00D123DC" w:rsidRDefault="006C405F" w:rsidP="004F03EF">
            <w:pPr>
              <w:rPr>
                <w:rFonts w:ascii="Arial" w:hAnsi="Arial" w:cs="Arial"/>
                <w:color w:val="000000"/>
                <w:sz w:val="16"/>
                <w:szCs w:val="16"/>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6392A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del presupuesto del programa que fue asignado a la entrega de dotaciones de alimentos en el año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N</w:t>
            </w:r>
            <w:r w:rsidRPr="000566B2">
              <w:rPr>
                <w:rFonts w:ascii="Arial" w:hAnsi="Arial" w:cs="Arial"/>
                <w:color w:val="000000"/>
                <w:sz w:val="16"/>
                <w:szCs w:val="16"/>
                <w:lang w:eastAsia="es-MX"/>
              </w:rPr>
              <w:t>úmero de dotaciones de alimentos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7A30A3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3707254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282D68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1FE8FAF2" w14:textId="77777777" w:rsidTr="004F03EF">
        <w:trPr>
          <w:trHeight w:val="223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1C3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469FEAB3"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Entrega de dotaciones de apoyo a la alimentación a personas con carencia alimentaria en el Estado</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FFBA5C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Porcentaje de cobertura en la entrega de paquetes de apoyo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4147BF7"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apoyo a la alimentación entregadas en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0E4B2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70A00D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472CE2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consumen el abasto popular de alimentos entregados.</w:t>
            </w:r>
          </w:p>
        </w:tc>
      </w:tr>
      <w:tr w:rsidR="006C405F" w:rsidRPr="000566B2" w14:paraId="7CD16DFE" w14:textId="77777777" w:rsidTr="004F03EF">
        <w:trPr>
          <w:trHeight w:val="2524"/>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EFD0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1413" w:type="dxa"/>
            <w:tcBorders>
              <w:top w:val="single" w:sz="4" w:space="0" w:color="auto"/>
              <w:left w:val="nil"/>
              <w:bottom w:val="single" w:sz="4" w:space="0" w:color="auto"/>
              <w:right w:val="single" w:sz="4" w:space="0" w:color="auto"/>
            </w:tcBorders>
            <w:shd w:val="clear" w:color="000000" w:fill="FFFFFF"/>
            <w:hideMark/>
          </w:tcPr>
          <w:p w14:paraId="562A6632"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Variación en la entrega de dotaciones de apoyo a la alimentación para la población del Estado con carencia alimentaria</w:t>
            </w:r>
          </w:p>
        </w:tc>
        <w:tc>
          <w:tcPr>
            <w:tcW w:w="0" w:type="auto"/>
            <w:tcBorders>
              <w:top w:val="single" w:sz="4" w:space="0" w:color="auto"/>
              <w:left w:val="nil"/>
              <w:bottom w:val="single" w:sz="4" w:space="0" w:color="auto"/>
              <w:right w:val="single" w:sz="4" w:space="0" w:color="auto"/>
            </w:tcBorders>
            <w:shd w:val="clear" w:color="000000" w:fill="FFFFFF"/>
            <w:hideMark/>
          </w:tcPr>
          <w:p w14:paraId="339F7391"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Tasa de variación en la entrega de las dotaciones de apoyo a la alimentación </w:t>
            </w:r>
          </w:p>
        </w:tc>
        <w:tc>
          <w:tcPr>
            <w:tcW w:w="0" w:type="auto"/>
            <w:tcBorders>
              <w:top w:val="single" w:sz="4" w:space="0" w:color="auto"/>
              <w:left w:val="nil"/>
              <w:bottom w:val="single" w:sz="4" w:space="0" w:color="auto"/>
              <w:right w:val="single" w:sz="4" w:space="0" w:color="auto"/>
            </w:tcBorders>
            <w:shd w:val="clear" w:color="000000" w:fill="FFFFFF"/>
            <w:hideMark/>
          </w:tcPr>
          <w:p w14:paraId="07214EA2" w14:textId="77777777" w:rsidR="006C405F" w:rsidRPr="00D123DC"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123DC">
              <w:rPr>
                <w:rFonts w:ascii="Arial" w:hAnsi="Arial" w:cs="Arial"/>
                <w:color w:val="000000"/>
                <w:sz w:val="16"/>
                <w:szCs w:val="16"/>
                <w:lang w:eastAsia="es-MX"/>
              </w:rPr>
              <w:t>(Número de dotaciones de apoyo a la alimentación entregadas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apoyo a la alimentación entregadas en el periodo t-1</w:t>
            </w:r>
            <w:r>
              <w:rPr>
                <w:rFonts w:ascii="Arial" w:hAnsi="Arial" w:cs="Arial"/>
                <w:color w:val="000000"/>
                <w:sz w:val="16"/>
                <w:szCs w:val="16"/>
                <w:lang w:eastAsia="es-MX"/>
              </w:rPr>
              <w:t>)</w:t>
            </w:r>
            <w:r w:rsidRPr="00D123DC">
              <w:rPr>
                <w:rFonts w:ascii="Arial" w:hAnsi="Arial" w:cs="Arial"/>
                <w:color w:val="000000"/>
                <w:sz w:val="16"/>
                <w:szCs w:val="16"/>
                <w:lang w:eastAsia="es-MX"/>
              </w:rPr>
              <w:t>-1)</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23D23E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53C2B6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6FD942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abasto popular se mantienen por debajo de la inflación.</w:t>
            </w:r>
          </w:p>
        </w:tc>
      </w:tr>
      <w:tr w:rsidR="006C405F" w:rsidRPr="000566B2" w14:paraId="197F2DCA" w14:textId="77777777" w:rsidTr="004F03EF">
        <w:trPr>
          <w:trHeight w:val="2596"/>
        </w:trPr>
        <w:tc>
          <w:tcPr>
            <w:tcW w:w="1341" w:type="dxa"/>
            <w:tcBorders>
              <w:top w:val="nil"/>
              <w:left w:val="single" w:sz="4" w:space="0" w:color="auto"/>
              <w:bottom w:val="single" w:sz="4" w:space="0" w:color="auto"/>
              <w:right w:val="single" w:sz="4" w:space="0" w:color="auto"/>
            </w:tcBorders>
            <w:shd w:val="clear" w:color="000000" w:fill="FFFFFF"/>
            <w:vAlign w:val="center"/>
            <w:hideMark/>
          </w:tcPr>
          <w:p w14:paraId="0975AA6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13" w:type="dxa"/>
            <w:tcBorders>
              <w:top w:val="nil"/>
              <w:left w:val="nil"/>
              <w:bottom w:val="single" w:sz="4" w:space="0" w:color="auto"/>
              <w:right w:val="single" w:sz="4" w:space="0" w:color="auto"/>
            </w:tcBorders>
            <w:shd w:val="clear" w:color="000000" w:fill="FFFFFF"/>
            <w:hideMark/>
          </w:tcPr>
          <w:p w14:paraId="0215FD8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Es el costo promedio de las dotaciones de apoyo alimentario que son entregadas a la población derechohabiente del Estado</w:t>
            </w:r>
          </w:p>
        </w:tc>
        <w:tc>
          <w:tcPr>
            <w:tcW w:w="0" w:type="auto"/>
            <w:tcBorders>
              <w:top w:val="nil"/>
              <w:left w:val="nil"/>
              <w:bottom w:val="single" w:sz="4" w:space="0" w:color="auto"/>
              <w:right w:val="single" w:sz="4" w:space="0" w:color="auto"/>
            </w:tcBorders>
            <w:shd w:val="clear" w:color="000000" w:fill="FFFFFF"/>
            <w:hideMark/>
          </w:tcPr>
          <w:p w14:paraId="20AB863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Costo promedio de las dotaciones de apoyo a la alimentación</w:t>
            </w:r>
          </w:p>
        </w:tc>
        <w:tc>
          <w:tcPr>
            <w:tcW w:w="0" w:type="auto"/>
            <w:tcBorders>
              <w:top w:val="nil"/>
              <w:left w:val="nil"/>
              <w:bottom w:val="single" w:sz="4" w:space="0" w:color="auto"/>
              <w:right w:val="single" w:sz="4" w:space="0" w:color="auto"/>
            </w:tcBorders>
            <w:shd w:val="clear" w:color="000000" w:fill="FFFFFF"/>
            <w:hideMark/>
          </w:tcPr>
          <w:p w14:paraId="6F49074E"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(Total del presupuesto del programa que fue asignado a la entrega de dotaciones de apoyo a la alimentación en el año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apoyo a la alimentación entregadas en el periodo t)</w:t>
            </w:r>
          </w:p>
        </w:tc>
        <w:tc>
          <w:tcPr>
            <w:tcW w:w="0" w:type="auto"/>
            <w:tcBorders>
              <w:top w:val="nil"/>
              <w:left w:val="nil"/>
              <w:bottom w:val="single" w:sz="4" w:space="0" w:color="auto"/>
              <w:right w:val="single" w:sz="4" w:space="0" w:color="auto"/>
            </w:tcBorders>
            <w:shd w:val="clear" w:color="000000" w:fill="FFFFFF"/>
            <w:noWrap/>
            <w:hideMark/>
          </w:tcPr>
          <w:p w14:paraId="5FAA40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nil"/>
              <w:left w:val="nil"/>
              <w:bottom w:val="single" w:sz="4" w:space="0" w:color="auto"/>
              <w:right w:val="single" w:sz="4" w:space="0" w:color="auto"/>
            </w:tcBorders>
            <w:shd w:val="clear" w:color="000000" w:fill="FFFFFF"/>
            <w:noWrap/>
            <w:hideMark/>
          </w:tcPr>
          <w:p w14:paraId="2189E59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4238D6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79404424" w14:textId="77777777" w:rsidTr="004F03EF">
        <w:trPr>
          <w:trHeight w:val="167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0C532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56DE146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Entrega de dotaciones de abasto popular a las personas derechohabientes del Estado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0C146C0"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Porcentaje de cobertura en la entrega de dotaciones de abasto popular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1C40858"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abasto popular entregadas en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880F4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1633BF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5A3689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04EA13E2" w14:textId="77777777" w:rsidTr="004F03EF">
        <w:trPr>
          <w:trHeight w:val="1829"/>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8322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13" w:type="dxa"/>
            <w:tcBorders>
              <w:top w:val="single" w:sz="4" w:space="0" w:color="auto"/>
              <w:left w:val="nil"/>
              <w:bottom w:val="single" w:sz="4" w:space="0" w:color="auto"/>
              <w:right w:val="single" w:sz="4" w:space="0" w:color="auto"/>
            </w:tcBorders>
            <w:shd w:val="clear" w:color="000000" w:fill="FFFFFF"/>
            <w:hideMark/>
          </w:tcPr>
          <w:p w14:paraId="0EC9812F"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Variación en la entrega de dotaciones de abasto popular </w:t>
            </w:r>
          </w:p>
        </w:tc>
        <w:tc>
          <w:tcPr>
            <w:tcW w:w="0" w:type="auto"/>
            <w:tcBorders>
              <w:top w:val="single" w:sz="4" w:space="0" w:color="auto"/>
              <w:left w:val="nil"/>
              <w:bottom w:val="single" w:sz="4" w:space="0" w:color="auto"/>
              <w:right w:val="single" w:sz="4" w:space="0" w:color="auto"/>
            </w:tcBorders>
            <w:shd w:val="clear" w:color="000000" w:fill="FFFFFF"/>
            <w:hideMark/>
          </w:tcPr>
          <w:p w14:paraId="636D9B2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Tasa de variación en la entrega de dotaciones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7EE6E28A" w14:textId="77777777" w:rsidR="006C405F" w:rsidRPr="00D123DC"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123DC">
              <w:rPr>
                <w:rFonts w:ascii="Arial" w:hAnsi="Arial" w:cs="Arial"/>
                <w:color w:val="000000"/>
                <w:sz w:val="16"/>
                <w:szCs w:val="16"/>
                <w:lang w:eastAsia="es-MX"/>
              </w:rPr>
              <w:t>(Número de dotaciones de abasto popular entregadas en el periodo t)/(número de dotaciones de abasto popular entregadas en el periodo t-1</w:t>
            </w:r>
            <w:r>
              <w:rPr>
                <w:rFonts w:ascii="Arial" w:hAnsi="Arial" w:cs="Arial"/>
                <w:color w:val="000000"/>
                <w:sz w:val="16"/>
                <w:szCs w:val="16"/>
                <w:lang w:eastAsia="es-MX"/>
              </w:rPr>
              <w:t>)</w:t>
            </w:r>
            <w:r w:rsidRPr="00D123DC">
              <w:rPr>
                <w:rFonts w:ascii="Arial" w:hAnsi="Arial" w:cs="Arial"/>
                <w:color w:val="000000"/>
                <w:sz w:val="16"/>
                <w:szCs w:val="16"/>
                <w:lang w:eastAsia="es-MX"/>
              </w:rPr>
              <w:t>-1)*100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A8DB6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2990DC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3561D3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r w:rsidR="006C405F" w:rsidRPr="000566B2" w14:paraId="6CA8A63B" w14:textId="77777777" w:rsidTr="004F03EF">
        <w:trPr>
          <w:trHeight w:val="253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09722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3C6C628F"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Es el costo promedio de las dotaciones de abasto popular que son entregadas a la población derechohabiente del Estado</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50DEA7B"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Costo promedio de las dotaciones de abasto popular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1E9450E"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(Total del presupuesto del programa que fue asignado a la entrega de dotaciones de abasto popular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abasto popular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D0AF1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77EAC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05A381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r w:rsidR="006C405F" w:rsidRPr="000566B2" w14:paraId="74478322" w14:textId="77777777" w:rsidTr="004F03EF">
        <w:trPr>
          <w:trHeight w:val="2260"/>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E26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5D21CE18"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Entrega de dotaciones de apoyo monetario complementario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4EC64F4"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Porcentaje de dotaciones de apoyo monetario complementario a la alimentación entregadas.</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BE9D69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apoyo monetario complementario a la alimentación realizadas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4DADC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1B54FB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noWrap/>
            <w:hideMark/>
          </w:tcPr>
          <w:p w14:paraId="263257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164C6A88" w14:textId="77777777" w:rsidTr="004F03EF">
        <w:trPr>
          <w:trHeight w:val="254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7EA01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413" w:type="dxa"/>
            <w:tcBorders>
              <w:top w:val="single" w:sz="4" w:space="0" w:color="auto"/>
              <w:left w:val="nil"/>
              <w:bottom w:val="single" w:sz="4" w:space="0" w:color="auto"/>
              <w:right w:val="single" w:sz="4" w:space="0" w:color="auto"/>
            </w:tcBorders>
            <w:shd w:val="clear" w:color="000000" w:fill="FFFFFF"/>
            <w:hideMark/>
          </w:tcPr>
          <w:p w14:paraId="72D186F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Variación en la entrega de apoyo monetario complementario a la alimentación</w:t>
            </w:r>
          </w:p>
        </w:tc>
        <w:tc>
          <w:tcPr>
            <w:tcW w:w="0" w:type="auto"/>
            <w:tcBorders>
              <w:top w:val="single" w:sz="4" w:space="0" w:color="auto"/>
              <w:left w:val="nil"/>
              <w:bottom w:val="single" w:sz="4" w:space="0" w:color="auto"/>
              <w:right w:val="single" w:sz="4" w:space="0" w:color="auto"/>
            </w:tcBorders>
            <w:shd w:val="clear" w:color="000000" w:fill="FFFFFF"/>
            <w:hideMark/>
          </w:tcPr>
          <w:p w14:paraId="6B33E3D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Tasa de variación del apoyo monetario complementario a la alimentación entregado en el periodo t.</w:t>
            </w:r>
          </w:p>
        </w:tc>
        <w:tc>
          <w:tcPr>
            <w:tcW w:w="0" w:type="auto"/>
            <w:tcBorders>
              <w:top w:val="single" w:sz="4" w:space="0" w:color="auto"/>
              <w:left w:val="nil"/>
              <w:bottom w:val="single" w:sz="4" w:space="0" w:color="auto"/>
              <w:right w:val="single" w:sz="4" w:space="0" w:color="auto"/>
            </w:tcBorders>
            <w:shd w:val="clear" w:color="000000" w:fill="FFFFFF"/>
            <w:hideMark/>
          </w:tcPr>
          <w:p w14:paraId="40B859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Número de dotaciones de apoyos monetarios complementarias a la alimentación entregados en el periodo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N</w:t>
            </w:r>
            <w:r w:rsidRPr="000566B2">
              <w:rPr>
                <w:rFonts w:ascii="Arial" w:hAnsi="Arial" w:cs="Arial"/>
                <w:color w:val="000000"/>
                <w:sz w:val="16"/>
                <w:szCs w:val="16"/>
                <w:lang w:eastAsia="es-MX"/>
              </w:rPr>
              <w:t>úmero de apoyos monetarios complementarias a la alimentación entregados en el periodo t-</w:t>
            </w:r>
            <w:r>
              <w:rPr>
                <w:rFonts w:ascii="Arial" w:hAnsi="Arial" w:cs="Arial"/>
                <w:color w:val="000000"/>
                <w:sz w:val="16"/>
                <w:szCs w:val="16"/>
                <w:lang w:eastAsia="es-MX"/>
              </w:rPr>
              <w:t>1)</w:t>
            </w:r>
            <w:r w:rsidRPr="000566B2">
              <w:rPr>
                <w:rFonts w:ascii="Arial" w:hAnsi="Arial" w:cs="Arial"/>
                <w:color w:val="000000"/>
                <w:sz w:val="16"/>
                <w:szCs w:val="16"/>
                <w:lang w:eastAsia="es-MX"/>
              </w:rPr>
              <w:t>-1)*100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B4C0F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30015E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noWrap/>
            <w:hideMark/>
          </w:tcPr>
          <w:p w14:paraId="3F82C1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70839780" w14:textId="77777777" w:rsidTr="004F03EF">
        <w:trPr>
          <w:trHeight w:val="304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9F99B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61D968DB"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Costo promedio por entrega de apoyo monetario complementario a la alimentación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C98962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Costo medio de cada apoyo monetario complementario a la alimentación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4C5A5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del presupuesto del programa que fue asignado a la entrega de dotaciones de apoyos monetarios complementarios a la alimentación en el año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N</w:t>
            </w:r>
            <w:r w:rsidRPr="000566B2">
              <w:rPr>
                <w:rFonts w:ascii="Arial" w:hAnsi="Arial" w:cs="Arial"/>
                <w:color w:val="000000"/>
                <w:sz w:val="16"/>
                <w:szCs w:val="16"/>
                <w:lang w:eastAsia="es-MX"/>
              </w:rPr>
              <w:t>úmero de dotaciones de apoyo monetario complementario a la alimentación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D7363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6EB84A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noWrap/>
            <w:hideMark/>
          </w:tcPr>
          <w:p w14:paraId="2F0BBD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bl>
    <w:p w14:paraId="0358037D" w14:textId="77777777" w:rsidR="006C405F" w:rsidRPr="000566B2" w:rsidRDefault="006C405F" w:rsidP="006C405F">
      <w:pPr>
        <w:jc w:val="both"/>
        <w:rPr>
          <w:rFonts w:asciiTheme="majorHAnsi" w:hAnsiTheme="majorHAnsi" w:cstheme="majorHAnsi"/>
          <w:sz w:val="16"/>
          <w:szCs w:val="16"/>
        </w:rPr>
      </w:pPr>
    </w:p>
    <w:p w14:paraId="628A7ACB"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900" w:type="dxa"/>
        <w:tblInd w:w="-585" w:type="dxa"/>
        <w:tblLayout w:type="fixed"/>
        <w:tblCellMar>
          <w:left w:w="70" w:type="dxa"/>
          <w:right w:w="70" w:type="dxa"/>
        </w:tblCellMar>
        <w:tblLook w:val="04A0" w:firstRow="1" w:lastRow="0" w:firstColumn="1" w:lastColumn="0" w:noHBand="0" w:noVBand="1"/>
      </w:tblPr>
      <w:tblGrid>
        <w:gridCol w:w="1260"/>
        <w:gridCol w:w="1439"/>
        <w:gridCol w:w="1415"/>
        <w:gridCol w:w="2151"/>
        <w:gridCol w:w="985"/>
        <w:gridCol w:w="1300"/>
        <w:gridCol w:w="1350"/>
      </w:tblGrid>
      <w:tr w:rsidR="006C405F" w:rsidRPr="000566B2" w14:paraId="0C180B4A" w14:textId="77777777" w:rsidTr="004F03EF">
        <w:tc>
          <w:tcPr>
            <w:tcW w:w="990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7595BA4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1CB1F4A6" w14:textId="77777777" w:rsidTr="004F03EF">
        <w:tc>
          <w:tcPr>
            <w:tcW w:w="1260" w:type="dxa"/>
            <w:tcBorders>
              <w:top w:val="nil"/>
              <w:left w:val="single" w:sz="8" w:space="0" w:color="auto"/>
              <w:bottom w:val="single" w:sz="4" w:space="0" w:color="000000"/>
              <w:right w:val="single" w:sz="4" w:space="0" w:color="000000"/>
            </w:tcBorders>
            <w:shd w:val="clear" w:color="000000" w:fill="FFFFFF"/>
            <w:vAlign w:val="center"/>
            <w:hideMark/>
          </w:tcPr>
          <w:p w14:paraId="1175D31A" w14:textId="77777777" w:rsidR="006C405F" w:rsidRPr="000566B2" w:rsidRDefault="006C405F" w:rsidP="004F03EF">
            <w:pPr>
              <w:ind w:right="-300"/>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5990" w:type="dxa"/>
            <w:gridSpan w:val="4"/>
            <w:tcBorders>
              <w:top w:val="single" w:sz="4" w:space="0" w:color="auto"/>
              <w:left w:val="nil"/>
              <w:bottom w:val="single" w:sz="4" w:space="0" w:color="000000"/>
              <w:right w:val="single" w:sz="4" w:space="0" w:color="000000"/>
            </w:tcBorders>
            <w:shd w:val="clear" w:color="000000" w:fill="FFFFFF"/>
            <w:vAlign w:val="center"/>
            <w:hideMark/>
          </w:tcPr>
          <w:p w14:paraId="70304F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Fiscalización y Rendición de Cuentas</w:t>
            </w:r>
          </w:p>
        </w:tc>
        <w:tc>
          <w:tcPr>
            <w:tcW w:w="1300" w:type="dxa"/>
            <w:tcBorders>
              <w:top w:val="nil"/>
              <w:left w:val="nil"/>
              <w:bottom w:val="single" w:sz="4" w:space="0" w:color="000000"/>
              <w:right w:val="single" w:sz="4" w:space="0" w:color="000000"/>
            </w:tcBorders>
            <w:shd w:val="clear" w:color="000000" w:fill="FFFFFF"/>
            <w:vAlign w:val="center"/>
            <w:hideMark/>
          </w:tcPr>
          <w:p w14:paraId="085E57E6" w14:textId="77777777" w:rsidR="006C405F" w:rsidRPr="000566B2" w:rsidRDefault="006C405F" w:rsidP="004F03EF">
            <w:pPr>
              <w:ind w:right="-128"/>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350" w:type="dxa"/>
            <w:tcBorders>
              <w:top w:val="nil"/>
              <w:left w:val="nil"/>
              <w:bottom w:val="single" w:sz="4" w:space="0" w:color="000000"/>
              <w:right w:val="single" w:sz="8" w:space="0" w:color="000000"/>
            </w:tcBorders>
            <w:shd w:val="clear" w:color="000000" w:fill="FFFFFF"/>
            <w:vAlign w:val="center"/>
            <w:hideMark/>
          </w:tcPr>
          <w:p w14:paraId="265EC4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125</w:t>
            </w:r>
          </w:p>
        </w:tc>
      </w:tr>
      <w:tr w:rsidR="006C405F" w:rsidRPr="000566B2" w14:paraId="59D8154B" w14:textId="77777777" w:rsidTr="004F03EF">
        <w:tc>
          <w:tcPr>
            <w:tcW w:w="126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720352E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90568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551" w:type="dxa"/>
            <w:gridSpan w:val="3"/>
            <w:tcBorders>
              <w:top w:val="single" w:sz="8" w:space="0" w:color="auto"/>
              <w:left w:val="nil"/>
              <w:bottom w:val="single" w:sz="4" w:space="0" w:color="auto"/>
              <w:right w:val="single" w:sz="4" w:space="0" w:color="000000"/>
            </w:tcBorders>
            <w:shd w:val="clear" w:color="000000" w:fill="FFFFFF"/>
            <w:vAlign w:val="center"/>
            <w:hideMark/>
          </w:tcPr>
          <w:p w14:paraId="3053BD5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300" w:type="dxa"/>
            <w:tcBorders>
              <w:top w:val="nil"/>
              <w:left w:val="single" w:sz="4" w:space="0" w:color="auto"/>
              <w:bottom w:val="single" w:sz="4" w:space="0" w:color="000000"/>
              <w:right w:val="single" w:sz="4" w:space="0" w:color="auto"/>
            </w:tcBorders>
            <w:shd w:val="clear" w:color="000000" w:fill="FFFFFF"/>
            <w:vAlign w:val="center"/>
            <w:hideMark/>
          </w:tcPr>
          <w:p w14:paraId="1792FBE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350" w:type="dxa"/>
            <w:tcBorders>
              <w:top w:val="single" w:sz="8" w:space="0" w:color="auto"/>
              <w:left w:val="nil"/>
              <w:bottom w:val="single" w:sz="4" w:space="0" w:color="000000"/>
              <w:right w:val="single" w:sz="8" w:space="0" w:color="000000"/>
            </w:tcBorders>
            <w:shd w:val="clear" w:color="000000" w:fill="FFFFFF"/>
            <w:vAlign w:val="center"/>
            <w:hideMark/>
          </w:tcPr>
          <w:p w14:paraId="7CD6DC8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163E6EC0" w14:textId="77777777" w:rsidTr="004F03EF">
        <w:tc>
          <w:tcPr>
            <w:tcW w:w="1260" w:type="dxa"/>
            <w:vMerge/>
            <w:tcBorders>
              <w:top w:val="nil"/>
              <w:left w:val="single" w:sz="8" w:space="0" w:color="auto"/>
              <w:bottom w:val="single" w:sz="4" w:space="0" w:color="000000"/>
              <w:right w:val="single" w:sz="4" w:space="0" w:color="auto"/>
            </w:tcBorders>
            <w:vAlign w:val="center"/>
            <w:hideMark/>
          </w:tcPr>
          <w:p w14:paraId="51B5B2B1" w14:textId="77777777" w:rsidR="006C405F" w:rsidRPr="000566B2" w:rsidRDefault="006C405F" w:rsidP="004F03EF">
            <w:pPr>
              <w:rPr>
                <w:rFonts w:ascii="Arial" w:hAnsi="Arial" w:cs="Arial"/>
                <w:b/>
                <w:bCs/>
                <w:color w:val="000000"/>
                <w:sz w:val="16"/>
                <w:szCs w:val="16"/>
                <w:lang w:eastAsia="es-MX"/>
              </w:rPr>
            </w:pPr>
          </w:p>
        </w:tc>
        <w:tc>
          <w:tcPr>
            <w:tcW w:w="1439" w:type="dxa"/>
            <w:vMerge/>
            <w:tcBorders>
              <w:top w:val="nil"/>
              <w:left w:val="single" w:sz="4" w:space="0" w:color="auto"/>
              <w:bottom w:val="single" w:sz="4" w:space="0" w:color="000000"/>
              <w:right w:val="single" w:sz="4" w:space="0" w:color="auto"/>
            </w:tcBorders>
            <w:vAlign w:val="center"/>
            <w:hideMark/>
          </w:tcPr>
          <w:p w14:paraId="4294FEFA" w14:textId="77777777" w:rsidR="006C405F" w:rsidRPr="000566B2" w:rsidRDefault="006C405F" w:rsidP="004F03EF">
            <w:pPr>
              <w:rPr>
                <w:rFonts w:ascii="Arial" w:hAnsi="Arial" w:cs="Arial"/>
                <w:b/>
                <w:bCs/>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vAlign w:val="center"/>
            <w:hideMark/>
          </w:tcPr>
          <w:p w14:paraId="69068C04" w14:textId="77777777" w:rsidR="006C405F" w:rsidRPr="000566B2" w:rsidRDefault="006C405F" w:rsidP="004F03EF">
            <w:pPr>
              <w:ind w:left="-97" w:right="-58"/>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2151" w:type="dxa"/>
            <w:tcBorders>
              <w:top w:val="nil"/>
              <w:left w:val="nil"/>
              <w:bottom w:val="single" w:sz="4" w:space="0" w:color="auto"/>
              <w:right w:val="single" w:sz="4" w:space="0" w:color="auto"/>
            </w:tcBorders>
            <w:shd w:val="clear" w:color="000000" w:fill="FFFFFF"/>
            <w:vAlign w:val="center"/>
            <w:hideMark/>
          </w:tcPr>
          <w:p w14:paraId="3B36756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3343E01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300" w:type="dxa"/>
            <w:tcBorders>
              <w:top w:val="nil"/>
              <w:left w:val="single" w:sz="4" w:space="0" w:color="auto"/>
              <w:bottom w:val="single" w:sz="4" w:space="0" w:color="000000"/>
              <w:right w:val="single" w:sz="4" w:space="0" w:color="auto"/>
            </w:tcBorders>
            <w:vAlign w:val="center"/>
            <w:hideMark/>
          </w:tcPr>
          <w:p w14:paraId="4DF8B81C" w14:textId="77777777" w:rsidR="006C405F" w:rsidRPr="000566B2" w:rsidRDefault="006C405F" w:rsidP="004F03EF">
            <w:pPr>
              <w:ind w:left="-64" w:right="-8"/>
              <w:rPr>
                <w:rFonts w:ascii="Arial" w:hAnsi="Arial" w:cs="Arial"/>
                <w:b/>
                <w:bCs/>
                <w:color w:val="000000"/>
                <w:sz w:val="16"/>
                <w:szCs w:val="16"/>
                <w:lang w:eastAsia="es-MX"/>
              </w:rPr>
            </w:pPr>
          </w:p>
        </w:tc>
        <w:tc>
          <w:tcPr>
            <w:tcW w:w="1350" w:type="dxa"/>
            <w:tcBorders>
              <w:top w:val="single" w:sz="8" w:space="0" w:color="auto"/>
              <w:left w:val="nil"/>
              <w:bottom w:val="single" w:sz="4" w:space="0" w:color="000000"/>
              <w:right w:val="single" w:sz="8" w:space="0" w:color="000000"/>
            </w:tcBorders>
            <w:vAlign w:val="center"/>
            <w:hideMark/>
          </w:tcPr>
          <w:p w14:paraId="59BBD746" w14:textId="77777777" w:rsidR="006C405F" w:rsidRPr="000566B2" w:rsidRDefault="006C405F" w:rsidP="004F03EF">
            <w:pPr>
              <w:rPr>
                <w:rFonts w:ascii="Arial" w:hAnsi="Arial" w:cs="Arial"/>
                <w:b/>
                <w:bCs/>
                <w:color w:val="000000"/>
                <w:sz w:val="16"/>
                <w:szCs w:val="16"/>
                <w:lang w:eastAsia="es-MX"/>
              </w:rPr>
            </w:pPr>
          </w:p>
        </w:tc>
      </w:tr>
      <w:tr w:rsidR="006C405F" w:rsidRPr="000566B2" w14:paraId="48762F22"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42B78D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39" w:type="dxa"/>
            <w:tcBorders>
              <w:top w:val="nil"/>
              <w:left w:val="nil"/>
              <w:bottom w:val="single" w:sz="4" w:space="0" w:color="auto"/>
              <w:right w:val="single" w:sz="4" w:space="0" w:color="auto"/>
            </w:tcBorders>
            <w:shd w:val="clear" w:color="000000" w:fill="FFFFFF"/>
            <w:hideMark/>
          </w:tcPr>
          <w:p w14:paraId="42C6C5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Situar a Coahuila como un Estado moderno e innovador, en donde el desempeño gubernamental se caracterice por su eficiencia y profesionalismo, la fiscalización, su transparencia y la rendición de cuentas. </w:t>
            </w:r>
          </w:p>
        </w:tc>
        <w:tc>
          <w:tcPr>
            <w:tcW w:w="1415" w:type="dxa"/>
            <w:tcBorders>
              <w:top w:val="nil"/>
              <w:left w:val="nil"/>
              <w:bottom w:val="single" w:sz="4" w:space="0" w:color="auto"/>
              <w:right w:val="single" w:sz="4" w:space="0" w:color="auto"/>
            </w:tcBorders>
            <w:shd w:val="clear" w:color="000000" w:fill="FFFFFF"/>
            <w:hideMark/>
          </w:tcPr>
          <w:p w14:paraId="5E87A5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Desempeño Institucional del Plan Sectorial de fiscalización</w:t>
            </w:r>
          </w:p>
        </w:tc>
        <w:tc>
          <w:tcPr>
            <w:tcW w:w="2151" w:type="dxa"/>
            <w:tcBorders>
              <w:top w:val="nil"/>
              <w:left w:val="nil"/>
              <w:bottom w:val="single" w:sz="4" w:space="0" w:color="auto"/>
              <w:right w:val="single" w:sz="4" w:space="0" w:color="auto"/>
            </w:tcBorders>
            <w:shd w:val="clear" w:color="000000" w:fill="FFFFFF"/>
            <w:hideMark/>
          </w:tcPr>
          <w:p w14:paraId="14E791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2C2F61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5C669A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6733C7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2608BE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FB0E5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39" w:type="dxa"/>
            <w:tcBorders>
              <w:top w:val="nil"/>
              <w:left w:val="nil"/>
              <w:bottom w:val="single" w:sz="4" w:space="0" w:color="auto"/>
              <w:right w:val="single" w:sz="4" w:space="0" w:color="auto"/>
            </w:tcBorders>
            <w:shd w:val="clear" w:color="000000" w:fill="FFFFFF"/>
            <w:hideMark/>
          </w:tcPr>
          <w:p w14:paraId="5261AA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 2023 Coahuila será identificado como un Estado líder en el ámbito de transparencia, fiscalización y rendición de cuentas.</w:t>
            </w:r>
          </w:p>
        </w:tc>
        <w:tc>
          <w:tcPr>
            <w:tcW w:w="1415" w:type="dxa"/>
            <w:tcBorders>
              <w:top w:val="nil"/>
              <w:left w:val="nil"/>
              <w:bottom w:val="single" w:sz="4" w:space="0" w:color="auto"/>
              <w:right w:val="single" w:sz="4" w:space="0" w:color="auto"/>
            </w:tcBorders>
            <w:shd w:val="clear" w:color="000000" w:fill="FFFFFF"/>
            <w:hideMark/>
          </w:tcPr>
          <w:p w14:paraId="07DE44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índice Ciudadano de Fortaleza Para la ética Publica</w:t>
            </w:r>
          </w:p>
        </w:tc>
        <w:tc>
          <w:tcPr>
            <w:tcW w:w="2151" w:type="dxa"/>
            <w:tcBorders>
              <w:top w:val="nil"/>
              <w:left w:val="nil"/>
              <w:bottom w:val="single" w:sz="4" w:space="0" w:color="auto"/>
              <w:right w:val="single" w:sz="4" w:space="0" w:color="auto"/>
            </w:tcBorders>
            <w:shd w:val="clear" w:color="000000" w:fill="FFFFFF"/>
            <w:hideMark/>
          </w:tcPr>
          <w:p w14:paraId="74E3D64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puntos obtenidos respecto a los indicadores ICIFIEP / Número total de puntos respecto a los indicadores ICIFIEP</w:t>
            </w:r>
            <w:r>
              <w:rPr>
                <w:rFonts w:ascii="Arial" w:hAnsi="Arial" w:cs="Arial"/>
                <w:color w:val="000000"/>
                <w:sz w:val="16"/>
                <w:szCs w:val="16"/>
                <w:lang w:eastAsia="es-MX"/>
              </w:rPr>
              <w:t>)</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63A0E5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nil"/>
              <w:left w:val="nil"/>
              <w:bottom w:val="single" w:sz="4" w:space="0" w:color="auto"/>
              <w:right w:val="single" w:sz="4" w:space="0" w:color="auto"/>
            </w:tcBorders>
            <w:shd w:val="clear" w:color="000000" w:fill="FFFFFF"/>
            <w:hideMark/>
          </w:tcPr>
          <w:p w14:paraId="2E99A2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Asociación Internacional de administración de Ciudades y Condados - México/Latinoamérica (ICMA-ML)</w:t>
            </w:r>
          </w:p>
        </w:tc>
        <w:tc>
          <w:tcPr>
            <w:tcW w:w="1350" w:type="dxa"/>
            <w:tcBorders>
              <w:top w:val="single" w:sz="4" w:space="0" w:color="auto"/>
              <w:left w:val="nil"/>
              <w:bottom w:val="single" w:sz="4" w:space="0" w:color="auto"/>
              <w:right w:val="single" w:sz="4" w:space="0" w:color="auto"/>
            </w:tcBorders>
            <w:shd w:val="clear" w:color="000000" w:fill="FFFFFF"/>
            <w:hideMark/>
          </w:tcPr>
          <w:p w14:paraId="56E9CC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4DF1ED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2CE533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439" w:type="dxa"/>
            <w:tcBorders>
              <w:top w:val="nil"/>
              <w:left w:val="nil"/>
              <w:bottom w:val="single" w:sz="4" w:space="0" w:color="auto"/>
              <w:right w:val="single" w:sz="4" w:space="0" w:color="auto"/>
            </w:tcBorders>
            <w:shd w:val="clear" w:color="000000" w:fill="FFFFFF"/>
            <w:hideMark/>
          </w:tcPr>
          <w:p w14:paraId="70003E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Manejo adecuado de los recursos públicos y prevención de la corrupción</w:t>
            </w:r>
          </w:p>
        </w:tc>
        <w:tc>
          <w:tcPr>
            <w:tcW w:w="1415" w:type="dxa"/>
            <w:tcBorders>
              <w:top w:val="nil"/>
              <w:left w:val="nil"/>
              <w:bottom w:val="single" w:sz="4" w:space="0" w:color="auto"/>
              <w:right w:val="single" w:sz="4" w:space="0" w:color="auto"/>
            </w:tcBorders>
            <w:shd w:val="clear" w:color="000000" w:fill="FFFFFF"/>
            <w:hideMark/>
          </w:tcPr>
          <w:p w14:paraId="547C9C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el manejo de los recursos públicos y prevención de la corrupción</w:t>
            </w:r>
          </w:p>
        </w:tc>
        <w:tc>
          <w:tcPr>
            <w:tcW w:w="2151" w:type="dxa"/>
            <w:tcBorders>
              <w:top w:val="nil"/>
              <w:left w:val="nil"/>
              <w:bottom w:val="single" w:sz="4" w:space="0" w:color="auto"/>
              <w:right w:val="single" w:sz="4" w:space="0" w:color="auto"/>
            </w:tcBorders>
            <w:shd w:val="clear" w:color="000000" w:fill="FFFFFF"/>
            <w:hideMark/>
          </w:tcPr>
          <w:p w14:paraId="4B9027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74404B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6195A7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45518E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DC8186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EAF00E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439" w:type="dxa"/>
            <w:tcBorders>
              <w:top w:val="nil"/>
              <w:left w:val="nil"/>
              <w:bottom w:val="single" w:sz="4" w:space="0" w:color="auto"/>
              <w:right w:val="single" w:sz="4" w:space="0" w:color="auto"/>
            </w:tcBorders>
            <w:shd w:val="clear" w:color="auto" w:fill="auto"/>
            <w:hideMark/>
          </w:tcPr>
          <w:p w14:paraId="7AC3C1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Coordinación interinstitucional para el combate a la Corrupción</w:t>
            </w:r>
          </w:p>
        </w:tc>
        <w:tc>
          <w:tcPr>
            <w:tcW w:w="1415" w:type="dxa"/>
            <w:tcBorders>
              <w:top w:val="nil"/>
              <w:left w:val="nil"/>
              <w:bottom w:val="single" w:sz="4" w:space="0" w:color="auto"/>
              <w:right w:val="single" w:sz="4" w:space="0" w:color="auto"/>
            </w:tcBorders>
            <w:shd w:val="clear" w:color="000000" w:fill="FFFFFF"/>
            <w:hideMark/>
          </w:tcPr>
          <w:p w14:paraId="42D286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coordinación Interinstitucional para el combate a la corrupción</w:t>
            </w:r>
          </w:p>
        </w:tc>
        <w:tc>
          <w:tcPr>
            <w:tcW w:w="2151" w:type="dxa"/>
            <w:tcBorders>
              <w:top w:val="nil"/>
              <w:left w:val="nil"/>
              <w:bottom w:val="single" w:sz="4" w:space="0" w:color="auto"/>
              <w:right w:val="single" w:sz="4" w:space="0" w:color="auto"/>
            </w:tcBorders>
            <w:shd w:val="clear" w:color="000000" w:fill="FFFFFF"/>
            <w:hideMark/>
          </w:tcPr>
          <w:p w14:paraId="2188BB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596ED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A1EFE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21E41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356BDFA8" w14:textId="77777777" w:rsidTr="004F03EF">
        <w:trPr>
          <w:trHeight w:val="124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05CDE5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1439" w:type="dxa"/>
            <w:tcBorders>
              <w:top w:val="nil"/>
              <w:left w:val="nil"/>
              <w:bottom w:val="single" w:sz="4" w:space="0" w:color="auto"/>
              <w:right w:val="single" w:sz="4" w:space="0" w:color="auto"/>
            </w:tcBorders>
            <w:shd w:val="clear" w:color="000000" w:fill="FFFFFF"/>
            <w:hideMark/>
          </w:tcPr>
          <w:p w14:paraId="15CA8E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Verificar el ejercicio del Gasto Público Responsable</w:t>
            </w:r>
          </w:p>
        </w:tc>
        <w:tc>
          <w:tcPr>
            <w:tcW w:w="1415" w:type="dxa"/>
            <w:tcBorders>
              <w:top w:val="nil"/>
              <w:left w:val="nil"/>
              <w:bottom w:val="single" w:sz="4" w:space="0" w:color="auto"/>
              <w:right w:val="single" w:sz="4" w:space="0" w:color="auto"/>
            </w:tcBorders>
            <w:shd w:val="clear" w:color="000000" w:fill="FFFFFF"/>
            <w:hideMark/>
          </w:tcPr>
          <w:p w14:paraId="16D982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el Gasto Público Responsable</w:t>
            </w:r>
          </w:p>
        </w:tc>
        <w:tc>
          <w:tcPr>
            <w:tcW w:w="2151" w:type="dxa"/>
            <w:tcBorders>
              <w:top w:val="nil"/>
              <w:left w:val="nil"/>
              <w:bottom w:val="single" w:sz="4" w:space="0" w:color="auto"/>
              <w:right w:val="single" w:sz="4" w:space="0" w:color="auto"/>
            </w:tcBorders>
            <w:shd w:val="clear" w:color="000000" w:fill="FFFFFF"/>
            <w:hideMark/>
          </w:tcPr>
          <w:p w14:paraId="3175D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03BD9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6318CC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4971FF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877E513"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FF1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14:paraId="0F82EC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Digital</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CB270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Coahuila Digital</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548142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7DCF76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1B149D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0E47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E3436DB" w14:textId="77777777" w:rsidTr="004F03EF">
        <w:trPr>
          <w:trHeight w:val="124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9BE86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5</w:t>
            </w:r>
          </w:p>
        </w:tc>
        <w:tc>
          <w:tcPr>
            <w:tcW w:w="1439" w:type="dxa"/>
            <w:tcBorders>
              <w:top w:val="single" w:sz="4" w:space="0" w:color="auto"/>
              <w:left w:val="nil"/>
              <w:bottom w:val="single" w:sz="4" w:space="0" w:color="auto"/>
              <w:right w:val="single" w:sz="4" w:space="0" w:color="auto"/>
            </w:tcBorders>
            <w:shd w:val="clear" w:color="000000" w:fill="FFFFFF"/>
            <w:hideMark/>
          </w:tcPr>
          <w:p w14:paraId="1A2F05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Mejoramiento de los Trámites y Servicios</w:t>
            </w:r>
          </w:p>
        </w:tc>
        <w:tc>
          <w:tcPr>
            <w:tcW w:w="1415" w:type="dxa"/>
            <w:tcBorders>
              <w:top w:val="single" w:sz="4" w:space="0" w:color="auto"/>
              <w:left w:val="nil"/>
              <w:bottom w:val="single" w:sz="4" w:space="0" w:color="auto"/>
              <w:right w:val="single" w:sz="4" w:space="0" w:color="auto"/>
            </w:tcBorders>
            <w:shd w:val="clear" w:color="000000" w:fill="FFFFFF"/>
            <w:hideMark/>
          </w:tcPr>
          <w:p w14:paraId="18E5147E" w14:textId="038C7FB9"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Eficiencia en la Mejora de </w:t>
            </w:r>
            <w:r w:rsidR="00895515" w:rsidRPr="000566B2">
              <w:rPr>
                <w:rFonts w:ascii="Arial" w:hAnsi="Arial" w:cs="Arial"/>
                <w:color w:val="000000"/>
                <w:sz w:val="16"/>
                <w:szCs w:val="16"/>
                <w:lang w:eastAsia="es-MX"/>
              </w:rPr>
              <w:t>Trámites</w:t>
            </w:r>
            <w:r w:rsidRPr="000566B2">
              <w:rPr>
                <w:rFonts w:ascii="Arial" w:hAnsi="Arial" w:cs="Arial"/>
                <w:color w:val="000000"/>
                <w:sz w:val="16"/>
                <w:szCs w:val="16"/>
                <w:lang w:eastAsia="es-MX"/>
              </w:rPr>
              <w:t xml:space="preserve"> y Servicios</w:t>
            </w:r>
          </w:p>
        </w:tc>
        <w:tc>
          <w:tcPr>
            <w:tcW w:w="2151" w:type="dxa"/>
            <w:tcBorders>
              <w:top w:val="single" w:sz="4" w:space="0" w:color="auto"/>
              <w:left w:val="nil"/>
              <w:bottom w:val="single" w:sz="4" w:space="0" w:color="auto"/>
              <w:right w:val="single" w:sz="4" w:space="0" w:color="auto"/>
            </w:tcBorders>
            <w:shd w:val="clear" w:color="000000" w:fill="FFFFFF"/>
            <w:hideMark/>
          </w:tcPr>
          <w:p w14:paraId="274FD4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nil"/>
              <w:bottom w:val="single" w:sz="4" w:space="0" w:color="auto"/>
              <w:right w:val="single" w:sz="4" w:space="0" w:color="auto"/>
            </w:tcBorders>
            <w:shd w:val="clear" w:color="000000" w:fill="FFFFFF"/>
            <w:hideMark/>
          </w:tcPr>
          <w:p w14:paraId="3C8AC6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32F63F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BF12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E0EBD65" w14:textId="77777777" w:rsidTr="004F03EF">
        <w:trPr>
          <w:trHeight w:val="125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4294F9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6</w:t>
            </w:r>
          </w:p>
        </w:tc>
        <w:tc>
          <w:tcPr>
            <w:tcW w:w="1439" w:type="dxa"/>
            <w:tcBorders>
              <w:top w:val="nil"/>
              <w:left w:val="nil"/>
              <w:bottom w:val="single" w:sz="4" w:space="0" w:color="auto"/>
              <w:right w:val="single" w:sz="4" w:space="0" w:color="auto"/>
            </w:tcBorders>
            <w:shd w:val="clear" w:color="000000" w:fill="FFFFFF"/>
            <w:hideMark/>
          </w:tcPr>
          <w:p w14:paraId="0FE034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Profesionalización del Servicio Público</w:t>
            </w:r>
          </w:p>
        </w:tc>
        <w:tc>
          <w:tcPr>
            <w:tcW w:w="1415" w:type="dxa"/>
            <w:tcBorders>
              <w:top w:val="nil"/>
              <w:left w:val="nil"/>
              <w:bottom w:val="single" w:sz="4" w:space="0" w:color="auto"/>
              <w:right w:val="single" w:sz="4" w:space="0" w:color="auto"/>
            </w:tcBorders>
            <w:shd w:val="clear" w:color="000000" w:fill="FFFFFF"/>
            <w:hideMark/>
          </w:tcPr>
          <w:p w14:paraId="275DD0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Profesionalización del Servicio Público</w:t>
            </w:r>
          </w:p>
        </w:tc>
        <w:tc>
          <w:tcPr>
            <w:tcW w:w="2151" w:type="dxa"/>
            <w:tcBorders>
              <w:top w:val="nil"/>
              <w:left w:val="nil"/>
              <w:bottom w:val="single" w:sz="4" w:space="0" w:color="auto"/>
              <w:right w:val="single" w:sz="4" w:space="0" w:color="auto"/>
            </w:tcBorders>
            <w:shd w:val="clear" w:color="000000" w:fill="FFFFFF"/>
            <w:hideMark/>
          </w:tcPr>
          <w:p w14:paraId="55235B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487718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1BF781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13660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862D97B" w14:textId="77777777" w:rsidTr="004F03EF">
        <w:trPr>
          <w:trHeight w:val="1120"/>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847EC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7</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140112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Ciudadana y Relación con la Sociedad</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082D4F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Participación Ciudadana y Relación con la Sociedad</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4D4AAC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44CB85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EBB40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0A72C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5320ED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3E194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439" w:type="dxa"/>
            <w:tcBorders>
              <w:top w:val="single" w:sz="4" w:space="0" w:color="auto"/>
              <w:left w:val="nil"/>
              <w:bottom w:val="single" w:sz="4" w:space="0" w:color="auto"/>
              <w:right w:val="single" w:sz="4" w:space="0" w:color="auto"/>
            </w:tcBorders>
            <w:shd w:val="clear" w:color="000000" w:fill="FFFFFF"/>
            <w:hideMark/>
          </w:tcPr>
          <w:p w14:paraId="305BA2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y dar seguimiento la implementación de Sistemas de Control Interno Institucional basados en el Modelo Estatal del Marco Integrado de Control Interno</w:t>
            </w:r>
            <w:r>
              <w:rPr>
                <w:rFonts w:ascii="Arial" w:hAnsi="Arial" w:cs="Arial"/>
                <w:color w:val="000000"/>
                <w:sz w:val="16"/>
                <w:szCs w:val="16"/>
                <w:lang w:eastAsia="es-MX"/>
              </w:rPr>
              <w:t>.</w:t>
            </w:r>
          </w:p>
        </w:tc>
        <w:tc>
          <w:tcPr>
            <w:tcW w:w="1415" w:type="dxa"/>
            <w:tcBorders>
              <w:top w:val="single" w:sz="4" w:space="0" w:color="auto"/>
              <w:left w:val="nil"/>
              <w:bottom w:val="single" w:sz="4" w:space="0" w:color="auto"/>
              <w:right w:val="single" w:sz="4" w:space="0" w:color="auto"/>
            </w:tcBorders>
            <w:shd w:val="clear" w:color="000000" w:fill="FFFFFF"/>
            <w:hideMark/>
          </w:tcPr>
          <w:p w14:paraId="466B51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Revisiones de seguimiento a dependencias y entidades con Programas con Recursos Federales (Conforme prioridad de Estatus)</w:t>
            </w:r>
          </w:p>
        </w:tc>
        <w:tc>
          <w:tcPr>
            <w:tcW w:w="2151" w:type="dxa"/>
            <w:tcBorders>
              <w:top w:val="single" w:sz="4" w:space="0" w:color="auto"/>
              <w:left w:val="nil"/>
              <w:bottom w:val="single" w:sz="4" w:space="0" w:color="auto"/>
              <w:right w:val="single" w:sz="4" w:space="0" w:color="auto"/>
            </w:tcBorders>
            <w:shd w:val="clear" w:color="000000" w:fill="FFFFFF"/>
            <w:hideMark/>
          </w:tcPr>
          <w:p w14:paraId="1E2571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Revisiones de seguimiento realizadas / Número de Revisiones de seguimiento programadas</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hideMark/>
          </w:tcPr>
          <w:p w14:paraId="1D8715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23E67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F2262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t>normativas</w:t>
            </w:r>
          </w:p>
        </w:tc>
      </w:tr>
      <w:tr w:rsidR="006C405F" w:rsidRPr="000566B2" w14:paraId="7B897871" w14:textId="77777777" w:rsidTr="004F03EF">
        <w:tc>
          <w:tcPr>
            <w:tcW w:w="1260" w:type="dxa"/>
            <w:vMerge w:val="restart"/>
            <w:tcBorders>
              <w:top w:val="nil"/>
              <w:left w:val="single" w:sz="4" w:space="0" w:color="auto"/>
              <w:right w:val="single" w:sz="4" w:space="0" w:color="auto"/>
            </w:tcBorders>
            <w:shd w:val="clear" w:color="000000" w:fill="FFFFFF"/>
            <w:vAlign w:val="center"/>
            <w:hideMark/>
          </w:tcPr>
          <w:p w14:paraId="5C708B2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1439" w:type="dxa"/>
            <w:vMerge w:val="restart"/>
            <w:tcBorders>
              <w:top w:val="nil"/>
              <w:left w:val="single" w:sz="4" w:space="0" w:color="auto"/>
              <w:right w:val="single" w:sz="4" w:space="0" w:color="auto"/>
            </w:tcBorders>
            <w:shd w:val="clear" w:color="000000" w:fill="FFFFFF"/>
            <w:vAlign w:val="center"/>
            <w:hideMark/>
          </w:tcPr>
          <w:p w14:paraId="6497155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Impulsar una cultura de autocontrol, a través de procesos de Autoevaluación de Control interno que permita la mejora de en las dependencias y entidades paraestatales.</w:t>
            </w:r>
          </w:p>
        </w:tc>
        <w:tc>
          <w:tcPr>
            <w:tcW w:w="1415" w:type="dxa"/>
            <w:tcBorders>
              <w:top w:val="nil"/>
              <w:left w:val="nil"/>
              <w:bottom w:val="single" w:sz="4" w:space="0" w:color="auto"/>
              <w:right w:val="single" w:sz="4" w:space="0" w:color="auto"/>
            </w:tcBorders>
            <w:shd w:val="clear" w:color="000000" w:fill="FFFFFF"/>
            <w:hideMark/>
          </w:tcPr>
          <w:p w14:paraId="131B3B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Integración de Informe Anual de Control Interno</w:t>
            </w:r>
          </w:p>
        </w:tc>
        <w:tc>
          <w:tcPr>
            <w:tcW w:w="2151" w:type="dxa"/>
            <w:tcBorders>
              <w:top w:val="nil"/>
              <w:left w:val="nil"/>
              <w:bottom w:val="single" w:sz="4" w:space="0" w:color="auto"/>
              <w:right w:val="single" w:sz="4" w:space="0" w:color="auto"/>
            </w:tcBorders>
            <w:shd w:val="clear" w:color="000000" w:fill="FFFFFF"/>
            <w:hideMark/>
          </w:tcPr>
          <w:p w14:paraId="16B7DFC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dependencias y entidades con Informe Anual / Número de dependencias y entidades sectorizadas</w:t>
            </w:r>
            <w:r>
              <w:rPr>
                <w:rFonts w:ascii="Arial" w:hAnsi="Arial" w:cs="Arial"/>
                <w:color w:val="000000"/>
                <w:sz w:val="16"/>
                <w:szCs w:val="16"/>
                <w:lang w:eastAsia="es-MX"/>
              </w:rPr>
              <w:t>)</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271125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7E4B0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B475B6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9BF04AC"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63DE8FF1"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6C450B5B" w14:textId="77777777" w:rsidR="006C405F" w:rsidRPr="000566B2" w:rsidRDefault="006C405F" w:rsidP="004F03EF">
            <w:pPr>
              <w:jc w:val="cente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2FD19719"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Porcentaje de dependencias y entidades que han integrado su  Programa de Trabajo Control Interno (PTCI)</w:t>
            </w:r>
          </w:p>
        </w:tc>
        <w:tc>
          <w:tcPr>
            <w:tcW w:w="2151" w:type="dxa"/>
            <w:tcBorders>
              <w:top w:val="nil"/>
              <w:left w:val="nil"/>
              <w:bottom w:val="single" w:sz="4" w:space="0" w:color="auto"/>
              <w:right w:val="single" w:sz="4" w:space="0" w:color="auto"/>
            </w:tcBorders>
            <w:shd w:val="clear" w:color="000000" w:fill="FFFFFF"/>
          </w:tcPr>
          <w:p w14:paraId="169E696F"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PTCI / Numero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563F8883"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5E64E4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5F9E02D2" w14:textId="77777777" w:rsidR="006C405F" w:rsidRPr="00DC47B9"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Que existan las condiciones</w:t>
            </w:r>
          </w:p>
          <w:p w14:paraId="4BDF1EB6" w14:textId="1C030CCB" w:rsidR="006C405F" w:rsidRPr="00DC47B9" w:rsidRDefault="00895515" w:rsidP="004F03EF">
            <w:pPr>
              <w:rPr>
                <w:rFonts w:ascii="Arial" w:hAnsi="Arial" w:cs="Arial"/>
                <w:color w:val="000000"/>
                <w:sz w:val="16"/>
                <w:szCs w:val="16"/>
                <w:lang w:eastAsia="es-MX"/>
              </w:rPr>
            </w:pPr>
            <w:r w:rsidRPr="00DC47B9">
              <w:rPr>
                <w:rFonts w:ascii="Arial" w:hAnsi="Arial" w:cs="Arial"/>
                <w:color w:val="000000"/>
                <w:sz w:val="16"/>
                <w:szCs w:val="16"/>
                <w:lang w:eastAsia="es-MX"/>
              </w:rPr>
              <w:t>económicas, sociales</w:t>
            </w:r>
            <w:r w:rsidR="006C405F" w:rsidRPr="00DC47B9">
              <w:rPr>
                <w:rFonts w:ascii="Arial" w:hAnsi="Arial" w:cs="Arial"/>
                <w:color w:val="000000"/>
                <w:sz w:val="16"/>
                <w:szCs w:val="16"/>
                <w:lang w:eastAsia="es-MX"/>
              </w:rPr>
              <w:t>, legales,</w:t>
            </w:r>
          </w:p>
          <w:p w14:paraId="49A9FF96"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normativas</w:t>
            </w:r>
          </w:p>
        </w:tc>
      </w:tr>
      <w:tr w:rsidR="006C405F" w:rsidRPr="000566B2" w14:paraId="77FBB0C3" w14:textId="77777777" w:rsidTr="004F03EF">
        <w:tc>
          <w:tcPr>
            <w:tcW w:w="1260" w:type="dxa"/>
            <w:vMerge w:val="restart"/>
            <w:tcBorders>
              <w:top w:val="nil"/>
              <w:left w:val="single" w:sz="4" w:space="0" w:color="auto"/>
              <w:right w:val="single" w:sz="4" w:space="0" w:color="auto"/>
            </w:tcBorders>
            <w:shd w:val="clear" w:color="000000" w:fill="FFFFFF"/>
            <w:vAlign w:val="center"/>
            <w:hideMark/>
          </w:tcPr>
          <w:p w14:paraId="5022F28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39" w:type="dxa"/>
            <w:vMerge w:val="restart"/>
            <w:tcBorders>
              <w:top w:val="nil"/>
              <w:left w:val="single" w:sz="4" w:space="0" w:color="auto"/>
              <w:right w:val="single" w:sz="4" w:space="0" w:color="auto"/>
            </w:tcBorders>
            <w:shd w:val="clear" w:color="000000" w:fill="FFFFFF"/>
            <w:vAlign w:val="center"/>
            <w:hideMark/>
          </w:tcPr>
          <w:p w14:paraId="67BF2026"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Diseñar y coordinar la aplicación del Programa de Integridad que fomente una cultura de ética pública en las dependencias y entidades paraestatales.</w:t>
            </w:r>
          </w:p>
        </w:tc>
        <w:tc>
          <w:tcPr>
            <w:tcW w:w="1415" w:type="dxa"/>
            <w:tcBorders>
              <w:top w:val="nil"/>
              <w:left w:val="nil"/>
              <w:bottom w:val="single" w:sz="4" w:space="0" w:color="auto"/>
              <w:right w:val="single" w:sz="4" w:space="0" w:color="auto"/>
            </w:tcBorders>
            <w:shd w:val="clear" w:color="000000" w:fill="FFFFFF"/>
            <w:hideMark/>
          </w:tcPr>
          <w:p w14:paraId="2A413C5B"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Integración de Informe Anual del Programa de Trabajo de Integridad (P.T.I)</w:t>
            </w:r>
          </w:p>
        </w:tc>
        <w:tc>
          <w:tcPr>
            <w:tcW w:w="2151" w:type="dxa"/>
            <w:tcBorders>
              <w:top w:val="nil"/>
              <w:left w:val="nil"/>
              <w:bottom w:val="single" w:sz="4" w:space="0" w:color="auto"/>
              <w:right w:val="single" w:sz="4" w:space="0" w:color="auto"/>
            </w:tcBorders>
            <w:shd w:val="clear" w:color="000000" w:fill="FFFFFF"/>
            <w:hideMark/>
          </w:tcPr>
          <w:p w14:paraId="23B52DC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Informe Anual / Número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8A9E0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2804DB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D53EE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A4587D9"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0DB927B2"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13349F13" w14:textId="77777777" w:rsidR="006C405F" w:rsidRPr="00DC47B9" w:rsidRDefault="006C405F" w:rsidP="004F03EF">
            <w:pP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64C75359"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Porcentaje de Integración de los Códigos de Conducta</w:t>
            </w:r>
          </w:p>
        </w:tc>
        <w:tc>
          <w:tcPr>
            <w:tcW w:w="2151" w:type="dxa"/>
            <w:tcBorders>
              <w:top w:val="nil"/>
              <w:left w:val="nil"/>
              <w:bottom w:val="single" w:sz="4" w:space="0" w:color="auto"/>
              <w:right w:val="single" w:sz="4" w:space="0" w:color="auto"/>
            </w:tcBorders>
            <w:shd w:val="clear" w:color="000000" w:fill="FFFFFF"/>
          </w:tcPr>
          <w:p w14:paraId="4DD5670E"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Código de conducta/ Número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tcPr>
          <w:p w14:paraId="0EDF69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2BD52B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2BE8BA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E53D0D" w14:paraId="0FBE277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7960E7" w14:textId="77777777" w:rsidR="006C405F" w:rsidRPr="0004697C" w:rsidRDefault="006C405F" w:rsidP="004F03EF">
            <w:pPr>
              <w:jc w:val="center"/>
              <w:rPr>
                <w:rFonts w:ascii="Arial" w:hAnsi="Arial" w:cs="Arial"/>
                <w:b/>
                <w:bCs/>
                <w:sz w:val="16"/>
                <w:szCs w:val="16"/>
                <w:lang w:eastAsia="es-MX"/>
              </w:rPr>
            </w:pPr>
            <w:r w:rsidRPr="0004697C">
              <w:rPr>
                <w:rFonts w:ascii="Arial" w:hAnsi="Arial" w:cs="Arial"/>
                <w:b/>
                <w:bCs/>
                <w:sz w:val="16"/>
                <w:szCs w:val="16"/>
                <w:lang w:eastAsia="es-MX"/>
              </w:rPr>
              <w:t>Actividad 1.4</w:t>
            </w:r>
          </w:p>
        </w:tc>
        <w:tc>
          <w:tcPr>
            <w:tcW w:w="1439" w:type="dxa"/>
            <w:tcBorders>
              <w:top w:val="nil"/>
              <w:left w:val="single" w:sz="4" w:space="0" w:color="auto"/>
              <w:bottom w:val="single" w:sz="4" w:space="0" w:color="auto"/>
              <w:right w:val="single" w:sz="4" w:space="0" w:color="auto"/>
            </w:tcBorders>
            <w:shd w:val="clear" w:color="000000" w:fill="FFFFFF"/>
            <w:hideMark/>
          </w:tcPr>
          <w:p w14:paraId="63876C49"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Establecer esquemas participativos que fortalezcan la ética pública de la Administración Pública Estatal.</w:t>
            </w:r>
          </w:p>
        </w:tc>
        <w:tc>
          <w:tcPr>
            <w:tcW w:w="1415" w:type="dxa"/>
            <w:tcBorders>
              <w:top w:val="nil"/>
              <w:left w:val="nil"/>
              <w:bottom w:val="single" w:sz="4" w:space="0" w:color="auto"/>
              <w:right w:val="single" w:sz="4" w:space="0" w:color="auto"/>
            </w:tcBorders>
            <w:shd w:val="clear" w:color="000000" w:fill="FFFFFF"/>
            <w:hideMark/>
          </w:tcPr>
          <w:p w14:paraId="5D521BC9"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Índice Ciudadano de Fortaleza Para la Ética Publica</w:t>
            </w:r>
          </w:p>
        </w:tc>
        <w:tc>
          <w:tcPr>
            <w:tcW w:w="2151" w:type="dxa"/>
            <w:tcBorders>
              <w:top w:val="nil"/>
              <w:left w:val="nil"/>
              <w:bottom w:val="single" w:sz="4" w:space="0" w:color="auto"/>
              <w:right w:val="single" w:sz="4" w:space="0" w:color="auto"/>
            </w:tcBorders>
            <w:shd w:val="clear" w:color="000000" w:fill="FFFFFF"/>
            <w:hideMark/>
          </w:tcPr>
          <w:p w14:paraId="3200E41C"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(Número de puntos obtenidos  respecto a los indicadores ICIFIEP / Número total de puntos respecto a los indicadores ICIFIEP )*100</w:t>
            </w:r>
          </w:p>
        </w:tc>
        <w:tc>
          <w:tcPr>
            <w:tcW w:w="985" w:type="dxa"/>
            <w:tcBorders>
              <w:top w:val="nil"/>
              <w:left w:val="nil"/>
              <w:bottom w:val="single" w:sz="4" w:space="0" w:color="auto"/>
              <w:right w:val="single" w:sz="4" w:space="0" w:color="auto"/>
            </w:tcBorders>
            <w:shd w:val="clear" w:color="000000" w:fill="FFFFFF"/>
            <w:hideMark/>
          </w:tcPr>
          <w:p w14:paraId="673BC3D6"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7AD4D563"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20B1F57"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Que existan las condiciones</w:t>
            </w:r>
            <w:r w:rsidRPr="0004697C">
              <w:rPr>
                <w:rFonts w:ascii="Arial" w:hAnsi="Arial" w:cs="Arial"/>
                <w:sz w:val="16"/>
                <w:szCs w:val="16"/>
                <w:lang w:eastAsia="es-MX"/>
              </w:rPr>
              <w:br/>
              <w:t>económicas, sociales, legales,</w:t>
            </w:r>
            <w:r w:rsidRPr="0004697C">
              <w:rPr>
                <w:rFonts w:ascii="Arial" w:hAnsi="Arial" w:cs="Arial"/>
                <w:sz w:val="16"/>
                <w:szCs w:val="16"/>
                <w:lang w:eastAsia="es-MX"/>
              </w:rPr>
              <w:br/>
              <w:t>normativas</w:t>
            </w:r>
          </w:p>
        </w:tc>
      </w:tr>
      <w:tr w:rsidR="006C405F" w:rsidRPr="000566B2" w14:paraId="45C7B34A" w14:textId="77777777" w:rsidTr="004F03EF">
        <w:trPr>
          <w:trHeight w:val="115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CFDF34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1439" w:type="dxa"/>
            <w:tcBorders>
              <w:top w:val="nil"/>
              <w:left w:val="single" w:sz="4" w:space="0" w:color="auto"/>
              <w:bottom w:val="single" w:sz="4" w:space="0" w:color="auto"/>
              <w:right w:val="single" w:sz="4" w:space="0" w:color="auto"/>
            </w:tcBorders>
            <w:shd w:val="clear" w:color="000000" w:fill="FFFFFF"/>
            <w:vAlign w:val="center"/>
            <w:hideMark/>
          </w:tcPr>
          <w:p w14:paraId="056AB0DB"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Impulsar la localización de actividades o funciones de riesgo dentro del quehacer de la administración pública.</w:t>
            </w:r>
          </w:p>
        </w:tc>
        <w:tc>
          <w:tcPr>
            <w:tcW w:w="1415" w:type="dxa"/>
            <w:tcBorders>
              <w:top w:val="nil"/>
              <w:left w:val="nil"/>
              <w:bottom w:val="single" w:sz="4" w:space="0" w:color="auto"/>
              <w:right w:val="single" w:sz="4" w:space="0" w:color="auto"/>
            </w:tcBorders>
            <w:shd w:val="clear" w:color="000000" w:fill="FFFFFF"/>
            <w:hideMark/>
          </w:tcPr>
          <w:p w14:paraId="690F6EAA"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Programa de Trabajo de Administración de Riesgos</w:t>
            </w:r>
          </w:p>
        </w:tc>
        <w:tc>
          <w:tcPr>
            <w:tcW w:w="2151" w:type="dxa"/>
            <w:tcBorders>
              <w:top w:val="nil"/>
              <w:left w:val="nil"/>
              <w:bottom w:val="single" w:sz="4" w:space="0" w:color="auto"/>
              <w:right w:val="single" w:sz="4" w:space="0" w:color="auto"/>
            </w:tcBorders>
            <w:shd w:val="clear" w:color="000000" w:fill="FFFFFF"/>
            <w:hideMark/>
          </w:tcPr>
          <w:p w14:paraId="101556F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53D0D">
              <w:rPr>
                <w:rFonts w:ascii="Arial" w:hAnsi="Arial" w:cs="Arial"/>
                <w:color w:val="000000"/>
                <w:sz w:val="16"/>
                <w:szCs w:val="16"/>
                <w:lang w:eastAsia="es-MX"/>
              </w:rPr>
              <w:t xml:space="preserve">Número de dependencias y entidades con PTAR / Numero de dependencias y entidades sectorizadas </w:t>
            </w:r>
            <w:r>
              <w:rPr>
                <w:rFonts w:ascii="Arial" w:hAnsi="Arial" w:cs="Arial"/>
                <w:color w:val="000000"/>
                <w:sz w:val="16"/>
                <w:szCs w:val="16"/>
                <w:lang w:eastAsia="es-MX"/>
              </w:rPr>
              <w:t>)</w:t>
            </w:r>
            <w:r w:rsidRPr="00E53D0D">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DB4ED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40FDE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6841F7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C5A126D" w14:textId="77777777" w:rsidTr="004F03EF">
        <w:trPr>
          <w:trHeight w:val="1156"/>
        </w:trPr>
        <w:tc>
          <w:tcPr>
            <w:tcW w:w="1260" w:type="dxa"/>
            <w:vMerge w:val="restart"/>
            <w:tcBorders>
              <w:top w:val="nil"/>
              <w:left w:val="single" w:sz="4" w:space="0" w:color="auto"/>
              <w:right w:val="single" w:sz="4" w:space="0" w:color="auto"/>
            </w:tcBorders>
            <w:shd w:val="clear" w:color="000000" w:fill="FFFFFF"/>
            <w:vAlign w:val="center"/>
          </w:tcPr>
          <w:p w14:paraId="1935F900"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1.6</w:t>
            </w:r>
          </w:p>
        </w:tc>
        <w:tc>
          <w:tcPr>
            <w:tcW w:w="1439" w:type="dxa"/>
            <w:vMerge w:val="restart"/>
            <w:tcBorders>
              <w:top w:val="nil"/>
              <w:left w:val="single" w:sz="4" w:space="0" w:color="auto"/>
              <w:right w:val="single" w:sz="4" w:space="0" w:color="auto"/>
            </w:tcBorders>
            <w:shd w:val="clear" w:color="000000" w:fill="FFFFFF"/>
            <w:vAlign w:val="center"/>
          </w:tcPr>
          <w:p w14:paraId="469E23AE"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Establecer acciones preventivas y correctivas con la finalidad  de detectar irregularidades, derivadas de la aplicación de  los recursos públicos con apego a la normatividad establecida.</w:t>
            </w:r>
          </w:p>
        </w:tc>
        <w:tc>
          <w:tcPr>
            <w:tcW w:w="1415" w:type="dxa"/>
            <w:tcBorders>
              <w:top w:val="nil"/>
              <w:left w:val="nil"/>
              <w:bottom w:val="single" w:sz="4" w:space="0" w:color="auto"/>
              <w:right w:val="single" w:sz="4" w:space="0" w:color="auto"/>
            </w:tcBorders>
            <w:shd w:val="clear" w:color="000000" w:fill="FFFFFF"/>
          </w:tcPr>
          <w:p w14:paraId="3BCBAA45"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Cumplimiento del programa anual de auditorías (programación mensual)</w:t>
            </w:r>
          </w:p>
        </w:tc>
        <w:tc>
          <w:tcPr>
            <w:tcW w:w="2151" w:type="dxa"/>
            <w:tcBorders>
              <w:top w:val="nil"/>
              <w:left w:val="nil"/>
              <w:bottom w:val="single" w:sz="4" w:space="0" w:color="auto"/>
              <w:right w:val="single" w:sz="4" w:space="0" w:color="auto"/>
            </w:tcBorders>
            <w:shd w:val="clear" w:color="000000" w:fill="FFFFFF"/>
          </w:tcPr>
          <w:p w14:paraId="0F4FEDAA"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53D0D">
              <w:rPr>
                <w:rFonts w:ascii="Arial" w:hAnsi="Arial" w:cs="Arial"/>
                <w:color w:val="000000"/>
                <w:sz w:val="16"/>
                <w:szCs w:val="16"/>
                <w:lang w:eastAsia="es-MX"/>
              </w:rPr>
              <w:t>Total de Auditorías realizadas / Total de Auditorías programadas</w:t>
            </w:r>
            <w:r>
              <w:rPr>
                <w:rFonts w:ascii="Arial" w:hAnsi="Arial" w:cs="Arial"/>
                <w:color w:val="000000"/>
                <w:sz w:val="16"/>
                <w:szCs w:val="16"/>
                <w:lang w:eastAsia="es-MX"/>
              </w:rPr>
              <w:t>)</w:t>
            </w:r>
            <w:r w:rsidRPr="00E53D0D">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085D49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7DC698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46DC4B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DED2727" w14:textId="77777777" w:rsidTr="004F03EF">
        <w:trPr>
          <w:trHeight w:val="1156"/>
        </w:trPr>
        <w:tc>
          <w:tcPr>
            <w:tcW w:w="1260" w:type="dxa"/>
            <w:vMerge/>
            <w:tcBorders>
              <w:left w:val="single" w:sz="4" w:space="0" w:color="auto"/>
              <w:bottom w:val="single" w:sz="4" w:space="0" w:color="auto"/>
              <w:right w:val="single" w:sz="4" w:space="0" w:color="auto"/>
            </w:tcBorders>
            <w:shd w:val="clear" w:color="000000" w:fill="FFFFFF"/>
            <w:vAlign w:val="center"/>
          </w:tcPr>
          <w:p w14:paraId="7681AA1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676689DE" w14:textId="77777777" w:rsidR="006C405F" w:rsidRPr="00E53D0D" w:rsidRDefault="006C405F" w:rsidP="004F03EF">
            <w:pP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63C40A4C"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Presentación de avances de informes de gestión financiera</w:t>
            </w:r>
          </w:p>
        </w:tc>
        <w:tc>
          <w:tcPr>
            <w:tcW w:w="2151" w:type="dxa"/>
            <w:tcBorders>
              <w:top w:val="nil"/>
              <w:left w:val="nil"/>
              <w:bottom w:val="single" w:sz="4" w:space="0" w:color="auto"/>
              <w:right w:val="single" w:sz="4" w:space="0" w:color="auto"/>
            </w:tcBorders>
            <w:shd w:val="clear" w:color="000000" w:fill="FFFFFF"/>
          </w:tcPr>
          <w:p w14:paraId="72CC0117"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Informes de gestión financiara recibidos / Total de Organismos Descentralizados</w:t>
            </w:r>
            <w:r>
              <w:rPr>
                <w:rFonts w:ascii="Arial" w:hAnsi="Arial" w:cs="Arial"/>
                <w:color w:val="000000"/>
                <w:sz w:val="16"/>
                <w:szCs w:val="16"/>
                <w:lang w:eastAsia="es-MX"/>
              </w:rPr>
              <w:t>)</w:t>
            </w:r>
            <w:r w:rsidRPr="00E16ABF">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1752B6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5B2B9E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335EFB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D60CB39" w14:textId="77777777" w:rsidTr="004F03EF">
        <w:trPr>
          <w:trHeight w:val="386"/>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E03EFA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7</w:t>
            </w:r>
          </w:p>
        </w:tc>
        <w:tc>
          <w:tcPr>
            <w:tcW w:w="1439" w:type="dxa"/>
            <w:vMerge w:val="restart"/>
            <w:tcBorders>
              <w:top w:val="single" w:sz="4" w:space="0" w:color="auto"/>
              <w:left w:val="single" w:sz="4" w:space="0" w:color="auto"/>
              <w:right w:val="single" w:sz="4" w:space="0" w:color="auto"/>
            </w:tcBorders>
            <w:shd w:val="clear" w:color="000000" w:fill="FFFFFF"/>
            <w:hideMark/>
          </w:tcPr>
          <w:p w14:paraId="280E2733"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 xml:space="preserve">Llevar a cabo acciones de fiscalización y supervisión del ejercicio de los recursos públicos en función de la normatividad aplicable.       </w:t>
            </w:r>
          </w:p>
        </w:tc>
        <w:tc>
          <w:tcPr>
            <w:tcW w:w="1415" w:type="dxa"/>
            <w:tcBorders>
              <w:top w:val="single" w:sz="4" w:space="0" w:color="auto"/>
              <w:left w:val="nil"/>
              <w:bottom w:val="single" w:sz="4" w:space="0" w:color="auto"/>
              <w:right w:val="single" w:sz="4" w:space="0" w:color="auto"/>
            </w:tcBorders>
            <w:shd w:val="clear" w:color="000000" w:fill="FFFFFF"/>
            <w:hideMark/>
          </w:tcPr>
          <w:p w14:paraId="42028C4B"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Cumplimiento del programa de supervisión</w:t>
            </w:r>
          </w:p>
        </w:tc>
        <w:tc>
          <w:tcPr>
            <w:tcW w:w="2151" w:type="dxa"/>
            <w:tcBorders>
              <w:top w:val="single" w:sz="4" w:space="0" w:color="auto"/>
              <w:left w:val="nil"/>
              <w:bottom w:val="single" w:sz="4" w:space="0" w:color="auto"/>
              <w:right w:val="single" w:sz="4" w:space="0" w:color="auto"/>
            </w:tcBorders>
            <w:shd w:val="clear" w:color="000000" w:fill="FFFFFF"/>
            <w:hideMark/>
          </w:tcPr>
          <w:p w14:paraId="76CCFEF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 xml:space="preserve">Total de auditorías realizadas en el año / Total de auditorías programadas en el año </w:t>
            </w:r>
            <w:r>
              <w:rPr>
                <w:rFonts w:ascii="Arial" w:hAnsi="Arial" w:cs="Arial"/>
                <w:color w:val="000000"/>
                <w:sz w:val="16"/>
                <w:szCs w:val="16"/>
                <w:lang w:eastAsia="es-MX"/>
              </w:rPr>
              <w:t>)</w:t>
            </w:r>
            <w:r w:rsidRPr="00E16ABF">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315F70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val="restart"/>
            <w:tcBorders>
              <w:top w:val="single" w:sz="4" w:space="0" w:color="auto"/>
              <w:left w:val="nil"/>
              <w:right w:val="single" w:sz="4" w:space="0" w:color="auto"/>
            </w:tcBorders>
            <w:shd w:val="clear" w:color="000000" w:fill="FFFFFF"/>
            <w:hideMark/>
          </w:tcPr>
          <w:p w14:paraId="355C6B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vMerge w:val="restart"/>
            <w:tcBorders>
              <w:top w:val="single" w:sz="4" w:space="0" w:color="auto"/>
              <w:left w:val="nil"/>
              <w:right w:val="single" w:sz="4" w:space="0" w:color="auto"/>
            </w:tcBorders>
            <w:shd w:val="clear" w:color="000000" w:fill="FFFFFF"/>
            <w:hideMark/>
          </w:tcPr>
          <w:p w14:paraId="35A1DB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44D3C7F" w14:textId="77777777" w:rsidTr="004F03EF">
        <w:tc>
          <w:tcPr>
            <w:tcW w:w="1260" w:type="dxa"/>
            <w:vMerge/>
            <w:tcBorders>
              <w:left w:val="single" w:sz="4" w:space="0" w:color="auto"/>
              <w:right w:val="single" w:sz="4" w:space="0" w:color="auto"/>
            </w:tcBorders>
            <w:shd w:val="clear" w:color="000000" w:fill="FFFFFF"/>
            <w:vAlign w:val="center"/>
          </w:tcPr>
          <w:p w14:paraId="256106B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164AD553"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4FE691E4"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Pruebas realizadas mediante ensayos no destructivos</w:t>
            </w:r>
          </w:p>
        </w:tc>
        <w:tc>
          <w:tcPr>
            <w:tcW w:w="2151" w:type="dxa"/>
            <w:tcBorders>
              <w:top w:val="single" w:sz="4" w:space="0" w:color="auto"/>
              <w:left w:val="nil"/>
              <w:bottom w:val="single" w:sz="4" w:space="0" w:color="auto"/>
              <w:right w:val="single" w:sz="4" w:space="0" w:color="auto"/>
            </w:tcBorders>
            <w:shd w:val="clear" w:color="000000" w:fill="FFFFFF"/>
          </w:tcPr>
          <w:p w14:paraId="5B77AF45"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Pruebas realizadas / Pruebas programadas</w:t>
            </w:r>
            <w:r>
              <w:rPr>
                <w:rFonts w:ascii="Arial" w:hAnsi="Arial" w:cs="Arial"/>
                <w:color w:val="000000"/>
                <w:sz w:val="16"/>
                <w:szCs w:val="16"/>
                <w:lang w:eastAsia="es-MX"/>
              </w:rPr>
              <w:t>)</w:t>
            </w:r>
            <w:r w:rsidRPr="00E16ABF">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198BC2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right w:val="single" w:sz="4" w:space="0" w:color="auto"/>
            </w:tcBorders>
            <w:shd w:val="clear" w:color="000000" w:fill="FFFFFF"/>
          </w:tcPr>
          <w:p w14:paraId="21C20EA3"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right w:val="single" w:sz="4" w:space="0" w:color="auto"/>
            </w:tcBorders>
            <w:shd w:val="clear" w:color="000000" w:fill="FFFFFF"/>
          </w:tcPr>
          <w:p w14:paraId="2CB84574" w14:textId="77777777" w:rsidR="006C405F" w:rsidRPr="000566B2" w:rsidRDefault="006C405F" w:rsidP="004F03EF">
            <w:pPr>
              <w:rPr>
                <w:rFonts w:ascii="Arial" w:hAnsi="Arial" w:cs="Arial"/>
                <w:color w:val="000000"/>
                <w:sz w:val="16"/>
                <w:szCs w:val="16"/>
                <w:lang w:eastAsia="es-MX"/>
              </w:rPr>
            </w:pPr>
          </w:p>
        </w:tc>
      </w:tr>
      <w:tr w:rsidR="006C405F" w:rsidRPr="000566B2" w14:paraId="44097AC2" w14:textId="77777777" w:rsidTr="004F03EF">
        <w:tc>
          <w:tcPr>
            <w:tcW w:w="1260" w:type="dxa"/>
            <w:vMerge/>
            <w:tcBorders>
              <w:left w:val="single" w:sz="4" w:space="0" w:color="auto"/>
              <w:right w:val="single" w:sz="4" w:space="0" w:color="auto"/>
            </w:tcBorders>
            <w:shd w:val="clear" w:color="000000" w:fill="FFFFFF"/>
            <w:vAlign w:val="center"/>
          </w:tcPr>
          <w:p w14:paraId="1216A74F"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0A1D4D01"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11FE7E5"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Auditorías de supervisión realizadas en el año, que cumplen con Bitácora Electrónica y Seguimiento de Obra Pública (BESOP) o bitácora convencional</w:t>
            </w:r>
          </w:p>
        </w:tc>
        <w:tc>
          <w:tcPr>
            <w:tcW w:w="2151" w:type="dxa"/>
            <w:tcBorders>
              <w:top w:val="single" w:sz="4" w:space="0" w:color="auto"/>
              <w:left w:val="nil"/>
              <w:bottom w:val="single" w:sz="4" w:space="0" w:color="auto"/>
              <w:right w:val="single" w:sz="4" w:space="0" w:color="auto"/>
            </w:tcBorders>
            <w:shd w:val="clear" w:color="000000" w:fill="FFFFFF"/>
          </w:tcPr>
          <w:p w14:paraId="60100F6F"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 xml:space="preserve">Número de auditorías de supervisión realizadas en el año que cumplen con Bitácora Electrónica y Seguimiento de Obra Pública (BESOP) o bitácora convencional / Número de auditorías de supervisión programadas en el año </w:t>
            </w:r>
            <w:r>
              <w:rPr>
                <w:rFonts w:ascii="Arial" w:hAnsi="Arial" w:cs="Arial"/>
                <w:color w:val="000000"/>
                <w:sz w:val="16"/>
                <w:szCs w:val="16"/>
                <w:lang w:eastAsia="es-MX"/>
              </w:rPr>
              <w:t>)</w:t>
            </w:r>
            <w:r w:rsidRPr="00E16ABF">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632D0D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right w:val="single" w:sz="4" w:space="0" w:color="auto"/>
            </w:tcBorders>
            <w:shd w:val="clear" w:color="000000" w:fill="FFFFFF"/>
          </w:tcPr>
          <w:p w14:paraId="527D5AC7"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right w:val="single" w:sz="4" w:space="0" w:color="auto"/>
            </w:tcBorders>
            <w:shd w:val="clear" w:color="000000" w:fill="FFFFFF"/>
          </w:tcPr>
          <w:p w14:paraId="2E1057EA" w14:textId="77777777" w:rsidR="006C405F" w:rsidRPr="000566B2" w:rsidRDefault="006C405F" w:rsidP="004F03EF">
            <w:pPr>
              <w:rPr>
                <w:rFonts w:ascii="Arial" w:hAnsi="Arial" w:cs="Arial"/>
                <w:color w:val="000000"/>
                <w:sz w:val="16"/>
                <w:szCs w:val="16"/>
                <w:lang w:eastAsia="es-MX"/>
              </w:rPr>
            </w:pPr>
          </w:p>
        </w:tc>
      </w:tr>
      <w:tr w:rsidR="006C405F" w:rsidRPr="000566B2" w14:paraId="7AB32FD1"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3AB73AA5"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2251A170"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30AB02D5"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Porcentaje de cumplimiento con la realización de  inspección de verificación de obras terminadas</w:t>
            </w:r>
          </w:p>
        </w:tc>
        <w:tc>
          <w:tcPr>
            <w:tcW w:w="2151" w:type="dxa"/>
            <w:tcBorders>
              <w:top w:val="single" w:sz="4" w:space="0" w:color="auto"/>
              <w:left w:val="nil"/>
              <w:bottom w:val="single" w:sz="4" w:space="0" w:color="auto"/>
              <w:right w:val="single" w:sz="4" w:space="0" w:color="auto"/>
            </w:tcBorders>
            <w:shd w:val="clear" w:color="000000" w:fill="FFFFFF"/>
          </w:tcPr>
          <w:p w14:paraId="2B986140"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4442F9">
              <w:rPr>
                <w:rFonts w:ascii="Arial" w:hAnsi="Arial" w:cs="Arial"/>
                <w:color w:val="000000"/>
                <w:sz w:val="16"/>
                <w:szCs w:val="16"/>
                <w:lang w:eastAsia="es-MX"/>
              </w:rPr>
              <w:t>Total de Inspecciones de Verificación ordenadas al año / Total de Inspecciones de Verificación  programadas en el año</w:t>
            </w:r>
            <w:r>
              <w:rPr>
                <w:rFonts w:ascii="Arial" w:hAnsi="Arial" w:cs="Arial"/>
                <w:color w:val="000000"/>
                <w:sz w:val="16"/>
                <w:szCs w:val="16"/>
                <w:lang w:eastAsia="es-MX"/>
              </w:rPr>
              <w:t>)</w:t>
            </w:r>
            <w:r w:rsidRPr="004442F9">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0FD78C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bottom w:val="single" w:sz="4" w:space="0" w:color="auto"/>
              <w:right w:val="single" w:sz="4" w:space="0" w:color="auto"/>
            </w:tcBorders>
            <w:shd w:val="clear" w:color="000000" w:fill="FFFFFF"/>
          </w:tcPr>
          <w:p w14:paraId="5B3F5393"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bottom w:val="single" w:sz="4" w:space="0" w:color="auto"/>
              <w:right w:val="single" w:sz="4" w:space="0" w:color="auto"/>
            </w:tcBorders>
            <w:shd w:val="clear" w:color="000000" w:fill="FFFFFF"/>
          </w:tcPr>
          <w:p w14:paraId="27762697" w14:textId="77777777" w:rsidR="006C405F" w:rsidRPr="000566B2" w:rsidRDefault="006C405F" w:rsidP="004F03EF">
            <w:pPr>
              <w:rPr>
                <w:rFonts w:ascii="Arial" w:hAnsi="Arial" w:cs="Arial"/>
                <w:color w:val="000000"/>
                <w:sz w:val="16"/>
                <w:szCs w:val="16"/>
                <w:lang w:eastAsia="es-MX"/>
              </w:rPr>
            </w:pPr>
          </w:p>
        </w:tc>
      </w:tr>
      <w:tr w:rsidR="006C405F" w:rsidRPr="000566B2" w14:paraId="0FB327CD"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3E514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8</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3CC0B715"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Recibir  las denuncias presentadas por la ciudadanía</w:t>
            </w:r>
          </w:p>
        </w:tc>
        <w:tc>
          <w:tcPr>
            <w:tcW w:w="1415" w:type="dxa"/>
            <w:tcBorders>
              <w:top w:val="nil"/>
              <w:left w:val="nil"/>
              <w:bottom w:val="single" w:sz="4" w:space="0" w:color="auto"/>
              <w:right w:val="single" w:sz="4" w:space="0" w:color="auto"/>
            </w:tcBorders>
            <w:shd w:val="clear" w:color="000000" w:fill="FFFFFF"/>
            <w:hideMark/>
          </w:tcPr>
          <w:p w14:paraId="483C7380"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Porcentaje de denuncias atendidas</w:t>
            </w:r>
          </w:p>
        </w:tc>
        <w:tc>
          <w:tcPr>
            <w:tcW w:w="2151" w:type="dxa"/>
            <w:tcBorders>
              <w:top w:val="nil"/>
              <w:left w:val="nil"/>
              <w:bottom w:val="single" w:sz="4" w:space="0" w:color="auto"/>
              <w:right w:val="single" w:sz="4" w:space="0" w:color="auto"/>
            </w:tcBorders>
            <w:shd w:val="clear" w:color="000000" w:fill="FFFFFF"/>
            <w:hideMark/>
          </w:tcPr>
          <w:p w14:paraId="5227CB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w:t>
            </w:r>
            <w:r>
              <w:rPr>
                <w:rFonts w:ascii="Arial" w:hAnsi="Arial" w:cs="Arial"/>
                <w:color w:val="000000"/>
                <w:sz w:val="16"/>
                <w:szCs w:val="16"/>
                <w:lang w:eastAsia="es-MX"/>
              </w:rPr>
              <w:t>(</w:t>
            </w:r>
            <w:r w:rsidRPr="004442F9">
              <w:rPr>
                <w:rFonts w:ascii="Arial" w:hAnsi="Arial" w:cs="Arial"/>
                <w:color w:val="000000"/>
                <w:sz w:val="16"/>
                <w:szCs w:val="16"/>
                <w:lang w:eastAsia="es-MX"/>
              </w:rPr>
              <w:t>Denuncias atendidas / Denuncias recibidas por los medios de captación</w:t>
            </w:r>
            <w:r>
              <w:rPr>
                <w:rFonts w:ascii="Arial" w:hAnsi="Arial" w:cs="Arial"/>
                <w:color w:val="000000"/>
                <w:sz w:val="16"/>
                <w:szCs w:val="16"/>
                <w:lang w:eastAsia="es-MX"/>
              </w:rPr>
              <w:t>)</w:t>
            </w:r>
            <w:r w:rsidRPr="004442F9">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5BAED5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D383D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18C55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E08C80A" w14:textId="77777777" w:rsidTr="004F03EF">
        <w:trPr>
          <w:trHeight w:val="1863"/>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70AAF9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9</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FF6F67"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Instrumentar una estrategia a fin  de prevenir,  detectar y en su caso sancionar las omisiones realizadas por los servidores públicos.</w:t>
            </w:r>
          </w:p>
        </w:tc>
        <w:tc>
          <w:tcPr>
            <w:tcW w:w="1415" w:type="dxa"/>
            <w:tcBorders>
              <w:top w:val="nil"/>
              <w:left w:val="nil"/>
              <w:bottom w:val="single" w:sz="4" w:space="0" w:color="auto"/>
              <w:right w:val="single" w:sz="4" w:space="0" w:color="auto"/>
            </w:tcBorders>
            <w:shd w:val="clear" w:color="000000" w:fill="FFFFFF"/>
            <w:hideMark/>
          </w:tcPr>
          <w:p w14:paraId="25618EB2"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Porcentaje de IPRAS con Acuerdo de  Admisión</w:t>
            </w:r>
          </w:p>
        </w:tc>
        <w:tc>
          <w:tcPr>
            <w:tcW w:w="2151" w:type="dxa"/>
            <w:tcBorders>
              <w:top w:val="nil"/>
              <w:left w:val="nil"/>
              <w:bottom w:val="single" w:sz="4" w:space="0" w:color="auto"/>
              <w:right w:val="single" w:sz="4" w:space="0" w:color="auto"/>
            </w:tcBorders>
            <w:shd w:val="clear" w:color="000000" w:fill="FFFFFF"/>
            <w:hideMark/>
          </w:tcPr>
          <w:p w14:paraId="2AAC19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05687">
              <w:rPr>
                <w:rFonts w:ascii="Arial" w:hAnsi="Arial" w:cs="Arial"/>
                <w:color w:val="000000"/>
                <w:sz w:val="16"/>
                <w:szCs w:val="16"/>
                <w:lang w:eastAsia="es-MX"/>
              </w:rPr>
              <w:t xml:space="preserve">Número de Acuerdos de Admisión/ Número de IPRAS Recibidos </w:t>
            </w:r>
            <w:r>
              <w:rPr>
                <w:rFonts w:ascii="Arial" w:hAnsi="Arial" w:cs="Arial"/>
                <w:color w:val="000000"/>
                <w:sz w:val="16"/>
                <w:szCs w:val="16"/>
                <w:lang w:eastAsia="es-MX"/>
              </w:rPr>
              <w:t>)</w:t>
            </w:r>
            <w:r w:rsidRPr="00B05687">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274A18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609A24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46B28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75632B9" w14:textId="77777777" w:rsidTr="004F03EF">
        <w:trPr>
          <w:trHeight w:val="147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1EF0EB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10</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B1519BD"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Diseñar, supervisar y evaluar el Plan de Trabajo de los Órganos Internos de Control en las Dependencias y Entidades.</w:t>
            </w:r>
          </w:p>
        </w:tc>
        <w:tc>
          <w:tcPr>
            <w:tcW w:w="1415" w:type="dxa"/>
            <w:tcBorders>
              <w:top w:val="nil"/>
              <w:left w:val="nil"/>
              <w:bottom w:val="single" w:sz="4" w:space="0" w:color="auto"/>
              <w:right w:val="single" w:sz="4" w:space="0" w:color="auto"/>
            </w:tcBorders>
            <w:shd w:val="clear" w:color="000000" w:fill="FFFFFF"/>
            <w:hideMark/>
          </w:tcPr>
          <w:p w14:paraId="63894086"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Cumplimiento al Programa Anual de Trabajo</w:t>
            </w:r>
          </w:p>
        </w:tc>
        <w:tc>
          <w:tcPr>
            <w:tcW w:w="2151" w:type="dxa"/>
            <w:tcBorders>
              <w:top w:val="nil"/>
              <w:left w:val="nil"/>
              <w:bottom w:val="single" w:sz="4" w:space="0" w:color="auto"/>
              <w:right w:val="single" w:sz="4" w:space="0" w:color="auto"/>
            </w:tcBorders>
            <w:shd w:val="clear" w:color="000000" w:fill="FFFFFF"/>
            <w:hideMark/>
          </w:tcPr>
          <w:p w14:paraId="237D3ED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05687">
              <w:rPr>
                <w:rFonts w:ascii="Arial" w:hAnsi="Arial" w:cs="Arial"/>
                <w:color w:val="000000"/>
                <w:sz w:val="16"/>
                <w:szCs w:val="16"/>
                <w:lang w:eastAsia="es-MX"/>
              </w:rPr>
              <w:t>Número de auditorías realizadas / Número total de auditorías programadas</w:t>
            </w:r>
            <w:r>
              <w:rPr>
                <w:rFonts w:ascii="Arial" w:hAnsi="Arial" w:cs="Arial"/>
                <w:color w:val="000000"/>
                <w:sz w:val="16"/>
                <w:szCs w:val="16"/>
                <w:lang w:eastAsia="es-MX"/>
              </w:rPr>
              <w:t>)</w:t>
            </w:r>
          </w:p>
        </w:tc>
        <w:tc>
          <w:tcPr>
            <w:tcW w:w="985" w:type="dxa"/>
            <w:tcBorders>
              <w:top w:val="nil"/>
              <w:left w:val="nil"/>
              <w:bottom w:val="single" w:sz="4" w:space="0" w:color="auto"/>
              <w:right w:val="single" w:sz="4" w:space="0" w:color="auto"/>
            </w:tcBorders>
            <w:shd w:val="clear" w:color="000000" w:fill="FFFFFF"/>
            <w:hideMark/>
          </w:tcPr>
          <w:p w14:paraId="16E11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4A770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369258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9E55A28"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E4ABB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1.11</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D44E8"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Coordinar la representación de la Secretaría en las Juntas de Gobierno</w:t>
            </w:r>
          </w:p>
        </w:tc>
        <w:tc>
          <w:tcPr>
            <w:tcW w:w="1415" w:type="dxa"/>
            <w:tcBorders>
              <w:top w:val="single" w:sz="4" w:space="0" w:color="auto"/>
              <w:left w:val="single" w:sz="4" w:space="0" w:color="auto"/>
              <w:bottom w:val="single" w:sz="4" w:space="0" w:color="auto"/>
              <w:right w:val="single" w:sz="4" w:space="0" w:color="auto"/>
            </w:tcBorders>
            <w:shd w:val="clear" w:color="auto" w:fill="auto"/>
            <w:hideMark/>
          </w:tcPr>
          <w:p w14:paraId="5F694A8D"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Porcentaje de Asistencia a Juntas de Gobierno</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655DEDF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05687">
              <w:rPr>
                <w:rFonts w:ascii="Arial" w:hAnsi="Arial" w:cs="Arial"/>
                <w:color w:val="000000"/>
                <w:sz w:val="16"/>
                <w:szCs w:val="16"/>
                <w:lang w:eastAsia="es-MX"/>
              </w:rPr>
              <w:t>Asistencias confirmadas / Total de Carpetas Recibidas</w:t>
            </w:r>
            <w:r>
              <w:rPr>
                <w:rFonts w:ascii="Arial" w:hAnsi="Arial" w:cs="Arial"/>
                <w:color w:val="000000"/>
                <w:sz w:val="16"/>
                <w:szCs w:val="16"/>
                <w:lang w:eastAsia="es-MX"/>
              </w:rPr>
              <w:t>)</w:t>
            </w:r>
            <w:r w:rsidRPr="00B05687">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F8023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51D569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345DA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2FFAF20" w14:textId="77777777" w:rsidTr="004F03EF">
        <w:trPr>
          <w:trHeight w:val="171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06D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1.12</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3C58B9"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Vigilar el cumplimiento de la obligación de  presentación de Declaraciones Patrimoniales</w:t>
            </w:r>
          </w:p>
        </w:tc>
        <w:tc>
          <w:tcPr>
            <w:tcW w:w="1415" w:type="dxa"/>
            <w:tcBorders>
              <w:top w:val="single" w:sz="4" w:space="0" w:color="auto"/>
              <w:left w:val="nil"/>
              <w:bottom w:val="single" w:sz="4" w:space="0" w:color="auto"/>
              <w:right w:val="single" w:sz="4" w:space="0" w:color="auto"/>
            </w:tcBorders>
            <w:shd w:val="clear" w:color="000000" w:fill="FFFFFF"/>
            <w:hideMark/>
          </w:tcPr>
          <w:p w14:paraId="012460A4"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en presentación de Declaraciones Patrimoniales</w:t>
            </w:r>
          </w:p>
        </w:tc>
        <w:tc>
          <w:tcPr>
            <w:tcW w:w="2151" w:type="dxa"/>
            <w:tcBorders>
              <w:top w:val="single" w:sz="4" w:space="0" w:color="auto"/>
              <w:left w:val="nil"/>
              <w:bottom w:val="single" w:sz="4" w:space="0" w:color="auto"/>
              <w:right w:val="single" w:sz="4" w:space="0" w:color="auto"/>
            </w:tcBorders>
            <w:shd w:val="clear" w:color="000000" w:fill="FFFFFF"/>
            <w:hideMark/>
          </w:tcPr>
          <w:p w14:paraId="6B9C263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Total de Declaraciones recibidas mediante el portal / Total de sujetos obligados</w:t>
            </w:r>
            <w:r>
              <w:rPr>
                <w:rFonts w:ascii="Arial" w:hAnsi="Arial" w:cs="Arial"/>
                <w:color w:val="000000"/>
                <w:sz w:val="16"/>
                <w:szCs w:val="16"/>
                <w:lang w:eastAsia="es-MX"/>
              </w:rPr>
              <w:t>)</w:t>
            </w:r>
            <w:r w:rsidRPr="00774BDA">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auto" w:fill="auto"/>
            <w:hideMark/>
          </w:tcPr>
          <w:p w14:paraId="607377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single" w:sz="4" w:space="0" w:color="auto"/>
              <w:left w:val="nil"/>
              <w:bottom w:val="single" w:sz="4" w:space="0" w:color="auto"/>
              <w:right w:val="single" w:sz="4" w:space="0" w:color="auto"/>
            </w:tcBorders>
            <w:shd w:val="clear" w:color="000000" w:fill="FFFFFF"/>
            <w:hideMark/>
          </w:tcPr>
          <w:p w14:paraId="48B00B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4BD08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0E95DC83" w14:textId="77777777" w:rsidTr="004F03EF">
        <w:trPr>
          <w:trHeight w:val="1261"/>
        </w:trPr>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EE146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9925D1C"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Dar cumplimiento a las actividades establecidas en el programa anual de trabajo celebrado con la Secretaría  de la Función Pública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3F0ADEE7"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 auditorías conjuntas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1F1614B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Auditorías conjuntas realizadas por mes / Total de auditorí</w:t>
            </w:r>
            <w:r>
              <w:rPr>
                <w:rFonts w:ascii="Arial" w:hAnsi="Arial" w:cs="Arial"/>
                <w:color w:val="000000"/>
                <w:sz w:val="16"/>
                <w:szCs w:val="16"/>
                <w:lang w:eastAsia="es-MX"/>
              </w:rPr>
              <w:t>as conjuntas programadas al año)</w:t>
            </w:r>
            <w:r w:rsidRPr="00774BDA">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2D249C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70A017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8AF77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4D3110A" w14:textId="77777777" w:rsidTr="004F03EF">
        <w:trPr>
          <w:trHeight w:val="1419"/>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63939CD"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C6B2764"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35D310D4" w14:textId="77777777" w:rsidR="006C405F" w:rsidRPr="000566B2" w:rsidRDefault="006C405F" w:rsidP="004F03EF">
            <w:pPr>
              <w:jc w:val="cente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 auditorías directas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7D39654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Auditorías directas realizadas de forma acumulada mensual / Total de auditorías directas programadas al año</w:t>
            </w:r>
            <w:r>
              <w:rPr>
                <w:rFonts w:ascii="Arial" w:hAnsi="Arial" w:cs="Arial"/>
                <w:color w:val="000000"/>
                <w:sz w:val="16"/>
                <w:szCs w:val="16"/>
                <w:lang w:eastAsia="es-MX"/>
              </w:rPr>
              <w:t>)</w:t>
            </w:r>
            <w:r w:rsidRPr="00774BDA">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1DEEA9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67F453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34623A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D1BB943" w14:textId="77777777" w:rsidTr="004F03EF">
        <w:trPr>
          <w:trHeight w:val="2582"/>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4041962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39" w:type="dxa"/>
            <w:tcBorders>
              <w:top w:val="nil"/>
              <w:left w:val="nil"/>
              <w:bottom w:val="single" w:sz="4" w:space="0" w:color="auto"/>
              <w:right w:val="single" w:sz="4" w:space="0" w:color="auto"/>
            </w:tcBorders>
            <w:shd w:val="clear" w:color="000000" w:fill="FFFFFF"/>
            <w:hideMark/>
          </w:tcPr>
          <w:p w14:paraId="2F29669A"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Participar como enlace con la ASF y los Ejecutores de los Fondos Federales en el desarrollo de las Auditorías y en el seguimiento de observaciones de solventar de ejercicios anteriores.</w:t>
            </w:r>
          </w:p>
        </w:tc>
        <w:tc>
          <w:tcPr>
            <w:tcW w:w="1415" w:type="dxa"/>
            <w:tcBorders>
              <w:top w:val="single" w:sz="4" w:space="0" w:color="auto"/>
              <w:left w:val="nil"/>
              <w:bottom w:val="single" w:sz="4" w:space="0" w:color="auto"/>
              <w:right w:val="single" w:sz="4" w:space="0" w:color="auto"/>
            </w:tcBorders>
            <w:shd w:val="clear" w:color="000000" w:fill="FFFFFF"/>
            <w:hideMark/>
          </w:tcPr>
          <w:p w14:paraId="6251EA06"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del programa de trabajo con la ASF</w:t>
            </w:r>
          </w:p>
        </w:tc>
        <w:tc>
          <w:tcPr>
            <w:tcW w:w="2151" w:type="dxa"/>
            <w:tcBorders>
              <w:top w:val="single" w:sz="4" w:space="0" w:color="auto"/>
              <w:left w:val="nil"/>
              <w:bottom w:val="single" w:sz="4" w:space="0" w:color="auto"/>
              <w:right w:val="single" w:sz="4" w:space="0" w:color="auto"/>
            </w:tcBorders>
            <w:shd w:val="clear" w:color="auto" w:fill="auto"/>
            <w:hideMark/>
          </w:tcPr>
          <w:p w14:paraId="7B8BDE5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Número de auditorías realizadas / N</w:t>
            </w:r>
            <w:r>
              <w:rPr>
                <w:rFonts w:ascii="Arial" w:hAnsi="Arial" w:cs="Arial"/>
                <w:color w:val="000000"/>
                <w:sz w:val="16"/>
                <w:szCs w:val="16"/>
                <w:lang w:eastAsia="es-MX"/>
              </w:rPr>
              <w:t>úmero de auditorías programadas)</w:t>
            </w:r>
            <w:r w:rsidRPr="00774BD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3FDD9A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3380EE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4495A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DA2B168" w14:textId="77777777" w:rsidTr="004F03EF">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B9F0A5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1439" w:type="dxa"/>
            <w:vMerge w:val="restart"/>
            <w:tcBorders>
              <w:top w:val="single" w:sz="4" w:space="0" w:color="auto"/>
              <w:left w:val="single" w:sz="4" w:space="0" w:color="auto"/>
              <w:right w:val="single" w:sz="4" w:space="0" w:color="auto"/>
            </w:tcBorders>
            <w:shd w:val="clear" w:color="000000" w:fill="FFFFFF"/>
            <w:hideMark/>
          </w:tcPr>
          <w:p w14:paraId="4F5CA4FD"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Comisión Permanente Contralores Estados Federación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303261A4"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Radicación de los recursos federales transferidos del ejercicio presupuestal 2020 a la Entidad Federativa  y sus Municipios</w:t>
            </w:r>
          </w:p>
        </w:tc>
        <w:tc>
          <w:tcPr>
            <w:tcW w:w="2151" w:type="dxa"/>
            <w:tcBorders>
              <w:top w:val="single" w:sz="4" w:space="0" w:color="auto"/>
              <w:left w:val="single" w:sz="4" w:space="0" w:color="auto"/>
              <w:bottom w:val="single" w:sz="4" w:space="0" w:color="auto"/>
              <w:right w:val="single" w:sz="4" w:space="0" w:color="auto"/>
            </w:tcBorders>
            <w:shd w:val="clear" w:color="auto" w:fill="auto"/>
            <w:hideMark/>
          </w:tcPr>
          <w:p w14:paraId="17D8A15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Recursos federales transferidos atendidos por Entidad Federativa y sus Municipios del ejercicio 2020  / Recursos federales transferidos requeridos a la Entidad Federativa y sus Municipios del ejercicio 2020</w:t>
            </w:r>
            <w:r>
              <w:rPr>
                <w:rFonts w:ascii="Arial" w:hAnsi="Arial" w:cs="Arial"/>
                <w:color w:val="000000"/>
                <w:sz w:val="16"/>
                <w:szCs w:val="16"/>
                <w:lang w:eastAsia="es-MX"/>
              </w:rPr>
              <w:t>)</w:t>
            </w:r>
            <w:r w:rsidRPr="00DD6F41">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6CB2CC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22504D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7DAB3F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70A423CB" w14:textId="77777777" w:rsidTr="004F03EF">
        <w:trPr>
          <w:trHeight w:val="1260"/>
        </w:trPr>
        <w:tc>
          <w:tcPr>
            <w:tcW w:w="1260" w:type="dxa"/>
            <w:vMerge/>
            <w:tcBorders>
              <w:left w:val="single" w:sz="4" w:space="0" w:color="auto"/>
              <w:bottom w:val="single" w:sz="4" w:space="0" w:color="auto"/>
              <w:right w:val="single" w:sz="4" w:space="0" w:color="auto"/>
            </w:tcBorders>
            <w:shd w:val="clear" w:color="000000" w:fill="FFFFFF"/>
            <w:vAlign w:val="center"/>
          </w:tcPr>
          <w:p w14:paraId="557CAE88"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2B4089C0"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65F14544"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Respuesta a requerimientos de la CPCE-F</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FB3C9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Solicitudes at</w:t>
            </w:r>
            <w:r>
              <w:rPr>
                <w:rFonts w:ascii="Arial" w:hAnsi="Arial" w:cs="Arial"/>
                <w:color w:val="000000"/>
                <w:sz w:val="16"/>
                <w:szCs w:val="16"/>
                <w:lang w:eastAsia="es-MX"/>
              </w:rPr>
              <w:t>endidas / Solicitudes recibidas)</w:t>
            </w:r>
            <w:r w:rsidRPr="00DD6F41">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08501C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45435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DA366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6925E14" w14:textId="77777777" w:rsidTr="004F03EF">
        <w:trPr>
          <w:trHeight w:val="1396"/>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3FE1A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2.4</w:t>
            </w:r>
          </w:p>
        </w:tc>
        <w:tc>
          <w:tcPr>
            <w:tcW w:w="1439" w:type="dxa"/>
            <w:vMerge w:val="restart"/>
            <w:tcBorders>
              <w:top w:val="single" w:sz="4" w:space="0" w:color="auto"/>
              <w:left w:val="single" w:sz="4" w:space="0" w:color="auto"/>
              <w:right w:val="single" w:sz="4" w:space="0" w:color="auto"/>
            </w:tcBorders>
            <w:shd w:val="clear" w:color="000000" w:fill="FFFFFF"/>
            <w:hideMark/>
          </w:tcPr>
          <w:p w14:paraId="2650844E"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Simplificar el Acceso a la Información.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79F07ACD" w14:textId="1551AC16"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 xml:space="preserve">Actualizaciones de información </w:t>
            </w:r>
            <w:r w:rsidR="00895515" w:rsidRPr="00DD6F41">
              <w:rPr>
                <w:rFonts w:ascii="Arial" w:hAnsi="Arial" w:cs="Arial"/>
                <w:color w:val="000000"/>
                <w:sz w:val="16"/>
                <w:szCs w:val="16"/>
                <w:lang w:eastAsia="es-MX"/>
              </w:rPr>
              <w:t>Pública</w:t>
            </w:r>
            <w:r w:rsidRPr="00DD6F41">
              <w:rPr>
                <w:rFonts w:ascii="Arial" w:hAnsi="Arial" w:cs="Arial"/>
                <w:color w:val="000000"/>
                <w:sz w:val="16"/>
                <w:szCs w:val="16"/>
                <w:lang w:eastAsia="es-MX"/>
              </w:rPr>
              <w:t xml:space="preserve"> de Oficio correspondiente a la SEFIRC</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19A3FBD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 xml:space="preserve">Número de unidades actualizadas / </w:t>
            </w:r>
            <w:r>
              <w:rPr>
                <w:rFonts w:ascii="Arial" w:hAnsi="Arial" w:cs="Arial"/>
                <w:color w:val="000000"/>
                <w:sz w:val="16"/>
                <w:szCs w:val="16"/>
                <w:lang w:eastAsia="es-MX"/>
              </w:rPr>
              <w:t>Número total de unidades SEFIRC)</w:t>
            </w:r>
            <w:r w:rsidRPr="00DD6F41">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43013A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2122A1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88FFA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76EAD04" w14:textId="77777777" w:rsidTr="004F03EF">
        <w:trPr>
          <w:trHeight w:val="1538"/>
        </w:trPr>
        <w:tc>
          <w:tcPr>
            <w:tcW w:w="1260" w:type="dxa"/>
            <w:vMerge/>
            <w:tcBorders>
              <w:left w:val="single" w:sz="4" w:space="0" w:color="auto"/>
              <w:bottom w:val="single" w:sz="4" w:space="0" w:color="auto"/>
              <w:right w:val="single" w:sz="4" w:space="0" w:color="auto"/>
            </w:tcBorders>
            <w:shd w:val="clear" w:color="000000" w:fill="FFFFFF"/>
            <w:vAlign w:val="center"/>
          </w:tcPr>
          <w:p w14:paraId="482FFB0F"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3BF4776"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0C2571FB"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Atención  a las solicitudes  de simplificación de información recibidas.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1392644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Solicitudes atendidas / Solicitudes recibidas</w:t>
            </w:r>
            <w:r>
              <w:rPr>
                <w:rFonts w:ascii="Arial" w:hAnsi="Arial" w:cs="Arial"/>
                <w:color w:val="000000"/>
                <w:sz w:val="16"/>
                <w:szCs w:val="16"/>
                <w:lang w:eastAsia="es-MX"/>
              </w:rPr>
              <w:t>)</w:t>
            </w:r>
            <w:r w:rsidRPr="00DD6F41">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721CE2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593141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1BBA9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3F2035D" w14:textId="77777777" w:rsidTr="004F03EF">
        <w:trPr>
          <w:trHeight w:val="154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F0301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439" w:type="dxa"/>
            <w:tcBorders>
              <w:top w:val="single" w:sz="4" w:space="0" w:color="auto"/>
              <w:left w:val="nil"/>
              <w:bottom w:val="single" w:sz="4" w:space="0" w:color="auto"/>
              <w:right w:val="single" w:sz="4" w:space="0" w:color="auto"/>
            </w:tcBorders>
            <w:shd w:val="clear" w:color="000000" w:fill="FFFFFF"/>
            <w:hideMark/>
          </w:tcPr>
          <w:p w14:paraId="2872DB8C"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Aplicar y verificar el cumplimiento del Programa de Austeridad y Ahorro, su aplicación y verificación del su cumplimiento.</w:t>
            </w:r>
          </w:p>
        </w:tc>
        <w:tc>
          <w:tcPr>
            <w:tcW w:w="1415" w:type="dxa"/>
            <w:tcBorders>
              <w:top w:val="single" w:sz="4" w:space="0" w:color="auto"/>
              <w:left w:val="nil"/>
              <w:bottom w:val="single" w:sz="4" w:space="0" w:color="auto"/>
              <w:right w:val="single" w:sz="4" w:space="0" w:color="auto"/>
            </w:tcBorders>
            <w:shd w:val="clear" w:color="000000" w:fill="FFFFFF"/>
            <w:hideMark/>
          </w:tcPr>
          <w:p w14:paraId="595D4BDF"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Cumplimiento de Programas Internos de Austeridad y Ahorro en dependencias y organismos</w:t>
            </w:r>
          </w:p>
        </w:tc>
        <w:tc>
          <w:tcPr>
            <w:tcW w:w="2151" w:type="dxa"/>
            <w:tcBorders>
              <w:top w:val="single" w:sz="4" w:space="0" w:color="auto"/>
              <w:left w:val="nil"/>
              <w:bottom w:val="single" w:sz="4" w:space="0" w:color="auto"/>
              <w:right w:val="single" w:sz="4" w:space="0" w:color="auto"/>
            </w:tcBorders>
            <w:shd w:val="clear" w:color="000000" w:fill="FFFFFF"/>
            <w:hideMark/>
          </w:tcPr>
          <w:p w14:paraId="6B3484D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Número de Dependencias y Entidades estatales con el Programa Interno de Austeridad y Ahorro implementado  / Número tot</w:t>
            </w:r>
            <w:r>
              <w:rPr>
                <w:rFonts w:ascii="Arial" w:hAnsi="Arial" w:cs="Arial"/>
                <w:color w:val="000000"/>
                <w:sz w:val="16"/>
                <w:szCs w:val="16"/>
                <w:lang w:eastAsia="es-MX"/>
              </w:rPr>
              <w:t>al de Dependencias y Organismos)</w:t>
            </w:r>
            <w:r w:rsidRPr="00DD6F41">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58D8722F"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02A165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4C711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8E11A79"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77EAC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439" w:type="dxa"/>
            <w:vMerge w:val="restart"/>
            <w:tcBorders>
              <w:top w:val="single" w:sz="4" w:space="0" w:color="auto"/>
              <w:left w:val="nil"/>
              <w:bottom w:val="single" w:sz="4" w:space="0" w:color="auto"/>
              <w:right w:val="single" w:sz="4" w:space="0" w:color="auto"/>
            </w:tcBorders>
            <w:shd w:val="clear" w:color="000000" w:fill="FFFFFF"/>
            <w:hideMark/>
          </w:tcPr>
          <w:p w14:paraId="5177BE32"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 xml:space="preserve">Fomentar el cumplimiento de las disposiciones que apliquen en materia de adquisiciones y contrataciones de obra pública  </w:t>
            </w:r>
          </w:p>
        </w:tc>
        <w:tc>
          <w:tcPr>
            <w:tcW w:w="1415" w:type="dxa"/>
            <w:tcBorders>
              <w:top w:val="single" w:sz="4" w:space="0" w:color="auto"/>
              <w:left w:val="nil"/>
              <w:bottom w:val="single" w:sz="4" w:space="0" w:color="auto"/>
              <w:right w:val="single" w:sz="4" w:space="0" w:color="auto"/>
            </w:tcBorders>
            <w:shd w:val="clear" w:color="000000" w:fill="FFFFFF"/>
            <w:hideMark/>
          </w:tcPr>
          <w:p w14:paraId="79C86A70"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Expedición de certificados de aptitud de proveedores y contratistas</w:t>
            </w:r>
          </w:p>
        </w:tc>
        <w:tc>
          <w:tcPr>
            <w:tcW w:w="2151" w:type="dxa"/>
            <w:tcBorders>
              <w:top w:val="single" w:sz="4" w:space="0" w:color="auto"/>
              <w:left w:val="nil"/>
              <w:bottom w:val="single" w:sz="4" w:space="0" w:color="auto"/>
              <w:right w:val="single" w:sz="4" w:space="0" w:color="auto"/>
            </w:tcBorders>
            <w:shd w:val="clear" w:color="000000" w:fill="FFFFFF"/>
            <w:hideMark/>
          </w:tcPr>
          <w:p w14:paraId="18A8489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 xml:space="preserve">Certificados expedidos  </w:t>
            </w:r>
            <w:r>
              <w:rPr>
                <w:rFonts w:ascii="Arial" w:hAnsi="Arial" w:cs="Arial"/>
                <w:color w:val="000000"/>
                <w:sz w:val="16"/>
                <w:szCs w:val="16"/>
                <w:lang w:eastAsia="es-MX"/>
              </w:rPr>
              <w:t>al año / Meta programada al año)</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0AF4C2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AD6DB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4FA71B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normativas</w:t>
            </w:r>
          </w:p>
        </w:tc>
      </w:tr>
      <w:tr w:rsidR="006C405F" w:rsidRPr="000566B2" w14:paraId="49B39C59" w14:textId="77777777" w:rsidTr="004F03EF">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EC17FDA"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nil"/>
              <w:bottom w:val="single" w:sz="4" w:space="0" w:color="auto"/>
              <w:right w:val="single" w:sz="4" w:space="0" w:color="auto"/>
            </w:tcBorders>
            <w:shd w:val="clear" w:color="000000" w:fill="FFFFFF"/>
          </w:tcPr>
          <w:p w14:paraId="7052BD9C" w14:textId="77777777" w:rsidR="006C405F" w:rsidRPr="00DD6F41"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31410DB2"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Verificación física de personas y empresas del padrón</w:t>
            </w:r>
          </w:p>
        </w:tc>
        <w:tc>
          <w:tcPr>
            <w:tcW w:w="2151" w:type="dxa"/>
            <w:tcBorders>
              <w:top w:val="single" w:sz="4" w:space="0" w:color="auto"/>
              <w:left w:val="nil"/>
              <w:bottom w:val="single" w:sz="4" w:space="0" w:color="auto"/>
              <w:right w:val="single" w:sz="4" w:space="0" w:color="auto"/>
            </w:tcBorders>
            <w:shd w:val="clear" w:color="000000" w:fill="FFFFFF"/>
          </w:tcPr>
          <w:p w14:paraId="27B7419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Verificaciones realizadas en el año / Verif</w:t>
            </w:r>
            <w:r>
              <w:rPr>
                <w:rFonts w:ascii="Arial" w:hAnsi="Arial" w:cs="Arial"/>
                <w:color w:val="000000"/>
                <w:sz w:val="16"/>
                <w:szCs w:val="16"/>
                <w:lang w:eastAsia="es-MX"/>
              </w:rPr>
              <w:t>icaciones programadas en el año)</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3C5C85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tcPr>
          <w:p w14:paraId="448A3B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060A06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normativas</w:t>
            </w:r>
          </w:p>
        </w:tc>
      </w:tr>
      <w:tr w:rsidR="006C405F" w:rsidRPr="000566B2" w14:paraId="4FFB57C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A81CCD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1439" w:type="dxa"/>
            <w:tcBorders>
              <w:top w:val="nil"/>
              <w:left w:val="single" w:sz="4" w:space="0" w:color="auto"/>
              <w:bottom w:val="single" w:sz="4" w:space="0" w:color="auto"/>
              <w:right w:val="single" w:sz="4" w:space="0" w:color="auto"/>
            </w:tcBorders>
            <w:shd w:val="clear" w:color="000000" w:fill="FFFFFF"/>
            <w:hideMark/>
          </w:tcPr>
          <w:p w14:paraId="309B102B"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Realizar todas las actividades necesarias, para que la Gestión Pública sea más eficiente en cada una de las dependencias y así facilitar los servicios que se ofrecen a la ciudadanía y lograr un Gobierno Digital.</w:t>
            </w:r>
          </w:p>
        </w:tc>
        <w:tc>
          <w:tcPr>
            <w:tcW w:w="1415" w:type="dxa"/>
            <w:tcBorders>
              <w:top w:val="nil"/>
              <w:left w:val="nil"/>
              <w:bottom w:val="single" w:sz="4" w:space="0" w:color="auto"/>
              <w:right w:val="single" w:sz="4" w:space="0" w:color="auto"/>
            </w:tcBorders>
            <w:shd w:val="clear" w:color="000000" w:fill="FFFFFF"/>
            <w:hideMark/>
          </w:tcPr>
          <w:p w14:paraId="47C81BD6"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Porcentaje de sistemas actualizados en medios electrónicos</w:t>
            </w:r>
          </w:p>
        </w:tc>
        <w:tc>
          <w:tcPr>
            <w:tcW w:w="2151" w:type="dxa"/>
            <w:tcBorders>
              <w:top w:val="nil"/>
              <w:left w:val="nil"/>
              <w:bottom w:val="single" w:sz="4" w:space="0" w:color="auto"/>
              <w:right w:val="single" w:sz="4" w:space="0" w:color="auto"/>
            </w:tcBorders>
            <w:shd w:val="clear" w:color="000000" w:fill="FFFFFF"/>
            <w:hideMark/>
          </w:tcPr>
          <w:p w14:paraId="62E0AEE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Sistemas actualizados / Total de si</w:t>
            </w:r>
            <w:r>
              <w:rPr>
                <w:rFonts w:ascii="Arial" w:hAnsi="Arial" w:cs="Arial"/>
                <w:color w:val="000000"/>
                <w:sz w:val="16"/>
                <w:szCs w:val="16"/>
                <w:lang w:eastAsia="es-MX"/>
              </w:rPr>
              <w:t>stemas planeados por actualizar)</w:t>
            </w:r>
            <w:r w:rsidRPr="001D2EFA">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60A24B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4D4985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8A368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ED7B242"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63578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1439" w:type="dxa"/>
            <w:tcBorders>
              <w:top w:val="nil"/>
              <w:left w:val="single" w:sz="4" w:space="0" w:color="auto"/>
              <w:bottom w:val="single" w:sz="4" w:space="0" w:color="auto"/>
              <w:right w:val="single" w:sz="4" w:space="0" w:color="auto"/>
            </w:tcBorders>
            <w:shd w:val="clear" w:color="000000" w:fill="FFFFFF"/>
            <w:vAlign w:val="center"/>
            <w:hideMark/>
          </w:tcPr>
          <w:p w14:paraId="162238B4"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Dictar las normas técnicas y criterios de aplicación a que deba sujetarse la planeación, programación  y evaluación de acciones que en materia de informática se lleven a cabo en la APE y otorgar la asesoría correspondiente.</w:t>
            </w:r>
          </w:p>
        </w:tc>
        <w:tc>
          <w:tcPr>
            <w:tcW w:w="1415" w:type="dxa"/>
            <w:tcBorders>
              <w:top w:val="nil"/>
              <w:left w:val="nil"/>
              <w:bottom w:val="single" w:sz="4" w:space="0" w:color="auto"/>
              <w:right w:val="single" w:sz="4" w:space="0" w:color="auto"/>
            </w:tcBorders>
            <w:shd w:val="clear" w:color="000000" w:fill="FFFFFF"/>
            <w:hideMark/>
          </w:tcPr>
          <w:p w14:paraId="39E616B3"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Porcentaje de cumplimiento de solicitudes de incorporación de servicios a dependencias</w:t>
            </w:r>
          </w:p>
        </w:tc>
        <w:tc>
          <w:tcPr>
            <w:tcW w:w="2151" w:type="dxa"/>
            <w:tcBorders>
              <w:top w:val="nil"/>
              <w:left w:val="nil"/>
              <w:bottom w:val="single" w:sz="4" w:space="0" w:color="auto"/>
              <w:right w:val="single" w:sz="4" w:space="0" w:color="auto"/>
            </w:tcBorders>
            <w:shd w:val="clear" w:color="000000" w:fill="FFFFFF"/>
            <w:hideMark/>
          </w:tcPr>
          <w:p w14:paraId="4B01AB8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Servicios incorporados / Servicios de incorporación</w:t>
            </w:r>
            <w:r>
              <w:rPr>
                <w:rFonts w:ascii="Arial" w:hAnsi="Arial" w:cs="Arial"/>
                <w:color w:val="000000"/>
                <w:sz w:val="16"/>
                <w:szCs w:val="16"/>
                <w:lang w:eastAsia="es-MX"/>
              </w:rPr>
              <w:t xml:space="preserve"> planeados )</w:t>
            </w:r>
            <w:r w:rsidRPr="001D2EFA">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A1EB7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276554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55BD3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D3A0F5B" w14:textId="77777777" w:rsidTr="004F03EF">
        <w:trPr>
          <w:trHeight w:val="149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3DE86B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4.3</w:t>
            </w:r>
          </w:p>
        </w:tc>
        <w:tc>
          <w:tcPr>
            <w:tcW w:w="1439" w:type="dxa"/>
            <w:tcBorders>
              <w:top w:val="nil"/>
              <w:left w:val="nil"/>
              <w:bottom w:val="single" w:sz="4" w:space="0" w:color="auto"/>
              <w:right w:val="single" w:sz="4" w:space="0" w:color="auto"/>
            </w:tcBorders>
            <w:shd w:val="clear" w:color="000000" w:fill="FFFFFF"/>
            <w:hideMark/>
          </w:tcPr>
          <w:p w14:paraId="5AE1D950"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Impulsar la utilización de Datos Abiertos en los portales electrónicos</w:t>
            </w:r>
          </w:p>
        </w:tc>
        <w:tc>
          <w:tcPr>
            <w:tcW w:w="1415" w:type="dxa"/>
            <w:tcBorders>
              <w:top w:val="nil"/>
              <w:left w:val="nil"/>
              <w:bottom w:val="single" w:sz="4" w:space="0" w:color="auto"/>
              <w:right w:val="single" w:sz="4" w:space="0" w:color="auto"/>
            </w:tcBorders>
            <w:shd w:val="clear" w:color="000000" w:fill="FFFFFF"/>
            <w:hideMark/>
          </w:tcPr>
          <w:p w14:paraId="255AC7ED"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Actualización de datos en el sistema de información y transparencia de obras  "TUOBRA.COAHUILA"</w:t>
            </w:r>
          </w:p>
        </w:tc>
        <w:tc>
          <w:tcPr>
            <w:tcW w:w="2151" w:type="dxa"/>
            <w:tcBorders>
              <w:top w:val="nil"/>
              <w:left w:val="nil"/>
              <w:bottom w:val="single" w:sz="4" w:space="0" w:color="auto"/>
              <w:right w:val="single" w:sz="4" w:space="0" w:color="auto"/>
            </w:tcBorders>
            <w:shd w:val="clear" w:color="000000" w:fill="FFFFFF"/>
            <w:hideMark/>
          </w:tcPr>
          <w:p w14:paraId="26B49E3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 xml:space="preserve">Obras verificadas al año (terminadas y operando) </w:t>
            </w:r>
            <w:r>
              <w:rPr>
                <w:rFonts w:ascii="Arial" w:hAnsi="Arial" w:cs="Arial"/>
                <w:color w:val="000000"/>
                <w:sz w:val="16"/>
                <w:szCs w:val="16"/>
                <w:lang w:eastAsia="es-MX"/>
              </w:rPr>
              <w:t xml:space="preserve">/ </w:t>
            </w:r>
            <w:r w:rsidRPr="001D2EFA">
              <w:rPr>
                <w:rFonts w:ascii="Arial" w:hAnsi="Arial" w:cs="Arial"/>
                <w:color w:val="000000"/>
                <w:sz w:val="16"/>
                <w:szCs w:val="16"/>
                <w:lang w:eastAsia="es-MX"/>
              </w:rPr>
              <w:t>Obras cargadas al a</w:t>
            </w:r>
            <w:r>
              <w:rPr>
                <w:rFonts w:ascii="Arial" w:hAnsi="Arial" w:cs="Arial"/>
                <w:color w:val="000000"/>
                <w:sz w:val="16"/>
                <w:szCs w:val="16"/>
                <w:lang w:eastAsia="es-MX"/>
              </w:rPr>
              <w:t>ño al portal "TUOBRA.COAHUILA")</w:t>
            </w:r>
            <w:r w:rsidRPr="001D2EFA">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A26C3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3C213A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61DF3B71"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p w14:paraId="4BF83C9C" w14:textId="77777777" w:rsidR="006C405F" w:rsidRPr="000566B2" w:rsidRDefault="006C405F" w:rsidP="004F03EF">
            <w:pPr>
              <w:rPr>
                <w:rFonts w:ascii="Arial" w:hAnsi="Arial" w:cs="Arial"/>
                <w:color w:val="000000"/>
                <w:sz w:val="16"/>
                <w:szCs w:val="16"/>
                <w:lang w:eastAsia="es-MX"/>
              </w:rPr>
            </w:pPr>
          </w:p>
        </w:tc>
      </w:tr>
      <w:tr w:rsidR="006C405F" w:rsidRPr="000566B2" w14:paraId="7A23621B"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6BD20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5.1</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E642FD4" w14:textId="77777777" w:rsidR="006C405F"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 xml:space="preserve">Coordinar la integración y actualización del expediente electrónico con los trámites y servicios ofrecidos por el estado y sus municipios en el portal Registro Único de </w:t>
            </w:r>
            <w:r>
              <w:rPr>
                <w:rFonts w:ascii="Arial" w:hAnsi="Arial" w:cs="Arial"/>
                <w:color w:val="000000"/>
                <w:sz w:val="16"/>
                <w:szCs w:val="16"/>
                <w:lang w:eastAsia="es-MX"/>
              </w:rPr>
              <w:t>Trámites Administrativos (RUTA).</w:t>
            </w:r>
          </w:p>
          <w:p w14:paraId="748BAC15"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hideMark/>
          </w:tcPr>
          <w:p w14:paraId="2D559A31"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Actualización de trámites y servicios en el portal.</w:t>
            </w:r>
          </w:p>
        </w:tc>
        <w:tc>
          <w:tcPr>
            <w:tcW w:w="2151" w:type="dxa"/>
            <w:tcBorders>
              <w:top w:val="single" w:sz="4" w:space="0" w:color="auto"/>
              <w:left w:val="nil"/>
              <w:bottom w:val="single" w:sz="4" w:space="0" w:color="auto"/>
              <w:right w:val="single" w:sz="4" w:space="0" w:color="auto"/>
            </w:tcBorders>
            <w:shd w:val="clear" w:color="auto" w:fill="auto"/>
            <w:hideMark/>
          </w:tcPr>
          <w:p w14:paraId="4809075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Número de solicitudes de actualización atendidas /  No. de Solicit</w:t>
            </w:r>
            <w:r>
              <w:rPr>
                <w:rFonts w:ascii="Arial" w:hAnsi="Arial" w:cs="Arial"/>
                <w:color w:val="000000"/>
                <w:sz w:val="16"/>
                <w:szCs w:val="16"/>
                <w:lang w:eastAsia="es-MX"/>
              </w:rPr>
              <w:t>udes de actualización recibidas)</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1D6A8D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1BB541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3B0A1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B0336CD" w14:textId="77777777" w:rsidTr="004F03EF">
        <w:trPr>
          <w:trHeight w:val="2271"/>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A77993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93D08E1" w14:textId="77777777" w:rsidR="006C405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558A60ED" w14:textId="77777777" w:rsidR="006C405F" w:rsidRPr="001D2EFA"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Cumplimiento a solicitudes de usuarios en el portal</w:t>
            </w:r>
          </w:p>
        </w:tc>
        <w:tc>
          <w:tcPr>
            <w:tcW w:w="2151" w:type="dxa"/>
            <w:tcBorders>
              <w:top w:val="single" w:sz="4" w:space="0" w:color="auto"/>
              <w:left w:val="nil"/>
              <w:bottom w:val="single" w:sz="4" w:space="0" w:color="auto"/>
              <w:right w:val="single" w:sz="4" w:space="0" w:color="auto"/>
            </w:tcBorders>
            <w:shd w:val="clear" w:color="auto" w:fill="auto"/>
          </w:tcPr>
          <w:p w14:paraId="38B53EFD" w14:textId="77777777" w:rsidR="006C405F" w:rsidRPr="001D2EFA"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 xml:space="preserve">Preguntas de usuarios atendidas /  </w:t>
            </w:r>
            <w:r>
              <w:rPr>
                <w:rFonts w:ascii="Arial" w:hAnsi="Arial" w:cs="Arial"/>
                <w:color w:val="000000"/>
                <w:sz w:val="16"/>
                <w:szCs w:val="16"/>
                <w:lang w:eastAsia="es-MX"/>
              </w:rPr>
              <w:t>Preguntas de usuarios recibidas)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1C3E30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tcPr>
          <w:p w14:paraId="18C628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051754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7433559"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55A34E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5.2</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tcPr>
          <w:p w14:paraId="20AB96D9" w14:textId="77777777" w:rsidR="006C405F"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Establecer los mecanismos para la adecuada integración los manuales de operación y de procedimientos de las dependencias y entidades de la administración pública estatal.</w:t>
            </w:r>
          </w:p>
        </w:tc>
        <w:tc>
          <w:tcPr>
            <w:tcW w:w="1415" w:type="dxa"/>
            <w:tcBorders>
              <w:top w:val="single" w:sz="4" w:space="0" w:color="auto"/>
              <w:left w:val="nil"/>
              <w:bottom w:val="single" w:sz="4" w:space="0" w:color="auto"/>
              <w:right w:val="single" w:sz="4" w:space="0" w:color="auto"/>
            </w:tcBorders>
            <w:shd w:val="clear" w:color="000000" w:fill="FFFFFF"/>
          </w:tcPr>
          <w:p w14:paraId="71C6C717" w14:textId="77777777" w:rsidR="006C405F" w:rsidRPr="000566B2"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Manuales de Organización Revisados</w:t>
            </w:r>
          </w:p>
        </w:tc>
        <w:tc>
          <w:tcPr>
            <w:tcW w:w="2151" w:type="dxa"/>
            <w:tcBorders>
              <w:top w:val="single" w:sz="4" w:space="0" w:color="auto"/>
              <w:left w:val="nil"/>
              <w:bottom w:val="single" w:sz="4" w:space="0" w:color="auto"/>
              <w:right w:val="single" w:sz="4" w:space="0" w:color="auto"/>
            </w:tcBorders>
            <w:shd w:val="clear" w:color="auto" w:fill="auto"/>
          </w:tcPr>
          <w:p w14:paraId="71D0A96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Número de Manuales de Operación Revisados / To</w:t>
            </w:r>
            <w:r>
              <w:rPr>
                <w:rFonts w:ascii="Arial" w:hAnsi="Arial" w:cs="Arial"/>
                <w:color w:val="000000"/>
                <w:sz w:val="16"/>
                <w:szCs w:val="16"/>
                <w:lang w:eastAsia="es-MX"/>
              </w:rPr>
              <w:t>tal de dependencias y entidades)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6CFFAB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w:t>
            </w:r>
            <w:r>
              <w:rPr>
                <w:rFonts w:ascii="Arial" w:hAnsi="Arial" w:cs="Arial"/>
                <w:color w:val="000000"/>
                <w:sz w:val="16"/>
                <w:szCs w:val="16"/>
                <w:lang w:eastAsia="es-MX"/>
              </w:rPr>
              <w:t>l</w:t>
            </w:r>
          </w:p>
        </w:tc>
        <w:tc>
          <w:tcPr>
            <w:tcW w:w="1300" w:type="dxa"/>
            <w:tcBorders>
              <w:top w:val="single" w:sz="4" w:space="0" w:color="auto"/>
              <w:left w:val="nil"/>
              <w:bottom w:val="single" w:sz="4" w:space="0" w:color="auto"/>
              <w:right w:val="single" w:sz="4" w:space="0" w:color="auto"/>
            </w:tcBorders>
            <w:shd w:val="clear" w:color="000000" w:fill="FFFFFF"/>
          </w:tcPr>
          <w:p w14:paraId="276570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799514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763D8CD" w14:textId="77777777" w:rsidTr="004F03EF">
        <w:trPr>
          <w:trHeight w:val="1277"/>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862918B"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8763ECA" w14:textId="77777777" w:rsidR="006C405F" w:rsidRPr="00836D8C"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0B539531" w14:textId="77777777" w:rsidR="006C405F" w:rsidRPr="000566B2"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Manuales de Procedimientos Revisados</w:t>
            </w:r>
          </w:p>
        </w:tc>
        <w:tc>
          <w:tcPr>
            <w:tcW w:w="2151" w:type="dxa"/>
            <w:tcBorders>
              <w:top w:val="single" w:sz="4" w:space="0" w:color="auto"/>
              <w:left w:val="nil"/>
              <w:bottom w:val="single" w:sz="4" w:space="0" w:color="auto"/>
              <w:right w:val="single" w:sz="4" w:space="0" w:color="auto"/>
            </w:tcBorders>
            <w:shd w:val="clear" w:color="auto" w:fill="auto"/>
          </w:tcPr>
          <w:p w14:paraId="208F29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Número de Manual de Procedimientos Revisados / To</w:t>
            </w:r>
            <w:r>
              <w:rPr>
                <w:rFonts w:ascii="Arial" w:hAnsi="Arial" w:cs="Arial"/>
                <w:color w:val="000000"/>
                <w:sz w:val="16"/>
                <w:szCs w:val="16"/>
                <w:lang w:eastAsia="es-MX"/>
              </w:rPr>
              <w:t>tal de dependencias y entidades)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2F26D7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w:t>
            </w:r>
            <w:r>
              <w:rPr>
                <w:rFonts w:ascii="Arial" w:hAnsi="Arial" w:cs="Arial"/>
                <w:color w:val="000000"/>
                <w:sz w:val="16"/>
                <w:szCs w:val="16"/>
                <w:lang w:eastAsia="es-MX"/>
              </w:rPr>
              <w:t>l</w:t>
            </w:r>
          </w:p>
        </w:tc>
        <w:tc>
          <w:tcPr>
            <w:tcW w:w="1300" w:type="dxa"/>
            <w:tcBorders>
              <w:top w:val="single" w:sz="4" w:space="0" w:color="auto"/>
              <w:left w:val="nil"/>
              <w:bottom w:val="single" w:sz="4" w:space="0" w:color="auto"/>
              <w:right w:val="single" w:sz="4" w:space="0" w:color="auto"/>
            </w:tcBorders>
            <w:shd w:val="clear" w:color="000000" w:fill="FFFFFF"/>
          </w:tcPr>
          <w:p w14:paraId="0013F2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84418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78D64A4E" w14:textId="77777777" w:rsidTr="004F03EF">
        <w:trPr>
          <w:trHeight w:val="170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C80E76B"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5.3</w:t>
            </w:r>
          </w:p>
        </w:tc>
        <w:tc>
          <w:tcPr>
            <w:tcW w:w="1439" w:type="dxa"/>
            <w:tcBorders>
              <w:top w:val="nil"/>
              <w:left w:val="single" w:sz="4" w:space="0" w:color="auto"/>
              <w:bottom w:val="single" w:sz="4" w:space="0" w:color="auto"/>
              <w:right w:val="single" w:sz="4" w:space="0" w:color="auto"/>
            </w:tcBorders>
            <w:shd w:val="clear" w:color="000000" w:fill="FFFFFF"/>
            <w:hideMark/>
          </w:tcPr>
          <w:p w14:paraId="183AA4F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Actividad: Fortalecer y promover el Programa de Evaluación de los Servicios por los Usuarios (buzones).</w:t>
            </w:r>
          </w:p>
        </w:tc>
        <w:tc>
          <w:tcPr>
            <w:tcW w:w="1415" w:type="dxa"/>
            <w:tcBorders>
              <w:top w:val="nil"/>
              <w:left w:val="nil"/>
              <w:bottom w:val="single" w:sz="4" w:space="0" w:color="auto"/>
              <w:right w:val="single" w:sz="4" w:space="0" w:color="auto"/>
            </w:tcBorders>
            <w:shd w:val="clear" w:color="000000" w:fill="FFFFFF"/>
            <w:hideMark/>
          </w:tcPr>
          <w:p w14:paraId="1CD78F1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Porcentaje de Verificación del cumplimiento del proceso de evaluación de los servicios a los usuarios</w:t>
            </w:r>
          </w:p>
        </w:tc>
        <w:tc>
          <w:tcPr>
            <w:tcW w:w="2151" w:type="dxa"/>
            <w:tcBorders>
              <w:top w:val="nil"/>
              <w:left w:val="nil"/>
              <w:bottom w:val="single" w:sz="4" w:space="0" w:color="auto"/>
              <w:right w:val="single" w:sz="4" w:space="0" w:color="auto"/>
            </w:tcBorders>
            <w:shd w:val="clear" w:color="000000" w:fill="FFFFFF"/>
            <w:hideMark/>
          </w:tcPr>
          <w:p w14:paraId="14994CC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6B3BED">
              <w:rPr>
                <w:rFonts w:ascii="Arial" w:hAnsi="Arial" w:cs="Arial"/>
                <w:color w:val="000000"/>
                <w:sz w:val="16"/>
                <w:szCs w:val="16"/>
                <w:lang w:eastAsia="es-MX"/>
              </w:rPr>
              <w:t>Número de Revisiones realizadas / Número total de Revisiones Programadas de Dependencias y Organismos</w:t>
            </w:r>
            <w:r>
              <w:rPr>
                <w:rFonts w:ascii="Arial" w:hAnsi="Arial" w:cs="Arial"/>
                <w:color w:val="000000"/>
                <w:sz w:val="16"/>
                <w:szCs w:val="16"/>
                <w:lang w:eastAsia="es-MX"/>
              </w:rPr>
              <w:t>)</w:t>
            </w:r>
            <w:r w:rsidRPr="006B3BED">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58227B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3DE5F3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39B53C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23C843A" w14:textId="77777777" w:rsidTr="004F03EF">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4FED7C5C"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6.1</w:t>
            </w:r>
          </w:p>
        </w:tc>
        <w:tc>
          <w:tcPr>
            <w:tcW w:w="1439" w:type="dxa"/>
            <w:vMerge w:val="restart"/>
            <w:tcBorders>
              <w:top w:val="single" w:sz="4" w:space="0" w:color="auto"/>
              <w:left w:val="single" w:sz="4" w:space="0" w:color="auto"/>
              <w:right w:val="single" w:sz="4" w:space="0" w:color="auto"/>
            </w:tcBorders>
            <w:shd w:val="clear" w:color="000000" w:fill="FFFFFF"/>
            <w:hideMark/>
          </w:tcPr>
          <w:p w14:paraId="64C8B02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Instrumentar el Programa Estatal de Capacitación.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021AED77"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Programas Internos de Capacitación Autorizados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5E14962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Número de programas autorizados  de las dependencias y organismos / Número tot</w:t>
            </w:r>
            <w:r>
              <w:rPr>
                <w:rFonts w:ascii="Arial" w:hAnsi="Arial" w:cs="Arial"/>
                <w:color w:val="000000"/>
                <w:sz w:val="16"/>
                <w:szCs w:val="16"/>
                <w:lang w:eastAsia="es-MX"/>
              </w:rPr>
              <w:t>al de dependencias y organismos)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6D1C2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81988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16A30536"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r>
          </w:p>
          <w:p w14:paraId="070B94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normativas</w:t>
            </w:r>
          </w:p>
        </w:tc>
      </w:tr>
      <w:tr w:rsidR="006C405F" w:rsidRPr="000566B2" w14:paraId="395AE506" w14:textId="77777777" w:rsidTr="004F03EF">
        <w:trPr>
          <w:trHeight w:val="1703"/>
        </w:trPr>
        <w:tc>
          <w:tcPr>
            <w:tcW w:w="1260" w:type="dxa"/>
            <w:vMerge/>
            <w:tcBorders>
              <w:left w:val="single" w:sz="4" w:space="0" w:color="auto"/>
              <w:bottom w:val="single" w:sz="4" w:space="0" w:color="auto"/>
              <w:right w:val="single" w:sz="4" w:space="0" w:color="auto"/>
            </w:tcBorders>
            <w:shd w:val="clear" w:color="000000" w:fill="FFFFFF"/>
            <w:vAlign w:val="center"/>
          </w:tcPr>
          <w:p w14:paraId="46A9916B" w14:textId="77777777" w:rsidR="006C405F"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23C825F" w14:textId="77777777" w:rsidR="006C405F"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166261D0"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Cumplimiento del Programa Interno de Capacitación</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574F203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Número de Servidores Públicos capacitados de dependencias y organismos / Número total de Servidores Públicos Programados al mes d</w:t>
            </w:r>
            <w:r>
              <w:rPr>
                <w:rFonts w:ascii="Arial" w:hAnsi="Arial" w:cs="Arial"/>
                <w:color w:val="000000"/>
                <w:sz w:val="16"/>
                <w:szCs w:val="16"/>
                <w:lang w:eastAsia="es-MX"/>
              </w:rPr>
              <w:t>e las dependencias y organismos)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1194761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7821C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5902327"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r>
          </w:p>
          <w:p w14:paraId="25A155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normativas</w:t>
            </w:r>
          </w:p>
        </w:tc>
      </w:tr>
      <w:tr w:rsidR="006C405F" w:rsidRPr="000566B2" w14:paraId="3642F66A" w14:textId="77777777" w:rsidTr="004F03EF">
        <w:trPr>
          <w:trHeight w:val="220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10EDDF"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6.2</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778263EB"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 xml:space="preserve">Capacitación a las entidades respecto a los procesos de auditoría y al manejo de los recursos públicos en atención a la normatividad aplicable   </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401B6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Entidades y municipios capacitados </w:t>
            </w:r>
          </w:p>
        </w:tc>
        <w:tc>
          <w:tcPr>
            <w:tcW w:w="21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67B042" w14:textId="77777777" w:rsidR="006C405F" w:rsidRPr="000566B2" w:rsidRDefault="006C405F" w:rsidP="004F03EF">
            <w:pPr>
              <w:jc w:val="center"/>
              <w:rPr>
                <w:rFonts w:ascii="Arial" w:hAnsi="Arial" w:cs="Arial"/>
                <w:color w:val="000000"/>
                <w:sz w:val="16"/>
                <w:szCs w:val="16"/>
                <w:lang w:eastAsia="es-MX"/>
              </w:rPr>
            </w:pPr>
            <w:r w:rsidRPr="00DC272F">
              <w:rPr>
                <w:rFonts w:ascii="Arial" w:hAnsi="Arial" w:cs="Arial"/>
                <w:color w:val="000000"/>
                <w:sz w:val="16"/>
                <w:szCs w:val="16"/>
                <w:lang w:eastAsia="es-MX"/>
              </w:rPr>
              <w:t>Sumatoria de Entidades y municipios Capacitadas</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22E1A1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4F0327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DCC6B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23256D0" w14:textId="77777777" w:rsidTr="004F03EF">
        <w:trPr>
          <w:trHeight w:val="1634"/>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41FF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6.3</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4D7B304E"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 xml:space="preserve">Capacitación en materia de adquisiciones del Sistema </w:t>
            </w:r>
            <w:proofErr w:type="spellStart"/>
            <w:r w:rsidRPr="00DC272F">
              <w:rPr>
                <w:rFonts w:ascii="Arial" w:hAnsi="Arial" w:cs="Arial"/>
                <w:color w:val="000000"/>
                <w:sz w:val="16"/>
                <w:szCs w:val="16"/>
                <w:lang w:eastAsia="es-MX"/>
              </w:rPr>
              <w:t>CompraNET</w:t>
            </w:r>
            <w:proofErr w:type="spellEnd"/>
            <w:r w:rsidRPr="00DC272F">
              <w:rPr>
                <w:rFonts w:ascii="Arial" w:hAnsi="Arial" w:cs="Arial"/>
                <w:color w:val="000000"/>
                <w:sz w:val="16"/>
                <w:szCs w:val="16"/>
                <w:lang w:eastAsia="es-MX"/>
              </w:rPr>
              <w:t xml:space="preserve">    </w:t>
            </w:r>
          </w:p>
        </w:tc>
        <w:tc>
          <w:tcPr>
            <w:tcW w:w="1415" w:type="dxa"/>
            <w:tcBorders>
              <w:top w:val="single" w:sz="4" w:space="0" w:color="auto"/>
              <w:left w:val="nil"/>
              <w:bottom w:val="single" w:sz="4" w:space="0" w:color="auto"/>
              <w:right w:val="single" w:sz="4" w:space="0" w:color="auto"/>
            </w:tcBorders>
            <w:shd w:val="clear" w:color="000000" w:fill="FFFFFF"/>
            <w:hideMark/>
          </w:tcPr>
          <w:p w14:paraId="09F8F78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Entidades y municipios capacitados</w:t>
            </w:r>
          </w:p>
        </w:tc>
        <w:tc>
          <w:tcPr>
            <w:tcW w:w="2151" w:type="dxa"/>
            <w:tcBorders>
              <w:top w:val="single" w:sz="4" w:space="0" w:color="auto"/>
              <w:left w:val="nil"/>
              <w:bottom w:val="single" w:sz="4" w:space="0" w:color="auto"/>
              <w:right w:val="single" w:sz="4" w:space="0" w:color="auto"/>
            </w:tcBorders>
            <w:shd w:val="clear" w:color="000000" w:fill="FFFFFF"/>
            <w:hideMark/>
          </w:tcPr>
          <w:p w14:paraId="2F3DC68C"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Sumatoria de Entidades y municipios Capacitadas</w:t>
            </w:r>
          </w:p>
        </w:tc>
        <w:tc>
          <w:tcPr>
            <w:tcW w:w="985" w:type="dxa"/>
            <w:tcBorders>
              <w:top w:val="single" w:sz="4" w:space="0" w:color="auto"/>
              <w:left w:val="nil"/>
              <w:bottom w:val="single" w:sz="4" w:space="0" w:color="auto"/>
              <w:right w:val="single" w:sz="4" w:space="0" w:color="auto"/>
            </w:tcBorders>
            <w:shd w:val="clear" w:color="000000" w:fill="FFFFFF"/>
            <w:hideMark/>
          </w:tcPr>
          <w:p w14:paraId="6FF6B9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7254F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D6336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FBADF0B" w14:textId="77777777" w:rsidTr="004F03EF">
        <w:trPr>
          <w:trHeight w:val="165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92B2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6.4</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0C3841FF"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Capacitación en materia de contraloría social</w:t>
            </w:r>
          </w:p>
        </w:tc>
        <w:tc>
          <w:tcPr>
            <w:tcW w:w="1415" w:type="dxa"/>
            <w:tcBorders>
              <w:top w:val="single" w:sz="4" w:space="0" w:color="auto"/>
              <w:left w:val="nil"/>
              <w:bottom w:val="single" w:sz="4" w:space="0" w:color="auto"/>
              <w:right w:val="single" w:sz="4" w:space="0" w:color="auto"/>
            </w:tcBorders>
            <w:shd w:val="clear" w:color="000000" w:fill="FFFFFF"/>
            <w:hideMark/>
          </w:tcPr>
          <w:p w14:paraId="6548962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Total de servidores públicos capacitados</w:t>
            </w:r>
          </w:p>
        </w:tc>
        <w:tc>
          <w:tcPr>
            <w:tcW w:w="2151" w:type="dxa"/>
            <w:tcBorders>
              <w:top w:val="single" w:sz="4" w:space="0" w:color="auto"/>
              <w:left w:val="nil"/>
              <w:bottom w:val="single" w:sz="4" w:space="0" w:color="auto"/>
              <w:right w:val="single" w:sz="4" w:space="0" w:color="auto"/>
            </w:tcBorders>
            <w:shd w:val="clear" w:color="000000" w:fill="FFFFFF"/>
            <w:hideMark/>
          </w:tcPr>
          <w:p w14:paraId="2CB5FB37"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Sumatoria de servidores públicos capacitados</w:t>
            </w:r>
          </w:p>
        </w:tc>
        <w:tc>
          <w:tcPr>
            <w:tcW w:w="985" w:type="dxa"/>
            <w:tcBorders>
              <w:top w:val="single" w:sz="4" w:space="0" w:color="auto"/>
              <w:left w:val="nil"/>
              <w:bottom w:val="single" w:sz="4" w:space="0" w:color="auto"/>
              <w:right w:val="single" w:sz="4" w:space="0" w:color="auto"/>
            </w:tcBorders>
            <w:shd w:val="clear" w:color="000000" w:fill="FFFFFF"/>
            <w:hideMark/>
          </w:tcPr>
          <w:p w14:paraId="5C732F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49F87F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D50618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DBA421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BA91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6.5</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D63FB7B"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Capacitación en materia de Bitácora Electrónica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FB362D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Porcentaje de municipios asesorados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4FE3C50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Municipios con asistencia para la asesoría de la Secretaría de la Función Pública (SFP) al sistema de Bitácora Electrónica y Seguimiento de Obra Púbica (BESOP) (obras con recursos federales) / Municipios programados para la asesoría de la Secretaría de la Función Pública (SFP) al sistema de Bitácora Electrónica y Seguimiento de Obra Púbica (BESOP)</w:t>
            </w:r>
            <w:r>
              <w:rPr>
                <w:rFonts w:ascii="Arial" w:hAnsi="Arial" w:cs="Arial"/>
                <w:color w:val="000000"/>
                <w:sz w:val="16"/>
                <w:szCs w:val="16"/>
                <w:lang w:eastAsia="es-MX"/>
              </w:rPr>
              <w:t xml:space="preserve"> (obras con recursos federales))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700B29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774088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1D46F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0EBE296"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86CC1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6.6</w:t>
            </w:r>
          </w:p>
        </w:tc>
        <w:tc>
          <w:tcPr>
            <w:tcW w:w="1439" w:type="dxa"/>
            <w:tcBorders>
              <w:top w:val="single" w:sz="4" w:space="0" w:color="auto"/>
              <w:left w:val="nil"/>
              <w:bottom w:val="single" w:sz="4" w:space="0" w:color="auto"/>
              <w:right w:val="single" w:sz="4" w:space="0" w:color="auto"/>
            </w:tcBorders>
            <w:shd w:val="clear" w:color="000000" w:fill="FFFFFF"/>
            <w:hideMark/>
          </w:tcPr>
          <w:p w14:paraId="37508DBC"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Capacitar en materia de Declaraciones Patrimoniales</w:t>
            </w:r>
          </w:p>
        </w:tc>
        <w:tc>
          <w:tcPr>
            <w:tcW w:w="1415" w:type="dxa"/>
            <w:tcBorders>
              <w:top w:val="single" w:sz="4" w:space="0" w:color="auto"/>
              <w:left w:val="nil"/>
              <w:bottom w:val="single" w:sz="4" w:space="0" w:color="auto"/>
              <w:right w:val="single" w:sz="4" w:space="0" w:color="auto"/>
            </w:tcBorders>
            <w:shd w:val="clear" w:color="000000" w:fill="FFFFFF"/>
            <w:hideMark/>
          </w:tcPr>
          <w:p w14:paraId="285A370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Numero de asesorías en Asistencia técnica y legal presencial y a través de los distintos medios</w:t>
            </w:r>
            <w:r>
              <w:rPr>
                <w:rFonts w:ascii="Arial" w:hAnsi="Arial" w:cs="Arial"/>
                <w:color w:val="000000"/>
                <w:sz w:val="16"/>
                <w:szCs w:val="16"/>
                <w:lang w:eastAsia="es-MX"/>
              </w:rPr>
              <w:t xml:space="preserve"> de  c</w:t>
            </w:r>
            <w:r w:rsidRPr="001F4D17">
              <w:rPr>
                <w:rFonts w:ascii="Arial" w:hAnsi="Arial" w:cs="Arial"/>
                <w:color w:val="000000"/>
                <w:sz w:val="16"/>
                <w:szCs w:val="16"/>
                <w:lang w:eastAsia="es-MX"/>
              </w:rPr>
              <w:t>omunicación electrónica.</w:t>
            </w:r>
          </w:p>
        </w:tc>
        <w:tc>
          <w:tcPr>
            <w:tcW w:w="2151" w:type="dxa"/>
            <w:tcBorders>
              <w:top w:val="single" w:sz="4" w:space="0" w:color="auto"/>
              <w:left w:val="nil"/>
              <w:bottom w:val="single" w:sz="4" w:space="0" w:color="auto"/>
              <w:right w:val="single" w:sz="4" w:space="0" w:color="auto"/>
            </w:tcBorders>
            <w:shd w:val="clear" w:color="000000" w:fill="FFFFFF"/>
            <w:hideMark/>
          </w:tcPr>
          <w:p w14:paraId="27FE815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asesorías</w:t>
            </w:r>
          </w:p>
        </w:tc>
        <w:tc>
          <w:tcPr>
            <w:tcW w:w="985" w:type="dxa"/>
            <w:tcBorders>
              <w:top w:val="single" w:sz="4" w:space="0" w:color="auto"/>
              <w:left w:val="nil"/>
              <w:bottom w:val="single" w:sz="4" w:space="0" w:color="auto"/>
              <w:right w:val="single" w:sz="4" w:space="0" w:color="auto"/>
            </w:tcBorders>
            <w:shd w:val="clear" w:color="000000" w:fill="FFFFFF"/>
            <w:hideMark/>
          </w:tcPr>
          <w:p w14:paraId="69B54A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AEAF9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36E13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774634C3" w14:textId="77777777" w:rsidTr="004F03EF">
        <w:trPr>
          <w:trHeight w:val="1184"/>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346071D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7.1</w:t>
            </w:r>
          </w:p>
        </w:tc>
        <w:tc>
          <w:tcPr>
            <w:tcW w:w="1439" w:type="dxa"/>
            <w:vMerge w:val="restart"/>
            <w:tcBorders>
              <w:top w:val="single" w:sz="4" w:space="0" w:color="auto"/>
              <w:left w:val="single" w:sz="4" w:space="0" w:color="auto"/>
              <w:right w:val="single" w:sz="4" w:space="0" w:color="auto"/>
            </w:tcBorders>
            <w:shd w:val="clear" w:color="000000" w:fill="FFFFFF"/>
            <w:hideMark/>
          </w:tcPr>
          <w:p w14:paraId="72FC9E7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Actividad: Coordinar y dar seguimiento a los observatorios ciudadanos que evalúan el trabajo del Gobierno con la finalidad de elaborar propuestas de mejora.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585F79"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Seguimiento a Observatorios Ciudadanos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395384C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Seguimiento a los Observatorios Ciudadanos / To</w:t>
            </w:r>
            <w:r>
              <w:rPr>
                <w:rFonts w:ascii="Arial" w:hAnsi="Arial" w:cs="Arial"/>
                <w:color w:val="000000"/>
                <w:sz w:val="16"/>
                <w:szCs w:val="16"/>
                <w:lang w:eastAsia="es-MX"/>
              </w:rPr>
              <w:t>tal de Observatorios Ciudadanos)</w:t>
            </w:r>
            <w:r w:rsidRPr="001F4D17">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41A1F6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0934CE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9DB25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4E23A9B" w14:textId="77777777" w:rsidTr="004F03EF">
        <w:trPr>
          <w:trHeight w:val="1400"/>
        </w:trPr>
        <w:tc>
          <w:tcPr>
            <w:tcW w:w="1260" w:type="dxa"/>
            <w:vMerge/>
            <w:tcBorders>
              <w:left w:val="single" w:sz="4" w:space="0" w:color="auto"/>
              <w:right w:val="single" w:sz="4" w:space="0" w:color="auto"/>
            </w:tcBorders>
            <w:shd w:val="clear" w:color="000000" w:fill="FFFFFF"/>
            <w:vAlign w:val="center"/>
          </w:tcPr>
          <w:p w14:paraId="5B631061"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027836AE"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58D651BB"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Establecer Coordinaciones con Instituciones de educación básica media superior y superior</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310A465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 xml:space="preserve">Coordinaciones realizadas  / Total coordinaciones con Instituciones de Educación Básica Media </w:t>
            </w:r>
            <w:proofErr w:type="spellStart"/>
            <w:r w:rsidRPr="001F4D17">
              <w:rPr>
                <w:rFonts w:ascii="Arial" w:hAnsi="Arial" w:cs="Arial"/>
                <w:color w:val="000000"/>
                <w:sz w:val="16"/>
                <w:szCs w:val="16"/>
                <w:lang w:eastAsia="es-MX"/>
              </w:rPr>
              <w:t>Superario</w:t>
            </w:r>
            <w:proofErr w:type="spellEnd"/>
            <w:r w:rsidRPr="001F4D17">
              <w:rPr>
                <w:rFonts w:ascii="Arial" w:hAnsi="Arial" w:cs="Arial"/>
                <w:color w:val="000000"/>
                <w:sz w:val="16"/>
                <w:szCs w:val="16"/>
                <w:lang w:eastAsia="es-MX"/>
              </w:rPr>
              <w:t xml:space="preserve"> y Superior</w:t>
            </w:r>
            <w:r>
              <w:rPr>
                <w:rFonts w:ascii="Arial" w:hAnsi="Arial" w:cs="Arial"/>
                <w:color w:val="000000"/>
                <w:sz w:val="16"/>
                <w:szCs w:val="16"/>
                <w:lang w:eastAsia="es-MX"/>
              </w:rPr>
              <w:t>)</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7238FB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F1DE8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95B769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E01C3EF" w14:textId="77777777" w:rsidTr="004F03EF">
        <w:trPr>
          <w:trHeight w:val="1137"/>
        </w:trPr>
        <w:tc>
          <w:tcPr>
            <w:tcW w:w="1260" w:type="dxa"/>
            <w:vMerge/>
            <w:tcBorders>
              <w:left w:val="single" w:sz="4" w:space="0" w:color="auto"/>
              <w:bottom w:val="single" w:sz="4" w:space="0" w:color="auto"/>
              <w:right w:val="single" w:sz="4" w:space="0" w:color="auto"/>
            </w:tcBorders>
            <w:shd w:val="clear" w:color="000000" w:fill="FFFFFF"/>
            <w:vAlign w:val="center"/>
          </w:tcPr>
          <w:p w14:paraId="45EF106B"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F55B6FA"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16599A6C"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Capacitar a los integrantes de los Observatorios Ciudadanos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0685CF9E"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Observadores ciudadanos capacitados</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567AA49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3A08CD3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EB5455D"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p w14:paraId="0B32FC32" w14:textId="77777777" w:rsidR="006C405F" w:rsidRPr="000566B2" w:rsidRDefault="006C405F" w:rsidP="004F03EF">
            <w:pPr>
              <w:rPr>
                <w:rFonts w:ascii="Arial" w:hAnsi="Arial" w:cs="Arial"/>
                <w:color w:val="000000"/>
                <w:sz w:val="16"/>
                <w:szCs w:val="16"/>
                <w:lang w:eastAsia="es-MX"/>
              </w:rPr>
            </w:pPr>
          </w:p>
        </w:tc>
      </w:tr>
      <w:tr w:rsidR="006C405F" w:rsidRPr="000566B2" w14:paraId="30F11FC9" w14:textId="77777777" w:rsidTr="004F03EF">
        <w:trPr>
          <w:trHeight w:val="1538"/>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C6836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7.2</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EAB4575"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Establecer espacios que permitan la participación de los diferentes actores de la sociedad civil</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7B9460D5"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Convocar a Reuniones Regionales con organizaciones de la Sociedad Civil</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0653C897"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Reuniones Regionales con organizaciones de la Sociedad Civil</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742EA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3D19BA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1F057F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9AAA098" w14:textId="77777777" w:rsidTr="004F03EF">
        <w:trPr>
          <w:trHeight w:val="2397"/>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5D3D0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7.3</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6CFC3686"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Poner en marcha convenio de colaboración para ejecución de acciones de Contraloría Social  en Obra Pública y Programas Sociales.</w:t>
            </w:r>
          </w:p>
        </w:tc>
        <w:tc>
          <w:tcPr>
            <w:tcW w:w="1415" w:type="dxa"/>
            <w:tcBorders>
              <w:top w:val="single" w:sz="4" w:space="0" w:color="auto"/>
              <w:left w:val="nil"/>
              <w:bottom w:val="single" w:sz="4" w:space="0" w:color="auto"/>
              <w:right w:val="single" w:sz="4" w:space="0" w:color="auto"/>
            </w:tcBorders>
            <w:shd w:val="clear" w:color="000000" w:fill="FFFFFF"/>
            <w:hideMark/>
          </w:tcPr>
          <w:p w14:paraId="22C496D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Convenios con la Secretaria de Educación Básica e Instituciones de Educación Media Superior.</w:t>
            </w:r>
          </w:p>
        </w:tc>
        <w:tc>
          <w:tcPr>
            <w:tcW w:w="2151" w:type="dxa"/>
            <w:tcBorders>
              <w:top w:val="single" w:sz="4" w:space="0" w:color="auto"/>
              <w:left w:val="nil"/>
              <w:bottom w:val="single" w:sz="4" w:space="0" w:color="auto"/>
              <w:right w:val="single" w:sz="4" w:space="0" w:color="auto"/>
            </w:tcBorders>
            <w:shd w:val="clear" w:color="000000" w:fill="FFFFFF"/>
            <w:hideMark/>
          </w:tcPr>
          <w:p w14:paraId="6ADC4A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w:t>
            </w:r>
            <w:r w:rsidRPr="001F4D17">
              <w:rPr>
                <w:rFonts w:ascii="Arial" w:hAnsi="Arial" w:cs="Arial"/>
                <w:color w:val="000000"/>
                <w:sz w:val="16"/>
                <w:szCs w:val="16"/>
                <w:lang w:eastAsia="es-MX"/>
              </w:rPr>
              <w:t>Sumatoria de Convenios firmados</w:t>
            </w:r>
          </w:p>
        </w:tc>
        <w:tc>
          <w:tcPr>
            <w:tcW w:w="985" w:type="dxa"/>
            <w:tcBorders>
              <w:top w:val="single" w:sz="4" w:space="0" w:color="auto"/>
              <w:left w:val="nil"/>
              <w:bottom w:val="single" w:sz="4" w:space="0" w:color="auto"/>
              <w:right w:val="single" w:sz="4" w:space="0" w:color="auto"/>
            </w:tcBorders>
            <w:shd w:val="clear" w:color="000000" w:fill="FFFFFF"/>
            <w:hideMark/>
          </w:tcPr>
          <w:p w14:paraId="2018071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Anual</w:t>
            </w:r>
          </w:p>
        </w:tc>
        <w:tc>
          <w:tcPr>
            <w:tcW w:w="1300" w:type="dxa"/>
            <w:tcBorders>
              <w:top w:val="single" w:sz="4" w:space="0" w:color="auto"/>
              <w:left w:val="nil"/>
              <w:bottom w:val="single" w:sz="4" w:space="0" w:color="auto"/>
              <w:right w:val="single" w:sz="4" w:space="0" w:color="auto"/>
            </w:tcBorders>
            <w:shd w:val="clear" w:color="000000" w:fill="FFFFFF"/>
            <w:hideMark/>
          </w:tcPr>
          <w:p w14:paraId="54D488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874F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1C2EAEE"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DFA98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7.4</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C7796BA"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Impulsar, capacitar y proporcionar herramientas que faciliten a los Comités de Contraloría Social sus actividades de vigilancia y Supervisión de los recursos públicos</w:t>
            </w:r>
          </w:p>
        </w:tc>
        <w:tc>
          <w:tcPr>
            <w:tcW w:w="1415" w:type="dxa"/>
            <w:tcBorders>
              <w:top w:val="single" w:sz="4" w:space="0" w:color="auto"/>
              <w:left w:val="nil"/>
              <w:bottom w:val="single" w:sz="4" w:space="0" w:color="auto"/>
              <w:right w:val="single" w:sz="4" w:space="0" w:color="auto"/>
            </w:tcBorders>
            <w:shd w:val="clear" w:color="000000" w:fill="FFFFFF"/>
            <w:hideMark/>
          </w:tcPr>
          <w:p w14:paraId="72DE52F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Capacitación a los Comités de Contraloría Social</w:t>
            </w:r>
          </w:p>
        </w:tc>
        <w:tc>
          <w:tcPr>
            <w:tcW w:w="2151" w:type="dxa"/>
            <w:tcBorders>
              <w:top w:val="single" w:sz="4" w:space="0" w:color="auto"/>
              <w:left w:val="nil"/>
              <w:bottom w:val="single" w:sz="4" w:space="0" w:color="auto"/>
              <w:right w:val="single" w:sz="4" w:space="0" w:color="auto"/>
            </w:tcBorders>
            <w:shd w:val="clear" w:color="000000" w:fill="FFFFFF"/>
            <w:hideMark/>
          </w:tcPr>
          <w:p w14:paraId="5622593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Capacitaciones realizad</w:t>
            </w:r>
            <w:r>
              <w:rPr>
                <w:rFonts w:ascii="Arial" w:hAnsi="Arial" w:cs="Arial"/>
                <w:color w:val="000000"/>
                <w:sz w:val="16"/>
                <w:szCs w:val="16"/>
                <w:lang w:eastAsia="es-MX"/>
              </w:rPr>
              <w:t>as / Capacitaciones programadas)</w:t>
            </w:r>
            <w:r w:rsidRPr="001F4D17">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7EC5CB3A"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hideMark/>
          </w:tcPr>
          <w:p w14:paraId="051263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D6D36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28CD87C" w14:textId="77777777" w:rsidTr="004F03EF">
        <w:trPr>
          <w:trHeight w:val="1419"/>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DBB7CDC"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5CB1D9F0"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E02BA1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Participación ciudadana en materia de Blindaje Electoral</w:t>
            </w:r>
          </w:p>
        </w:tc>
        <w:tc>
          <w:tcPr>
            <w:tcW w:w="2151" w:type="dxa"/>
            <w:tcBorders>
              <w:top w:val="single" w:sz="4" w:space="0" w:color="auto"/>
              <w:left w:val="nil"/>
              <w:bottom w:val="single" w:sz="4" w:space="0" w:color="auto"/>
              <w:right w:val="single" w:sz="4" w:space="0" w:color="auto"/>
            </w:tcBorders>
            <w:shd w:val="clear" w:color="000000" w:fill="FFFFFF"/>
          </w:tcPr>
          <w:p w14:paraId="39AA898E" w14:textId="77777777" w:rsidR="006C405F" w:rsidRPr="008D0F63"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Capacitaciones realizadas en los Municipios y Dependencias Estatales / Capacitaciones programadas en  Municipios y Dependencias Estatales</w:t>
            </w:r>
            <w:r>
              <w:rPr>
                <w:rFonts w:ascii="Arial" w:hAnsi="Arial" w:cs="Arial"/>
                <w:color w:val="000000"/>
                <w:sz w:val="16"/>
                <w:szCs w:val="16"/>
                <w:lang w:eastAsia="es-MX"/>
              </w:rPr>
              <w:t>)</w:t>
            </w:r>
            <w:r w:rsidRPr="001F4D17">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5E6BEE11"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tcPr>
          <w:p w14:paraId="6D98E8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E0C22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D480335" w14:textId="77777777" w:rsidTr="004F03EF">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059F83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6936644"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FC6F8DA"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Comités internos de Blindaje Electoral</w:t>
            </w:r>
          </w:p>
        </w:tc>
        <w:tc>
          <w:tcPr>
            <w:tcW w:w="2151" w:type="dxa"/>
            <w:tcBorders>
              <w:top w:val="single" w:sz="4" w:space="0" w:color="auto"/>
              <w:left w:val="nil"/>
              <w:bottom w:val="single" w:sz="4" w:space="0" w:color="auto"/>
              <w:right w:val="single" w:sz="4" w:space="0" w:color="auto"/>
            </w:tcBorders>
            <w:shd w:val="clear" w:color="000000" w:fill="FFFFFF"/>
          </w:tcPr>
          <w:p w14:paraId="7F45833D"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E5BC9">
              <w:rPr>
                <w:rFonts w:ascii="Arial" w:hAnsi="Arial" w:cs="Arial"/>
                <w:color w:val="000000"/>
                <w:sz w:val="16"/>
                <w:szCs w:val="16"/>
                <w:lang w:eastAsia="es-MX"/>
              </w:rPr>
              <w:t>Comités internos de Blindaje Electoral realizados / Comités internos de</w:t>
            </w:r>
            <w:r>
              <w:rPr>
                <w:rFonts w:ascii="Arial" w:hAnsi="Arial" w:cs="Arial"/>
                <w:color w:val="000000"/>
                <w:sz w:val="16"/>
                <w:szCs w:val="16"/>
                <w:lang w:eastAsia="es-MX"/>
              </w:rPr>
              <w:t xml:space="preserve"> Blindaje Electoral programados)</w:t>
            </w:r>
            <w:r w:rsidRPr="008E5BC9">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28C8A87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tcPr>
          <w:p w14:paraId="34F451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BD8F5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6E9538F" w14:textId="77777777" w:rsidTr="004F03EF">
        <w:trPr>
          <w:trHeight w:val="1382"/>
        </w:trPr>
        <w:tc>
          <w:tcPr>
            <w:tcW w:w="1260" w:type="dxa"/>
            <w:vMerge/>
            <w:tcBorders>
              <w:top w:val="single" w:sz="4" w:space="0" w:color="auto"/>
              <w:left w:val="single" w:sz="4" w:space="0" w:color="auto"/>
              <w:bottom w:val="single" w:sz="4" w:space="0" w:color="000000"/>
              <w:right w:val="single" w:sz="4" w:space="0" w:color="auto"/>
            </w:tcBorders>
            <w:vAlign w:val="center"/>
            <w:hideMark/>
          </w:tcPr>
          <w:p w14:paraId="7EAFFFD6" w14:textId="77777777" w:rsidR="006C405F" w:rsidRPr="000566B2" w:rsidRDefault="006C405F" w:rsidP="004F03EF">
            <w:pP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0F6B10C"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hideMark/>
          </w:tcPr>
          <w:p w14:paraId="52F30063"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Testigos Sociales en Blindaje Electoral</w:t>
            </w:r>
          </w:p>
        </w:tc>
        <w:tc>
          <w:tcPr>
            <w:tcW w:w="2151" w:type="dxa"/>
            <w:tcBorders>
              <w:top w:val="single" w:sz="4" w:space="0" w:color="auto"/>
              <w:left w:val="nil"/>
              <w:bottom w:val="single" w:sz="4" w:space="0" w:color="auto"/>
              <w:right w:val="single" w:sz="4" w:space="0" w:color="auto"/>
            </w:tcBorders>
            <w:shd w:val="clear" w:color="000000" w:fill="FFFFFF"/>
            <w:hideMark/>
          </w:tcPr>
          <w:p w14:paraId="4F62A670"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E5BC9">
              <w:rPr>
                <w:rFonts w:ascii="Arial" w:hAnsi="Arial" w:cs="Arial"/>
                <w:color w:val="000000"/>
                <w:sz w:val="16"/>
                <w:szCs w:val="16"/>
                <w:lang w:eastAsia="es-MX"/>
              </w:rPr>
              <w:t xml:space="preserve">Testigos sociales capacitados </w:t>
            </w:r>
            <w:r>
              <w:rPr>
                <w:rFonts w:ascii="Arial" w:hAnsi="Arial" w:cs="Arial"/>
                <w:color w:val="000000"/>
                <w:sz w:val="16"/>
                <w:szCs w:val="16"/>
                <w:lang w:eastAsia="es-MX"/>
              </w:rPr>
              <w:t>/ Testigos sociales a capacitar)</w:t>
            </w:r>
            <w:r w:rsidRPr="008E5BC9">
              <w:rPr>
                <w:rFonts w:ascii="Arial" w:hAnsi="Arial" w:cs="Arial"/>
                <w:color w:val="000000"/>
                <w:sz w:val="16"/>
                <w:szCs w:val="16"/>
                <w:lang w:eastAsia="es-MX"/>
              </w:rPr>
              <w:t>*100</w:t>
            </w:r>
          </w:p>
          <w:p w14:paraId="1697F3AD" w14:textId="77777777" w:rsidR="006C405F" w:rsidRPr="008E5BC9" w:rsidRDefault="006C405F" w:rsidP="004F03EF">
            <w:pPr>
              <w:jc w:val="center"/>
              <w:rPr>
                <w:rFonts w:ascii="Arial" w:hAnsi="Arial" w:cs="Arial"/>
                <w:sz w:val="16"/>
                <w:szCs w:val="16"/>
                <w:lang w:eastAsia="es-MX"/>
              </w:rPr>
            </w:pPr>
          </w:p>
        </w:tc>
        <w:tc>
          <w:tcPr>
            <w:tcW w:w="985" w:type="dxa"/>
            <w:tcBorders>
              <w:top w:val="single" w:sz="4" w:space="0" w:color="auto"/>
              <w:left w:val="nil"/>
              <w:bottom w:val="single" w:sz="4" w:space="0" w:color="auto"/>
              <w:right w:val="single" w:sz="4" w:space="0" w:color="auto"/>
            </w:tcBorders>
            <w:shd w:val="clear" w:color="000000" w:fill="FFFFFF"/>
            <w:hideMark/>
          </w:tcPr>
          <w:p w14:paraId="5E6BF748"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hideMark/>
          </w:tcPr>
          <w:p w14:paraId="6EFA71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8D88E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bl>
    <w:p w14:paraId="00377FCD" w14:textId="77777777" w:rsidR="006C405F" w:rsidRPr="000566B2" w:rsidRDefault="006C405F" w:rsidP="006C405F">
      <w:pPr>
        <w:jc w:val="both"/>
        <w:rPr>
          <w:rFonts w:asciiTheme="majorHAnsi" w:hAnsiTheme="majorHAnsi" w:cstheme="majorHAnsi"/>
          <w:sz w:val="16"/>
          <w:szCs w:val="16"/>
        </w:rPr>
      </w:pPr>
    </w:p>
    <w:p w14:paraId="6C2E8FB2" w14:textId="77777777" w:rsidR="006C405F" w:rsidRDefault="006C405F" w:rsidP="006C405F">
      <w:pPr>
        <w:rPr>
          <w:rFonts w:asciiTheme="majorHAnsi" w:hAnsiTheme="majorHAnsi" w:cstheme="majorHAnsi"/>
          <w:sz w:val="16"/>
          <w:szCs w:val="16"/>
        </w:rPr>
      </w:pPr>
    </w:p>
    <w:p w14:paraId="016BB076" w14:textId="77777777" w:rsidR="006C405F" w:rsidRDefault="006C405F" w:rsidP="006C405F">
      <w:pPr>
        <w:rPr>
          <w:rFonts w:asciiTheme="majorHAnsi" w:hAnsiTheme="majorHAnsi" w:cstheme="majorHAnsi"/>
          <w:sz w:val="16"/>
          <w:szCs w:val="16"/>
        </w:rPr>
      </w:pPr>
    </w:p>
    <w:p w14:paraId="1B5D47C8" w14:textId="77777777" w:rsidR="006C405F" w:rsidRDefault="006C405F" w:rsidP="006C405F">
      <w:pPr>
        <w:rPr>
          <w:rFonts w:asciiTheme="majorHAnsi" w:hAnsiTheme="majorHAnsi" w:cstheme="majorHAnsi"/>
          <w:sz w:val="16"/>
          <w:szCs w:val="16"/>
        </w:rPr>
      </w:pPr>
    </w:p>
    <w:tbl>
      <w:tblPr>
        <w:tblW w:w="9900" w:type="dxa"/>
        <w:tblInd w:w="-441" w:type="dxa"/>
        <w:tblLayout w:type="fixed"/>
        <w:tblCellMar>
          <w:left w:w="70" w:type="dxa"/>
          <w:right w:w="70" w:type="dxa"/>
        </w:tblCellMar>
        <w:tblLook w:val="04A0" w:firstRow="1" w:lastRow="0" w:firstColumn="1" w:lastColumn="0" w:noHBand="0" w:noVBand="1"/>
      </w:tblPr>
      <w:tblGrid>
        <w:gridCol w:w="1313"/>
        <w:gridCol w:w="1494"/>
        <w:gridCol w:w="1427"/>
        <w:gridCol w:w="1779"/>
        <w:gridCol w:w="1456"/>
        <w:gridCol w:w="1220"/>
        <w:gridCol w:w="1211"/>
      </w:tblGrid>
      <w:tr w:rsidR="006C405F" w:rsidRPr="000566B2" w14:paraId="22C4E4E3" w14:textId="77777777" w:rsidTr="004F03EF">
        <w:trPr>
          <w:trHeight w:val="300"/>
        </w:trPr>
        <w:tc>
          <w:tcPr>
            <w:tcW w:w="990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64977DE0"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25A5F4D0" w14:textId="77777777" w:rsidTr="004F03EF">
        <w:trPr>
          <w:trHeight w:val="300"/>
        </w:trPr>
        <w:tc>
          <w:tcPr>
            <w:tcW w:w="1313" w:type="dxa"/>
            <w:tcBorders>
              <w:top w:val="nil"/>
              <w:left w:val="single" w:sz="8" w:space="0" w:color="auto"/>
              <w:bottom w:val="single" w:sz="4" w:space="0" w:color="000000"/>
              <w:right w:val="single" w:sz="4" w:space="0" w:color="000000"/>
            </w:tcBorders>
            <w:shd w:val="clear" w:color="000000" w:fill="FFFFFF"/>
            <w:vAlign w:val="center"/>
            <w:hideMark/>
          </w:tcPr>
          <w:p w14:paraId="768DA6D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700" w:type="dxa"/>
            <w:gridSpan w:val="3"/>
            <w:tcBorders>
              <w:top w:val="nil"/>
              <w:left w:val="nil"/>
              <w:bottom w:val="single" w:sz="4" w:space="0" w:color="000000"/>
              <w:right w:val="single" w:sz="4" w:space="0" w:color="000000"/>
            </w:tcBorders>
            <w:shd w:val="clear" w:color="000000" w:fill="FFFFFF"/>
            <w:vAlign w:val="center"/>
            <w:hideMark/>
          </w:tcPr>
          <w:p w14:paraId="33465F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Economía</w:t>
            </w:r>
          </w:p>
        </w:tc>
        <w:tc>
          <w:tcPr>
            <w:tcW w:w="2676" w:type="dxa"/>
            <w:gridSpan w:val="2"/>
            <w:tcBorders>
              <w:top w:val="nil"/>
              <w:left w:val="nil"/>
              <w:bottom w:val="single" w:sz="4" w:space="0" w:color="000000"/>
              <w:right w:val="single" w:sz="4" w:space="0" w:color="000000"/>
            </w:tcBorders>
            <w:shd w:val="clear" w:color="000000" w:fill="FFFFFF"/>
            <w:vAlign w:val="center"/>
            <w:hideMark/>
          </w:tcPr>
          <w:p w14:paraId="2DD5D8E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211" w:type="dxa"/>
            <w:tcBorders>
              <w:top w:val="nil"/>
              <w:left w:val="nil"/>
              <w:bottom w:val="single" w:sz="4" w:space="0" w:color="000000"/>
              <w:right w:val="single" w:sz="8" w:space="0" w:color="000000"/>
            </w:tcBorders>
            <w:shd w:val="clear" w:color="000000" w:fill="FFFFFF"/>
            <w:vAlign w:val="center"/>
            <w:hideMark/>
          </w:tcPr>
          <w:p w14:paraId="7FEF97F8" w14:textId="0108448C"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w:t>
            </w:r>
            <w:r w:rsidR="003C1571">
              <w:rPr>
                <w:rFonts w:ascii="Arial" w:hAnsi="Arial" w:cs="Arial"/>
                <w:color w:val="000000"/>
                <w:sz w:val="16"/>
                <w:szCs w:val="16"/>
                <w:lang w:eastAsia="es-MX"/>
              </w:rPr>
              <w:t>15</w:t>
            </w:r>
          </w:p>
        </w:tc>
      </w:tr>
      <w:tr w:rsidR="006C405F" w:rsidRPr="000566B2" w14:paraId="10646D99" w14:textId="77777777" w:rsidTr="004F03EF">
        <w:trPr>
          <w:trHeight w:val="300"/>
        </w:trPr>
        <w:tc>
          <w:tcPr>
            <w:tcW w:w="1313"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AADA2C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4BB17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662" w:type="dxa"/>
            <w:gridSpan w:val="3"/>
            <w:tcBorders>
              <w:top w:val="single" w:sz="8" w:space="0" w:color="auto"/>
              <w:left w:val="nil"/>
              <w:bottom w:val="single" w:sz="4" w:space="0" w:color="auto"/>
              <w:right w:val="single" w:sz="4" w:space="0" w:color="000000"/>
            </w:tcBorders>
            <w:shd w:val="clear" w:color="000000" w:fill="FFFFFF"/>
            <w:vAlign w:val="center"/>
            <w:hideMark/>
          </w:tcPr>
          <w:p w14:paraId="4CE4335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2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9370C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21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585A045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FA36418" w14:textId="77777777" w:rsidTr="004F03EF">
        <w:trPr>
          <w:trHeight w:val="480"/>
        </w:trPr>
        <w:tc>
          <w:tcPr>
            <w:tcW w:w="1313" w:type="dxa"/>
            <w:vMerge/>
            <w:tcBorders>
              <w:top w:val="nil"/>
              <w:left w:val="single" w:sz="8" w:space="0" w:color="auto"/>
              <w:bottom w:val="single" w:sz="4" w:space="0" w:color="000000"/>
              <w:right w:val="single" w:sz="4" w:space="0" w:color="auto"/>
            </w:tcBorders>
            <w:vAlign w:val="center"/>
            <w:hideMark/>
          </w:tcPr>
          <w:p w14:paraId="77CD35B5" w14:textId="77777777" w:rsidR="006C405F" w:rsidRPr="000566B2" w:rsidRDefault="006C405F" w:rsidP="004F03EF">
            <w:pPr>
              <w:rPr>
                <w:rFonts w:ascii="Arial" w:hAnsi="Arial" w:cs="Arial"/>
                <w:b/>
                <w:bCs/>
                <w:color w:val="000000"/>
                <w:sz w:val="16"/>
                <w:szCs w:val="16"/>
                <w:lang w:eastAsia="es-MX"/>
              </w:rPr>
            </w:pPr>
          </w:p>
        </w:tc>
        <w:tc>
          <w:tcPr>
            <w:tcW w:w="1494" w:type="dxa"/>
            <w:vMerge/>
            <w:tcBorders>
              <w:top w:val="nil"/>
              <w:left w:val="single" w:sz="4" w:space="0" w:color="auto"/>
              <w:bottom w:val="single" w:sz="4" w:space="0" w:color="000000"/>
              <w:right w:val="single" w:sz="4" w:space="0" w:color="auto"/>
            </w:tcBorders>
            <w:vAlign w:val="center"/>
            <w:hideMark/>
          </w:tcPr>
          <w:p w14:paraId="16926AA0" w14:textId="77777777" w:rsidR="006C405F" w:rsidRPr="000566B2" w:rsidRDefault="006C405F" w:rsidP="004F03EF">
            <w:pPr>
              <w:rPr>
                <w:rFonts w:ascii="Arial" w:hAnsi="Arial" w:cs="Arial"/>
                <w:b/>
                <w:bCs/>
                <w:color w:val="000000"/>
                <w:sz w:val="16"/>
                <w:szCs w:val="16"/>
                <w:lang w:eastAsia="es-MX"/>
              </w:rPr>
            </w:pPr>
          </w:p>
        </w:tc>
        <w:tc>
          <w:tcPr>
            <w:tcW w:w="1427" w:type="dxa"/>
            <w:tcBorders>
              <w:top w:val="nil"/>
              <w:left w:val="nil"/>
              <w:bottom w:val="single" w:sz="4" w:space="0" w:color="auto"/>
              <w:right w:val="single" w:sz="4" w:space="0" w:color="auto"/>
            </w:tcBorders>
            <w:shd w:val="clear" w:color="000000" w:fill="FFFFFF"/>
            <w:vAlign w:val="center"/>
            <w:hideMark/>
          </w:tcPr>
          <w:p w14:paraId="0A1137F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779" w:type="dxa"/>
            <w:tcBorders>
              <w:top w:val="nil"/>
              <w:left w:val="nil"/>
              <w:bottom w:val="single" w:sz="4" w:space="0" w:color="auto"/>
              <w:right w:val="single" w:sz="4" w:space="0" w:color="auto"/>
            </w:tcBorders>
            <w:shd w:val="clear" w:color="000000" w:fill="FFFFFF"/>
            <w:vAlign w:val="center"/>
            <w:hideMark/>
          </w:tcPr>
          <w:p w14:paraId="519DEA2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456" w:type="dxa"/>
            <w:tcBorders>
              <w:top w:val="nil"/>
              <w:left w:val="nil"/>
              <w:bottom w:val="single" w:sz="4" w:space="0" w:color="auto"/>
              <w:right w:val="single" w:sz="4" w:space="0" w:color="auto"/>
            </w:tcBorders>
            <w:shd w:val="clear" w:color="000000" w:fill="FFFFFF"/>
            <w:vAlign w:val="center"/>
            <w:hideMark/>
          </w:tcPr>
          <w:p w14:paraId="322BF28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220" w:type="dxa"/>
            <w:vMerge/>
            <w:tcBorders>
              <w:top w:val="nil"/>
              <w:left w:val="single" w:sz="4" w:space="0" w:color="auto"/>
              <w:bottom w:val="single" w:sz="4" w:space="0" w:color="000000"/>
              <w:right w:val="single" w:sz="4" w:space="0" w:color="auto"/>
            </w:tcBorders>
            <w:vAlign w:val="center"/>
            <w:hideMark/>
          </w:tcPr>
          <w:p w14:paraId="5B049051" w14:textId="77777777" w:rsidR="006C405F" w:rsidRPr="000566B2" w:rsidRDefault="006C405F" w:rsidP="004F03EF">
            <w:pPr>
              <w:rPr>
                <w:rFonts w:ascii="Arial" w:hAnsi="Arial" w:cs="Arial"/>
                <w:b/>
                <w:bCs/>
                <w:color w:val="000000"/>
                <w:sz w:val="16"/>
                <w:szCs w:val="16"/>
                <w:lang w:eastAsia="es-MX"/>
              </w:rPr>
            </w:pPr>
          </w:p>
        </w:tc>
        <w:tc>
          <w:tcPr>
            <w:tcW w:w="1211" w:type="dxa"/>
            <w:vMerge/>
            <w:tcBorders>
              <w:top w:val="single" w:sz="8" w:space="0" w:color="auto"/>
              <w:left w:val="nil"/>
              <w:bottom w:val="single" w:sz="4" w:space="0" w:color="000000"/>
              <w:right w:val="single" w:sz="8" w:space="0" w:color="000000"/>
            </w:tcBorders>
            <w:vAlign w:val="center"/>
            <w:hideMark/>
          </w:tcPr>
          <w:p w14:paraId="59215AC0" w14:textId="77777777" w:rsidR="006C405F" w:rsidRPr="000566B2" w:rsidRDefault="006C405F" w:rsidP="004F03EF">
            <w:pPr>
              <w:rPr>
                <w:rFonts w:ascii="Arial" w:hAnsi="Arial" w:cs="Arial"/>
                <w:b/>
                <w:bCs/>
                <w:color w:val="000000"/>
                <w:sz w:val="16"/>
                <w:szCs w:val="16"/>
                <w:lang w:eastAsia="es-MX"/>
              </w:rPr>
            </w:pPr>
          </w:p>
        </w:tc>
      </w:tr>
      <w:tr w:rsidR="006C405F" w:rsidRPr="000566B2" w14:paraId="705AC863" w14:textId="77777777" w:rsidTr="004F03EF">
        <w:trPr>
          <w:trHeight w:val="3397"/>
        </w:trPr>
        <w:tc>
          <w:tcPr>
            <w:tcW w:w="1313" w:type="dxa"/>
            <w:tcBorders>
              <w:top w:val="nil"/>
              <w:left w:val="single" w:sz="8" w:space="0" w:color="auto"/>
              <w:bottom w:val="single" w:sz="4" w:space="0" w:color="auto"/>
              <w:right w:val="nil"/>
            </w:tcBorders>
            <w:shd w:val="clear" w:color="000000" w:fill="FFFFFF"/>
            <w:vAlign w:val="center"/>
            <w:hideMark/>
          </w:tcPr>
          <w:p w14:paraId="6A43DF9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94" w:type="dxa"/>
            <w:tcBorders>
              <w:top w:val="nil"/>
              <w:left w:val="single" w:sz="4" w:space="0" w:color="auto"/>
              <w:bottom w:val="single" w:sz="4" w:space="0" w:color="auto"/>
              <w:right w:val="single" w:sz="4" w:space="0" w:color="auto"/>
            </w:tcBorders>
            <w:shd w:val="clear" w:color="000000" w:fill="FFFFFF"/>
            <w:hideMark/>
          </w:tcPr>
          <w:p w14:paraId="48E542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Consolidar los sectores económicos estratégicos del estado en un ambiente de sustentabilidad y desarrollo competitivo equilibrado, para generar empleos productivos, </w:t>
            </w:r>
            <w:r w:rsidRPr="00BF2F35">
              <w:rPr>
                <w:rFonts w:ascii="Arial" w:hAnsi="Arial" w:cs="Arial"/>
                <w:color w:val="000000"/>
                <w:sz w:val="16"/>
                <w:szCs w:val="16"/>
                <w:lang w:eastAsia="es-MX"/>
              </w:rPr>
              <w:t>atraer nueva inversión, situar a las empresas y emprendedores en nuevos polos de desarrollo.</w:t>
            </w:r>
          </w:p>
        </w:tc>
        <w:tc>
          <w:tcPr>
            <w:tcW w:w="1427" w:type="dxa"/>
            <w:tcBorders>
              <w:top w:val="nil"/>
              <w:left w:val="nil"/>
              <w:bottom w:val="single" w:sz="4" w:space="0" w:color="auto"/>
              <w:right w:val="single" w:sz="4" w:space="0" w:color="auto"/>
            </w:tcBorders>
            <w:shd w:val="clear" w:color="000000" w:fill="FFFFFF"/>
            <w:hideMark/>
          </w:tcPr>
          <w:p w14:paraId="1E350D8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anual de participación de </w:t>
            </w:r>
            <w:proofErr w:type="spellStart"/>
            <w:r w:rsidRPr="000566B2">
              <w:rPr>
                <w:rFonts w:ascii="Arial" w:hAnsi="Arial" w:cs="Arial"/>
                <w:color w:val="000000"/>
                <w:sz w:val="16"/>
                <w:szCs w:val="16"/>
                <w:lang w:eastAsia="es-MX"/>
              </w:rPr>
              <w:t>MiPyMEs</w:t>
            </w:r>
            <w:proofErr w:type="spellEnd"/>
          </w:p>
        </w:tc>
        <w:tc>
          <w:tcPr>
            <w:tcW w:w="1779" w:type="dxa"/>
            <w:tcBorders>
              <w:top w:val="nil"/>
              <w:left w:val="nil"/>
              <w:bottom w:val="single" w:sz="4" w:space="0" w:color="auto"/>
              <w:right w:val="single" w:sz="4" w:space="0" w:color="auto"/>
            </w:tcBorders>
            <w:shd w:val="clear" w:color="000000" w:fill="FFFFFF"/>
            <w:hideMark/>
          </w:tcPr>
          <w:p w14:paraId="7453E2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 / 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t-1) -1* 100</w:t>
            </w:r>
          </w:p>
        </w:tc>
        <w:tc>
          <w:tcPr>
            <w:tcW w:w="1456" w:type="dxa"/>
            <w:tcBorders>
              <w:top w:val="nil"/>
              <w:left w:val="nil"/>
              <w:bottom w:val="single" w:sz="4" w:space="0" w:color="auto"/>
              <w:right w:val="single" w:sz="4" w:space="0" w:color="auto"/>
            </w:tcBorders>
            <w:shd w:val="clear" w:color="000000" w:fill="FFFFFF"/>
            <w:hideMark/>
          </w:tcPr>
          <w:p w14:paraId="51123FE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4429EDA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178F52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 los programas de la SEC. (Endógenas y Exógenas)</w:t>
            </w:r>
          </w:p>
        </w:tc>
      </w:tr>
      <w:tr w:rsidR="006C405F" w:rsidRPr="000566B2" w14:paraId="234E7177" w14:textId="77777777" w:rsidTr="004F03EF">
        <w:trPr>
          <w:trHeight w:val="2365"/>
        </w:trPr>
        <w:tc>
          <w:tcPr>
            <w:tcW w:w="1313" w:type="dxa"/>
            <w:tcBorders>
              <w:top w:val="nil"/>
              <w:left w:val="single" w:sz="8" w:space="0" w:color="auto"/>
              <w:bottom w:val="single" w:sz="4" w:space="0" w:color="auto"/>
              <w:right w:val="nil"/>
            </w:tcBorders>
            <w:shd w:val="clear" w:color="000000" w:fill="FFFFFF"/>
            <w:vAlign w:val="center"/>
            <w:hideMark/>
          </w:tcPr>
          <w:p w14:paraId="65C66A2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94" w:type="dxa"/>
            <w:tcBorders>
              <w:top w:val="nil"/>
              <w:left w:val="single" w:sz="4" w:space="0" w:color="auto"/>
              <w:bottom w:val="single" w:sz="4" w:space="0" w:color="auto"/>
              <w:right w:val="single" w:sz="4" w:space="0" w:color="auto"/>
            </w:tcBorders>
            <w:shd w:val="clear" w:color="000000" w:fill="FFFFFF"/>
            <w:hideMark/>
          </w:tcPr>
          <w:p w14:paraId="07E38B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increment</w:t>
            </w:r>
            <w:r>
              <w:rPr>
                <w:rFonts w:ascii="Arial" w:hAnsi="Arial" w:cs="Arial"/>
                <w:color w:val="000000"/>
                <w:sz w:val="16"/>
                <w:szCs w:val="16"/>
                <w:lang w:eastAsia="es-MX"/>
              </w:rPr>
              <w:t>ó</w:t>
            </w:r>
            <w:r w:rsidRPr="000566B2">
              <w:rPr>
                <w:rFonts w:ascii="Arial" w:hAnsi="Arial" w:cs="Arial"/>
                <w:color w:val="000000"/>
                <w:sz w:val="16"/>
                <w:szCs w:val="16"/>
                <w:lang w:eastAsia="es-MX"/>
              </w:rPr>
              <w:t xml:space="preserve"> la competitividad de los sectores económicos de la mano de una mejora regulatoria que provoque de forma expedita la instalación de mayores inversiones</w:t>
            </w:r>
            <w:r>
              <w:rPr>
                <w:rFonts w:ascii="Arial" w:hAnsi="Arial" w:cs="Arial"/>
                <w:color w:val="000000"/>
                <w:sz w:val="16"/>
                <w:szCs w:val="16"/>
                <w:lang w:eastAsia="es-MX"/>
              </w:rPr>
              <w:t>.</w:t>
            </w:r>
          </w:p>
        </w:tc>
        <w:tc>
          <w:tcPr>
            <w:tcW w:w="1427" w:type="dxa"/>
            <w:tcBorders>
              <w:top w:val="nil"/>
              <w:left w:val="nil"/>
              <w:bottom w:val="single" w:sz="4" w:space="0" w:color="auto"/>
              <w:right w:val="single" w:sz="4" w:space="0" w:color="auto"/>
            </w:tcBorders>
            <w:shd w:val="clear" w:color="000000" w:fill="FFFFFF"/>
            <w:hideMark/>
          </w:tcPr>
          <w:p w14:paraId="3F77EA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Inversión Extranjera Directa per cápita en lo que va de la administración.</w:t>
            </w:r>
          </w:p>
        </w:tc>
        <w:tc>
          <w:tcPr>
            <w:tcW w:w="1779" w:type="dxa"/>
            <w:tcBorders>
              <w:top w:val="nil"/>
              <w:left w:val="nil"/>
              <w:bottom w:val="single" w:sz="4" w:space="0" w:color="auto"/>
              <w:right w:val="single" w:sz="4" w:space="0" w:color="auto"/>
            </w:tcBorders>
            <w:shd w:val="clear" w:color="000000" w:fill="FFFFFF"/>
            <w:hideMark/>
          </w:tcPr>
          <w:p w14:paraId="7678A4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(IED del periodo </w:t>
            </w:r>
            <w:proofErr w:type="spellStart"/>
            <w:r w:rsidRPr="000566B2">
              <w:rPr>
                <w:rFonts w:ascii="Arial" w:hAnsi="Arial" w:cs="Arial"/>
                <w:color w:val="000000"/>
                <w:sz w:val="16"/>
                <w:szCs w:val="16"/>
                <w:lang w:eastAsia="es-MX"/>
              </w:rPr>
              <w:t>actual+IED</w:t>
            </w:r>
            <w:proofErr w:type="spellEnd"/>
            <w:r w:rsidRPr="000566B2">
              <w:rPr>
                <w:rFonts w:ascii="Arial" w:hAnsi="Arial" w:cs="Arial"/>
                <w:color w:val="000000"/>
                <w:sz w:val="16"/>
                <w:szCs w:val="16"/>
                <w:lang w:eastAsia="es-MX"/>
              </w:rPr>
              <w:t xml:space="preserve"> acumulada)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población actual</w:t>
            </w:r>
          </w:p>
        </w:tc>
        <w:tc>
          <w:tcPr>
            <w:tcW w:w="1456" w:type="dxa"/>
            <w:tcBorders>
              <w:top w:val="nil"/>
              <w:left w:val="nil"/>
              <w:bottom w:val="single" w:sz="4" w:space="0" w:color="auto"/>
              <w:right w:val="single" w:sz="4" w:space="0" w:color="auto"/>
            </w:tcBorders>
            <w:shd w:val="clear" w:color="000000" w:fill="FFFFFF"/>
            <w:hideMark/>
          </w:tcPr>
          <w:p w14:paraId="0D43FD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04588E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https://datos.gob.mx/busca/dataset/informacion-estadistica-de-la-inversion-extranjera-directa</w:t>
            </w:r>
          </w:p>
        </w:tc>
        <w:tc>
          <w:tcPr>
            <w:tcW w:w="1211" w:type="dxa"/>
            <w:tcBorders>
              <w:top w:val="single" w:sz="4" w:space="0" w:color="auto"/>
              <w:left w:val="nil"/>
              <w:bottom w:val="single" w:sz="4" w:space="0" w:color="auto"/>
              <w:right w:val="single" w:sz="8" w:space="0" w:color="000000"/>
            </w:tcBorders>
            <w:shd w:val="clear" w:color="000000" w:fill="FFFFFF"/>
            <w:hideMark/>
          </w:tcPr>
          <w:p w14:paraId="546AE1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Incumplimiento de las actividades y programas derivado de cuestiones exógenas a su implementación. </w:t>
            </w:r>
          </w:p>
        </w:tc>
      </w:tr>
      <w:tr w:rsidR="006C405F" w:rsidRPr="000566B2" w14:paraId="6D45334F" w14:textId="77777777" w:rsidTr="004F03EF">
        <w:trPr>
          <w:trHeight w:val="2515"/>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1363B97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73CE34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económica estratégica</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diversificando los sectores productivos de la entidad, su estructura y el acceso a los mercados para la atracción de nuevas inversiones</w:t>
            </w:r>
          </w:p>
        </w:tc>
        <w:tc>
          <w:tcPr>
            <w:tcW w:w="1427" w:type="dxa"/>
            <w:tcBorders>
              <w:top w:val="single" w:sz="4" w:space="0" w:color="auto"/>
              <w:left w:val="nil"/>
              <w:bottom w:val="single" w:sz="4" w:space="0" w:color="auto"/>
              <w:right w:val="single" w:sz="4" w:space="0" w:color="auto"/>
            </w:tcBorders>
            <w:shd w:val="clear" w:color="000000" w:fill="FFFFFF"/>
            <w:hideMark/>
          </w:tcPr>
          <w:p w14:paraId="48CA06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anual de las sesiones de promoción.</w:t>
            </w:r>
          </w:p>
        </w:tc>
        <w:tc>
          <w:tcPr>
            <w:tcW w:w="1779" w:type="dxa"/>
            <w:tcBorders>
              <w:top w:val="single" w:sz="4" w:space="0" w:color="auto"/>
              <w:left w:val="nil"/>
              <w:bottom w:val="single" w:sz="4" w:space="0" w:color="auto"/>
              <w:right w:val="single" w:sz="4" w:space="0" w:color="auto"/>
            </w:tcBorders>
            <w:shd w:val="clear" w:color="000000" w:fill="FFFFFF"/>
            <w:hideMark/>
          </w:tcPr>
          <w:p w14:paraId="097501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((Sesiones de promoción del periodo actual/Sesiones de promoción del periodo anterior)-1) *100</w:t>
            </w:r>
          </w:p>
        </w:tc>
        <w:tc>
          <w:tcPr>
            <w:tcW w:w="1456" w:type="dxa"/>
            <w:tcBorders>
              <w:top w:val="single" w:sz="4" w:space="0" w:color="auto"/>
              <w:left w:val="nil"/>
              <w:bottom w:val="single" w:sz="4" w:space="0" w:color="auto"/>
              <w:right w:val="single" w:sz="4" w:space="0" w:color="auto"/>
            </w:tcBorders>
            <w:shd w:val="clear" w:color="000000" w:fill="FFFFFF"/>
            <w:hideMark/>
          </w:tcPr>
          <w:p w14:paraId="68B465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6B9BF7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597B61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Incumplimiento de las actividades y programas derivado de cuestiones exógenas a su implementación. </w:t>
            </w:r>
          </w:p>
        </w:tc>
      </w:tr>
      <w:tr w:rsidR="006C405F" w:rsidRPr="000566B2" w14:paraId="0B912547" w14:textId="77777777" w:rsidTr="004F03EF">
        <w:trPr>
          <w:trHeight w:val="2146"/>
        </w:trPr>
        <w:tc>
          <w:tcPr>
            <w:tcW w:w="1313" w:type="dxa"/>
            <w:tcBorders>
              <w:top w:val="single" w:sz="4" w:space="0" w:color="auto"/>
              <w:left w:val="single" w:sz="8" w:space="0" w:color="auto"/>
              <w:bottom w:val="single" w:sz="4" w:space="0" w:color="auto"/>
              <w:right w:val="nil"/>
            </w:tcBorders>
            <w:shd w:val="clear" w:color="000000" w:fill="FFFFFF"/>
            <w:vAlign w:val="center"/>
            <w:hideMark/>
          </w:tcPr>
          <w:p w14:paraId="12CE56A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2</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10DE654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Atención a las necesidades que impulsen el desarrollo de todos los sectores, trabajando en forma integral estado-empresa-sector educativo, </w:t>
            </w:r>
          </w:p>
        </w:tc>
        <w:tc>
          <w:tcPr>
            <w:tcW w:w="1427" w:type="dxa"/>
            <w:tcBorders>
              <w:top w:val="single" w:sz="4" w:space="0" w:color="auto"/>
              <w:left w:val="nil"/>
              <w:bottom w:val="single" w:sz="4" w:space="0" w:color="auto"/>
              <w:right w:val="single" w:sz="4" w:space="0" w:color="auto"/>
            </w:tcBorders>
            <w:shd w:val="clear" w:color="000000" w:fill="FFFFFF"/>
            <w:hideMark/>
          </w:tcPr>
          <w:p w14:paraId="3EE072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sesiones realizadas del Consejo Estatal de Competitividad con respecto de las establecidas como meta.</w:t>
            </w:r>
          </w:p>
        </w:tc>
        <w:tc>
          <w:tcPr>
            <w:tcW w:w="1779" w:type="dxa"/>
            <w:tcBorders>
              <w:top w:val="single" w:sz="4" w:space="0" w:color="auto"/>
              <w:left w:val="nil"/>
              <w:bottom w:val="single" w:sz="4" w:space="0" w:color="auto"/>
              <w:right w:val="single" w:sz="4" w:space="0" w:color="auto"/>
            </w:tcBorders>
            <w:shd w:val="clear" w:color="000000" w:fill="FFFFFF"/>
            <w:hideMark/>
          </w:tcPr>
          <w:p w14:paraId="4398F9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((Sesiones del periodo t/Sesiones del periodo t-1)-1) *100</w:t>
            </w:r>
          </w:p>
        </w:tc>
        <w:tc>
          <w:tcPr>
            <w:tcW w:w="1456" w:type="dxa"/>
            <w:tcBorders>
              <w:top w:val="single" w:sz="4" w:space="0" w:color="auto"/>
              <w:left w:val="nil"/>
              <w:bottom w:val="single" w:sz="4" w:space="0" w:color="auto"/>
              <w:right w:val="single" w:sz="4" w:space="0" w:color="auto"/>
            </w:tcBorders>
            <w:shd w:val="clear" w:color="000000" w:fill="FFFFFF"/>
            <w:hideMark/>
          </w:tcPr>
          <w:p w14:paraId="5E9DEE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6BE2DC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9389A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6FA9E857" w14:textId="77777777" w:rsidTr="004F03EF">
        <w:trPr>
          <w:trHeight w:val="2686"/>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5A4FC1F9" w14:textId="77777777" w:rsidR="006C405F" w:rsidRPr="000566B2" w:rsidRDefault="006C405F" w:rsidP="004F03EF">
            <w:pPr>
              <w:ind w:right="-123"/>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3</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40D15B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Procesos y trámites gubernamentales eficientes en coordinación con los diferentes órdenes de gobierno para beneficio del sector productivo y ciudadanía en general.</w:t>
            </w:r>
          </w:p>
        </w:tc>
        <w:tc>
          <w:tcPr>
            <w:tcW w:w="1427" w:type="dxa"/>
            <w:tcBorders>
              <w:top w:val="single" w:sz="4" w:space="0" w:color="auto"/>
              <w:left w:val="nil"/>
              <w:bottom w:val="single" w:sz="4" w:space="0" w:color="auto"/>
              <w:right w:val="single" w:sz="4" w:space="0" w:color="auto"/>
            </w:tcBorders>
            <w:shd w:val="clear" w:color="000000" w:fill="FFFFFF"/>
            <w:hideMark/>
          </w:tcPr>
          <w:p w14:paraId="3AB3FD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sesiones realizadas del Consejo Estatal de Mejora Regulatoria entre las establecidas en la Ley de Mejora Regulatoria para el Estado de Coahuila de Zaragoza y sus Municipios.</w:t>
            </w:r>
          </w:p>
        </w:tc>
        <w:tc>
          <w:tcPr>
            <w:tcW w:w="1779" w:type="dxa"/>
            <w:tcBorders>
              <w:top w:val="single" w:sz="4" w:space="0" w:color="auto"/>
              <w:left w:val="single" w:sz="4" w:space="0" w:color="auto"/>
              <w:bottom w:val="single" w:sz="4" w:space="0" w:color="auto"/>
              <w:right w:val="single" w:sz="4" w:space="0" w:color="auto"/>
            </w:tcBorders>
            <w:shd w:val="clear" w:color="000000" w:fill="FFFFFF"/>
            <w:hideMark/>
          </w:tcPr>
          <w:p w14:paraId="2606BB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sesiones/Número de sesiones por Ley) *100</w:t>
            </w:r>
          </w:p>
        </w:tc>
        <w:tc>
          <w:tcPr>
            <w:tcW w:w="1456" w:type="dxa"/>
            <w:tcBorders>
              <w:top w:val="single" w:sz="4" w:space="0" w:color="auto"/>
              <w:left w:val="single" w:sz="4" w:space="0" w:color="auto"/>
              <w:bottom w:val="single" w:sz="4" w:space="0" w:color="auto"/>
              <w:right w:val="single" w:sz="4" w:space="0" w:color="auto"/>
            </w:tcBorders>
            <w:shd w:val="clear" w:color="000000" w:fill="FFFFFF"/>
            <w:hideMark/>
          </w:tcPr>
          <w:p w14:paraId="6B63E7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single" w:sz="4" w:space="0" w:color="auto"/>
              <w:bottom w:val="single" w:sz="4" w:space="0" w:color="auto"/>
              <w:right w:val="single" w:sz="4" w:space="0" w:color="auto"/>
            </w:tcBorders>
            <w:shd w:val="clear" w:color="000000" w:fill="FFFFFF"/>
            <w:hideMark/>
          </w:tcPr>
          <w:p w14:paraId="72A314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55F9A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D729A7E" w14:textId="77777777" w:rsidTr="004F03EF">
        <w:trPr>
          <w:trHeight w:val="2785"/>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64433C8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4</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0275E8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Fomento a la cultura emprendedora, la formalización de las micro, pequeñas y medianas empresas</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y eficiencia en las estrategias de crecimiento de las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del Estado.</w:t>
            </w:r>
          </w:p>
        </w:tc>
        <w:tc>
          <w:tcPr>
            <w:tcW w:w="1427" w:type="dxa"/>
            <w:tcBorders>
              <w:top w:val="single" w:sz="4" w:space="0" w:color="auto"/>
              <w:left w:val="nil"/>
              <w:bottom w:val="single" w:sz="4" w:space="0" w:color="auto"/>
              <w:right w:val="single" w:sz="4" w:space="0" w:color="auto"/>
            </w:tcBorders>
            <w:shd w:val="clear" w:color="000000" w:fill="FFFFFF"/>
            <w:hideMark/>
          </w:tcPr>
          <w:p w14:paraId="006C02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anual de crecimiento en gestiones a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para la realización de sus trámites y permisos correspondientes a su construcción, instalación y operación, en lo que va de la administración.</w:t>
            </w:r>
          </w:p>
        </w:tc>
        <w:tc>
          <w:tcPr>
            <w:tcW w:w="1779" w:type="dxa"/>
            <w:tcBorders>
              <w:top w:val="single" w:sz="4" w:space="0" w:color="auto"/>
              <w:left w:val="nil"/>
              <w:bottom w:val="single" w:sz="4" w:space="0" w:color="auto"/>
              <w:right w:val="single" w:sz="4" w:space="0" w:color="auto"/>
            </w:tcBorders>
            <w:shd w:val="clear" w:color="000000" w:fill="FFFFFF"/>
            <w:hideMark/>
          </w:tcPr>
          <w:p w14:paraId="4AA1FC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gestiones en el periodo t/Número de gestiones en el periodo t-1)-1) *100</w:t>
            </w:r>
          </w:p>
        </w:tc>
        <w:tc>
          <w:tcPr>
            <w:tcW w:w="1456" w:type="dxa"/>
            <w:tcBorders>
              <w:top w:val="single" w:sz="4" w:space="0" w:color="auto"/>
              <w:left w:val="nil"/>
              <w:bottom w:val="single" w:sz="4" w:space="0" w:color="auto"/>
              <w:right w:val="single" w:sz="4" w:space="0" w:color="auto"/>
            </w:tcBorders>
            <w:shd w:val="clear" w:color="000000" w:fill="FFFFFF"/>
            <w:hideMark/>
          </w:tcPr>
          <w:p w14:paraId="4371DC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021592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109E8C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6F03206" w14:textId="77777777" w:rsidTr="004F03EF">
        <w:trPr>
          <w:trHeight w:val="6916"/>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9DAFB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494" w:type="dxa"/>
            <w:tcBorders>
              <w:top w:val="single" w:sz="4" w:space="0" w:color="auto"/>
              <w:left w:val="nil"/>
              <w:bottom w:val="single" w:sz="4" w:space="0" w:color="auto"/>
              <w:right w:val="single" w:sz="4" w:space="0" w:color="auto"/>
            </w:tcBorders>
            <w:shd w:val="clear" w:color="000000" w:fill="FFFFFF"/>
            <w:hideMark/>
          </w:tcPr>
          <w:p w14:paraId="5C6AAE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Establecer en cada Región del Estado el "PREMIO ESTATAL EMPRENDE CON IMPACTO" con el fin de impulsar las ideas y proyectos innovadores </w:t>
            </w:r>
          </w:p>
        </w:tc>
        <w:tc>
          <w:tcPr>
            <w:tcW w:w="1427" w:type="dxa"/>
            <w:tcBorders>
              <w:top w:val="single" w:sz="4" w:space="0" w:color="auto"/>
              <w:left w:val="nil"/>
              <w:bottom w:val="single" w:sz="4" w:space="0" w:color="auto"/>
              <w:right w:val="single" w:sz="4" w:space="0" w:color="auto"/>
            </w:tcBorders>
            <w:shd w:val="clear" w:color="000000" w:fill="FFFFFF"/>
            <w:hideMark/>
          </w:tcPr>
          <w:p w14:paraId="03A55B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 proyectos anuales</w:t>
            </w:r>
          </w:p>
        </w:tc>
        <w:tc>
          <w:tcPr>
            <w:tcW w:w="1779" w:type="dxa"/>
            <w:tcBorders>
              <w:top w:val="single" w:sz="4" w:space="0" w:color="auto"/>
              <w:left w:val="nil"/>
              <w:bottom w:val="single" w:sz="4" w:space="0" w:color="auto"/>
              <w:right w:val="single" w:sz="4" w:space="0" w:color="auto"/>
            </w:tcBorders>
            <w:shd w:val="clear" w:color="000000" w:fill="FFFFFF"/>
            <w:hideMark/>
          </w:tcPr>
          <w:p w14:paraId="79A40D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 / 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t-1)) -1* 100</w:t>
            </w:r>
          </w:p>
        </w:tc>
        <w:tc>
          <w:tcPr>
            <w:tcW w:w="1456" w:type="dxa"/>
            <w:tcBorders>
              <w:top w:val="single" w:sz="4" w:space="0" w:color="auto"/>
              <w:left w:val="nil"/>
              <w:bottom w:val="single" w:sz="4" w:space="0" w:color="auto"/>
              <w:right w:val="single" w:sz="4" w:space="0" w:color="auto"/>
            </w:tcBorders>
            <w:shd w:val="clear" w:color="000000" w:fill="FFFFFF"/>
            <w:hideMark/>
          </w:tcPr>
          <w:p w14:paraId="25A0C53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23BA4CC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“Premio Estatal Emprende con Impacto”, completando todos los campos solicitados, o personalmente en las oficinas de la Secretaría de Economía Estatal, ubicadas en Periférico Luis Echeverría Álvarez No. 1560 Col Guanajuato </w:t>
            </w:r>
            <w:proofErr w:type="spellStart"/>
            <w:r w:rsidRPr="000566B2">
              <w:rPr>
                <w:rFonts w:ascii="Arial" w:hAnsi="Arial" w:cs="Arial"/>
                <w:color w:val="000000"/>
                <w:sz w:val="16"/>
                <w:szCs w:val="16"/>
                <w:lang w:eastAsia="es-MX"/>
              </w:rPr>
              <w:t>Ote</w:t>
            </w:r>
            <w:proofErr w:type="spellEnd"/>
            <w:r w:rsidRPr="000566B2">
              <w:rPr>
                <w:rFonts w:ascii="Arial" w:hAnsi="Arial" w:cs="Arial"/>
                <w:color w:val="000000"/>
                <w:sz w:val="16"/>
                <w:szCs w:val="16"/>
                <w:lang w:eastAsia="es-MX"/>
              </w:rPr>
              <w:t>. C.P. 25286 Saltillo, Coahuila de Zaragoza, Teléfono: (844) 415 21 74 y 415 21 62, de lunes a viernes en un horario de 9:00 a 16:00 horas.</w:t>
            </w:r>
          </w:p>
        </w:tc>
        <w:tc>
          <w:tcPr>
            <w:tcW w:w="1211" w:type="dxa"/>
            <w:tcBorders>
              <w:top w:val="single" w:sz="4" w:space="0" w:color="auto"/>
              <w:left w:val="nil"/>
              <w:bottom w:val="single" w:sz="4" w:space="0" w:color="auto"/>
              <w:right w:val="single" w:sz="8" w:space="0" w:color="000000"/>
            </w:tcBorders>
            <w:shd w:val="clear" w:color="000000" w:fill="FFFFFF"/>
            <w:hideMark/>
          </w:tcPr>
          <w:p w14:paraId="3D2170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02D2EB6E" w14:textId="77777777" w:rsidTr="004F03EF">
        <w:trPr>
          <w:trHeight w:val="1200"/>
        </w:trPr>
        <w:tc>
          <w:tcPr>
            <w:tcW w:w="1313" w:type="dxa"/>
            <w:tcBorders>
              <w:top w:val="single" w:sz="4" w:space="0" w:color="auto"/>
              <w:left w:val="single" w:sz="8" w:space="0" w:color="auto"/>
              <w:bottom w:val="nil"/>
              <w:right w:val="single" w:sz="4" w:space="0" w:color="auto"/>
            </w:tcBorders>
            <w:shd w:val="clear" w:color="000000" w:fill="FFFFFF"/>
            <w:vAlign w:val="center"/>
            <w:hideMark/>
          </w:tcPr>
          <w:p w14:paraId="07BBDE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1494" w:type="dxa"/>
            <w:tcBorders>
              <w:top w:val="single" w:sz="4" w:space="0" w:color="auto"/>
              <w:left w:val="nil"/>
              <w:bottom w:val="single" w:sz="4" w:space="0" w:color="auto"/>
              <w:right w:val="single" w:sz="4" w:space="0" w:color="auto"/>
            </w:tcBorders>
            <w:shd w:val="clear" w:color="000000" w:fill="FFFFFF"/>
            <w:hideMark/>
          </w:tcPr>
          <w:p w14:paraId="4D5B87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la certificación “Marca Coahuila” </w:t>
            </w:r>
          </w:p>
        </w:tc>
        <w:tc>
          <w:tcPr>
            <w:tcW w:w="1427" w:type="dxa"/>
            <w:tcBorders>
              <w:top w:val="single" w:sz="4" w:space="0" w:color="auto"/>
              <w:left w:val="nil"/>
              <w:bottom w:val="single" w:sz="4" w:space="0" w:color="auto"/>
              <w:right w:val="single" w:sz="4" w:space="0" w:color="auto"/>
            </w:tcBorders>
            <w:shd w:val="clear" w:color="000000" w:fill="FFFFFF"/>
            <w:hideMark/>
          </w:tcPr>
          <w:p w14:paraId="4B5786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certificación</w:t>
            </w:r>
          </w:p>
        </w:tc>
        <w:tc>
          <w:tcPr>
            <w:tcW w:w="1779" w:type="dxa"/>
            <w:tcBorders>
              <w:top w:val="single" w:sz="4" w:space="0" w:color="auto"/>
              <w:left w:val="nil"/>
              <w:bottom w:val="single" w:sz="4" w:space="0" w:color="auto"/>
              <w:right w:val="single" w:sz="4" w:space="0" w:color="auto"/>
            </w:tcBorders>
            <w:shd w:val="clear" w:color="000000" w:fill="FFFFFF"/>
            <w:hideMark/>
          </w:tcPr>
          <w:p w14:paraId="77C867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distintivos/Número de registrados) *100</w:t>
            </w:r>
          </w:p>
        </w:tc>
        <w:tc>
          <w:tcPr>
            <w:tcW w:w="1456" w:type="dxa"/>
            <w:tcBorders>
              <w:top w:val="single" w:sz="4" w:space="0" w:color="auto"/>
              <w:left w:val="nil"/>
              <w:bottom w:val="single" w:sz="4" w:space="0" w:color="auto"/>
              <w:right w:val="single" w:sz="4" w:space="0" w:color="auto"/>
            </w:tcBorders>
            <w:shd w:val="clear" w:color="000000" w:fill="FFFFFF"/>
            <w:hideMark/>
          </w:tcPr>
          <w:p w14:paraId="5E2757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2643D0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12AC9B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754D5CD" w14:textId="77777777" w:rsidTr="004F03EF">
        <w:trPr>
          <w:trHeight w:val="2182"/>
        </w:trPr>
        <w:tc>
          <w:tcPr>
            <w:tcW w:w="1313" w:type="dxa"/>
            <w:tcBorders>
              <w:top w:val="single" w:sz="4" w:space="0" w:color="auto"/>
              <w:left w:val="single" w:sz="8" w:space="0" w:color="auto"/>
              <w:bottom w:val="nil"/>
              <w:right w:val="single" w:sz="4" w:space="0" w:color="auto"/>
            </w:tcBorders>
            <w:shd w:val="clear" w:color="000000" w:fill="FFFFFF"/>
            <w:vAlign w:val="center"/>
            <w:hideMark/>
          </w:tcPr>
          <w:p w14:paraId="709E9E1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94" w:type="dxa"/>
            <w:tcBorders>
              <w:top w:val="nil"/>
              <w:left w:val="nil"/>
              <w:bottom w:val="single" w:sz="4" w:space="0" w:color="auto"/>
              <w:right w:val="single" w:sz="4" w:space="0" w:color="auto"/>
            </w:tcBorders>
            <w:shd w:val="clear" w:color="000000" w:fill="FFFFFF"/>
            <w:hideMark/>
          </w:tcPr>
          <w:p w14:paraId="1023F55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el programa "DESARROLLO DE PROVEEDORES"</w:t>
            </w:r>
          </w:p>
        </w:tc>
        <w:tc>
          <w:tcPr>
            <w:tcW w:w="1427" w:type="dxa"/>
            <w:tcBorders>
              <w:top w:val="nil"/>
              <w:left w:val="nil"/>
              <w:bottom w:val="single" w:sz="4" w:space="0" w:color="auto"/>
              <w:right w:val="single" w:sz="4" w:space="0" w:color="auto"/>
            </w:tcBorders>
            <w:shd w:val="clear" w:color="000000" w:fill="FFFFFF"/>
            <w:hideMark/>
          </w:tcPr>
          <w:p w14:paraId="4E879C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de crecimiento de redes o conexiones formadas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y grandes empresas tractoras, con respecto del año anterior.</w:t>
            </w:r>
          </w:p>
        </w:tc>
        <w:tc>
          <w:tcPr>
            <w:tcW w:w="1779" w:type="dxa"/>
            <w:tcBorders>
              <w:top w:val="nil"/>
              <w:left w:val="nil"/>
              <w:bottom w:val="single" w:sz="4" w:space="0" w:color="auto"/>
              <w:right w:val="single" w:sz="4" w:space="0" w:color="auto"/>
            </w:tcBorders>
            <w:shd w:val="clear" w:color="000000" w:fill="FFFFFF"/>
            <w:hideMark/>
          </w:tcPr>
          <w:p w14:paraId="439D767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redes del periodo t/Número de Redes del periodo t-1)-1)*100</w:t>
            </w:r>
          </w:p>
        </w:tc>
        <w:tc>
          <w:tcPr>
            <w:tcW w:w="1456" w:type="dxa"/>
            <w:tcBorders>
              <w:top w:val="nil"/>
              <w:left w:val="nil"/>
              <w:bottom w:val="single" w:sz="4" w:space="0" w:color="auto"/>
              <w:right w:val="single" w:sz="4" w:space="0" w:color="auto"/>
            </w:tcBorders>
            <w:shd w:val="clear" w:color="000000" w:fill="FFFFFF"/>
            <w:hideMark/>
          </w:tcPr>
          <w:p w14:paraId="0AD678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1220" w:type="dxa"/>
            <w:tcBorders>
              <w:top w:val="nil"/>
              <w:left w:val="nil"/>
              <w:bottom w:val="single" w:sz="4" w:space="0" w:color="auto"/>
              <w:right w:val="single" w:sz="4" w:space="0" w:color="auto"/>
            </w:tcBorders>
            <w:shd w:val="clear" w:color="000000" w:fill="FFFFFF"/>
            <w:hideMark/>
          </w:tcPr>
          <w:p w14:paraId="60E0E06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2E0D17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w:t>
            </w:r>
          </w:p>
        </w:tc>
      </w:tr>
      <w:tr w:rsidR="006C405F" w:rsidRPr="000566B2" w14:paraId="31DEDE07" w14:textId="77777777" w:rsidTr="004F03EF">
        <w:trPr>
          <w:trHeight w:val="2245"/>
        </w:trPr>
        <w:tc>
          <w:tcPr>
            <w:tcW w:w="131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C9AE40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1494" w:type="dxa"/>
            <w:tcBorders>
              <w:top w:val="nil"/>
              <w:left w:val="nil"/>
              <w:bottom w:val="single" w:sz="4" w:space="0" w:color="auto"/>
              <w:right w:val="single" w:sz="4" w:space="0" w:color="auto"/>
            </w:tcBorders>
            <w:shd w:val="clear" w:color="000000" w:fill="FFFFFF"/>
            <w:hideMark/>
          </w:tcPr>
          <w:p w14:paraId="7D2AB0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Elaborar e implementar el Programa de Consultoría y Asesoría para los emprendedores que participan en el programa "DESARROLLO DE PROVEEDORES"</w:t>
            </w:r>
          </w:p>
        </w:tc>
        <w:tc>
          <w:tcPr>
            <w:tcW w:w="1427" w:type="dxa"/>
            <w:tcBorders>
              <w:top w:val="nil"/>
              <w:left w:val="nil"/>
              <w:bottom w:val="single" w:sz="4" w:space="0" w:color="auto"/>
              <w:right w:val="single" w:sz="4" w:space="0" w:color="auto"/>
            </w:tcBorders>
            <w:shd w:val="clear" w:color="000000" w:fill="FFFFFF"/>
            <w:hideMark/>
          </w:tcPr>
          <w:p w14:paraId="69B344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 los encuentros de negocios.</w:t>
            </w:r>
          </w:p>
        </w:tc>
        <w:tc>
          <w:tcPr>
            <w:tcW w:w="1779" w:type="dxa"/>
            <w:tcBorders>
              <w:top w:val="nil"/>
              <w:left w:val="nil"/>
              <w:bottom w:val="single" w:sz="4" w:space="0" w:color="auto"/>
              <w:right w:val="single" w:sz="4" w:space="0" w:color="auto"/>
            </w:tcBorders>
            <w:shd w:val="clear" w:color="000000" w:fill="FFFFFF"/>
            <w:hideMark/>
          </w:tcPr>
          <w:p w14:paraId="1D6A92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((Encuentros de negocios del periodo t/Encuentros de negocios del periodo t-1)-1) *100</w:t>
            </w:r>
          </w:p>
        </w:tc>
        <w:tc>
          <w:tcPr>
            <w:tcW w:w="1456" w:type="dxa"/>
            <w:tcBorders>
              <w:top w:val="nil"/>
              <w:left w:val="nil"/>
              <w:bottom w:val="single" w:sz="4" w:space="0" w:color="auto"/>
              <w:right w:val="single" w:sz="4" w:space="0" w:color="auto"/>
            </w:tcBorders>
            <w:shd w:val="clear" w:color="000000" w:fill="FFFFFF"/>
            <w:hideMark/>
          </w:tcPr>
          <w:p w14:paraId="1C9163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10A70F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3F8FB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AC9B0AA" w14:textId="77777777" w:rsidTr="004F03EF">
        <w:trPr>
          <w:trHeight w:val="1440"/>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F86D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94" w:type="dxa"/>
            <w:tcBorders>
              <w:top w:val="nil"/>
              <w:left w:val="nil"/>
              <w:bottom w:val="single" w:sz="4" w:space="0" w:color="auto"/>
              <w:right w:val="single" w:sz="4" w:space="0" w:color="auto"/>
            </w:tcBorders>
            <w:shd w:val="clear" w:color="000000" w:fill="FFFFFF"/>
            <w:hideMark/>
          </w:tcPr>
          <w:p w14:paraId="4E9F5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el "PREMIO ESTATAL DE EXCELENCIA OPERACIONAL" </w:t>
            </w:r>
          </w:p>
        </w:tc>
        <w:tc>
          <w:tcPr>
            <w:tcW w:w="1427" w:type="dxa"/>
            <w:tcBorders>
              <w:top w:val="nil"/>
              <w:left w:val="nil"/>
              <w:bottom w:val="single" w:sz="4" w:space="0" w:color="auto"/>
              <w:right w:val="single" w:sz="4" w:space="0" w:color="auto"/>
            </w:tcBorders>
            <w:shd w:val="clear" w:color="000000" w:fill="FFFFFF"/>
            <w:hideMark/>
          </w:tcPr>
          <w:p w14:paraId="5111303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Variación porcentual de la participación en el proyecto</w:t>
            </w:r>
          </w:p>
        </w:tc>
        <w:tc>
          <w:tcPr>
            <w:tcW w:w="1779" w:type="dxa"/>
            <w:tcBorders>
              <w:top w:val="nil"/>
              <w:left w:val="nil"/>
              <w:bottom w:val="single" w:sz="4" w:space="0" w:color="auto"/>
              <w:right w:val="single" w:sz="4" w:space="0" w:color="auto"/>
            </w:tcBorders>
            <w:shd w:val="clear" w:color="000000" w:fill="FFFFFF"/>
            <w:hideMark/>
          </w:tcPr>
          <w:p w14:paraId="1B7357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((Participantes del periodo t/Participantes del periodo t-1)-1) *100</w:t>
            </w:r>
          </w:p>
        </w:tc>
        <w:tc>
          <w:tcPr>
            <w:tcW w:w="1456" w:type="dxa"/>
            <w:tcBorders>
              <w:top w:val="nil"/>
              <w:left w:val="nil"/>
              <w:bottom w:val="single" w:sz="4" w:space="0" w:color="auto"/>
              <w:right w:val="single" w:sz="4" w:space="0" w:color="auto"/>
            </w:tcBorders>
            <w:shd w:val="clear" w:color="000000" w:fill="FFFFFF"/>
            <w:hideMark/>
          </w:tcPr>
          <w:p w14:paraId="32E4C8E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nil"/>
              <w:left w:val="nil"/>
              <w:bottom w:val="single" w:sz="4" w:space="0" w:color="auto"/>
              <w:right w:val="single" w:sz="4" w:space="0" w:color="auto"/>
            </w:tcBorders>
            <w:shd w:val="clear" w:color="000000" w:fill="FFFFFF"/>
            <w:hideMark/>
          </w:tcPr>
          <w:p w14:paraId="0DFBC7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nil"/>
              <w:left w:val="nil"/>
              <w:bottom w:val="single" w:sz="4" w:space="0" w:color="auto"/>
              <w:right w:val="single" w:sz="8" w:space="0" w:color="000000"/>
            </w:tcBorders>
            <w:shd w:val="clear" w:color="000000" w:fill="FFFFFF"/>
            <w:hideMark/>
          </w:tcPr>
          <w:p w14:paraId="0F299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6EAFF79" w14:textId="77777777" w:rsidTr="004F03EF">
        <w:trPr>
          <w:trHeight w:val="2101"/>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8B4C2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94" w:type="dxa"/>
            <w:tcBorders>
              <w:top w:val="single" w:sz="4" w:space="0" w:color="auto"/>
              <w:left w:val="nil"/>
              <w:bottom w:val="single" w:sz="4" w:space="0" w:color="auto"/>
              <w:right w:val="single" w:sz="4" w:space="0" w:color="auto"/>
            </w:tcBorders>
            <w:shd w:val="clear" w:color="000000" w:fill="FFFFFF"/>
            <w:hideMark/>
          </w:tcPr>
          <w:p w14:paraId="18F4C7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Dar seguimiento a las empresas u organizaciones inscritas con el objetivo de brindar retroalimentación de su crecimiento y oportunidades de capacitación. </w:t>
            </w:r>
          </w:p>
        </w:tc>
        <w:tc>
          <w:tcPr>
            <w:tcW w:w="1427" w:type="dxa"/>
            <w:tcBorders>
              <w:top w:val="single" w:sz="4" w:space="0" w:color="auto"/>
              <w:left w:val="nil"/>
              <w:bottom w:val="single" w:sz="4" w:space="0" w:color="auto"/>
              <w:right w:val="single" w:sz="4" w:space="0" w:color="auto"/>
            </w:tcBorders>
            <w:shd w:val="clear" w:color="000000" w:fill="FFFFFF"/>
            <w:hideMark/>
          </w:tcPr>
          <w:p w14:paraId="0196BC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que recibieron capacitación durante la ejecución de premio, con respecto del total participantes.</w:t>
            </w:r>
          </w:p>
        </w:tc>
        <w:tc>
          <w:tcPr>
            <w:tcW w:w="1779" w:type="dxa"/>
            <w:tcBorders>
              <w:top w:val="single" w:sz="4" w:space="0" w:color="auto"/>
              <w:left w:val="nil"/>
              <w:bottom w:val="single" w:sz="4" w:space="0" w:color="auto"/>
              <w:right w:val="single" w:sz="4" w:space="0" w:color="auto"/>
            </w:tcBorders>
            <w:shd w:val="clear" w:color="000000" w:fill="FFFFFF"/>
            <w:hideMark/>
          </w:tcPr>
          <w:p w14:paraId="0ECBCC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capacitadas/Total de participantes) *100</w:t>
            </w:r>
          </w:p>
        </w:tc>
        <w:tc>
          <w:tcPr>
            <w:tcW w:w="1456" w:type="dxa"/>
            <w:tcBorders>
              <w:top w:val="single" w:sz="4" w:space="0" w:color="auto"/>
              <w:left w:val="nil"/>
              <w:bottom w:val="single" w:sz="4" w:space="0" w:color="auto"/>
              <w:right w:val="single" w:sz="4" w:space="0" w:color="auto"/>
            </w:tcBorders>
            <w:shd w:val="clear" w:color="000000" w:fill="FFFFFF"/>
            <w:hideMark/>
          </w:tcPr>
          <w:p w14:paraId="3B78F5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2A75BC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01CCBF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577650C9" w14:textId="77777777" w:rsidTr="004F03EF">
        <w:trPr>
          <w:trHeight w:val="3046"/>
        </w:trPr>
        <w:tc>
          <w:tcPr>
            <w:tcW w:w="131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05796C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494" w:type="dxa"/>
            <w:tcBorders>
              <w:top w:val="single" w:sz="4" w:space="0" w:color="auto"/>
              <w:left w:val="nil"/>
              <w:bottom w:val="single" w:sz="4" w:space="0" w:color="auto"/>
              <w:right w:val="single" w:sz="4" w:space="0" w:color="auto"/>
            </w:tcBorders>
            <w:shd w:val="clear" w:color="000000" w:fill="FFFFFF"/>
            <w:hideMark/>
          </w:tcPr>
          <w:p w14:paraId="5B404E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los programas de capacitación de "MEJORA REGULATORIA Y MUNICIPIO TÉCNICO" </w:t>
            </w:r>
            <w:r w:rsidRPr="00A16643">
              <w:rPr>
                <w:rFonts w:ascii="Arial" w:hAnsi="Arial" w:cs="Arial"/>
                <w:color w:val="000000"/>
                <w:sz w:val="16"/>
                <w:szCs w:val="16"/>
                <w:lang w:eastAsia="es-MX"/>
              </w:rPr>
              <w:t>para impulsar acciones en conjunto con los municipios del Estado con el fin de simplificar los trámites ciudadanos y para la apertura de empresas.</w:t>
            </w:r>
          </w:p>
        </w:tc>
        <w:tc>
          <w:tcPr>
            <w:tcW w:w="1427" w:type="dxa"/>
            <w:tcBorders>
              <w:top w:val="single" w:sz="4" w:space="0" w:color="auto"/>
              <w:left w:val="nil"/>
              <w:bottom w:val="single" w:sz="4" w:space="0" w:color="auto"/>
              <w:right w:val="single" w:sz="4" w:space="0" w:color="auto"/>
            </w:tcBorders>
            <w:shd w:val="clear" w:color="000000" w:fill="FFFFFF"/>
            <w:hideMark/>
          </w:tcPr>
          <w:p w14:paraId="4D150D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municipios que fueron capacitados en temas de mejora regulatoria y municipio técnico.</w:t>
            </w:r>
          </w:p>
        </w:tc>
        <w:tc>
          <w:tcPr>
            <w:tcW w:w="1779" w:type="dxa"/>
            <w:tcBorders>
              <w:top w:val="single" w:sz="4" w:space="0" w:color="auto"/>
              <w:left w:val="nil"/>
              <w:bottom w:val="single" w:sz="4" w:space="0" w:color="auto"/>
              <w:right w:val="single" w:sz="4" w:space="0" w:color="auto"/>
            </w:tcBorders>
            <w:shd w:val="clear" w:color="000000" w:fill="FFFFFF"/>
            <w:hideMark/>
          </w:tcPr>
          <w:p w14:paraId="3BA22C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Municipios capacitados/Número de Municipios) *100</w:t>
            </w:r>
          </w:p>
        </w:tc>
        <w:tc>
          <w:tcPr>
            <w:tcW w:w="1456" w:type="dxa"/>
            <w:tcBorders>
              <w:top w:val="single" w:sz="4" w:space="0" w:color="auto"/>
              <w:left w:val="nil"/>
              <w:bottom w:val="single" w:sz="4" w:space="0" w:color="auto"/>
              <w:right w:val="single" w:sz="4" w:space="0" w:color="auto"/>
            </w:tcBorders>
            <w:shd w:val="clear" w:color="000000" w:fill="FFFFFF"/>
            <w:hideMark/>
          </w:tcPr>
          <w:p w14:paraId="578B31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11E417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65935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57F801E" w14:textId="77777777" w:rsidTr="004F03EF">
        <w:trPr>
          <w:trHeight w:val="2515"/>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0615B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w:t>
            </w:r>
            <w:r>
              <w:rPr>
                <w:rFonts w:ascii="Arial" w:hAnsi="Arial" w:cs="Arial"/>
                <w:b/>
                <w:bCs/>
                <w:color w:val="000000"/>
                <w:sz w:val="16"/>
                <w:szCs w:val="16"/>
                <w:lang w:eastAsia="es-MX"/>
              </w:rPr>
              <w:t>2</w:t>
            </w:r>
          </w:p>
        </w:tc>
        <w:tc>
          <w:tcPr>
            <w:tcW w:w="1494" w:type="dxa"/>
            <w:tcBorders>
              <w:top w:val="single" w:sz="4" w:space="0" w:color="auto"/>
              <w:left w:val="nil"/>
              <w:bottom w:val="single" w:sz="4" w:space="0" w:color="auto"/>
              <w:right w:val="single" w:sz="4" w:space="0" w:color="auto"/>
            </w:tcBorders>
            <w:shd w:val="clear" w:color="000000" w:fill="FFFFFF"/>
            <w:hideMark/>
          </w:tcPr>
          <w:p w14:paraId="117D1B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Desarrollar e implementar los programas "TRIPLE C y REDES DE INVERSIÓN” </w:t>
            </w:r>
            <w:r w:rsidRPr="002F2297">
              <w:rPr>
                <w:rFonts w:ascii="Arial" w:hAnsi="Arial" w:cs="Arial"/>
                <w:color w:val="000000"/>
                <w:sz w:val="16"/>
                <w:szCs w:val="16"/>
                <w:lang w:eastAsia="es-MX"/>
              </w:rPr>
              <w:t>a fin de que las micros, pequeñas y medianas empresas del Estado de Coahuila de Zaragoza</w:t>
            </w:r>
          </w:p>
        </w:tc>
        <w:tc>
          <w:tcPr>
            <w:tcW w:w="1427" w:type="dxa"/>
            <w:tcBorders>
              <w:top w:val="single" w:sz="4" w:space="0" w:color="auto"/>
              <w:left w:val="nil"/>
              <w:bottom w:val="single" w:sz="4" w:space="0" w:color="auto"/>
              <w:right w:val="single" w:sz="4" w:space="0" w:color="auto"/>
            </w:tcBorders>
            <w:shd w:val="clear" w:color="000000" w:fill="FFFFFF"/>
            <w:hideMark/>
          </w:tcPr>
          <w:p w14:paraId="078F12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de crecimiento de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que obtuvieron la certificación ISO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9001:2015, con respecto del año anterior.</w:t>
            </w:r>
          </w:p>
        </w:tc>
        <w:tc>
          <w:tcPr>
            <w:tcW w:w="1779" w:type="dxa"/>
            <w:tcBorders>
              <w:top w:val="single" w:sz="4" w:space="0" w:color="auto"/>
              <w:left w:val="nil"/>
              <w:bottom w:val="single" w:sz="4" w:space="0" w:color="auto"/>
              <w:right w:val="single" w:sz="4" w:space="0" w:color="auto"/>
            </w:tcBorders>
            <w:shd w:val="clear" w:color="000000" w:fill="FFFFFF"/>
            <w:hideMark/>
          </w:tcPr>
          <w:p w14:paraId="16D6EA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certificadas en el periodo t/Número de empresas certificadas en el periodo t-1)-1)*100</w:t>
            </w:r>
          </w:p>
        </w:tc>
        <w:tc>
          <w:tcPr>
            <w:tcW w:w="1456" w:type="dxa"/>
            <w:tcBorders>
              <w:top w:val="single" w:sz="4" w:space="0" w:color="auto"/>
              <w:left w:val="nil"/>
              <w:bottom w:val="single" w:sz="4" w:space="0" w:color="auto"/>
              <w:right w:val="single" w:sz="4" w:space="0" w:color="auto"/>
            </w:tcBorders>
            <w:shd w:val="clear" w:color="000000" w:fill="FFFFFF"/>
            <w:hideMark/>
          </w:tcPr>
          <w:p w14:paraId="4DEF95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7B494C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461B6F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5FA6C023" w14:textId="77777777" w:rsidTr="004F03EF">
        <w:trPr>
          <w:trHeight w:val="2110"/>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2BC3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w:t>
            </w:r>
            <w:r>
              <w:rPr>
                <w:rFonts w:ascii="Arial" w:hAnsi="Arial" w:cs="Arial"/>
                <w:b/>
                <w:bCs/>
                <w:color w:val="000000"/>
                <w:sz w:val="16"/>
                <w:szCs w:val="16"/>
                <w:lang w:eastAsia="es-MX"/>
              </w:rPr>
              <w:t>3</w:t>
            </w:r>
          </w:p>
        </w:tc>
        <w:tc>
          <w:tcPr>
            <w:tcW w:w="1494" w:type="dxa"/>
            <w:tcBorders>
              <w:top w:val="single" w:sz="4" w:space="0" w:color="auto"/>
              <w:left w:val="nil"/>
              <w:bottom w:val="single" w:sz="4" w:space="0" w:color="auto"/>
              <w:right w:val="single" w:sz="4" w:space="0" w:color="auto"/>
            </w:tcBorders>
            <w:shd w:val="clear" w:color="000000" w:fill="FFFFFF"/>
            <w:hideMark/>
          </w:tcPr>
          <w:p w14:paraId="11DA6D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el programa "Ventanilla Micro Industrial" para la formalización de emprendedores.</w:t>
            </w:r>
          </w:p>
        </w:tc>
        <w:tc>
          <w:tcPr>
            <w:tcW w:w="1427" w:type="dxa"/>
            <w:tcBorders>
              <w:top w:val="single" w:sz="4" w:space="0" w:color="auto"/>
              <w:left w:val="nil"/>
              <w:bottom w:val="single" w:sz="4" w:space="0" w:color="auto"/>
              <w:right w:val="single" w:sz="4" w:space="0" w:color="auto"/>
            </w:tcBorders>
            <w:shd w:val="clear" w:color="000000" w:fill="FFFFFF"/>
            <w:hideMark/>
          </w:tcPr>
          <w:p w14:paraId="03ABA9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Crecimiento de la formalización</w:t>
            </w:r>
          </w:p>
        </w:tc>
        <w:tc>
          <w:tcPr>
            <w:tcW w:w="1779" w:type="dxa"/>
            <w:tcBorders>
              <w:top w:val="single" w:sz="4" w:space="0" w:color="auto"/>
              <w:left w:val="nil"/>
              <w:bottom w:val="single" w:sz="4" w:space="0" w:color="auto"/>
              <w:right w:val="single" w:sz="4" w:space="0" w:color="auto"/>
            </w:tcBorders>
            <w:shd w:val="clear" w:color="000000" w:fill="FFFFFF"/>
            <w:hideMark/>
          </w:tcPr>
          <w:p w14:paraId="6BA2C2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formalizaciones en el periodo t/Número de formalizaciones en el periodo t-1)-1)*100</w:t>
            </w:r>
          </w:p>
        </w:tc>
        <w:tc>
          <w:tcPr>
            <w:tcW w:w="1456" w:type="dxa"/>
            <w:tcBorders>
              <w:top w:val="single" w:sz="4" w:space="0" w:color="auto"/>
              <w:left w:val="nil"/>
              <w:bottom w:val="single" w:sz="4" w:space="0" w:color="auto"/>
              <w:right w:val="single" w:sz="4" w:space="0" w:color="auto"/>
            </w:tcBorders>
            <w:shd w:val="clear" w:color="000000" w:fill="FFFFFF"/>
            <w:hideMark/>
          </w:tcPr>
          <w:p w14:paraId="5DFAC4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784DD4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5CE887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bl>
    <w:p w14:paraId="1B25EA77" w14:textId="77777777" w:rsidR="006C405F" w:rsidRDefault="006C405F" w:rsidP="006C405F">
      <w:pPr>
        <w:rPr>
          <w:rFonts w:asciiTheme="majorHAnsi" w:hAnsiTheme="majorHAnsi" w:cstheme="majorHAnsi"/>
          <w:sz w:val="16"/>
          <w:szCs w:val="16"/>
        </w:rPr>
      </w:pPr>
    </w:p>
    <w:p w14:paraId="18A0925A"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306" w:type="pct"/>
        <w:tblCellMar>
          <w:left w:w="70" w:type="dxa"/>
          <w:right w:w="70" w:type="dxa"/>
        </w:tblCellMar>
        <w:tblLook w:val="04A0" w:firstRow="1" w:lastRow="0" w:firstColumn="1" w:lastColumn="0" w:noHBand="0" w:noVBand="1"/>
      </w:tblPr>
      <w:tblGrid>
        <w:gridCol w:w="1424"/>
        <w:gridCol w:w="1549"/>
        <w:gridCol w:w="1219"/>
        <w:gridCol w:w="1685"/>
        <w:gridCol w:w="1048"/>
        <w:gridCol w:w="1143"/>
        <w:gridCol w:w="1890"/>
      </w:tblGrid>
      <w:tr w:rsidR="006C405F" w:rsidRPr="000566B2" w14:paraId="286246D6"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631B463C"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29A84F69" w14:textId="77777777" w:rsidTr="004F03EF">
        <w:trPr>
          <w:trHeight w:val="300"/>
        </w:trPr>
        <w:tc>
          <w:tcPr>
            <w:tcW w:w="715" w:type="pct"/>
            <w:tcBorders>
              <w:top w:val="nil"/>
              <w:left w:val="single" w:sz="8" w:space="0" w:color="auto"/>
              <w:bottom w:val="single" w:sz="4" w:space="0" w:color="000000"/>
              <w:right w:val="single" w:sz="4" w:space="0" w:color="000000"/>
            </w:tcBorders>
            <w:shd w:val="clear" w:color="000000" w:fill="FFFFFF"/>
            <w:vAlign w:val="center"/>
            <w:hideMark/>
          </w:tcPr>
          <w:p w14:paraId="5D444DD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236" w:type="pct"/>
            <w:gridSpan w:val="3"/>
            <w:tcBorders>
              <w:top w:val="single" w:sz="4" w:space="0" w:color="auto"/>
              <w:left w:val="nil"/>
              <w:bottom w:val="single" w:sz="4" w:space="0" w:color="000000"/>
              <w:right w:val="single" w:sz="4" w:space="0" w:color="000000"/>
            </w:tcBorders>
            <w:shd w:val="clear" w:color="000000" w:fill="FFFFFF"/>
            <w:vAlign w:val="center"/>
            <w:hideMark/>
          </w:tcPr>
          <w:p w14:paraId="206A2F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Gobierno</w:t>
            </w:r>
            <w:r>
              <w:rPr>
                <w:rFonts w:ascii="Arial" w:hAnsi="Arial" w:cs="Arial"/>
                <w:color w:val="000000"/>
                <w:sz w:val="16"/>
                <w:szCs w:val="16"/>
                <w:lang w:eastAsia="es-MX"/>
              </w:rPr>
              <w:t xml:space="preserve"> – Instituto Coahuilense de las Mujeres</w:t>
            </w:r>
          </w:p>
        </w:tc>
        <w:tc>
          <w:tcPr>
            <w:tcW w:w="1100" w:type="pct"/>
            <w:gridSpan w:val="2"/>
            <w:tcBorders>
              <w:top w:val="nil"/>
              <w:left w:val="nil"/>
              <w:bottom w:val="single" w:sz="4" w:space="0" w:color="000000"/>
              <w:right w:val="single" w:sz="4" w:space="0" w:color="000000"/>
            </w:tcBorders>
            <w:shd w:val="clear" w:color="000000" w:fill="FFFFFF"/>
            <w:vAlign w:val="center"/>
            <w:hideMark/>
          </w:tcPr>
          <w:p w14:paraId="249DF30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945" w:type="pct"/>
            <w:tcBorders>
              <w:top w:val="nil"/>
              <w:left w:val="nil"/>
              <w:bottom w:val="single" w:sz="4" w:space="0" w:color="000000"/>
              <w:right w:val="single" w:sz="8" w:space="0" w:color="000000"/>
            </w:tcBorders>
            <w:shd w:val="clear" w:color="000000" w:fill="FFFFFF"/>
            <w:vAlign w:val="center"/>
            <w:hideMark/>
          </w:tcPr>
          <w:p w14:paraId="5A8133AD"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112</w:t>
            </w:r>
          </w:p>
        </w:tc>
      </w:tr>
      <w:tr w:rsidR="006C405F" w:rsidRPr="000566B2" w14:paraId="27AEE1FD" w14:textId="77777777" w:rsidTr="004F03EF">
        <w:trPr>
          <w:trHeight w:val="300"/>
        </w:trPr>
        <w:tc>
          <w:tcPr>
            <w:tcW w:w="715"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38FB47A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7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AF7FF8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983" w:type="pct"/>
            <w:gridSpan w:val="3"/>
            <w:tcBorders>
              <w:top w:val="single" w:sz="8" w:space="0" w:color="auto"/>
              <w:left w:val="nil"/>
              <w:bottom w:val="single" w:sz="4" w:space="0" w:color="auto"/>
              <w:right w:val="single" w:sz="4" w:space="0" w:color="000000"/>
            </w:tcBorders>
            <w:shd w:val="clear" w:color="000000" w:fill="FFFFFF"/>
            <w:vAlign w:val="center"/>
            <w:hideMark/>
          </w:tcPr>
          <w:p w14:paraId="371374B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57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070E4E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945"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060923C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BDDF6D7" w14:textId="77777777" w:rsidTr="004F03EF">
        <w:trPr>
          <w:trHeight w:val="480"/>
        </w:trPr>
        <w:tc>
          <w:tcPr>
            <w:tcW w:w="715" w:type="pct"/>
            <w:vMerge/>
            <w:tcBorders>
              <w:top w:val="nil"/>
              <w:left w:val="single" w:sz="8" w:space="0" w:color="auto"/>
              <w:bottom w:val="single" w:sz="4" w:space="0" w:color="000000"/>
              <w:right w:val="single" w:sz="4" w:space="0" w:color="auto"/>
            </w:tcBorders>
            <w:vAlign w:val="center"/>
            <w:hideMark/>
          </w:tcPr>
          <w:p w14:paraId="7B207191" w14:textId="77777777" w:rsidR="006C405F" w:rsidRPr="000566B2" w:rsidRDefault="006C405F" w:rsidP="004F03EF">
            <w:pPr>
              <w:rPr>
                <w:rFonts w:ascii="Arial" w:hAnsi="Arial" w:cs="Arial"/>
                <w:b/>
                <w:bCs/>
                <w:color w:val="000000"/>
                <w:sz w:val="16"/>
                <w:szCs w:val="16"/>
                <w:lang w:eastAsia="es-MX"/>
              </w:rPr>
            </w:pPr>
          </w:p>
        </w:tc>
        <w:tc>
          <w:tcPr>
            <w:tcW w:w="778" w:type="pct"/>
            <w:vMerge/>
            <w:tcBorders>
              <w:top w:val="nil"/>
              <w:left w:val="single" w:sz="4" w:space="0" w:color="auto"/>
              <w:bottom w:val="single" w:sz="4" w:space="0" w:color="000000"/>
              <w:right w:val="single" w:sz="4" w:space="0" w:color="auto"/>
            </w:tcBorders>
            <w:vAlign w:val="center"/>
            <w:hideMark/>
          </w:tcPr>
          <w:p w14:paraId="26B1D39B" w14:textId="77777777" w:rsidR="006C405F" w:rsidRPr="000566B2" w:rsidRDefault="006C405F" w:rsidP="004F03EF">
            <w:pPr>
              <w:rPr>
                <w:rFonts w:ascii="Arial" w:hAnsi="Arial" w:cs="Arial"/>
                <w:b/>
                <w:bCs/>
                <w:color w:val="000000"/>
                <w:sz w:val="16"/>
                <w:szCs w:val="16"/>
                <w:lang w:eastAsia="es-MX"/>
              </w:rPr>
            </w:pPr>
          </w:p>
        </w:tc>
        <w:tc>
          <w:tcPr>
            <w:tcW w:w="612" w:type="pct"/>
            <w:tcBorders>
              <w:top w:val="nil"/>
              <w:left w:val="nil"/>
              <w:bottom w:val="single" w:sz="4" w:space="0" w:color="auto"/>
              <w:right w:val="single" w:sz="4" w:space="0" w:color="auto"/>
            </w:tcBorders>
            <w:shd w:val="clear" w:color="000000" w:fill="FFFFFF"/>
            <w:vAlign w:val="center"/>
            <w:hideMark/>
          </w:tcPr>
          <w:p w14:paraId="0F0FB03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845" w:type="pct"/>
            <w:tcBorders>
              <w:top w:val="nil"/>
              <w:left w:val="nil"/>
              <w:bottom w:val="single" w:sz="4" w:space="0" w:color="auto"/>
              <w:right w:val="single" w:sz="4" w:space="0" w:color="auto"/>
            </w:tcBorders>
            <w:shd w:val="clear" w:color="000000" w:fill="FFFFFF"/>
            <w:vAlign w:val="center"/>
            <w:hideMark/>
          </w:tcPr>
          <w:p w14:paraId="67E7C55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26" w:type="pct"/>
            <w:tcBorders>
              <w:top w:val="nil"/>
              <w:left w:val="nil"/>
              <w:bottom w:val="single" w:sz="4" w:space="0" w:color="auto"/>
              <w:right w:val="single" w:sz="4" w:space="0" w:color="auto"/>
            </w:tcBorders>
            <w:shd w:val="clear" w:color="000000" w:fill="FFFFFF"/>
            <w:vAlign w:val="center"/>
            <w:hideMark/>
          </w:tcPr>
          <w:p w14:paraId="418B27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574" w:type="pct"/>
            <w:vMerge/>
            <w:tcBorders>
              <w:top w:val="nil"/>
              <w:left w:val="single" w:sz="4" w:space="0" w:color="auto"/>
              <w:bottom w:val="single" w:sz="4" w:space="0" w:color="000000"/>
              <w:right w:val="single" w:sz="4" w:space="0" w:color="auto"/>
            </w:tcBorders>
            <w:vAlign w:val="center"/>
            <w:hideMark/>
          </w:tcPr>
          <w:p w14:paraId="127DD5BE" w14:textId="77777777" w:rsidR="006C405F" w:rsidRPr="000566B2" w:rsidRDefault="006C405F" w:rsidP="004F03EF">
            <w:pPr>
              <w:rPr>
                <w:rFonts w:ascii="Arial" w:hAnsi="Arial" w:cs="Arial"/>
                <w:b/>
                <w:bCs/>
                <w:color w:val="000000"/>
                <w:sz w:val="16"/>
                <w:szCs w:val="16"/>
                <w:lang w:eastAsia="es-MX"/>
              </w:rPr>
            </w:pPr>
          </w:p>
        </w:tc>
        <w:tc>
          <w:tcPr>
            <w:tcW w:w="945" w:type="pct"/>
            <w:vMerge/>
            <w:tcBorders>
              <w:top w:val="single" w:sz="8" w:space="0" w:color="auto"/>
              <w:left w:val="nil"/>
              <w:bottom w:val="single" w:sz="4" w:space="0" w:color="000000"/>
              <w:right w:val="single" w:sz="8" w:space="0" w:color="000000"/>
            </w:tcBorders>
            <w:vAlign w:val="center"/>
            <w:hideMark/>
          </w:tcPr>
          <w:p w14:paraId="007D8EDA" w14:textId="77777777" w:rsidR="006C405F" w:rsidRPr="000566B2" w:rsidRDefault="006C405F" w:rsidP="004F03EF">
            <w:pPr>
              <w:rPr>
                <w:rFonts w:ascii="Arial" w:hAnsi="Arial" w:cs="Arial"/>
                <w:b/>
                <w:bCs/>
                <w:color w:val="000000"/>
                <w:sz w:val="16"/>
                <w:szCs w:val="16"/>
                <w:lang w:eastAsia="es-MX"/>
              </w:rPr>
            </w:pPr>
          </w:p>
        </w:tc>
      </w:tr>
      <w:tr w:rsidR="006C405F" w:rsidRPr="000566B2" w14:paraId="3A4174E1" w14:textId="77777777" w:rsidTr="004F03EF">
        <w:trPr>
          <w:trHeight w:val="2786"/>
        </w:trPr>
        <w:tc>
          <w:tcPr>
            <w:tcW w:w="715" w:type="pct"/>
            <w:tcBorders>
              <w:top w:val="nil"/>
              <w:left w:val="single" w:sz="8" w:space="0" w:color="auto"/>
              <w:bottom w:val="single" w:sz="4" w:space="0" w:color="auto"/>
              <w:right w:val="nil"/>
            </w:tcBorders>
            <w:shd w:val="clear" w:color="000000" w:fill="FFFFFF"/>
            <w:vAlign w:val="center"/>
            <w:hideMark/>
          </w:tcPr>
          <w:p w14:paraId="3D53986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78" w:type="pct"/>
            <w:tcBorders>
              <w:top w:val="nil"/>
              <w:left w:val="single" w:sz="4" w:space="0" w:color="auto"/>
              <w:bottom w:val="single" w:sz="4" w:space="0" w:color="auto"/>
              <w:right w:val="single" w:sz="4" w:space="0" w:color="auto"/>
            </w:tcBorders>
            <w:shd w:val="clear" w:color="000000" w:fill="FFFFFF"/>
            <w:hideMark/>
          </w:tcPr>
          <w:p w14:paraId="4B0AAE5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Formular y conducir las acciones e intervenciones del gobierno con los principios de igualdad entre hombres y mujeres, erradicación de</w:t>
            </w:r>
            <w:r w:rsidRPr="006F220E">
              <w:rPr>
                <w:rFonts w:ascii="Arial" w:hAnsi="Arial" w:cs="Arial"/>
                <w:color w:val="000000"/>
                <w:sz w:val="16"/>
                <w:szCs w:val="16"/>
                <w:lang w:eastAsia="es-MX"/>
              </w:rPr>
              <w:br/>
              <w:t>la discriminación y una vida libre de violencia</w:t>
            </w:r>
            <w:r>
              <w:rPr>
                <w:rFonts w:ascii="Arial" w:hAnsi="Arial" w:cs="Arial"/>
                <w:color w:val="000000"/>
                <w:sz w:val="16"/>
                <w:szCs w:val="16"/>
                <w:lang w:eastAsia="es-MX"/>
              </w:rPr>
              <w:t>.</w:t>
            </w:r>
            <w:r w:rsidRPr="006F220E">
              <w:rPr>
                <w:rFonts w:ascii="Arial" w:hAnsi="Arial" w:cs="Arial"/>
                <w:color w:val="000000"/>
                <w:sz w:val="16"/>
                <w:szCs w:val="16"/>
                <w:lang w:eastAsia="es-MX"/>
              </w:rPr>
              <w:br/>
            </w:r>
          </w:p>
        </w:tc>
        <w:tc>
          <w:tcPr>
            <w:tcW w:w="612" w:type="pct"/>
            <w:tcBorders>
              <w:top w:val="nil"/>
              <w:left w:val="nil"/>
              <w:bottom w:val="single" w:sz="4" w:space="0" w:color="auto"/>
              <w:right w:val="single" w:sz="4" w:space="0" w:color="auto"/>
            </w:tcBorders>
            <w:shd w:val="clear" w:color="000000" w:fill="FFFFFF"/>
            <w:hideMark/>
          </w:tcPr>
          <w:p w14:paraId="73D004C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realizado del Programa Especial de Igualdad de Género</w:t>
            </w:r>
          </w:p>
        </w:tc>
        <w:tc>
          <w:tcPr>
            <w:tcW w:w="845" w:type="pct"/>
            <w:tcBorders>
              <w:top w:val="nil"/>
              <w:left w:val="nil"/>
              <w:bottom w:val="single" w:sz="4" w:space="0" w:color="auto"/>
              <w:right w:val="single" w:sz="4" w:space="0" w:color="auto"/>
            </w:tcBorders>
            <w:shd w:val="clear" w:color="000000" w:fill="FFFFFF"/>
            <w:hideMark/>
          </w:tcPr>
          <w:p w14:paraId="0E54C5E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del Programa Especial de Igualdad de Género realizado/porcentaje de avance del PEIG programado) *100</w:t>
            </w:r>
          </w:p>
        </w:tc>
        <w:tc>
          <w:tcPr>
            <w:tcW w:w="526" w:type="pct"/>
            <w:tcBorders>
              <w:top w:val="nil"/>
              <w:left w:val="nil"/>
              <w:bottom w:val="single" w:sz="4" w:space="0" w:color="auto"/>
              <w:right w:val="single" w:sz="4" w:space="0" w:color="auto"/>
            </w:tcBorders>
            <w:shd w:val="clear" w:color="000000" w:fill="FFFFFF"/>
            <w:hideMark/>
          </w:tcPr>
          <w:p w14:paraId="6537EC0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nil"/>
              <w:left w:val="nil"/>
              <w:bottom w:val="single" w:sz="4" w:space="0" w:color="auto"/>
              <w:right w:val="single" w:sz="4" w:space="0" w:color="auto"/>
            </w:tcBorders>
            <w:shd w:val="clear" w:color="000000" w:fill="FFFFFF"/>
            <w:hideMark/>
          </w:tcPr>
          <w:p w14:paraId="2D66B79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diagnósticos, informes</w:t>
            </w:r>
          </w:p>
        </w:tc>
        <w:tc>
          <w:tcPr>
            <w:tcW w:w="945" w:type="pct"/>
            <w:tcBorders>
              <w:top w:val="single" w:sz="4" w:space="0" w:color="auto"/>
              <w:left w:val="nil"/>
              <w:bottom w:val="single" w:sz="4" w:space="0" w:color="auto"/>
              <w:right w:val="single" w:sz="8" w:space="0" w:color="000000"/>
            </w:tcBorders>
            <w:shd w:val="clear" w:color="000000" w:fill="FFFFFF"/>
            <w:hideMark/>
          </w:tcPr>
          <w:p w14:paraId="589DD6A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El gobierno formula y conduce suficientes acciones e intervenciones basadas en principios de igualdad entre hombres y mujeres, erradicación de la discriminación y una vida libre de violencia, para potenciar el desarrollo, inclusión y respeto de las mujeres y niñas coahuilenses. </w:t>
            </w:r>
          </w:p>
        </w:tc>
      </w:tr>
      <w:tr w:rsidR="006C405F" w:rsidRPr="000566B2" w14:paraId="4D428CD2" w14:textId="77777777" w:rsidTr="004F03EF">
        <w:trPr>
          <w:trHeight w:val="2426"/>
        </w:trPr>
        <w:tc>
          <w:tcPr>
            <w:tcW w:w="715" w:type="pct"/>
            <w:tcBorders>
              <w:top w:val="single" w:sz="4" w:space="0" w:color="auto"/>
              <w:left w:val="single" w:sz="4" w:space="0" w:color="auto"/>
              <w:bottom w:val="single" w:sz="4" w:space="0" w:color="auto"/>
              <w:right w:val="nil"/>
            </w:tcBorders>
            <w:shd w:val="clear" w:color="000000" w:fill="FFFFFF"/>
            <w:vAlign w:val="center"/>
            <w:hideMark/>
          </w:tcPr>
          <w:p w14:paraId="7C2DA0E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78" w:type="pct"/>
            <w:tcBorders>
              <w:top w:val="single" w:sz="4" w:space="0" w:color="auto"/>
              <w:left w:val="single" w:sz="4" w:space="0" w:color="auto"/>
              <w:bottom w:val="single" w:sz="4" w:space="0" w:color="auto"/>
              <w:right w:val="single" w:sz="4" w:space="0" w:color="auto"/>
            </w:tcBorders>
            <w:shd w:val="clear" w:color="000000" w:fill="FFFFFF"/>
            <w:hideMark/>
          </w:tcPr>
          <w:p w14:paraId="7D82642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Las mujeres y niñas coahuilenses viven en un Estado donde se garantizan los derechos a la participación en la vida social, económica, política, cultural y familiar, en plena igualdad. </w:t>
            </w:r>
          </w:p>
        </w:tc>
        <w:tc>
          <w:tcPr>
            <w:tcW w:w="612" w:type="pct"/>
            <w:tcBorders>
              <w:top w:val="single" w:sz="4" w:space="0" w:color="auto"/>
              <w:left w:val="nil"/>
              <w:bottom w:val="single" w:sz="4" w:space="0" w:color="auto"/>
              <w:right w:val="single" w:sz="4" w:space="0" w:color="auto"/>
            </w:tcBorders>
            <w:shd w:val="clear" w:color="000000" w:fill="FFFFFF"/>
            <w:hideMark/>
          </w:tcPr>
          <w:p w14:paraId="0E48386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Variación porcentual de avance del Programa Especial de Igualdad de Género 2021</w:t>
            </w:r>
          </w:p>
        </w:tc>
        <w:tc>
          <w:tcPr>
            <w:tcW w:w="845" w:type="pct"/>
            <w:tcBorders>
              <w:top w:val="single" w:sz="4" w:space="0" w:color="auto"/>
              <w:left w:val="nil"/>
              <w:bottom w:val="single" w:sz="4" w:space="0" w:color="auto"/>
              <w:right w:val="single" w:sz="4" w:space="0" w:color="auto"/>
            </w:tcBorders>
            <w:shd w:val="clear" w:color="000000" w:fill="FFFFFF"/>
            <w:hideMark/>
          </w:tcPr>
          <w:p w14:paraId="03A8AF5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del PEIG 2021-porcentaje de avance del PEIG 2020)</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porcentaje de avance PEIG 2020) *100</w:t>
            </w:r>
          </w:p>
        </w:tc>
        <w:tc>
          <w:tcPr>
            <w:tcW w:w="526" w:type="pct"/>
            <w:tcBorders>
              <w:top w:val="single" w:sz="4" w:space="0" w:color="auto"/>
              <w:left w:val="nil"/>
              <w:bottom w:val="single" w:sz="4" w:space="0" w:color="auto"/>
              <w:right w:val="single" w:sz="4" w:space="0" w:color="auto"/>
            </w:tcBorders>
            <w:shd w:val="clear" w:color="000000" w:fill="FFFFFF"/>
            <w:hideMark/>
          </w:tcPr>
          <w:p w14:paraId="795B9A5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4A3CA72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diagnósticos, informes</w:t>
            </w:r>
          </w:p>
        </w:tc>
        <w:tc>
          <w:tcPr>
            <w:tcW w:w="945" w:type="pct"/>
            <w:tcBorders>
              <w:top w:val="single" w:sz="4" w:space="0" w:color="auto"/>
              <w:left w:val="nil"/>
              <w:bottom w:val="single" w:sz="4" w:space="0" w:color="auto"/>
              <w:right w:val="single" w:sz="4" w:space="0" w:color="auto"/>
            </w:tcBorders>
            <w:shd w:val="clear" w:color="000000" w:fill="FFFFFF"/>
            <w:hideMark/>
          </w:tcPr>
          <w:p w14:paraId="13E4D81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Las mujeres y niñas coahuilenses tienen garantizados todos sus derechos en la participación en la vida social, económica, política, cultural y familiar, en plena igualdad.</w:t>
            </w:r>
          </w:p>
        </w:tc>
      </w:tr>
      <w:tr w:rsidR="006C405F" w:rsidRPr="000566B2" w14:paraId="49CEBB17" w14:textId="77777777" w:rsidTr="004F03EF">
        <w:trPr>
          <w:trHeight w:val="133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21436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 </w:t>
            </w:r>
          </w:p>
        </w:tc>
        <w:tc>
          <w:tcPr>
            <w:tcW w:w="778" w:type="pct"/>
            <w:tcBorders>
              <w:top w:val="single" w:sz="4" w:space="0" w:color="auto"/>
              <w:left w:val="nil"/>
              <w:bottom w:val="single" w:sz="4" w:space="0" w:color="auto"/>
              <w:right w:val="single" w:sz="4" w:space="0" w:color="auto"/>
            </w:tcBorders>
            <w:shd w:val="clear" w:color="000000" w:fill="FFFFFF"/>
            <w:hideMark/>
          </w:tcPr>
          <w:p w14:paraId="5023D4E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Financiamiento para proyectos de mujeres emprendedoras </w:t>
            </w:r>
          </w:p>
        </w:tc>
        <w:tc>
          <w:tcPr>
            <w:tcW w:w="612" w:type="pct"/>
            <w:tcBorders>
              <w:top w:val="single" w:sz="4" w:space="0" w:color="auto"/>
              <w:left w:val="nil"/>
              <w:bottom w:val="single" w:sz="4" w:space="0" w:color="auto"/>
              <w:right w:val="single" w:sz="4" w:space="0" w:color="auto"/>
            </w:tcBorders>
            <w:shd w:val="clear" w:color="000000" w:fill="FFFFFF"/>
            <w:hideMark/>
          </w:tcPr>
          <w:p w14:paraId="09AC9AB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con crédito aprobado</w:t>
            </w:r>
          </w:p>
        </w:tc>
        <w:tc>
          <w:tcPr>
            <w:tcW w:w="845" w:type="pct"/>
            <w:tcBorders>
              <w:top w:val="single" w:sz="4" w:space="0" w:color="auto"/>
              <w:left w:val="nil"/>
              <w:bottom w:val="single" w:sz="4" w:space="0" w:color="auto"/>
              <w:right w:val="single" w:sz="4" w:space="0" w:color="auto"/>
            </w:tcBorders>
            <w:shd w:val="clear" w:color="000000" w:fill="FFFFFF"/>
            <w:hideMark/>
          </w:tcPr>
          <w:p w14:paraId="3DB8E3D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mujeres con crédito aprobado/No. total de créditos ofrecidos)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79092B6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single" w:sz="4" w:space="0" w:color="auto"/>
              <w:left w:val="nil"/>
              <w:bottom w:val="single" w:sz="4" w:space="0" w:color="auto"/>
              <w:right w:val="single" w:sz="4" w:space="0" w:color="auto"/>
            </w:tcBorders>
            <w:shd w:val="clear" w:color="000000" w:fill="FFFFFF"/>
            <w:hideMark/>
          </w:tcPr>
          <w:p w14:paraId="6FD41EF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 expedientes, proyectos productivos</w:t>
            </w:r>
          </w:p>
        </w:tc>
        <w:tc>
          <w:tcPr>
            <w:tcW w:w="945" w:type="pct"/>
            <w:tcBorders>
              <w:top w:val="single" w:sz="4" w:space="0" w:color="auto"/>
              <w:left w:val="nil"/>
              <w:bottom w:val="single" w:sz="4" w:space="0" w:color="auto"/>
              <w:right w:val="single" w:sz="4" w:space="0" w:color="auto"/>
            </w:tcBorders>
            <w:shd w:val="clear" w:color="000000" w:fill="FFFFFF"/>
            <w:hideMark/>
          </w:tcPr>
          <w:p w14:paraId="37B5857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cuenta con los recursos económicos</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necesarios para el otorgamiento de créditos a los grupos de mujeres emprendedoras</w:t>
            </w:r>
          </w:p>
        </w:tc>
      </w:tr>
      <w:tr w:rsidR="006C405F" w:rsidRPr="000566B2" w14:paraId="66AD66FE" w14:textId="77777777" w:rsidTr="004F03EF">
        <w:trPr>
          <w:trHeight w:val="151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EC416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2</w:t>
            </w:r>
          </w:p>
        </w:tc>
        <w:tc>
          <w:tcPr>
            <w:tcW w:w="778" w:type="pct"/>
            <w:tcBorders>
              <w:top w:val="single" w:sz="4" w:space="0" w:color="auto"/>
              <w:left w:val="nil"/>
              <w:bottom w:val="single" w:sz="4" w:space="0" w:color="auto"/>
              <w:right w:val="single" w:sz="4" w:space="0" w:color="auto"/>
            </w:tcBorders>
            <w:shd w:val="clear" w:color="000000" w:fill="FFFFFF"/>
            <w:hideMark/>
          </w:tcPr>
          <w:p w14:paraId="7496541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Becas para permanencia de las mujeres en Licenciatura en Innovación Pedagógica (modalidad en línea)</w:t>
            </w:r>
          </w:p>
        </w:tc>
        <w:tc>
          <w:tcPr>
            <w:tcW w:w="612" w:type="pct"/>
            <w:tcBorders>
              <w:top w:val="single" w:sz="4" w:space="0" w:color="auto"/>
              <w:left w:val="nil"/>
              <w:bottom w:val="single" w:sz="4" w:space="0" w:color="auto"/>
              <w:right w:val="single" w:sz="4" w:space="0" w:color="auto"/>
            </w:tcBorders>
            <w:shd w:val="clear" w:color="000000" w:fill="FFFFFF"/>
            <w:hideMark/>
          </w:tcPr>
          <w:p w14:paraId="4625460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que cumplen con los requisitos</w:t>
            </w:r>
          </w:p>
        </w:tc>
        <w:tc>
          <w:tcPr>
            <w:tcW w:w="845" w:type="pct"/>
            <w:tcBorders>
              <w:top w:val="single" w:sz="4" w:space="0" w:color="auto"/>
              <w:left w:val="nil"/>
              <w:bottom w:val="single" w:sz="4" w:space="0" w:color="auto"/>
              <w:right w:val="single" w:sz="4" w:space="0" w:color="auto"/>
            </w:tcBorders>
            <w:shd w:val="clear" w:color="000000" w:fill="FFFFFF"/>
            <w:hideMark/>
          </w:tcPr>
          <w:p w14:paraId="1EFD746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mujeres que cumplen con los requisitos/ No. De mujeres que entregaron papelería)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7C67942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2CAB2B8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Formatos de Inscripción, expedientes</w:t>
            </w:r>
          </w:p>
        </w:tc>
        <w:tc>
          <w:tcPr>
            <w:tcW w:w="945" w:type="pct"/>
            <w:tcBorders>
              <w:top w:val="single" w:sz="4" w:space="0" w:color="auto"/>
              <w:left w:val="nil"/>
              <w:bottom w:val="single" w:sz="4" w:space="0" w:color="auto"/>
              <w:right w:val="single" w:sz="4" w:space="0" w:color="auto"/>
            </w:tcBorders>
            <w:shd w:val="clear" w:color="000000" w:fill="FFFFFF"/>
            <w:hideMark/>
          </w:tcPr>
          <w:p w14:paraId="3DB1BD0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cumpla la meta de mujeres inscritas</w:t>
            </w:r>
          </w:p>
        </w:tc>
      </w:tr>
      <w:tr w:rsidR="006C405F" w:rsidRPr="000566B2" w14:paraId="5DA6CC07"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519F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78" w:type="pct"/>
            <w:tcBorders>
              <w:top w:val="single" w:sz="4" w:space="0" w:color="auto"/>
              <w:left w:val="nil"/>
              <w:bottom w:val="single" w:sz="4" w:space="0" w:color="auto"/>
              <w:right w:val="single" w:sz="4" w:space="0" w:color="auto"/>
            </w:tcBorders>
            <w:shd w:val="clear" w:color="000000" w:fill="FFFFFF"/>
            <w:hideMark/>
          </w:tcPr>
          <w:p w14:paraId="4CD287C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Gestionar y dar seguimiento a la suscripción de acuerdos y convenios de colaboración para el Programa Financiera</w:t>
            </w:r>
            <w:r w:rsidRPr="006F220E">
              <w:rPr>
                <w:rFonts w:ascii="Arial" w:hAnsi="Arial" w:cs="Arial"/>
                <w:color w:val="000000"/>
                <w:sz w:val="16"/>
                <w:szCs w:val="16"/>
                <w:lang w:eastAsia="es-MX"/>
              </w:rPr>
              <w:br w:type="page"/>
              <w:t>Mujeres Fuertes</w:t>
            </w:r>
          </w:p>
        </w:tc>
        <w:tc>
          <w:tcPr>
            <w:tcW w:w="612" w:type="pct"/>
            <w:tcBorders>
              <w:top w:val="single" w:sz="4" w:space="0" w:color="auto"/>
              <w:left w:val="nil"/>
              <w:bottom w:val="single" w:sz="4" w:space="0" w:color="auto"/>
              <w:right w:val="single" w:sz="4" w:space="0" w:color="auto"/>
            </w:tcBorders>
            <w:shd w:val="clear" w:color="000000" w:fill="FFFFFF"/>
            <w:hideMark/>
          </w:tcPr>
          <w:p w14:paraId="43AEBB3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a la suscripción de acuerdos y convenios de colaboración realizados</w:t>
            </w:r>
          </w:p>
        </w:tc>
        <w:tc>
          <w:tcPr>
            <w:tcW w:w="845" w:type="pct"/>
            <w:tcBorders>
              <w:top w:val="single" w:sz="4" w:space="0" w:color="auto"/>
              <w:left w:val="nil"/>
              <w:bottom w:val="single" w:sz="4" w:space="0" w:color="auto"/>
              <w:right w:val="single" w:sz="4" w:space="0" w:color="auto"/>
            </w:tcBorders>
            <w:shd w:val="clear" w:color="000000" w:fill="FFFFFF"/>
            <w:hideMark/>
          </w:tcPr>
          <w:p w14:paraId="215157D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a la suscripción de acuerdos y convenios de colaboración realizados</w:t>
            </w:r>
            <w:r w:rsidRPr="002F2297">
              <w:rPr>
                <w:rFonts w:ascii="Arial" w:hAnsi="Arial" w:cs="Arial"/>
                <w:color w:val="000000"/>
                <w:sz w:val="16"/>
                <w:szCs w:val="16"/>
                <w:lang w:eastAsia="es-MX"/>
              </w:rPr>
              <w:t>/No. total, de seguimiento a la suscripción de acuerdos y convenios programados</w:t>
            </w:r>
          </w:p>
        </w:tc>
        <w:tc>
          <w:tcPr>
            <w:tcW w:w="526" w:type="pct"/>
            <w:tcBorders>
              <w:top w:val="single" w:sz="4" w:space="0" w:color="auto"/>
              <w:left w:val="nil"/>
              <w:bottom w:val="single" w:sz="4" w:space="0" w:color="auto"/>
              <w:right w:val="single" w:sz="4" w:space="0" w:color="auto"/>
            </w:tcBorders>
            <w:shd w:val="clear" w:color="000000" w:fill="FFFFFF"/>
            <w:hideMark/>
          </w:tcPr>
          <w:p w14:paraId="48A2CC2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Semestral</w:t>
            </w:r>
          </w:p>
        </w:tc>
        <w:tc>
          <w:tcPr>
            <w:tcW w:w="574" w:type="pct"/>
            <w:tcBorders>
              <w:top w:val="single" w:sz="4" w:space="0" w:color="auto"/>
              <w:left w:val="nil"/>
              <w:bottom w:val="single" w:sz="4" w:space="0" w:color="auto"/>
              <w:right w:val="single" w:sz="4" w:space="0" w:color="auto"/>
            </w:tcBorders>
            <w:shd w:val="clear" w:color="000000" w:fill="FFFFFF"/>
            <w:hideMark/>
          </w:tcPr>
          <w:p w14:paraId="287F159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suscritos y/o adendas</w:t>
            </w:r>
          </w:p>
        </w:tc>
        <w:tc>
          <w:tcPr>
            <w:tcW w:w="945" w:type="pct"/>
            <w:tcBorders>
              <w:top w:val="single" w:sz="4" w:space="0" w:color="auto"/>
              <w:left w:val="nil"/>
              <w:bottom w:val="single" w:sz="4" w:space="0" w:color="auto"/>
              <w:right w:val="single" w:sz="8" w:space="0" w:color="000000"/>
            </w:tcBorders>
            <w:shd w:val="clear" w:color="000000" w:fill="FFFFFF"/>
            <w:hideMark/>
          </w:tcPr>
          <w:p w14:paraId="2E6B18E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4035226A"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EE034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78" w:type="pct"/>
            <w:tcBorders>
              <w:top w:val="single" w:sz="4" w:space="0" w:color="auto"/>
              <w:left w:val="nil"/>
              <w:bottom w:val="single" w:sz="4" w:space="0" w:color="auto"/>
              <w:right w:val="single" w:sz="4" w:space="0" w:color="auto"/>
            </w:tcBorders>
            <w:shd w:val="clear" w:color="000000" w:fill="FFFFFF"/>
            <w:hideMark/>
          </w:tcPr>
          <w:p w14:paraId="6000B9B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Supervisar la aplicación de los recursos otorgados en calidad de préstamo recuperable a las beneficiarias, en colaboración con la Subdirección Administrativa</w:t>
            </w:r>
          </w:p>
        </w:tc>
        <w:tc>
          <w:tcPr>
            <w:tcW w:w="612" w:type="pct"/>
            <w:tcBorders>
              <w:top w:val="single" w:sz="4" w:space="0" w:color="auto"/>
              <w:left w:val="nil"/>
              <w:bottom w:val="single" w:sz="4" w:space="0" w:color="auto"/>
              <w:right w:val="single" w:sz="4" w:space="0" w:color="auto"/>
            </w:tcBorders>
            <w:shd w:val="clear" w:color="000000" w:fill="FFFFFF"/>
            <w:hideMark/>
          </w:tcPr>
          <w:p w14:paraId="16E1BC8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supervisiones de la aplicación de los recursos otorgados</w:t>
            </w:r>
          </w:p>
        </w:tc>
        <w:tc>
          <w:tcPr>
            <w:tcW w:w="845" w:type="pct"/>
            <w:tcBorders>
              <w:top w:val="single" w:sz="4" w:space="0" w:color="auto"/>
              <w:left w:val="nil"/>
              <w:bottom w:val="single" w:sz="4" w:space="0" w:color="auto"/>
              <w:right w:val="single" w:sz="4" w:space="0" w:color="auto"/>
            </w:tcBorders>
            <w:shd w:val="clear" w:color="000000" w:fill="FFFFFF"/>
            <w:hideMark/>
          </w:tcPr>
          <w:p w14:paraId="6D0999F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supervisiones de la aplicación de los recursos realizados/No. de supervisiones de la aplicación de los recursos programados) *100</w:t>
            </w:r>
          </w:p>
        </w:tc>
        <w:tc>
          <w:tcPr>
            <w:tcW w:w="526" w:type="pct"/>
            <w:tcBorders>
              <w:top w:val="single" w:sz="4" w:space="0" w:color="auto"/>
              <w:left w:val="nil"/>
              <w:bottom w:val="single" w:sz="4" w:space="0" w:color="auto"/>
              <w:right w:val="single" w:sz="4" w:space="0" w:color="auto"/>
            </w:tcBorders>
            <w:shd w:val="clear" w:color="000000" w:fill="FFFFFF"/>
            <w:hideMark/>
          </w:tcPr>
          <w:p w14:paraId="2463C72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Trimestral</w:t>
            </w:r>
          </w:p>
        </w:tc>
        <w:tc>
          <w:tcPr>
            <w:tcW w:w="574" w:type="pct"/>
            <w:tcBorders>
              <w:top w:val="single" w:sz="4" w:space="0" w:color="auto"/>
              <w:left w:val="nil"/>
              <w:bottom w:val="single" w:sz="4" w:space="0" w:color="auto"/>
              <w:right w:val="single" w:sz="4" w:space="0" w:color="auto"/>
            </w:tcBorders>
            <w:shd w:val="clear" w:color="000000" w:fill="FFFFFF"/>
            <w:hideMark/>
          </w:tcPr>
          <w:p w14:paraId="22DB44A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Proyectos productivos, evidencia fotográfica</w:t>
            </w:r>
          </w:p>
        </w:tc>
        <w:tc>
          <w:tcPr>
            <w:tcW w:w="945" w:type="pct"/>
            <w:tcBorders>
              <w:top w:val="single" w:sz="4" w:space="0" w:color="auto"/>
              <w:left w:val="nil"/>
              <w:bottom w:val="single" w:sz="4" w:space="0" w:color="auto"/>
              <w:right w:val="single" w:sz="4" w:space="0" w:color="auto"/>
            </w:tcBorders>
            <w:shd w:val="clear" w:color="000000" w:fill="FFFFFF"/>
            <w:hideMark/>
          </w:tcPr>
          <w:p w14:paraId="50E6C58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7317FBC0" w14:textId="77777777" w:rsidTr="004F03EF">
        <w:trPr>
          <w:trHeight w:val="196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7609D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78" w:type="pct"/>
            <w:tcBorders>
              <w:top w:val="single" w:sz="4" w:space="0" w:color="auto"/>
              <w:left w:val="nil"/>
              <w:bottom w:val="single" w:sz="4" w:space="0" w:color="auto"/>
              <w:right w:val="single" w:sz="4" w:space="0" w:color="auto"/>
            </w:tcBorders>
            <w:shd w:val="clear" w:color="000000" w:fill="FFFFFF"/>
            <w:hideMark/>
          </w:tcPr>
          <w:p w14:paraId="38641B9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Coordinar las reuniones con la comisión dictaminadora del Programa Financiera Mujeres Fuertes, para la autorización de los préstamos</w:t>
            </w:r>
          </w:p>
        </w:tc>
        <w:tc>
          <w:tcPr>
            <w:tcW w:w="612" w:type="pct"/>
            <w:tcBorders>
              <w:top w:val="single" w:sz="4" w:space="0" w:color="auto"/>
              <w:left w:val="nil"/>
              <w:bottom w:val="single" w:sz="4" w:space="0" w:color="auto"/>
              <w:right w:val="single" w:sz="4" w:space="0" w:color="auto"/>
            </w:tcBorders>
            <w:shd w:val="clear" w:color="000000" w:fill="FFFFFF"/>
            <w:hideMark/>
          </w:tcPr>
          <w:p w14:paraId="7383BA0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reuniones realizadas con la comisión dictaminadora</w:t>
            </w:r>
          </w:p>
        </w:tc>
        <w:tc>
          <w:tcPr>
            <w:tcW w:w="845" w:type="pct"/>
            <w:tcBorders>
              <w:top w:val="single" w:sz="4" w:space="0" w:color="auto"/>
              <w:left w:val="nil"/>
              <w:bottom w:val="single" w:sz="4" w:space="0" w:color="auto"/>
              <w:right w:val="single" w:sz="4" w:space="0" w:color="auto"/>
            </w:tcBorders>
            <w:shd w:val="clear" w:color="000000" w:fill="FFFFFF"/>
            <w:hideMark/>
          </w:tcPr>
          <w:p w14:paraId="1F83E17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reuniones realizadas con la comisión dictaminadora/No. total de reuniones programadas) *100</w:t>
            </w:r>
          </w:p>
        </w:tc>
        <w:tc>
          <w:tcPr>
            <w:tcW w:w="526" w:type="pct"/>
            <w:tcBorders>
              <w:top w:val="single" w:sz="4" w:space="0" w:color="auto"/>
              <w:left w:val="nil"/>
              <w:bottom w:val="single" w:sz="4" w:space="0" w:color="auto"/>
              <w:right w:val="single" w:sz="4" w:space="0" w:color="auto"/>
            </w:tcBorders>
            <w:shd w:val="clear" w:color="000000" w:fill="FFFFFF"/>
            <w:hideMark/>
          </w:tcPr>
          <w:p w14:paraId="216DDDD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single" w:sz="4" w:space="0" w:color="auto"/>
              <w:left w:val="nil"/>
              <w:bottom w:val="single" w:sz="4" w:space="0" w:color="auto"/>
              <w:right w:val="single" w:sz="4" w:space="0" w:color="auto"/>
            </w:tcBorders>
            <w:shd w:val="clear" w:color="000000" w:fill="FFFFFF"/>
            <w:hideMark/>
          </w:tcPr>
          <w:p w14:paraId="0EE33BE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Listas de asistencia, minutas y dictamen</w:t>
            </w:r>
          </w:p>
        </w:tc>
        <w:tc>
          <w:tcPr>
            <w:tcW w:w="945" w:type="pct"/>
            <w:tcBorders>
              <w:top w:val="single" w:sz="4" w:space="0" w:color="auto"/>
              <w:left w:val="nil"/>
              <w:bottom w:val="single" w:sz="4" w:space="0" w:color="auto"/>
              <w:right w:val="single" w:sz="4" w:space="0" w:color="auto"/>
            </w:tcBorders>
            <w:shd w:val="clear" w:color="000000" w:fill="FFFFFF"/>
            <w:hideMark/>
          </w:tcPr>
          <w:p w14:paraId="3E7D970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610611DD" w14:textId="77777777" w:rsidTr="004F03EF">
        <w:trPr>
          <w:trHeight w:val="1606"/>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7A21D9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778" w:type="pct"/>
            <w:tcBorders>
              <w:top w:val="nil"/>
              <w:left w:val="nil"/>
              <w:bottom w:val="single" w:sz="4" w:space="0" w:color="auto"/>
              <w:right w:val="single" w:sz="4" w:space="0" w:color="auto"/>
            </w:tcBorders>
            <w:shd w:val="clear" w:color="000000" w:fill="FFFFFF"/>
            <w:hideMark/>
          </w:tcPr>
          <w:p w14:paraId="7FA2F5B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Llevar a cabo las acciones de cobranza y elaborar el reporte correspondiente para turnarlo a la Subdirección Administrativa</w:t>
            </w:r>
          </w:p>
        </w:tc>
        <w:tc>
          <w:tcPr>
            <w:tcW w:w="612" w:type="pct"/>
            <w:tcBorders>
              <w:top w:val="nil"/>
              <w:left w:val="nil"/>
              <w:bottom w:val="single" w:sz="4" w:space="0" w:color="auto"/>
              <w:right w:val="single" w:sz="4" w:space="0" w:color="auto"/>
            </w:tcBorders>
            <w:shd w:val="clear" w:color="000000" w:fill="FFFFFF"/>
            <w:hideMark/>
          </w:tcPr>
          <w:p w14:paraId="29B9806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actualización de acciones de cobranza</w:t>
            </w:r>
          </w:p>
        </w:tc>
        <w:tc>
          <w:tcPr>
            <w:tcW w:w="845" w:type="pct"/>
            <w:tcBorders>
              <w:top w:val="nil"/>
              <w:left w:val="nil"/>
              <w:bottom w:val="single" w:sz="4" w:space="0" w:color="auto"/>
              <w:right w:val="single" w:sz="4" w:space="0" w:color="auto"/>
            </w:tcBorders>
            <w:shd w:val="clear" w:color="000000" w:fill="FFFFFF"/>
            <w:hideMark/>
          </w:tcPr>
          <w:p w14:paraId="4C8043F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actualización de acciones de cobranza realizadas/No. De actualizaciones de cobranza programadas)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6FBD26C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4686D49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Reporte mensual de cobranza</w:t>
            </w:r>
          </w:p>
        </w:tc>
        <w:tc>
          <w:tcPr>
            <w:tcW w:w="945" w:type="pct"/>
            <w:tcBorders>
              <w:top w:val="single" w:sz="4" w:space="0" w:color="auto"/>
              <w:left w:val="nil"/>
              <w:bottom w:val="single" w:sz="4" w:space="0" w:color="auto"/>
              <w:right w:val="single" w:sz="8" w:space="0" w:color="000000"/>
            </w:tcBorders>
            <w:shd w:val="clear" w:color="000000" w:fill="FFFFFF"/>
            <w:hideMark/>
          </w:tcPr>
          <w:p w14:paraId="3D96E61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Las mujeres beneficiadas liquidaron el crédito</w:t>
            </w:r>
          </w:p>
        </w:tc>
      </w:tr>
      <w:tr w:rsidR="006C405F" w:rsidRPr="000566B2" w14:paraId="701A8B8B" w14:textId="77777777" w:rsidTr="004F03EF">
        <w:trPr>
          <w:trHeight w:val="2155"/>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40E841B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778" w:type="pct"/>
            <w:tcBorders>
              <w:top w:val="nil"/>
              <w:left w:val="nil"/>
              <w:bottom w:val="single" w:sz="4" w:space="0" w:color="auto"/>
              <w:right w:val="single" w:sz="4" w:space="0" w:color="auto"/>
            </w:tcBorders>
            <w:shd w:val="clear" w:color="000000" w:fill="FFFFFF"/>
            <w:hideMark/>
          </w:tcPr>
          <w:p w14:paraId="292F1CE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Elaborar y presentar a la persona Titular reportes periódicos, con información del estado que guarda el Programa de la Financiera Mujeres</w:t>
            </w:r>
          </w:p>
        </w:tc>
        <w:tc>
          <w:tcPr>
            <w:tcW w:w="612" w:type="pct"/>
            <w:tcBorders>
              <w:top w:val="nil"/>
              <w:left w:val="nil"/>
              <w:bottom w:val="single" w:sz="4" w:space="0" w:color="auto"/>
              <w:right w:val="single" w:sz="4" w:space="0" w:color="auto"/>
            </w:tcBorders>
            <w:shd w:val="clear" w:color="000000" w:fill="FFFFFF"/>
            <w:hideMark/>
          </w:tcPr>
          <w:p w14:paraId="0F74553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reportes elaborados</w:t>
            </w:r>
          </w:p>
        </w:tc>
        <w:tc>
          <w:tcPr>
            <w:tcW w:w="845" w:type="pct"/>
            <w:tcBorders>
              <w:top w:val="nil"/>
              <w:left w:val="nil"/>
              <w:bottom w:val="single" w:sz="4" w:space="0" w:color="auto"/>
              <w:right w:val="single" w:sz="4" w:space="0" w:color="auto"/>
            </w:tcBorders>
            <w:shd w:val="clear" w:color="000000" w:fill="FFFFFF"/>
            <w:hideMark/>
          </w:tcPr>
          <w:p w14:paraId="7CF6A2A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reportes elaborados/No. total de reportes solicitados</w:t>
            </w:r>
          </w:p>
        </w:tc>
        <w:tc>
          <w:tcPr>
            <w:tcW w:w="526" w:type="pct"/>
            <w:tcBorders>
              <w:top w:val="nil"/>
              <w:left w:val="nil"/>
              <w:bottom w:val="single" w:sz="4" w:space="0" w:color="auto"/>
              <w:right w:val="single" w:sz="4" w:space="0" w:color="auto"/>
            </w:tcBorders>
            <w:shd w:val="clear" w:color="000000" w:fill="FFFFFF"/>
            <w:hideMark/>
          </w:tcPr>
          <w:p w14:paraId="1CCBDCC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53E1A9F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Reporte mensual de estatus de beneficiarias</w:t>
            </w:r>
          </w:p>
        </w:tc>
        <w:tc>
          <w:tcPr>
            <w:tcW w:w="945" w:type="pct"/>
            <w:tcBorders>
              <w:top w:val="single" w:sz="4" w:space="0" w:color="auto"/>
              <w:left w:val="nil"/>
              <w:bottom w:val="single" w:sz="4" w:space="0" w:color="auto"/>
              <w:right w:val="single" w:sz="8" w:space="0" w:color="000000"/>
            </w:tcBorders>
            <w:shd w:val="clear" w:color="000000" w:fill="FFFFFF"/>
            <w:hideMark/>
          </w:tcPr>
          <w:p w14:paraId="1342433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cumplió con la meta de créditos otorgados</w:t>
            </w:r>
          </w:p>
        </w:tc>
      </w:tr>
      <w:tr w:rsidR="006C405F" w:rsidRPr="000566B2" w14:paraId="71A9368D" w14:textId="77777777" w:rsidTr="004F03EF">
        <w:trPr>
          <w:trHeight w:val="133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6854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1.6</w:t>
            </w:r>
          </w:p>
        </w:tc>
        <w:tc>
          <w:tcPr>
            <w:tcW w:w="778" w:type="pct"/>
            <w:tcBorders>
              <w:top w:val="single" w:sz="4" w:space="0" w:color="auto"/>
              <w:left w:val="single" w:sz="4" w:space="0" w:color="auto"/>
              <w:bottom w:val="single" w:sz="4" w:space="0" w:color="auto"/>
              <w:right w:val="single" w:sz="4" w:space="0" w:color="auto"/>
            </w:tcBorders>
            <w:shd w:val="clear" w:color="000000" w:fill="FFFFFF"/>
            <w:hideMark/>
          </w:tcPr>
          <w:p w14:paraId="4E7F6A6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Coordinar la logística de los eventos para la entrega de los préstamos autorizados</w:t>
            </w:r>
          </w:p>
        </w:tc>
        <w:tc>
          <w:tcPr>
            <w:tcW w:w="612" w:type="pct"/>
            <w:tcBorders>
              <w:top w:val="single" w:sz="4" w:space="0" w:color="auto"/>
              <w:left w:val="single" w:sz="4" w:space="0" w:color="auto"/>
              <w:bottom w:val="single" w:sz="4" w:space="0" w:color="auto"/>
              <w:right w:val="single" w:sz="4" w:space="0" w:color="auto"/>
            </w:tcBorders>
            <w:shd w:val="clear" w:color="000000" w:fill="FFFFFF"/>
            <w:hideMark/>
          </w:tcPr>
          <w:p w14:paraId="0922B7F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eventos realizados para la entrega de créditos</w:t>
            </w:r>
          </w:p>
        </w:tc>
        <w:tc>
          <w:tcPr>
            <w:tcW w:w="845" w:type="pct"/>
            <w:tcBorders>
              <w:top w:val="single" w:sz="4" w:space="0" w:color="auto"/>
              <w:left w:val="single" w:sz="4" w:space="0" w:color="auto"/>
              <w:bottom w:val="single" w:sz="4" w:space="0" w:color="auto"/>
              <w:right w:val="single" w:sz="4" w:space="0" w:color="auto"/>
            </w:tcBorders>
            <w:shd w:val="clear" w:color="000000" w:fill="FFFFFF"/>
            <w:hideMark/>
          </w:tcPr>
          <w:p w14:paraId="13F7FC1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eventos para la entrega de créditos realizados/No. De eventos de entrega de créditos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single" w:sz="4" w:space="0" w:color="auto"/>
              <w:bottom w:val="single" w:sz="4" w:space="0" w:color="auto"/>
              <w:right w:val="single" w:sz="4" w:space="0" w:color="auto"/>
            </w:tcBorders>
            <w:shd w:val="clear" w:color="000000" w:fill="FFFFFF"/>
            <w:hideMark/>
          </w:tcPr>
          <w:p w14:paraId="2B8F8A4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Trimestral</w:t>
            </w:r>
          </w:p>
        </w:tc>
        <w:tc>
          <w:tcPr>
            <w:tcW w:w="574" w:type="pct"/>
            <w:tcBorders>
              <w:top w:val="single" w:sz="4" w:space="0" w:color="auto"/>
              <w:left w:val="single" w:sz="4" w:space="0" w:color="auto"/>
              <w:bottom w:val="single" w:sz="4" w:space="0" w:color="auto"/>
              <w:right w:val="single" w:sz="4" w:space="0" w:color="auto"/>
            </w:tcBorders>
            <w:shd w:val="clear" w:color="000000" w:fill="FFFFFF"/>
            <w:hideMark/>
          </w:tcPr>
          <w:p w14:paraId="3CB9746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 evidencia fotográfica</w:t>
            </w:r>
          </w:p>
        </w:tc>
        <w:tc>
          <w:tcPr>
            <w:tcW w:w="945" w:type="pct"/>
            <w:tcBorders>
              <w:top w:val="single" w:sz="4" w:space="0" w:color="auto"/>
              <w:left w:val="single" w:sz="4" w:space="0" w:color="auto"/>
              <w:bottom w:val="single" w:sz="4" w:space="0" w:color="auto"/>
              <w:right w:val="single" w:sz="8" w:space="0" w:color="000000"/>
            </w:tcBorders>
            <w:shd w:val="clear" w:color="000000" w:fill="FFFFFF"/>
            <w:hideMark/>
          </w:tcPr>
          <w:p w14:paraId="31B46C3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Que no persista la pandemia COVID-19</w:t>
            </w:r>
          </w:p>
        </w:tc>
      </w:tr>
      <w:tr w:rsidR="006C405F" w:rsidRPr="000566B2" w14:paraId="0C44F2AB" w14:textId="77777777" w:rsidTr="004F03EF">
        <w:trPr>
          <w:trHeight w:val="322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EA9A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1.7</w:t>
            </w:r>
          </w:p>
        </w:tc>
        <w:tc>
          <w:tcPr>
            <w:tcW w:w="778" w:type="pct"/>
            <w:tcBorders>
              <w:top w:val="single" w:sz="4" w:space="0" w:color="auto"/>
              <w:left w:val="nil"/>
              <w:bottom w:val="single" w:sz="4" w:space="0" w:color="auto"/>
              <w:right w:val="single" w:sz="4" w:space="0" w:color="auto"/>
            </w:tcBorders>
            <w:shd w:val="clear" w:color="000000" w:fill="FFFFFF"/>
            <w:hideMark/>
          </w:tcPr>
          <w:p w14:paraId="78DE0FE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Gestionar y dar seguimiento a la contratación de prestadores de servicios profesionales por honorarios</w:t>
            </w:r>
            <w:r>
              <w:rPr>
                <w:rFonts w:ascii="Arial" w:hAnsi="Arial" w:cs="Arial"/>
                <w:color w:val="000000"/>
                <w:sz w:val="16"/>
                <w:szCs w:val="16"/>
                <w:lang w:eastAsia="es-MX"/>
              </w:rPr>
              <w:t>.</w:t>
            </w:r>
          </w:p>
        </w:tc>
        <w:tc>
          <w:tcPr>
            <w:tcW w:w="612" w:type="pct"/>
            <w:tcBorders>
              <w:top w:val="single" w:sz="4" w:space="0" w:color="auto"/>
              <w:left w:val="nil"/>
              <w:bottom w:val="single" w:sz="4" w:space="0" w:color="auto"/>
              <w:right w:val="single" w:sz="4" w:space="0" w:color="auto"/>
            </w:tcBorders>
            <w:shd w:val="clear" w:color="000000" w:fill="FFFFFF"/>
            <w:hideMark/>
          </w:tcPr>
          <w:p w14:paraId="7A14F44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Porcentaje de seguimiento a la contratación de prestadores de servicios profesionales por honorarios, para la operación y cumplimiento de los objetivos del Programa </w:t>
            </w:r>
          </w:p>
        </w:tc>
        <w:tc>
          <w:tcPr>
            <w:tcW w:w="845" w:type="pct"/>
            <w:tcBorders>
              <w:top w:val="single" w:sz="4" w:space="0" w:color="auto"/>
              <w:left w:val="nil"/>
              <w:bottom w:val="single" w:sz="4" w:space="0" w:color="auto"/>
              <w:right w:val="single" w:sz="4" w:space="0" w:color="auto"/>
            </w:tcBorders>
            <w:shd w:val="clear" w:color="000000" w:fill="FFFFFF"/>
            <w:hideMark/>
          </w:tcPr>
          <w:p w14:paraId="10EBF5E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prestadores de servicios profesionales contratados/No. De prestadores de servicios profesionales requeridos)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4744612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254EDEC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w:t>
            </w:r>
          </w:p>
        </w:tc>
        <w:tc>
          <w:tcPr>
            <w:tcW w:w="945" w:type="pct"/>
            <w:tcBorders>
              <w:top w:val="single" w:sz="4" w:space="0" w:color="auto"/>
              <w:left w:val="nil"/>
              <w:bottom w:val="single" w:sz="4" w:space="0" w:color="auto"/>
              <w:right w:val="single" w:sz="4" w:space="0" w:color="auto"/>
            </w:tcBorders>
            <w:shd w:val="clear" w:color="000000" w:fill="FFFFFF"/>
            <w:hideMark/>
          </w:tcPr>
          <w:p w14:paraId="5DC5E73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cuente con personal suficiente para la operación del Programa de la Financiera Mujeres Fuertes</w:t>
            </w:r>
          </w:p>
        </w:tc>
      </w:tr>
      <w:tr w:rsidR="006C405F" w:rsidRPr="000566B2" w14:paraId="11C9196C"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1E45F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78" w:type="pct"/>
            <w:tcBorders>
              <w:top w:val="single" w:sz="4" w:space="0" w:color="auto"/>
              <w:left w:val="nil"/>
              <w:bottom w:val="single" w:sz="4" w:space="0" w:color="auto"/>
              <w:right w:val="single" w:sz="4" w:space="0" w:color="auto"/>
            </w:tcBorders>
            <w:shd w:val="clear" w:color="000000" w:fill="FFFFFF"/>
            <w:hideMark/>
          </w:tcPr>
          <w:p w14:paraId="406FD9C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Seguimiento a convenio con la UPN</w:t>
            </w:r>
          </w:p>
        </w:tc>
        <w:tc>
          <w:tcPr>
            <w:tcW w:w="612" w:type="pct"/>
            <w:tcBorders>
              <w:top w:val="single" w:sz="4" w:space="0" w:color="auto"/>
              <w:left w:val="nil"/>
              <w:bottom w:val="single" w:sz="4" w:space="0" w:color="auto"/>
              <w:right w:val="single" w:sz="4" w:space="0" w:color="auto"/>
            </w:tcBorders>
            <w:shd w:val="clear" w:color="000000" w:fill="FFFFFF"/>
            <w:hideMark/>
          </w:tcPr>
          <w:p w14:paraId="1E0232C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a la suscripción de acuerdos y convenios de colaboración realizados</w:t>
            </w:r>
          </w:p>
        </w:tc>
        <w:tc>
          <w:tcPr>
            <w:tcW w:w="845" w:type="pct"/>
            <w:tcBorders>
              <w:top w:val="single" w:sz="4" w:space="0" w:color="auto"/>
              <w:left w:val="nil"/>
              <w:bottom w:val="single" w:sz="4" w:space="0" w:color="auto"/>
              <w:right w:val="single" w:sz="4" w:space="0" w:color="auto"/>
            </w:tcBorders>
            <w:shd w:val="clear" w:color="000000" w:fill="FFFFFF"/>
            <w:hideMark/>
          </w:tcPr>
          <w:p w14:paraId="55620E4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a la suscripción de acuerdos y convenios de colaboración realizados/No. total de seguimiento a la suscripción de acuerdos y convenios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2DCB60F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6E529D2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suscritos y/o adendas</w:t>
            </w:r>
          </w:p>
        </w:tc>
        <w:tc>
          <w:tcPr>
            <w:tcW w:w="945" w:type="pct"/>
            <w:tcBorders>
              <w:top w:val="single" w:sz="4" w:space="0" w:color="auto"/>
              <w:left w:val="nil"/>
              <w:bottom w:val="single" w:sz="4" w:space="0" w:color="auto"/>
              <w:right w:val="single" w:sz="4" w:space="0" w:color="auto"/>
            </w:tcBorders>
            <w:shd w:val="clear" w:color="000000" w:fill="FFFFFF"/>
            <w:hideMark/>
          </w:tcPr>
          <w:p w14:paraId="72646D7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0704FBCE" w14:textId="77777777" w:rsidTr="004F03EF">
        <w:trPr>
          <w:trHeight w:val="1075"/>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6AE102F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778" w:type="pct"/>
            <w:tcBorders>
              <w:top w:val="nil"/>
              <w:left w:val="nil"/>
              <w:bottom w:val="single" w:sz="4" w:space="0" w:color="auto"/>
              <w:right w:val="single" w:sz="4" w:space="0" w:color="auto"/>
            </w:tcBorders>
            <w:shd w:val="clear" w:color="000000" w:fill="FFFFFF"/>
            <w:hideMark/>
          </w:tcPr>
          <w:p w14:paraId="553AFF6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Realizar las inscripciones en la UPN</w:t>
            </w:r>
          </w:p>
        </w:tc>
        <w:tc>
          <w:tcPr>
            <w:tcW w:w="612" w:type="pct"/>
            <w:tcBorders>
              <w:top w:val="nil"/>
              <w:left w:val="nil"/>
              <w:bottom w:val="single" w:sz="4" w:space="0" w:color="auto"/>
              <w:right w:val="single" w:sz="4" w:space="0" w:color="auto"/>
            </w:tcBorders>
            <w:shd w:val="clear" w:color="000000" w:fill="FFFFFF"/>
            <w:hideMark/>
          </w:tcPr>
          <w:p w14:paraId="5364745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que continúan estudiando</w:t>
            </w:r>
          </w:p>
        </w:tc>
        <w:tc>
          <w:tcPr>
            <w:tcW w:w="845" w:type="pct"/>
            <w:tcBorders>
              <w:top w:val="nil"/>
              <w:left w:val="nil"/>
              <w:bottom w:val="single" w:sz="4" w:space="0" w:color="auto"/>
              <w:right w:val="single" w:sz="4" w:space="0" w:color="auto"/>
            </w:tcBorders>
            <w:shd w:val="clear" w:color="000000" w:fill="FFFFFF"/>
            <w:hideMark/>
          </w:tcPr>
          <w:p w14:paraId="4FD1409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de mujeres que continúan estudiando/No. De mujeres inscritas)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29A6F5A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nil"/>
              <w:left w:val="nil"/>
              <w:bottom w:val="single" w:sz="4" w:space="0" w:color="auto"/>
              <w:right w:val="single" w:sz="4" w:space="0" w:color="auto"/>
            </w:tcBorders>
            <w:shd w:val="clear" w:color="000000" w:fill="FFFFFF"/>
            <w:hideMark/>
          </w:tcPr>
          <w:p w14:paraId="052A247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Formatos de Inscripción, expedientes</w:t>
            </w:r>
          </w:p>
        </w:tc>
        <w:tc>
          <w:tcPr>
            <w:tcW w:w="945" w:type="pct"/>
            <w:tcBorders>
              <w:top w:val="nil"/>
              <w:left w:val="nil"/>
              <w:bottom w:val="single" w:sz="4" w:space="0" w:color="auto"/>
              <w:right w:val="single" w:sz="8" w:space="0" w:color="000000"/>
            </w:tcBorders>
            <w:shd w:val="clear" w:color="000000" w:fill="FFFFFF"/>
            <w:hideMark/>
          </w:tcPr>
          <w:p w14:paraId="3CC5B03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cumple la meta de mujeres inscritas</w:t>
            </w:r>
          </w:p>
        </w:tc>
      </w:tr>
      <w:tr w:rsidR="006C405F" w:rsidRPr="000566B2" w14:paraId="2B69FCAA" w14:textId="77777777" w:rsidTr="004F03EF">
        <w:trPr>
          <w:trHeight w:val="1966"/>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653CC38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778" w:type="pct"/>
            <w:tcBorders>
              <w:top w:val="nil"/>
              <w:left w:val="nil"/>
              <w:bottom w:val="single" w:sz="4" w:space="0" w:color="auto"/>
              <w:right w:val="single" w:sz="4" w:space="0" w:color="auto"/>
            </w:tcBorders>
            <w:shd w:val="clear" w:color="000000" w:fill="FFFFFF"/>
            <w:hideMark/>
          </w:tcPr>
          <w:p w14:paraId="672727D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Realizar seguimiento de calificaciones y entregas de trabajos</w:t>
            </w:r>
          </w:p>
        </w:tc>
        <w:tc>
          <w:tcPr>
            <w:tcW w:w="612" w:type="pct"/>
            <w:tcBorders>
              <w:top w:val="nil"/>
              <w:left w:val="nil"/>
              <w:bottom w:val="single" w:sz="4" w:space="0" w:color="auto"/>
              <w:right w:val="single" w:sz="4" w:space="0" w:color="auto"/>
            </w:tcBorders>
            <w:shd w:val="clear" w:color="000000" w:fill="FFFFFF"/>
            <w:hideMark/>
          </w:tcPr>
          <w:p w14:paraId="6430CD6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de calificaciones y entregas de trabajos</w:t>
            </w:r>
          </w:p>
        </w:tc>
        <w:tc>
          <w:tcPr>
            <w:tcW w:w="845" w:type="pct"/>
            <w:tcBorders>
              <w:top w:val="nil"/>
              <w:left w:val="nil"/>
              <w:bottom w:val="single" w:sz="4" w:space="0" w:color="auto"/>
              <w:right w:val="single" w:sz="4" w:space="0" w:color="auto"/>
            </w:tcBorders>
            <w:shd w:val="clear" w:color="000000" w:fill="FFFFFF"/>
            <w:hideMark/>
          </w:tcPr>
          <w:p w14:paraId="3F44E83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de calificaciones y entregas de trabajos realizados/No. De seguimiento de calificaciones y entregas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518E8E1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64ED834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Bitácora de seguimiento</w:t>
            </w:r>
          </w:p>
        </w:tc>
        <w:tc>
          <w:tcPr>
            <w:tcW w:w="945" w:type="pct"/>
            <w:tcBorders>
              <w:top w:val="nil"/>
              <w:left w:val="nil"/>
              <w:bottom w:val="single" w:sz="4" w:space="0" w:color="auto"/>
              <w:right w:val="single" w:sz="8" w:space="0" w:color="000000"/>
            </w:tcBorders>
            <w:shd w:val="clear" w:color="000000" w:fill="FFFFFF"/>
            <w:hideMark/>
          </w:tcPr>
          <w:p w14:paraId="06D16DB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cumple la meta de mujeres inscritas</w:t>
            </w:r>
          </w:p>
        </w:tc>
      </w:tr>
    </w:tbl>
    <w:p w14:paraId="1C0EC5AD" w14:textId="77777777" w:rsidR="006C405F" w:rsidRPr="000566B2" w:rsidRDefault="006C405F" w:rsidP="006C405F">
      <w:pPr>
        <w:jc w:val="both"/>
        <w:rPr>
          <w:rFonts w:asciiTheme="majorHAnsi" w:hAnsiTheme="majorHAnsi" w:cstheme="majorHAnsi"/>
          <w:sz w:val="16"/>
          <w:szCs w:val="16"/>
        </w:rPr>
      </w:pPr>
    </w:p>
    <w:p w14:paraId="7DC22EFF"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307" w:type="pct"/>
        <w:tblInd w:w="-5" w:type="dxa"/>
        <w:tblCellMar>
          <w:left w:w="70" w:type="dxa"/>
          <w:right w:w="70" w:type="dxa"/>
        </w:tblCellMar>
        <w:tblLook w:val="04A0" w:firstRow="1" w:lastRow="0" w:firstColumn="1" w:lastColumn="0" w:noHBand="0" w:noVBand="1"/>
      </w:tblPr>
      <w:tblGrid>
        <w:gridCol w:w="1520"/>
        <w:gridCol w:w="1456"/>
        <w:gridCol w:w="1542"/>
        <w:gridCol w:w="1886"/>
        <w:gridCol w:w="1050"/>
        <w:gridCol w:w="1118"/>
        <w:gridCol w:w="1388"/>
      </w:tblGrid>
      <w:tr w:rsidR="006C405F" w:rsidRPr="000566B2" w14:paraId="031DBB83"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1D91F2D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7C8824EF" w14:textId="77777777" w:rsidTr="004F03EF">
        <w:trPr>
          <w:trHeight w:val="300"/>
        </w:trPr>
        <w:tc>
          <w:tcPr>
            <w:tcW w:w="763" w:type="pct"/>
            <w:tcBorders>
              <w:top w:val="nil"/>
              <w:left w:val="single" w:sz="8" w:space="0" w:color="auto"/>
              <w:bottom w:val="single" w:sz="4" w:space="0" w:color="000000"/>
              <w:right w:val="single" w:sz="4" w:space="0" w:color="000000"/>
            </w:tcBorders>
            <w:shd w:val="clear" w:color="000000" w:fill="FFFFFF"/>
            <w:vAlign w:val="center"/>
            <w:hideMark/>
          </w:tcPr>
          <w:p w14:paraId="26AF33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451" w:type="pct"/>
            <w:gridSpan w:val="3"/>
            <w:tcBorders>
              <w:top w:val="single" w:sz="4" w:space="0" w:color="auto"/>
              <w:left w:val="nil"/>
              <w:bottom w:val="single" w:sz="4" w:space="0" w:color="000000"/>
              <w:right w:val="single" w:sz="4" w:space="0" w:color="000000"/>
            </w:tcBorders>
            <w:shd w:val="clear" w:color="000000" w:fill="FFFFFF"/>
            <w:vAlign w:val="center"/>
            <w:hideMark/>
          </w:tcPr>
          <w:p w14:paraId="2A634D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Recursos Naturales</w:t>
            </w:r>
          </w:p>
        </w:tc>
        <w:tc>
          <w:tcPr>
            <w:tcW w:w="1088" w:type="pct"/>
            <w:gridSpan w:val="2"/>
            <w:tcBorders>
              <w:top w:val="nil"/>
              <w:left w:val="nil"/>
              <w:bottom w:val="single" w:sz="4" w:space="0" w:color="000000"/>
              <w:right w:val="single" w:sz="4" w:space="0" w:color="000000"/>
            </w:tcBorders>
            <w:shd w:val="clear" w:color="000000" w:fill="FFFFFF"/>
            <w:vAlign w:val="center"/>
            <w:hideMark/>
          </w:tcPr>
          <w:p w14:paraId="3EB0DFF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698" w:type="pct"/>
            <w:tcBorders>
              <w:top w:val="nil"/>
              <w:left w:val="nil"/>
              <w:bottom w:val="single" w:sz="4" w:space="0" w:color="000000"/>
              <w:right w:val="single" w:sz="8" w:space="0" w:color="000000"/>
            </w:tcBorders>
            <w:shd w:val="clear" w:color="000000" w:fill="FFFFFF"/>
            <w:vAlign w:val="center"/>
            <w:hideMark/>
          </w:tcPr>
          <w:p w14:paraId="228C543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261B7A69" w14:textId="77777777" w:rsidTr="004F03EF">
        <w:trPr>
          <w:trHeight w:val="300"/>
        </w:trPr>
        <w:tc>
          <w:tcPr>
            <w:tcW w:w="763"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0DFDEC4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15EE2A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248" w:type="pct"/>
            <w:gridSpan w:val="3"/>
            <w:tcBorders>
              <w:top w:val="single" w:sz="8" w:space="0" w:color="auto"/>
              <w:left w:val="nil"/>
              <w:bottom w:val="single" w:sz="4" w:space="0" w:color="auto"/>
              <w:right w:val="single" w:sz="4" w:space="0" w:color="000000"/>
            </w:tcBorders>
            <w:shd w:val="clear" w:color="000000" w:fill="FFFFFF"/>
            <w:vAlign w:val="center"/>
            <w:hideMark/>
          </w:tcPr>
          <w:p w14:paraId="102AA9C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56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FBF906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698"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0313B53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AC98E04" w14:textId="77777777" w:rsidTr="004F03EF">
        <w:trPr>
          <w:trHeight w:val="480"/>
        </w:trPr>
        <w:tc>
          <w:tcPr>
            <w:tcW w:w="763" w:type="pct"/>
            <w:vMerge/>
            <w:tcBorders>
              <w:top w:val="nil"/>
              <w:left w:val="single" w:sz="8" w:space="0" w:color="auto"/>
              <w:bottom w:val="single" w:sz="4" w:space="0" w:color="000000"/>
              <w:right w:val="single" w:sz="4" w:space="0" w:color="auto"/>
            </w:tcBorders>
            <w:vAlign w:val="center"/>
            <w:hideMark/>
          </w:tcPr>
          <w:p w14:paraId="0733E4EB" w14:textId="77777777" w:rsidR="006C405F" w:rsidRPr="000566B2" w:rsidRDefault="006C405F" w:rsidP="004F03EF">
            <w:pPr>
              <w:rPr>
                <w:rFonts w:ascii="Arial" w:hAnsi="Arial" w:cs="Arial"/>
                <w:b/>
                <w:bCs/>
                <w:color w:val="000000"/>
                <w:sz w:val="16"/>
                <w:szCs w:val="16"/>
                <w:lang w:eastAsia="es-MX"/>
              </w:rPr>
            </w:pPr>
          </w:p>
        </w:tc>
        <w:tc>
          <w:tcPr>
            <w:tcW w:w="731" w:type="pct"/>
            <w:vMerge/>
            <w:tcBorders>
              <w:top w:val="nil"/>
              <w:left w:val="single" w:sz="4" w:space="0" w:color="auto"/>
              <w:bottom w:val="single" w:sz="4" w:space="0" w:color="000000"/>
              <w:right w:val="single" w:sz="4" w:space="0" w:color="auto"/>
            </w:tcBorders>
            <w:vAlign w:val="center"/>
            <w:hideMark/>
          </w:tcPr>
          <w:p w14:paraId="6CE1BC86" w14:textId="77777777" w:rsidR="006C405F" w:rsidRPr="000566B2" w:rsidRDefault="006C405F" w:rsidP="004F03EF">
            <w:pPr>
              <w:rPr>
                <w:rFonts w:ascii="Arial" w:hAnsi="Arial" w:cs="Arial"/>
                <w:b/>
                <w:bCs/>
                <w:color w:val="000000"/>
                <w:sz w:val="16"/>
                <w:szCs w:val="16"/>
                <w:lang w:eastAsia="es-MX"/>
              </w:rPr>
            </w:pPr>
          </w:p>
        </w:tc>
        <w:tc>
          <w:tcPr>
            <w:tcW w:w="774" w:type="pct"/>
            <w:tcBorders>
              <w:top w:val="nil"/>
              <w:left w:val="nil"/>
              <w:bottom w:val="single" w:sz="4" w:space="0" w:color="auto"/>
              <w:right w:val="single" w:sz="4" w:space="0" w:color="auto"/>
            </w:tcBorders>
            <w:shd w:val="clear" w:color="000000" w:fill="FFFFFF"/>
            <w:vAlign w:val="center"/>
            <w:hideMark/>
          </w:tcPr>
          <w:p w14:paraId="2B0A408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947" w:type="pct"/>
            <w:tcBorders>
              <w:top w:val="nil"/>
              <w:left w:val="nil"/>
              <w:bottom w:val="single" w:sz="4" w:space="0" w:color="auto"/>
              <w:right w:val="single" w:sz="4" w:space="0" w:color="auto"/>
            </w:tcBorders>
            <w:shd w:val="clear" w:color="000000" w:fill="FFFFFF"/>
            <w:vAlign w:val="center"/>
            <w:hideMark/>
          </w:tcPr>
          <w:p w14:paraId="4359C7B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27" w:type="pct"/>
            <w:tcBorders>
              <w:top w:val="nil"/>
              <w:left w:val="nil"/>
              <w:bottom w:val="single" w:sz="4" w:space="0" w:color="auto"/>
              <w:right w:val="single" w:sz="4" w:space="0" w:color="auto"/>
            </w:tcBorders>
            <w:shd w:val="clear" w:color="000000" w:fill="FFFFFF"/>
            <w:vAlign w:val="center"/>
            <w:hideMark/>
          </w:tcPr>
          <w:p w14:paraId="664FA76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560" w:type="pct"/>
            <w:vMerge/>
            <w:tcBorders>
              <w:top w:val="nil"/>
              <w:left w:val="single" w:sz="4" w:space="0" w:color="auto"/>
              <w:bottom w:val="single" w:sz="4" w:space="0" w:color="000000"/>
              <w:right w:val="single" w:sz="4" w:space="0" w:color="auto"/>
            </w:tcBorders>
            <w:vAlign w:val="center"/>
            <w:hideMark/>
          </w:tcPr>
          <w:p w14:paraId="18D6C250" w14:textId="77777777" w:rsidR="006C405F" w:rsidRPr="000566B2" w:rsidRDefault="006C405F" w:rsidP="004F03EF">
            <w:pPr>
              <w:rPr>
                <w:rFonts w:ascii="Arial" w:hAnsi="Arial" w:cs="Arial"/>
                <w:b/>
                <w:bCs/>
                <w:color w:val="000000"/>
                <w:sz w:val="16"/>
                <w:szCs w:val="16"/>
                <w:lang w:eastAsia="es-MX"/>
              </w:rPr>
            </w:pPr>
          </w:p>
        </w:tc>
        <w:tc>
          <w:tcPr>
            <w:tcW w:w="698" w:type="pct"/>
            <w:vMerge/>
            <w:tcBorders>
              <w:top w:val="single" w:sz="8" w:space="0" w:color="auto"/>
              <w:left w:val="nil"/>
              <w:bottom w:val="single" w:sz="4" w:space="0" w:color="000000"/>
              <w:right w:val="single" w:sz="8" w:space="0" w:color="000000"/>
            </w:tcBorders>
            <w:vAlign w:val="center"/>
            <w:hideMark/>
          </w:tcPr>
          <w:p w14:paraId="01E93602" w14:textId="77777777" w:rsidR="006C405F" w:rsidRPr="000566B2" w:rsidRDefault="006C405F" w:rsidP="004F03EF">
            <w:pPr>
              <w:rPr>
                <w:rFonts w:ascii="Arial" w:hAnsi="Arial" w:cs="Arial"/>
                <w:b/>
                <w:bCs/>
                <w:color w:val="000000"/>
                <w:sz w:val="16"/>
                <w:szCs w:val="16"/>
                <w:lang w:eastAsia="es-MX"/>
              </w:rPr>
            </w:pPr>
          </w:p>
        </w:tc>
      </w:tr>
      <w:tr w:rsidR="006C405F" w:rsidRPr="000566B2" w14:paraId="0A48BE93" w14:textId="77777777" w:rsidTr="004F03EF">
        <w:trPr>
          <w:trHeight w:val="2092"/>
        </w:trPr>
        <w:tc>
          <w:tcPr>
            <w:tcW w:w="763" w:type="pct"/>
            <w:tcBorders>
              <w:top w:val="nil"/>
              <w:left w:val="single" w:sz="8" w:space="0" w:color="auto"/>
              <w:bottom w:val="single" w:sz="4" w:space="0" w:color="auto"/>
              <w:right w:val="nil"/>
            </w:tcBorders>
            <w:shd w:val="clear" w:color="000000" w:fill="FFFFFF"/>
            <w:vAlign w:val="center"/>
            <w:hideMark/>
          </w:tcPr>
          <w:p w14:paraId="515A1E8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1" w:type="pct"/>
            <w:tcBorders>
              <w:top w:val="nil"/>
              <w:left w:val="single" w:sz="4" w:space="0" w:color="auto"/>
              <w:bottom w:val="single" w:sz="4" w:space="0" w:color="auto"/>
              <w:right w:val="single" w:sz="4" w:space="0" w:color="auto"/>
            </w:tcBorders>
            <w:shd w:val="clear" w:color="000000" w:fill="FFFFFF"/>
            <w:hideMark/>
          </w:tcPr>
          <w:p w14:paraId="0950E666" w14:textId="77777777" w:rsidR="006C405F" w:rsidRPr="000566B2" w:rsidRDefault="006C405F" w:rsidP="004F03EF">
            <w:pPr>
              <w:rPr>
                <w:rFonts w:ascii="Arial" w:hAnsi="Arial" w:cs="Arial"/>
                <w:color w:val="000000"/>
                <w:sz w:val="16"/>
                <w:szCs w:val="16"/>
                <w:lang w:eastAsia="es-MX"/>
              </w:rPr>
            </w:pPr>
            <w:bookmarkStart w:id="1" w:name="_Hlk56776036"/>
            <w:r w:rsidRPr="000566B2">
              <w:rPr>
                <w:rFonts w:ascii="Arial" w:hAnsi="Arial" w:cs="Arial"/>
                <w:color w:val="000000"/>
                <w:sz w:val="16"/>
                <w:szCs w:val="16"/>
                <w:lang w:eastAsia="es-MX"/>
              </w:rPr>
              <w:t>Proteger el patrimonio natural de Coahuila a través del uso sustentable de sus recursos y mecanismos de conservación que la legislación prevé</w:t>
            </w:r>
            <w:r>
              <w:rPr>
                <w:rFonts w:ascii="Arial" w:hAnsi="Arial" w:cs="Arial"/>
                <w:color w:val="000000"/>
                <w:sz w:val="16"/>
                <w:szCs w:val="16"/>
                <w:lang w:eastAsia="es-MX"/>
              </w:rPr>
              <w:t>.</w:t>
            </w:r>
            <w:bookmarkEnd w:id="1"/>
          </w:p>
        </w:tc>
        <w:tc>
          <w:tcPr>
            <w:tcW w:w="774" w:type="pct"/>
            <w:tcBorders>
              <w:top w:val="nil"/>
              <w:left w:val="nil"/>
              <w:bottom w:val="single" w:sz="4" w:space="0" w:color="auto"/>
              <w:right w:val="single" w:sz="4" w:space="0" w:color="auto"/>
            </w:tcBorders>
            <w:shd w:val="clear" w:color="000000" w:fill="FFFFFF"/>
            <w:hideMark/>
          </w:tcPr>
          <w:p w14:paraId="7FA39E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Mantener los cambios en el uso del suelo por debajo de % del total del territorio, partiendo como línea base de los datos del POETE 2017</w:t>
            </w:r>
          </w:p>
        </w:tc>
        <w:tc>
          <w:tcPr>
            <w:tcW w:w="947" w:type="pct"/>
            <w:tcBorders>
              <w:top w:val="nil"/>
              <w:left w:val="nil"/>
              <w:bottom w:val="single" w:sz="4" w:space="0" w:color="auto"/>
              <w:right w:val="single" w:sz="4" w:space="0" w:color="auto"/>
            </w:tcBorders>
            <w:shd w:val="clear" w:color="000000" w:fill="FFFFFF"/>
            <w:hideMark/>
          </w:tcPr>
          <w:p w14:paraId="431711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Ha modificadas por cambio de uso de suelo por UGA en relación a la superficie total de la UGA afectada</w:t>
            </w:r>
            <w:r w:rsidRPr="000566B2">
              <w:rPr>
                <w:rFonts w:ascii="Arial" w:hAnsi="Arial" w:cs="Arial"/>
                <w:color w:val="000000"/>
                <w:sz w:val="16"/>
                <w:szCs w:val="16"/>
                <w:lang w:eastAsia="es-MX"/>
              </w:rPr>
              <w:br/>
              <w:t xml:space="preserve"> (Hectáreas modificadas/Hectáreas POETE)*100</w:t>
            </w:r>
          </w:p>
        </w:tc>
        <w:tc>
          <w:tcPr>
            <w:tcW w:w="527" w:type="pct"/>
            <w:tcBorders>
              <w:top w:val="nil"/>
              <w:left w:val="nil"/>
              <w:bottom w:val="single" w:sz="4" w:space="0" w:color="auto"/>
              <w:right w:val="single" w:sz="4" w:space="0" w:color="auto"/>
            </w:tcBorders>
            <w:shd w:val="clear" w:color="000000" w:fill="FFFFFF"/>
            <w:hideMark/>
          </w:tcPr>
          <w:p w14:paraId="6711A5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560" w:type="pct"/>
            <w:tcBorders>
              <w:top w:val="nil"/>
              <w:left w:val="nil"/>
              <w:bottom w:val="single" w:sz="4" w:space="0" w:color="auto"/>
              <w:right w:val="single" w:sz="4" w:space="0" w:color="auto"/>
            </w:tcBorders>
            <w:shd w:val="clear" w:color="000000" w:fill="FFFFFF"/>
            <w:hideMark/>
          </w:tcPr>
          <w:p w14:paraId="2B1597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Información del INEGI, cambios en el POETE detectados por Sistemas de Información e información oficial</w:t>
            </w:r>
          </w:p>
        </w:tc>
        <w:tc>
          <w:tcPr>
            <w:tcW w:w="698" w:type="pct"/>
            <w:tcBorders>
              <w:top w:val="single" w:sz="4" w:space="0" w:color="auto"/>
              <w:left w:val="nil"/>
              <w:bottom w:val="single" w:sz="4" w:space="0" w:color="auto"/>
              <w:right w:val="single" w:sz="8" w:space="0" w:color="000000"/>
            </w:tcBorders>
            <w:shd w:val="clear" w:color="000000" w:fill="FFFFFF"/>
            <w:hideMark/>
          </w:tcPr>
          <w:p w14:paraId="766135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Cambios de uso de suelo no autorizados, falta de vigilancia, catástrofes naturales</w:t>
            </w:r>
          </w:p>
        </w:tc>
      </w:tr>
      <w:tr w:rsidR="006C405F" w:rsidRPr="000566B2" w14:paraId="003E5642" w14:textId="77777777" w:rsidTr="004F03EF">
        <w:trPr>
          <w:trHeight w:val="1795"/>
        </w:trPr>
        <w:tc>
          <w:tcPr>
            <w:tcW w:w="763" w:type="pct"/>
            <w:tcBorders>
              <w:top w:val="nil"/>
              <w:left w:val="single" w:sz="8" w:space="0" w:color="auto"/>
              <w:bottom w:val="single" w:sz="4" w:space="0" w:color="auto"/>
              <w:right w:val="nil"/>
            </w:tcBorders>
            <w:shd w:val="clear" w:color="000000" w:fill="FFFFFF"/>
            <w:vAlign w:val="center"/>
            <w:hideMark/>
          </w:tcPr>
          <w:p w14:paraId="23C3D11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1" w:type="pct"/>
            <w:tcBorders>
              <w:top w:val="nil"/>
              <w:left w:val="single" w:sz="4" w:space="0" w:color="auto"/>
              <w:bottom w:val="single" w:sz="4" w:space="0" w:color="auto"/>
              <w:right w:val="single" w:sz="4" w:space="0" w:color="auto"/>
            </w:tcBorders>
            <w:shd w:val="clear" w:color="000000" w:fill="FFFFFF"/>
            <w:hideMark/>
          </w:tcPr>
          <w:p w14:paraId="2A382D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mantiene la integridad ambiental del territorio de Coahuila con índices de deterioro menores a la media nacional</w:t>
            </w:r>
          </w:p>
        </w:tc>
        <w:tc>
          <w:tcPr>
            <w:tcW w:w="774" w:type="pct"/>
            <w:tcBorders>
              <w:top w:val="nil"/>
              <w:left w:val="nil"/>
              <w:bottom w:val="single" w:sz="4" w:space="0" w:color="auto"/>
              <w:right w:val="single" w:sz="4" w:space="0" w:color="auto"/>
            </w:tcBorders>
            <w:shd w:val="clear" w:color="000000" w:fill="FFFFFF"/>
            <w:hideMark/>
          </w:tcPr>
          <w:p w14:paraId="483572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la media nacional</w:t>
            </w:r>
            <w:r w:rsidRPr="000566B2">
              <w:rPr>
                <w:rFonts w:ascii="Arial" w:hAnsi="Arial" w:cs="Arial"/>
                <w:color w:val="000000"/>
                <w:sz w:val="16"/>
                <w:szCs w:val="16"/>
                <w:lang w:eastAsia="es-MX"/>
              </w:rPr>
              <w:br/>
              <w:t>(Superficie modificada ≤ a la media Nacional)</w:t>
            </w:r>
          </w:p>
        </w:tc>
        <w:tc>
          <w:tcPr>
            <w:tcW w:w="947" w:type="pct"/>
            <w:tcBorders>
              <w:top w:val="nil"/>
              <w:left w:val="nil"/>
              <w:bottom w:val="single" w:sz="4" w:space="0" w:color="auto"/>
              <w:right w:val="single" w:sz="4" w:space="0" w:color="auto"/>
            </w:tcBorders>
            <w:shd w:val="clear" w:color="000000" w:fill="FFFFFF"/>
            <w:hideMark/>
          </w:tcPr>
          <w:p w14:paraId="458673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la media nacional</w:t>
            </w:r>
            <w:r w:rsidRPr="000566B2">
              <w:rPr>
                <w:rFonts w:ascii="Arial" w:hAnsi="Arial" w:cs="Arial"/>
                <w:color w:val="000000"/>
                <w:sz w:val="16"/>
                <w:szCs w:val="16"/>
                <w:lang w:eastAsia="es-MX"/>
              </w:rPr>
              <w:br/>
              <w:t>(Superficie modificada ≤ a la media Nacional)</w:t>
            </w:r>
          </w:p>
        </w:tc>
        <w:tc>
          <w:tcPr>
            <w:tcW w:w="527" w:type="pct"/>
            <w:tcBorders>
              <w:top w:val="nil"/>
              <w:left w:val="nil"/>
              <w:bottom w:val="single" w:sz="4" w:space="0" w:color="auto"/>
              <w:right w:val="single" w:sz="4" w:space="0" w:color="auto"/>
            </w:tcBorders>
            <w:shd w:val="clear" w:color="000000" w:fill="FFFFFF"/>
            <w:hideMark/>
          </w:tcPr>
          <w:p w14:paraId="521505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560" w:type="pct"/>
            <w:tcBorders>
              <w:top w:val="nil"/>
              <w:left w:val="nil"/>
              <w:bottom w:val="single" w:sz="4" w:space="0" w:color="auto"/>
              <w:right w:val="single" w:sz="4" w:space="0" w:color="auto"/>
            </w:tcBorders>
            <w:shd w:val="clear" w:color="000000" w:fill="FFFFFF"/>
            <w:hideMark/>
          </w:tcPr>
          <w:p w14:paraId="0B7135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10ECF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Siniestro de gran magnitud, falta de disponibilidad de datos.</w:t>
            </w:r>
          </w:p>
        </w:tc>
      </w:tr>
      <w:tr w:rsidR="006C405F" w:rsidRPr="000566B2" w14:paraId="261CD158" w14:textId="77777777" w:rsidTr="004F03EF">
        <w:trPr>
          <w:trHeight w:val="1957"/>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727FCE4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1" w:type="pct"/>
            <w:tcBorders>
              <w:top w:val="nil"/>
              <w:left w:val="nil"/>
              <w:bottom w:val="single" w:sz="4" w:space="0" w:color="auto"/>
              <w:right w:val="single" w:sz="4" w:space="0" w:color="auto"/>
            </w:tcBorders>
            <w:shd w:val="clear" w:color="000000" w:fill="FFFFFF"/>
            <w:hideMark/>
          </w:tcPr>
          <w:p w14:paraId="2C18A1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Conservación del medio a través de la educación ambiental para todo público y la comunicación a través de medios convencionales y alternativos</w:t>
            </w:r>
          </w:p>
        </w:tc>
        <w:tc>
          <w:tcPr>
            <w:tcW w:w="774" w:type="pct"/>
            <w:tcBorders>
              <w:top w:val="nil"/>
              <w:left w:val="nil"/>
              <w:bottom w:val="single" w:sz="4" w:space="0" w:color="auto"/>
              <w:right w:val="single" w:sz="4" w:space="0" w:color="auto"/>
            </w:tcBorders>
            <w:shd w:val="clear" w:color="000000" w:fill="FFFFFF"/>
            <w:hideMark/>
          </w:tcPr>
          <w:p w14:paraId="47EE21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las actividades de educación ambiental incrementados</w:t>
            </w:r>
          </w:p>
        </w:tc>
        <w:tc>
          <w:tcPr>
            <w:tcW w:w="947" w:type="pct"/>
            <w:tcBorders>
              <w:top w:val="nil"/>
              <w:left w:val="nil"/>
              <w:bottom w:val="single" w:sz="4" w:space="0" w:color="auto"/>
              <w:right w:val="single" w:sz="4" w:space="0" w:color="auto"/>
            </w:tcBorders>
            <w:shd w:val="clear" w:color="000000" w:fill="FFFFFF"/>
            <w:hideMark/>
          </w:tcPr>
          <w:p w14:paraId="1594DA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 / Total de actividades programadas) *100</w:t>
            </w:r>
          </w:p>
        </w:tc>
        <w:tc>
          <w:tcPr>
            <w:tcW w:w="527" w:type="pct"/>
            <w:tcBorders>
              <w:top w:val="nil"/>
              <w:left w:val="nil"/>
              <w:bottom w:val="single" w:sz="4" w:space="0" w:color="auto"/>
              <w:right w:val="single" w:sz="4" w:space="0" w:color="auto"/>
            </w:tcBorders>
            <w:shd w:val="clear" w:color="000000" w:fill="FFFFFF"/>
            <w:hideMark/>
          </w:tcPr>
          <w:p w14:paraId="0A91E5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A30D1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5DDA98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w:t>
            </w:r>
          </w:p>
        </w:tc>
      </w:tr>
      <w:tr w:rsidR="006C405F" w:rsidRPr="000566B2" w14:paraId="3DCB5133" w14:textId="77777777" w:rsidTr="004F03EF">
        <w:trPr>
          <w:trHeight w:val="1975"/>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97D37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731" w:type="pct"/>
            <w:tcBorders>
              <w:top w:val="single" w:sz="4" w:space="0" w:color="auto"/>
              <w:left w:val="nil"/>
              <w:bottom w:val="single" w:sz="4" w:space="0" w:color="auto"/>
              <w:right w:val="single" w:sz="4" w:space="0" w:color="auto"/>
            </w:tcBorders>
            <w:shd w:val="clear" w:color="000000" w:fill="FFFFFF"/>
            <w:hideMark/>
          </w:tcPr>
          <w:p w14:paraId="6D9771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Conservación del patrimonio natural a través de la implementación de proyectos de protección y participación de los propietarios de la tierra</w:t>
            </w:r>
          </w:p>
        </w:tc>
        <w:tc>
          <w:tcPr>
            <w:tcW w:w="774" w:type="pct"/>
            <w:tcBorders>
              <w:top w:val="single" w:sz="4" w:space="0" w:color="auto"/>
              <w:left w:val="nil"/>
              <w:bottom w:val="single" w:sz="4" w:space="0" w:color="auto"/>
              <w:right w:val="single" w:sz="4" w:space="0" w:color="auto"/>
            </w:tcBorders>
            <w:shd w:val="clear" w:color="000000" w:fill="FFFFFF"/>
            <w:hideMark/>
          </w:tcPr>
          <w:p w14:paraId="65F9EC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patrimonio natural en el estado conservado</w:t>
            </w:r>
          </w:p>
        </w:tc>
        <w:tc>
          <w:tcPr>
            <w:tcW w:w="947" w:type="pct"/>
            <w:tcBorders>
              <w:top w:val="single" w:sz="4" w:space="0" w:color="auto"/>
              <w:left w:val="nil"/>
              <w:bottom w:val="single" w:sz="4" w:space="0" w:color="auto"/>
              <w:right w:val="single" w:sz="4" w:space="0" w:color="auto"/>
            </w:tcBorders>
            <w:shd w:val="clear" w:color="000000" w:fill="FFFFFF"/>
            <w:hideMark/>
          </w:tcPr>
          <w:p w14:paraId="3FDFE6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total de actividades programadas) *100</w:t>
            </w:r>
          </w:p>
        </w:tc>
        <w:tc>
          <w:tcPr>
            <w:tcW w:w="527" w:type="pct"/>
            <w:tcBorders>
              <w:top w:val="single" w:sz="4" w:space="0" w:color="auto"/>
              <w:left w:val="nil"/>
              <w:bottom w:val="single" w:sz="4" w:space="0" w:color="auto"/>
              <w:right w:val="single" w:sz="4" w:space="0" w:color="auto"/>
            </w:tcBorders>
            <w:shd w:val="clear" w:color="000000" w:fill="FFFFFF"/>
            <w:hideMark/>
          </w:tcPr>
          <w:p w14:paraId="0B87E0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76B884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1FC759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coordinación con los propietarios de la tierra.</w:t>
            </w:r>
          </w:p>
        </w:tc>
      </w:tr>
      <w:tr w:rsidR="006C405F" w:rsidRPr="000566B2" w14:paraId="7B127D81" w14:textId="77777777" w:rsidTr="004F03EF">
        <w:trPr>
          <w:trHeight w:val="23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F6F6A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731" w:type="pct"/>
            <w:tcBorders>
              <w:top w:val="single" w:sz="4" w:space="0" w:color="auto"/>
              <w:left w:val="nil"/>
              <w:bottom w:val="single" w:sz="4" w:space="0" w:color="auto"/>
              <w:right w:val="single" w:sz="4" w:space="0" w:color="auto"/>
            </w:tcBorders>
            <w:shd w:val="clear" w:color="000000" w:fill="FFFFFF"/>
            <w:hideMark/>
          </w:tcPr>
          <w:p w14:paraId="0C6253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Regulación de las actividades de aprovechamiento de los recursos naturales renovables que la ley permite y protección a través de mecanismos de restauración y control de incidentes</w:t>
            </w:r>
          </w:p>
        </w:tc>
        <w:tc>
          <w:tcPr>
            <w:tcW w:w="774" w:type="pct"/>
            <w:tcBorders>
              <w:top w:val="single" w:sz="4" w:space="0" w:color="auto"/>
              <w:left w:val="nil"/>
              <w:bottom w:val="single" w:sz="4" w:space="0" w:color="auto"/>
              <w:right w:val="single" w:sz="4" w:space="0" w:color="auto"/>
            </w:tcBorders>
            <w:shd w:val="clear" w:color="000000" w:fill="FFFFFF"/>
            <w:hideMark/>
          </w:tcPr>
          <w:p w14:paraId="332235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Actividades de protección y aprovechamiento de los recursos naturales regulado</w:t>
            </w:r>
          </w:p>
        </w:tc>
        <w:tc>
          <w:tcPr>
            <w:tcW w:w="947" w:type="pct"/>
            <w:tcBorders>
              <w:top w:val="single" w:sz="4" w:space="0" w:color="auto"/>
              <w:left w:val="nil"/>
              <w:bottom w:val="single" w:sz="4" w:space="0" w:color="auto"/>
              <w:right w:val="single" w:sz="4" w:space="0" w:color="auto"/>
            </w:tcBorders>
            <w:shd w:val="clear" w:color="000000" w:fill="FFFFFF"/>
            <w:hideMark/>
          </w:tcPr>
          <w:p w14:paraId="425E93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de actividades programadas y/o solicitadas)*100</w:t>
            </w:r>
          </w:p>
        </w:tc>
        <w:tc>
          <w:tcPr>
            <w:tcW w:w="527" w:type="pct"/>
            <w:tcBorders>
              <w:top w:val="single" w:sz="4" w:space="0" w:color="auto"/>
              <w:left w:val="nil"/>
              <w:bottom w:val="single" w:sz="4" w:space="0" w:color="auto"/>
              <w:right w:val="single" w:sz="4" w:space="0" w:color="auto"/>
            </w:tcBorders>
            <w:shd w:val="clear" w:color="000000" w:fill="FFFFFF"/>
            <w:hideMark/>
          </w:tcPr>
          <w:p w14:paraId="413C51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420259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6F3FBB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acuerdo en los Comités, documentos para evaluación mal elaborados.</w:t>
            </w:r>
          </w:p>
        </w:tc>
      </w:tr>
      <w:tr w:rsidR="006C405F" w:rsidRPr="000566B2" w14:paraId="6BEC9C8F" w14:textId="77777777" w:rsidTr="004F03EF">
        <w:trPr>
          <w:trHeight w:val="223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65A61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31" w:type="pct"/>
            <w:tcBorders>
              <w:top w:val="single" w:sz="4" w:space="0" w:color="auto"/>
              <w:left w:val="nil"/>
              <w:bottom w:val="single" w:sz="4" w:space="0" w:color="auto"/>
              <w:right w:val="single" w:sz="4" w:space="0" w:color="auto"/>
            </w:tcBorders>
            <w:shd w:val="clear" w:color="000000" w:fill="FFFFFF"/>
            <w:hideMark/>
          </w:tcPr>
          <w:p w14:paraId="49A18D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Creación de nuevos espacios de interacción con el ambiente </w:t>
            </w:r>
            <w:r w:rsidRPr="002F2297">
              <w:rPr>
                <w:rFonts w:ascii="Arial" w:hAnsi="Arial" w:cs="Arial"/>
                <w:color w:val="000000"/>
                <w:sz w:val="16"/>
                <w:szCs w:val="16"/>
                <w:lang w:eastAsia="es-MX"/>
              </w:rPr>
              <w:t>encaminados a la participación de sectores sociales interesados en temas específicos</w:t>
            </w:r>
          </w:p>
        </w:tc>
        <w:tc>
          <w:tcPr>
            <w:tcW w:w="774" w:type="pct"/>
            <w:tcBorders>
              <w:top w:val="single" w:sz="4" w:space="0" w:color="auto"/>
              <w:left w:val="nil"/>
              <w:bottom w:val="single" w:sz="4" w:space="0" w:color="auto"/>
              <w:right w:val="single" w:sz="4" w:space="0" w:color="auto"/>
            </w:tcBorders>
            <w:shd w:val="clear" w:color="000000" w:fill="FFFFFF"/>
            <w:hideMark/>
          </w:tcPr>
          <w:p w14:paraId="55B6D8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Programas para públicos nuevos</w:t>
            </w:r>
          </w:p>
        </w:tc>
        <w:tc>
          <w:tcPr>
            <w:tcW w:w="947" w:type="pct"/>
            <w:tcBorders>
              <w:top w:val="single" w:sz="4" w:space="0" w:color="auto"/>
              <w:left w:val="nil"/>
              <w:bottom w:val="single" w:sz="4" w:space="0" w:color="auto"/>
              <w:right w:val="single" w:sz="4" w:space="0" w:color="auto"/>
            </w:tcBorders>
            <w:shd w:val="clear" w:color="000000" w:fill="FFFFFF"/>
            <w:hideMark/>
          </w:tcPr>
          <w:p w14:paraId="628C62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creados/ Total programado) *100</w:t>
            </w:r>
          </w:p>
        </w:tc>
        <w:tc>
          <w:tcPr>
            <w:tcW w:w="527" w:type="pct"/>
            <w:tcBorders>
              <w:top w:val="single" w:sz="4" w:space="0" w:color="auto"/>
              <w:left w:val="nil"/>
              <w:bottom w:val="single" w:sz="4" w:space="0" w:color="auto"/>
              <w:right w:val="single" w:sz="4" w:space="0" w:color="auto"/>
            </w:tcBorders>
            <w:shd w:val="clear" w:color="000000" w:fill="FFFFFF"/>
            <w:hideMark/>
          </w:tcPr>
          <w:p w14:paraId="3EBC6B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5D7C9C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07B79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w:t>
            </w:r>
          </w:p>
        </w:tc>
      </w:tr>
      <w:tr w:rsidR="006C405F" w:rsidRPr="000566B2" w14:paraId="0705BF21" w14:textId="77777777" w:rsidTr="004F03EF">
        <w:trPr>
          <w:trHeight w:val="1615"/>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3F12B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31" w:type="pct"/>
            <w:tcBorders>
              <w:top w:val="single" w:sz="4" w:space="0" w:color="auto"/>
              <w:left w:val="nil"/>
              <w:bottom w:val="single" w:sz="4" w:space="0" w:color="auto"/>
              <w:right w:val="single" w:sz="4" w:space="0" w:color="auto"/>
            </w:tcBorders>
            <w:shd w:val="clear" w:color="000000" w:fill="FFFFFF"/>
            <w:hideMark/>
          </w:tcPr>
          <w:p w14:paraId="61BE88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Fomento de actividades grupales e individuales encaminadas al trato digno de los animales de compañía</w:t>
            </w:r>
          </w:p>
        </w:tc>
        <w:tc>
          <w:tcPr>
            <w:tcW w:w="774" w:type="pct"/>
            <w:tcBorders>
              <w:top w:val="single" w:sz="4" w:space="0" w:color="auto"/>
              <w:left w:val="nil"/>
              <w:bottom w:val="single" w:sz="4" w:space="0" w:color="auto"/>
              <w:right w:val="single" w:sz="4" w:space="0" w:color="auto"/>
            </w:tcBorders>
            <w:shd w:val="clear" w:color="000000" w:fill="FFFFFF"/>
            <w:hideMark/>
          </w:tcPr>
          <w:p w14:paraId="658CED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programas de trato digno de los animales</w:t>
            </w:r>
          </w:p>
        </w:tc>
        <w:tc>
          <w:tcPr>
            <w:tcW w:w="947" w:type="pct"/>
            <w:tcBorders>
              <w:top w:val="single" w:sz="4" w:space="0" w:color="auto"/>
              <w:left w:val="nil"/>
              <w:bottom w:val="single" w:sz="4" w:space="0" w:color="auto"/>
              <w:right w:val="single" w:sz="4" w:space="0" w:color="auto"/>
            </w:tcBorders>
            <w:shd w:val="clear" w:color="000000" w:fill="FFFFFF"/>
            <w:hideMark/>
          </w:tcPr>
          <w:p w14:paraId="6A7C12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los programas/ Participantes del año inmediato anterior)-1)*100</w:t>
            </w:r>
          </w:p>
        </w:tc>
        <w:tc>
          <w:tcPr>
            <w:tcW w:w="527" w:type="pct"/>
            <w:tcBorders>
              <w:top w:val="single" w:sz="4" w:space="0" w:color="auto"/>
              <w:left w:val="nil"/>
              <w:bottom w:val="single" w:sz="4" w:space="0" w:color="auto"/>
              <w:right w:val="single" w:sz="4" w:space="0" w:color="auto"/>
            </w:tcBorders>
            <w:shd w:val="clear" w:color="000000" w:fill="FFFFFF"/>
            <w:hideMark/>
          </w:tcPr>
          <w:p w14:paraId="34D179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633E3F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6619CE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interés de parte de las asociaciones y veterinarios en participar en las actividades propuestas por la SMA.</w:t>
            </w:r>
          </w:p>
        </w:tc>
      </w:tr>
      <w:tr w:rsidR="006C405F" w:rsidRPr="000566B2" w14:paraId="3099ABFD" w14:textId="77777777" w:rsidTr="004F03EF">
        <w:trPr>
          <w:trHeight w:val="241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0282012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31" w:type="pct"/>
            <w:tcBorders>
              <w:top w:val="nil"/>
              <w:left w:val="nil"/>
              <w:bottom w:val="single" w:sz="4" w:space="0" w:color="auto"/>
              <w:right w:val="single" w:sz="4" w:space="0" w:color="auto"/>
            </w:tcBorders>
            <w:shd w:val="clear" w:color="000000" w:fill="FFFFFF"/>
            <w:hideMark/>
          </w:tcPr>
          <w:p w14:paraId="5071DB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los programas de educación y comunicación ambiental en curso para incrementar el número de participantes y ampliar la información a los ya involucrados</w:t>
            </w:r>
          </w:p>
        </w:tc>
        <w:tc>
          <w:tcPr>
            <w:tcW w:w="774" w:type="pct"/>
            <w:tcBorders>
              <w:top w:val="nil"/>
              <w:left w:val="nil"/>
              <w:bottom w:val="single" w:sz="4" w:space="0" w:color="auto"/>
              <w:right w:val="single" w:sz="4" w:space="0" w:color="auto"/>
            </w:tcBorders>
            <w:shd w:val="clear" w:color="000000" w:fill="FFFFFF"/>
            <w:hideMark/>
          </w:tcPr>
          <w:p w14:paraId="3B0184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 participantes en las actividades programadas por la SMA</w:t>
            </w:r>
          </w:p>
        </w:tc>
        <w:tc>
          <w:tcPr>
            <w:tcW w:w="947" w:type="pct"/>
            <w:tcBorders>
              <w:top w:val="nil"/>
              <w:left w:val="nil"/>
              <w:bottom w:val="single" w:sz="4" w:space="0" w:color="auto"/>
              <w:right w:val="single" w:sz="4" w:space="0" w:color="auto"/>
            </w:tcBorders>
            <w:shd w:val="clear" w:color="000000" w:fill="FFFFFF"/>
            <w:hideMark/>
          </w:tcPr>
          <w:p w14:paraId="4432C1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((Participantes nuevos/Total de participantes en el año anterior)-1) * 100</w:t>
            </w:r>
          </w:p>
        </w:tc>
        <w:tc>
          <w:tcPr>
            <w:tcW w:w="527" w:type="pct"/>
            <w:tcBorders>
              <w:top w:val="nil"/>
              <w:left w:val="nil"/>
              <w:bottom w:val="single" w:sz="4" w:space="0" w:color="auto"/>
              <w:right w:val="single" w:sz="4" w:space="0" w:color="auto"/>
            </w:tcBorders>
            <w:shd w:val="clear" w:color="000000" w:fill="FFFFFF"/>
            <w:hideMark/>
          </w:tcPr>
          <w:p w14:paraId="6A251E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2D228E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21CC2A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 no generar más información.</w:t>
            </w:r>
          </w:p>
        </w:tc>
      </w:tr>
      <w:tr w:rsidR="006C405F" w:rsidRPr="000566B2" w14:paraId="34135094" w14:textId="77777777" w:rsidTr="004F03EF">
        <w:trPr>
          <w:trHeight w:val="161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1267C35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731" w:type="pct"/>
            <w:tcBorders>
              <w:top w:val="nil"/>
              <w:left w:val="nil"/>
              <w:bottom w:val="single" w:sz="4" w:space="0" w:color="auto"/>
              <w:right w:val="single" w:sz="4" w:space="0" w:color="auto"/>
            </w:tcBorders>
            <w:shd w:val="clear" w:color="000000" w:fill="FFFFFF"/>
            <w:hideMark/>
          </w:tcPr>
          <w:p w14:paraId="31BE47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Ejecución de las actividades programadas en los 50 días por el agua como una iniciativa estatal de cuidado de esta</w:t>
            </w:r>
            <w:r>
              <w:rPr>
                <w:rFonts w:ascii="Arial" w:hAnsi="Arial" w:cs="Arial"/>
                <w:color w:val="000000"/>
                <w:sz w:val="16"/>
                <w:szCs w:val="16"/>
                <w:lang w:eastAsia="es-MX"/>
              </w:rPr>
              <w:t>.</w:t>
            </w:r>
          </w:p>
        </w:tc>
        <w:tc>
          <w:tcPr>
            <w:tcW w:w="774" w:type="pct"/>
            <w:tcBorders>
              <w:top w:val="nil"/>
              <w:left w:val="nil"/>
              <w:bottom w:val="single" w:sz="4" w:space="0" w:color="auto"/>
              <w:right w:val="single" w:sz="4" w:space="0" w:color="auto"/>
            </w:tcBorders>
            <w:shd w:val="clear" w:color="000000" w:fill="FFFFFF"/>
            <w:hideMark/>
          </w:tcPr>
          <w:p w14:paraId="6BCE056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programadas para el programa 50 días por el agua</w:t>
            </w:r>
          </w:p>
        </w:tc>
        <w:tc>
          <w:tcPr>
            <w:tcW w:w="947" w:type="pct"/>
            <w:tcBorders>
              <w:top w:val="nil"/>
              <w:left w:val="nil"/>
              <w:bottom w:val="single" w:sz="4" w:space="0" w:color="auto"/>
              <w:right w:val="single" w:sz="4" w:space="0" w:color="auto"/>
            </w:tcBorders>
            <w:shd w:val="clear" w:color="000000" w:fill="FFFFFF"/>
            <w:hideMark/>
          </w:tcPr>
          <w:p w14:paraId="59B364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realizadas/ Total de actividades programadas)-1)*100</w:t>
            </w:r>
          </w:p>
        </w:tc>
        <w:tc>
          <w:tcPr>
            <w:tcW w:w="527" w:type="pct"/>
            <w:tcBorders>
              <w:top w:val="nil"/>
              <w:left w:val="nil"/>
              <w:bottom w:val="single" w:sz="4" w:space="0" w:color="auto"/>
              <w:right w:val="single" w:sz="4" w:space="0" w:color="auto"/>
            </w:tcBorders>
            <w:shd w:val="clear" w:color="000000" w:fill="FFFFFF"/>
            <w:hideMark/>
          </w:tcPr>
          <w:p w14:paraId="521F2D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1313E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294416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suficientes grupos de interés para ejecutar el número de actividades planeadas.</w:t>
            </w:r>
          </w:p>
        </w:tc>
      </w:tr>
      <w:tr w:rsidR="006C405F" w:rsidRPr="000566B2" w14:paraId="594A85AB" w14:textId="77777777" w:rsidTr="004F03EF">
        <w:trPr>
          <w:trHeight w:val="223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6407194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731" w:type="pct"/>
            <w:tcBorders>
              <w:top w:val="nil"/>
              <w:left w:val="nil"/>
              <w:bottom w:val="single" w:sz="4" w:space="0" w:color="auto"/>
              <w:right w:val="single" w:sz="4" w:space="0" w:color="auto"/>
            </w:tcBorders>
            <w:shd w:val="clear" w:color="000000" w:fill="FFFFFF"/>
            <w:hideMark/>
          </w:tcPr>
          <w:p w14:paraId="7F60A42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y cumplimiento de los acuerdos en que se tenga competencia derivados de las reuniones de consejos, comités y grupos de trabajo en que la SMA participa</w:t>
            </w:r>
          </w:p>
        </w:tc>
        <w:tc>
          <w:tcPr>
            <w:tcW w:w="774" w:type="pct"/>
            <w:tcBorders>
              <w:top w:val="nil"/>
              <w:left w:val="nil"/>
              <w:bottom w:val="single" w:sz="4" w:space="0" w:color="auto"/>
              <w:right w:val="single" w:sz="4" w:space="0" w:color="auto"/>
            </w:tcBorders>
            <w:shd w:val="clear" w:color="000000" w:fill="FFFFFF"/>
            <w:hideMark/>
          </w:tcPr>
          <w:p w14:paraId="39859E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acuerdos en relación con invitaciones y al número de acuerdos</w:t>
            </w:r>
          </w:p>
        </w:tc>
        <w:tc>
          <w:tcPr>
            <w:tcW w:w="947" w:type="pct"/>
            <w:tcBorders>
              <w:top w:val="nil"/>
              <w:left w:val="nil"/>
              <w:bottom w:val="single" w:sz="4" w:space="0" w:color="auto"/>
              <w:right w:val="single" w:sz="4" w:space="0" w:color="auto"/>
            </w:tcBorders>
            <w:shd w:val="clear" w:color="000000" w:fill="FFFFFF"/>
            <w:hideMark/>
          </w:tcPr>
          <w:p w14:paraId="5611AE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acuerdos cumplidos/ Número de acuerdos programados)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527" w:type="pct"/>
            <w:tcBorders>
              <w:top w:val="nil"/>
              <w:left w:val="nil"/>
              <w:bottom w:val="single" w:sz="4" w:space="0" w:color="auto"/>
              <w:right w:val="single" w:sz="4" w:space="0" w:color="auto"/>
            </w:tcBorders>
            <w:shd w:val="clear" w:color="000000" w:fill="FFFFFF"/>
            <w:hideMark/>
          </w:tcPr>
          <w:p w14:paraId="7F5353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nil"/>
              <w:left w:val="nil"/>
              <w:bottom w:val="single" w:sz="4" w:space="0" w:color="auto"/>
              <w:right w:val="single" w:sz="4" w:space="0" w:color="auto"/>
            </w:tcBorders>
            <w:shd w:val="clear" w:color="000000" w:fill="FFFFFF"/>
            <w:hideMark/>
          </w:tcPr>
          <w:p w14:paraId="3AACCD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124E1A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Seguimiento insuficiente.</w:t>
            </w:r>
          </w:p>
        </w:tc>
      </w:tr>
      <w:tr w:rsidR="006C405F" w:rsidRPr="000566B2" w14:paraId="3AF57B20" w14:textId="77777777" w:rsidTr="004F03EF">
        <w:trPr>
          <w:trHeight w:val="14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F6D14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31" w:type="pct"/>
            <w:tcBorders>
              <w:top w:val="single" w:sz="4" w:space="0" w:color="auto"/>
              <w:left w:val="nil"/>
              <w:bottom w:val="single" w:sz="4" w:space="0" w:color="auto"/>
              <w:right w:val="single" w:sz="4" w:space="0" w:color="auto"/>
            </w:tcBorders>
            <w:shd w:val="clear" w:color="000000" w:fill="FFFFFF"/>
            <w:hideMark/>
          </w:tcPr>
          <w:p w14:paraId="09C686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de la estrategia estatal de biodiversidad de acuerdo con los lineamientos de la CONABIO</w:t>
            </w:r>
          </w:p>
        </w:tc>
        <w:tc>
          <w:tcPr>
            <w:tcW w:w="774" w:type="pct"/>
            <w:tcBorders>
              <w:top w:val="single" w:sz="4" w:space="0" w:color="auto"/>
              <w:left w:val="nil"/>
              <w:bottom w:val="single" w:sz="4" w:space="0" w:color="auto"/>
              <w:right w:val="single" w:sz="4" w:space="0" w:color="auto"/>
            </w:tcBorders>
            <w:shd w:val="clear" w:color="000000" w:fill="FFFFFF"/>
            <w:hideMark/>
          </w:tcPr>
          <w:p w14:paraId="201644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Estrategia de biodiversidad</w:t>
            </w:r>
          </w:p>
        </w:tc>
        <w:tc>
          <w:tcPr>
            <w:tcW w:w="947" w:type="pct"/>
            <w:tcBorders>
              <w:top w:val="single" w:sz="4" w:space="0" w:color="auto"/>
              <w:left w:val="nil"/>
              <w:bottom w:val="single" w:sz="4" w:space="0" w:color="auto"/>
              <w:right w:val="single" w:sz="4" w:space="0" w:color="auto"/>
            </w:tcBorders>
            <w:shd w:val="clear" w:color="000000" w:fill="FFFFFF"/>
            <w:hideMark/>
          </w:tcPr>
          <w:p w14:paraId="115BB3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Incumplimiento = 0</w:t>
            </w:r>
          </w:p>
        </w:tc>
        <w:tc>
          <w:tcPr>
            <w:tcW w:w="527" w:type="pct"/>
            <w:tcBorders>
              <w:top w:val="single" w:sz="4" w:space="0" w:color="auto"/>
              <w:left w:val="nil"/>
              <w:bottom w:val="single" w:sz="4" w:space="0" w:color="auto"/>
              <w:right w:val="single" w:sz="4" w:space="0" w:color="auto"/>
            </w:tcBorders>
            <w:shd w:val="clear" w:color="000000" w:fill="FFFFFF"/>
            <w:hideMark/>
          </w:tcPr>
          <w:p w14:paraId="05FFA6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single" w:sz="4" w:space="0" w:color="auto"/>
              <w:left w:val="nil"/>
              <w:bottom w:val="single" w:sz="4" w:space="0" w:color="auto"/>
              <w:right w:val="single" w:sz="4" w:space="0" w:color="auto"/>
            </w:tcBorders>
            <w:shd w:val="clear" w:color="000000" w:fill="FFFFFF"/>
            <w:hideMark/>
          </w:tcPr>
          <w:p w14:paraId="3BA476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2F71C7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información y acuerdos suficientes para su publicación.</w:t>
            </w:r>
          </w:p>
        </w:tc>
      </w:tr>
      <w:tr w:rsidR="006C405F" w:rsidRPr="000566B2" w14:paraId="1476B9FD" w14:textId="77777777" w:rsidTr="004F03EF">
        <w:trPr>
          <w:trHeight w:val="250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8160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731" w:type="pct"/>
            <w:tcBorders>
              <w:top w:val="single" w:sz="4" w:space="0" w:color="auto"/>
              <w:left w:val="nil"/>
              <w:bottom w:val="single" w:sz="4" w:space="0" w:color="auto"/>
              <w:right w:val="single" w:sz="4" w:space="0" w:color="auto"/>
            </w:tcBorders>
            <w:shd w:val="clear" w:color="000000" w:fill="FFFFFF"/>
            <w:hideMark/>
          </w:tcPr>
          <w:p w14:paraId="5C5296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Apoyo en especie y con actividades conjuntas a las asociaciones protectoras de animales, veterinarios, rescatistas y otros interesados en el bienestar de los animales de compañía</w:t>
            </w:r>
          </w:p>
        </w:tc>
        <w:tc>
          <w:tcPr>
            <w:tcW w:w="774" w:type="pct"/>
            <w:tcBorders>
              <w:top w:val="single" w:sz="4" w:space="0" w:color="auto"/>
              <w:left w:val="nil"/>
              <w:bottom w:val="single" w:sz="4" w:space="0" w:color="auto"/>
              <w:right w:val="single" w:sz="4" w:space="0" w:color="auto"/>
            </w:tcBorders>
            <w:shd w:val="clear" w:color="000000" w:fill="FFFFFF"/>
            <w:hideMark/>
          </w:tcPr>
          <w:p w14:paraId="676D40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Actividades realizadas, número de participantes y animales atendidos por año</w:t>
            </w:r>
          </w:p>
        </w:tc>
        <w:tc>
          <w:tcPr>
            <w:tcW w:w="947" w:type="pct"/>
            <w:tcBorders>
              <w:top w:val="single" w:sz="4" w:space="0" w:color="auto"/>
              <w:left w:val="nil"/>
              <w:bottom w:val="single" w:sz="4" w:space="0" w:color="auto"/>
              <w:right w:val="single" w:sz="4" w:space="0" w:color="auto"/>
            </w:tcBorders>
            <w:shd w:val="clear" w:color="000000" w:fill="FFFFFF"/>
            <w:hideMark/>
          </w:tcPr>
          <w:p w14:paraId="654C79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animales atendidos/Número de animales atendidos el año próximo anterior) *100</w:t>
            </w:r>
          </w:p>
        </w:tc>
        <w:tc>
          <w:tcPr>
            <w:tcW w:w="527" w:type="pct"/>
            <w:tcBorders>
              <w:top w:val="single" w:sz="4" w:space="0" w:color="auto"/>
              <w:left w:val="nil"/>
              <w:bottom w:val="single" w:sz="4" w:space="0" w:color="auto"/>
              <w:right w:val="single" w:sz="4" w:space="0" w:color="auto"/>
            </w:tcBorders>
            <w:shd w:val="clear" w:color="000000" w:fill="FFFFFF"/>
            <w:hideMark/>
          </w:tcPr>
          <w:p w14:paraId="41D636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51E9F0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6CEBE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recursos para apoyarlos.</w:t>
            </w:r>
          </w:p>
        </w:tc>
      </w:tr>
      <w:tr w:rsidR="006C405F" w:rsidRPr="000566B2" w14:paraId="0F43D8D7" w14:textId="77777777" w:rsidTr="004F03EF">
        <w:trPr>
          <w:trHeight w:val="197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29C9D40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731" w:type="pct"/>
            <w:tcBorders>
              <w:top w:val="nil"/>
              <w:left w:val="nil"/>
              <w:bottom w:val="single" w:sz="4" w:space="0" w:color="auto"/>
              <w:right w:val="single" w:sz="4" w:space="0" w:color="auto"/>
            </w:tcBorders>
            <w:shd w:val="clear" w:color="000000" w:fill="FFFFFF"/>
            <w:hideMark/>
          </w:tcPr>
          <w:p w14:paraId="3ED82E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e implementación de los programas de manejo de las ANP de jurisdicción estatal y promoción de nuevos decretos</w:t>
            </w:r>
          </w:p>
        </w:tc>
        <w:tc>
          <w:tcPr>
            <w:tcW w:w="774" w:type="pct"/>
            <w:tcBorders>
              <w:top w:val="nil"/>
              <w:left w:val="nil"/>
              <w:bottom w:val="single" w:sz="4" w:space="0" w:color="auto"/>
              <w:right w:val="single" w:sz="4" w:space="0" w:color="auto"/>
            </w:tcBorders>
            <w:shd w:val="clear" w:color="000000" w:fill="FFFFFF"/>
            <w:hideMark/>
          </w:tcPr>
          <w:p w14:paraId="0687ED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ejecutadas contempladas en los programas de manejo</w:t>
            </w:r>
          </w:p>
        </w:tc>
        <w:tc>
          <w:tcPr>
            <w:tcW w:w="947" w:type="pct"/>
            <w:tcBorders>
              <w:top w:val="nil"/>
              <w:left w:val="nil"/>
              <w:bottom w:val="single" w:sz="4" w:space="0" w:color="auto"/>
              <w:right w:val="single" w:sz="4" w:space="0" w:color="auto"/>
            </w:tcBorders>
            <w:shd w:val="clear" w:color="000000" w:fill="FFFFFF"/>
            <w:hideMark/>
          </w:tcPr>
          <w:p w14:paraId="27A393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ejecutadas/Número total de actividades programadas) *100</w:t>
            </w:r>
          </w:p>
        </w:tc>
        <w:tc>
          <w:tcPr>
            <w:tcW w:w="527" w:type="pct"/>
            <w:tcBorders>
              <w:top w:val="nil"/>
              <w:left w:val="nil"/>
              <w:bottom w:val="single" w:sz="4" w:space="0" w:color="auto"/>
              <w:right w:val="single" w:sz="4" w:space="0" w:color="auto"/>
            </w:tcBorders>
            <w:shd w:val="clear" w:color="000000" w:fill="FFFFFF"/>
            <w:hideMark/>
          </w:tcPr>
          <w:p w14:paraId="497168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EC82E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00B087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información y acuerdos suficientes para su publicación y la implementación.</w:t>
            </w:r>
          </w:p>
        </w:tc>
      </w:tr>
      <w:tr w:rsidR="006C405F" w:rsidRPr="000566B2" w14:paraId="757B376B" w14:textId="77777777" w:rsidTr="004F03EF">
        <w:trPr>
          <w:trHeight w:val="161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38E25C3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2.4</w:t>
            </w:r>
          </w:p>
        </w:tc>
        <w:tc>
          <w:tcPr>
            <w:tcW w:w="731" w:type="pct"/>
            <w:tcBorders>
              <w:top w:val="nil"/>
              <w:left w:val="nil"/>
              <w:bottom w:val="single" w:sz="4" w:space="0" w:color="auto"/>
              <w:right w:val="single" w:sz="4" w:space="0" w:color="auto"/>
            </w:tcBorders>
            <w:shd w:val="clear" w:color="000000" w:fill="FFFFFF"/>
            <w:hideMark/>
          </w:tcPr>
          <w:p w14:paraId="5EF974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e implementación del documento rector que permita la actualización permanente del POETE</w:t>
            </w:r>
          </w:p>
        </w:tc>
        <w:tc>
          <w:tcPr>
            <w:tcW w:w="774" w:type="pct"/>
            <w:tcBorders>
              <w:top w:val="nil"/>
              <w:left w:val="nil"/>
              <w:bottom w:val="single" w:sz="4" w:space="0" w:color="auto"/>
              <w:right w:val="single" w:sz="4" w:space="0" w:color="auto"/>
            </w:tcBorders>
            <w:shd w:val="clear" w:color="000000" w:fill="FFFFFF"/>
            <w:hideMark/>
          </w:tcPr>
          <w:p w14:paraId="230970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el POETE</w:t>
            </w:r>
          </w:p>
        </w:tc>
        <w:tc>
          <w:tcPr>
            <w:tcW w:w="947" w:type="pct"/>
            <w:tcBorders>
              <w:top w:val="nil"/>
              <w:left w:val="nil"/>
              <w:bottom w:val="single" w:sz="4" w:space="0" w:color="auto"/>
              <w:right w:val="single" w:sz="4" w:space="0" w:color="auto"/>
            </w:tcBorders>
            <w:shd w:val="clear" w:color="000000" w:fill="FFFFFF"/>
            <w:hideMark/>
          </w:tcPr>
          <w:p w14:paraId="3C34EF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modificada/Superficie total del POETE)*100</w:t>
            </w:r>
          </w:p>
        </w:tc>
        <w:tc>
          <w:tcPr>
            <w:tcW w:w="527" w:type="pct"/>
            <w:tcBorders>
              <w:top w:val="nil"/>
              <w:left w:val="nil"/>
              <w:bottom w:val="single" w:sz="4" w:space="0" w:color="auto"/>
              <w:right w:val="single" w:sz="4" w:space="0" w:color="auto"/>
            </w:tcBorders>
            <w:shd w:val="clear" w:color="000000" w:fill="FFFFFF"/>
            <w:hideMark/>
          </w:tcPr>
          <w:p w14:paraId="55E4FE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4CFEF0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6B4FF5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capacidad del personal de la Secretaría.</w:t>
            </w:r>
          </w:p>
        </w:tc>
      </w:tr>
      <w:tr w:rsidR="006C405F" w:rsidRPr="000566B2" w14:paraId="29FBF9F6" w14:textId="77777777" w:rsidTr="004F03EF">
        <w:trPr>
          <w:trHeight w:val="14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09F4A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2.5</w:t>
            </w:r>
          </w:p>
        </w:tc>
        <w:tc>
          <w:tcPr>
            <w:tcW w:w="731" w:type="pct"/>
            <w:tcBorders>
              <w:top w:val="single" w:sz="4" w:space="0" w:color="auto"/>
              <w:left w:val="nil"/>
              <w:bottom w:val="single" w:sz="4" w:space="0" w:color="auto"/>
              <w:right w:val="single" w:sz="4" w:space="0" w:color="auto"/>
            </w:tcBorders>
            <w:shd w:val="clear" w:color="000000" w:fill="FFFFFF"/>
            <w:hideMark/>
          </w:tcPr>
          <w:p w14:paraId="7FFAF9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Consolidación del SIIAEC a través de la actualización e incremento de información para uso público</w:t>
            </w:r>
          </w:p>
        </w:tc>
        <w:tc>
          <w:tcPr>
            <w:tcW w:w="774" w:type="pct"/>
            <w:tcBorders>
              <w:top w:val="single" w:sz="4" w:space="0" w:color="auto"/>
              <w:left w:val="nil"/>
              <w:bottom w:val="single" w:sz="4" w:space="0" w:color="auto"/>
              <w:right w:val="single" w:sz="4" w:space="0" w:color="auto"/>
            </w:tcBorders>
            <w:shd w:val="clear" w:color="000000" w:fill="FFFFFF"/>
            <w:hideMark/>
          </w:tcPr>
          <w:p w14:paraId="5A3A712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Actualización e incremento de información del SIIAEC</w:t>
            </w:r>
          </w:p>
        </w:tc>
        <w:tc>
          <w:tcPr>
            <w:tcW w:w="947" w:type="pct"/>
            <w:tcBorders>
              <w:top w:val="single" w:sz="4" w:space="0" w:color="auto"/>
              <w:left w:val="nil"/>
              <w:bottom w:val="single" w:sz="4" w:space="0" w:color="auto"/>
              <w:right w:val="single" w:sz="4" w:space="0" w:color="auto"/>
            </w:tcBorders>
            <w:shd w:val="clear" w:color="000000" w:fill="FFFFFF"/>
            <w:hideMark/>
          </w:tcPr>
          <w:p w14:paraId="0F1508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apartados actualizados y/o incrementados/Total de apartados del SIIAEC) *100</w:t>
            </w:r>
          </w:p>
        </w:tc>
        <w:tc>
          <w:tcPr>
            <w:tcW w:w="527" w:type="pct"/>
            <w:tcBorders>
              <w:top w:val="single" w:sz="4" w:space="0" w:color="auto"/>
              <w:left w:val="nil"/>
              <w:bottom w:val="single" w:sz="4" w:space="0" w:color="auto"/>
              <w:right w:val="single" w:sz="4" w:space="0" w:color="auto"/>
            </w:tcBorders>
            <w:shd w:val="clear" w:color="000000" w:fill="FFFFFF"/>
            <w:hideMark/>
          </w:tcPr>
          <w:p w14:paraId="34E449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34E0AF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2AAF81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Información insuficiente</w:t>
            </w:r>
          </w:p>
        </w:tc>
      </w:tr>
      <w:tr w:rsidR="006C405F" w:rsidRPr="000566B2" w14:paraId="30C6995E" w14:textId="77777777" w:rsidTr="004F03EF">
        <w:trPr>
          <w:trHeight w:val="142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42B11EF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731" w:type="pct"/>
            <w:tcBorders>
              <w:top w:val="nil"/>
              <w:left w:val="nil"/>
              <w:bottom w:val="single" w:sz="4" w:space="0" w:color="auto"/>
              <w:right w:val="single" w:sz="4" w:space="0" w:color="auto"/>
            </w:tcBorders>
            <w:shd w:val="clear" w:color="000000" w:fill="FFFFFF"/>
            <w:hideMark/>
          </w:tcPr>
          <w:p w14:paraId="1FFCF5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Recomendación y/o </w:t>
            </w:r>
            <w:proofErr w:type="spellStart"/>
            <w:r w:rsidRPr="000566B2">
              <w:rPr>
                <w:rFonts w:ascii="Arial" w:hAnsi="Arial" w:cs="Arial"/>
                <w:color w:val="000000"/>
                <w:sz w:val="16"/>
                <w:szCs w:val="16"/>
                <w:lang w:eastAsia="es-MX"/>
              </w:rPr>
              <w:t>dictaminación</w:t>
            </w:r>
            <w:proofErr w:type="spellEnd"/>
            <w:r w:rsidRPr="000566B2">
              <w:rPr>
                <w:rFonts w:ascii="Arial" w:hAnsi="Arial" w:cs="Arial"/>
                <w:color w:val="000000"/>
                <w:sz w:val="16"/>
                <w:szCs w:val="16"/>
                <w:lang w:eastAsia="es-MX"/>
              </w:rPr>
              <w:t xml:space="preserve"> para el aprovechamiento de recursos naturales</w:t>
            </w:r>
          </w:p>
        </w:tc>
        <w:tc>
          <w:tcPr>
            <w:tcW w:w="774" w:type="pct"/>
            <w:tcBorders>
              <w:top w:val="nil"/>
              <w:left w:val="nil"/>
              <w:bottom w:val="single" w:sz="4" w:space="0" w:color="auto"/>
              <w:right w:val="single" w:sz="4" w:space="0" w:color="auto"/>
            </w:tcBorders>
            <w:shd w:val="clear" w:color="000000" w:fill="FFFFFF"/>
            <w:hideMark/>
          </w:tcPr>
          <w:p w14:paraId="466F2C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dictámenes y/o recomendaciones de aprovechamientos de recursos naturales</w:t>
            </w:r>
          </w:p>
        </w:tc>
        <w:tc>
          <w:tcPr>
            <w:tcW w:w="947" w:type="pct"/>
            <w:tcBorders>
              <w:top w:val="nil"/>
              <w:left w:val="nil"/>
              <w:bottom w:val="single" w:sz="4" w:space="0" w:color="auto"/>
              <w:right w:val="single" w:sz="4" w:space="0" w:color="auto"/>
            </w:tcBorders>
            <w:shd w:val="clear" w:color="000000" w:fill="FFFFFF"/>
            <w:hideMark/>
          </w:tcPr>
          <w:p w14:paraId="32180C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w:t>
            </w:r>
            <w:proofErr w:type="spellStart"/>
            <w:r w:rsidRPr="000566B2">
              <w:rPr>
                <w:rFonts w:ascii="Arial" w:hAnsi="Arial" w:cs="Arial"/>
                <w:color w:val="000000"/>
                <w:sz w:val="16"/>
                <w:szCs w:val="16"/>
                <w:lang w:eastAsia="es-MX"/>
              </w:rPr>
              <w:t>dictaminaciones</w:t>
            </w:r>
            <w:proofErr w:type="spellEnd"/>
            <w:r w:rsidRPr="000566B2">
              <w:rPr>
                <w:rFonts w:ascii="Arial" w:hAnsi="Arial" w:cs="Arial"/>
                <w:color w:val="000000"/>
                <w:sz w:val="16"/>
                <w:szCs w:val="16"/>
                <w:lang w:eastAsia="es-MX"/>
              </w:rPr>
              <w:t xml:space="preserve"> y/o recomendaciones atendidos/ Total de solicitudes recibidas) *100</w:t>
            </w:r>
          </w:p>
        </w:tc>
        <w:tc>
          <w:tcPr>
            <w:tcW w:w="527" w:type="pct"/>
            <w:tcBorders>
              <w:top w:val="nil"/>
              <w:left w:val="nil"/>
              <w:bottom w:val="single" w:sz="4" w:space="0" w:color="auto"/>
              <w:right w:val="single" w:sz="4" w:space="0" w:color="auto"/>
            </w:tcBorders>
            <w:shd w:val="clear" w:color="000000" w:fill="FFFFFF"/>
            <w:hideMark/>
          </w:tcPr>
          <w:p w14:paraId="5FADD0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nil"/>
              <w:left w:val="nil"/>
              <w:bottom w:val="single" w:sz="4" w:space="0" w:color="auto"/>
              <w:right w:val="single" w:sz="4" w:space="0" w:color="auto"/>
            </w:tcBorders>
            <w:shd w:val="clear" w:color="000000" w:fill="FFFFFF"/>
            <w:hideMark/>
          </w:tcPr>
          <w:p w14:paraId="2A2A8B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3D3B8E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acuerdo en los Comités, documentos para evaluación mal elaborados.</w:t>
            </w:r>
          </w:p>
        </w:tc>
      </w:tr>
      <w:tr w:rsidR="006C405F" w:rsidRPr="000566B2" w14:paraId="19D741D0" w14:textId="77777777" w:rsidTr="004F03EF">
        <w:trPr>
          <w:trHeight w:val="169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4DF6678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731" w:type="pct"/>
            <w:tcBorders>
              <w:top w:val="nil"/>
              <w:left w:val="nil"/>
              <w:bottom w:val="single" w:sz="4" w:space="0" w:color="auto"/>
              <w:right w:val="single" w:sz="4" w:space="0" w:color="auto"/>
            </w:tcBorders>
            <w:shd w:val="clear" w:color="000000" w:fill="FFFFFF"/>
            <w:hideMark/>
          </w:tcPr>
          <w:p w14:paraId="00EF02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Mantenimiento de áreas verdes de competencia estatal y apoyo a otros sitios que así lo soliciten </w:t>
            </w:r>
          </w:p>
        </w:tc>
        <w:tc>
          <w:tcPr>
            <w:tcW w:w="774" w:type="pct"/>
            <w:tcBorders>
              <w:top w:val="nil"/>
              <w:left w:val="nil"/>
              <w:bottom w:val="single" w:sz="4" w:space="0" w:color="auto"/>
              <w:right w:val="single" w:sz="4" w:space="0" w:color="auto"/>
            </w:tcBorders>
            <w:shd w:val="clear" w:color="000000" w:fill="FFFFFF"/>
            <w:hideMark/>
          </w:tcPr>
          <w:p w14:paraId="6C3C31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Mantenimiento de áreas verdes estatales y sitios que lo soliciten</w:t>
            </w:r>
          </w:p>
        </w:tc>
        <w:tc>
          <w:tcPr>
            <w:tcW w:w="947" w:type="pct"/>
            <w:tcBorders>
              <w:top w:val="nil"/>
              <w:left w:val="nil"/>
              <w:bottom w:val="single" w:sz="4" w:space="0" w:color="auto"/>
              <w:right w:val="single" w:sz="4" w:space="0" w:color="auto"/>
            </w:tcBorders>
            <w:shd w:val="clear" w:color="000000" w:fill="FFFFFF"/>
            <w:hideMark/>
          </w:tcPr>
          <w:p w14:paraId="5C435C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áreas verdes de competencia estatal + Número de solicitudes atendidas/ Número de áreas verdes + número de solicitudes recibidas) *100</w:t>
            </w:r>
          </w:p>
        </w:tc>
        <w:tc>
          <w:tcPr>
            <w:tcW w:w="527" w:type="pct"/>
            <w:tcBorders>
              <w:top w:val="nil"/>
              <w:left w:val="nil"/>
              <w:bottom w:val="single" w:sz="4" w:space="0" w:color="auto"/>
              <w:right w:val="single" w:sz="4" w:space="0" w:color="auto"/>
            </w:tcBorders>
            <w:shd w:val="clear" w:color="000000" w:fill="FFFFFF"/>
            <w:hideMark/>
          </w:tcPr>
          <w:p w14:paraId="1F4E17D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1F5B4F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A2BB5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Personal y recursos insuficientes.</w:t>
            </w:r>
          </w:p>
        </w:tc>
      </w:tr>
      <w:tr w:rsidR="006C405F" w:rsidRPr="000566B2" w14:paraId="0CC06F7B" w14:textId="77777777" w:rsidTr="004F03EF">
        <w:trPr>
          <w:trHeight w:val="178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047F2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731" w:type="pct"/>
            <w:tcBorders>
              <w:top w:val="single" w:sz="4" w:space="0" w:color="auto"/>
              <w:left w:val="nil"/>
              <w:bottom w:val="single" w:sz="4" w:space="0" w:color="auto"/>
              <w:right w:val="single" w:sz="4" w:space="0" w:color="auto"/>
            </w:tcBorders>
            <w:shd w:val="clear" w:color="000000" w:fill="FFFFFF"/>
            <w:hideMark/>
          </w:tcPr>
          <w:p w14:paraId="319017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Implementación de técnicas de Ingeniería y educativas para la prevención de los incendios y control de los que se presenten</w:t>
            </w:r>
          </w:p>
        </w:tc>
        <w:tc>
          <w:tcPr>
            <w:tcW w:w="774" w:type="pct"/>
            <w:tcBorders>
              <w:top w:val="single" w:sz="4" w:space="0" w:color="auto"/>
              <w:left w:val="nil"/>
              <w:bottom w:val="single" w:sz="4" w:space="0" w:color="auto"/>
              <w:right w:val="single" w:sz="4" w:space="0" w:color="auto"/>
            </w:tcBorders>
            <w:shd w:val="clear" w:color="000000" w:fill="FFFFFF"/>
            <w:hideMark/>
          </w:tcPr>
          <w:p w14:paraId="7FF0B2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Técnicas de Ingeniería y educativas aplicadas en la prevención y control de incendios</w:t>
            </w:r>
          </w:p>
        </w:tc>
        <w:tc>
          <w:tcPr>
            <w:tcW w:w="947" w:type="pct"/>
            <w:tcBorders>
              <w:top w:val="single" w:sz="4" w:space="0" w:color="auto"/>
              <w:left w:val="nil"/>
              <w:bottom w:val="single" w:sz="4" w:space="0" w:color="auto"/>
              <w:right w:val="single" w:sz="4" w:space="0" w:color="auto"/>
            </w:tcBorders>
            <w:shd w:val="clear" w:color="000000" w:fill="FFFFFF"/>
            <w:hideMark/>
          </w:tcPr>
          <w:p w14:paraId="4FEEA0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incendios provocados/Total de incendios atendidos) *100 </w:t>
            </w:r>
          </w:p>
        </w:tc>
        <w:tc>
          <w:tcPr>
            <w:tcW w:w="527" w:type="pct"/>
            <w:tcBorders>
              <w:top w:val="single" w:sz="4" w:space="0" w:color="auto"/>
              <w:left w:val="nil"/>
              <w:bottom w:val="single" w:sz="4" w:space="0" w:color="auto"/>
              <w:right w:val="single" w:sz="4" w:space="0" w:color="auto"/>
            </w:tcBorders>
            <w:shd w:val="clear" w:color="000000" w:fill="FFFFFF"/>
            <w:hideMark/>
          </w:tcPr>
          <w:p w14:paraId="1088EE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7032DC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8" w:space="0" w:color="auto"/>
              <w:right w:val="single" w:sz="8" w:space="0" w:color="000000"/>
            </w:tcBorders>
            <w:shd w:val="clear" w:color="000000" w:fill="FFFFFF"/>
            <w:hideMark/>
          </w:tcPr>
          <w:p w14:paraId="6A319F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Recursos insuficientes, eventos de gran magnitud</w:t>
            </w:r>
          </w:p>
        </w:tc>
      </w:tr>
    </w:tbl>
    <w:p w14:paraId="7B05513A" w14:textId="12DF80D8" w:rsidR="006C405F" w:rsidRPr="000566B2" w:rsidRDefault="006C405F" w:rsidP="006C405F">
      <w:pPr>
        <w:rPr>
          <w:rFonts w:asciiTheme="majorHAnsi" w:hAnsiTheme="majorHAnsi" w:cstheme="majorHAnsi"/>
          <w:sz w:val="16"/>
          <w:szCs w:val="16"/>
        </w:rPr>
      </w:pPr>
    </w:p>
    <w:tbl>
      <w:tblPr>
        <w:tblW w:w="9292" w:type="dxa"/>
        <w:tblCellMar>
          <w:left w:w="70" w:type="dxa"/>
          <w:right w:w="70" w:type="dxa"/>
        </w:tblCellMar>
        <w:tblLook w:val="04A0" w:firstRow="1" w:lastRow="0" w:firstColumn="1" w:lastColumn="0" w:noHBand="0" w:noVBand="1"/>
      </w:tblPr>
      <w:tblGrid>
        <w:gridCol w:w="1217"/>
        <w:gridCol w:w="1368"/>
        <w:gridCol w:w="1368"/>
        <w:gridCol w:w="1626"/>
        <w:gridCol w:w="1297"/>
        <w:gridCol w:w="1048"/>
        <w:gridCol w:w="1368"/>
      </w:tblGrid>
      <w:tr w:rsidR="006C405F" w:rsidRPr="000566B2" w14:paraId="1BA2E77D" w14:textId="77777777" w:rsidTr="004F03EF">
        <w:trPr>
          <w:trHeight w:val="300"/>
        </w:trPr>
        <w:tc>
          <w:tcPr>
            <w:tcW w:w="9292"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160A13B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54258D1D" w14:textId="77777777" w:rsidTr="004F03EF">
        <w:trPr>
          <w:trHeight w:val="300"/>
        </w:trPr>
        <w:tc>
          <w:tcPr>
            <w:tcW w:w="1274" w:type="dxa"/>
            <w:tcBorders>
              <w:top w:val="nil"/>
              <w:left w:val="single" w:sz="8" w:space="0" w:color="auto"/>
              <w:bottom w:val="single" w:sz="4" w:space="0" w:color="000000"/>
              <w:right w:val="single" w:sz="4" w:space="0" w:color="000000"/>
            </w:tcBorders>
            <w:shd w:val="clear" w:color="000000" w:fill="FFFFFF"/>
            <w:hideMark/>
          </w:tcPr>
          <w:p w14:paraId="53976CF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362" w:type="dxa"/>
            <w:gridSpan w:val="3"/>
            <w:tcBorders>
              <w:top w:val="single" w:sz="4" w:space="0" w:color="auto"/>
              <w:left w:val="nil"/>
              <w:bottom w:val="single" w:sz="4" w:space="0" w:color="000000"/>
              <w:right w:val="single" w:sz="4" w:space="0" w:color="000000"/>
            </w:tcBorders>
            <w:shd w:val="clear" w:color="000000" w:fill="FFFFFF"/>
            <w:hideMark/>
          </w:tcPr>
          <w:p w14:paraId="733D2A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Gestión Ambiental</w:t>
            </w:r>
          </w:p>
        </w:tc>
        <w:tc>
          <w:tcPr>
            <w:tcW w:w="0" w:type="auto"/>
            <w:gridSpan w:val="2"/>
            <w:tcBorders>
              <w:top w:val="nil"/>
              <w:left w:val="nil"/>
              <w:bottom w:val="single" w:sz="4" w:space="0" w:color="000000"/>
              <w:right w:val="single" w:sz="4" w:space="0" w:color="000000"/>
            </w:tcBorders>
            <w:shd w:val="clear" w:color="000000" w:fill="FFFFFF"/>
            <w:hideMark/>
          </w:tcPr>
          <w:p w14:paraId="0C87313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0" w:type="auto"/>
            <w:tcBorders>
              <w:top w:val="nil"/>
              <w:left w:val="nil"/>
              <w:bottom w:val="single" w:sz="4" w:space="0" w:color="000000"/>
              <w:right w:val="single" w:sz="8" w:space="0" w:color="000000"/>
            </w:tcBorders>
            <w:shd w:val="clear" w:color="000000" w:fill="FFFFFF"/>
            <w:hideMark/>
          </w:tcPr>
          <w:p w14:paraId="397838BD"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6E409444" w14:textId="77777777" w:rsidTr="004F03EF">
        <w:trPr>
          <w:trHeight w:val="300"/>
        </w:trPr>
        <w:tc>
          <w:tcPr>
            <w:tcW w:w="1274" w:type="dxa"/>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14:paraId="3FA3854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368"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F3DA6C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228" w:type="dxa"/>
            <w:gridSpan w:val="3"/>
            <w:tcBorders>
              <w:top w:val="single" w:sz="8" w:space="0" w:color="auto"/>
              <w:left w:val="nil"/>
              <w:bottom w:val="single" w:sz="4" w:space="0" w:color="auto"/>
              <w:right w:val="single" w:sz="4" w:space="0" w:color="000000"/>
            </w:tcBorders>
            <w:shd w:val="clear" w:color="000000" w:fill="FFFFFF"/>
            <w:vAlign w:val="center"/>
            <w:hideMark/>
          </w:tcPr>
          <w:p w14:paraId="7B34D96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0" w:type="auto"/>
            <w:tcBorders>
              <w:top w:val="single" w:sz="8" w:space="0" w:color="auto"/>
              <w:left w:val="single" w:sz="4" w:space="0" w:color="auto"/>
              <w:bottom w:val="single" w:sz="4" w:space="0" w:color="000000"/>
              <w:right w:val="single" w:sz="4" w:space="0" w:color="auto"/>
            </w:tcBorders>
            <w:shd w:val="clear" w:color="000000" w:fill="FFFFFF"/>
            <w:vAlign w:val="center"/>
            <w:hideMark/>
          </w:tcPr>
          <w:p w14:paraId="3585BAB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0" w:type="auto"/>
            <w:tcBorders>
              <w:top w:val="single" w:sz="8" w:space="0" w:color="auto"/>
              <w:left w:val="nil"/>
              <w:bottom w:val="single" w:sz="4" w:space="0" w:color="000000"/>
              <w:right w:val="single" w:sz="8" w:space="0" w:color="000000"/>
            </w:tcBorders>
            <w:shd w:val="clear" w:color="000000" w:fill="FFFFFF"/>
            <w:vAlign w:val="center"/>
            <w:hideMark/>
          </w:tcPr>
          <w:p w14:paraId="66588DB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770AF4C" w14:textId="77777777" w:rsidTr="004F03EF">
        <w:trPr>
          <w:trHeight w:val="480"/>
        </w:trPr>
        <w:tc>
          <w:tcPr>
            <w:tcW w:w="1274" w:type="dxa"/>
            <w:vMerge/>
            <w:tcBorders>
              <w:top w:val="single" w:sz="8" w:space="0" w:color="auto"/>
              <w:left w:val="single" w:sz="8" w:space="0" w:color="auto"/>
              <w:bottom w:val="single" w:sz="4" w:space="0" w:color="000000"/>
              <w:right w:val="single" w:sz="4" w:space="0" w:color="auto"/>
            </w:tcBorders>
            <w:vAlign w:val="center"/>
            <w:hideMark/>
          </w:tcPr>
          <w:p w14:paraId="3E84F428" w14:textId="77777777" w:rsidR="006C405F" w:rsidRPr="000566B2" w:rsidRDefault="006C405F" w:rsidP="004F03EF">
            <w:pPr>
              <w:rPr>
                <w:rFonts w:ascii="Arial" w:hAnsi="Arial" w:cs="Arial"/>
                <w:b/>
                <w:bCs/>
                <w:color w:val="000000"/>
                <w:sz w:val="16"/>
                <w:szCs w:val="16"/>
                <w:lang w:eastAsia="es-MX"/>
              </w:rPr>
            </w:pPr>
          </w:p>
        </w:tc>
        <w:tc>
          <w:tcPr>
            <w:tcW w:w="1368" w:type="dxa"/>
            <w:vMerge/>
            <w:tcBorders>
              <w:top w:val="single" w:sz="8" w:space="0" w:color="auto"/>
              <w:left w:val="single" w:sz="4" w:space="0" w:color="auto"/>
              <w:bottom w:val="single" w:sz="4" w:space="0" w:color="000000"/>
              <w:right w:val="single" w:sz="4" w:space="0" w:color="auto"/>
            </w:tcBorders>
            <w:vAlign w:val="center"/>
            <w:hideMark/>
          </w:tcPr>
          <w:p w14:paraId="0D977B53" w14:textId="77777777" w:rsidR="006C405F" w:rsidRPr="000566B2" w:rsidRDefault="006C405F" w:rsidP="004F03EF">
            <w:pPr>
              <w:rPr>
                <w:rFonts w:ascii="Arial" w:hAnsi="Arial" w:cs="Arial"/>
                <w:b/>
                <w:bCs/>
                <w:color w:val="000000"/>
                <w:sz w:val="16"/>
                <w:szCs w:val="16"/>
                <w:lang w:eastAsia="es-MX"/>
              </w:rPr>
            </w:pPr>
          </w:p>
        </w:tc>
        <w:tc>
          <w:tcPr>
            <w:tcW w:w="1368" w:type="dxa"/>
            <w:tcBorders>
              <w:top w:val="nil"/>
              <w:left w:val="nil"/>
              <w:bottom w:val="single" w:sz="4" w:space="0" w:color="auto"/>
              <w:right w:val="single" w:sz="4" w:space="0" w:color="auto"/>
            </w:tcBorders>
            <w:shd w:val="clear" w:color="000000" w:fill="FFFFFF"/>
            <w:vAlign w:val="center"/>
            <w:hideMark/>
          </w:tcPr>
          <w:p w14:paraId="0762DBF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626" w:type="dxa"/>
            <w:tcBorders>
              <w:top w:val="nil"/>
              <w:left w:val="nil"/>
              <w:bottom w:val="single" w:sz="4" w:space="0" w:color="auto"/>
              <w:right w:val="single" w:sz="4" w:space="0" w:color="auto"/>
            </w:tcBorders>
            <w:shd w:val="clear" w:color="000000" w:fill="FFFFFF"/>
            <w:vAlign w:val="center"/>
            <w:hideMark/>
          </w:tcPr>
          <w:p w14:paraId="769E8BF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3B6D7E9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0" w:type="auto"/>
            <w:tcBorders>
              <w:top w:val="single" w:sz="8" w:space="0" w:color="auto"/>
              <w:left w:val="single" w:sz="4" w:space="0" w:color="auto"/>
              <w:bottom w:val="single" w:sz="4" w:space="0" w:color="000000"/>
              <w:right w:val="single" w:sz="4" w:space="0" w:color="auto"/>
            </w:tcBorders>
            <w:vAlign w:val="center"/>
            <w:hideMark/>
          </w:tcPr>
          <w:p w14:paraId="729F4A3D" w14:textId="77777777" w:rsidR="006C405F" w:rsidRPr="000566B2" w:rsidRDefault="006C405F" w:rsidP="004F03EF">
            <w:pPr>
              <w:rPr>
                <w:rFonts w:ascii="Arial" w:hAnsi="Arial" w:cs="Arial"/>
                <w:b/>
                <w:bCs/>
                <w:color w:val="000000"/>
                <w:sz w:val="16"/>
                <w:szCs w:val="16"/>
                <w:lang w:eastAsia="es-MX"/>
              </w:rPr>
            </w:pPr>
          </w:p>
        </w:tc>
        <w:tc>
          <w:tcPr>
            <w:tcW w:w="0" w:type="auto"/>
            <w:tcBorders>
              <w:top w:val="single" w:sz="8" w:space="0" w:color="auto"/>
              <w:left w:val="nil"/>
              <w:bottom w:val="single" w:sz="4" w:space="0" w:color="000000"/>
              <w:right w:val="single" w:sz="8" w:space="0" w:color="000000"/>
            </w:tcBorders>
            <w:vAlign w:val="center"/>
            <w:hideMark/>
          </w:tcPr>
          <w:p w14:paraId="63EFF401" w14:textId="77777777" w:rsidR="006C405F" w:rsidRPr="000566B2" w:rsidRDefault="006C405F" w:rsidP="004F03EF">
            <w:pPr>
              <w:rPr>
                <w:rFonts w:ascii="Arial" w:hAnsi="Arial" w:cs="Arial"/>
                <w:b/>
                <w:bCs/>
                <w:color w:val="000000"/>
                <w:sz w:val="16"/>
                <w:szCs w:val="16"/>
                <w:lang w:eastAsia="es-MX"/>
              </w:rPr>
            </w:pPr>
          </w:p>
        </w:tc>
      </w:tr>
      <w:tr w:rsidR="006C405F" w:rsidRPr="000566B2" w14:paraId="1E36C335" w14:textId="77777777" w:rsidTr="004F03EF">
        <w:trPr>
          <w:trHeight w:val="1920"/>
        </w:trPr>
        <w:tc>
          <w:tcPr>
            <w:tcW w:w="1274" w:type="dxa"/>
            <w:tcBorders>
              <w:top w:val="nil"/>
              <w:left w:val="single" w:sz="8" w:space="0" w:color="auto"/>
              <w:bottom w:val="single" w:sz="4" w:space="0" w:color="auto"/>
              <w:right w:val="nil"/>
            </w:tcBorders>
            <w:shd w:val="clear" w:color="000000" w:fill="FFFFFF"/>
            <w:vAlign w:val="center"/>
            <w:hideMark/>
          </w:tcPr>
          <w:p w14:paraId="09019D6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368" w:type="dxa"/>
            <w:tcBorders>
              <w:top w:val="nil"/>
              <w:left w:val="single" w:sz="4" w:space="0" w:color="auto"/>
              <w:bottom w:val="single" w:sz="4" w:space="0" w:color="auto"/>
              <w:right w:val="single" w:sz="4" w:space="0" w:color="auto"/>
            </w:tcBorders>
            <w:shd w:val="clear" w:color="000000" w:fill="FFFFFF"/>
            <w:hideMark/>
          </w:tcPr>
          <w:p w14:paraId="1E011586" w14:textId="77777777" w:rsidR="006C405F" w:rsidRPr="000566B2" w:rsidRDefault="006C405F" w:rsidP="004F03EF">
            <w:pPr>
              <w:rPr>
                <w:rFonts w:ascii="Arial" w:hAnsi="Arial" w:cs="Arial"/>
                <w:color w:val="000000"/>
                <w:sz w:val="16"/>
                <w:szCs w:val="16"/>
                <w:lang w:eastAsia="es-MX"/>
              </w:rPr>
            </w:pPr>
            <w:bookmarkStart w:id="2" w:name="_Hlk56776009"/>
            <w:r w:rsidRPr="000566B2">
              <w:rPr>
                <w:rFonts w:ascii="Arial" w:hAnsi="Arial" w:cs="Arial"/>
                <w:color w:val="000000"/>
                <w:sz w:val="16"/>
                <w:szCs w:val="16"/>
                <w:lang w:eastAsia="es-MX"/>
              </w:rPr>
              <w:t>Evitar los impactos negativos al medio ambiente mediante la normatividad</w:t>
            </w:r>
            <w:bookmarkEnd w:id="2"/>
          </w:p>
        </w:tc>
        <w:tc>
          <w:tcPr>
            <w:tcW w:w="1368" w:type="dxa"/>
            <w:tcBorders>
              <w:top w:val="nil"/>
              <w:left w:val="nil"/>
              <w:bottom w:val="single" w:sz="4" w:space="0" w:color="auto"/>
              <w:right w:val="single" w:sz="4" w:space="0" w:color="auto"/>
            </w:tcBorders>
            <w:shd w:val="clear" w:color="000000" w:fill="FFFFFF"/>
            <w:hideMark/>
          </w:tcPr>
          <w:p w14:paraId="2AA36EA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Evitar impactos negativos al medio ambiente</w:t>
            </w:r>
          </w:p>
        </w:tc>
        <w:tc>
          <w:tcPr>
            <w:tcW w:w="1626" w:type="dxa"/>
            <w:tcBorders>
              <w:top w:val="nil"/>
              <w:left w:val="nil"/>
              <w:bottom w:val="single" w:sz="4" w:space="0" w:color="auto"/>
              <w:right w:val="single" w:sz="4" w:space="0" w:color="auto"/>
            </w:tcBorders>
            <w:shd w:val="clear" w:color="000000" w:fill="FFFFFF"/>
            <w:hideMark/>
          </w:tcPr>
          <w:p w14:paraId="5AD7CB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obligadas cumplidas/Total de empresas obligadas)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0" w:type="auto"/>
            <w:tcBorders>
              <w:top w:val="nil"/>
              <w:left w:val="nil"/>
              <w:bottom w:val="single" w:sz="4" w:space="0" w:color="auto"/>
              <w:right w:val="single" w:sz="4" w:space="0" w:color="auto"/>
            </w:tcBorders>
            <w:shd w:val="clear" w:color="000000" w:fill="FFFFFF"/>
            <w:hideMark/>
          </w:tcPr>
          <w:p w14:paraId="23B0D7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5240682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Listado del DENUE relacionado a información de la SMA</w:t>
            </w:r>
          </w:p>
        </w:tc>
        <w:tc>
          <w:tcPr>
            <w:tcW w:w="0" w:type="auto"/>
            <w:tcBorders>
              <w:top w:val="single" w:sz="4" w:space="0" w:color="auto"/>
              <w:left w:val="nil"/>
              <w:bottom w:val="single" w:sz="4" w:space="0" w:color="auto"/>
              <w:right w:val="single" w:sz="8" w:space="0" w:color="000000"/>
            </w:tcBorders>
            <w:shd w:val="clear" w:color="000000" w:fill="FFFFFF"/>
            <w:hideMark/>
          </w:tcPr>
          <w:p w14:paraId="0BE9AA4B" w14:textId="77777777" w:rsidR="006C405F" w:rsidRPr="002F2297" w:rsidRDefault="006C405F" w:rsidP="004F03EF">
            <w:pPr>
              <w:rPr>
                <w:rFonts w:ascii="Arial" w:hAnsi="Arial" w:cs="Arial"/>
                <w:color w:val="000000"/>
                <w:sz w:val="16"/>
                <w:szCs w:val="16"/>
                <w:lang w:eastAsia="es-MX"/>
              </w:rPr>
            </w:pPr>
            <w:r w:rsidRPr="002F2297">
              <w:rPr>
                <w:rFonts w:ascii="Arial" w:hAnsi="Arial" w:cs="Arial"/>
                <w:color w:val="000000"/>
                <w:sz w:val="16"/>
                <w:szCs w:val="16"/>
                <w:lang w:eastAsia="es-MX"/>
              </w:rPr>
              <w:t xml:space="preserve">El personal de la SMA mantiene comunicación estrecha con las empresas para que la mayoría cumpla con la normatividad. </w:t>
            </w:r>
            <w:r w:rsidRPr="002F2297">
              <w:rPr>
                <w:rFonts w:ascii="Arial" w:hAnsi="Arial" w:cs="Arial"/>
                <w:color w:val="000000"/>
                <w:sz w:val="16"/>
                <w:szCs w:val="16"/>
                <w:lang w:eastAsia="es-MX"/>
              </w:rPr>
              <w:br/>
              <w:t>El personal de la SMA mantiene una estrecha vigilancia para incrementar el cumplimiento de la normatividad en las empresas obligadas.</w:t>
            </w:r>
          </w:p>
        </w:tc>
      </w:tr>
      <w:tr w:rsidR="006C405F" w:rsidRPr="000566B2" w14:paraId="11B00E80" w14:textId="77777777" w:rsidTr="004F03EF">
        <w:trPr>
          <w:trHeight w:val="1390"/>
        </w:trPr>
        <w:tc>
          <w:tcPr>
            <w:tcW w:w="1274" w:type="dxa"/>
            <w:tcBorders>
              <w:top w:val="nil"/>
              <w:left w:val="single" w:sz="8" w:space="0" w:color="auto"/>
              <w:bottom w:val="single" w:sz="4" w:space="0" w:color="auto"/>
              <w:right w:val="nil"/>
            </w:tcBorders>
            <w:shd w:val="clear" w:color="000000" w:fill="FFFFFF"/>
            <w:vAlign w:val="center"/>
            <w:hideMark/>
          </w:tcPr>
          <w:p w14:paraId="35EB986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368" w:type="dxa"/>
            <w:tcBorders>
              <w:top w:val="nil"/>
              <w:left w:val="single" w:sz="4" w:space="0" w:color="auto"/>
              <w:bottom w:val="single" w:sz="4" w:space="0" w:color="auto"/>
              <w:right w:val="single" w:sz="4" w:space="0" w:color="auto"/>
            </w:tcBorders>
            <w:shd w:val="clear" w:color="000000" w:fill="FFFFFF"/>
            <w:hideMark/>
          </w:tcPr>
          <w:p w14:paraId="2A4375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Incrementamos el cumplimiento ambiental de las empresas obligadas</w:t>
            </w:r>
          </w:p>
        </w:tc>
        <w:tc>
          <w:tcPr>
            <w:tcW w:w="1368" w:type="dxa"/>
            <w:tcBorders>
              <w:top w:val="nil"/>
              <w:left w:val="nil"/>
              <w:bottom w:val="single" w:sz="4" w:space="0" w:color="auto"/>
              <w:right w:val="single" w:sz="4" w:space="0" w:color="auto"/>
            </w:tcBorders>
            <w:shd w:val="clear" w:color="000000" w:fill="FFFFFF"/>
            <w:hideMark/>
          </w:tcPr>
          <w:p w14:paraId="78EF2D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Cumplimiento ambiental incrementado </w:t>
            </w:r>
          </w:p>
        </w:tc>
        <w:tc>
          <w:tcPr>
            <w:tcW w:w="1626" w:type="dxa"/>
            <w:tcBorders>
              <w:top w:val="nil"/>
              <w:left w:val="nil"/>
              <w:bottom w:val="single" w:sz="4" w:space="0" w:color="auto"/>
              <w:right w:val="single" w:sz="4" w:space="0" w:color="auto"/>
            </w:tcBorders>
            <w:shd w:val="clear" w:color="000000" w:fill="FFFFFF"/>
            <w:hideMark/>
          </w:tcPr>
          <w:p w14:paraId="0ABDBB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regularizadas obligadas/ Número de empresas obligadas en la DENUE) *100</w:t>
            </w:r>
          </w:p>
        </w:tc>
        <w:tc>
          <w:tcPr>
            <w:tcW w:w="0" w:type="auto"/>
            <w:tcBorders>
              <w:top w:val="nil"/>
              <w:left w:val="nil"/>
              <w:bottom w:val="single" w:sz="4" w:space="0" w:color="auto"/>
              <w:right w:val="single" w:sz="4" w:space="0" w:color="auto"/>
            </w:tcBorders>
            <w:shd w:val="clear" w:color="000000" w:fill="FFFFFF"/>
            <w:hideMark/>
          </w:tcPr>
          <w:p w14:paraId="2BDEC5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1C55CE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22D2F2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se regularizan y cumplen con la normatividad ambiental.</w:t>
            </w:r>
          </w:p>
        </w:tc>
      </w:tr>
      <w:tr w:rsidR="006C405F" w:rsidRPr="000566B2" w14:paraId="1EAFE7F0" w14:textId="77777777" w:rsidTr="004F03EF">
        <w:trPr>
          <w:trHeight w:val="1966"/>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2A2900F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368" w:type="dxa"/>
            <w:tcBorders>
              <w:top w:val="nil"/>
              <w:left w:val="nil"/>
              <w:bottom w:val="single" w:sz="4" w:space="0" w:color="auto"/>
              <w:right w:val="single" w:sz="4" w:space="0" w:color="auto"/>
            </w:tcBorders>
            <w:shd w:val="clear" w:color="000000" w:fill="FFFFFF"/>
            <w:hideMark/>
          </w:tcPr>
          <w:p w14:paraId="0216F3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Implementación del programa estatal de calidad del aire</w:t>
            </w:r>
          </w:p>
        </w:tc>
        <w:tc>
          <w:tcPr>
            <w:tcW w:w="1368" w:type="dxa"/>
            <w:tcBorders>
              <w:top w:val="nil"/>
              <w:left w:val="nil"/>
              <w:bottom w:val="single" w:sz="4" w:space="0" w:color="auto"/>
              <w:right w:val="single" w:sz="4" w:space="0" w:color="auto"/>
            </w:tcBorders>
            <w:shd w:val="clear" w:color="000000" w:fill="FFFFFF"/>
            <w:hideMark/>
          </w:tcPr>
          <w:p w14:paraId="459A75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del programa estatal de calidad del aire implementadas programadas</w:t>
            </w:r>
          </w:p>
        </w:tc>
        <w:tc>
          <w:tcPr>
            <w:tcW w:w="1626" w:type="dxa"/>
            <w:tcBorders>
              <w:top w:val="nil"/>
              <w:left w:val="nil"/>
              <w:bottom w:val="single" w:sz="4" w:space="0" w:color="auto"/>
              <w:right w:val="single" w:sz="4" w:space="0" w:color="auto"/>
            </w:tcBorders>
            <w:shd w:val="clear" w:color="000000" w:fill="FFFFFF"/>
            <w:hideMark/>
          </w:tcPr>
          <w:p w14:paraId="5188F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de actividades programadas) *100</w:t>
            </w:r>
          </w:p>
        </w:tc>
        <w:tc>
          <w:tcPr>
            <w:tcW w:w="0" w:type="auto"/>
            <w:tcBorders>
              <w:top w:val="nil"/>
              <w:left w:val="nil"/>
              <w:bottom w:val="single" w:sz="4" w:space="0" w:color="auto"/>
              <w:right w:val="single" w:sz="4" w:space="0" w:color="auto"/>
            </w:tcBorders>
            <w:shd w:val="clear" w:color="000000" w:fill="FFFFFF"/>
            <w:hideMark/>
          </w:tcPr>
          <w:p w14:paraId="0F3163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4B2F4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105B6E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Todos los involucrados en Programa estatal de calidad del aire colaboran en la implementación de las actividades programadas.</w:t>
            </w:r>
          </w:p>
        </w:tc>
      </w:tr>
      <w:tr w:rsidR="006C405F" w:rsidRPr="000566B2" w14:paraId="41594FD7" w14:textId="77777777" w:rsidTr="004F03EF">
        <w:trPr>
          <w:trHeight w:val="1485"/>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61A6A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368" w:type="dxa"/>
            <w:tcBorders>
              <w:top w:val="single" w:sz="4" w:space="0" w:color="auto"/>
              <w:left w:val="nil"/>
              <w:bottom w:val="single" w:sz="4" w:space="0" w:color="auto"/>
              <w:right w:val="single" w:sz="4" w:space="0" w:color="auto"/>
            </w:tcBorders>
            <w:shd w:val="clear" w:color="000000" w:fill="FFFFFF"/>
            <w:hideMark/>
          </w:tcPr>
          <w:p w14:paraId="0643EF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 estatal contra el cambio climático</w:t>
            </w:r>
          </w:p>
        </w:tc>
        <w:tc>
          <w:tcPr>
            <w:tcW w:w="1368" w:type="dxa"/>
            <w:tcBorders>
              <w:top w:val="single" w:sz="4" w:space="0" w:color="auto"/>
              <w:left w:val="nil"/>
              <w:bottom w:val="single" w:sz="4" w:space="0" w:color="auto"/>
              <w:right w:val="single" w:sz="4" w:space="0" w:color="auto"/>
            </w:tcBorders>
            <w:shd w:val="clear" w:color="000000" w:fill="FFFFFF"/>
            <w:hideMark/>
          </w:tcPr>
          <w:p w14:paraId="773776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del programa estatal contra el cambio climático cumplidas</w:t>
            </w:r>
          </w:p>
        </w:tc>
        <w:tc>
          <w:tcPr>
            <w:tcW w:w="1626" w:type="dxa"/>
            <w:tcBorders>
              <w:top w:val="single" w:sz="4" w:space="0" w:color="auto"/>
              <w:left w:val="nil"/>
              <w:bottom w:val="single" w:sz="4" w:space="0" w:color="auto"/>
              <w:right w:val="single" w:sz="4" w:space="0" w:color="auto"/>
            </w:tcBorders>
            <w:shd w:val="clear" w:color="000000" w:fill="FFFFFF"/>
            <w:hideMark/>
          </w:tcPr>
          <w:p w14:paraId="25CB15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(Número de actividades implementadas/Total de actividades programadas) *100</w:t>
            </w:r>
          </w:p>
        </w:tc>
        <w:tc>
          <w:tcPr>
            <w:tcW w:w="0" w:type="auto"/>
            <w:tcBorders>
              <w:top w:val="single" w:sz="4" w:space="0" w:color="auto"/>
              <w:left w:val="nil"/>
              <w:bottom w:val="single" w:sz="4" w:space="0" w:color="auto"/>
              <w:right w:val="single" w:sz="4" w:space="0" w:color="auto"/>
            </w:tcBorders>
            <w:shd w:val="clear" w:color="000000" w:fill="FFFFFF"/>
            <w:hideMark/>
          </w:tcPr>
          <w:p w14:paraId="7B15DD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10D88F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4" w:space="0" w:color="auto"/>
            </w:tcBorders>
            <w:shd w:val="clear" w:color="000000" w:fill="FFFFFF"/>
            <w:hideMark/>
          </w:tcPr>
          <w:p w14:paraId="5EF392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Todos los involucrados en programa estatal contra el cambio climático colaboran en la implementación de las actividades programadas.</w:t>
            </w:r>
          </w:p>
        </w:tc>
      </w:tr>
      <w:tr w:rsidR="006C405F" w:rsidRPr="000566B2" w14:paraId="627D7B0C" w14:textId="77777777" w:rsidTr="004F03EF">
        <w:trPr>
          <w:trHeight w:val="1561"/>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1A58C39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1368" w:type="dxa"/>
            <w:tcBorders>
              <w:top w:val="nil"/>
              <w:left w:val="nil"/>
              <w:bottom w:val="single" w:sz="4" w:space="0" w:color="auto"/>
              <w:right w:val="single" w:sz="4" w:space="0" w:color="auto"/>
            </w:tcBorders>
            <w:shd w:val="clear" w:color="000000" w:fill="FFFFFF"/>
            <w:hideMark/>
          </w:tcPr>
          <w:p w14:paraId="5A548B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en materia ambiental</w:t>
            </w:r>
          </w:p>
        </w:tc>
        <w:tc>
          <w:tcPr>
            <w:tcW w:w="1368" w:type="dxa"/>
            <w:tcBorders>
              <w:top w:val="nil"/>
              <w:left w:val="nil"/>
              <w:bottom w:val="single" w:sz="4" w:space="0" w:color="auto"/>
              <w:right w:val="single" w:sz="4" w:space="0" w:color="auto"/>
            </w:tcBorders>
            <w:shd w:val="clear" w:color="000000" w:fill="FFFFFF"/>
            <w:hideMark/>
          </w:tcPr>
          <w:p w14:paraId="788866D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 cumplimiento en materia ambiental</w:t>
            </w:r>
          </w:p>
        </w:tc>
        <w:tc>
          <w:tcPr>
            <w:tcW w:w="1626" w:type="dxa"/>
            <w:tcBorders>
              <w:top w:val="nil"/>
              <w:left w:val="nil"/>
              <w:bottom w:val="single" w:sz="4" w:space="0" w:color="auto"/>
              <w:right w:val="single" w:sz="4" w:space="0" w:color="auto"/>
            </w:tcBorders>
            <w:shd w:val="clear" w:color="000000" w:fill="FFFFFF"/>
            <w:hideMark/>
          </w:tcPr>
          <w:p w14:paraId="23DE80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con cumplimiento ambiental/Número de empresas con cumplimiento ambiental del año anterior) *100</w:t>
            </w:r>
          </w:p>
        </w:tc>
        <w:tc>
          <w:tcPr>
            <w:tcW w:w="0" w:type="auto"/>
            <w:tcBorders>
              <w:top w:val="nil"/>
              <w:left w:val="nil"/>
              <w:bottom w:val="single" w:sz="4" w:space="0" w:color="auto"/>
              <w:right w:val="single" w:sz="4" w:space="0" w:color="auto"/>
            </w:tcBorders>
            <w:shd w:val="clear" w:color="000000" w:fill="FFFFFF"/>
            <w:hideMark/>
          </w:tcPr>
          <w:p w14:paraId="29FB5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297D0C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3D5434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se involucran y colaboran para cumplir en materia ambiental.</w:t>
            </w:r>
          </w:p>
        </w:tc>
      </w:tr>
      <w:tr w:rsidR="006C405F" w:rsidRPr="000566B2" w14:paraId="6BFA6406" w14:textId="77777777" w:rsidTr="004F03EF">
        <w:trPr>
          <w:trHeight w:val="1426"/>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E6570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1368" w:type="dxa"/>
            <w:tcBorders>
              <w:top w:val="single" w:sz="4" w:space="0" w:color="auto"/>
              <w:left w:val="nil"/>
              <w:bottom w:val="single" w:sz="4" w:space="0" w:color="auto"/>
              <w:right w:val="single" w:sz="4" w:space="0" w:color="auto"/>
            </w:tcBorders>
            <w:shd w:val="clear" w:color="000000" w:fill="FFFFFF"/>
            <w:hideMark/>
          </w:tcPr>
          <w:p w14:paraId="59A454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Residuos sólidos</w:t>
            </w:r>
          </w:p>
        </w:tc>
        <w:tc>
          <w:tcPr>
            <w:tcW w:w="1368" w:type="dxa"/>
            <w:tcBorders>
              <w:top w:val="single" w:sz="4" w:space="0" w:color="auto"/>
              <w:left w:val="nil"/>
              <w:bottom w:val="single" w:sz="4" w:space="0" w:color="auto"/>
              <w:right w:val="single" w:sz="4" w:space="0" w:color="auto"/>
            </w:tcBorders>
            <w:shd w:val="clear" w:color="000000" w:fill="FFFFFF"/>
            <w:hideMark/>
          </w:tcPr>
          <w:p w14:paraId="103B06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Programas de residuos sólidos estatal</w:t>
            </w:r>
          </w:p>
        </w:tc>
        <w:tc>
          <w:tcPr>
            <w:tcW w:w="1626" w:type="dxa"/>
            <w:tcBorders>
              <w:top w:val="single" w:sz="4" w:space="0" w:color="auto"/>
              <w:left w:val="nil"/>
              <w:bottom w:val="single" w:sz="4" w:space="0" w:color="auto"/>
              <w:right w:val="single" w:sz="4" w:space="0" w:color="auto"/>
            </w:tcBorders>
            <w:shd w:val="clear" w:color="000000" w:fill="FFFFFF"/>
            <w:hideMark/>
          </w:tcPr>
          <w:p w14:paraId="436D59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municipios + empresas que reportan residuos/ Total de municipios + total de empresas que reportaron el año anterior) *100</w:t>
            </w:r>
          </w:p>
        </w:tc>
        <w:tc>
          <w:tcPr>
            <w:tcW w:w="0" w:type="auto"/>
            <w:tcBorders>
              <w:top w:val="single" w:sz="4" w:space="0" w:color="auto"/>
              <w:left w:val="nil"/>
              <w:bottom w:val="single" w:sz="4" w:space="0" w:color="auto"/>
              <w:right w:val="single" w:sz="4" w:space="0" w:color="auto"/>
            </w:tcBorders>
            <w:shd w:val="clear" w:color="000000" w:fill="FFFFFF"/>
            <w:hideMark/>
          </w:tcPr>
          <w:p w14:paraId="550E0B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16DB8B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7F7FFC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lleva a cabo el análisis de la totalidad de las </w:t>
            </w:r>
            <w:proofErr w:type="spellStart"/>
            <w:r w:rsidRPr="000566B2">
              <w:rPr>
                <w:rFonts w:ascii="Arial" w:hAnsi="Arial" w:cs="Arial"/>
                <w:color w:val="000000"/>
                <w:sz w:val="16"/>
                <w:szCs w:val="16"/>
                <w:lang w:eastAsia="es-MX"/>
              </w:rPr>
              <w:t>COAs</w:t>
            </w:r>
            <w:proofErr w:type="spellEnd"/>
            <w:r w:rsidRPr="000566B2">
              <w:rPr>
                <w:rFonts w:ascii="Arial" w:hAnsi="Arial" w:cs="Arial"/>
                <w:color w:val="000000"/>
                <w:sz w:val="16"/>
                <w:szCs w:val="16"/>
                <w:lang w:eastAsia="es-MX"/>
              </w:rPr>
              <w:t xml:space="preserve"> recibidas en el año.</w:t>
            </w:r>
          </w:p>
        </w:tc>
      </w:tr>
      <w:tr w:rsidR="006C405F" w:rsidRPr="000566B2" w14:paraId="6D4B826B" w14:textId="77777777" w:rsidTr="004F03EF">
        <w:trPr>
          <w:trHeight w:val="2640"/>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DC28F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368" w:type="dxa"/>
            <w:tcBorders>
              <w:top w:val="single" w:sz="4" w:space="0" w:color="auto"/>
              <w:left w:val="nil"/>
              <w:bottom w:val="single" w:sz="4" w:space="0" w:color="auto"/>
              <w:right w:val="single" w:sz="4" w:space="0" w:color="auto"/>
            </w:tcBorders>
            <w:shd w:val="clear" w:color="000000" w:fill="FFFFFF"/>
            <w:hideMark/>
          </w:tcPr>
          <w:p w14:paraId="3C1DB1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del sistema de monitoreo de la calidad del aire con estudios, mediciones alternas y participación pública</w:t>
            </w:r>
          </w:p>
        </w:tc>
        <w:tc>
          <w:tcPr>
            <w:tcW w:w="1368" w:type="dxa"/>
            <w:tcBorders>
              <w:top w:val="single" w:sz="4" w:space="0" w:color="auto"/>
              <w:left w:val="nil"/>
              <w:bottom w:val="single" w:sz="4" w:space="0" w:color="auto"/>
              <w:right w:val="single" w:sz="4" w:space="0" w:color="auto"/>
            </w:tcBorders>
            <w:shd w:val="clear" w:color="000000" w:fill="FFFFFF"/>
            <w:hideMark/>
          </w:tcPr>
          <w:p w14:paraId="5A29A7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del sistema de monitoreo de la calidad del aire</w:t>
            </w:r>
          </w:p>
        </w:tc>
        <w:tc>
          <w:tcPr>
            <w:tcW w:w="1626" w:type="dxa"/>
            <w:tcBorders>
              <w:top w:val="single" w:sz="4" w:space="0" w:color="auto"/>
              <w:left w:val="nil"/>
              <w:bottom w:val="single" w:sz="4" w:space="0" w:color="auto"/>
              <w:right w:val="single" w:sz="4" w:space="0" w:color="auto"/>
            </w:tcBorders>
            <w:shd w:val="clear" w:color="auto" w:fill="auto"/>
            <w:hideMark/>
          </w:tcPr>
          <w:p w14:paraId="0AFD8A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estudios implementados + 1</w:t>
            </w:r>
          </w:p>
        </w:tc>
        <w:tc>
          <w:tcPr>
            <w:tcW w:w="0" w:type="auto"/>
            <w:tcBorders>
              <w:top w:val="single" w:sz="4" w:space="0" w:color="auto"/>
              <w:left w:val="nil"/>
              <w:bottom w:val="single" w:sz="4" w:space="0" w:color="auto"/>
              <w:right w:val="single" w:sz="4" w:space="0" w:color="auto"/>
            </w:tcBorders>
            <w:shd w:val="clear" w:color="000000" w:fill="FFFFFF"/>
            <w:hideMark/>
          </w:tcPr>
          <w:p w14:paraId="3BACF3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74FA7F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48E752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personal de la Secretaría incrementa el número de estudios para conocer y vigilar la calidad del aire y generar información para generar estrategias para prevenir, controlar y mejorar la contaminación del Estado.</w:t>
            </w:r>
          </w:p>
        </w:tc>
      </w:tr>
      <w:tr w:rsidR="006C405F" w:rsidRPr="000566B2" w14:paraId="07D565BC" w14:textId="77777777" w:rsidTr="004F03EF">
        <w:trPr>
          <w:trHeight w:val="1633"/>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04D737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368" w:type="dxa"/>
            <w:tcBorders>
              <w:top w:val="nil"/>
              <w:left w:val="nil"/>
              <w:bottom w:val="single" w:sz="4" w:space="0" w:color="auto"/>
              <w:right w:val="single" w:sz="4" w:space="0" w:color="auto"/>
            </w:tcBorders>
            <w:shd w:val="clear" w:color="000000" w:fill="FFFFFF"/>
            <w:hideMark/>
          </w:tcPr>
          <w:p w14:paraId="4F88B4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las políticas públicas del plan estatal para el cambio climático</w:t>
            </w:r>
          </w:p>
        </w:tc>
        <w:tc>
          <w:tcPr>
            <w:tcW w:w="1368" w:type="dxa"/>
            <w:tcBorders>
              <w:top w:val="nil"/>
              <w:left w:val="nil"/>
              <w:bottom w:val="single" w:sz="4" w:space="0" w:color="auto"/>
              <w:right w:val="single" w:sz="4" w:space="0" w:color="auto"/>
            </w:tcBorders>
            <w:shd w:val="clear" w:color="000000" w:fill="FFFFFF"/>
            <w:hideMark/>
          </w:tcPr>
          <w:p w14:paraId="4A945BD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las políticas públicas del plan estatal para el cambio climático</w:t>
            </w:r>
          </w:p>
        </w:tc>
        <w:tc>
          <w:tcPr>
            <w:tcW w:w="1626" w:type="dxa"/>
            <w:tcBorders>
              <w:top w:val="nil"/>
              <w:left w:val="nil"/>
              <w:bottom w:val="single" w:sz="4" w:space="0" w:color="auto"/>
              <w:right w:val="single" w:sz="4" w:space="0" w:color="auto"/>
            </w:tcBorders>
            <w:shd w:val="clear" w:color="000000" w:fill="FFFFFF"/>
            <w:hideMark/>
          </w:tcPr>
          <w:p w14:paraId="389388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acción realizadas/Total de líneas de acción programadas) *100</w:t>
            </w:r>
          </w:p>
        </w:tc>
        <w:tc>
          <w:tcPr>
            <w:tcW w:w="0" w:type="auto"/>
            <w:tcBorders>
              <w:top w:val="nil"/>
              <w:left w:val="nil"/>
              <w:bottom w:val="single" w:sz="4" w:space="0" w:color="auto"/>
              <w:right w:val="single" w:sz="4" w:space="0" w:color="auto"/>
            </w:tcBorders>
            <w:shd w:val="clear" w:color="000000" w:fill="FFFFFF"/>
            <w:hideMark/>
          </w:tcPr>
          <w:p w14:paraId="0EE9FC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418DBF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75EFB3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involucrados participan y promueven las actividades para el cumplimiento del plan estatal para el cambio climático.</w:t>
            </w:r>
          </w:p>
        </w:tc>
      </w:tr>
      <w:tr w:rsidR="006C405F" w:rsidRPr="000566B2" w14:paraId="1629A94A" w14:textId="77777777" w:rsidTr="004F03EF">
        <w:trPr>
          <w:trHeight w:val="810"/>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C95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368" w:type="dxa"/>
            <w:tcBorders>
              <w:top w:val="single" w:sz="4" w:space="0" w:color="auto"/>
              <w:left w:val="nil"/>
              <w:bottom w:val="single" w:sz="4" w:space="0" w:color="auto"/>
              <w:right w:val="single" w:sz="4" w:space="0" w:color="auto"/>
            </w:tcBorders>
            <w:shd w:val="clear" w:color="000000" w:fill="FFFFFF"/>
            <w:hideMark/>
          </w:tcPr>
          <w:p w14:paraId="17ED05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un programa estatal de ahorro y eficiencia energética</w:t>
            </w:r>
          </w:p>
        </w:tc>
        <w:tc>
          <w:tcPr>
            <w:tcW w:w="1368" w:type="dxa"/>
            <w:tcBorders>
              <w:top w:val="single" w:sz="4" w:space="0" w:color="auto"/>
              <w:left w:val="nil"/>
              <w:bottom w:val="single" w:sz="4" w:space="0" w:color="auto"/>
              <w:right w:val="single" w:sz="4" w:space="0" w:color="auto"/>
            </w:tcBorders>
            <w:shd w:val="clear" w:color="000000" w:fill="FFFFFF"/>
            <w:hideMark/>
          </w:tcPr>
          <w:p w14:paraId="7AFC0B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un programa estatal de ahorro y eficiencia energética</w:t>
            </w:r>
          </w:p>
        </w:tc>
        <w:tc>
          <w:tcPr>
            <w:tcW w:w="1626" w:type="dxa"/>
            <w:tcBorders>
              <w:top w:val="single" w:sz="4" w:space="0" w:color="auto"/>
              <w:left w:val="nil"/>
              <w:bottom w:val="single" w:sz="4" w:space="0" w:color="auto"/>
              <w:right w:val="single" w:sz="4" w:space="0" w:color="auto"/>
            </w:tcBorders>
            <w:shd w:val="clear" w:color="000000" w:fill="FFFFFF"/>
            <w:hideMark/>
          </w:tcPr>
          <w:p w14:paraId="32542C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(Nuevas empresas participantes en el programa estatal de ahorro de energía /Total de empresas participantes al año próximo anterior) *100</w:t>
            </w:r>
          </w:p>
        </w:tc>
        <w:tc>
          <w:tcPr>
            <w:tcW w:w="0" w:type="auto"/>
            <w:tcBorders>
              <w:top w:val="single" w:sz="4" w:space="0" w:color="auto"/>
              <w:left w:val="nil"/>
              <w:bottom w:val="single" w:sz="4" w:space="0" w:color="auto"/>
              <w:right w:val="single" w:sz="4" w:space="0" w:color="auto"/>
            </w:tcBorders>
            <w:shd w:val="clear" w:color="000000" w:fill="FFFFFF"/>
            <w:hideMark/>
          </w:tcPr>
          <w:p w14:paraId="622A53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0CCD58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4" w:space="0" w:color="auto"/>
            </w:tcBorders>
            <w:shd w:val="clear" w:color="000000" w:fill="FFFFFF"/>
            <w:hideMark/>
          </w:tcPr>
          <w:p w14:paraId="3CBF68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Las empresas se involucran y llevan a cabo las acciones necesarias para certificarse como Oficina Verde. </w:t>
            </w:r>
          </w:p>
        </w:tc>
      </w:tr>
      <w:tr w:rsidR="006C405F" w:rsidRPr="000566B2" w14:paraId="2A7FB3F5" w14:textId="77777777" w:rsidTr="004F03EF">
        <w:trPr>
          <w:trHeight w:val="1291"/>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575037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368" w:type="dxa"/>
            <w:tcBorders>
              <w:top w:val="nil"/>
              <w:left w:val="nil"/>
              <w:bottom w:val="single" w:sz="4" w:space="0" w:color="auto"/>
              <w:right w:val="single" w:sz="4" w:space="0" w:color="auto"/>
            </w:tcBorders>
            <w:shd w:val="clear" w:color="000000" w:fill="FFFFFF"/>
            <w:hideMark/>
          </w:tcPr>
          <w:p w14:paraId="3B60A0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proyectos regionales de aprovechamiento con visión ambiental</w:t>
            </w:r>
          </w:p>
        </w:tc>
        <w:tc>
          <w:tcPr>
            <w:tcW w:w="1368" w:type="dxa"/>
            <w:tcBorders>
              <w:top w:val="nil"/>
              <w:left w:val="nil"/>
              <w:bottom w:val="single" w:sz="4" w:space="0" w:color="auto"/>
              <w:right w:val="single" w:sz="4" w:space="0" w:color="auto"/>
            </w:tcBorders>
            <w:shd w:val="clear" w:color="000000" w:fill="FFFFFF"/>
            <w:hideMark/>
          </w:tcPr>
          <w:p w14:paraId="04FFAC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proyectos regionales de aprovechamiento con visión ambiental</w:t>
            </w:r>
          </w:p>
        </w:tc>
        <w:tc>
          <w:tcPr>
            <w:tcW w:w="1626" w:type="dxa"/>
            <w:tcBorders>
              <w:top w:val="nil"/>
              <w:left w:val="nil"/>
              <w:bottom w:val="single" w:sz="4" w:space="0" w:color="auto"/>
              <w:right w:val="single" w:sz="4" w:space="0" w:color="auto"/>
            </w:tcBorders>
            <w:shd w:val="clear" w:color="000000" w:fill="FFFFFF"/>
            <w:hideMark/>
          </w:tcPr>
          <w:p w14:paraId="5F929D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regularizadas /Total de empresas regularizadas en el año anterior) *100</w:t>
            </w:r>
          </w:p>
        </w:tc>
        <w:tc>
          <w:tcPr>
            <w:tcW w:w="0" w:type="auto"/>
            <w:tcBorders>
              <w:top w:val="nil"/>
              <w:left w:val="nil"/>
              <w:bottom w:val="single" w:sz="4" w:space="0" w:color="auto"/>
              <w:right w:val="single" w:sz="4" w:space="0" w:color="auto"/>
            </w:tcBorders>
            <w:shd w:val="clear" w:color="000000" w:fill="FFFFFF"/>
            <w:hideMark/>
          </w:tcPr>
          <w:p w14:paraId="16B07B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0B728B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445C78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mantiene comunicación con los gestores de nuevos proyectos </w:t>
            </w:r>
          </w:p>
        </w:tc>
      </w:tr>
      <w:tr w:rsidR="006C405F" w:rsidRPr="000566B2" w14:paraId="4D628B33" w14:textId="77777777" w:rsidTr="004F03EF">
        <w:trPr>
          <w:trHeight w:val="1435"/>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0027884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368" w:type="dxa"/>
            <w:tcBorders>
              <w:top w:val="nil"/>
              <w:left w:val="nil"/>
              <w:bottom w:val="single" w:sz="4" w:space="0" w:color="auto"/>
              <w:right w:val="single" w:sz="4" w:space="0" w:color="auto"/>
            </w:tcBorders>
            <w:shd w:val="clear" w:color="000000" w:fill="FFFFFF"/>
            <w:hideMark/>
          </w:tcPr>
          <w:p w14:paraId="07A326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Publicar resultados de análisis de </w:t>
            </w:r>
            <w:proofErr w:type="spellStart"/>
            <w:r w:rsidRPr="000566B2">
              <w:rPr>
                <w:rFonts w:ascii="Arial" w:hAnsi="Arial" w:cs="Arial"/>
                <w:color w:val="000000"/>
                <w:sz w:val="16"/>
                <w:szCs w:val="16"/>
                <w:lang w:eastAsia="es-MX"/>
              </w:rPr>
              <w:t>COAs</w:t>
            </w:r>
            <w:proofErr w:type="spellEnd"/>
          </w:p>
        </w:tc>
        <w:tc>
          <w:tcPr>
            <w:tcW w:w="1368" w:type="dxa"/>
            <w:tcBorders>
              <w:top w:val="nil"/>
              <w:left w:val="nil"/>
              <w:bottom w:val="single" w:sz="4" w:space="0" w:color="auto"/>
              <w:right w:val="single" w:sz="4" w:space="0" w:color="auto"/>
            </w:tcBorders>
            <w:shd w:val="clear" w:color="000000" w:fill="FFFFFF"/>
            <w:hideMark/>
          </w:tcPr>
          <w:p w14:paraId="18F734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Publicar resultados de análisis de </w:t>
            </w:r>
            <w:proofErr w:type="spellStart"/>
            <w:r w:rsidRPr="000566B2">
              <w:rPr>
                <w:rFonts w:ascii="Arial" w:hAnsi="Arial" w:cs="Arial"/>
                <w:color w:val="000000"/>
                <w:sz w:val="16"/>
                <w:szCs w:val="16"/>
                <w:lang w:eastAsia="es-MX"/>
              </w:rPr>
              <w:t>COAs</w:t>
            </w:r>
            <w:proofErr w:type="spellEnd"/>
          </w:p>
        </w:tc>
        <w:tc>
          <w:tcPr>
            <w:tcW w:w="1626" w:type="dxa"/>
            <w:tcBorders>
              <w:top w:val="nil"/>
              <w:left w:val="nil"/>
              <w:bottom w:val="single" w:sz="4" w:space="0" w:color="auto"/>
              <w:right w:val="single" w:sz="4" w:space="0" w:color="auto"/>
            </w:tcBorders>
            <w:shd w:val="clear" w:color="000000" w:fill="FFFFFF"/>
            <w:hideMark/>
          </w:tcPr>
          <w:p w14:paraId="5E9AD7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reportan COA/Total de empresas reportadas en año anterior) *100</w:t>
            </w:r>
          </w:p>
        </w:tc>
        <w:tc>
          <w:tcPr>
            <w:tcW w:w="0" w:type="auto"/>
            <w:tcBorders>
              <w:top w:val="nil"/>
              <w:left w:val="nil"/>
              <w:bottom w:val="single" w:sz="4" w:space="0" w:color="auto"/>
              <w:right w:val="single" w:sz="4" w:space="0" w:color="auto"/>
            </w:tcBorders>
            <w:shd w:val="clear" w:color="000000" w:fill="FFFFFF"/>
            <w:hideMark/>
          </w:tcPr>
          <w:p w14:paraId="7537BC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646C5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140636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lleva a cabo el análisis de la totalidad de las </w:t>
            </w:r>
            <w:proofErr w:type="spellStart"/>
            <w:r w:rsidRPr="000566B2">
              <w:rPr>
                <w:rFonts w:ascii="Arial" w:hAnsi="Arial" w:cs="Arial"/>
                <w:color w:val="000000"/>
                <w:sz w:val="16"/>
                <w:szCs w:val="16"/>
                <w:lang w:eastAsia="es-MX"/>
              </w:rPr>
              <w:t>COAs</w:t>
            </w:r>
            <w:proofErr w:type="spellEnd"/>
            <w:r w:rsidRPr="000566B2">
              <w:rPr>
                <w:rFonts w:ascii="Arial" w:hAnsi="Arial" w:cs="Arial"/>
                <w:color w:val="000000"/>
                <w:sz w:val="16"/>
                <w:szCs w:val="16"/>
                <w:lang w:eastAsia="es-MX"/>
              </w:rPr>
              <w:t xml:space="preserve"> recibidas en el año.</w:t>
            </w:r>
          </w:p>
        </w:tc>
      </w:tr>
      <w:tr w:rsidR="006C405F" w:rsidRPr="000566B2" w14:paraId="51AAF295" w14:textId="77777777" w:rsidTr="004F03EF">
        <w:trPr>
          <w:trHeight w:val="1786"/>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588305A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1368" w:type="dxa"/>
            <w:tcBorders>
              <w:top w:val="nil"/>
              <w:left w:val="nil"/>
              <w:bottom w:val="single" w:sz="4" w:space="0" w:color="auto"/>
              <w:right w:val="single" w:sz="4" w:space="0" w:color="auto"/>
            </w:tcBorders>
            <w:shd w:val="clear" w:color="000000" w:fill="FFFFFF"/>
            <w:hideMark/>
          </w:tcPr>
          <w:p w14:paraId="357DE2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los municipios mejores prácticas para la disposición de residuos</w:t>
            </w:r>
          </w:p>
        </w:tc>
        <w:tc>
          <w:tcPr>
            <w:tcW w:w="1368" w:type="dxa"/>
            <w:tcBorders>
              <w:top w:val="nil"/>
              <w:left w:val="nil"/>
              <w:bottom w:val="single" w:sz="4" w:space="0" w:color="auto"/>
              <w:right w:val="single" w:sz="4" w:space="0" w:color="auto"/>
            </w:tcBorders>
            <w:shd w:val="clear" w:color="000000" w:fill="FFFFFF"/>
            <w:hideMark/>
          </w:tcPr>
          <w:p w14:paraId="3965C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los municipios mejores prácticas para la disposición de residuos</w:t>
            </w:r>
          </w:p>
        </w:tc>
        <w:tc>
          <w:tcPr>
            <w:tcW w:w="1626" w:type="dxa"/>
            <w:tcBorders>
              <w:top w:val="nil"/>
              <w:left w:val="nil"/>
              <w:bottom w:val="single" w:sz="4" w:space="0" w:color="auto"/>
              <w:right w:val="single" w:sz="4" w:space="0" w:color="auto"/>
            </w:tcBorders>
            <w:shd w:val="clear" w:color="000000" w:fill="FFFFFF"/>
            <w:hideMark/>
          </w:tcPr>
          <w:p w14:paraId="113E64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municipios que reportan residuos/Total de municipios que reportaron el año anterior) *100</w:t>
            </w:r>
          </w:p>
        </w:tc>
        <w:tc>
          <w:tcPr>
            <w:tcW w:w="0" w:type="auto"/>
            <w:tcBorders>
              <w:top w:val="nil"/>
              <w:left w:val="nil"/>
              <w:bottom w:val="single" w:sz="4" w:space="0" w:color="auto"/>
              <w:right w:val="single" w:sz="4" w:space="0" w:color="auto"/>
            </w:tcBorders>
            <w:shd w:val="clear" w:color="000000" w:fill="FFFFFF"/>
            <w:hideMark/>
          </w:tcPr>
          <w:p w14:paraId="21B35C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8EC8F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264F779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Todos los municipios cuentan con equipo suficiente para la recolección de residuos y colaboran con la SMA </w:t>
            </w:r>
          </w:p>
        </w:tc>
      </w:tr>
      <w:tr w:rsidR="006C405F" w:rsidRPr="000566B2" w14:paraId="1446BFD4" w14:textId="77777777" w:rsidTr="004F03EF">
        <w:trPr>
          <w:trHeight w:val="1935"/>
        </w:trPr>
        <w:tc>
          <w:tcPr>
            <w:tcW w:w="1274" w:type="dxa"/>
            <w:tcBorders>
              <w:top w:val="nil"/>
              <w:left w:val="single" w:sz="8" w:space="0" w:color="auto"/>
              <w:bottom w:val="single" w:sz="8" w:space="0" w:color="auto"/>
              <w:right w:val="single" w:sz="4" w:space="0" w:color="auto"/>
            </w:tcBorders>
            <w:shd w:val="clear" w:color="000000" w:fill="FFFFFF"/>
            <w:vAlign w:val="center"/>
            <w:hideMark/>
          </w:tcPr>
          <w:p w14:paraId="2629101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1368" w:type="dxa"/>
            <w:tcBorders>
              <w:top w:val="nil"/>
              <w:left w:val="nil"/>
              <w:bottom w:val="single" w:sz="8" w:space="0" w:color="auto"/>
              <w:right w:val="single" w:sz="4" w:space="0" w:color="auto"/>
            </w:tcBorders>
            <w:shd w:val="clear" w:color="000000" w:fill="FFFFFF"/>
            <w:hideMark/>
          </w:tcPr>
          <w:p w14:paraId="105B84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las empresas mejores prácticas para el manejo de residuos</w:t>
            </w:r>
          </w:p>
        </w:tc>
        <w:tc>
          <w:tcPr>
            <w:tcW w:w="1368" w:type="dxa"/>
            <w:tcBorders>
              <w:top w:val="nil"/>
              <w:left w:val="nil"/>
              <w:bottom w:val="single" w:sz="8" w:space="0" w:color="auto"/>
              <w:right w:val="single" w:sz="4" w:space="0" w:color="auto"/>
            </w:tcBorders>
            <w:shd w:val="clear" w:color="000000" w:fill="FFFFFF"/>
            <w:hideMark/>
          </w:tcPr>
          <w:p w14:paraId="21F108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las empresas mejores prácticas para el manejo de residuos</w:t>
            </w:r>
          </w:p>
        </w:tc>
        <w:tc>
          <w:tcPr>
            <w:tcW w:w="1626" w:type="dxa"/>
            <w:tcBorders>
              <w:top w:val="nil"/>
              <w:left w:val="nil"/>
              <w:bottom w:val="single" w:sz="8" w:space="0" w:color="auto"/>
              <w:right w:val="single" w:sz="4" w:space="0" w:color="auto"/>
            </w:tcBorders>
            <w:shd w:val="clear" w:color="000000" w:fill="FFFFFF"/>
            <w:hideMark/>
          </w:tcPr>
          <w:p w14:paraId="36CF8E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reportan/Total de empresas registradas) *100</w:t>
            </w:r>
          </w:p>
        </w:tc>
        <w:tc>
          <w:tcPr>
            <w:tcW w:w="0" w:type="auto"/>
            <w:tcBorders>
              <w:top w:val="nil"/>
              <w:left w:val="nil"/>
              <w:bottom w:val="single" w:sz="8" w:space="0" w:color="auto"/>
              <w:right w:val="single" w:sz="4" w:space="0" w:color="auto"/>
            </w:tcBorders>
            <w:shd w:val="clear" w:color="000000" w:fill="FFFFFF"/>
            <w:hideMark/>
          </w:tcPr>
          <w:p w14:paraId="538D52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8" w:space="0" w:color="auto"/>
              <w:right w:val="single" w:sz="4" w:space="0" w:color="auto"/>
            </w:tcBorders>
            <w:shd w:val="clear" w:color="000000" w:fill="FFFFFF"/>
            <w:hideMark/>
          </w:tcPr>
          <w:p w14:paraId="6F9FD4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8" w:space="0" w:color="auto"/>
              <w:right w:val="single" w:sz="8" w:space="0" w:color="000000"/>
            </w:tcBorders>
            <w:shd w:val="clear" w:color="000000" w:fill="FFFFFF"/>
            <w:hideMark/>
          </w:tcPr>
          <w:p w14:paraId="61A50F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mayoría de las empresas registradas solicitan a la SMA los permisos correspondientes para almacenaje y/o transportación de residuos.</w:t>
            </w:r>
          </w:p>
        </w:tc>
      </w:tr>
    </w:tbl>
    <w:p w14:paraId="7939D69E" w14:textId="77777777" w:rsidR="006C405F" w:rsidRPr="000566B2" w:rsidRDefault="006C405F" w:rsidP="006C405F">
      <w:pPr>
        <w:jc w:val="both"/>
        <w:rPr>
          <w:rFonts w:asciiTheme="majorHAnsi" w:hAnsiTheme="majorHAnsi" w:cstheme="majorHAnsi"/>
          <w:sz w:val="16"/>
          <w:szCs w:val="16"/>
        </w:rPr>
      </w:pPr>
    </w:p>
    <w:tbl>
      <w:tblPr>
        <w:tblW w:w="5061" w:type="pct"/>
        <w:tblCellMar>
          <w:left w:w="70" w:type="dxa"/>
          <w:right w:w="70" w:type="dxa"/>
        </w:tblCellMar>
        <w:tblLook w:val="04A0" w:firstRow="1" w:lastRow="0" w:firstColumn="1" w:lastColumn="0" w:noHBand="0" w:noVBand="1"/>
      </w:tblPr>
      <w:tblGrid>
        <w:gridCol w:w="1428"/>
        <w:gridCol w:w="1392"/>
        <w:gridCol w:w="1370"/>
        <w:gridCol w:w="1615"/>
        <w:gridCol w:w="1085"/>
        <w:gridCol w:w="1155"/>
        <w:gridCol w:w="1453"/>
      </w:tblGrid>
      <w:tr w:rsidR="006C405F" w:rsidRPr="000566B2" w14:paraId="746F05FC"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3AEB6ADA"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4CD66BA5" w14:textId="77777777" w:rsidTr="004F03EF">
        <w:trPr>
          <w:trHeight w:val="300"/>
        </w:trPr>
        <w:tc>
          <w:tcPr>
            <w:tcW w:w="752" w:type="pct"/>
            <w:tcBorders>
              <w:top w:val="nil"/>
              <w:left w:val="single" w:sz="8" w:space="0" w:color="auto"/>
              <w:bottom w:val="single" w:sz="4" w:space="0" w:color="000000"/>
              <w:right w:val="single" w:sz="4" w:space="0" w:color="000000"/>
            </w:tcBorders>
            <w:shd w:val="clear" w:color="000000" w:fill="FFFFFF"/>
            <w:vAlign w:val="center"/>
            <w:hideMark/>
          </w:tcPr>
          <w:p w14:paraId="624577C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303" w:type="pct"/>
            <w:gridSpan w:val="3"/>
            <w:tcBorders>
              <w:top w:val="single" w:sz="4" w:space="0" w:color="auto"/>
              <w:left w:val="nil"/>
              <w:bottom w:val="single" w:sz="4" w:space="0" w:color="000000"/>
              <w:right w:val="single" w:sz="4" w:space="0" w:color="000000"/>
            </w:tcBorders>
            <w:shd w:val="clear" w:color="000000" w:fill="FFFFFF"/>
            <w:vAlign w:val="center"/>
            <w:hideMark/>
          </w:tcPr>
          <w:p w14:paraId="1E0FED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Protección al ambiente</w:t>
            </w:r>
          </w:p>
        </w:tc>
        <w:tc>
          <w:tcPr>
            <w:tcW w:w="1179" w:type="pct"/>
            <w:gridSpan w:val="2"/>
            <w:tcBorders>
              <w:top w:val="nil"/>
              <w:left w:val="nil"/>
              <w:bottom w:val="single" w:sz="4" w:space="0" w:color="000000"/>
              <w:right w:val="single" w:sz="4" w:space="0" w:color="000000"/>
            </w:tcBorders>
            <w:shd w:val="clear" w:color="000000" w:fill="FFFFFF"/>
            <w:vAlign w:val="center"/>
            <w:hideMark/>
          </w:tcPr>
          <w:p w14:paraId="641603E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766" w:type="pct"/>
            <w:tcBorders>
              <w:top w:val="nil"/>
              <w:left w:val="nil"/>
              <w:bottom w:val="single" w:sz="4" w:space="0" w:color="000000"/>
              <w:right w:val="single" w:sz="8" w:space="0" w:color="000000"/>
            </w:tcBorders>
            <w:shd w:val="clear" w:color="000000" w:fill="FFFFFF"/>
            <w:vAlign w:val="center"/>
            <w:hideMark/>
          </w:tcPr>
          <w:p w14:paraId="3BA1E4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06C00037" w14:textId="77777777" w:rsidTr="004F03EF">
        <w:trPr>
          <w:trHeight w:val="300"/>
        </w:trPr>
        <w:tc>
          <w:tcPr>
            <w:tcW w:w="752" w:type="pct"/>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14:paraId="58EC85F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3"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4DC133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141" w:type="pct"/>
            <w:gridSpan w:val="3"/>
            <w:tcBorders>
              <w:top w:val="single" w:sz="8" w:space="0" w:color="auto"/>
              <w:left w:val="nil"/>
              <w:bottom w:val="single" w:sz="4" w:space="0" w:color="auto"/>
              <w:right w:val="single" w:sz="4" w:space="0" w:color="000000"/>
            </w:tcBorders>
            <w:shd w:val="clear" w:color="000000" w:fill="FFFFFF"/>
            <w:vAlign w:val="center"/>
            <w:hideMark/>
          </w:tcPr>
          <w:p w14:paraId="09DA37E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08"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39FED6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766"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7963DA7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43E56D33" w14:textId="77777777" w:rsidTr="004F03EF">
        <w:trPr>
          <w:trHeight w:val="480"/>
        </w:trPr>
        <w:tc>
          <w:tcPr>
            <w:tcW w:w="752" w:type="pct"/>
            <w:vMerge/>
            <w:tcBorders>
              <w:top w:val="single" w:sz="8" w:space="0" w:color="auto"/>
              <w:left w:val="single" w:sz="8" w:space="0" w:color="auto"/>
              <w:bottom w:val="single" w:sz="4" w:space="0" w:color="000000"/>
              <w:right w:val="single" w:sz="4" w:space="0" w:color="auto"/>
            </w:tcBorders>
            <w:vAlign w:val="center"/>
            <w:hideMark/>
          </w:tcPr>
          <w:p w14:paraId="0ED4E579" w14:textId="77777777" w:rsidR="006C405F" w:rsidRPr="000566B2" w:rsidRDefault="006C405F" w:rsidP="004F03EF">
            <w:pPr>
              <w:rPr>
                <w:rFonts w:ascii="Arial" w:hAnsi="Arial" w:cs="Arial"/>
                <w:b/>
                <w:bCs/>
                <w:color w:val="000000"/>
                <w:sz w:val="16"/>
                <w:szCs w:val="16"/>
                <w:lang w:eastAsia="es-MX"/>
              </w:rPr>
            </w:pPr>
          </w:p>
        </w:tc>
        <w:tc>
          <w:tcPr>
            <w:tcW w:w="733" w:type="pct"/>
            <w:vMerge/>
            <w:tcBorders>
              <w:top w:val="single" w:sz="8" w:space="0" w:color="auto"/>
              <w:left w:val="single" w:sz="4" w:space="0" w:color="auto"/>
              <w:bottom w:val="single" w:sz="4" w:space="0" w:color="000000"/>
              <w:right w:val="single" w:sz="4" w:space="0" w:color="auto"/>
            </w:tcBorders>
            <w:vAlign w:val="center"/>
            <w:hideMark/>
          </w:tcPr>
          <w:p w14:paraId="1873FBDF" w14:textId="77777777" w:rsidR="006C405F" w:rsidRPr="000566B2" w:rsidRDefault="006C405F" w:rsidP="004F03EF">
            <w:pPr>
              <w:rPr>
                <w:rFonts w:ascii="Arial" w:hAnsi="Arial" w:cs="Arial"/>
                <w:b/>
                <w:bCs/>
                <w:color w:val="000000"/>
                <w:sz w:val="16"/>
                <w:szCs w:val="16"/>
                <w:lang w:eastAsia="es-MX"/>
              </w:rPr>
            </w:pPr>
          </w:p>
        </w:tc>
        <w:tc>
          <w:tcPr>
            <w:tcW w:w="721" w:type="pct"/>
            <w:tcBorders>
              <w:top w:val="nil"/>
              <w:left w:val="nil"/>
              <w:bottom w:val="single" w:sz="4" w:space="0" w:color="auto"/>
              <w:right w:val="single" w:sz="4" w:space="0" w:color="auto"/>
            </w:tcBorders>
            <w:shd w:val="clear" w:color="000000" w:fill="FFFFFF"/>
            <w:vAlign w:val="center"/>
            <w:hideMark/>
          </w:tcPr>
          <w:p w14:paraId="3492543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850" w:type="pct"/>
            <w:tcBorders>
              <w:top w:val="nil"/>
              <w:left w:val="nil"/>
              <w:bottom w:val="single" w:sz="4" w:space="0" w:color="auto"/>
              <w:right w:val="single" w:sz="4" w:space="0" w:color="auto"/>
            </w:tcBorders>
            <w:shd w:val="clear" w:color="000000" w:fill="FFFFFF"/>
            <w:vAlign w:val="center"/>
            <w:hideMark/>
          </w:tcPr>
          <w:p w14:paraId="6CB63A7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71" w:type="pct"/>
            <w:tcBorders>
              <w:top w:val="nil"/>
              <w:left w:val="nil"/>
              <w:bottom w:val="single" w:sz="4" w:space="0" w:color="auto"/>
              <w:right w:val="single" w:sz="4" w:space="0" w:color="auto"/>
            </w:tcBorders>
            <w:shd w:val="clear" w:color="000000" w:fill="FFFFFF"/>
            <w:vAlign w:val="center"/>
            <w:hideMark/>
          </w:tcPr>
          <w:p w14:paraId="25ECE72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08" w:type="pct"/>
            <w:vMerge/>
            <w:tcBorders>
              <w:top w:val="single" w:sz="8" w:space="0" w:color="auto"/>
              <w:left w:val="single" w:sz="4" w:space="0" w:color="auto"/>
              <w:bottom w:val="single" w:sz="4" w:space="0" w:color="000000"/>
              <w:right w:val="single" w:sz="4" w:space="0" w:color="auto"/>
            </w:tcBorders>
            <w:vAlign w:val="center"/>
            <w:hideMark/>
          </w:tcPr>
          <w:p w14:paraId="0C6D995E" w14:textId="77777777" w:rsidR="006C405F" w:rsidRPr="000566B2" w:rsidRDefault="006C405F" w:rsidP="004F03EF">
            <w:pPr>
              <w:rPr>
                <w:rFonts w:ascii="Arial" w:hAnsi="Arial" w:cs="Arial"/>
                <w:b/>
                <w:bCs/>
                <w:color w:val="000000"/>
                <w:sz w:val="16"/>
                <w:szCs w:val="16"/>
                <w:lang w:eastAsia="es-MX"/>
              </w:rPr>
            </w:pPr>
          </w:p>
        </w:tc>
        <w:tc>
          <w:tcPr>
            <w:tcW w:w="766" w:type="pct"/>
            <w:vMerge/>
            <w:tcBorders>
              <w:top w:val="single" w:sz="8" w:space="0" w:color="auto"/>
              <w:left w:val="nil"/>
              <w:bottom w:val="single" w:sz="4" w:space="0" w:color="000000"/>
              <w:right w:val="single" w:sz="8" w:space="0" w:color="000000"/>
            </w:tcBorders>
            <w:vAlign w:val="center"/>
            <w:hideMark/>
          </w:tcPr>
          <w:p w14:paraId="63A173D4" w14:textId="77777777" w:rsidR="006C405F" w:rsidRPr="000566B2" w:rsidRDefault="006C405F" w:rsidP="004F03EF">
            <w:pPr>
              <w:rPr>
                <w:rFonts w:ascii="Arial" w:hAnsi="Arial" w:cs="Arial"/>
                <w:b/>
                <w:bCs/>
                <w:color w:val="000000"/>
                <w:sz w:val="16"/>
                <w:szCs w:val="16"/>
                <w:lang w:eastAsia="es-MX"/>
              </w:rPr>
            </w:pPr>
          </w:p>
        </w:tc>
      </w:tr>
      <w:tr w:rsidR="006C405F" w:rsidRPr="000566B2" w14:paraId="7E354214" w14:textId="77777777" w:rsidTr="004F03EF">
        <w:trPr>
          <w:trHeight w:val="1680"/>
        </w:trPr>
        <w:tc>
          <w:tcPr>
            <w:tcW w:w="752" w:type="pct"/>
            <w:tcBorders>
              <w:top w:val="nil"/>
              <w:left w:val="single" w:sz="8" w:space="0" w:color="auto"/>
              <w:bottom w:val="single" w:sz="4" w:space="0" w:color="auto"/>
              <w:right w:val="nil"/>
            </w:tcBorders>
            <w:shd w:val="clear" w:color="000000" w:fill="FFFFFF"/>
            <w:vAlign w:val="center"/>
            <w:hideMark/>
          </w:tcPr>
          <w:p w14:paraId="539B078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3" w:type="pct"/>
            <w:tcBorders>
              <w:top w:val="nil"/>
              <w:left w:val="single" w:sz="4" w:space="0" w:color="auto"/>
              <w:bottom w:val="single" w:sz="4" w:space="0" w:color="auto"/>
              <w:right w:val="single" w:sz="4" w:space="0" w:color="auto"/>
            </w:tcBorders>
            <w:shd w:val="clear" w:color="000000" w:fill="FFFFFF"/>
            <w:hideMark/>
          </w:tcPr>
          <w:p w14:paraId="7D7DBE1B" w14:textId="77777777" w:rsidR="006C405F" w:rsidRPr="000566B2" w:rsidRDefault="006C405F" w:rsidP="004F03EF">
            <w:pPr>
              <w:rPr>
                <w:rFonts w:ascii="Arial" w:hAnsi="Arial" w:cs="Arial"/>
                <w:color w:val="000000"/>
                <w:sz w:val="16"/>
                <w:szCs w:val="16"/>
                <w:lang w:eastAsia="es-MX"/>
              </w:rPr>
            </w:pPr>
            <w:bookmarkStart w:id="3" w:name="_Hlk56776000"/>
            <w:r w:rsidRPr="000566B2">
              <w:rPr>
                <w:rFonts w:ascii="Arial" w:hAnsi="Arial" w:cs="Arial"/>
                <w:color w:val="000000"/>
                <w:sz w:val="16"/>
                <w:szCs w:val="16"/>
                <w:lang w:eastAsia="es-MX"/>
              </w:rPr>
              <w:t>Prevenir y corregir las faltas a la legislación ambiental</w:t>
            </w:r>
            <w:bookmarkEnd w:id="3"/>
          </w:p>
        </w:tc>
        <w:tc>
          <w:tcPr>
            <w:tcW w:w="721" w:type="pct"/>
            <w:tcBorders>
              <w:top w:val="nil"/>
              <w:left w:val="nil"/>
              <w:bottom w:val="single" w:sz="4" w:space="0" w:color="auto"/>
              <w:right w:val="single" w:sz="4" w:space="0" w:color="auto"/>
            </w:tcBorders>
            <w:shd w:val="clear" w:color="000000" w:fill="FFFFFF"/>
            <w:hideMark/>
          </w:tcPr>
          <w:p w14:paraId="5BF304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Visitas de inspección realizadas</w:t>
            </w:r>
          </w:p>
        </w:tc>
        <w:tc>
          <w:tcPr>
            <w:tcW w:w="850" w:type="pct"/>
            <w:tcBorders>
              <w:top w:val="nil"/>
              <w:left w:val="nil"/>
              <w:bottom w:val="single" w:sz="4" w:space="0" w:color="auto"/>
              <w:right w:val="single" w:sz="4" w:space="0" w:color="auto"/>
            </w:tcBorders>
            <w:shd w:val="clear" w:color="000000" w:fill="FFFFFF"/>
            <w:hideMark/>
          </w:tcPr>
          <w:p w14:paraId="150A05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denuncias atendidas/Número de denuncias recibidas) *100</w:t>
            </w:r>
          </w:p>
        </w:tc>
        <w:tc>
          <w:tcPr>
            <w:tcW w:w="571" w:type="pct"/>
            <w:tcBorders>
              <w:top w:val="nil"/>
              <w:left w:val="nil"/>
              <w:bottom w:val="single" w:sz="4" w:space="0" w:color="auto"/>
              <w:right w:val="single" w:sz="4" w:space="0" w:color="auto"/>
            </w:tcBorders>
            <w:shd w:val="clear" w:color="000000" w:fill="FFFFFF"/>
            <w:hideMark/>
          </w:tcPr>
          <w:p w14:paraId="3C8D71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608" w:type="pct"/>
            <w:tcBorders>
              <w:top w:val="nil"/>
              <w:left w:val="nil"/>
              <w:bottom w:val="single" w:sz="4" w:space="0" w:color="auto"/>
              <w:right w:val="single" w:sz="4" w:space="0" w:color="auto"/>
            </w:tcBorders>
            <w:shd w:val="clear" w:color="000000" w:fill="FFFFFF"/>
            <w:hideMark/>
          </w:tcPr>
          <w:p w14:paraId="19414D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948F0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y recurso suficiente para atender y sancionar a las empresas denunciadas.</w:t>
            </w:r>
          </w:p>
        </w:tc>
      </w:tr>
      <w:tr w:rsidR="006C405F" w:rsidRPr="000566B2" w14:paraId="7EF3600E" w14:textId="77777777" w:rsidTr="004F03EF">
        <w:trPr>
          <w:trHeight w:val="1750"/>
        </w:trPr>
        <w:tc>
          <w:tcPr>
            <w:tcW w:w="752" w:type="pct"/>
            <w:tcBorders>
              <w:top w:val="nil"/>
              <w:left w:val="single" w:sz="8" w:space="0" w:color="auto"/>
              <w:bottom w:val="single" w:sz="4" w:space="0" w:color="auto"/>
              <w:right w:val="nil"/>
            </w:tcBorders>
            <w:shd w:val="clear" w:color="000000" w:fill="FFFFFF"/>
            <w:vAlign w:val="center"/>
            <w:hideMark/>
          </w:tcPr>
          <w:p w14:paraId="5C34E51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3" w:type="pct"/>
            <w:tcBorders>
              <w:top w:val="nil"/>
              <w:left w:val="single" w:sz="4" w:space="0" w:color="auto"/>
              <w:bottom w:val="single" w:sz="4" w:space="0" w:color="auto"/>
              <w:right w:val="single" w:sz="4" w:space="0" w:color="auto"/>
            </w:tcBorders>
            <w:shd w:val="clear" w:color="000000" w:fill="FFFFFF"/>
            <w:hideMark/>
          </w:tcPr>
          <w:p w14:paraId="744565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reguló el cumplimiento ambiental en el Estado</w:t>
            </w:r>
          </w:p>
        </w:tc>
        <w:tc>
          <w:tcPr>
            <w:tcW w:w="721" w:type="pct"/>
            <w:tcBorders>
              <w:top w:val="nil"/>
              <w:left w:val="nil"/>
              <w:bottom w:val="single" w:sz="4" w:space="0" w:color="auto"/>
              <w:right w:val="single" w:sz="4" w:space="0" w:color="auto"/>
            </w:tcBorders>
            <w:shd w:val="clear" w:color="000000" w:fill="FFFFFF"/>
            <w:hideMark/>
          </w:tcPr>
          <w:p w14:paraId="255461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Procedimientos concluidos </w:t>
            </w:r>
          </w:p>
        </w:tc>
        <w:tc>
          <w:tcPr>
            <w:tcW w:w="850" w:type="pct"/>
            <w:tcBorders>
              <w:top w:val="nil"/>
              <w:left w:val="nil"/>
              <w:bottom w:val="single" w:sz="4" w:space="0" w:color="auto"/>
              <w:right w:val="single" w:sz="4" w:space="0" w:color="auto"/>
            </w:tcBorders>
            <w:shd w:val="clear" w:color="000000" w:fill="FFFFFF"/>
            <w:hideMark/>
          </w:tcPr>
          <w:p w14:paraId="31350D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cumplen con la normativa/ Total de empresas obligadas a cumplir) *100</w:t>
            </w:r>
          </w:p>
        </w:tc>
        <w:tc>
          <w:tcPr>
            <w:tcW w:w="571" w:type="pct"/>
            <w:tcBorders>
              <w:top w:val="nil"/>
              <w:left w:val="nil"/>
              <w:bottom w:val="single" w:sz="4" w:space="0" w:color="auto"/>
              <w:right w:val="single" w:sz="4" w:space="0" w:color="auto"/>
            </w:tcBorders>
            <w:shd w:val="clear" w:color="000000" w:fill="FFFFFF"/>
            <w:hideMark/>
          </w:tcPr>
          <w:p w14:paraId="5B607D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608" w:type="pct"/>
            <w:tcBorders>
              <w:top w:val="nil"/>
              <w:left w:val="nil"/>
              <w:bottom w:val="single" w:sz="4" w:space="0" w:color="auto"/>
              <w:right w:val="single" w:sz="4" w:space="0" w:color="auto"/>
            </w:tcBorders>
            <w:shd w:val="clear" w:color="000000" w:fill="FFFFFF"/>
            <w:hideMark/>
          </w:tcPr>
          <w:p w14:paraId="1FB19D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BFB9E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y recurso suficiente para atender y sancionar a las empresas denunciadas.</w:t>
            </w:r>
          </w:p>
        </w:tc>
      </w:tr>
      <w:tr w:rsidR="006C405F" w:rsidRPr="000566B2" w14:paraId="77BBC565" w14:textId="77777777" w:rsidTr="004F03EF">
        <w:trPr>
          <w:trHeight w:val="1732"/>
        </w:trPr>
        <w:tc>
          <w:tcPr>
            <w:tcW w:w="752" w:type="pct"/>
            <w:tcBorders>
              <w:top w:val="nil"/>
              <w:left w:val="single" w:sz="8" w:space="0" w:color="auto"/>
              <w:bottom w:val="single" w:sz="4" w:space="0" w:color="auto"/>
              <w:right w:val="single" w:sz="4" w:space="0" w:color="auto"/>
            </w:tcBorders>
            <w:shd w:val="clear" w:color="000000" w:fill="FFFFFF"/>
            <w:vAlign w:val="center"/>
            <w:hideMark/>
          </w:tcPr>
          <w:p w14:paraId="59B8F2B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3" w:type="pct"/>
            <w:tcBorders>
              <w:top w:val="nil"/>
              <w:left w:val="nil"/>
              <w:bottom w:val="single" w:sz="4" w:space="0" w:color="auto"/>
              <w:right w:val="single" w:sz="4" w:space="0" w:color="auto"/>
            </w:tcBorders>
            <w:shd w:val="clear" w:color="000000" w:fill="FFFFFF"/>
            <w:hideMark/>
          </w:tcPr>
          <w:p w14:paraId="274369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Justicia ambiental y participación social en la atención a la problemática ambiental</w:t>
            </w:r>
          </w:p>
        </w:tc>
        <w:tc>
          <w:tcPr>
            <w:tcW w:w="721" w:type="pct"/>
            <w:tcBorders>
              <w:top w:val="nil"/>
              <w:left w:val="nil"/>
              <w:bottom w:val="single" w:sz="4" w:space="0" w:color="auto"/>
              <w:right w:val="single" w:sz="4" w:space="0" w:color="auto"/>
            </w:tcBorders>
            <w:shd w:val="clear" w:color="000000" w:fill="FFFFFF"/>
            <w:hideMark/>
          </w:tcPr>
          <w:p w14:paraId="602063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denuncias resueltas en relación con las resueltas el año anterior</w:t>
            </w:r>
          </w:p>
        </w:tc>
        <w:tc>
          <w:tcPr>
            <w:tcW w:w="850" w:type="pct"/>
            <w:tcBorders>
              <w:top w:val="nil"/>
              <w:left w:val="nil"/>
              <w:bottom w:val="single" w:sz="4" w:space="0" w:color="auto"/>
              <w:right w:val="single" w:sz="4" w:space="0" w:color="auto"/>
            </w:tcBorders>
            <w:shd w:val="clear" w:color="000000" w:fill="FFFFFF"/>
            <w:hideMark/>
          </w:tcPr>
          <w:p w14:paraId="5594C2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difusión de participación en queja popular ciudadana / Total de actividades programadas) *100</w:t>
            </w:r>
          </w:p>
        </w:tc>
        <w:tc>
          <w:tcPr>
            <w:tcW w:w="571" w:type="pct"/>
            <w:tcBorders>
              <w:top w:val="nil"/>
              <w:left w:val="nil"/>
              <w:bottom w:val="single" w:sz="4" w:space="0" w:color="auto"/>
              <w:right w:val="single" w:sz="4" w:space="0" w:color="auto"/>
            </w:tcBorders>
            <w:shd w:val="clear" w:color="000000" w:fill="FFFFFF"/>
            <w:hideMark/>
          </w:tcPr>
          <w:p w14:paraId="46E6E1D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4" w:space="0" w:color="auto"/>
              <w:right w:val="single" w:sz="4" w:space="0" w:color="auto"/>
            </w:tcBorders>
            <w:shd w:val="clear" w:color="000000" w:fill="FFFFFF"/>
            <w:hideMark/>
          </w:tcPr>
          <w:p w14:paraId="2272EE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4" w:space="0" w:color="auto"/>
              <w:right w:val="single" w:sz="8" w:space="0" w:color="000000"/>
            </w:tcBorders>
            <w:shd w:val="clear" w:color="000000" w:fill="FFFFFF"/>
            <w:hideMark/>
          </w:tcPr>
          <w:p w14:paraId="2E25B5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población participa y atiende las actividades de difusión sobre la queja popular ciudadana</w:t>
            </w:r>
          </w:p>
        </w:tc>
      </w:tr>
      <w:tr w:rsidR="006C405F" w:rsidRPr="000566B2" w14:paraId="51B0C78E" w14:textId="77777777" w:rsidTr="004F03EF">
        <w:trPr>
          <w:trHeight w:val="1680"/>
        </w:trPr>
        <w:tc>
          <w:tcPr>
            <w:tcW w:w="752" w:type="pct"/>
            <w:tcBorders>
              <w:top w:val="nil"/>
              <w:left w:val="single" w:sz="8" w:space="0" w:color="auto"/>
              <w:bottom w:val="single" w:sz="4" w:space="0" w:color="auto"/>
              <w:right w:val="single" w:sz="4" w:space="0" w:color="auto"/>
            </w:tcBorders>
            <w:shd w:val="clear" w:color="000000" w:fill="FFFFFF"/>
            <w:vAlign w:val="center"/>
            <w:hideMark/>
          </w:tcPr>
          <w:p w14:paraId="7990AAA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33" w:type="pct"/>
            <w:tcBorders>
              <w:top w:val="nil"/>
              <w:left w:val="nil"/>
              <w:bottom w:val="single" w:sz="4" w:space="0" w:color="auto"/>
              <w:right w:val="single" w:sz="4" w:space="0" w:color="auto"/>
            </w:tcBorders>
            <w:shd w:val="clear" w:color="000000" w:fill="FFFFFF"/>
            <w:hideMark/>
          </w:tcPr>
          <w:p w14:paraId="3DF099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Atender y sancionar actividades irregulares en materia ambiental</w:t>
            </w:r>
          </w:p>
        </w:tc>
        <w:tc>
          <w:tcPr>
            <w:tcW w:w="721" w:type="pct"/>
            <w:tcBorders>
              <w:top w:val="nil"/>
              <w:left w:val="nil"/>
              <w:bottom w:val="single" w:sz="4" w:space="0" w:color="auto"/>
              <w:right w:val="single" w:sz="4" w:space="0" w:color="auto"/>
            </w:tcBorders>
            <w:shd w:val="clear" w:color="000000" w:fill="FFFFFF"/>
            <w:hideMark/>
          </w:tcPr>
          <w:p w14:paraId="5247FC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Denuncias e inspecciones atendidas en relación con las recibidas</w:t>
            </w:r>
          </w:p>
        </w:tc>
        <w:tc>
          <w:tcPr>
            <w:tcW w:w="850" w:type="pct"/>
            <w:tcBorders>
              <w:top w:val="nil"/>
              <w:left w:val="nil"/>
              <w:bottom w:val="single" w:sz="4" w:space="0" w:color="auto"/>
              <w:right w:val="single" w:sz="4" w:space="0" w:color="auto"/>
            </w:tcBorders>
            <w:shd w:val="clear" w:color="000000" w:fill="FFFFFF"/>
            <w:hideMark/>
          </w:tcPr>
          <w:p w14:paraId="2EA2FE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sanciones emitidas/ procedimientos instaurados) *100</w:t>
            </w:r>
          </w:p>
        </w:tc>
        <w:tc>
          <w:tcPr>
            <w:tcW w:w="571" w:type="pct"/>
            <w:tcBorders>
              <w:top w:val="nil"/>
              <w:left w:val="nil"/>
              <w:bottom w:val="single" w:sz="4" w:space="0" w:color="auto"/>
              <w:right w:val="single" w:sz="4" w:space="0" w:color="auto"/>
            </w:tcBorders>
            <w:shd w:val="clear" w:color="000000" w:fill="FFFFFF"/>
            <w:hideMark/>
          </w:tcPr>
          <w:p w14:paraId="3DF73F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4" w:space="0" w:color="auto"/>
              <w:right w:val="single" w:sz="4" w:space="0" w:color="auto"/>
            </w:tcBorders>
            <w:shd w:val="clear" w:color="000000" w:fill="FFFFFF"/>
            <w:hideMark/>
          </w:tcPr>
          <w:p w14:paraId="513ED6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2C02D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suficiente para atender y sancionar las actividades irregulares denunciadas.</w:t>
            </w:r>
          </w:p>
        </w:tc>
      </w:tr>
      <w:tr w:rsidR="006C405F" w:rsidRPr="000566B2" w14:paraId="5EF692E3" w14:textId="77777777" w:rsidTr="004F03EF">
        <w:trPr>
          <w:trHeight w:val="1777"/>
        </w:trPr>
        <w:tc>
          <w:tcPr>
            <w:tcW w:w="7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E4769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33" w:type="pct"/>
            <w:tcBorders>
              <w:top w:val="single" w:sz="4" w:space="0" w:color="auto"/>
              <w:left w:val="nil"/>
              <w:bottom w:val="single" w:sz="4" w:space="0" w:color="auto"/>
              <w:right w:val="single" w:sz="4" w:space="0" w:color="auto"/>
            </w:tcBorders>
            <w:shd w:val="clear" w:color="000000" w:fill="FFFFFF"/>
            <w:hideMark/>
          </w:tcPr>
          <w:p w14:paraId="28A751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 ley de responsabilidad ambiental</w:t>
            </w:r>
          </w:p>
        </w:tc>
        <w:tc>
          <w:tcPr>
            <w:tcW w:w="721" w:type="pct"/>
            <w:tcBorders>
              <w:top w:val="single" w:sz="4" w:space="0" w:color="auto"/>
              <w:left w:val="nil"/>
              <w:bottom w:val="single" w:sz="4" w:space="0" w:color="auto"/>
              <w:right w:val="single" w:sz="4" w:space="0" w:color="auto"/>
            </w:tcBorders>
            <w:shd w:val="clear" w:color="000000" w:fill="FFFFFF"/>
            <w:hideMark/>
          </w:tcPr>
          <w:p w14:paraId="35F568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Una ley publicada</w:t>
            </w:r>
          </w:p>
        </w:tc>
        <w:tc>
          <w:tcPr>
            <w:tcW w:w="850" w:type="pct"/>
            <w:tcBorders>
              <w:top w:val="single" w:sz="4" w:space="0" w:color="auto"/>
              <w:left w:val="nil"/>
              <w:bottom w:val="single" w:sz="4" w:space="0" w:color="auto"/>
              <w:right w:val="single" w:sz="4" w:space="0" w:color="auto"/>
            </w:tcBorders>
            <w:shd w:val="clear" w:color="000000" w:fill="FFFFFF"/>
            <w:hideMark/>
          </w:tcPr>
          <w:p w14:paraId="22BA1D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participación/Total de actividades de participación programadas) *100</w:t>
            </w:r>
          </w:p>
        </w:tc>
        <w:tc>
          <w:tcPr>
            <w:tcW w:w="571" w:type="pct"/>
            <w:tcBorders>
              <w:top w:val="single" w:sz="4" w:space="0" w:color="auto"/>
              <w:left w:val="nil"/>
              <w:bottom w:val="single" w:sz="4" w:space="0" w:color="auto"/>
              <w:right w:val="single" w:sz="4" w:space="0" w:color="auto"/>
            </w:tcBorders>
            <w:shd w:val="clear" w:color="000000" w:fill="FFFFFF"/>
            <w:hideMark/>
          </w:tcPr>
          <w:p w14:paraId="590318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single" w:sz="4" w:space="0" w:color="auto"/>
              <w:left w:val="nil"/>
              <w:bottom w:val="single" w:sz="4" w:space="0" w:color="auto"/>
              <w:right w:val="single" w:sz="4" w:space="0" w:color="auto"/>
            </w:tcBorders>
            <w:shd w:val="clear" w:color="000000" w:fill="FFFFFF"/>
            <w:hideMark/>
          </w:tcPr>
          <w:p w14:paraId="66DDED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4" w:space="0" w:color="auto"/>
              <w:right w:val="single" w:sz="4" w:space="0" w:color="auto"/>
            </w:tcBorders>
            <w:shd w:val="clear" w:color="000000" w:fill="FFFFFF"/>
            <w:hideMark/>
          </w:tcPr>
          <w:p w14:paraId="6AE143E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población participa activamente en las actividades destinadas al cumplimiento de la Ley de Responsabilidad Ambiental</w:t>
            </w:r>
          </w:p>
        </w:tc>
      </w:tr>
      <w:tr w:rsidR="006C405F" w:rsidRPr="000566B2" w14:paraId="41D81B56" w14:textId="77777777" w:rsidTr="004F03EF">
        <w:trPr>
          <w:trHeight w:val="1705"/>
        </w:trPr>
        <w:tc>
          <w:tcPr>
            <w:tcW w:w="752" w:type="pct"/>
            <w:tcBorders>
              <w:top w:val="nil"/>
              <w:left w:val="single" w:sz="8" w:space="0" w:color="auto"/>
              <w:bottom w:val="single" w:sz="8" w:space="0" w:color="auto"/>
              <w:right w:val="single" w:sz="4" w:space="0" w:color="auto"/>
            </w:tcBorders>
            <w:shd w:val="clear" w:color="000000" w:fill="FFFFFF"/>
            <w:vAlign w:val="center"/>
            <w:hideMark/>
          </w:tcPr>
          <w:p w14:paraId="346E017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33" w:type="pct"/>
            <w:tcBorders>
              <w:top w:val="nil"/>
              <w:left w:val="nil"/>
              <w:bottom w:val="single" w:sz="8" w:space="0" w:color="auto"/>
              <w:right w:val="single" w:sz="4" w:space="0" w:color="auto"/>
            </w:tcBorders>
            <w:shd w:val="clear" w:color="000000" w:fill="FFFFFF"/>
            <w:hideMark/>
          </w:tcPr>
          <w:p w14:paraId="7B3B9E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Incrementar el cumplimiento ambiental de manera voluntaria a través de auditorias</w:t>
            </w:r>
          </w:p>
        </w:tc>
        <w:tc>
          <w:tcPr>
            <w:tcW w:w="721" w:type="pct"/>
            <w:tcBorders>
              <w:top w:val="nil"/>
              <w:left w:val="nil"/>
              <w:bottom w:val="single" w:sz="8" w:space="0" w:color="auto"/>
              <w:right w:val="single" w:sz="4" w:space="0" w:color="auto"/>
            </w:tcBorders>
            <w:shd w:val="clear" w:color="000000" w:fill="FFFFFF"/>
            <w:hideMark/>
          </w:tcPr>
          <w:p w14:paraId="393E83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cumplen auditoria en relación con las que solicitan participar en el programa</w:t>
            </w:r>
          </w:p>
        </w:tc>
        <w:tc>
          <w:tcPr>
            <w:tcW w:w="850" w:type="pct"/>
            <w:tcBorders>
              <w:top w:val="nil"/>
              <w:left w:val="nil"/>
              <w:bottom w:val="single" w:sz="8" w:space="0" w:color="auto"/>
              <w:right w:val="single" w:sz="4" w:space="0" w:color="auto"/>
            </w:tcBorders>
            <w:shd w:val="clear" w:color="000000" w:fill="FFFFFF"/>
            <w:hideMark/>
          </w:tcPr>
          <w:p w14:paraId="2E42F9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capacitaciones y difusión a empresas/ total de capacitaciones y difusión realizadas) *100</w:t>
            </w:r>
          </w:p>
        </w:tc>
        <w:tc>
          <w:tcPr>
            <w:tcW w:w="571" w:type="pct"/>
            <w:tcBorders>
              <w:top w:val="nil"/>
              <w:left w:val="nil"/>
              <w:bottom w:val="single" w:sz="8" w:space="0" w:color="auto"/>
              <w:right w:val="single" w:sz="4" w:space="0" w:color="auto"/>
            </w:tcBorders>
            <w:shd w:val="clear" w:color="000000" w:fill="FFFFFF"/>
            <w:hideMark/>
          </w:tcPr>
          <w:p w14:paraId="5A63E4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8" w:space="0" w:color="auto"/>
              <w:right w:val="single" w:sz="4" w:space="0" w:color="auto"/>
            </w:tcBorders>
            <w:shd w:val="clear" w:color="000000" w:fill="FFFFFF"/>
            <w:hideMark/>
          </w:tcPr>
          <w:p w14:paraId="453787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8" w:space="0" w:color="auto"/>
              <w:right w:val="single" w:sz="8" w:space="0" w:color="000000"/>
            </w:tcBorders>
            <w:shd w:val="clear" w:color="000000" w:fill="FFFFFF"/>
            <w:hideMark/>
          </w:tcPr>
          <w:p w14:paraId="7E5C9B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participan activamente en las actividades de capacitación y difusión para incrementar el cumplimiento ambiental</w:t>
            </w:r>
          </w:p>
        </w:tc>
      </w:tr>
    </w:tbl>
    <w:p w14:paraId="1A9D8C89" w14:textId="77777777" w:rsidR="006C405F" w:rsidRPr="000566B2" w:rsidRDefault="006C405F" w:rsidP="006C405F">
      <w:pPr>
        <w:jc w:val="both"/>
        <w:rPr>
          <w:rFonts w:asciiTheme="majorHAnsi" w:hAnsiTheme="majorHAnsi" w:cstheme="majorHAnsi"/>
          <w:sz w:val="16"/>
          <w:szCs w:val="16"/>
        </w:rPr>
      </w:pPr>
    </w:p>
    <w:p w14:paraId="29251287"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540" w:type="dxa"/>
        <w:tblInd w:w="-460" w:type="dxa"/>
        <w:tblLayout w:type="fixed"/>
        <w:tblCellMar>
          <w:left w:w="70" w:type="dxa"/>
          <w:right w:w="70" w:type="dxa"/>
        </w:tblCellMar>
        <w:tblLook w:val="04A0" w:firstRow="1" w:lastRow="0" w:firstColumn="1" w:lastColumn="0" w:noHBand="0" w:noVBand="1"/>
      </w:tblPr>
      <w:tblGrid>
        <w:gridCol w:w="1260"/>
        <w:gridCol w:w="1440"/>
        <w:gridCol w:w="1415"/>
        <w:gridCol w:w="1562"/>
        <w:gridCol w:w="985"/>
        <w:gridCol w:w="1528"/>
        <w:gridCol w:w="1350"/>
      </w:tblGrid>
      <w:tr w:rsidR="006C405F" w:rsidRPr="000566B2" w14:paraId="75CA4139" w14:textId="77777777" w:rsidTr="004F03EF">
        <w:tc>
          <w:tcPr>
            <w:tcW w:w="954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0E4485B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5B619262" w14:textId="77777777" w:rsidTr="004F03EF">
        <w:tc>
          <w:tcPr>
            <w:tcW w:w="1260" w:type="dxa"/>
            <w:tcBorders>
              <w:top w:val="nil"/>
              <w:left w:val="single" w:sz="8" w:space="0" w:color="auto"/>
              <w:bottom w:val="single" w:sz="4" w:space="0" w:color="000000"/>
              <w:right w:val="single" w:sz="4" w:space="0" w:color="000000"/>
            </w:tcBorders>
            <w:shd w:val="clear" w:color="000000" w:fill="FFFFFF"/>
            <w:vAlign w:val="center"/>
            <w:hideMark/>
          </w:tcPr>
          <w:p w14:paraId="6B352B0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417" w:type="dxa"/>
            <w:gridSpan w:val="3"/>
            <w:tcBorders>
              <w:top w:val="single" w:sz="4" w:space="0" w:color="auto"/>
              <w:left w:val="nil"/>
              <w:bottom w:val="single" w:sz="4" w:space="0" w:color="000000"/>
              <w:right w:val="single" w:sz="4" w:space="0" w:color="000000"/>
            </w:tcBorders>
            <w:shd w:val="clear" w:color="000000" w:fill="FFFFFF"/>
            <w:vAlign w:val="center"/>
            <w:hideMark/>
          </w:tcPr>
          <w:p w14:paraId="71C1A1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p>
        </w:tc>
        <w:tc>
          <w:tcPr>
            <w:tcW w:w="2513" w:type="dxa"/>
            <w:gridSpan w:val="2"/>
            <w:tcBorders>
              <w:top w:val="nil"/>
              <w:left w:val="nil"/>
              <w:bottom w:val="single" w:sz="4" w:space="0" w:color="000000"/>
              <w:right w:val="single" w:sz="4" w:space="0" w:color="000000"/>
            </w:tcBorders>
            <w:shd w:val="clear" w:color="000000" w:fill="FFFFFF"/>
            <w:vAlign w:val="center"/>
            <w:hideMark/>
          </w:tcPr>
          <w:p w14:paraId="2C6F272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350" w:type="dxa"/>
            <w:tcBorders>
              <w:top w:val="nil"/>
              <w:left w:val="nil"/>
              <w:bottom w:val="single" w:sz="4" w:space="0" w:color="000000"/>
              <w:right w:val="single" w:sz="4" w:space="0" w:color="000000"/>
            </w:tcBorders>
            <w:shd w:val="clear" w:color="000000" w:fill="FFFFFF"/>
            <w:vAlign w:val="center"/>
          </w:tcPr>
          <w:p w14:paraId="3F3E7D8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color w:val="000000"/>
                <w:sz w:val="16"/>
                <w:szCs w:val="16"/>
                <w:lang w:eastAsia="es-MX"/>
              </w:rPr>
              <w:t>113</w:t>
            </w:r>
          </w:p>
        </w:tc>
      </w:tr>
      <w:tr w:rsidR="006C405F" w:rsidRPr="000566B2" w14:paraId="015FCDDD" w14:textId="77777777" w:rsidTr="004F03EF">
        <w:tc>
          <w:tcPr>
            <w:tcW w:w="126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9398F3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392EF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3962" w:type="dxa"/>
            <w:gridSpan w:val="3"/>
            <w:tcBorders>
              <w:top w:val="single" w:sz="8" w:space="0" w:color="auto"/>
              <w:left w:val="nil"/>
              <w:bottom w:val="single" w:sz="4" w:space="0" w:color="auto"/>
              <w:right w:val="single" w:sz="4" w:space="0" w:color="000000"/>
            </w:tcBorders>
            <w:shd w:val="clear" w:color="000000" w:fill="FFFFFF"/>
            <w:vAlign w:val="center"/>
            <w:hideMark/>
          </w:tcPr>
          <w:p w14:paraId="6CCB93B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528" w:type="dxa"/>
            <w:vMerge w:val="restart"/>
            <w:tcBorders>
              <w:top w:val="single" w:sz="8" w:space="0" w:color="auto"/>
              <w:left w:val="nil"/>
              <w:right w:val="single" w:sz="4" w:space="0" w:color="000000"/>
            </w:tcBorders>
            <w:shd w:val="clear" w:color="000000" w:fill="FFFFFF"/>
            <w:vAlign w:val="center"/>
          </w:tcPr>
          <w:p w14:paraId="58EED97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350" w:type="dxa"/>
            <w:vMerge w:val="restart"/>
            <w:tcBorders>
              <w:top w:val="nil"/>
              <w:left w:val="single" w:sz="4" w:space="0" w:color="auto"/>
              <w:right w:val="single" w:sz="4" w:space="0" w:color="auto"/>
            </w:tcBorders>
            <w:shd w:val="clear" w:color="000000" w:fill="FFFFFF"/>
            <w:vAlign w:val="center"/>
            <w:hideMark/>
          </w:tcPr>
          <w:p w14:paraId="5E19084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1FEFCC5" w14:textId="77777777" w:rsidTr="004F03EF">
        <w:tc>
          <w:tcPr>
            <w:tcW w:w="1260" w:type="dxa"/>
            <w:vMerge/>
            <w:tcBorders>
              <w:top w:val="nil"/>
              <w:left w:val="single" w:sz="8" w:space="0" w:color="auto"/>
              <w:bottom w:val="single" w:sz="4" w:space="0" w:color="000000"/>
              <w:right w:val="single" w:sz="4" w:space="0" w:color="auto"/>
            </w:tcBorders>
            <w:vAlign w:val="center"/>
            <w:hideMark/>
          </w:tcPr>
          <w:p w14:paraId="536935A1" w14:textId="77777777" w:rsidR="006C405F" w:rsidRPr="000566B2" w:rsidRDefault="006C405F" w:rsidP="004F03EF">
            <w:pPr>
              <w:rPr>
                <w:rFonts w:ascii="Arial" w:hAnsi="Arial" w:cs="Arial"/>
                <w:b/>
                <w:bCs/>
                <w:color w:val="000000"/>
                <w:sz w:val="16"/>
                <w:szCs w:val="16"/>
                <w:lang w:eastAsia="es-MX"/>
              </w:rPr>
            </w:pPr>
          </w:p>
        </w:tc>
        <w:tc>
          <w:tcPr>
            <w:tcW w:w="1440" w:type="dxa"/>
            <w:vMerge/>
            <w:tcBorders>
              <w:top w:val="nil"/>
              <w:left w:val="single" w:sz="4" w:space="0" w:color="auto"/>
              <w:bottom w:val="single" w:sz="4" w:space="0" w:color="000000"/>
              <w:right w:val="single" w:sz="4" w:space="0" w:color="auto"/>
            </w:tcBorders>
            <w:vAlign w:val="center"/>
            <w:hideMark/>
          </w:tcPr>
          <w:p w14:paraId="063B50FD" w14:textId="77777777" w:rsidR="006C405F" w:rsidRPr="000566B2" w:rsidRDefault="006C405F" w:rsidP="004F03EF">
            <w:pPr>
              <w:rPr>
                <w:rFonts w:ascii="Arial" w:hAnsi="Arial" w:cs="Arial"/>
                <w:b/>
                <w:bCs/>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vAlign w:val="center"/>
            <w:hideMark/>
          </w:tcPr>
          <w:p w14:paraId="2C9E9D4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562" w:type="dxa"/>
            <w:tcBorders>
              <w:top w:val="nil"/>
              <w:left w:val="nil"/>
              <w:bottom w:val="single" w:sz="4" w:space="0" w:color="auto"/>
              <w:right w:val="single" w:sz="4" w:space="0" w:color="auto"/>
            </w:tcBorders>
            <w:shd w:val="clear" w:color="000000" w:fill="FFFFFF"/>
            <w:vAlign w:val="center"/>
            <w:hideMark/>
          </w:tcPr>
          <w:p w14:paraId="5C047C7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3326D81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528" w:type="dxa"/>
            <w:vMerge/>
            <w:tcBorders>
              <w:left w:val="single" w:sz="4" w:space="0" w:color="auto"/>
              <w:bottom w:val="single" w:sz="4" w:space="0" w:color="000000"/>
              <w:right w:val="single" w:sz="4" w:space="0" w:color="auto"/>
            </w:tcBorders>
            <w:vAlign w:val="center"/>
            <w:hideMark/>
          </w:tcPr>
          <w:p w14:paraId="743D9AF0" w14:textId="77777777" w:rsidR="006C405F" w:rsidRPr="000566B2" w:rsidRDefault="006C405F" w:rsidP="004F03EF">
            <w:pPr>
              <w:rPr>
                <w:rFonts w:ascii="Arial" w:hAnsi="Arial" w:cs="Arial"/>
                <w:b/>
                <w:bCs/>
                <w:color w:val="000000"/>
                <w:sz w:val="16"/>
                <w:szCs w:val="16"/>
                <w:lang w:eastAsia="es-MX"/>
              </w:rPr>
            </w:pPr>
          </w:p>
        </w:tc>
        <w:tc>
          <w:tcPr>
            <w:tcW w:w="1350" w:type="dxa"/>
            <w:vMerge/>
            <w:tcBorders>
              <w:left w:val="single" w:sz="4" w:space="0" w:color="auto"/>
              <w:bottom w:val="single" w:sz="4" w:space="0" w:color="000000"/>
              <w:right w:val="single" w:sz="4" w:space="0" w:color="auto"/>
            </w:tcBorders>
            <w:vAlign w:val="center"/>
            <w:hideMark/>
          </w:tcPr>
          <w:p w14:paraId="7A6DD12F" w14:textId="77777777" w:rsidR="006C405F" w:rsidRPr="000566B2" w:rsidRDefault="006C405F" w:rsidP="004F03EF">
            <w:pPr>
              <w:rPr>
                <w:rFonts w:ascii="Arial" w:hAnsi="Arial" w:cs="Arial"/>
                <w:b/>
                <w:bCs/>
                <w:color w:val="000000"/>
                <w:sz w:val="16"/>
                <w:szCs w:val="16"/>
                <w:lang w:eastAsia="es-MX"/>
              </w:rPr>
            </w:pPr>
          </w:p>
        </w:tc>
      </w:tr>
      <w:tr w:rsidR="006C405F" w:rsidRPr="000566B2" w14:paraId="2206313E" w14:textId="77777777" w:rsidTr="004F03EF">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0E3405C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Fin</w:t>
            </w:r>
          </w:p>
        </w:tc>
        <w:tc>
          <w:tcPr>
            <w:tcW w:w="1440" w:type="dxa"/>
            <w:tcBorders>
              <w:top w:val="nil"/>
              <w:left w:val="nil"/>
              <w:bottom w:val="single" w:sz="4" w:space="0" w:color="auto"/>
              <w:right w:val="single" w:sz="4" w:space="0" w:color="auto"/>
            </w:tcBorders>
            <w:shd w:val="clear" w:color="000000" w:fill="FFFFFF"/>
            <w:hideMark/>
          </w:tcPr>
          <w:p w14:paraId="7CCE98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un sistema educativo estatal que brind</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servicios de alta calidad y con pertinencia, generando un contexto </w:t>
            </w:r>
            <w:r w:rsidRPr="00F71D42">
              <w:rPr>
                <w:rFonts w:ascii="Arial" w:hAnsi="Arial" w:cs="Arial"/>
                <w:color w:val="000000"/>
                <w:sz w:val="16"/>
                <w:szCs w:val="16"/>
                <w:lang w:eastAsia="es-MX"/>
              </w:rPr>
              <w:t>de compromiso y participación de la estructura educativa, padres de familia, los tres niveles de gobierno y la sociedad civil.</w:t>
            </w:r>
          </w:p>
        </w:tc>
        <w:tc>
          <w:tcPr>
            <w:tcW w:w="1415" w:type="dxa"/>
            <w:tcBorders>
              <w:top w:val="nil"/>
              <w:left w:val="nil"/>
              <w:bottom w:val="single" w:sz="4" w:space="0" w:color="auto"/>
              <w:right w:val="single" w:sz="4" w:space="0" w:color="auto"/>
            </w:tcBorders>
            <w:shd w:val="clear" w:color="000000" w:fill="FFFFFF"/>
            <w:hideMark/>
          </w:tcPr>
          <w:p w14:paraId="1CCDC3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Grado promedio de escolaridad </w:t>
            </w:r>
          </w:p>
        </w:tc>
        <w:tc>
          <w:tcPr>
            <w:tcW w:w="1562" w:type="dxa"/>
            <w:tcBorders>
              <w:top w:val="nil"/>
              <w:left w:val="nil"/>
              <w:bottom w:val="single" w:sz="4" w:space="0" w:color="auto"/>
              <w:right w:val="single" w:sz="4" w:space="0" w:color="auto"/>
            </w:tcBorders>
            <w:shd w:val="clear" w:color="000000" w:fill="FFFFFF"/>
            <w:hideMark/>
          </w:tcPr>
          <w:p w14:paraId="1CC05C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(Matrícula de nivel superior en un ciclo escolar n/ población de 18 a 22 años de edad ciclo escolar n) x100</w:t>
            </w:r>
          </w:p>
        </w:tc>
        <w:tc>
          <w:tcPr>
            <w:tcW w:w="985" w:type="dxa"/>
            <w:tcBorders>
              <w:top w:val="nil"/>
              <w:left w:val="nil"/>
              <w:bottom w:val="single" w:sz="4" w:space="0" w:color="auto"/>
              <w:right w:val="single" w:sz="4" w:space="0" w:color="auto"/>
            </w:tcBorders>
            <w:shd w:val="clear" w:color="000000" w:fill="FFFFFF"/>
            <w:noWrap/>
            <w:hideMark/>
          </w:tcPr>
          <w:p w14:paraId="1A995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528" w:type="dxa"/>
            <w:tcBorders>
              <w:top w:val="nil"/>
              <w:left w:val="nil"/>
              <w:bottom w:val="single" w:sz="4" w:space="0" w:color="auto"/>
              <w:right w:val="single" w:sz="4" w:space="0" w:color="auto"/>
            </w:tcBorders>
            <w:shd w:val="clear" w:color="000000" w:fill="FFFFFF"/>
            <w:hideMark/>
          </w:tcPr>
          <w:p w14:paraId="07DFAD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SEP. Reporte de indicadores educativos (2020). Indicadores y pronósticos educativos, México: SEP. Recuperado de </w:t>
            </w:r>
            <w:r w:rsidRPr="000566B2">
              <w:rPr>
                <w:rFonts w:ascii="Arial" w:hAnsi="Arial" w:cs="Arial"/>
                <w:color w:val="000000"/>
                <w:sz w:val="16"/>
                <w:szCs w:val="16"/>
                <w:lang w:eastAsia="es-MX"/>
              </w:rPr>
              <w:br/>
              <w:t>https://snie.sep.gob.mx/descargas/indicadores/reporte_indicadores_educativos_sep.xls</w:t>
            </w:r>
          </w:p>
        </w:tc>
        <w:tc>
          <w:tcPr>
            <w:tcW w:w="1350" w:type="dxa"/>
            <w:tcBorders>
              <w:top w:val="single" w:sz="4" w:space="0" w:color="auto"/>
              <w:left w:val="nil"/>
              <w:bottom w:val="single" w:sz="4" w:space="0" w:color="auto"/>
              <w:right w:val="single" w:sz="4" w:space="0" w:color="auto"/>
            </w:tcBorders>
            <w:shd w:val="clear" w:color="000000" w:fill="FFFFFF"/>
            <w:hideMark/>
          </w:tcPr>
          <w:p w14:paraId="2B060B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continuidad en los proyectos y programas educativos y que el sistema educativo opere de manera regular y óptima</w:t>
            </w:r>
          </w:p>
        </w:tc>
      </w:tr>
      <w:tr w:rsidR="006C405F" w:rsidRPr="000566B2" w14:paraId="2CA603F1" w14:textId="77777777" w:rsidTr="004F03EF">
        <w:tc>
          <w:tcPr>
            <w:tcW w:w="1260" w:type="dxa"/>
            <w:tcBorders>
              <w:top w:val="nil"/>
              <w:left w:val="single" w:sz="8" w:space="0" w:color="auto"/>
              <w:bottom w:val="single" w:sz="4" w:space="0" w:color="auto"/>
              <w:right w:val="nil"/>
            </w:tcBorders>
            <w:shd w:val="clear" w:color="000000" w:fill="FFFFFF"/>
            <w:vAlign w:val="center"/>
            <w:hideMark/>
          </w:tcPr>
          <w:p w14:paraId="629BCC9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Propósito</w:t>
            </w:r>
          </w:p>
        </w:tc>
        <w:tc>
          <w:tcPr>
            <w:tcW w:w="1440" w:type="dxa"/>
            <w:tcBorders>
              <w:top w:val="nil"/>
              <w:left w:val="single" w:sz="4" w:space="0" w:color="auto"/>
              <w:bottom w:val="single" w:sz="4" w:space="0" w:color="auto"/>
              <w:right w:val="single" w:sz="4" w:space="0" w:color="auto"/>
            </w:tcBorders>
            <w:shd w:val="clear" w:color="000000" w:fill="FFFFFF"/>
            <w:hideMark/>
          </w:tcPr>
          <w:p w14:paraId="0E03ED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será uno de los primeros lugares de calidad educativa de la OCDE.</w:t>
            </w:r>
          </w:p>
        </w:tc>
        <w:tc>
          <w:tcPr>
            <w:tcW w:w="1415" w:type="dxa"/>
            <w:tcBorders>
              <w:top w:val="nil"/>
              <w:left w:val="nil"/>
              <w:bottom w:val="single" w:sz="4" w:space="0" w:color="auto"/>
              <w:right w:val="single" w:sz="4" w:space="0" w:color="auto"/>
            </w:tcBorders>
            <w:shd w:val="clear" w:color="000000" w:fill="FFFFFF"/>
            <w:hideMark/>
          </w:tcPr>
          <w:p w14:paraId="47CC9F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eficiencia terminal en educación primaria</w:t>
            </w:r>
          </w:p>
        </w:tc>
        <w:tc>
          <w:tcPr>
            <w:tcW w:w="1562" w:type="dxa"/>
            <w:tcBorders>
              <w:top w:val="nil"/>
              <w:left w:val="nil"/>
              <w:bottom w:val="single" w:sz="4" w:space="0" w:color="auto"/>
              <w:right w:val="single" w:sz="4" w:space="0" w:color="auto"/>
            </w:tcBorders>
            <w:shd w:val="clear" w:color="000000" w:fill="FFFFFF"/>
            <w:hideMark/>
          </w:tcPr>
          <w:p w14:paraId="1012C6D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(Egresados de educación primaria ciclo escolar n)/(Alumnos de</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nuevo ingreso a primer grado  ciclo escolar n-5)*100</w:t>
            </w:r>
          </w:p>
        </w:tc>
        <w:tc>
          <w:tcPr>
            <w:tcW w:w="985" w:type="dxa"/>
            <w:tcBorders>
              <w:top w:val="nil"/>
              <w:left w:val="nil"/>
              <w:bottom w:val="single" w:sz="4" w:space="0" w:color="auto"/>
              <w:right w:val="single" w:sz="4" w:space="0" w:color="auto"/>
            </w:tcBorders>
            <w:shd w:val="clear" w:color="000000" w:fill="FFFFFF"/>
            <w:hideMark/>
          </w:tcPr>
          <w:p w14:paraId="3B63B4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528" w:type="dxa"/>
            <w:tcBorders>
              <w:top w:val="nil"/>
              <w:left w:val="nil"/>
              <w:bottom w:val="single" w:sz="4" w:space="0" w:color="auto"/>
              <w:right w:val="single" w:sz="4" w:space="0" w:color="auto"/>
            </w:tcBorders>
            <w:shd w:val="clear" w:color="000000" w:fill="FFFFFF"/>
            <w:hideMark/>
          </w:tcPr>
          <w:p w14:paraId="7B0E61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SEP. Reporte de indicadores educativos (2020). Indicadores y pronósticos educativos, México: SEP. Recuperado de https://snie.sep.gob.mx/descargas/indicadores/reporte_indicadores_educativos_sep.xls</w:t>
            </w:r>
          </w:p>
        </w:tc>
        <w:tc>
          <w:tcPr>
            <w:tcW w:w="1350" w:type="dxa"/>
            <w:tcBorders>
              <w:top w:val="single" w:sz="4" w:space="0" w:color="auto"/>
              <w:left w:val="nil"/>
              <w:bottom w:val="single" w:sz="4" w:space="0" w:color="auto"/>
              <w:right w:val="single" w:sz="4" w:space="0" w:color="auto"/>
            </w:tcBorders>
            <w:shd w:val="clear" w:color="000000" w:fill="FFFFFF"/>
            <w:hideMark/>
          </w:tcPr>
          <w:p w14:paraId="71AD9E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normativas y sociales necesarias.</w:t>
            </w:r>
          </w:p>
        </w:tc>
      </w:tr>
      <w:tr w:rsidR="006C405F" w:rsidRPr="000566B2" w14:paraId="0DA01AF7" w14:textId="77777777" w:rsidTr="004F03EF">
        <w:tc>
          <w:tcPr>
            <w:tcW w:w="1260" w:type="dxa"/>
            <w:tcBorders>
              <w:top w:val="nil"/>
              <w:left w:val="single" w:sz="4" w:space="0" w:color="auto"/>
              <w:bottom w:val="nil"/>
              <w:right w:val="single" w:sz="4" w:space="0" w:color="auto"/>
            </w:tcBorders>
            <w:shd w:val="clear" w:color="000000" w:fill="FFFFFF"/>
            <w:vAlign w:val="center"/>
            <w:hideMark/>
          </w:tcPr>
          <w:p w14:paraId="77F208F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1</w:t>
            </w:r>
          </w:p>
        </w:tc>
        <w:tc>
          <w:tcPr>
            <w:tcW w:w="1440" w:type="dxa"/>
            <w:tcBorders>
              <w:top w:val="nil"/>
              <w:left w:val="nil"/>
              <w:bottom w:val="single" w:sz="4" w:space="0" w:color="auto"/>
              <w:right w:val="single" w:sz="4" w:space="0" w:color="auto"/>
            </w:tcBorders>
            <w:shd w:val="clear" w:color="000000" w:fill="FFFFFF"/>
            <w:hideMark/>
          </w:tcPr>
          <w:p w14:paraId="1B4FED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de alta calidad que genere condiciones propicias para la educación, la inclusión y la accesibilidad en los centros educativos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644FE5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espacios rehabilitados</w:t>
            </w:r>
          </w:p>
        </w:tc>
        <w:tc>
          <w:tcPr>
            <w:tcW w:w="1562" w:type="dxa"/>
            <w:tcBorders>
              <w:top w:val="nil"/>
              <w:left w:val="nil"/>
              <w:bottom w:val="single" w:sz="4" w:space="0" w:color="auto"/>
              <w:right w:val="single" w:sz="4" w:space="0" w:color="auto"/>
            </w:tcBorders>
            <w:shd w:val="clear" w:color="000000" w:fill="FFFFFF"/>
            <w:hideMark/>
          </w:tcPr>
          <w:p w14:paraId="6820D4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espacios rehabilitados ciclo escolar n ) - (Número de espacios rehabilitados ciclo escolar n-1)</w:t>
            </w:r>
          </w:p>
        </w:tc>
        <w:tc>
          <w:tcPr>
            <w:tcW w:w="985" w:type="dxa"/>
            <w:tcBorders>
              <w:top w:val="nil"/>
              <w:left w:val="nil"/>
              <w:bottom w:val="single" w:sz="4" w:space="0" w:color="auto"/>
              <w:right w:val="single" w:sz="4" w:space="0" w:color="auto"/>
            </w:tcBorders>
            <w:shd w:val="clear" w:color="000000" w:fill="FFFFFF"/>
            <w:noWrap/>
            <w:hideMark/>
          </w:tcPr>
          <w:p w14:paraId="4E8C8B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00D286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278753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Que se den las condiciones económicas necesarias </w:t>
            </w:r>
          </w:p>
        </w:tc>
      </w:tr>
      <w:tr w:rsidR="006C405F" w:rsidRPr="000566B2" w14:paraId="64ED5BAE" w14:textId="77777777" w:rsidTr="004F03EF">
        <w:trPr>
          <w:trHeight w:val="191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371BA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2</w:t>
            </w:r>
          </w:p>
        </w:tc>
        <w:tc>
          <w:tcPr>
            <w:tcW w:w="1440" w:type="dxa"/>
            <w:tcBorders>
              <w:top w:val="nil"/>
              <w:left w:val="nil"/>
              <w:bottom w:val="single" w:sz="4" w:space="0" w:color="auto"/>
              <w:right w:val="single" w:sz="4" w:space="0" w:color="auto"/>
            </w:tcBorders>
            <w:shd w:val="clear" w:color="000000" w:fill="FFFFFF"/>
            <w:hideMark/>
          </w:tcPr>
          <w:p w14:paraId="272DCF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Altos índices de aprendizaje elevando la calidad y pertinencia para la población educativa en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23755F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 de alumnos en los niveles III y IV en la prueba PLANEA de Matemáticas para educación básica </w:t>
            </w:r>
          </w:p>
        </w:tc>
        <w:tc>
          <w:tcPr>
            <w:tcW w:w="1562" w:type="dxa"/>
            <w:tcBorders>
              <w:top w:val="nil"/>
              <w:left w:val="nil"/>
              <w:bottom w:val="single" w:sz="4" w:space="0" w:color="auto"/>
              <w:right w:val="single" w:sz="4" w:space="0" w:color="auto"/>
            </w:tcBorders>
            <w:shd w:val="clear" w:color="000000" w:fill="FFFFFF"/>
            <w:hideMark/>
          </w:tcPr>
          <w:p w14:paraId="68D175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que obtuvieron III y IV )/(Número total de alumnos que presentaron )*100</w:t>
            </w:r>
          </w:p>
        </w:tc>
        <w:tc>
          <w:tcPr>
            <w:tcW w:w="985" w:type="dxa"/>
            <w:tcBorders>
              <w:top w:val="nil"/>
              <w:left w:val="nil"/>
              <w:bottom w:val="single" w:sz="4" w:space="0" w:color="auto"/>
              <w:right w:val="single" w:sz="4" w:space="0" w:color="auto"/>
            </w:tcBorders>
            <w:shd w:val="clear" w:color="000000" w:fill="FFFFFF"/>
            <w:hideMark/>
          </w:tcPr>
          <w:p w14:paraId="468636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25F5B2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 Nacional de la Evaluación de los Aprendizajes</w:t>
            </w:r>
            <w:r w:rsidRPr="000566B2">
              <w:rPr>
                <w:rFonts w:ascii="Arial" w:hAnsi="Arial" w:cs="Arial"/>
                <w:color w:val="000000"/>
                <w:sz w:val="16"/>
                <w:szCs w:val="16"/>
                <w:lang w:eastAsia="es-MX"/>
              </w:rPr>
              <w:br/>
              <w:t>http://www.planea.sep.gob.mx/</w:t>
            </w:r>
          </w:p>
        </w:tc>
        <w:tc>
          <w:tcPr>
            <w:tcW w:w="1350" w:type="dxa"/>
            <w:tcBorders>
              <w:top w:val="single" w:sz="4" w:space="0" w:color="auto"/>
              <w:left w:val="nil"/>
              <w:bottom w:val="single" w:sz="4" w:space="0" w:color="auto"/>
              <w:right w:val="single" w:sz="4" w:space="0" w:color="auto"/>
            </w:tcBorders>
            <w:shd w:val="clear" w:color="000000" w:fill="FFFFFF"/>
            <w:hideMark/>
          </w:tcPr>
          <w:p w14:paraId="5DC836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necesarias para ejercer los programas, planes y proyectos educativos.</w:t>
            </w:r>
          </w:p>
        </w:tc>
      </w:tr>
      <w:tr w:rsidR="006C405F" w:rsidRPr="000566B2" w14:paraId="7682F26F" w14:textId="77777777" w:rsidTr="004F03EF">
        <w:trPr>
          <w:trHeight w:val="179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E3002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3</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1F8A69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Personal competitivo mediante el fortalecimiento de su formación y profesionalización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1BF5CC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personal competitivo mediante el fortalecimiento de su formación y profesionalización.</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3FA296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docentes capacitados en el ciclo escolar n)/(Número total de docentes capacitados en el ciclo escolar n)*100</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5B74D1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auto" w:fill="auto"/>
            <w:hideMark/>
          </w:tcPr>
          <w:p w14:paraId="2B9FB7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293F25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económicas y normativas necesarias.</w:t>
            </w:r>
          </w:p>
        </w:tc>
      </w:tr>
      <w:tr w:rsidR="006C405F" w:rsidRPr="000566B2" w14:paraId="6BFE2C68"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9B958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4</w:t>
            </w:r>
          </w:p>
        </w:tc>
        <w:tc>
          <w:tcPr>
            <w:tcW w:w="1440" w:type="dxa"/>
            <w:tcBorders>
              <w:top w:val="single" w:sz="4" w:space="0" w:color="auto"/>
              <w:left w:val="nil"/>
              <w:bottom w:val="single" w:sz="4" w:space="0" w:color="auto"/>
              <w:right w:val="single" w:sz="4" w:space="0" w:color="auto"/>
            </w:tcBorders>
            <w:shd w:val="clear" w:color="000000" w:fill="FFFFFF"/>
            <w:hideMark/>
          </w:tcPr>
          <w:p w14:paraId="23C3D9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Ambientes de colaboración con los padres de familia para operar, desarrollar y fortalecer la calidad de los servicios educativos.</w:t>
            </w:r>
          </w:p>
        </w:tc>
        <w:tc>
          <w:tcPr>
            <w:tcW w:w="1415" w:type="dxa"/>
            <w:tcBorders>
              <w:top w:val="single" w:sz="4" w:space="0" w:color="auto"/>
              <w:left w:val="nil"/>
              <w:bottom w:val="single" w:sz="4" w:space="0" w:color="auto"/>
              <w:right w:val="single" w:sz="4" w:space="0" w:color="auto"/>
            </w:tcBorders>
            <w:shd w:val="clear" w:color="000000" w:fill="FFFFFF"/>
            <w:hideMark/>
          </w:tcPr>
          <w:p w14:paraId="2B7310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proyectos con padres de familia</w:t>
            </w:r>
          </w:p>
        </w:tc>
        <w:tc>
          <w:tcPr>
            <w:tcW w:w="1562" w:type="dxa"/>
            <w:tcBorders>
              <w:top w:val="single" w:sz="4" w:space="0" w:color="auto"/>
              <w:left w:val="nil"/>
              <w:bottom w:val="single" w:sz="4" w:space="0" w:color="auto"/>
              <w:right w:val="single" w:sz="4" w:space="0" w:color="auto"/>
            </w:tcBorders>
            <w:shd w:val="clear" w:color="000000" w:fill="FFFFFF"/>
            <w:hideMark/>
          </w:tcPr>
          <w:p w14:paraId="785174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proyectos en el ciclo escolar n)-(Número de proyectos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67ED9E6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21E266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0574C6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los escenarios de participación esperados con la sociedad.</w:t>
            </w:r>
          </w:p>
        </w:tc>
      </w:tr>
      <w:tr w:rsidR="006C405F" w:rsidRPr="000566B2" w14:paraId="45A72BA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0FA71F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5</w:t>
            </w:r>
          </w:p>
        </w:tc>
        <w:tc>
          <w:tcPr>
            <w:tcW w:w="1440" w:type="dxa"/>
            <w:tcBorders>
              <w:top w:val="nil"/>
              <w:left w:val="nil"/>
              <w:bottom w:val="single" w:sz="4" w:space="0" w:color="auto"/>
              <w:right w:val="single" w:sz="4" w:space="0" w:color="auto"/>
            </w:tcBorders>
            <w:shd w:val="clear" w:color="auto" w:fill="auto"/>
            <w:hideMark/>
          </w:tcPr>
          <w:p w14:paraId="72F3D97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Estrategias para consolidar el liderazgo directivo y docente.</w:t>
            </w:r>
          </w:p>
        </w:tc>
        <w:tc>
          <w:tcPr>
            <w:tcW w:w="1415" w:type="dxa"/>
            <w:tcBorders>
              <w:top w:val="nil"/>
              <w:left w:val="nil"/>
              <w:bottom w:val="single" w:sz="4" w:space="0" w:color="auto"/>
              <w:right w:val="single" w:sz="4" w:space="0" w:color="auto"/>
            </w:tcBorders>
            <w:shd w:val="clear" w:color="000000" w:fill="FFFFFF"/>
            <w:hideMark/>
          </w:tcPr>
          <w:p w14:paraId="0FE998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estrategias</w:t>
            </w:r>
          </w:p>
        </w:tc>
        <w:tc>
          <w:tcPr>
            <w:tcW w:w="1562" w:type="dxa"/>
            <w:tcBorders>
              <w:top w:val="nil"/>
              <w:left w:val="nil"/>
              <w:bottom w:val="single" w:sz="4" w:space="0" w:color="auto"/>
              <w:right w:val="single" w:sz="4" w:space="0" w:color="auto"/>
            </w:tcBorders>
            <w:shd w:val="clear" w:color="000000" w:fill="FFFFFF"/>
            <w:hideMark/>
          </w:tcPr>
          <w:p w14:paraId="0F892F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estrategias en el ciclo escolar n)-(Número de estrategias en el ciclo escolar n-1)</w:t>
            </w:r>
          </w:p>
        </w:tc>
        <w:tc>
          <w:tcPr>
            <w:tcW w:w="985" w:type="dxa"/>
            <w:tcBorders>
              <w:top w:val="nil"/>
              <w:left w:val="nil"/>
              <w:bottom w:val="single" w:sz="4" w:space="0" w:color="auto"/>
              <w:right w:val="single" w:sz="4" w:space="0" w:color="auto"/>
            </w:tcBorders>
            <w:shd w:val="clear" w:color="000000" w:fill="FFFFFF"/>
            <w:noWrap/>
            <w:hideMark/>
          </w:tcPr>
          <w:p w14:paraId="1CE066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7CD66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4DD028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favorables</w:t>
            </w:r>
          </w:p>
        </w:tc>
      </w:tr>
      <w:tr w:rsidR="006C405F" w:rsidRPr="000566B2" w14:paraId="537C3DEE"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39426E0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1.1</w:t>
            </w:r>
          </w:p>
        </w:tc>
        <w:tc>
          <w:tcPr>
            <w:tcW w:w="1440" w:type="dxa"/>
            <w:tcBorders>
              <w:top w:val="nil"/>
              <w:left w:val="nil"/>
              <w:bottom w:val="single" w:sz="4" w:space="0" w:color="auto"/>
              <w:right w:val="single" w:sz="4" w:space="0" w:color="auto"/>
            </w:tcBorders>
            <w:shd w:val="clear" w:color="000000" w:fill="FFFFFF"/>
            <w:hideMark/>
          </w:tcPr>
          <w:p w14:paraId="4484AE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Gestionar recursos para la construcción de espacios educativos ante fuentes de financiamiento oficiales y particulares para la construcción de espacios educativos.</w:t>
            </w:r>
          </w:p>
        </w:tc>
        <w:tc>
          <w:tcPr>
            <w:tcW w:w="1415" w:type="dxa"/>
            <w:tcBorders>
              <w:top w:val="nil"/>
              <w:left w:val="nil"/>
              <w:bottom w:val="single" w:sz="4" w:space="0" w:color="auto"/>
              <w:right w:val="single" w:sz="4" w:space="0" w:color="auto"/>
            </w:tcBorders>
            <w:shd w:val="clear" w:color="000000" w:fill="FFFFFF"/>
            <w:hideMark/>
          </w:tcPr>
          <w:p w14:paraId="311543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gestiones realizadas</w:t>
            </w:r>
          </w:p>
        </w:tc>
        <w:tc>
          <w:tcPr>
            <w:tcW w:w="1562" w:type="dxa"/>
            <w:tcBorders>
              <w:top w:val="nil"/>
              <w:left w:val="nil"/>
              <w:bottom w:val="single" w:sz="4" w:space="0" w:color="auto"/>
              <w:right w:val="single" w:sz="4" w:space="0" w:color="auto"/>
            </w:tcBorders>
            <w:shd w:val="clear" w:color="000000" w:fill="FFFFFF"/>
            <w:hideMark/>
          </w:tcPr>
          <w:p w14:paraId="17C849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gestiones realizadas ciclo escolar n)-(Número de gestiones realizadas ciclo escolar n-1)</w:t>
            </w:r>
          </w:p>
        </w:tc>
        <w:tc>
          <w:tcPr>
            <w:tcW w:w="985" w:type="dxa"/>
            <w:tcBorders>
              <w:top w:val="nil"/>
              <w:left w:val="nil"/>
              <w:bottom w:val="single" w:sz="4" w:space="0" w:color="auto"/>
              <w:right w:val="single" w:sz="4" w:space="0" w:color="auto"/>
            </w:tcBorders>
            <w:shd w:val="clear" w:color="000000" w:fill="FFFFFF"/>
            <w:noWrap/>
            <w:hideMark/>
          </w:tcPr>
          <w:p w14:paraId="79C7B0D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7CD893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B9238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la estructura necesaria.</w:t>
            </w:r>
          </w:p>
        </w:tc>
      </w:tr>
      <w:tr w:rsidR="006C405F" w:rsidRPr="000566B2" w14:paraId="50490BF4"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060C80C"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1.2</w:t>
            </w:r>
          </w:p>
        </w:tc>
        <w:tc>
          <w:tcPr>
            <w:tcW w:w="1440" w:type="dxa"/>
            <w:tcBorders>
              <w:top w:val="nil"/>
              <w:left w:val="nil"/>
              <w:bottom w:val="single" w:sz="4" w:space="0" w:color="auto"/>
              <w:right w:val="single" w:sz="4" w:space="0" w:color="auto"/>
            </w:tcBorders>
            <w:shd w:val="clear" w:color="auto" w:fill="auto"/>
            <w:hideMark/>
          </w:tcPr>
          <w:p w14:paraId="7BE766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Diseñar un plan para la rehabilitación y el mantenimiento de los planteles de educación básica</w:t>
            </w:r>
          </w:p>
        </w:tc>
        <w:tc>
          <w:tcPr>
            <w:tcW w:w="1415" w:type="dxa"/>
            <w:tcBorders>
              <w:top w:val="nil"/>
              <w:left w:val="nil"/>
              <w:bottom w:val="single" w:sz="4" w:space="0" w:color="auto"/>
              <w:right w:val="single" w:sz="4" w:space="0" w:color="auto"/>
            </w:tcBorders>
            <w:shd w:val="clear" w:color="000000" w:fill="FFFFFF"/>
            <w:hideMark/>
          </w:tcPr>
          <w:p w14:paraId="775322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 diseñado</w:t>
            </w:r>
          </w:p>
        </w:tc>
        <w:tc>
          <w:tcPr>
            <w:tcW w:w="1562" w:type="dxa"/>
            <w:tcBorders>
              <w:top w:val="nil"/>
              <w:left w:val="nil"/>
              <w:bottom w:val="single" w:sz="4" w:space="0" w:color="auto"/>
              <w:right w:val="single" w:sz="4" w:space="0" w:color="auto"/>
            </w:tcBorders>
            <w:shd w:val="clear" w:color="000000" w:fill="FFFFFF"/>
            <w:hideMark/>
          </w:tcPr>
          <w:p w14:paraId="4B579E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7B6DDC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40A1F2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FE286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económicos, sociales, legales y normativos.</w:t>
            </w:r>
          </w:p>
        </w:tc>
      </w:tr>
      <w:tr w:rsidR="006C405F" w:rsidRPr="000566B2" w14:paraId="24F8EBF1"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D5C60A4"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1.3</w:t>
            </w:r>
          </w:p>
        </w:tc>
        <w:tc>
          <w:tcPr>
            <w:tcW w:w="1440" w:type="dxa"/>
            <w:tcBorders>
              <w:top w:val="nil"/>
              <w:left w:val="nil"/>
              <w:bottom w:val="single" w:sz="4" w:space="0" w:color="auto"/>
              <w:right w:val="single" w:sz="4" w:space="0" w:color="auto"/>
            </w:tcBorders>
            <w:shd w:val="clear" w:color="000000" w:fill="FFFFFF"/>
            <w:hideMark/>
          </w:tcPr>
          <w:p w14:paraId="7BF434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programas para equipar los espacios educativos de educación básica, media y superior.</w:t>
            </w:r>
          </w:p>
        </w:tc>
        <w:tc>
          <w:tcPr>
            <w:tcW w:w="1415" w:type="dxa"/>
            <w:tcBorders>
              <w:top w:val="nil"/>
              <w:left w:val="nil"/>
              <w:bottom w:val="single" w:sz="4" w:space="0" w:color="auto"/>
              <w:right w:val="single" w:sz="4" w:space="0" w:color="auto"/>
            </w:tcBorders>
            <w:shd w:val="clear" w:color="000000" w:fill="FFFFFF"/>
            <w:hideMark/>
          </w:tcPr>
          <w:p w14:paraId="62935E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w:t>
            </w:r>
          </w:p>
        </w:tc>
        <w:tc>
          <w:tcPr>
            <w:tcW w:w="1562" w:type="dxa"/>
            <w:tcBorders>
              <w:top w:val="nil"/>
              <w:left w:val="nil"/>
              <w:bottom w:val="single" w:sz="4" w:space="0" w:color="auto"/>
              <w:right w:val="single" w:sz="4" w:space="0" w:color="auto"/>
            </w:tcBorders>
            <w:shd w:val="clear" w:color="000000" w:fill="FFFFFF"/>
            <w:hideMark/>
          </w:tcPr>
          <w:p w14:paraId="4A976B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de equipamiento ciclo escolar n) - (Número de programas de equipamiento ciclo escolar n-1)</w:t>
            </w:r>
          </w:p>
        </w:tc>
        <w:tc>
          <w:tcPr>
            <w:tcW w:w="985" w:type="dxa"/>
            <w:tcBorders>
              <w:top w:val="nil"/>
              <w:left w:val="nil"/>
              <w:bottom w:val="single" w:sz="4" w:space="0" w:color="auto"/>
              <w:right w:val="single" w:sz="4" w:space="0" w:color="auto"/>
            </w:tcBorders>
            <w:shd w:val="clear" w:color="000000" w:fill="FFFFFF"/>
            <w:noWrap/>
            <w:hideMark/>
          </w:tcPr>
          <w:p w14:paraId="2DF683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51D82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383003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aprueben programas federales de infraestructura</w:t>
            </w:r>
          </w:p>
        </w:tc>
      </w:tr>
      <w:tr w:rsidR="006C405F" w:rsidRPr="000566B2" w14:paraId="3539BD03"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C80398A"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1.4</w:t>
            </w:r>
          </w:p>
        </w:tc>
        <w:tc>
          <w:tcPr>
            <w:tcW w:w="1440" w:type="dxa"/>
            <w:tcBorders>
              <w:top w:val="nil"/>
              <w:left w:val="nil"/>
              <w:bottom w:val="single" w:sz="4" w:space="0" w:color="auto"/>
              <w:right w:val="single" w:sz="4" w:space="0" w:color="auto"/>
            </w:tcBorders>
            <w:shd w:val="clear" w:color="auto" w:fill="auto"/>
            <w:hideMark/>
          </w:tcPr>
          <w:p w14:paraId="5E2C5D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un Sistema interinstitucional que permita atender la demanda de infraestructura educativa a corto, mediano y largo plazo.</w:t>
            </w:r>
          </w:p>
        </w:tc>
        <w:tc>
          <w:tcPr>
            <w:tcW w:w="1415" w:type="dxa"/>
            <w:tcBorders>
              <w:top w:val="nil"/>
              <w:left w:val="nil"/>
              <w:bottom w:val="single" w:sz="4" w:space="0" w:color="auto"/>
              <w:right w:val="single" w:sz="4" w:space="0" w:color="auto"/>
            </w:tcBorders>
            <w:shd w:val="clear" w:color="000000" w:fill="FFFFFF"/>
            <w:hideMark/>
          </w:tcPr>
          <w:p w14:paraId="6716F5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diseñado</w:t>
            </w:r>
          </w:p>
        </w:tc>
        <w:tc>
          <w:tcPr>
            <w:tcW w:w="1562" w:type="dxa"/>
            <w:tcBorders>
              <w:top w:val="nil"/>
              <w:left w:val="nil"/>
              <w:bottom w:val="single" w:sz="4" w:space="0" w:color="auto"/>
              <w:right w:val="single" w:sz="4" w:space="0" w:color="auto"/>
            </w:tcBorders>
            <w:shd w:val="clear" w:color="000000" w:fill="FFFFFF"/>
            <w:hideMark/>
          </w:tcPr>
          <w:p w14:paraId="76D74D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3CBF97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Único</w:t>
            </w:r>
          </w:p>
        </w:tc>
        <w:tc>
          <w:tcPr>
            <w:tcW w:w="1528" w:type="dxa"/>
            <w:tcBorders>
              <w:top w:val="nil"/>
              <w:left w:val="nil"/>
              <w:bottom w:val="single" w:sz="4" w:space="0" w:color="auto"/>
              <w:right w:val="single" w:sz="4" w:space="0" w:color="auto"/>
            </w:tcBorders>
            <w:shd w:val="clear" w:color="000000" w:fill="FFFFFF"/>
            <w:hideMark/>
          </w:tcPr>
          <w:p w14:paraId="1D1710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8EF73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cuente con la estructura normativa necesaria.</w:t>
            </w:r>
          </w:p>
        </w:tc>
      </w:tr>
      <w:tr w:rsidR="006C405F" w:rsidRPr="000566B2" w14:paraId="4DD237B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314F183"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w:t>
            </w:r>
          </w:p>
        </w:tc>
        <w:tc>
          <w:tcPr>
            <w:tcW w:w="1440" w:type="dxa"/>
            <w:tcBorders>
              <w:top w:val="nil"/>
              <w:left w:val="nil"/>
              <w:bottom w:val="single" w:sz="4" w:space="0" w:color="auto"/>
              <w:right w:val="single" w:sz="4" w:space="0" w:color="auto"/>
            </w:tcBorders>
            <w:shd w:val="clear" w:color="auto" w:fill="auto"/>
            <w:hideMark/>
          </w:tcPr>
          <w:p w14:paraId="5581E4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 calidad y pertinencia de los servicios educativos de educación básica</w:t>
            </w:r>
          </w:p>
        </w:tc>
        <w:tc>
          <w:tcPr>
            <w:tcW w:w="1415" w:type="dxa"/>
            <w:tcBorders>
              <w:top w:val="nil"/>
              <w:left w:val="nil"/>
              <w:bottom w:val="single" w:sz="4" w:space="0" w:color="auto"/>
              <w:right w:val="single" w:sz="4" w:space="0" w:color="auto"/>
            </w:tcBorders>
            <w:shd w:val="clear" w:color="000000" w:fill="FFFFFF"/>
            <w:hideMark/>
          </w:tcPr>
          <w:p w14:paraId="7331F3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número de escuelas Cerrando Fuerte</w:t>
            </w:r>
          </w:p>
        </w:tc>
        <w:tc>
          <w:tcPr>
            <w:tcW w:w="1562" w:type="dxa"/>
            <w:tcBorders>
              <w:top w:val="nil"/>
              <w:left w:val="nil"/>
              <w:bottom w:val="single" w:sz="4" w:space="0" w:color="auto"/>
              <w:right w:val="single" w:sz="4" w:space="0" w:color="auto"/>
            </w:tcBorders>
            <w:shd w:val="clear" w:color="000000" w:fill="FFFFFF"/>
            <w:hideMark/>
          </w:tcPr>
          <w:p w14:paraId="5E4B94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dentro del programa Cerrando Fuerte ciclo escolar n)-(Número de escuelas dentro del programa Cerrando Fuerte ciclo escolar n-1)</w:t>
            </w:r>
          </w:p>
        </w:tc>
        <w:tc>
          <w:tcPr>
            <w:tcW w:w="985" w:type="dxa"/>
            <w:tcBorders>
              <w:top w:val="nil"/>
              <w:left w:val="nil"/>
              <w:bottom w:val="single" w:sz="4" w:space="0" w:color="auto"/>
              <w:right w:val="single" w:sz="4" w:space="0" w:color="auto"/>
            </w:tcBorders>
            <w:shd w:val="clear" w:color="000000" w:fill="FFFFFF"/>
            <w:noWrap/>
            <w:hideMark/>
          </w:tcPr>
          <w:p w14:paraId="1484AD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4101FB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auto" w:fill="auto"/>
            <w:hideMark/>
          </w:tcPr>
          <w:p w14:paraId="041251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necesarias para ejercer los programas, planes y proyectos educativos.</w:t>
            </w:r>
          </w:p>
        </w:tc>
      </w:tr>
      <w:tr w:rsidR="006C405F" w:rsidRPr="000566B2" w14:paraId="16F37627"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18550"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2.2</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795409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Facilitar las condiciones para el logro de altos índices de aprendizaje en los alumnos de todos los niveles, grados y modalidades.</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7F3EF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programas de reforzamiento de aprendizaje, acompañamiento y tutorías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54373F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programas de reforzamiento y acompañamiento ciclo escolar n)/(Total de escuelas ciclo escolar n)*100</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667A38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auto" w:fill="auto"/>
            <w:hideMark/>
          </w:tcPr>
          <w:p w14:paraId="79C527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1B7FF5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económicos y estructurales necesarios.</w:t>
            </w:r>
          </w:p>
        </w:tc>
      </w:tr>
      <w:tr w:rsidR="006C405F" w:rsidRPr="000566B2" w14:paraId="48DAD925"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08797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2.3</w:t>
            </w:r>
          </w:p>
        </w:tc>
        <w:tc>
          <w:tcPr>
            <w:tcW w:w="1440" w:type="dxa"/>
            <w:tcBorders>
              <w:top w:val="single" w:sz="4" w:space="0" w:color="auto"/>
              <w:left w:val="nil"/>
              <w:bottom w:val="single" w:sz="4" w:space="0" w:color="auto"/>
              <w:right w:val="single" w:sz="4" w:space="0" w:color="auto"/>
            </w:tcBorders>
            <w:shd w:val="clear" w:color="000000" w:fill="FFFFFF"/>
            <w:hideMark/>
          </w:tcPr>
          <w:p w14:paraId="012835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la práctica regular de actividad física para contribuir a la mejora del aprendizaje y de la salud de los alumnos.</w:t>
            </w:r>
          </w:p>
        </w:tc>
        <w:tc>
          <w:tcPr>
            <w:tcW w:w="1415" w:type="dxa"/>
            <w:tcBorders>
              <w:top w:val="single" w:sz="4" w:space="0" w:color="auto"/>
              <w:left w:val="nil"/>
              <w:bottom w:val="single" w:sz="4" w:space="0" w:color="auto"/>
              <w:right w:val="single" w:sz="4" w:space="0" w:color="auto"/>
            </w:tcBorders>
            <w:shd w:val="clear" w:color="000000" w:fill="FFFFFF"/>
            <w:hideMark/>
          </w:tcPr>
          <w:p w14:paraId="7E9297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programas de actividad física</w:t>
            </w:r>
          </w:p>
        </w:tc>
        <w:tc>
          <w:tcPr>
            <w:tcW w:w="1562" w:type="dxa"/>
            <w:tcBorders>
              <w:top w:val="single" w:sz="4" w:space="0" w:color="auto"/>
              <w:left w:val="nil"/>
              <w:bottom w:val="single" w:sz="4" w:space="0" w:color="auto"/>
              <w:right w:val="single" w:sz="4" w:space="0" w:color="auto"/>
            </w:tcBorders>
            <w:shd w:val="clear" w:color="000000" w:fill="FFFFFF"/>
            <w:hideMark/>
          </w:tcPr>
          <w:p w14:paraId="58C54E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programas de actividad física) /(Total de escuelas ciclo escolar n)*100</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24657F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64E79F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4F0E7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la estructura adecuada</w:t>
            </w:r>
          </w:p>
        </w:tc>
      </w:tr>
      <w:tr w:rsidR="006C405F" w:rsidRPr="000566B2" w14:paraId="1E6A9B13"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EC93ABC"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2.4</w:t>
            </w:r>
          </w:p>
        </w:tc>
        <w:tc>
          <w:tcPr>
            <w:tcW w:w="1440" w:type="dxa"/>
            <w:tcBorders>
              <w:top w:val="nil"/>
              <w:left w:val="nil"/>
              <w:bottom w:val="single" w:sz="4" w:space="0" w:color="auto"/>
              <w:right w:val="single" w:sz="4" w:space="0" w:color="auto"/>
            </w:tcBorders>
            <w:shd w:val="clear" w:color="000000" w:fill="FFFFFF"/>
            <w:hideMark/>
          </w:tcPr>
          <w:p w14:paraId="58DEED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un proceso de simplificación administrativa en tareas y procesos de gestión escolar, además de optimizar los sistemas informáticos en todas las áreas de la estructura educativa.</w:t>
            </w:r>
          </w:p>
        </w:tc>
        <w:tc>
          <w:tcPr>
            <w:tcW w:w="1415" w:type="dxa"/>
            <w:tcBorders>
              <w:top w:val="nil"/>
              <w:left w:val="nil"/>
              <w:bottom w:val="single" w:sz="4" w:space="0" w:color="auto"/>
              <w:right w:val="single" w:sz="4" w:space="0" w:color="auto"/>
            </w:tcBorders>
            <w:shd w:val="clear" w:color="000000" w:fill="FFFFFF"/>
            <w:hideMark/>
          </w:tcPr>
          <w:p w14:paraId="7B38F2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procesos simplificados</w:t>
            </w:r>
          </w:p>
        </w:tc>
        <w:tc>
          <w:tcPr>
            <w:tcW w:w="1562" w:type="dxa"/>
            <w:tcBorders>
              <w:top w:val="nil"/>
              <w:left w:val="nil"/>
              <w:bottom w:val="single" w:sz="4" w:space="0" w:color="auto"/>
              <w:right w:val="single" w:sz="4" w:space="0" w:color="auto"/>
            </w:tcBorders>
            <w:shd w:val="clear" w:color="000000" w:fill="FFFFFF"/>
            <w:hideMark/>
          </w:tcPr>
          <w:p w14:paraId="52C580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simplificados) /(Total de procesos)*100</w:t>
            </w:r>
          </w:p>
        </w:tc>
        <w:tc>
          <w:tcPr>
            <w:tcW w:w="985" w:type="dxa"/>
            <w:tcBorders>
              <w:top w:val="nil"/>
              <w:left w:val="nil"/>
              <w:bottom w:val="single" w:sz="4" w:space="0" w:color="auto"/>
              <w:right w:val="single" w:sz="4" w:space="0" w:color="auto"/>
            </w:tcBorders>
            <w:shd w:val="clear" w:color="000000" w:fill="FFFFFF"/>
            <w:noWrap/>
            <w:hideMark/>
          </w:tcPr>
          <w:p w14:paraId="7DD4E7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6BCF1A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03458E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normativas y económicas necesarias.</w:t>
            </w:r>
          </w:p>
        </w:tc>
      </w:tr>
      <w:tr w:rsidR="006C405F" w:rsidRPr="000566B2" w14:paraId="59444F06"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ACBF0E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2.5</w:t>
            </w:r>
          </w:p>
        </w:tc>
        <w:tc>
          <w:tcPr>
            <w:tcW w:w="1440" w:type="dxa"/>
            <w:tcBorders>
              <w:top w:val="nil"/>
              <w:left w:val="nil"/>
              <w:bottom w:val="single" w:sz="4" w:space="0" w:color="auto"/>
              <w:right w:val="single" w:sz="4" w:space="0" w:color="auto"/>
            </w:tcBorders>
            <w:shd w:val="clear" w:color="000000" w:fill="FFFFFF"/>
            <w:hideMark/>
          </w:tcPr>
          <w:p w14:paraId="7CE4FB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el uso de las tecnologías de información y comunicación en los procesos de enseñanza-aprendizaje.</w:t>
            </w:r>
          </w:p>
        </w:tc>
        <w:tc>
          <w:tcPr>
            <w:tcW w:w="1415" w:type="dxa"/>
            <w:tcBorders>
              <w:top w:val="nil"/>
              <w:left w:val="nil"/>
              <w:bottom w:val="single" w:sz="4" w:space="0" w:color="auto"/>
              <w:right w:val="single" w:sz="4" w:space="0" w:color="auto"/>
            </w:tcBorders>
            <w:shd w:val="clear" w:color="000000" w:fill="FFFFFF"/>
            <w:hideMark/>
          </w:tcPr>
          <w:p w14:paraId="779C97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tecnologías de información.</w:t>
            </w:r>
          </w:p>
        </w:tc>
        <w:tc>
          <w:tcPr>
            <w:tcW w:w="1562" w:type="dxa"/>
            <w:tcBorders>
              <w:top w:val="nil"/>
              <w:left w:val="nil"/>
              <w:bottom w:val="single" w:sz="4" w:space="0" w:color="auto"/>
              <w:right w:val="single" w:sz="4" w:space="0" w:color="auto"/>
            </w:tcBorders>
            <w:shd w:val="clear" w:color="000000" w:fill="FFFFFF"/>
            <w:hideMark/>
          </w:tcPr>
          <w:p w14:paraId="4D7E33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tecnologías) /(Total de escuelas )*100</w:t>
            </w:r>
          </w:p>
        </w:tc>
        <w:tc>
          <w:tcPr>
            <w:tcW w:w="985" w:type="dxa"/>
            <w:tcBorders>
              <w:top w:val="nil"/>
              <w:left w:val="nil"/>
              <w:bottom w:val="single" w:sz="4" w:space="0" w:color="auto"/>
              <w:right w:val="single" w:sz="4" w:space="0" w:color="auto"/>
            </w:tcBorders>
            <w:shd w:val="clear" w:color="000000" w:fill="FFFFFF"/>
            <w:noWrap/>
            <w:hideMark/>
          </w:tcPr>
          <w:p w14:paraId="7D7EF0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09EFDC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51D7A7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cuente con la infraestructura tecnológica necesaria.</w:t>
            </w:r>
          </w:p>
        </w:tc>
      </w:tr>
      <w:tr w:rsidR="006C405F" w:rsidRPr="000566B2" w14:paraId="7230BDF5"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2C9881DB"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2.6</w:t>
            </w:r>
          </w:p>
        </w:tc>
        <w:tc>
          <w:tcPr>
            <w:tcW w:w="1440" w:type="dxa"/>
            <w:tcBorders>
              <w:top w:val="nil"/>
              <w:left w:val="nil"/>
              <w:bottom w:val="single" w:sz="4" w:space="0" w:color="auto"/>
              <w:right w:val="single" w:sz="4" w:space="0" w:color="auto"/>
            </w:tcBorders>
            <w:shd w:val="clear" w:color="auto" w:fill="auto"/>
            <w:hideMark/>
          </w:tcPr>
          <w:p w14:paraId="71BA7E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las competencias del idioma inglés en estudiantes, docentes y directivos.</w:t>
            </w:r>
          </w:p>
        </w:tc>
        <w:tc>
          <w:tcPr>
            <w:tcW w:w="1415" w:type="dxa"/>
            <w:tcBorders>
              <w:top w:val="nil"/>
              <w:left w:val="nil"/>
              <w:bottom w:val="single" w:sz="4" w:space="0" w:color="auto"/>
              <w:right w:val="single" w:sz="4" w:space="0" w:color="auto"/>
            </w:tcBorders>
            <w:shd w:val="clear" w:color="000000" w:fill="FFFFFF"/>
            <w:hideMark/>
          </w:tcPr>
          <w:p w14:paraId="1AA273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escuelas con Programa de Inglés</w:t>
            </w:r>
          </w:p>
        </w:tc>
        <w:tc>
          <w:tcPr>
            <w:tcW w:w="1562" w:type="dxa"/>
            <w:tcBorders>
              <w:top w:val="nil"/>
              <w:left w:val="nil"/>
              <w:bottom w:val="single" w:sz="4" w:space="0" w:color="auto"/>
              <w:right w:val="single" w:sz="4" w:space="0" w:color="auto"/>
            </w:tcBorders>
            <w:shd w:val="clear" w:color="000000" w:fill="FFFFFF"/>
            <w:hideMark/>
          </w:tcPr>
          <w:p w14:paraId="65286A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 de inglés ciclo escolar n)-(Número de escuelas con programa de inglés ciclo escolar n-1)</w:t>
            </w:r>
          </w:p>
        </w:tc>
        <w:tc>
          <w:tcPr>
            <w:tcW w:w="985" w:type="dxa"/>
            <w:tcBorders>
              <w:top w:val="nil"/>
              <w:left w:val="nil"/>
              <w:bottom w:val="single" w:sz="4" w:space="0" w:color="auto"/>
              <w:right w:val="single" w:sz="4" w:space="0" w:color="auto"/>
            </w:tcBorders>
            <w:shd w:val="clear" w:color="000000" w:fill="FFFFFF"/>
            <w:noWrap/>
            <w:hideMark/>
          </w:tcPr>
          <w:p w14:paraId="5A9AAB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7ABA45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571C428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3F10735A"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2F4517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2.7</w:t>
            </w:r>
          </w:p>
        </w:tc>
        <w:tc>
          <w:tcPr>
            <w:tcW w:w="1440" w:type="dxa"/>
            <w:tcBorders>
              <w:top w:val="nil"/>
              <w:left w:val="nil"/>
              <w:bottom w:val="single" w:sz="4" w:space="0" w:color="auto"/>
              <w:right w:val="single" w:sz="4" w:space="0" w:color="auto"/>
            </w:tcBorders>
            <w:shd w:val="clear" w:color="auto" w:fill="auto"/>
            <w:hideMark/>
          </w:tcPr>
          <w:p w14:paraId="01E55C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Otorgar a las escuelas de educación básica y media superior materiales educativos que favorezcan el aprendizaje.</w:t>
            </w:r>
          </w:p>
        </w:tc>
        <w:tc>
          <w:tcPr>
            <w:tcW w:w="1415" w:type="dxa"/>
            <w:tcBorders>
              <w:top w:val="nil"/>
              <w:left w:val="nil"/>
              <w:bottom w:val="single" w:sz="4" w:space="0" w:color="auto"/>
              <w:right w:val="single" w:sz="4" w:space="0" w:color="auto"/>
            </w:tcBorders>
            <w:shd w:val="clear" w:color="000000" w:fill="FFFFFF"/>
            <w:hideMark/>
          </w:tcPr>
          <w:p w14:paraId="571C7A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alumnos beneficiados con libros de texto</w:t>
            </w:r>
          </w:p>
        </w:tc>
        <w:tc>
          <w:tcPr>
            <w:tcW w:w="1562" w:type="dxa"/>
            <w:tcBorders>
              <w:top w:val="nil"/>
              <w:left w:val="nil"/>
              <w:bottom w:val="single" w:sz="4" w:space="0" w:color="auto"/>
              <w:right w:val="single" w:sz="4" w:space="0" w:color="auto"/>
            </w:tcBorders>
            <w:shd w:val="clear" w:color="000000" w:fill="FFFFFF"/>
            <w:hideMark/>
          </w:tcPr>
          <w:p w14:paraId="7A9EA0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que recibieron libros de texto)/(Total de la matrícula)*100</w:t>
            </w:r>
          </w:p>
        </w:tc>
        <w:tc>
          <w:tcPr>
            <w:tcW w:w="985" w:type="dxa"/>
            <w:tcBorders>
              <w:top w:val="nil"/>
              <w:left w:val="nil"/>
              <w:bottom w:val="single" w:sz="4" w:space="0" w:color="auto"/>
              <w:right w:val="single" w:sz="4" w:space="0" w:color="auto"/>
            </w:tcBorders>
            <w:shd w:val="clear" w:color="000000" w:fill="FFFFFF"/>
            <w:noWrap/>
            <w:hideMark/>
          </w:tcPr>
          <w:p w14:paraId="327F28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53489C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3AD01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económicos, logístico y normativos necesarios.</w:t>
            </w:r>
          </w:p>
        </w:tc>
      </w:tr>
      <w:tr w:rsidR="006C405F" w:rsidRPr="000566B2" w14:paraId="397C7A65" w14:textId="77777777" w:rsidTr="004F03EF">
        <w:trPr>
          <w:trHeight w:val="1741"/>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52617E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2.8</w:t>
            </w:r>
          </w:p>
        </w:tc>
        <w:tc>
          <w:tcPr>
            <w:tcW w:w="1440" w:type="dxa"/>
            <w:tcBorders>
              <w:top w:val="nil"/>
              <w:left w:val="nil"/>
              <w:bottom w:val="single" w:sz="4" w:space="0" w:color="auto"/>
              <w:right w:val="single" w:sz="4" w:space="0" w:color="auto"/>
            </w:tcBorders>
            <w:shd w:val="clear" w:color="000000" w:fill="FFFFFF"/>
            <w:hideMark/>
          </w:tcPr>
          <w:p w14:paraId="51704C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Efectuar acciones de planeación y evaluación en instituciones educativas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5C25DC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 número de escuelas que cuentan con la certificación por parte del IDDIEC</w:t>
            </w:r>
          </w:p>
        </w:tc>
        <w:tc>
          <w:tcPr>
            <w:tcW w:w="1562" w:type="dxa"/>
            <w:tcBorders>
              <w:top w:val="nil"/>
              <w:left w:val="nil"/>
              <w:bottom w:val="single" w:sz="4" w:space="0" w:color="auto"/>
              <w:right w:val="single" w:sz="4" w:space="0" w:color="auto"/>
            </w:tcBorders>
            <w:shd w:val="clear" w:color="000000" w:fill="FFFFFF"/>
            <w:hideMark/>
          </w:tcPr>
          <w:p w14:paraId="339137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certificadas en el ciclo escolar n)-(Número de escuelas certificadas en el ciclo escolar n-1)</w:t>
            </w:r>
          </w:p>
        </w:tc>
        <w:tc>
          <w:tcPr>
            <w:tcW w:w="985" w:type="dxa"/>
            <w:tcBorders>
              <w:top w:val="nil"/>
              <w:left w:val="nil"/>
              <w:bottom w:val="single" w:sz="4" w:space="0" w:color="auto"/>
              <w:right w:val="single" w:sz="4" w:space="0" w:color="auto"/>
            </w:tcBorders>
            <w:shd w:val="clear" w:color="000000" w:fill="FFFFFF"/>
            <w:noWrap/>
            <w:hideMark/>
          </w:tcPr>
          <w:p w14:paraId="651BDB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78CA9F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1044C6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materiales, académicos y normativos necesarios.</w:t>
            </w:r>
          </w:p>
        </w:tc>
      </w:tr>
      <w:tr w:rsidR="006C405F" w:rsidRPr="000566B2" w14:paraId="138F0C75" w14:textId="77777777" w:rsidTr="004F03EF">
        <w:trPr>
          <w:trHeight w:val="52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03CC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2.9</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7D847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nuevos programas de posgrado en las instituciones de educación superior del Estado.</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F4495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 de posgrado</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752DA4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de posgrado ciclo escolar n)-(Número de programas de posgrado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72FC2B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4F10E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56AF06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436F878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DDA41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2.10</w:t>
            </w:r>
          </w:p>
        </w:tc>
        <w:tc>
          <w:tcPr>
            <w:tcW w:w="1440" w:type="dxa"/>
            <w:tcBorders>
              <w:top w:val="single" w:sz="4" w:space="0" w:color="auto"/>
              <w:left w:val="nil"/>
              <w:bottom w:val="single" w:sz="4" w:space="0" w:color="auto"/>
              <w:right w:val="single" w:sz="4" w:space="0" w:color="auto"/>
            </w:tcBorders>
            <w:shd w:val="clear" w:color="auto" w:fill="auto"/>
            <w:hideMark/>
          </w:tcPr>
          <w:p w14:paraId="5EEDF4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 acreditación de los programas de estudio en las instituciones de educación superior.</w:t>
            </w:r>
          </w:p>
        </w:tc>
        <w:tc>
          <w:tcPr>
            <w:tcW w:w="1415" w:type="dxa"/>
            <w:tcBorders>
              <w:top w:val="single" w:sz="4" w:space="0" w:color="auto"/>
              <w:left w:val="nil"/>
              <w:bottom w:val="single" w:sz="4" w:space="0" w:color="auto"/>
              <w:right w:val="single" w:sz="4" w:space="0" w:color="auto"/>
            </w:tcBorders>
            <w:shd w:val="clear" w:color="000000" w:fill="FFFFFF"/>
            <w:hideMark/>
          </w:tcPr>
          <w:p w14:paraId="69D932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 acreditados</w:t>
            </w:r>
          </w:p>
        </w:tc>
        <w:tc>
          <w:tcPr>
            <w:tcW w:w="1562" w:type="dxa"/>
            <w:tcBorders>
              <w:top w:val="single" w:sz="4" w:space="0" w:color="auto"/>
              <w:left w:val="nil"/>
              <w:bottom w:val="single" w:sz="4" w:space="0" w:color="auto"/>
              <w:right w:val="single" w:sz="4" w:space="0" w:color="auto"/>
            </w:tcBorders>
            <w:shd w:val="clear" w:color="000000" w:fill="FFFFFF"/>
            <w:hideMark/>
          </w:tcPr>
          <w:p w14:paraId="4C690C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acreditados en el ciclo escolar n)-(Número de programas acreditados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750BA9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5B6E53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327B68C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0DA29AE4" w14:textId="77777777" w:rsidTr="004F03EF">
        <w:trPr>
          <w:trHeight w:val="169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F8C88"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71AEF7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Fomentar la certificación de los procesos de gestión en la educación superior.</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5034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procesos certificados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0005B1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certificados en el ciclo escolar n)-(Número de procesos certificados en el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756801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31FFD1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3E1383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2D526452" w14:textId="77777777" w:rsidTr="004F03EF">
        <w:trPr>
          <w:trHeight w:val="242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CE11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2.12</w:t>
            </w:r>
          </w:p>
        </w:tc>
        <w:tc>
          <w:tcPr>
            <w:tcW w:w="1440" w:type="dxa"/>
            <w:tcBorders>
              <w:top w:val="single" w:sz="4" w:space="0" w:color="auto"/>
              <w:left w:val="nil"/>
              <w:bottom w:val="single" w:sz="4" w:space="0" w:color="auto"/>
              <w:right w:val="single" w:sz="4" w:space="0" w:color="auto"/>
            </w:tcBorders>
            <w:shd w:val="clear" w:color="auto" w:fill="auto"/>
            <w:hideMark/>
          </w:tcPr>
          <w:p w14:paraId="18F3F5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los programas de movilidad nacional e internacional para estudiantes y docentes de educación superior.</w:t>
            </w:r>
          </w:p>
        </w:tc>
        <w:tc>
          <w:tcPr>
            <w:tcW w:w="1415" w:type="dxa"/>
            <w:tcBorders>
              <w:top w:val="single" w:sz="4" w:space="0" w:color="auto"/>
              <w:left w:val="nil"/>
              <w:bottom w:val="single" w:sz="4" w:space="0" w:color="auto"/>
              <w:right w:val="single" w:sz="4" w:space="0" w:color="auto"/>
            </w:tcBorders>
            <w:shd w:val="clear" w:color="000000" w:fill="FFFFFF"/>
            <w:hideMark/>
          </w:tcPr>
          <w:p w14:paraId="620C57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alumnos y docentes en programas de movilidad</w:t>
            </w:r>
          </w:p>
        </w:tc>
        <w:tc>
          <w:tcPr>
            <w:tcW w:w="1562" w:type="dxa"/>
            <w:tcBorders>
              <w:top w:val="single" w:sz="4" w:space="0" w:color="auto"/>
              <w:left w:val="nil"/>
              <w:bottom w:val="single" w:sz="4" w:space="0" w:color="auto"/>
              <w:right w:val="single" w:sz="4" w:space="0" w:color="auto"/>
            </w:tcBorders>
            <w:shd w:val="clear" w:color="000000" w:fill="FFFFFF"/>
            <w:hideMark/>
          </w:tcPr>
          <w:p w14:paraId="0E8A6A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y docentes en programas de movilidad en el ciclo escolar n)-(Número de alumnos y docentes en programas de movilidad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6F2633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2780A0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0C90E2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393CDA27" w14:textId="77777777" w:rsidTr="004F03EF">
        <w:trPr>
          <w:trHeight w:val="205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4CDF7BF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3.1</w:t>
            </w:r>
          </w:p>
        </w:tc>
        <w:tc>
          <w:tcPr>
            <w:tcW w:w="1440" w:type="dxa"/>
            <w:tcBorders>
              <w:top w:val="nil"/>
              <w:left w:val="nil"/>
              <w:bottom w:val="single" w:sz="4" w:space="0" w:color="auto"/>
              <w:right w:val="single" w:sz="4" w:space="0" w:color="auto"/>
            </w:tcBorders>
            <w:shd w:val="clear" w:color="000000" w:fill="FFFFFF"/>
            <w:hideMark/>
          </w:tcPr>
          <w:p w14:paraId="34A3E5A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Llevar a cabo programas de formación, capacitación y tutoría dirigidos a figuras educativas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0EAE54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implementación de programas de formación, capacitación y tutoría</w:t>
            </w:r>
          </w:p>
        </w:tc>
        <w:tc>
          <w:tcPr>
            <w:tcW w:w="1562" w:type="dxa"/>
            <w:tcBorders>
              <w:top w:val="nil"/>
              <w:left w:val="nil"/>
              <w:bottom w:val="single" w:sz="4" w:space="0" w:color="auto"/>
              <w:right w:val="single" w:sz="4" w:space="0" w:color="auto"/>
            </w:tcBorders>
            <w:shd w:val="clear" w:color="000000" w:fill="FFFFFF"/>
            <w:hideMark/>
          </w:tcPr>
          <w:p w14:paraId="50FD858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implementados en el ciclo escolar n)-(Número de programas implementados en el ciclo escolar n-1)</w:t>
            </w:r>
          </w:p>
        </w:tc>
        <w:tc>
          <w:tcPr>
            <w:tcW w:w="985" w:type="dxa"/>
            <w:tcBorders>
              <w:top w:val="nil"/>
              <w:left w:val="nil"/>
              <w:bottom w:val="single" w:sz="4" w:space="0" w:color="auto"/>
              <w:right w:val="single" w:sz="4" w:space="0" w:color="auto"/>
            </w:tcBorders>
            <w:shd w:val="clear" w:color="000000" w:fill="FFFFFF"/>
            <w:noWrap/>
            <w:hideMark/>
          </w:tcPr>
          <w:p w14:paraId="28F78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3BB119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Secretaria de Educación</w:t>
            </w:r>
            <w:r w:rsidRPr="000566B2">
              <w:rPr>
                <w:rFonts w:ascii="Arial" w:hAnsi="Arial" w:cs="Arial"/>
                <w:color w:val="000000"/>
                <w:sz w:val="16"/>
                <w:szCs w:val="16"/>
                <w:lang w:eastAsia="es-MX"/>
              </w:rPr>
              <w:br w:type="page"/>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14310F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641810ED" w14:textId="77777777" w:rsidTr="004F03EF">
        <w:trPr>
          <w:trHeight w:val="179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E89E8F3"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3.2</w:t>
            </w:r>
          </w:p>
        </w:tc>
        <w:tc>
          <w:tcPr>
            <w:tcW w:w="1440" w:type="dxa"/>
            <w:tcBorders>
              <w:top w:val="nil"/>
              <w:left w:val="nil"/>
              <w:bottom w:val="single" w:sz="4" w:space="0" w:color="auto"/>
              <w:right w:val="single" w:sz="4" w:space="0" w:color="auto"/>
            </w:tcBorders>
            <w:shd w:val="clear" w:color="auto" w:fill="auto"/>
            <w:hideMark/>
          </w:tcPr>
          <w:p w14:paraId="3BBAA9D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Llevar a cabo los procesos de selección establecidos en la normativa vigente para la admisión, promoción y reconocimiento.</w:t>
            </w:r>
          </w:p>
        </w:tc>
        <w:tc>
          <w:tcPr>
            <w:tcW w:w="1415" w:type="dxa"/>
            <w:tcBorders>
              <w:top w:val="nil"/>
              <w:left w:val="nil"/>
              <w:bottom w:val="single" w:sz="4" w:space="0" w:color="auto"/>
              <w:right w:val="single" w:sz="4" w:space="0" w:color="auto"/>
            </w:tcBorders>
            <w:shd w:val="clear" w:color="000000" w:fill="FFFFFF"/>
            <w:hideMark/>
          </w:tcPr>
          <w:p w14:paraId="031359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procesos cumplidos</w:t>
            </w:r>
          </w:p>
        </w:tc>
        <w:tc>
          <w:tcPr>
            <w:tcW w:w="1562" w:type="dxa"/>
            <w:tcBorders>
              <w:top w:val="nil"/>
              <w:left w:val="nil"/>
              <w:bottom w:val="single" w:sz="4" w:space="0" w:color="auto"/>
              <w:right w:val="single" w:sz="4" w:space="0" w:color="auto"/>
            </w:tcBorders>
            <w:shd w:val="clear" w:color="000000" w:fill="FFFFFF"/>
            <w:hideMark/>
          </w:tcPr>
          <w:p w14:paraId="1852ED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cumplidos) /(Total de procesos)*100</w:t>
            </w:r>
          </w:p>
        </w:tc>
        <w:tc>
          <w:tcPr>
            <w:tcW w:w="985" w:type="dxa"/>
            <w:tcBorders>
              <w:top w:val="nil"/>
              <w:left w:val="nil"/>
              <w:bottom w:val="single" w:sz="4" w:space="0" w:color="auto"/>
              <w:right w:val="single" w:sz="4" w:space="0" w:color="auto"/>
            </w:tcBorders>
            <w:shd w:val="clear" w:color="000000" w:fill="FFFFFF"/>
            <w:noWrap/>
            <w:hideMark/>
          </w:tcPr>
          <w:p w14:paraId="405BC8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1C2ED9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4C61EE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1B7AC051" w14:textId="77777777" w:rsidTr="004F03EF">
        <w:trPr>
          <w:trHeight w:val="143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A4E469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3.3</w:t>
            </w:r>
          </w:p>
        </w:tc>
        <w:tc>
          <w:tcPr>
            <w:tcW w:w="1440" w:type="dxa"/>
            <w:tcBorders>
              <w:top w:val="nil"/>
              <w:left w:val="nil"/>
              <w:bottom w:val="single" w:sz="4" w:space="0" w:color="auto"/>
              <w:right w:val="single" w:sz="4" w:space="0" w:color="auto"/>
            </w:tcBorders>
            <w:shd w:val="clear" w:color="000000" w:fill="FFFFFF"/>
            <w:hideMark/>
          </w:tcPr>
          <w:p w14:paraId="77F6D7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Evaluar los programas de formación continua para docentes.</w:t>
            </w:r>
          </w:p>
        </w:tc>
        <w:tc>
          <w:tcPr>
            <w:tcW w:w="1415" w:type="dxa"/>
            <w:tcBorders>
              <w:top w:val="nil"/>
              <w:left w:val="nil"/>
              <w:bottom w:val="single" w:sz="4" w:space="0" w:color="auto"/>
              <w:right w:val="single" w:sz="4" w:space="0" w:color="auto"/>
            </w:tcBorders>
            <w:shd w:val="clear" w:color="000000" w:fill="FFFFFF"/>
            <w:hideMark/>
          </w:tcPr>
          <w:p w14:paraId="53AEE4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programas evaluados</w:t>
            </w:r>
          </w:p>
        </w:tc>
        <w:tc>
          <w:tcPr>
            <w:tcW w:w="1562" w:type="dxa"/>
            <w:tcBorders>
              <w:top w:val="nil"/>
              <w:left w:val="nil"/>
              <w:bottom w:val="single" w:sz="4" w:space="0" w:color="auto"/>
              <w:right w:val="single" w:sz="4" w:space="0" w:color="auto"/>
            </w:tcBorders>
            <w:shd w:val="clear" w:color="000000" w:fill="FFFFFF"/>
            <w:hideMark/>
          </w:tcPr>
          <w:p w14:paraId="777AB4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evaluados) /(Total de programas)*100</w:t>
            </w:r>
          </w:p>
        </w:tc>
        <w:tc>
          <w:tcPr>
            <w:tcW w:w="985" w:type="dxa"/>
            <w:tcBorders>
              <w:top w:val="nil"/>
              <w:left w:val="nil"/>
              <w:bottom w:val="single" w:sz="4" w:space="0" w:color="auto"/>
              <w:right w:val="single" w:sz="4" w:space="0" w:color="auto"/>
            </w:tcBorders>
            <w:shd w:val="clear" w:color="000000" w:fill="FFFFFF"/>
            <w:noWrap/>
            <w:hideMark/>
          </w:tcPr>
          <w:p w14:paraId="395DE7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2918C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USICAMM</w:t>
            </w:r>
          </w:p>
        </w:tc>
        <w:tc>
          <w:tcPr>
            <w:tcW w:w="1350" w:type="dxa"/>
            <w:tcBorders>
              <w:top w:val="single" w:sz="4" w:space="0" w:color="auto"/>
              <w:left w:val="nil"/>
              <w:bottom w:val="single" w:sz="4" w:space="0" w:color="auto"/>
              <w:right w:val="single" w:sz="4" w:space="0" w:color="auto"/>
            </w:tcBorders>
            <w:shd w:val="clear" w:color="000000" w:fill="FFFFFF"/>
            <w:hideMark/>
          </w:tcPr>
          <w:p w14:paraId="04C1D7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7A1D7CE5" w14:textId="77777777" w:rsidTr="004F03EF">
        <w:trPr>
          <w:trHeight w:val="3037"/>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0A211"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3.4</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17C63A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Organizar equipos estatales de supervisión para fortalecer el trabajo colaborativo, la autonomía de gestión, los procesos académicos y de acompañamiento en instituciones de educación básica.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AB834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Incrementos en el número de equipos formados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77D454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equipos formados en el ciclo escolar n)-(Número de equipos formados en el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27B3CC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37B03D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Educación. </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7F444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264CABF0"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D53A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4.1</w:t>
            </w:r>
          </w:p>
        </w:tc>
        <w:tc>
          <w:tcPr>
            <w:tcW w:w="1440" w:type="dxa"/>
            <w:tcBorders>
              <w:top w:val="single" w:sz="4" w:space="0" w:color="auto"/>
              <w:left w:val="nil"/>
              <w:bottom w:val="single" w:sz="4" w:space="0" w:color="auto"/>
              <w:right w:val="single" w:sz="4" w:space="0" w:color="auto"/>
            </w:tcBorders>
            <w:shd w:val="clear" w:color="000000" w:fill="FFFFFF"/>
            <w:hideMark/>
          </w:tcPr>
          <w:p w14:paraId="298F0E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Promover la conformación y operación de los consejos de participación escolar dentro de los planteles educativos </w:t>
            </w:r>
            <w:r w:rsidRPr="00F71D42">
              <w:rPr>
                <w:rFonts w:ascii="Arial" w:hAnsi="Arial" w:cs="Arial"/>
                <w:color w:val="000000"/>
                <w:sz w:val="16"/>
                <w:szCs w:val="16"/>
                <w:lang w:eastAsia="es-MX"/>
              </w:rPr>
              <w:t>para fomentar la colaboración entre padres de familia, tutores, directivos y docentes.</w:t>
            </w:r>
          </w:p>
        </w:tc>
        <w:tc>
          <w:tcPr>
            <w:tcW w:w="1415" w:type="dxa"/>
            <w:tcBorders>
              <w:top w:val="single" w:sz="4" w:space="0" w:color="auto"/>
              <w:left w:val="nil"/>
              <w:bottom w:val="single" w:sz="4" w:space="0" w:color="auto"/>
              <w:right w:val="single" w:sz="4" w:space="0" w:color="auto"/>
            </w:tcBorders>
            <w:shd w:val="clear" w:color="000000" w:fill="FFFFFF"/>
            <w:hideMark/>
          </w:tcPr>
          <w:p w14:paraId="70228C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Consejos de Participación Social operando</w:t>
            </w:r>
          </w:p>
        </w:tc>
        <w:tc>
          <w:tcPr>
            <w:tcW w:w="1562" w:type="dxa"/>
            <w:tcBorders>
              <w:top w:val="single" w:sz="4" w:space="0" w:color="auto"/>
              <w:left w:val="nil"/>
              <w:bottom w:val="single" w:sz="4" w:space="0" w:color="auto"/>
              <w:right w:val="single" w:sz="4" w:space="0" w:color="auto"/>
            </w:tcBorders>
            <w:shd w:val="clear" w:color="000000" w:fill="FFFFFF"/>
            <w:hideMark/>
          </w:tcPr>
          <w:p w14:paraId="786BA6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Consejos de Participación Social ciclo escolar n) / (Número de Escuelas ciclo escolar n) *100</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54D0237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4FED54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Educación. </w:t>
            </w:r>
            <w:r w:rsidRPr="000566B2">
              <w:rPr>
                <w:rFonts w:ascii="Arial" w:hAnsi="Arial" w:cs="Arial"/>
                <w:color w:val="000000"/>
                <w:sz w:val="16"/>
                <w:szCs w:val="16"/>
                <w:lang w:eastAsia="es-MX"/>
              </w:rPr>
              <w:br/>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5EE22F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191BA78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66CDBB8"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4.2</w:t>
            </w:r>
          </w:p>
        </w:tc>
        <w:tc>
          <w:tcPr>
            <w:tcW w:w="1440" w:type="dxa"/>
            <w:tcBorders>
              <w:top w:val="nil"/>
              <w:left w:val="nil"/>
              <w:bottom w:val="single" w:sz="4" w:space="0" w:color="auto"/>
              <w:right w:val="single" w:sz="4" w:space="0" w:color="auto"/>
            </w:tcBorders>
            <w:shd w:val="clear" w:color="000000" w:fill="FFFFFF"/>
            <w:hideMark/>
          </w:tcPr>
          <w:p w14:paraId="793611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Realizar eventos culturales, deportivos y académicos que favorezcan la convivencia familiar.</w:t>
            </w:r>
          </w:p>
        </w:tc>
        <w:tc>
          <w:tcPr>
            <w:tcW w:w="1415" w:type="dxa"/>
            <w:tcBorders>
              <w:top w:val="nil"/>
              <w:left w:val="nil"/>
              <w:bottom w:val="single" w:sz="4" w:space="0" w:color="auto"/>
              <w:right w:val="single" w:sz="4" w:space="0" w:color="auto"/>
            </w:tcBorders>
            <w:shd w:val="clear" w:color="000000" w:fill="FFFFFF"/>
            <w:hideMark/>
          </w:tcPr>
          <w:p w14:paraId="2A4115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eventos realizados</w:t>
            </w:r>
          </w:p>
        </w:tc>
        <w:tc>
          <w:tcPr>
            <w:tcW w:w="1562" w:type="dxa"/>
            <w:tcBorders>
              <w:top w:val="nil"/>
              <w:left w:val="nil"/>
              <w:bottom w:val="single" w:sz="4" w:space="0" w:color="auto"/>
              <w:right w:val="single" w:sz="4" w:space="0" w:color="auto"/>
            </w:tcBorders>
            <w:shd w:val="clear" w:color="000000" w:fill="FFFFFF"/>
            <w:hideMark/>
          </w:tcPr>
          <w:p w14:paraId="1DCF7C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eventos en el ciclo escolar n) -(Número de eventos en el ciclo escolar n-1)</w:t>
            </w:r>
          </w:p>
        </w:tc>
        <w:tc>
          <w:tcPr>
            <w:tcW w:w="985" w:type="dxa"/>
            <w:tcBorders>
              <w:top w:val="nil"/>
              <w:left w:val="nil"/>
              <w:bottom w:val="single" w:sz="4" w:space="0" w:color="auto"/>
              <w:right w:val="single" w:sz="4" w:space="0" w:color="auto"/>
            </w:tcBorders>
            <w:shd w:val="clear" w:color="000000" w:fill="FFFFFF"/>
            <w:noWrap/>
            <w:hideMark/>
          </w:tcPr>
          <w:p w14:paraId="3BF8D8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54894F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p>
        </w:tc>
        <w:tc>
          <w:tcPr>
            <w:tcW w:w="1350" w:type="dxa"/>
            <w:tcBorders>
              <w:top w:val="single" w:sz="4" w:space="0" w:color="auto"/>
              <w:left w:val="nil"/>
              <w:bottom w:val="single" w:sz="4" w:space="0" w:color="auto"/>
              <w:right w:val="single" w:sz="4" w:space="0" w:color="auto"/>
            </w:tcBorders>
            <w:shd w:val="clear" w:color="000000" w:fill="FFFFFF"/>
            <w:hideMark/>
          </w:tcPr>
          <w:p w14:paraId="32C05F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79A5F4BD"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4F7E36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4.3</w:t>
            </w:r>
          </w:p>
        </w:tc>
        <w:tc>
          <w:tcPr>
            <w:tcW w:w="1440" w:type="dxa"/>
            <w:tcBorders>
              <w:top w:val="nil"/>
              <w:left w:val="nil"/>
              <w:bottom w:val="single" w:sz="4" w:space="0" w:color="auto"/>
              <w:right w:val="single" w:sz="4" w:space="0" w:color="auto"/>
            </w:tcBorders>
            <w:shd w:val="clear" w:color="000000" w:fill="FFFFFF"/>
            <w:hideMark/>
          </w:tcPr>
          <w:p w14:paraId="44DCBB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Impartir cursos, talleres y pláticas dirigidos a padres de familia.</w:t>
            </w:r>
          </w:p>
        </w:tc>
        <w:tc>
          <w:tcPr>
            <w:tcW w:w="1415" w:type="dxa"/>
            <w:tcBorders>
              <w:top w:val="nil"/>
              <w:left w:val="nil"/>
              <w:bottom w:val="single" w:sz="4" w:space="0" w:color="auto"/>
              <w:right w:val="single" w:sz="4" w:space="0" w:color="auto"/>
            </w:tcBorders>
            <w:shd w:val="clear" w:color="000000" w:fill="FFFFFF"/>
            <w:hideMark/>
          </w:tcPr>
          <w:p w14:paraId="631483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padres de familia</w:t>
            </w:r>
          </w:p>
        </w:tc>
        <w:tc>
          <w:tcPr>
            <w:tcW w:w="1562" w:type="dxa"/>
            <w:tcBorders>
              <w:top w:val="nil"/>
              <w:left w:val="nil"/>
              <w:bottom w:val="single" w:sz="4" w:space="0" w:color="auto"/>
              <w:right w:val="single" w:sz="4" w:space="0" w:color="auto"/>
            </w:tcBorders>
            <w:shd w:val="clear" w:color="000000" w:fill="FFFFFF"/>
            <w:hideMark/>
          </w:tcPr>
          <w:p w14:paraId="25148F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padres de familia en el ciclo escolar n)-(Número de padres de familia el ciclo escolar n-1)</w:t>
            </w:r>
          </w:p>
        </w:tc>
        <w:tc>
          <w:tcPr>
            <w:tcW w:w="985" w:type="dxa"/>
            <w:tcBorders>
              <w:top w:val="nil"/>
              <w:left w:val="nil"/>
              <w:bottom w:val="single" w:sz="4" w:space="0" w:color="auto"/>
              <w:right w:val="single" w:sz="4" w:space="0" w:color="auto"/>
            </w:tcBorders>
            <w:shd w:val="clear" w:color="000000" w:fill="FFFFFF"/>
            <w:noWrap/>
            <w:hideMark/>
          </w:tcPr>
          <w:p w14:paraId="20E454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729C7E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noWrap/>
            <w:hideMark/>
          </w:tcPr>
          <w:p w14:paraId="78A1FE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los escenarios de participación esperados con la sociedad.</w:t>
            </w:r>
          </w:p>
        </w:tc>
      </w:tr>
      <w:tr w:rsidR="006C405F" w:rsidRPr="000566B2" w14:paraId="293E660D"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EAAE0FB"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5.1</w:t>
            </w:r>
          </w:p>
        </w:tc>
        <w:tc>
          <w:tcPr>
            <w:tcW w:w="1440" w:type="dxa"/>
            <w:tcBorders>
              <w:top w:val="nil"/>
              <w:left w:val="nil"/>
              <w:bottom w:val="single" w:sz="4" w:space="0" w:color="auto"/>
              <w:right w:val="single" w:sz="4" w:space="0" w:color="auto"/>
            </w:tcBorders>
            <w:shd w:val="clear" w:color="auto" w:fill="auto"/>
            <w:hideMark/>
          </w:tcPr>
          <w:p w14:paraId="2C85F3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y fortalecer las competencias de liderazgo en las figuras directivas de todo el sistema educativo.</w:t>
            </w:r>
          </w:p>
        </w:tc>
        <w:tc>
          <w:tcPr>
            <w:tcW w:w="1415" w:type="dxa"/>
            <w:tcBorders>
              <w:top w:val="nil"/>
              <w:left w:val="nil"/>
              <w:bottom w:val="single" w:sz="4" w:space="0" w:color="auto"/>
              <w:right w:val="single" w:sz="4" w:space="0" w:color="auto"/>
            </w:tcBorders>
            <w:shd w:val="clear" w:color="000000" w:fill="FFFFFF"/>
            <w:hideMark/>
          </w:tcPr>
          <w:p w14:paraId="29E6A14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figuras directivas capacitadas</w:t>
            </w:r>
          </w:p>
        </w:tc>
        <w:tc>
          <w:tcPr>
            <w:tcW w:w="1562" w:type="dxa"/>
            <w:tcBorders>
              <w:top w:val="nil"/>
              <w:left w:val="nil"/>
              <w:bottom w:val="single" w:sz="4" w:space="0" w:color="auto"/>
              <w:right w:val="single" w:sz="4" w:space="0" w:color="auto"/>
            </w:tcBorders>
            <w:shd w:val="clear" w:color="000000" w:fill="FFFFFF"/>
            <w:hideMark/>
          </w:tcPr>
          <w:p w14:paraId="0FC584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figuras directivas capacitadas en el ciclo escolar n)-(Número de figuras directivas capacitadas en el ciclo escolar n-1)</w:t>
            </w:r>
          </w:p>
        </w:tc>
        <w:tc>
          <w:tcPr>
            <w:tcW w:w="985" w:type="dxa"/>
            <w:tcBorders>
              <w:top w:val="nil"/>
              <w:left w:val="nil"/>
              <w:bottom w:val="single" w:sz="4" w:space="0" w:color="auto"/>
              <w:right w:val="single" w:sz="4" w:space="0" w:color="auto"/>
            </w:tcBorders>
            <w:shd w:val="clear" w:color="000000" w:fill="FFFFFF"/>
            <w:noWrap/>
            <w:hideMark/>
          </w:tcPr>
          <w:p w14:paraId="2777D6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3B6BA27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B45A1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favorables</w:t>
            </w:r>
          </w:p>
        </w:tc>
      </w:tr>
      <w:tr w:rsidR="006C405F" w:rsidRPr="000566B2" w14:paraId="02EE029A"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9DDCD86"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5.2</w:t>
            </w:r>
          </w:p>
        </w:tc>
        <w:tc>
          <w:tcPr>
            <w:tcW w:w="1440" w:type="dxa"/>
            <w:tcBorders>
              <w:top w:val="nil"/>
              <w:left w:val="nil"/>
              <w:bottom w:val="single" w:sz="4" w:space="0" w:color="auto"/>
              <w:right w:val="single" w:sz="4" w:space="0" w:color="auto"/>
            </w:tcBorders>
            <w:shd w:val="clear" w:color="auto" w:fill="auto"/>
            <w:hideMark/>
          </w:tcPr>
          <w:p w14:paraId="2D226E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Crear mecanismos para la identificación, intercambio y difusión de buenas prácticas de liderazgo directivo y docente.</w:t>
            </w:r>
          </w:p>
        </w:tc>
        <w:tc>
          <w:tcPr>
            <w:tcW w:w="1415" w:type="dxa"/>
            <w:tcBorders>
              <w:top w:val="nil"/>
              <w:left w:val="nil"/>
              <w:bottom w:val="single" w:sz="4" w:space="0" w:color="auto"/>
              <w:right w:val="single" w:sz="4" w:space="0" w:color="auto"/>
            </w:tcBorders>
            <w:shd w:val="clear" w:color="000000" w:fill="FFFFFF"/>
            <w:hideMark/>
          </w:tcPr>
          <w:p w14:paraId="1CF57E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Creación de modelo </w:t>
            </w:r>
          </w:p>
        </w:tc>
        <w:tc>
          <w:tcPr>
            <w:tcW w:w="1562" w:type="dxa"/>
            <w:tcBorders>
              <w:top w:val="nil"/>
              <w:left w:val="nil"/>
              <w:bottom w:val="single" w:sz="4" w:space="0" w:color="auto"/>
              <w:right w:val="single" w:sz="4" w:space="0" w:color="auto"/>
            </w:tcBorders>
            <w:shd w:val="clear" w:color="000000" w:fill="FFFFFF"/>
            <w:hideMark/>
          </w:tcPr>
          <w:p w14:paraId="11147D2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5A114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Único</w:t>
            </w:r>
          </w:p>
        </w:tc>
        <w:tc>
          <w:tcPr>
            <w:tcW w:w="1528" w:type="dxa"/>
            <w:tcBorders>
              <w:top w:val="nil"/>
              <w:left w:val="nil"/>
              <w:bottom w:val="single" w:sz="4" w:space="0" w:color="auto"/>
              <w:right w:val="single" w:sz="4" w:space="0" w:color="auto"/>
            </w:tcBorders>
            <w:shd w:val="clear" w:color="000000" w:fill="FFFFFF"/>
            <w:hideMark/>
          </w:tcPr>
          <w:p w14:paraId="649F92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58C7C5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favorables</w:t>
            </w:r>
          </w:p>
        </w:tc>
      </w:tr>
    </w:tbl>
    <w:p w14:paraId="7FE68829" w14:textId="77777777" w:rsidR="006C405F" w:rsidRPr="000566B2" w:rsidRDefault="006C405F" w:rsidP="006C405F">
      <w:pPr>
        <w:jc w:val="both"/>
        <w:rPr>
          <w:rFonts w:asciiTheme="majorHAnsi" w:hAnsiTheme="majorHAnsi" w:cstheme="majorHAnsi"/>
          <w:sz w:val="16"/>
          <w:szCs w:val="16"/>
        </w:rPr>
      </w:pPr>
    </w:p>
    <w:p w14:paraId="4A029245"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539" w:type="dxa"/>
        <w:tblInd w:w="-152" w:type="dxa"/>
        <w:tblCellMar>
          <w:left w:w="70" w:type="dxa"/>
          <w:right w:w="70" w:type="dxa"/>
        </w:tblCellMar>
        <w:tblLook w:val="04A0" w:firstRow="1" w:lastRow="0" w:firstColumn="1" w:lastColumn="0" w:noHBand="0" w:noVBand="1"/>
      </w:tblPr>
      <w:tblGrid>
        <w:gridCol w:w="1430"/>
        <w:gridCol w:w="1421"/>
        <w:gridCol w:w="1252"/>
        <w:gridCol w:w="1804"/>
        <w:gridCol w:w="985"/>
        <w:gridCol w:w="1226"/>
        <w:gridCol w:w="1421"/>
      </w:tblGrid>
      <w:tr w:rsidR="006C405F" w:rsidRPr="000566B2" w14:paraId="5317AD20" w14:textId="77777777" w:rsidTr="004F03EF">
        <w:trPr>
          <w:trHeight w:val="300"/>
        </w:trPr>
        <w:tc>
          <w:tcPr>
            <w:tcW w:w="9539"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5FB237E8"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136142E0" w14:textId="77777777" w:rsidTr="004F03EF">
        <w:trPr>
          <w:trHeight w:val="480"/>
        </w:trPr>
        <w:tc>
          <w:tcPr>
            <w:tcW w:w="1430" w:type="dxa"/>
            <w:tcBorders>
              <w:top w:val="nil"/>
              <w:left w:val="single" w:sz="8" w:space="0" w:color="auto"/>
              <w:bottom w:val="single" w:sz="4" w:space="0" w:color="000000"/>
              <w:right w:val="single" w:sz="4" w:space="0" w:color="000000"/>
            </w:tcBorders>
            <w:shd w:val="clear" w:color="000000" w:fill="FFFFFF"/>
            <w:vAlign w:val="center"/>
            <w:hideMark/>
          </w:tcPr>
          <w:p w14:paraId="4E598967" w14:textId="77777777" w:rsidR="006C405F" w:rsidRPr="000566B2" w:rsidRDefault="006C405F" w:rsidP="004F03EF">
            <w:pPr>
              <w:ind w:left="-65" w:firstLine="142"/>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0" w:type="auto"/>
            <w:gridSpan w:val="3"/>
            <w:tcBorders>
              <w:top w:val="single" w:sz="4" w:space="0" w:color="auto"/>
              <w:left w:val="nil"/>
              <w:bottom w:val="single" w:sz="4" w:space="0" w:color="000000"/>
              <w:right w:val="single" w:sz="4" w:space="0" w:color="000000"/>
            </w:tcBorders>
            <w:shd w:val="clear" w:color="000000" w:fill="FFFFFF"/>
            <w:vAlign w:val="center"/>
            <w:hideMark/>
          </w:tcPr>
          <w:p w14:paraId="5BF91A05" w14:textId="77777777" w:rsidR="006C405F" w:rsidRPr="008D4D35" w:rsidRDefault="006C405F" w:rsidP="004F03EF">
            <w:pPr>
              <w:rPr>
                <w:rFonts w:ascii="Arial" w:hAnsi="Arial" w:cs="Arial"/>
                <w:color w:val="000000"/>
                <w:sz w:val="16"/>
                <w:szCs w:val="16"/>
                <w:lang w:eastAsia="es-MX"/>
              </w:rPr>
            </w:pPr>
            <w:r w:rsidRPr="008D4D35">
              <w:rPr>
                <w:rFonts w:ascii="Arial" w:hAnsi="Arial" w:cs="Arial"/>
                <w:color w:val="000000"/>
                <w:sz w:val="16"/>
                <w:szCs w:val="16"/>
                <w:lang w:eastAsia="es-MX"/>
              </w:rPr>
              <w:t>Secretaría de Seguridad Pública</w:t>
            </w:r>
          </w:p>
        </w:tc>
        <w:tc>
          <w:tcPr>
            <w:tcW w:w="0" w:type="auto"/>
            <w:gridSpan w:val="2"/>
            <w:tcBorders>
              <w:top w:val="nil"/>
              <w:left w:val="nil"/>
              <w:bottom w:val="single" w:sz="4" w:space="0" w:color="000000"/>
              <w:right w:val="single" w:sz="4" w:space="0" w:color="000000"/>
            </w:tcBorders>
            <w:shd w:val="clear" w:color="000000" w:fill="FFFFFF"/>
            <w:vAlign w:val="center"/>
            <w:hideMark/>
          </w:tcPr>
          <w:p w14:paraId="7E68175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421" w:type="dxa"/>
            <w:tcBorders>
              <w:top w:val="nil"/>
              <w:left w:val="nil"/>
              <w:bottom w:val="single" w:sz="4" w:space="0" w:color="000000"/>
              <w:right w:val="single" w:sz="8" w:space="0" w:color="000000"/>
            </w:tcBorders>
            <w:shd w:val="clear" w:color="000000" w:fill="FFFFFF"/>
            <w:vAlign w:val="center"/>
            <w:hideMark/>
          </w:tcPr>
          <w:p w14:paraId="7A546986"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126</w:t>
            </w:r>
          </w:p>
        </w:tc>
      </w:tr>
      <w:tr w:rsidR="006C405F" w:rsidRPr="000566B2" w14:paraId="33E3A4C2" w14:textId="77777777" w:rsidTr="004F03EF">
        <w:trPr>
          <w:trHeight w:val="300"/>
        </w:trPr>
        <w:tc>
          <w:tcPr>
            <w:tcW w:w="143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154F555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F895C1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739DEF3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CEFC2B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42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650CB75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2DAC3C12" w14:textId="77777777" w:rsidTr="004F03EF">
        <w:trPr>
          <w:trHeight w:val="480"/>
        </w:trPr>
        <w:tc>
          <w:tcPr>
            <w:tcW w:w="1430" w:type="dxa"/>
            <w:vMerge/>
            <w:tcBorders>
              <w:top w:val="nil"/>
              <w:left w:val="single" w:sz="8" w:space="0" w:color="auto"/>
              <w:bottom w:val="single" w:sz="4" w:space="0" w:color="000000"/>
              <w:right w:val="single" w:sz="4" w:space="0" w:color="auto"/>
            </w:tcBorders>
            <w:vAlign w:val="center"/>
            <w:hideMark/>
          </w:tcPr>
          <w:p w14:paraId="3F3479DF" w14:textId="77777777" w:rsidR="006C405F" w:rsidRPr="000566B2" w:rsidRDefault="006C405F" w:rsidP="004F03EF">
            <w:pPr>
              <w:rPr>
                <w:rFonts w:ascii="Arial" w:hAnsi="Arial" w:cs="Arial"/>
                <w:b/>
                <w:bCs/>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B344038" w14:textId="77777777" w:rsidR="006C405F" w:rsidRPr="000566B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7E9086D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099313B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A694E3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0" w:type="auto"/>
            <w:vMerge/>
            <w:tcBorders>
              <w:top w:val="nil"/>
              <w:left w:val="single" w:sz="4" w:space="0" w:color="auto"/>
              <w:bottom w:val="single" w:sz="4" w:space="0" w:color="000000"/>
              <w:right w:val="single" w:sz="4" w:space="0" w:color="auto"/>
            </w:tcBorders>
            <w:vAlign w:val="center"/>
            <w:hideMark/>
          </w:tcPr>
          <w:p w14:paraId="64EB81C7" w14:textId="77777777" w:rsidR="006C405F" w:rsidRPr="000566B2" w:rsidRDefault="006C405F" w:rsidP="004F03EF">
            <w:pPr>
              <w:rPr>
                <w:rFonts w:ascii="Arial" w:hAnsi="Arial" w:cs="Arial"/>
                <w:b/>
                <w:bCs/>
                <w:color w:val="000000"/>
                <w:sz w:val="16"/>
                <w:szCs w:val="16"/>
                <w:lang w:eastAsia="es-MX"/>
              </w:rPr>
            </w:pPr>
          </w:p>
        </w:tc>
        <w:tc>
          <w:tcPr>
            <w:tcW w:w="1421" w:type="dxa"/>
            <w:vMerge/>
            <w:tcBorders>
              <w:top w:val="single" w:sz="8" w:space="0" w:color="auto"/>
              <w:left w:val="nil"/>
              <w:bottom w:val="single" w:sz="4" w:space="0" w:color="000000"/>
              <w:right w:val="single" w:sz="8" w:space="0" w:color="000000"/>
            </w:tcBorders>
            <w:vAlign w:val="center"/>
            <w:hideMark/>
          </w:tcPr>
          <w:p w14:paraId="39DEA6A8" w14:textId="77777777" w:rsidR="006C405F" w:rsidRPr="000566B2" w:rsidRDefault="006C405F" w:rsidP="004F03EF">
            <w:pPr>
              <w:rPr>
                <w:rFonts w:ascii="Arial" w:hAnsi="Arial" w:cs="Arial"/>
                <w:b/>
                <w:bCs/>
                <w:color w:val="000000"/>
                <w:sz w:val="16"/>
                <w:szCs w:val="16"/>
                <w:lang w:eastAsia="es-MX"/>
              </w:rPr>
            </w:pPr>
          </w:p>
        </w:tc>
      </w:tr>
      <w:tr w:rsidR="006C405F" w:rsidRPr="000566B2" w14:paraId="30A93BDF" w14:textId="77777777" w:rsidTr="004F03EF">
        <w:trPr>
          <w:trHeight w:val="2524"/>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43894B7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0" w:type="auto"/>
            <w:tcBorders>
              <w:top w:val="nil"/>
              <w:left w:val="nil"/>
              <w:bottom w:val="single" w:sz="4" w:space="0" w:color="auto"/>
              <w:right w:val="single" w:sz="4" w:space="0" w:color="auto"/>
            </w:tcBorders>
            <w:shd w:val="clear" w:color="000000" w:fill="FFFFFF"/>
            <w:hideMark/>
          </w:tcPr>
          <w:p w14:paraId="0521E9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Salvaguardar y garantizarla integridad física y patrimonial de la sociedad coahuilense, la paz, el orden y el respeto a los derechos humanos en coordinación con los tres órdenes de gobierno.</w:t>
            </w:r>
          </w:p>
        </w:tc>
        <w:tc>
          <w:tcPr>
            <w:tcW w:w="0" w:type="auto"/>
            <w:tcBorders>
              <w:top w:val="nil"/>
              <w:left w:val="nil"/>
              <w:bottom w:val="single" w:sz="4" w:space="0" w:color="auto"/>
              <w:right w:val="single" w:sz="4" w:space="0" w:color="auto"/>
            </w:tcBorders>
            <w:shd w:val="clear" w:color="000000" w:fill="FFFFFF"/>
            <w:hideMark/>
          </w:tcPr>
          <w:p w14:paraId="00FA68D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 18 años y más con percepción de inseguridad pública en el Estado</w:t>
            </w:r>
          </w:p>
        </w:tc>
        <w:tc>
          <w:tcPr>
            <w:tcW w:w="0" w:type="auto"/>
            <w:tcBorders>
              <w:top w:val="nil"/>
              <w:left w:val="nil"/>
              <w:bottom w:val="single" w:sz="4" w:space="0" w:color="auto"/>
              <w:right w:val="single" w:sz="4" w:space="0" w:color="auto"/>
            </w:tcBorders>
            <w:shd w:val="clear" w:color="000000" w:fill="FFFFFF"/>
            <w:hideMark/>
          </w:tcPr>
          <w:p w14:paraId="2194DA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 18 años y más con percepción de inseguridad pública en el año /población total en el año) *100</w:t>
            </w:r>
          </w:p>
        </w:tc>
        <w:tc>
          <w:tcPr>
            <w:tcW w:w="0" w:type="auto"/>
            <w:tcBorders>
              <w:top w:val="nil"/>
              <w:left w:val="nil"/>
              <w:bottom w:val="single" w:sz="4" w:space="0" w:color="auto"/>
              <w:right w:val="single" w:sz="4" w:space="0" w:color="auto"/>
            </w:tcBorders>
            <w:shd w:val="clear" w:color="000000" w:fill="FFFFFF"/>
            <w:hideMark/>
          </w:tcPr>
          <w:p w14:paraId="6693C9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4EA31A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nil"/>
              <w:bottom w:val="single" w:sz="4" w:space="0" w:color="auto"/>
              <w:right w:val="single" w:sz="4" w:space="0" w:color="auto"/>
            </w:tcBorders>
            <w:shd w:val="clear" w:color="000000" w:fill="FFFFFF"/>
            <w:hideMark/>
          </w:tcPr>
          <w:p w14:paraId="62389B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todas las áreas de la Secretaría coadyuven a realizar sus funciones para que se generen las condiciones necesarias para cumplir con el objetivo marcado.</w:t>
            </w:r>
          </w:p>
        </w:tc>
      </w:tr>
      <w:tr w:rsidR="006C405F" w:rsidRPr="000566B2" w14:paraId="273D133A" w14:textId="77777777" w:rsidTr="004F03EF">
        <w:trPr>
          <w:trHeight w:val="250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676AAE6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0" w:type="auto"/>
            <w:tcBorders>
              <w:top w:val="nil"/>
              <w:left w:val="nil"/>
              <w:bottom w:val="single" w:sz="4" w:space="0" w:color="auto"/>
              <w:right w:val="single" w:sz="4" w:space="0" w:color="auto"/>
            </w:tcBorders>
            <w:shd w:val="clear" w:color="000000" w:fill="FFFFFF"/>
            <w:hideMark/>
          </w:tcPr>
          <w:p w14:paraId="02B0AD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es la entidad líder en seguridad a nivel nacional, fortaleciendo los sistemas de seguridad y penitenciario con el objetivo común de reducir la violencia y los índices delictivos en el Estado.</w:t>
            </w:r>
          </w:p>
        </w:tc>
        <w:tc>
          <w:tcPr>
            <w:tcW w:w="0" w:type="auto"/>
            <w:tcBorders>
              <w:top w:val="nil"/>
              <w:left w:val="nil"/>
              <w:bottom w:val="single" w:sz="4" w:space="0" w:color="auto"/>
              <w:right w:val="single" w:sz="4" w:space="0" w:color="auto"/>
            </w:tcBorders>
            <w:shd w:val="clear" w:color="000000" w:fill="FFFFFF"/>
            <w:hideMark/>
          </w:tcPr>
          <w:p w14:paraId="4EF583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Delitos del fuero común por cada 100 mil habitantes</w:t>
            </w:r>
          </w:p>
        </w:tc>
        <w:tc>
          <w:tcPr>
            <w:tcW w:w="0" w:type="auto"/>
            <w:tcBorders>
              <w:top w:val="nil"/>
              <w:left w:val="nil"/>
              <w:bottom w:val="single" w:sz="4" w:space="0" w:color="auto"/>
              <w:right w:val="single" w:sz="4" w:space="0" w:color="auto"/>
            </w:tcBorders>
            <w:shd w:val="clear" w:color="000000" w:fill="FFFFFF"/>
            <w:hideMark/>
          </w:tcPr>
          <w:p w14:paraId="3BB030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delitos del fuero común en el tiempo/Población total en el tiempo) *100,000</w:t>
            </w:r>
          </w:p>
        </w:tc>
        <w:tc>
          <w:tcPr>
            <w:tcW w:w="0" w:type="auto"/>
            <w:tcBorders>
              <w:top w:val="nil"/>
              <w:left w:val="nil"/>
              <w:bottom w:val="single" w:sz="4" w:space="0" w:color="auto"/>
              <w:right w:val="single" w:sz="4" w:space="0" w:color="auto"/>
            </w:tcBorders>
            <w:shd w:val="clear" w:color="000000" w:fill="FFFFFF"/>
            <w:hideMark/>
          </w:tcPr>
          <w:p w14:paraId="713086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6DADF1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Secretariado Ejecutivo del Sistema Nacional de Seguridad Pública. Incidencia delictiva del fuero común.</w:t>
            </w:r>
          </w:p>
        </w:tc>
        <w:tc>
          <w:tcPr>
            <w:tcW w:w="1421" w:type="dxa"/>
            <w:tcBorders>
              <w:top w:val="single" w:sz="4" w:space="0" w:color="auto"/>
              <w:left w:val="nil"/>
              <w:bottom w:val="single" w:sz="4" w:space="0" w:color="auto"/>
              <w:right w:val="single" w:sz="4" w:space="0" w:color="auto"/>
            </w:tcBorders>
            <w:shd w:val="clear" w:color="000000" w:fill="FFFFFF"/>
            <w:hideMark/>
          </w:tcPr>
          <w:p w14:paraId="4527E9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la Policía Estatal cuente con el equipamiento y capacitación adecuada para llevar a cabo sus funciones.</w:t>
            </w:r>
          </w:p>
        </w:tc>
      </w:tr>
      <w:tr w:rsidR="006C405F" w:rsidRPr="000566B2" w14:paraId="69E464F6" w14:textId="77777777" w:rsidTr="004F03EF">
        <w:trPr>
          <w:trHeight w:val="250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176F6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 xml:space="preserve">Componente 1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71AED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Capacidades policiales fortalecidas, con infraestructura y la profesionalización del personal, para generar impacto directo en la mejora sustancial de sus resultados y su servicio a la comunidad</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F195B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Policías por cada mil habitantes</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AD806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policías en el tiempo /población total en el tiempo) *1000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C77B3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73336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Censo Nacional de Gobierno, Seguridad Pública y Sistema Penitenciario Estatales.</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62AB8A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económicos y humanos necesarios para lograr las contrataciones y brindar la profesionalización a los aspirantes.</w:t>
            </w:r>
          </w:p>
        </w:tc>
      </w:tr>
      <w:tr w:rsidR="006C405F" w:rsidRPr="000566B2" w14:paraId="177F836C" w14:textId="77777777" w:rsidTr="004F03EF">
        <w:trPr>
          <w:trHeight w:val="160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0220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0" w:type="auto"/>
            <w:tcBorders>
              <w:top w:val="single" w:sz="4" w:space="0" w:color="auto"/>
              <w:left w:val="nil"/>
              <w:bottom w:val="single" w:sz="4" w:space="0" w:color="auto"/>
              <w:right w:val="single" w:sz="4" w:space="0" w:color="auto"/>
            </w:tcBorders>
            <w:shd w:val="clear" w:color="000000" w:fill="FFFFFF"/>
            <w:hideMark/>
          </w:tcPr>
          <w:p w14:paraId="3EB09C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los recursos materiales y de infraestructura de las Fuerzas de Seguridad.</w:t>
            </w:r>
          </w:p>
        </w:tc>
        <w:tc>
          <w:tcPr>
            <w:tcW w:w="0" w:type="auto"/>
            <w:tcBorders>
              <w:top w:val="single" w:sz="4" w:space="0" w:color="auto"/>
              <w:left w:val="nil"/>
              <w:bottom w:val="single" w:sz="4" w:space="0" w:color="auto"/>
              <w:right w:val="single" w:sz="4" w:space="0" w:color="auto"/>
            </w:tcBorders>
            <w:shd w:val="clear" w:color="000000" w:fill="FFFFFF"/>
            <w:hideMark/>
          </w:tcPr>
          <w:p w14:paraId="18779B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inmuebles modernizados</w:t>
            </w:r>
          </w:p>
        </w:tc>
        <w:tc>
          <w:tcPr>
            <w:tcW w:w="0" w:type="auto"/>
            <w:tcBorders>
              <w:top w:val="single" w:sz="4" w:space="0" w:color="auto"/>
              <w:left w:val="nil"/>
              <w:bottom w:val="single" w:sz="4" w:space="0" w:color="auto"/>
              <w:right w:val="single" w:sz="4" w:space="0" w:color="auto"/>
            </w:tcBorders>
            <w:shd w:val="clear" w:color="000000" w:fill="FFFFFF"/>
            <w:hideMark/>
          </w:tcPr>
          <w:p w14:paraId="3F87D5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((Inmuebles modernizados en el per</w:t>
            </w:r>
            <w:r>
              <w:rPr>
                <w:rFonts w:ascii="Arial" w:hAnsi="Arial" w:cs="Arial"/>
                <w:color w:val="000000"/>
                <w:sz w:val="16"/>
                <w:szCs w:val="16"/>
                <w:lang w:eastAsia="es-MX"/>
              </w:rPr>
              <w:t>i</w:t>
            </w:r>
            <w:r w:rsidRPr="000566B2">
              <w:rPr>
                <w:rFonts w:ascii="Arial" w:hAnsi="Arial" w:cs="Arial"/>
                <w:color w:val="000000"/>
                <w:sz w:val="16"/>
                <w:szCs w:val="16"/>
                <w:lang w:eastAsia="es-MX"/>
              </w:rPr>
              <w:t>o</w:t>
            </w:r>
            <w:r>
              <w:rPr>
                <w:rFonts w:ascii="Arial" w:hAnsi="Arial" w:cs="Arial"/>
                <w:color w:val="000000"/>
                <w:sz w:val="16"/>
                <w:szCs w:val="16"/>
                <w:lang w:eastAsia="es-MX"/>
              </w:rPr>
              <w:t>do</w:t>
            </w:r>
            <w:r w:rsidRPr="000566B2">
              <w:rPr>
                <w:rFonts w:ascii="Arial" w:hAnsi="Arial" w:cs="Arial"/>
                <w:color w:val="000000"/>
                <w:sz w:val="16"/>
                <w:szCs w:val="16"/>
                <w:lang w:eastAsia="es-MX"/>
              </w:rPr>
              <w:t xml:space="preserve"> t / inmuebles modernizados en el periodo t-1)-1)*100</w:t>
            </w:r>
          </w:p>
        </w:tc>
        <w:tc>
          <w:tcPr>
            <w:tcW w:w="0" w:type="auto"/>
            <w:tcBorders>
              <w:top w:val="single" w:sz="4" w:space="0" w:color="auto"/>
              <w:left w:val="nil"/>
              <w:bottom w:val="single" w:sz="4" w:space="0" w:color="auto"/>
              <w:right w:val="single" w:sz="4" w:space="0" w:color="auto"/>
            </w:tcBorders>
            <w:shd w:val="clear" w:color="000000" w:fill="FFFFFF"/>
            <w:hideMark/>
          </w:tcPr>
          <w:p w14:paraId="5920E6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5E2526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nil"/>
              <w:bottom w:val="single" w:sz="4" w:space="0" w:color="auto"/>
              <w:right w:val="single" w:sz="4" w:space="0" w:color="auto"/>
            </w:tcBorders>
            <w:shd w:val="clear" w:color="000000" w:fill="FFFFFF"/>
            <w:hideMark/>
          </w:tcPr>
          <w:p w14:paraId="52440B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materiales necesarios para el buen desempeño de la función de la Policía Estatal.</w:t>
            </w:r>
          </w:p>
        </w:tc>
      </w:tr>
      <w:tr w:rsidR="006C405F" w:rsidRPr="000566B2" w14:paraId="1642CFA7" w14:textId="77777777" w:rsidTr="004F03EF">
        <w:trPr>
          <w:trHeight w:val="214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18ED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531A8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Modernizar con tecnología de última generación a los Centros de Comunicaciones, Cómputo, Control y Comando y la Unidad del Sistema Estatal de Información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D131F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percepción efectiva del desempeño de la Policía Estatal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1BD255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personas de 18 años y más con percepción de desempeño muy efectivo de la policía estatal en el tiempo/ total de personas de 18 años y más que identifican a la policía estatal en el tiempo)*100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04E24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0D4FE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762576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tecnológicos necesarios para el buen desempeño de la función de la Policía Estatal.</w:t>
            </w:r>
          </w:p>
        </w:tc>
      </w:tr>
      <w:tr w:rsidR="006C405F" w:rsidRPr="000566B2" w14:paraId="2B8749FD" w14:textId="77777777" w:rsidTr="004F03EF">
        <w:trPr>
          <w:trHeight w:val="1345"/>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25030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2F1D0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la operación de la infraestructura penitenciaria existente.</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1D2D8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Sobrepoblación Penitenciaria</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0B540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penitenciaria en el tiempo/ la capacidad total de población penitenciaria en el tiempo) *100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47974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27CFC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sobrepoblación penitenciaria</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00006D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capacidad de internamiento suficiente en los Centros Penitenciarios.</w:t>
            </w:r>
          </w:p>
        </w:tc>
      </w:tr>
      <w:tr w:rsidR="006C405F" w:rsidRPr="000566B2" w14:paraId="0532F737" w14:textId="77777777" w:rsidTr="004F03EF">
        <w:trPr>
          <w:trHeight w:val="1680"/>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2E3DA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0" w:type="auto"/>
            <w:tcBorders>
              <w:top w:val="single" w:sz="4" w:space="0" w:color="auto"/>
              <w:left w:val="nil"/>
              <w:bottom w:val="single" w:sz="4" w:space="0" w:color="auto"/>
              <w:right w:val="single" w:sz="4" w:space="0" w:color="auto"/>
            </w:tcBorders>
            <w:shd w:val="clear" w:color="000000" w:fill="FFFFFF"/>
            <w:hideMark/>
          </w:tcPr>
          <w:p w14:paraId="090060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Dar de alta a más de 250 elementos</w:t>
            </w:r>
          </w:p>
        </w:tc>
        <w:tc>
          <w:tcPr>
            <w:tcW w:w="0" w:type="auto"/>
            <w:tcBorders>
              <w:top w:val="single" w:sz="4" w:space="0" w:color="auto"/>
              <w:left w:val="nil"/>
              <w:bottom w:val="single" w:sz="4" w:space="0" w:color="auto"/>
              <w:right w:val="single" w:sz="4" w:space="0" w:color="auto"/>
            </w:tcBorders>
            <w:shd w:val="clear" w:color="000000" w:fill="FFFFFF"/>
            <w:hideMark/>
          </w:tcPr>
          <w:p w14:paraId="6E7D1C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elementos dados de alta en el año.</w:t>
            </w:r>
          </w:p>
        </w:tc>
        <w:tc>
          <w:tcPr>
            <w:tcW w:w="0" w:type="auto"/>
            <w:tcBorders>
              <w:top w:val="single" w:sz="4" w:space="0" w:color="auto"/>
              <w:left w:val="nil"/>
              <w:bottom w:val="single" w:sz="4" w:space="0" w:color="auto"/>
              <w:right w:val="single" w:sz="4" w:space="0" w:color="auto"/>
            </w:tcBorders>
            <w:shd w:val="clear" w:color="000000" w:fill="FFFFFF"/>
            <w:hideMark/>
          </w:tcPr>
          <w:p w14:paraId="50A873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policías en el periodo t/total de policías en el periodo t-1)-1)*100</w:t>
            </w:r>
          </w:p>
        </w:tc>
        <w:tc>
          <w:tcPr>
            <w:tcW w:w="0" w:type="auto"/>
            <w:tcBorders>
              <w:top w:val="single" w:sz="4" w:space="0" w:color="auto"/>
              <w:left w:val="nil"/>
              <w:bottom w:val="single" w:sz="4" w:space="0" w:color="auto"/>
              <w:right w:val="single" w:sz="4" w:space="0" w:color="auto"/>
            </w:tcBorders>
            <w:shd w:val="clear" w:color="000000" w:fill="FFFFFF"/>
            <w:hideMark/>
          </w:tcPr>
          <w:p w14:paraId="6967A1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47A9B6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Plantilla de personal operativo.</w:t>
            </w:r>
          </w:p>
        </w:tc>
        <w:tc>
          <w:tcPr>
            <w:tcW w:w="1421" w:type="dxa"/>
            <w:tcBorders>
              <w:top w:val="single" w:sz="4" w:space="0" w:color="auto"/>
              <w:left w:val="nil"/>
              <w:bottom w:val="single" w:sz="4" w:space="0" w:color="auto"/>
              <w:right w:val="single" w:sz="4" w:space="0" w:color="auto"/>
            </w:tcBorders>
            <w:shd w:val="clear" w:color="000000" w:fill="FFFFFF"/>
            <w:hideMark/>
          </w:tcPr>
          <w:p w14:paraId="54BA2B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económicos y humanos necesarios para lograr las contrataciones y brindar la profesionalización a los aspirantes.</w:t>
            </w:r>
          </w:p>
        </w:tc>
      </w:tr>
      <w:tr w:rsidR="006C405F" w:rsidRPr="000566B2" w14:paraId="13524571" w14:textId="77777777" w:rsidTr="004F03EF">
        <w:trPr>
          <w:trHeight w:val="832"/>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0F42B89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0" w:type="auto"/>
            <w:tcBorders>
              <w:top w:val="nil"/>
              <w:left w:val="nil"/>
              <w:bottom w:val="single" w:sz="4" w:space="0" w:color="auto"/>
              <w:right w:val="single" w:sz="4" w:space="0" w:color="auto"/>
            </w:tcBorders>
            <w:shd w:val="clear" w:color="000000" w:fill="FFFFFF"/>
            <w:hideMark/>
          </w:tcPr>
          <w:p w14:paraId="0DB081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 Patrullas</w:t>
            </w:r>
          </w:p>
        </w:tc>
        <w:tc>
          <w:tcPr>
            <w:tcW w:w="0" w:type="auto"/>
            <w:tcBorders>
              <w:top w:val="nil"/>
              <w:left w:val="nil"/>
              <w:bottom w:val="single" w:sz="4" w:space="0" w:color="auto"/>
              <w:right w:val="single" w:sz="4" w:space="0" w:color="auto"/>
            </w:tcBorders>
            <w:shd w:val="clear" w:color="000000" w:fill="FFFFFF"/>
            <w:hideMark/>
          </w:tcPr>
          <w:p w14:paraId="475A58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patrullas adquiridas.</w:t>
            </w:r>
          </w:p>
        </w:tc>
        <w:tc>
          <w:tcPr>
            <w:tcW w:w="0" w:type="auto"/>
            <w:tcBorders>
              <w:top w:val="nil"/>
              <w:left w:val="nil"/>
              <w:bottom w:val="single" w:sz="4" w:space="0" w:color="auto"/>
              <w:right w:val="single" w:sz="4" w:space="0" w:color="auto"/>
            </w:tcBorders>
            <w:shd w:val="clear" w:color="000000" w:fill="FFFFFF"/>
            <w:hideMark/>
          </w:tcPr>
          <w:p w14:paraId="6FEFC2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(Patrullas adquiridas/patrullas proyectadas) *100</w:t>
            </w:r>
          </w:p>
        </w:tc>
        <w:tc>
          <w:tcPr>
            <w:tcW w:w="0" w:type="auto"/>
            <w:tcBorders>
              <w:top w:val="nil"/>
              <w:left w:val="nil"/>
              <w:bottom w:val="single" w:sz="4" w:space="0" w:color="auto"/>
              <w:right w:val="single" w:sz="4" w:space="0" w:color="auto"/>
            </w:tcBorders>
            <w:shd w:val="clear" w:color="000000" w:fill="FFFFFF"/>
            <w:hideMark/>
          </w:tcPr>
          <w:p w14:paraId="5C0E76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31F7E0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Alta en el Padrón Vehicular.</w:t>
            </w:r>
          </w:p>
        </w:tc>
        <w:tc>
          <w:tcPr>
            <w:tcW w:w="1421" w:type="dxa"/>
            <w:tcBorders>
              <w:top w:val="single" w:sz="4" w:space="0" w:color="auto"/>
              <w:left w:val="nil"/>
              <w:bottom w:val="single" w:sz="4" w:space="0" w:color="auto"/>
              <w:right w:val="single" w:sz="4" w:space="0" w:color="auto"/>
            </w:tcBorders>
            <w:shd w:val="clear" w:color="000000" w:fill="FFFFFF"/>
            <w:hideMark/>
          </w:tcPr>
          <w:p w14:paraId="0D6268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6905D9B5" w14:textId="77777777" w:rsidTr="004F03EF">
        <w:trPr>
          <w:trHeight w:val="805"/>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563EAD7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0" w:type="auto"/>
            <w:tcBorders>
              <w:top w:val="nil"/>
              <w:left w:val="nil"/>
              <w:bottom w:val="single" w:sz="4" w:space="0" w:color="auto"/>
              <w:right w:val="single" w:sz="4" w:space="0" w:color="auto"/>
            </w:tcBorders>
            <w:shd w:val="clear" w:color="000000" w:fill="FFFFFF"/>
            <w:hideMark/>
          </w:tcPr>
          <w:p w14:paraId="3D913E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del equipamiento</w:t>
            </w:r>
          </w:p>
        </w:tc>
        <w:tc>
          <w:tcPr>
            <w:tcW w:w="0" w:type="auto"/>
            <w:tcBorders>
              <w:top w:val="nil"/>
              <w:left w:val="nil"/>
              <w:bottom w:val="single" w:sz="4" w:space="0" w:color="auto"/>
              <w:right w:val="single" w:sz="4" w:space="0" w:color="auto"/>
            </w:tcBorders>
            <w:shd w:val="clear" w:color="000000" w:fill="FFFFFF"/>
            <w:hideMark/>
          </w:tcPr>
          <w:p w14:paraId="080BAB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w:t>
            </w:r>
          </w:p>
        </w:tc>
        <w:tc>
          <w:tcPr>
            <w:tcW w:w="0" w:type="auto"/>
            <w:tcBorders>
              <w:top w:val="nil"/>
              <w:left w:val="nil"/>
              <w:bottom w:val="single" w:sz="4" w:space="0" w:color="auto"/>
              <w:right w:val="single" w:sz="4" w:space="0" w:color="auto"/>
            </w:tcBorders>
            <w:shd w:val="clear" w:color="000000" w:fill="FFFFFF"/>
            <w:hideMark/>
          </w:tcPr>
          <w:p w14:paraId="42C7D4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adquirido/equipamiento proyectado) *100</w:t>
            </w:r>
          </w:p>
        </w:tc>
        <w:tc>
          <w:tcPr>
            <w:tcW w:w="0" w:type="auto"/>
            <w:tcBorders>
              <w:top w:val="nil"/>
              <w:left w:val="nil"/>
              <w:bottom w:val="single" w:sz="4" w:space="0" w:color="auto"/>
              <w:right w:val="single" w:sz="4" w:space="0" w:color="auto"/>
            </w:tcBorders>
            <w:shd w:val="clear" w:color="000000" w:fill="FFFFFF"/>
            <w:hideMark/>
          </w:tcPr>
          <w:p w14:paraId="073C0C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25A621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Culminación de proceso de licitación. </w:t>
            </w:r>
          </w:p>
        </w:tc>
        <w:tc>
          <w:tcPr>
            <w:tcW w:w="1421" w:type="dxa"/>
            <w:tcBorders>
              <w:top w:val="single" w:sz="4" w:space="0" w:color="auto"/>
              <w:left w:val="nil"/>
              <w:bottom w:val="single" w:sz="4" w:space="0" w:color="auto"/>
              <w:right w:val="single" w:sz="4" w:space="0" w:color="auto"/>
            </w:tcBorders>
            <w:shd w:val="clear" w:color="000000" w:fill="FFFFFF"/>
            <w:hideMark/>
          </w:tcPr>
          <w:p w14:paraId="716273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3E83594E" w14:textId="77777777" w:rsidTr="004F03EF">
        <w:trPr>
          <w:trHeight w:val="805"/>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207DDE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0" w:type="auto"/>
            <w:tcBorders>
              <w:top w:val="nil"/>
              <w:left w:val="nil"/>
              <w:bottom w:val="single" w:sz="4" w:space="0" w:color="auto"/>
              <w:right w:val="single" w:sz="4" w:space="0" w:color="auto"/>
            </w:tcBorders>
            <w:shd w:val="clear" w:color="000000" w:fill="FFFFFF"/>
            <w:hideMark/>
          </w:tcPr>
          <w:p w14:paraId="17D852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 Software para C4</w:t>
            </w:r>
          </w:p>
        </w:tc>
        <w:tc>
          <w:tcPr>
            <w:tcW w:w="0" w:type="auto"/>
            <w:tcBorders>
              <w:top w:val="nil"/>
              <w:left w:val="nil"/>
              <w:bottom w:val="single" w:sz="4" w:space="0" w:color="auto"/>
              <w:right w:val="single" w:sz="4" w:space="0" w:color="auto"/>
            </w:tcBorders>
            <w:shd w:val="clear" w:color="000000" w:fill="FFFFFF"/>
            <w:hideMark/>
          </w:tcPr>
          <w:p w14:paraId="60F352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Software adquirido.</w:t>
            </w:r>
          </w:p>
        </w:tc>
        <w:tc>
          <w:tcPr>
            <w:tcW w:w="0" w:type="auto"/>
            <w:tcBorders>
              <w:top w:val="nil"/>
              <w:left w:val="nil"/>
              <w:bottom w:val="single" w:sz="4" w:space="0" w:color="auto"/>
              <w:right w:val="single" w:sz="4" w:space="0" w:color="auto"/>
            </w:tcBorders>
            <w:shd w:val="clear" w:color="000000" w:fill="FFFFFF"/>
            <w:hideMark/>
          </w:tcPr>
          <w:p w14:paraId="71B4B0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adquirido/equipamiento proyectado) *100</w:t>
            </w:r>
          </w:p>
        </w:tc>
        <w:tc>
          <w:tcPr>
            <w:tcW w:w="0" w:type="auto"/>
            <w:tcBorders>
              <w:top w:val="nil"/>
              <w:left w:val="nil"/>
              <w:bottom w:val="single" w:sz="4" w:space="0" w:color="auto"/>
              <w:right w:val="single" w:sz="4" w:space="0" w:color="auto"/>
            </w:tcBorders>
            <w:shd w:val="clear" w:color="000000" w:fill="FFFFFF"/>
            <w:hideMark/>
          </w:tcPr>
          <w:p w14:paraId="3BDED8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6F244B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y entrega del software.</w:t>
            </w:r>
          </w:p>
        </w:tc>
        <w:tc>
          <w:tcPr>
            <w:tcW w:w="1421" w:type="dxa"/>
            <w:tcBorders>
              <w:top w:val="single" w:sz="4" w:space="0" w:color="auto"/>
              <w:left w:val="nil"/>
              <w:bottom w:val="single" w:sz="4" w:space="0" w:color="auto"/>
              <w:right w:val="single" w:sz="4" w:space="0" w:color="auto"/>
            </w:tcBorders>
            <w:shd w:val="clear" w:color="000000" w:fill="FFFFFF"/>
            <w:hideMark/>
          </w:tcPr>
          <w:p w14:paraId="5E74B6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la modernización.</w:t>
            </w:r>
          </w:p>
        </w:tc>
      </w:tr>
      <w:tr w:rsidR="006C405F" w:rsidRPr="000566B2" w14:paraId="609E6AA9" w14:textId="77777777" w:rsidTr="004F03EF">
        <w:trPr>
          <w:trHeight w:val="79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5005E64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0" w:type="auto"/>
            <w:tcBorders>
              <w:top w:val="nil"/>
              <w:left w:val="nil"/>
              <w:bottom w:val="single" w:sz="4" w:space="0" w:color="auto"/>
              <w:right w:val="single" w:sz="4" w:space="0" w:color="auto"/>
            </w:tcBorders>
            <w:shd w:val="clear" w:color="000000" w:fill="FFFFFF"/>
            <w:hideMark/>
          </w:tcPr>
          <w:p w14:paraId="0D60A6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del equipo de cómputo para C4 y USEI</w:t>
            </w:r>
          </w:p>
        </w:tc>
        <w:tc>
          <w:tcPr>
            <w:tcW w:w="0" w:type="auto"/>
            <w:tcBorders>
              <w:top w:val="nil"/>
              <w:left w:val="nil"/>
              <w:bottom w:val="single" w:sz="4" w:space="0" w:color="auto"/>
              <w:right w:val="single" w:sz="4" w:space="0" w:color="auto"/>
            </w:tcBorders>
            <w:shd w:val="clear" w:color="000000" w:fill="FFFFFF"/>
            <w:hideMark/>
          </w:tcPr>
          <w:p w14:paraId="4FE94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Equipo de Cómputo adquirido</w:t>
            </w:r>
          </w:p>
        </w:tc>
        <w:tc>
          <w:tcPr>
            <w:tcW w:w="0" w:type="auto"/>
            <w:tcBorders>
              <w:top w:val="nil"/>
              <w:left w:val="nil"/>
              <w:bottom w:val="single" w:sz="4" w:space="0" w:color="auto"/>
              <w:right w:val="single" w:sz="4" w:space="0" w:color="auto"/>
            </w:tcBorders>
            <w:shd w:val="clear" w:color="000000" w:fill="FFFFFF"/>
            <w:hideMark/>
          </w:tcPr>
          <w:p w14:paraId="440E82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(Software adquirido/Software presupuestado) *100</w:t>
            </w:r>
          </w:p>
        </w:tc>
        <w:tc>
          <w:tcPr>
            <w:tcW w:w="0" w:type="auto"/>
            <w:tcBorders>
              <w:top w:val="nil"/>
              <w:left w:val="nil"/>
              <w:bottom w:val="single" w:sz="4" w:space="0" w:color="auto"/>
              <w:right w:val="single" w:sz="4" w:space="0" w:color="auto"/>
            </w:tcBorders>
            <w:shd w:val="clear" w:color="000000" w:fill="FFFFFF"/>
            <w:hideMark/>
          </w:tcPr>
          <w:p w14:paraId="7BBA89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3E397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del equipo de cómputo</w:t>
            </w:r>
          </w:p>
        </w:tc>
        <w:tc>
          <w:tcPr>
            <w:tcW w:w="1421" w:type="dxa"/>
            <w:tcBorders>
              <w:top w:val="single" w:sz="4" w:space="0" w:color="auto"/>
              <w:left w:val="nil"/>
              <w:bottom w:val="single" w:sz="4" w:space="0" w:color="auto"/>
              <w:right w:val="single" w:sz="4" w:space="0" w:color="auto"/>
            </w:tcBorders>
            <w:shd w:val="clear" w:color="000000" w:fill="FFFFFF"/>
            <w:hideMark/>
          </w:tcPr>
          <w:p w14:paraId="3CCEB2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201C03ED" w14:textId="77777777" w:rsidTr="004F03EF">
        <w:trPr>
          <w:trHeight w:val="133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386EC86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0" w:type="auto"/>
            <w:tcBorders>
              <w:top w:val="nil"/>
              <w:left w:val="nil"/>
              <w:bottom w:val="single" w:sz="4" w:space="0" w:color="auto"/>
              <w:right w:val="single" w:sz="4" w:space="0" w:color="auto"/>
            </w:tcBorders>
            <w:shd w:val="clear" w:color="000000" w:fill="FFFFFF"/>
            <w:hideMark/>
          </w:tcPr>
          <w:p w14:paraId="0D0B37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Mantenimiento a infraestructura de Centros Penitenciarios y Centros de Internación para Adolescentes.</w:t>
            </w:r>
          </w:p>
        </w:tc>
        <w:tc>
          <w:tcPr>
            <w:tcW w:w="0" w:type="auto"/>
            <w:tcBorders>
              <w:top w:val="nil"/>
              <w:left w:val="nil"/>
              <w:bottom w:val="single" w:sz="4" w:space="0" w:color="auto"/>
              <w:right w:val="single" w:sz="4" w:space="0" w:color="auto"/>
            </w:tcBorders>
            <w:shd w:val="clear" w:color="000000" w:fill="FFFFFF"/>
            <w:hideMark/>
          </w:tcPr>
          <w:p w14:paraId="024A6A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edificios modernizados</w:t>
            </w:r>
          </w:p>
        </w:tc>
        <w:tc>
          <w:tcPr>
            <w:tcW w:w="0" w:type="auto"/>
            <w:tcBorders>
              <w:top w:val="nil"/>
              <w:left w:val="nil"/>
              <w:bottom w:val="single" w:sz="4" w:space="0" w:color="auto"/>
              <w:right w:val="single" w:sz="4" w:space="0" w:color="auto"/>
            </w:tcBorders>
            <w:shd w:val="clear" w:color="000000" w:fill="FFFFFF"/>
            <w:hideMark/>
          </w:tcPr>
          <w:p w14:paraId="7BDACB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((Edificios de la USEP modernizados en el periodo t/edificios de la USEP modernizados en el periodo t-1)-1)*100</w:t>
            </w:r>
          </w:p>
        </w:tc>
        <w:tc>
          <w:tcPr>
            <w:tcW w:w="0" w:type="auto"/>
            <w:tcBorders>
              <w:top w:val="nil"/>
              <w:left w:val="nil"/>
              <w:bottom w:val="single" w:sz="4" w:space="0" w:color="auto"/>
              <w:right w:val="single" w:sz="4" w:space="0" w:color="auto"/>
            </w:tcBorders>
            <w:shd w:val="clear" w:color="000000" w:fill="FFFFFF"/>
            <w:hideMark/>
          </w:tcPr>
          <w:p w14:paraId="13CD2E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418427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Entrega de inmueble.</w:t>
            </w:r>
          </w:p>
        </w:tc>
        <w:tc>
          <w:tcPr>
            <w:tcW w:w="1421" w:type="dxa"/>
            <w:tcBorders>
              <w:top w:val="single" w:sz="4" w:space="0" w:color="auto"/>
              <w:left w:val="nil"/>
              <w:bottom w:val="single" w:sz="4" w:space="0" w:color="auto"/>
              <w:right w:val="single" w:sz="4" w:space="0" w:color="auto"/>
            </w:tcBorders>
            <w:shd w:val="clear" w:color="000000" w:fill="FFFFFF"/>
            <w:hideMark/>
          </w:tcPr>
          <w:p w14:paraId="05DD91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la modernización.</w:t>
            </w:r>
          </w:p>
        </w:tc>
      </w:tr>
    </w:tbl>
    <w:p w14:paraId="6DCF637A" w14:textId="77777777" w:rsidR="006C405F" w:rsidRPr="000566B2" w:rsidRDefault="006C405F" w:rsidP="006C405F">
      <w:pPr>
        <w:jc w:val="both"/>
        <w:rPr>
          <w:rFonts w:asciiTheme="majorHAnsi" w:hAnsiTheme="majorHAnsi" w:cstheme="majorHAnsi"/>
          <w:sz w:val="16"/>
          <w:szCs w:val="16"/>
        </w:rPr>
      </w:pPr>
    </w:p>
    <w:p w14:paraId="48282AF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10000" w:type="dxa"/>
        <w:tblInd w:w="-370" w:type="dxa"/>
        <w:tblLayout w:type="fixed"/>
        <w:tblCellMar>
          <w:left w:w="70" w:type="dxa"/>
          <w:right w:w="70" w:type="dxa"/>
        </w:tblCellMar>
        <w:tblLook w:val="04A0" w:firstRow="1" w:lastRow="0" w:firstColumn="1" w:lastColumn="0" w:noHBand="0" w:noVBand="1"/>
      </w:tblPr>
      <w:tblGrid>
        <w:gridCol w:w="1250"/>
        <w:gridCol w:w="1681"/>
        <w:gridCol w:w="1589"/>
        <w:gridCol w:w="1561"/>
        <w:gridCol w:w="1128"/>
        <w:gridCol w:w="1331"/>
        <w:gridCol w:w="1443"/>
        <w:gridCol w:w="17"/>
      </w:tblGrid>
      <w:tr w:rsidR="006C405F" w:rsidRPr="000566B2" w14:paraId="2FF3E4EA" w14:textId="77777777" w:rsidTr="004F03EF">
        <w:tc>
          <w:tcPr>
            <w:tcW w:w="10000" w:type="dxa"/>
            <w:gridSpan w:val="8"/>
            <w:tcBorders>
              <w:top w:val="single" w:sz="8" w:space="0" w:color="auto"/>
              <w:left w:val="single" w:sz="8" w:space="0" w:color="auto"/>
              <w:bottom w:val="single" w:sz="4" w:space="0" w:color="auto"/>
              <w:right w:val="single" w:sz="8" w:space="0" w:color="000000"/>
            </w:tcBorders>
            <w:shd w:val="clear" w:color="000000" w:fill="FFFFFF"/>
            <w:hideMark/>
          </w:tcPr>
          <w:p w14:paraId="48062CD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0E2568A0" w14:textId="77777777" w:rsidTr="004F03EF">
        <w:trPr>
          <w:gridAfter w:val="1"/>
          <w:wAfter w:w="17" w:type="dxa"/>
        </w:trPr>
        <w:tc>
          <w:tcPr>
            <w:tcW w:w="1250" w:type="dxa"/>
            <w:tcBorders>
              <w:top w:val="nil"/>
              <w:left w:val="single" w:sz="8" w:space="0" w:color="auto"/>
              <w:bottom w:val="single" w:sz="4" w:space="0" w:color="000000"/>
              <w:right w:val="single" w:sz="4" w:space="0" w:color="000000"/>
            </w:tcBorders>
            <w:shd w:val="clear" w:color="000000" w:fill="FFFFFF"/>
            <w:vAlign w:val="center"/>
            <w:hideMark/>
          </w:tcPr>
          <w:p w14:paraId="3AA1BB8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831" w:type="dxa"/>
            <w:gridSpan w:val="3"/>
            <w:tcBorders>
              <w:top w:val="single" w:sz="4" w:space="0" w:color="auto"/>
              <w:left w:val="nil"/>
              <w:bottom w:val="single" w:sz="4" w:space="0" w:color="000000"/>
              <w:right w:val="single" w:sz="4" w:space="0" w:color="000000"/>
            </w:tcBorders>
            <w:shd w:val="clear" w:color="000000" w:fill="FFFFFF"/>
            <w:vAlign w:val="center"/>
            <w:hideMark/>
          </w:tcPr>
          <w:p w14:paraId="69A4E2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Salud</w:t>
            </w:r>
          </w:p>
        </w:tc>
        <w:tc>
          <w:tcPr>
            <w:tcW w:w="2459" w:type="dxa"/>
            <w:gridSpan w:val="2"/>
            <w:tcBorders>
              <w:top w:val="nil"/>
              <w:left w:val="nil"/>
              <w:bottom w:val="single" w:sz="4" w:space="0" w:color="000000"/>
              <w:right w:val="single" w:sz="4" w:space="0" w:color="000000"/>
            </w:tcBorders>
            <w:shd w:val="clear" w:color="000000" w:fill="FFFFFF"/>
            <w:vAlign w:val="center"/>
            <w:hideMark/>
          </w:tcPr>
          <w:p w14:paraId="7586671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443" w:type="dxa"/>
            <w:tcBorders>
              <w:top w:val="nil"/>
              <w:left w:val="nil"/>
              <w:bottom w:val="single" w:sz="4" w:space="0" w:color="000000"/>
              <w:right w:val="single" w:sz="8" w:space="0" w:color="000000"/>
            </w:tcBorders>
            <w:shd w:val="clear" w:color="000000" w:fill="FFFFFF"/>
            <w:vAlign w:val="center"/>
            <w:hideMark/>
          </w:tcPr>
          <w:p w14:paraId="402CB4E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114</w:t>
            </w:r>
          </w:p>
        </w:tc>
      </w:tr>
      <w:tr w:rsidR="006C405F" w:rsidRPr="000566B2" w14:paraId="24274092" w14:textId="77777777" w:rsidTr="004F03EF">
        <w:trPr>
          <w:gridAfter w:val="1"/>
          <w:wAfter w:w="17" w:type="dxa"/>
        </w:trPr>
        <w:tc>
          <w:tcPr>
            <w:tcW w:w="125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C2B800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68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DAF4A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278" w:type="dxa"/>
            <w:gridSpan w:val="3"/>
            <w:tcBorders>
              <w:top w:val="single" w:sz="8" w:space="0" w:color="auto"/>
              <w:left w:val="nil"/>
              <w:bottom w:val="single" w:sz="4" w:space="0" w:color="auto"/>
              <w:right w:val="single" w:sz="4" w:space="0" w:color="000000"/>
            </w:tcBorders>
            <w:shd w:val="clear" w:color="000000" w:fill="FFFFFF"/>
            <w:vAlign w:val="center"/>
            <w:hideMark/>
          </w:tcPr>
          <w:p w14:paraId="59E8139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331" w:type="dxa"/>
            <w:tcBorders>
              <w:top w:val="nil"/>
              <w:left w:val="single" w:sz="4" w:space="0" w:color="auto"/>
              <w:bottom w:val="single" w:sz="4" w:space="0" w:color="000000"/>
              <w:right w:val="single" w:sz="4" w:space="0" w:color="auto"/>
            </w:tcBorders>
            <w:shd w:val="clear" w:color="000000" w:fill="FFFFFF"/>
            <w:vAlign w:val="center"/>
            <w:hideMark/>
          </w:tcPr>
          <w:p w14:paraId="374463C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443" w:type="dxa"/>
            <w:tcBorders>
              <w:top w:val="single" w:sz="8" w:space="0" w:color="auto"/>
              <w:left w:val="nil"/>
              <w:bottom w:val="single" w:sz="4" w:space="0" w:color="000000"/>
              <w:right w:val="single" w:sz="8" w:space="0" w:color="000000"/>
            </w:tcBorders>
            <w:shd w:val="clear" w:color="000000" w:fill="FFFFFF"/>
            <w:vAlign w:val="center"/>
            <w:hideMark/>
          </w:tcPr>
          <w:p w14:paraId="55B537B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79B90F03" w14:textId="77777777" w:rsidTr="004F03EF">
        <w:trPr>
          <w:gridAfter w:val="1"/>
          <w:wAfter w:w="17" w:type="dxa"/>
        </w:trPr>
        <w:tc>
          <w:tcPr>
            <w:tcW w:w="1250" w:type="dxa"/>
            <w:vMerge/>
            <w:tcBorders>
              <w:top w:val="nil"/>
              <w:left w:val="single" w:sz="8" w:space="0" w:color="auto"/>
              <w:bottom w:val="single" w:sz="4" w:space="0" w:color="000000"/>
              <w:right w:val="single" w:sz="4" w:space="0" w:color="auto"/>
            </w:tcBorders>
            <w:vAlign w:val="center"/>
            <w:hideMark/>
          </w:tcPr>
          <w:p w14:paraId="10E4F9C2" w14:textId="77777777" w:rsidR="006C405F" w:rsidRPr="000566B2" w:rsidRDefault="006C405F" w:rsidP="004F03EF">
            <w:pPr>
              <w:rPr>
                <w:rFonts w:ascii="Arial" w:hAnsi="Arial" w:cs="Arial"/>
                <w:b/>
                <w:bCs/>
                <w:color w:val="000000"/>
                <w:sz w:val="16"/>
                <w:szCs w:val="16"/>
                <w:lang w:eastAsia="es-MX"/>
              </w:rPr>
            </w:pPr>
          </w:p>
        </w:tc>
        <w:tc>
          <w:tcPr>
            <w:tcW w:w="1681" w:type="dxa"/>
            <w:vMerge/>
            <w:tcBorders>
              <w:top w:val="nil"/>
              <w:left w:val="single" w:sz="4" w:space="0" w:color="auto"/>
              <w:bottom w:val="single" w:sz="4" w:space="0" w:color="000000"/>
              <w:right w:val="single" w:sz="4" w:space="0" w:color="auto"/>
            </w:tcBorders>
            <w:vAlign w:val="center"/>
            <w:hideMark/>
          </w:tcPr>
          <w:p w14:paraId="3B4E3D5A" w14:textId="77777777" w:rsidR="006C405F" w:rsidRPr="000566B2" w:rsidRDefault="006C405F" w:rsidP="004F03EF">
            <w:pPr>
              <w:rPr>
                <w:rFonts w:ascii="Arial" w:hAnsi="Arial" w:cs="Arial"/>
                <w:b/>
                <w:bCs/>
                <w:color w:val="000000"/>
                <w:sz w:val="16"/>
                <w:szCs w:val="16"/>
                <w:lang w:eastAsia="es-MX"/>
              </w:rPr>
            </w:pPr>
          </w:p>
        </w:tc>
        <w:tc>
          <w:tcPr>
            <w:tcW w:w="1589" w:type="dxa"/>
            <w:tcBorders>
              <w:top w:val="nil"/>
              <w:left w:val="nil"/>
              <w:bottom w:val="single" w:sz="4" w:space="0" w:color="auto"/>
              <w:right w:val="single" w:sz="4" w:space="0" w:color="auto"/>
            </w:tcBorders>
            <w:shd w:val="clear" w:color="000000" w:fill="FFFFFF"/>
            <w:vAlign w:val="center"/>
            <w:hideMark/>
          </w:tcPr>
          <w:p w14:paraId="4394702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561" w:type="dxa"/>
            <w:tcBorders>
              <w:top w:val="nil"/>
              <w:left w:val="nil"/>
              <w:bottom w:val="single" w:sz="4" w:space="0" w:color="auto"/>
              <w:right w:val="single" w:sz="4" w:space="0" w:color="auto"/>
            </w:tcBorders>
            <w:shd w:val="clear" w:color="000000" w:fill="FFFFFF"/>
            <w:vAlign w:val="center"/>
            <w:hideMark/>
          </w:tcPr>
          <w:p w14:paraId="30A036F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128" w:type="dxa"/>
            <w:tcBorders>
              <w:top w:val="nil"/>
              <w:left w:val="nil"/>
              <w:bottom w:val="single" w:sz="4" w:space="0" w:color="auto"/>
              <w:right w:val="single" w:sz="4" w:space="0" w:color="auto"/>
            </w:tcBorders>
            <w:shd w:val="clear" w:color="000000" w:fill="FFFFFF"/>
            <w:vAlign w:val="center"/>
            <w:hideMark/>
          </w:tcPr>
          <w:p w14:paraId="0D6908D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331" w:type="dxa"/>
            <w:tcBorders>
              <w:top w:val="nil"/>
              <w:left w:val="single" w:sz="4" w:space="0" w:color="auto"/>
              <w:bottom w:val="single" w:sz="4" w:space="0" w:color="000000"/>
              <w:right w:val="single" w:sz="4" w:space="0" w:color="auto"/>
            </w:tcBorders>
            <w:vAlign w:val="center"/>
            <w:hideMark/>
          </w:tcPr>
          <w:p w14:paraId="118587B6" w14:textId="77777777" w:rsidR="006C405F" w:rsidRPr="000566B2" w:rsidRDefault="006C405F" w:rsidP="004F03EF">
            <w:pPr>
              <w:rPr>
                <w:rFonts w:ascii="Arial" w:hAnsi="Arial" w:cs="Arial"/>
                <w:b/>
                <w:bCs/>
                <w:color w:val="000000"/>
                <w:sz w:val="16"/>
                <w:szCs w:val="16"/>
                <w:lang w:eastAsia="es-MX"/>
              </w:rPr>
            </w:pPr>
          </w:p>
        </w:tc>
        <w:tc>
          <w:tcPr>
            <w:tcW w:w="1443" w:type="dxa"/>
            <w:tcBorders>
              <w:top w:val="single" w:sz="8" w:space="0" w:color="auto"/>
              <w:left w:val="nil"/>
              <w:bottom w:val="single" w:sz="4" w:space="0" w:color="000000"/>
              <w:right w:val="single" w:sz="8" w:space="0" w:color="000000"/>
            </w:tcBorders>
            <w:vAlign w:val="center"/>
            <w:hideMark/>
          </w:tcPr>
          <w:p w14:paraId="4AB415E7" w14:textId="77777777" w:rsidR="006C405F" w:rsidRPr="000566B2" w:rsidRDefault="006C405F" w:rsidP="004F03EF">
            <w:pPr>
              <w:rPr>
                <w:rFonts w:ascii="Arial" w:hAnsi="Arial" w:cs="Arial"/>
                <w:b/>
                <w:bCs/>
                <w:color w:val="000000"/>
                <w:sz w:val="16"/>
                <w:szCs w:val="16"/>
                <w:lang w:eastAsia="es-MX"/>
              </w:rPr>
            </w:pPr>
          </w:p>
        </w:tc>
      </w:tr>
      <w:tr w:rsidR="006C405F" w:rsidRPr="000566B2" w14:paraId="629C54B6"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4B81EC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681" w:type="dxa"/>
            <w:tcBorders>
              <w:top w:val="nil"/>
              <w:left w:val="single" w:sz="4" w:space="0" w:color="auto"/>
              <w:bottom w:val="single" w:sz="4" w:space="0" w:color="auto"/>
              <w:right w:val="single" w:sz="4" w:space="0" w:color="auto"/>
            </w:tcBorders>
            <w:shd w:val="clear" w:color="000000" w:fill="FFFFFF"/>
            <w:hideMark/>
          </w:tcPr>
          <w:p w14:paraId="526C71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Lograr el acceso universal a los servicios de salud.</w:t>
            </w:r>
          </w:p>
        </w:tc>
        <w:tc>
          <w:tcPr>
            <w:tcW w:w="1589" w:type="dxa"/>
            <w:tcBorders>
              <w:top w:val="nil"/>
              <w:left w:val="nil"/>
              <w:bottom w:val="single" w:sz="4" w:space="0" w:color="auto"/>
              <w:right w:val="single" w:sz="4" w:space="0" w:color="auto"/>
            </w:tcBorders>
            <w:shd w:val="clear" w:color="000000" w:fill="FFFFFF"/>
            <w:hideMark/>
          </w:tcPr>
          <w:p w14:paraId="25478D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 de población derechohabiente a servicios de salud respecto de la población total </w:t>
            </w:r>
          </w:p>
        </w:tc>
        <w:tc>
          <w:tcPr>
            <w:tcW w:w="1561" w:type="dxa"/>
            <w:tcBorders>
              <w:top w:val="nil"/>
              <w:left w:val="nil"/>
              <w:bottom w:val="single" w:sz="4" w:space="0" w:color="auto"/>
              <w:right w:val="single" w:sz="4" w:space="0" w:color="auto"/>
            </w:tcBorders>
            <w:shd w:val="clear" w:color="000000" w:fill="FFFFFF"/>
            <w:hideMark/>
          </w:tcPr>
          <w:p w14:paraId="44FA35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derechohabiente a servicios de salud/ la población total en el mismo periodo) * 100.</w:t>
            </w:r>
          </w:p>
        </w:tc>
        <w:tc>
          <w:tcPr>
            <w:tcW w:w="1128" w:type="dxa"/>
            <w:tcBorders>
              <w:top w:val="nil"/>
              <w:left w:val="nil"/>
              <w:bottom w:val="single" w:sz="4" w:space="0" w:color="auto"/>
              <w:right w:val="single" w:sz="4" w:space="0" w:color="auto"/>
            </w:tcBorders>
            <w:shd w:val="clear" w:color="000000" w:fill="FFFFFF"/>
            <w:hideMark/>
          </w:tcPr>
          <w:p w14:paraId="4DD45E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67447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DGIS/CONAPO</w:t>
            </w:r>
          </w:p>
        </w:tc>
        <w:tc>
          <w:tcPr>
            <w:tcW w:w="1443" w:type="dxa"/>
            <w:tcBorders>
              <w:top w:val="single" w:sz="4" w:space="0" w:color="auto"/>
              <w:left w:val="nil"/>
              <w:bottom w:val="single" w:sz="4" w:space="0" w:color="auto"/>
              <w:right w:val="single" w:sz="8" w:space="0" w:color="000000"/>
            </w:tcBorders>
            <w:shd w:val="clear" w:color="000000" w:fill="FFFFFF"/>
            <w:hideMark/>
          </w:tcPr>
          <w:p w14:paraId="49CD43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den las condiciones económicas y sociales.</w:t>
            </w:r>
          </w:p>
        </w:tc>
      </w:tr>
      <w:tr w:rsidR="006C405F" w:rsidRPr="000566B2" w14:paraId="008834B8"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226AC59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681" w:type="dxa"/>
            <w:tcBorders>
              <w:top w:val="nil"/>
              <w:left w:val="single" w:sz="4" w:space="0" w:color="auto"/>
              <w:bottom w:val="single" w:sz="4" w:space="0" w:color="auto"/>
              <w:right w:val="single" w:sz="4" w:space="0" w:color="auto"/>
            </w:tcBorders>
            <w:shd w:val="clear" w:color="000000" w:fill="FFFFFF"/>
            <w:hideMark/>
          </w:tcPr>
          <w:p w14:paraId="752B65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Coahuila contará con un sistema estatal de salud fuerte, </w:t>
            </w:r>
            <w:r w:rsidRPr="00F71D42">
              <w:rPr>
                <w:rFonts w:ascii="Arial" w:hAnsi="Arial" w:cs="Arial"/>
                <w:sz w:val="16"/>
                <w:szCs w:val="16"/>
                <w:lang w:eastAsia="es-MX"/>
              </w:rPr>
              <w:t>integral,</w:t>
            </w:r>
            <w:r w:rsidRPr="00F71D42">
              <w:rPr>
                <w:rFonts w:ascii="Arial" w:hAnsi="Arial" w:cs="Arial"/>
                <w:sz w:val="16"/>
                <w:szCs w:val="16"/>
                <w:lang w:eastAsia="es-MX"/>
              </w:rPr>
              <w:br/>
              <w:t>equitativo, efectivo y de calidad,</w:t>
            </w:r>
            <w:r w:rsidRPr="00F71D42">
              <w:rPr>
                <w:rFonts w:ascii="Arial" w:hAnsi="Arial" w:cs="Arial"/>
                <w:color w:val="FF0000"/>
                <w:sz w:val="16"/>
                <w:szCs w:val="16"/>
                <w:lang w:eastAsia="es-MX"/>
              </w:rPr>
              <w:t xml:space="preserve"> </w:t>
            </w:r>
            <w:r w:rsidRPr="00F71D42">
              <w:rPr>
                <w:rFonts w:ascii="Arial" w:hAnsi="Arial" w:cs="Arial"/>
                <w:color w:val="000000"/>
                <w:sz w:val="16"/>
                <w:szCs w:val="16"/>
                <w:lang w:eastAsia="es-MX"/>
              </w:rPr>
              <w:t>que opere con sustentabilidad,</w:t>
            </w:r>
            <w:r w:rsidRPr="00F71D42">
              <w:rPr>
                <w:rFonts w:ascii="Arial" w:hAnsi="Arial" w:cs="Arial"/>
                <w:color w:val="000000"/>
                <w:sz w:val="16"/>
                <w:szCs w:val="16"/>
                <w:lang w:eastAsia="es-MX"/>
              </w:rPr>
              <w:br/>
              <w:t>que atienda con responsabilidad y con un sentido humanístico las</w:t>
            </w:r>
            <w:r w:rsidRPr="00F71D42">
              <w:rPr>
                <w:rFonts w:ascii="Arial" w:hAnsi="Arial" w:cs="Arial"/>
                <w:color w:val="000000"/>
                <w:sz w:val="16"/>
                <w:szCs w:val="16"/>
                <w:lang w:eastAsia="es-MX"/>
              </w:rPr>
              <w:br/>
              <w:t>necesidades de salud de todos los coahuilenses, con énfasis en</w:t>
            </w:r>
            <w:r w:rsidRPr="00F71D42">
              <w:rPr>
                <w:rFonts w:ascii="Arial" w:hAnsi="Arial" w:cs="Arial"/>
                <w:color w:val="000000"/>
                <w:sz w:val="16"/>
                <w:szCs w:val="16"/>
                <w:lang w:eastAsia="es-MX"/>
              </w:rPr>
              <w:br/>
              <w:t>los más vulnerables, mediante la oferta de acciones preventivas y otorgando una prestación oportuna de servicios médicos integrales así como la protección</w:t>
            </w:r>
            <w:r w:rsidRPr="000566B2">
              <w:rPr>
                <w:rFonts w:ascii="Arial" w:hAnsi="Arial" w:cs="Arial"/>
                <w:color w:val="000000"/>
                <w:sz w:val="16"/>
                <w:szCs w:val="16"/>
                <w:lang w:eastAsia="es-MX"/>
              </w:rPr>
              <w:t xml:space="preserve"> contra riesgos sanitarios, procurando</w:t>
            </w:r>
            <w:r w:rsidRPr="000566B2">
              <w:rPr>
                <w:rFonts w:ascii="Arial" w:hAnsi="Arial" w:cs="Arial"/>
                <w:color w:val="000000"/>
                <w:sz w:val="16"/>
                <w:szCs w:val="16"/>
                <w:lang w:eastAsia="es-MX"/>
              </w:rPr>
              <w:br/>
              <w:t>la participación corresponsable de la sociedad en su conjunto.</w:t>
            </w:r>
          </w:p>
        </w:tc>
        <w:tc>
          <w:tcPr>
            <w:tcW w:w="1589" w:type="dxa"/>
            <w:tcBorders>
              <w:top w:val="nil"/>
              <w:left w:val="nil"/>
              <w:bottom w:val="single" w:sz="4" w:space="0" w:color="auto"/>
              <w:right w:val="single" w:sz="4" w:space="0" w:color="auto"/>
            </w:tcBorders>
            <w:shd w:val="clear" w:color="000000" w:fill="FFFFFF"/>
            <w:hideMark/>
          </w:tcPr>
          <w:p w14:paraId="1CE5E2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mortalidad infantil por cada mil nacidos vivos</w:t>
            </w:r>
          </w:p>
        </w:tc>
        <w:tc>
          <w:tcPr>
            <w:tcW w:w="1561" w:type="dxa"/>
            <w:tcBorders>
              <w:top w:val="nil"/>
              <w:left w:val="nil"/>
              <w:bottom w:val="single" w:sz="4" w:space="0" w:color="auto"/>
              <w:right w:val="single" w:sz="4" w:space="0" w:color="auto"/>
            </w:tcBorders>
            <w:shd w:val="clear" w:color="000000" w:fill="FFFFFF"/>
            <w:hideMark/>
          </w:tcPr>
          <w:p w14:paraId="3A2182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defunciones de niñas y niños que mueren antes de cumplir un año / total de nacidos vivos) *1000</w:t>
            </w:r>
          </w:p>
        </w:tc>
        <w:tc>
          <w:tcPr>
            <w:tcW w:w="1128" w:type="dxa"/>
            <w:tcBorders>
              <w:top w:val="nil"/>
              <w:left w:val="nil"/>
              <w:bottom w:val="single" w:sz="4" w:space="0" w:color="auto"/>
              <w:right w:val="single" w:sz="4" w:space="0" w:color="auto"/>
            </w:tcBorders>
            <w:shd w:val="clear" w:color="000000" w:fill="FFFFFF"/>
            <w:hideMark/>
          </w:tcPr>
          <w:p w14:paraId="329B39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07EBD7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DGIS/CONAPO</w:t>
            </w:r>
          </w:p>
        </w:tc>
        <w:tc>
          <w:tcPr>
            <w:tcW w:w="1443" w:type="dxa"/>
            <w:tcBorders>
              <w:top w:val="single" w:sz="4" w:space="0" w:color="auto"/>
              <w:left w:val="nil"/>
              <w:bottom w:val="single" w:sz="4" w:space="0" w:color="auto"/>
              <w:right w:val="single" w:sz="8" w:space="0" w:color="000000"/>
            </w:tcBorders>
            <w:shd w:val="clear" w:color="000000" w:fill="FFFFFF"/>
            <w:hideMark/>
          </w:tcPr>
          <w:p w14:paraId="7DBAC0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cuenten con los recursos necesarios para fortalecer el sistema de salud para poder dar la adecuada prestación de servicios.</w:t>
            </w:r>
          </w:p>
        </w:tc>
      </w:tr>
      <w:tr w:rsidR="006C405F" w:rsidRPr="000566B2" w14:paraId="4A74AF61"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045B2AA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p>
        </w:tc>
        <w:tc>
          <w:tcPr>
            <w:tcW w:w="1681" w:type="dxa"/>
            <w:tcBorders>
              <w:top w:val="nil"/>
              <w:left w:val="single" w:sz="4" w:space="0" w:color="auto"/>
              <w:bottom w:val="single" w:sz="4" w:space="0" w:color="auto"/>
              <w:right w:val="single" w:sz="4" w:space="0" w:color="auto"/>
            </w:tcBorders>
            <w:shd w:val="clear" w:color="000000" w:fill="FFFFFF"/>
            <w:hideMark/>
          </w:tcPr>
          <w:p w14:paraId="387EDC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Servicios Médicos de Calidad</w:t>
            </w:r>
          </w:p>
        </w:tc>
        <w:tc>
          <w:tcPr>
            <w:tcW w:w="1589" w:type="dxa"/>
            <w:tcBorders>
              <w:top w:val="nil"/>
              <w:left w:val="nil"/>
              <w:bottom w:val="single" w:sz="4" w:space="0" w:color="auto"/>
              <w:right w:val="single" w:sz="4" w:space="0" w:color="auto"/>
            </w:tcBorders>
            <w:shd w:val="clear" w:color="000000" w:fill="FFFFFF"/>
            <w:hideMark/>
          </w:tcPr>
          <w:p w14:paraId="75EF04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Médicos por población derechohabiente</w:t>
            </w:r>
          </w:p>
        </w:tc>
        <w:tc>
          <w:tcPr>
            <w:tcW w:w="1561" w:type="dxa"/>
            <w:tcBorders>
              <w:top w:val="nil"/>
              <w:left w:val="nil"/>
              <w:bottom w:val="single" w:sz="4" w:space="0" w:color="auto"/>
              <w:right w:val="single" w:sz="4" w:space="0" w:color="auto"/>
            </w:tcBorders>
            <w:shd w:val="clear" w:color="000000" w:fill="FFFFFF"/>
            <w:hideMark/>
          </w:tcPr>
          <w:p w14:paraId="6D856E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médicos/Población derechohabiente</w:t>
            </w:r>
          </w:p>
        </w:tc>
        <w:tc>
          <w:tcPr>
            <w:tcW w:w="1128" w:type="dxa"/>
            <w:tcBorders>
              <w:top w:val="nil"/>
              <w:left w:val="nil"/>
              <w:bottom w:val="single" w:sz="4" w:space="0" w:color="auto"/>
              <w:right w:val="single" w:sz="4" w:space="0" w:color="auto"/>
            </w:tcBorders>
            <w:shd w:val="clear" w:color="000000" w:fill="FFFFFF"/>
            <w:hideMark/>
          </w:tcPr>
          <w:p w14:paraId="32E134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04B479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Dirección General de Calidad en Salud DGCES</w:t>
            </w:r>
          </w:p>
        </w:tc>
        <w:tc>
          <w:tcPr>
            <w:tcW w:w="1443" w:type="dxa"/>
            <w:tcBorders>
              <w:top w:val="single" w:sz="4" w:space="0" w:color="auto"/>
              <w:left w:val="nil"/>
              <w:bottom w:val="single" w:sz="4" w:space="0" w:color="auto"/>
              <w:right w:val="single" w:sz="8" w:space="0" w:color="000000"/>
            </w:tcBorders>
            <w:shd w:val="clear" w:color="000000" w:fill="FFFFFF"/>
            <w:hideMark/>
          </w:tcPr>
          <w:p w14:paraId="1AA86D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cuente con la suficiente oferta de médicos para cubrir el mayor porcentaje posible de población.</w:t>
            </w:r>
          </w:p>
        </w:tc>
      </w:tr>
      <w:tr w:rsidR="006C405F" w:rsidRPr="000566B2" w14:paraId="2D71FDE2" w14:textId="77777777" w:rsidTr="004F03EF">
        <w:trPr>
          <w:gridAfter w:val="1"/>
          <w:wAfter w:w="17" w:type="dxa"/>
        </w:trPr>
        <w:tc>
          <w:tcPr>
            <w:tcW w:w="1250" w:type="dxa"/>
            <w:tcBorders>
              <w:top w:val="nil"/>
              <w:left w:val="single" w:sz="8" w:space="0" w:color="auto"/>
              <w:bottom w:val="single" w:sz="4" w:space="0" w:color="auto"/>
              <w:right w:val="single" w:sz="4" w:space="0" w:color="auto"/>
            </w:tcBorders>
            <w:shd w:val="clear" w:color="000000" w:fill="FFFFFF"/>
            <w:vAlign w:val="center"/>
            <w:hideMark/>
          </w:tcPr>
          <w:p w14:paraId="797908B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Actividades</w:t>
            </w:r>
          </w:p>
        </w:tc>
        <w:tc>
          <w:tcPr>
            <w:tcW w:w="1681" w:type="dxa"/>
            <w:tcBorders>
              <w:top w:val="nil"/>
              <w:left w:val="nil"/>
              <w:bottom w:val="single" w:sz="4" w:space="0" w:color="auto"/>
              <w:right w:val="single" w:sz="4" w:space="0" w:color="auto"/>
            </w:tcBorders>
            <w:shd w:val="clear" w:color="000000" w:fill="FFFFFF"/>
            <w:hideMark/>
          </w:tcPr>
          <w:p w14:paraId="3350EE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continua en salud</w:t>
            </w:r>
          </w:p>
        </w:tc>
        <w:tc>
          <w:tcPr>
            <w:tcW w:w="1589" w:type="dxa"/>
            <w:tcBorders>
              <w:top w:val="nil"/>
              <w:left w:val="nil"/>
              <w:bottom w:val="single" w:sz="4" w:space="0" w:color="auto"/>
              <w:right w:val="single" w:sz="4" w:space="0" w:color="auto"/>
            </w:tcBorders>
            <w:shd w:val="clear" w:color="000000" w:fill="FFFFFF"/>
            <w:hideMark/>
          </w:tcPr>
          <w:p w14:paraId="42E385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Médicos generales y especialistas por cada mil habitantes (Población no derechohabiente</w:t>
            </w:r>
          </w:p>
        </w:tc>
        <w:tc>
          <w:tcPr>
            <w:tcW w:w="1561" w:type="dxa"/>
            <w:tcBorders>
              <w:top w:val="nil"/>
              <w:left w:val="nil"/>
              <w:bottom w:val="single" w:sz="4" w:space="0" w:color="auto"/>
              <w:right w:val="single" w:sz="4" w:space="0" w:color="auto"/>
            </w:tcBorders>
            <w:shd w:val="clear" w:color="000000" w:fill="FFFFFF"/>
            <w:hideMark/>
          </w:tcPr>
          <w:p w14:paraId="2D828C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(unidades acreditadas / total de unidades de la secretaria de Salud) *100</w:t>
            </w:r>
          </w:p>
        </w:tc>
        <w:tc>
          <w:tcPr>
            <w:tcW w:w="1128" w:type="dxa"/>
            <w:tcBorders>
              <w:top w:val="nil"/>
              <w:left w:val="nil"/>
              <w:bottom w:val="single" w:sz="4" w:space="0" w:color="auto"/>
              <w:right w:val="single" w:sz="4" w:space="0" w:color="auto"/>
            </w:tcBorders>
            <w:shd w:val="clear" w:color="000000" w:fill="FFFFFF"/>
            <w:hideMark/>
          </w:tcPr>
          <w:p w14:paraId="044F25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1331" w:type="dxa"/>
            <w:tcBorders>
              <w:top w:val="nil"/>
              <w:left w:val="nil"/>
              <w:bottom w:val="single" w:sz="4" w:space="0" w:color="auto"/>
              <w:right w:val="single" w:sz="4" w:space="0" w:color="auto"/>
            </w:tcBorders>
            <w:shd w:val="clear" w:color="000000" w:fill="FFFFFF"/>
            <w:hideMark/>
          </w:tcPr>
          <w:p w14:paraId="6B69D9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Total: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CONAPO, estadísticas poblacionales; Médicos generales y especialistas: Subsistema de Información de Equipamiento, Recursos Humanos e Infraestructura para la atención a la Salud (SINERHIAS)</w:t>
            </w:r>
          </w:p>
        </w:tc>
        <w:tc>
          <w:tcPr>
            <w:tcW w:w="1443" w:type="dxa"/>
            <w:tcBorders>
              <w:top w:val="single" w:sz="4" w:space="0" w:color="auto"/>
              <w:left w:val="nil"/>
              <w:bottom w:val="single" w:sz="4" w:space="0" w:color="auto"/>
              <w:right w:val="single" w:sz="8" w:space="0" w:color="000000"/>
            </w:tcBorders>
            <w:shd w:val="clear" w:color="000000" w:fill="FFFFFF"/>
            <w:hideMark/>
          </w:tcPr>
          <w:p w14:paraId="56C70E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personal médico atiende de manera efectiva a la población que requiere los servicios de salud</w:t>
            </w:r>
          </w:p>
        </w:tc>
      </w:tr>
    </w:tbl>
    <w:p w14:paraId="09258AB1" w14:textId="77777777" w:rsidR="006C405F" w:rsidRDefault="006C405F" w:rsidP="006C405F">
      <w:pPr>
        <w:jc w:val="both"/>
        <w:rPr>
          <w:rFonts w:asciiTheme="majorHAnsi" w:hAnsiTheme="majorHAnsi" w:cstheme="majorHAnsi"/>
          <w:sz w:val="16"/>
          <w:szCs w:val="16"/>
        </w:rPr>
      </w:pPr>
    </w:p>
    <w:p w14:paraId="61F4AE05" w14:textId="77777777" w:rsidR="00863D81" w:rsidRDefault="00863D81" w:rsidP="006C405F">
      <w:pPr>
        <w:jc w:val="both"/>
        <w:rPr>
          <w:rFonts w:asciiTheme="majorHAnsi" w:hAnsiTheme="majorHAnsi" w:cstheme="majorHAnsi"/>
          <w:sz w:val="16"/>
          <w:szCs w:val="16"/>
        </w:rPr>
      </w:pPr>
    </w:p>
    <w:p w14:paraId="02C4F307" w14:textId="77777777" w:rsidR="00863D81" w:rsidRPr="000566B2" w:rsidRDefault="00863D81" w:rsidP="006C405F">
      <w:pPr>
        <w:jc w:val="both"/>
        <w:rPr>
          <w:rFonts w:asciiTheme="majorHAnsi" w:hAnsiTheme="majorHAnsi" w:cstheme="majorHAnsi"/>
          <w:sz w:val="16"/>
          <w:szCs w:val="16"/>
        </w:rPr>
      </w:pPr>
    </w:p>
    <w:tbl>
      <w:tblPr>
        <w:tblW w:w="10020" w:type="dxa"/>
        <w:tblInd w:w="-370" w:type="dxa"/>
        <w:tblCellMar>
          <w:left w:w="70" w:type="dxa"/>
          <w:right w:w="70" w:type="dxa"/>
        </w:tblCellMar>
        <w:tblLook w:val="04A0" w:firstRow="1" w:lastRow="0" w:firstColumn="1" w:lastColumn="0" w:noHBand="0" w:noVBand="1"/>
      </w:tblPr>
      <w:tblGrid>
        <w:gridCol w:w="1434"/>
        <w:gridCol w:w="1592"/>
        <w:gridCol w:w="1243"/>
        <w:gridCol w:w="1607"/>
        <w:gridCol w:w="1250"/>
        <w:gridCol w:w="1253"/>
        <w:gridCol w:w="1641"/>
      </w:tblGrid>
      <w:tr w:rsidR="006C405F" w:rsidRPr="000566B2" w14:paraId="08BF9C17" w14:textId="77777777" w:rsidTr="004F03EF">
        <w:trPr>
          <w:trHeight w:val="300"/>
        </w:trPr>
        <w:tc>
          <w:tcPr>
            <w:tcW w:w="1002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254FFD92"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462440E2" w14:textId="77777777" w:rsidTr="004F03EF">
        <w:trPr>
          <w:trHeight w:val="382"/>
        </w:trPr>
        <w:tc>
          <w:tcPr>
            <w:tcW w:w="1434" w:type="dxa"/>
            <w:tcBorders>
              <w:top w:val="nil"/>
              <w:left w:val="single" w:sz="8" w:space="0" w:color="auto"/>
              <w:bottom w:val="single" w:sz="4" w:space="0" w:color="000000"/>
              <w:right w:val="single" w:sz="4" w:space="0" w:color="000000"/>
            </w:tcBorders>
            <w:shd w:val="clear" w:color="000000" w:fill="FFFFFF"/>
            <w:vAlign w:val="center"/>
            <w:hideMark/>
          </w:tcPr>
          <w:p w14:paraId="39D3DC3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442" w:type="dxa"/>
            <w:gridSpan w:val="3"/>
            <w:tcBorders>
              <w:top w:val="single" w:sz="4" w:space="0" w:color="auto"/>
              <w:left w:val="nil"/>
              <w:bottom w:val="single" w:sz="4" w:space="0" w:color="000000"/>
              <w:right w:val="single" w:sz="4" w:space="0" w:color="000000"/>
            </w:tcBorders>
            <w:shd w:val="clear" w:color="000000" w:fill="FFFFFF"/>
            <w:vAlign w:val="center"/>
            <w:hideMark/>
          </w:tcPr>
          <w:p w14:paraId="0FB538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Vivienda y Ordenamiento Territorial</w:t>
            </w:r>
          </w:p>
        </w:tc>
        <w:tc>
          <w:tcPr>
            <w:tcW w:w="2503" w:type="dxa"/>
            <w:gridSpan w:val="2"/>
            <w:tcBorders>
              <w:top w:val="nil"/>
              <w:left w:val="nil"/>
              <w:bottom w:val="single" w:sz="4" w:space="0" w:color="000000"/>
              <w:right w:val="single" w:sz="4" w:space="0" w:color="000000"/>
            </w:tcBorders>
            <w:shd w:val="clear" w:color="000000" w:fill="FFFFFF"/>
            <w:vAlign w:val="center"/>
            <w:hideMark/>
          </w:tcPr>
          <w:p w14:paraId="36350C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641" w:type="dxa"/>
            <w:tcBorders>
              <w:top w:val="nil"/>
              <w:left w:val="nil"/>
              <w:bottom w:val="single" w:sz="4" w:space="0" w:color="000000"/>
              <w:right w:val="single" w:sz="8" w:space="0" w:color="000000"/>
            </w:tcBorders>
            <w:shd w:val="clear" w:color="000000" w:fill="FFFFFF"/>
            <w:vAlign w:val="center"/>
            <w:hideMark/>
          </w:tcPr>
          <w:p w14:paraId="2C3D48F2"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135</w:t>
            </w:r>
          </w:p>
        </w:tc>
      </w:tr>
      <w:tr w:rsidR="006C405F" w:rsidRPr="000566B2" w14:paraId="35514818" w14:textId="77777777" w:rsidTr="004F03EF">
        <w:trPr>
          <w:trHeight w:val="300"/>
        </w:trPr>
        <w:tc>
          <w:tcPr>
            <w:tcW w:w="1434"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77D9F73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5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ECEB8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100" w:type="dxa"/>
            <w:gridSpan w:val="3"/>
            <w:tcBorders>
              <w:top w:val="single" w:sz="8" w:space="0" w:color="auto"/>
              <w:left w:val="nil"/>
              <w:bottom w:val="single" w:sz="4" w:space="0" w:color="auto"/>
              <w:right w:val="single" w:sz="4" w:space="0" w:color="000000"/>
            </w:tcBorders>
            <w:shd w:val="clear" w:color="000000" w:fill="FFFFFF"/>
            <w:vAlign w:val="center"/>
            <w:hideMark/>
          </w:tcPr>
          <w:p w14:paraId="3F14033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2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CB395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64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786427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DD724E4" w14:textId="77777777" w:rsidTr="004F03EF">
        <w:trPr>
          <w:trHeight w:val="480"/>
        </w:trPr>
        <w:tc>
          <w:tcPr>
            <w:tcW w:w="1434" w:type="dxa"/>
            <w:vMerge/>
            <w:tcBorders>
              <w:top w:val="nil"/>
              <w:left w:val="single" w:sz="8" w:space="0" w:color="auto"/>
              <w:bottom w:val="single" w:sz="4" w:space="0" w:color="000000"/>
              <w:right w:val="single" w:sz="4" w:space="0" w:color="auto"/>
            </w:tcBorders>
            <w:vAlign w:val="center"/>
            <w:hideMark/>
          </w:tcPr>
          <w:p w14:paraId="0A479D42" w14:textId="77777777" w:rsidR="006C405F" w:rsidRPr="000566B2" w:rsidRDefault="006C405F" w:rsidP="004F03EF">
            <w:pPr>
              <w:rPr>
                <w:rFonts w:ascii="Arial" w:hAnsi="Arial" w:cs="Arial"/>
                <w:b/>
                <w:bCs/>
                <w:color w:val="000000"/>
                <w:sz w:val="16"/>
                <w:szCs w:val="16"/>
                <w:lang w:eastAsia="es-MX"/>
              </w:rPr>
            </w:pPr>
          </w:p>
        </w:tc>
        <w:tc>
          <w:tcPr>
            <w:tcW w:w="1592" w:type="dxa"/>
            <w:vMerge/>
            <w:tcBorders>
              <w:top w:val="nil"/>
              <w:left w:val="single" w:sz="4" w:space="0" w:color="auto"/>
              <w:bottom w:val="single" w:sz="4" w:space="0" w:color="000000"/>
              <w:right w:val="single" w:sz="4" w:space="0" w:color="auto"/>
            </w:tcBorders>
            <w:vAlign w:val="center"/>
            <w:hideMark/>
          </w:tcPr>
          <w:p w14:paraId="7868ACF6" w14:textId="77777777" w:rsidR="006C405F" w:rsidRPr="000566B2" w:rsidRDefault="006C405F" w:rsidP="004F03EF">
            <w:pPr>
              <w:rPr>
                <w:rFonts w:ascii="Arial" w:hAnsi="Arial" w:cs="Arial"/>
                <w:b/>
                <w:bCs/>
                <w:color w:val="000000"/>
                <w:sz w:val="16"/>
                <w:szCs w:val="16"/>
                <w:lang w:eastAsia="es-MX"/>
              </w:rPr>
            </w:pPr>
          </w:p>
        </w:tc>
        <w:tc>
          <w:tcPr>
            <w:tcW w:w="1243" w:type="dxa"/>
            <w:tcBorders>
              <w:top w:val="nil"/>
              <w:left w:val="nil"/>
              <w:bottom w:val="single" w:sz="4" w:space="0" w:color="auto"/>
              <w:right w:val="single" w:sz="4" w:space="0" w:color="auto"/>
            </w:tcBorders>
            <w:shd w:val="clear" w:color="000000" w:fill="FFFFFF"/>
            <w:vAlign w:val="center"/>
            <w:hideMark/>
          </w:tcPr>
          <w:p w14:paraId="62C05E3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607" w:type="dxa"/>
            <w:tcBorders>
              <w:top w:val="nil"/>
              <w:left w:val="nil"/>
              <w:bottom w:val="single" w:sz="4" w:space="0" w:color="auto"/>
              <w:right w:val="single" w:sz="4" w:space="0" w:color="auto"/>
            </w:tcBorders>
            <w:shd w:val="clear" w:color="000000" w:fill="FFFFFF"/>
            <w:vAlign w:val="center"/>
            <w:hideMark/>
          </w:tcPr>
          <w:p w14:paraId="08EB3FC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250" w:type="dxa"/>
            <w:tcBorders>
              <w:top w:val="nil"/>
              <w:left w:val="nil"/>
              <w:bottom w:val="single" w:sz="4" w:space="0" w:color="auto"/>
              <w:right w:val="single" w:sz="4" w:space="0" w:color="auto"/>
            </w:tcBorders>
            <w:shd w:val="clear" w:color="000000" w:fill="FFFFFF"/>
            <w:vAlign w:val="center"/>
            <w:hideMark/>
          </w:tcPr>
          <w:p w14:paraId="43FA2F9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253" w:type="dxa"/>
            <w:vMerge/>
            <w:tcBorders>
              <w:top w:val="nil"/>
              <w:left w:val="single" w:sz="4" w:space="0" w:color="auto"/>
              <w:bottom w:val="single" w:sz="4" w:space="0" w:color="000000"/>
              <w:right w:val="single" w:sz="4" w:space="0" w:color="auto"/>
            </w:tcBorders>
            <w:vAlign w:val="center"/>
            <w:hideMark/>
          </w:tcPr>
          <w:p w14:paraId="7000E1E9" w14:textId="77777777" w:rsidR="006C405F" w:rsidRPr="000566B2" w:rsidRDefault="006C405F" w:rsidP="004F03EF">
            <w:pPr>
              <w:rPr>
                <w:rFonts w:ascii="Arial" w:hAnsi="Arial" w:cs="Arial"/>
                <w:b/>
                <w:bCs/>
                <w:color w:val="000000"/>
                <w:sz w:val="16"/>
                <w:szCs w:val="16"/>
                <w:lang w:eastAsia="es-MX"/>
              </w:rPr>
            </w:pPr>
          </w:p>
        </w:tc>
        <w:tc>
          <w:tcPr>
            <w:tcW w:w="1641" w:type="dxa"/>
            <w:vMerge/>
            <w:tcBorders>
              <w:top w:val="single" w:sz="8" w:space="0" w:color="auto"/>
              <w:left w:val="nil"/>
              <w:bottom w:val="single" w:sz="4" w:space="0" w:color="000000"/>
              <w:right w:val="single" w:sz="8" w:space="0" w:color="000000"/>
            </w:tcBorders>
            <w:vAlign w:val="center"/>
            <w:hideMark/>
          </w:tcPr>
          <w:p w14:paraId="6CE7A5F9" w14:textId="77777777" w:rsidR="006C405F" w:rsidRPr="000566B2" w:rsidRDefault="006C405F" w:rsidP="004F03EF">
            <w:pPr>
              <w:rPr>
                <w:rFonts w:ascii="Arial" w:hAnsi="Arial" w:cs="Arial"/>
                <w:b/>
                <w:bCs/>
                <w:color w:val="000000"/>
                <w:sz w:val="16"/>
                <w:szCs w:val="16"/>
                <w:lang w:eastAsia="es-MX"/>
              </w:rPr>
            </w:pPr>
          </w:p>
        </w:tc>
      </w:tr>
      <w:tr w:rsidR="006C405F" w:rsidRPr="000566B2" w14:paraId="52EA79A2" w14:textId="77777777" w:rsidTr="004F03EF">
        <w:trPr>
          <w:trHeight w:val="2236"/>
        </w:trPr>
        <w:tc>
          <w:tcPr>
            <w:tcW w:w="1434" w:type="dxa"/>
            <w:tcBorders>
              <w:top w:val="nil"/>
              <w:left w:val="single" w:sz="8" w:space="0" w:color="auto"/>
              <w:bottom w:val="single" w:sz="4" w:space="0" w:color="auto"/>
              <w:right w:val="nil"/>
            </w:tcBorders>
            <w:shd w:val="clear" w:color="000000" w:fill="FFFFFF"/>
            <w:vAlign w:val="center"/>
            <w:hideMark/>
          </w:tcPr>
          <w:p w14:paraId="11AEF3C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592" w:type="dxa"/>
            <w:tcBorders>
              <w:top w:val="nil"/>
              <w:left w:val="single" w:sz="4" w:space="0" w:color="auto"/>
              <w:bottom w:val="single" w:sz="4" w:space="0" w:color="auto"/>
              <w:right w:val="single" w:sz="4" w:space="0" w:color="auto"/>
            </w:tcBorders>
            <w:shd w:val="clear" w:color="000000" w:fill="FFFFFF"/>
            <w:hideMark/>
          </w:tcPr>
          <w:p w14:paraId="7FCBE9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Lograr que más coahuilenses tengan acceso a una vivienda digna y decorosa, con infraestructura y servicios básicos, con seguridad jurídica que les permita mejorar su calidad de vida. </w:t>
            </w:r>
          </w:p>
        </w:tc>
        <w:tc>
          <w:tcPr>
            <w:tcW w:w="1243" w:type="dxa"/>
            <w:tcBorders>
              <w:top w:val="nil"/>
              <w:left w:val="nil"/>
              <w:bottom w:val="single" w:sz="4" w:space="0" w:color="auto"/>
              <w:right w:val="single" w:sz="4" w:space="0" w:color="auto"/>
            </w:tcBorders>
            <w:shd w:val="clear" w:color="000000" w:fill="FFFFFF"/>
            <w:hideMark/>
          </w:tcPr>
          <w:p w14:paraId="4CC6A7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beneficiada con escrituración</w:t>
            </w:r>
          </w:p>
        </w:tc>
        <w:tc>
          <w:tcPr>
            <w:tcW w:w="1607" w:type="dxa"/>
            <w:tcBorders>
              <w:top w:val="nil"/>
              <w:left w:val="nil"/>
              <w:bottom w:val="single" w:sz="4" w:space="0" w:color="auto"/>
              <w:right w:val="single" w:sz="4" w:space="0" w:color="auto"/>
            </w:tcBorders>
            <w:shd w:val="clear" w:color="000000" w:fill="FFFFFF"/>
            <w:hideMark/>
          </w:tcPr>
          <w:p w14:paraId="7C252B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beneficiada con escritura en el tiempo t/ Población beneficiada con escritura en el tiempo t-1)-1)*100</w:t>
            </w:r>
          </w:p>
        </w:tc>
        <w:tc>
          <w:tcPr>
            <w:tcW w:w="1250" w:type="dxa"/>
            <w:tcBorders>
              <w:top w:val="nil"/>
              <w:left w:val="nil"/>
              <w:bottom w:val="single" w:sz="4" w:space="0" w:color="auto"/>
              <w:right w:val="single" w:sz="4" w:space="0" w:color="auto"/>
            </w:tcBorders>
            <w:shd w:val="clear" w:color="000000" w:fill="FFFFFF"/>
            <w:hideMark/>
          </w:tcPr>
          <w:p w14:paraId="38F935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253" w:type="dxa"/>
            <w:tcBorders>
              <w:top w:val="nil"/>
              <w:left w:val="nil"/>
              <w:bottom w:val="single" w:sz="4" w:space="0" w:color="auto"/>
              <w:right w:val="single" w:sz="4" w:space="0" w:color="auto"/>
            </w:tcBorders>
            <w:shd w:val="clear" w:color="000000" w:fill="FFFFFF"/>
            <w:hideMark/>
          </w:tcPr>
          <w:p w14:paraId="4B8B33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Padrón de beneficiarios CERTTURC</w:t>
            </w:r>
          </w:p>
        </w:tc>
        <w:tc>
          <w:tcPr>
            <w:tcW w:w="1641" w:type="dxa"/>
            <w:tcBorders>
              <w:top w:val="single" w:sz="4" w:space="0" w:color="auto"/>
              <w:left w:val="nil"/>
              <w:bottom w:val="single" w:sz="4" w:space="0" w:color="auto"/>
              <w:right w:val="single" w:sz="8" w:space="0" w:color="000000"/>
            </w:tcBorders>
            <w:shd w:val="clear" w:color="000000" w:fill="FFFFFF"/>
            <w:hideMark/>
          </w:tcPr>
          <w:p w14:paraId="363965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Que haya respuesta por parte de la población objetivo. </w:t>
            </w:r>
          </w:p>
        </w:tc>
      </w:tr>
      <w:tr w:rsidR="006C405F" w:rsidRPr="000566B2" w14:paraId="4EF9F6A9" w14:textId="77777777" w:rsidTr="004F03EF">
        <w:trPr>
          <w:trHeight w:val="3046"/>
        </w:trPr>
        <w:tc>
          <w:tcPr>
            <w:tcW w:w="1434" w:type="dxa"/>
            <w:tcBorders>
              <w:top w:val="nil"/>
              <w:left w:val="single" w:sz="8" w:space="0" w:color="auto"/>
              <w:bottom w:val="single" w:sz="4" w:space="0" w:color="auto"/>
              <w:right w:val="nil"/>
            </w:tcBorders>
            <w:shd w:val="clear" w:color="000000" w:fill="FFFFFF"/>
            <w:vAlign w:val="center"/>
            <w:hideMark/>
          </w:tcPr>
          <w:p w14:paraId="08492E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592" w:type="dxa"/>
            <w:tcBorders>
              <w:top w:val="nil"/>
              <w:left w:val="single" w:sz="4" w:space="0" w:color="auto"/>
              <w:bottom w:val="single" w:sz="4" w:space="0" w:color="auto"/>
              <w:right w:val="single" w:sz="4" w:space="0" w:color="auto"/>
            </w:tcBorders>
            <w:shd w:val="clear" w:color="000000" w:fill="FFFFFF"/>
            <w:hideMark/>
          </w:tcPr>
          <w:p w14:paraId="7A83AE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Coahuila es una de las entidades del país con menor rezago de vivienda, certeza jurídica patrimonial y con un eficiente sistema de agua potable, drenaje, alcantarillado y saneamiento en zonas urbanas y rurales, de forma sustentable para el beneficio de los coahuilenses. </w:t>
            </w:r>
          </w:p>
        </w:tc>
        <w:tc>
          <w:tcPr>
            <w:tcW w:w="1243" w:type="dxa"/>
            <w:tcBorders>
              <w:top w:val="nil"/>
              <w:left w:val="nil"/>
              <w:bottom w:val="single" w:sz="4" w:space="0" w:color="auto"/>
              <w:right w:val="single" w:sz="4" w:space="0" w:color="auto"/>
            </w:tcBorders>
            <w:shd w:val="clear" w:color="000000" w:fill="FFFFFF"/>
            <w:hideMark/>
          </w:tcPr>
          <w:p w14:paraId="28C757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Variación porcentual de cuartos construidos</w:t>
            </w:r>
          </w:p>
        </w:tc>
        <w:tc>
          <w:tcPr>
            <w:tcW w:w="1607" w:type="dxa"/>
            <w:tcBorders>
              <w:top w:val="nil"/>
              <w:left w:val="nil"/>
              <w:bottom w:val="single" w:sz="4" w:space="0" w:color="auto"/>
              <w:right w:val="single" w:sz="4" w:space="0" w:color="auto"/>
            </w:tcBorders>
            <w:shd w:val="clear" w:color="000000" w:fill="FFFFFF"/>
            <w:hideMark/>
          </w:tcPr>
          <w:p w14:paraId="028302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((Cuartos construidos en el año t / Cuartos construidos en el año t-1)-1)*100 </w:t>
            </w:r>
          </w:p>
        </w:tc>
        <w:tc>
          <w:tcPr>
            <w:tcW w:w="1250" w:type="dxa"/>
            <w:tcBorders>
              <w:top w:val="nil"/>
              <w:left w:val="nil"/>
              <w:bottom w:val="single" w:sz="4" w:space="0" w:color="auto"/>
              <w:right w:val="single" w:sz="4" w:space="0" w:color="auto"/>
            </w:tcBorders>
            <w:shd w:val="clear" w:color="000000" w:fill="FFFFFF"/>
            <w:hideMark/>
          </w:tcPr>
          <w:p w14:paraId="7713C3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253" w:type="dxa"/>
            <w:tcBorders>
              <w:top w:val="nil"/>
              <w:left w:val="nil"/>
              <w:bottom w:val="single" w:sz="4" w:space="0" w:color="auto"/>
              <w:right w:val="single" w:sz="4" w:space="0" w:color="auto"/>
            </w:tcBorders>
            <w:shd w:val="clear" w:color="000000" w:fill="FFFFFF"/>
            <w:hideMark/>
          </w:tcPr>
          <w:p w14:paraId="4C39D5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Censo de demanda de vivienda CEV</w:t>
            </w:r>
          </w:p>
        </w:tc>
        <w:tc>
          <w:tcPr>
            <w:tcW w:w="1641" w:type="dxa"/>
            <w:tcBorders>
              <w:top w:val="single" w:sz="4" w:space="0" w:color="auto"/>
              <w:left w:val="nil"/>
              <w:bottom w:val="single" w:sz="4" w:space="0" w:color="auto"/>
              <w:right w:val="single" w:sz="8" w:space="0" w:color="000000"/>
            </w:tcBorders>
            <w:shd w:val="clear" w:color="000000" w:fill="FFFFFF"/>
            <w:hideMark/>
          </w:tcPr>
          <w:p w14:paraId="61CEA0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Aprobación de presupuesto de los tres órdenes de gobierno. </w:t>
            </w:r>
          </w:p>
        </w:tc>
      </w:tr>
      <w:tr w:rsidR="006C405F" w:rsidRPr="000566B2" w14:paraId="30931033" w14:textId="77777777" w:rsidTr="004F03EF">
        <w:trPr>
          <w:trHeight w:val="1165"/>
        </w:trPr>
        <w:tc>
          <w:tcPr>
            <w:tcW w:w="1434" w:type="dxa"/>
            <w:tcBorders>
              <w:top w:val="nil"/>
              <w:left w:val="single" w:sz="8" w:space="0" w:color="auto"/>
              <w:bottom w:val="single" w:sz="4" w:space="0" w:color="000000"/>
              <w:right w:val="nil"/>
            </w:tcBorders>
            <w:shd w:val="clear" w:color="000000" w:fill="FFFFFF"/>
            <w:vAlign w:val="center"/>
            <w:hideMark/>
          </w:tcPr>
          <w:p w14:paraId="6678967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w:t>
            </w:r>
          </w:p>
        </w:tc>
        <w:tc>
          <w:tcPr>
            <w:tcW w:w="1592" w:type="dxa"/>
            <w:tcBorders>
              <w:top w:val="nil"/>
              <w:left w:val="single" w:sz="4" w:space="0" w:color="auto"/>
              <w:bottom w:val="single" w:sz="4" w:space="0" w:color="auto"/>
              <w:right w:val="single" w:sz="4" w:space="0" w:color="auto"/>
            </w:tcBorders>
            <w:shd w:val="clear" w:color="000000" w:fill="FFFFFF"/>
            <w:hideMark/>
          </w:tcPr>
          <w:p w14:paraId="3B317B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Mejoramiento a la vivienda</w:t>
            </w:r>
          </w:p>
        </w:tc>
        <w:tc>
          <w:tcPr>
            <w:tcW w:w="1243" w:type="dxa"/>
            <w:tcBorders>
              <w:top w:val="nil"/>
              <w:left w:val="nil"/>
              <w:bottom w:val="single" w:sz="4" w:space="0" w:color="auto"/>
              <w:right w:val="single" w:sz="4" w:space="0" w:color="auto"/>
            </w:tcBorders>
            <w:shd w:val="clear" w:color="000000" w:fill="FFFFFF"/>
            <w:hideMark/>
          </w:tcPr>
          <w:p w14:paraId="744B36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construcción de vivienda respecto de la demanda solicitada</w:t>
            </w:r>
          </w:p>
        </w:tc>
        <w:tc>
          <w:tcPr>
            <w:tcW w:w="1607" w:type="dxa"/>
            <w:tcBorders>
              <w:top w:val="nil"/>
              <w:left w:val="nil"/>
              <w:bottom w:val="single" w:sz="4" w:space="0" w:color="auto"/>
              <w:right w:val="single" w:sz="4" w:space="0" w:color="auto"/>
            </w:tcBorders>
            <w:shd w:val="clear" w:color="000000" w:fill="FFFFFF"/>
            <w:hideMark/>
          </w:tcPr>
          <w:p w14:paraId="0479D2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(Oferta de vivienda / Demanda de vivienda)</w:t>
            </w:r>
          </w:p>
        </w:tc>
        <w:tc>
          <w:tcPr>
            <w:tcW w:w="1250" w:type="dxa"/>
            <w:tcBorders>
              <w:top w:val="nil"/>
              <w:left w:val="nil"/>
              <w:bottom w:val="single" w:sz="4" w:space="0" w:color="auto"/>
              <w:right w:val="single" w:sz="4" w:space="0" w:color="auto"/>
            </w:tcBorders>
            <w:shd w:val="clear" w:color="000000" w:fill="FFFFFF"/>
            <w:hideMark/>
          </w:tcPr>
          <w:p w14:paraId="508150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53" w:type="dxa"/>
            <w:tcBorders>
              <w:top w:val="nil"/>
              <w:left w:val="nil"/>
              <w:bottom w:val="single" w:sz="4" w:space="0" w:color="auto"/>
              <w:right w:val="single" w:sz="4" w:space="0" w:color="auto"/>
            </w:tcBorders>
            <w:shd w:val="clear" w:color="000000" w:fill="FFFFFF"/>
            <w:hideMark/>
          </w:tcPr>
          <w:p w14:paraId="0BEDDF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3F9AC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7EF8ABCC" w14:textId="77777777" w:rsidTr="004F03EF">
        <w:trPr>
          <w:trHeight w:val="2160"/>
        </w:trPr>
        <w:tc>
          <w:tcPr>
            <w:tcW w:w="1434" w:type="dxa"/>
            <w:tcBorders>
              <w:top w:val="nil"/>
              <w:left w:val="single" w:sz="8" w:space="0" w:color="auto"/>
              <w:bottom w:val="single" w:sz="4" w:space="0" w:color="000000"/>
              <w:right w:val="nil"/>
            </w:tcBorders>
            <w:shd w:val="clear" w:color="000000" w:fill="FFFFFF"/>
            <w:vAlign w:val="center"/>
            <w:hideMark/>
          </w:tcPr>
          <w:p w14:paraId="14E1499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2</w:t>
            </w:r>
          </w:p>
        </w:tc>
        <w:tc>
          <w:tcPr>
            <w:tcW w:w="1592" w:type="dxa"/>
            <w:tcBorders>
              <w:top w:val="nil"/>
              <w:left w:val="single" w:sz="4" w:space="0" w:color="auto"/>
              <w:bottom w:val="single" w:sz="4" w:space="0" w:color="auto"/>
              <w:right w:val="single" w:sz="4" w:space="0" w:color="auto"/>
            </w:tcBorders>
            <w:shd w:val="clear" w:color="000000" w:fill="FFFFFF"/>
            <w:hideMark/>
          </w:tcPr>
          <w:p w14:paraId="21D046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Regularización de tenencia de la tierr</w:t>
            </w:r>
            <w:r>
              <w:rPr>
                <w:rFonts w:ascii="Arial" w:hAnsi="Arial" w:cs="Arial"/>
                <w:color w:val="000000"/>
                <w:sz w:val="16"/>
                <w:szCs w:val="16"/>
                <w:lang w:eastAsia="es-MX"/>
              </w:rPr>
              <w:t>a</w:t>
            </w:r>
          </w:p>
        </w:tc>
        <w:tc>
          <w:tcPr>
            <w:tcW w:w="1243" w:type="dxa"/>
            <w:tcBorders>
              <w:top w:val="nil"/>
              <w:left w:val="nil"/>
              <w:bottom w:val="single" w:sz="4" w:space="0" w:color="auto"/>
              <w:right w:val="single" w:sz="4" w:space="0" w:color="auto"/>
            </w:tcBorders>
            <w:shd w:val="clear" w:color="000000" w:fill="FFFFFF"/>
            <w:hideMark/>
          </w:tcPr>
          <w:p w14:paraId="4E1E01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acciones realizadas con FONHAPO</w:t>
            </w:r>
          </w:p>
        </w:tc>
        <w:tc>
          <w:tcPr>
            <w:tcW w:w="1607" w:type="dxa"/>
            <w:tcBorders>
              <w:top w:val="nil"/>
              <w:left w:val="nil"/>
              <w:bottom w:val="single" w:sz="4" w:space="0" w:color="auto"/>
              <w:right w:val="single" w:sz="4" w:space="0" w:color="auto"/>
            </w:tcBorders>
            <w:shd w:val="clear" w:color="000000" w:fill="FFFFFF"/>
            <w:hideMark/>
          </w:tcPr>
          <w:p w14:paraId="703326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acciones realizadas con FONHAPO / Acciones dentro del convenio con FONHAPO</w:t>
            </w:r>
          </w:p>
        </w:tc>
        <w:tc>
          <w:tcPr>
            <w:tcW w:w="1250" w:type="dxa"/>
            <w:tcBorders>
              <w:top w:val="nil"/>
              <w:left w:val="nil"/>
              <w:bottom w:val="single" w:sz="4" w:space="0" w:color="auto"/>
              <w:right w:val="single" w:sz="4" w:space="0" w:color="auto"/>
            </w:tcBorders>
            <w:shd w:val="clear" w:color="000000" w:fill="FFFFFF"/>
            <w:hideMark/>
          </w:tcPr>
          <w:p w14:paraId="755743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2FD1D0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1F28E5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Gobierno del estado paga deuda de créditos al FONHAPO.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Se compraron 15 créditos que abarcan cerca de 3700 Coahuilenses que tenían hipotecada su vivienda que por alguna razón dejaron de pagar su crédito.</w:t>
            </w:r>
          </w:p>
        </w:tc>
      </w:tr>
      <w:tr w:rsidR="006C405F" w:rsidRPr="000566B2" w14:paraId="3F015432" w14:textId="77777777" w:rsidTr="004F03EF">
        <w:trPr>
          <w:trHeight w:val="1068"/>
        </w:trPr>
        <w:tc>
          <w:tcPr>
            <w:tcW w:w="1434" w:type="dxa"/>
            <w:tcBorders>
              <w:top w:val="nil"/>
              <w:left w:val="single" w:sz="8" w:space="0" w:color="auto"/>
              <w:bottom w:val="single" w:sz="4" w:space="0" w:color="auto"/>
              <w:right w:val="nil"/>
            </w:tcBorders>
            <w:shd w:val="clear" w:color="000000" w:fill="FFFFFF"/>
            <w:vAlign w:val="center"/>
            <w:hideMark/>
          </w:tcPr>
          <w:p w14:paraId="24E3A49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3</w:t>
            </w:r>
          </w:p>
        </w:tc>
        <w:tc>
          <w:tcPr>
            <w:tcW w:w="1592" w:type="dxa"/>
            <w:tcBorders>
              <w:top w:val="nil"/>
              <w:left w:val="single" w:sz="4" w:space="0" w:color="auto"/>
              <w:bottom w:val="single" w:sz="4" w:space="0" w:color="auto"/>
              <w:right w:val="single" w:sz="4" w:space="0" w:color="auto"/>
            </w:tcBorders>
            <w:shd w:val="clear" w:color="000000" w:fill="FFFFFF"/>
            <w:hideMark/>
          </w:tcPr>
          <w:p w14:paraId="4C2D71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Calidad en el agua</w:t>
            </w:r>
          </w:p>
        </w:tc>
        <w:tc>
          <w:tcPr>
            <w:tcW w:w="1243" w:type="dxa"/>
            <w:tcBorders>
              <w:top w:val="nil"/>
              <w:left w:val="nil"/>
              <w:bottom w:val="single" w:sz="4" w:space="0" w:color="auto"/>
              <w:right w:val="single" w:sz="4" w:space="0" w:color="auto"/>
            </w:tcBorders>
            <w:shd w:val="clear" w:color="000000" w:fill="FFFFFF"/>
            <w:hideMark/>
          </w:tcPr>
          <w:p w14:paraId="067363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Mililitros de cloro por litro de agua</w:t>
            </w:r>
          </w:p>
        </w:tc>
        <w:tc>
          <w:tcPr>
            <w:tcW w:w="1607" w:type="dxa"/>
            <w:tcBorders>
              <w:top w:val="nil"/>
              <w:left w:val="nil"/>
              <w:bottom w:val="single" w:sz="4" w:space="0" w:color="auto"/>
              <w:right w:val="single" w:sz="4" w:space="0" w:color="auto"/>
            </w:tcBorders>
            <w:shd w:val="clear" w:color="000000" w:fill="FFFFFF"/>
            <w:hideMark/>
          </w:tcPr>
          <w:p w14:paraId="13AF59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(Mililitros de cloro/litros de agua) *100</w:t>
            </w:r>
          </w:p>
        </w:tc>
        <w:tc>
          <w:tcPr>
            <w:tcW w:w="1250" w:type="dxa"/>
            <w:tcBorders>
              <w:top w:val="nil"/>
              <w:left w:val="nil"/>
              <w:bottom w:val="single" w:sz="4" w:space="0" w:color="auto"/>
              <w:right w:val="single" w:sz="4" w:space="0" w:color="auto"/>
            </w:tcBorders>
            <w:shd w:val="clear" w:color="000000" w:fill="FFFFFF"/>
            <w:hideMark/>
          </w:tcPr>
          <w:p w14:paraId="490C8C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017645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314F01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2A89901C" w14:textId="77777777" w:rsidTr="004F03EF">
        <w:trPr>
          <w:trHeight w:val="2326"/>
        </w:trPr>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07E68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592" w:type="dxa"/>
            <w:tcBorders>
              <w:top w:val="single" w:sz="4" w:space="0" w:color="auto"/>
              <w:left w:val="nil"/>
              <w:bottom w:val="single" w:sz="4" w:space="0" w:color="auto"/>
              <w:right w:val="single" w:sz="4" w:space="0" w:color="auto"/>
            </w:tcBorders>
            <w:shd w:val="clear" w:color="000000" w:fill="FFFFFF"/>
            <w:hideMark/>
          </w:tcPr>
          <w:p w14:paraId="1723C1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Coordinar con el Gobierno Federal, municipal y estatal un programa de construcción de cuartos, baños y mejoramiento de techos de vivienda.</w:t>
            </w:r>
          </w:p>
        </w:tc>
        <w:tc>
          <w:tcPr>
            <w:tcW w:w="1243" w:type="dxa"/>
            <w:tcBorders>
              <w:top w:val="single" w:sz="4" w:space="0" w:color="auto"/>
              <w:left w:val="nil"/>
              <w:bottom w:val="single" w:sz="4" w:space="0" w:color="auto"/>
              <w:right w:val="single" w:sz="4" w:space="0" w:color="auto"/>
            </w:tcBorders>
            <w:shd w:val="clear" w:color="000000" w:fill="FFFFFF"/>
            <w:hideMark/>
          </w:tcPr>
          <w:p w14:paraId="51CFB4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Construcciones realizadas en coordinación con los tres niveles de gobierno</w:t>
            </w:r>
          </w:p>
        </w:tc>
        <w:tc>
          <w:tcPr>
            <w:tcW w:w="1607" w:type="dxa"/>
            <w:tcBorders>
              <w:top w:val="single" w:sz="4" w:space="0" w:color="auto"/>
              <w:left w:val="nil"/>
              <w:bottom w:val="single" w:sz="4" w:space="0" w:color="auto"/>
              <w:right w:val="single" w:sz="4" w:space="0" w:color="auto"/>
            </w:tcBorders>
            <w:shd w:val="clear" w:color="000000" w:fill="FFFFFF"/>
            <w:hideMark/>
          </w:tcPr>
          <w:p w14:paraId="28471F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Construcciones realizadas en coordinación con los tres niveles de gobierno en el trimestre actual / Construcciones realizadas en coordinación con los tres niveles de gobierno en el trimestre anterior</w:t>
            </w:r>
          </w:p>
        </w:tc>
        <w:tc>
          <w:tcPr>
            <w:tcW w:w="1250" w:type="dxa"/>
            <w:tcBorders>
              <w:top w:val="single" w:sz="4" w:space="0" w:color="auto"/>
              <w:left w:val="nil"/>
              <w:bottom w:val="single" w:sz="4" w:space="0" w:color="auto"/>
              <w:right w:val="single" w:sz="4" w:space="0" w:color="auto"/>
            </w:tcBorders>
            <w:shd w:val="clear" w:color="000000" w:fill="FFFFFF"/>
            <w:hideMark/>
          </w:tcPr>
          <w:p w14:paraId="4B835D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53" w:type="dxa"/>
            <w:tcBorders>
              <w:top w:val="single" w:sz="4" w:space="0" w:color="auto"/>
              <w:left w:val="nil"/>
              <w:bottom w:val="single" w:sz="4" w:space="0" w:color="auto"/>
              <w:right w:val="single" w:sz="4" w:space="0" w:color="auto"/>
            </w:tcBorders>
            <w:shd w:val="clear" w:color="000000" w:fill="FFFFFF"/>
            <w:hideMark/>
          </w:tcPr>
          <w:p w14:paraId="09B0AA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4" w:space="0" w:color="auto"/>
            </w:tcBorders>
            <w:shd w:val="clear" w:color="000000" w:fill="FFFFFF"/>
            <w:hideMark/>
          </w:tcPr>
          <w:p w14:paraId="598DA8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423B7496" w14:textId="77777777" w:rsidTr="004F03EF">
        <w:trPr>
          <w:trHeight w:val="1606"/>
        </w:trPr>
        <w:tc>
          <w:tcPr>
            <w:tcW w:w="1434" w:type="dxa"/>
            <w:tcBorders>
              <w:top w:val="nil"/>
              <w:left w:val="single" w:sz="4" w:space="0" w:color="auto"/>
              <w:bottom w:val="single" w:sz="4" w:space="0" w:color="auto"/>
              <w:right w:val="single" w:sz="4" w:space="0" w:color="auto"/>
            </w:tcBorders>
            <w:shd w:val="clear" w:color="000000" w:fill="FFFFFF"/>
            <w:vAlign w:val="center"/>
            <w:hideMark/>
          </w:tcPr>
          <w:p w14:paraId="7A6A412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592" w:type="dxa"/>
            <w:tcBorders>
              <w:top w:val="nil"/>
              <w:left w:val="nil"/>
              <w:bottom w:val="single" w:sz="4" w:space="0" w:color="auto"/>
              <w:right w:val="single" w:sz="4" w:space="0" w:color="auto"/>
            </w:tcBorders>
            <w:shd w:val="clear" w:color="000000" w:fill="FFFFFF"/>
            <w:hideMark/>
          </w:tcPr>
          <w:p w14:paraId="59539F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Gestionar, en coordinación con las autoridades municipales, un programa de regularización de tenencia de la tierra urbana y rústica. </w:t>
            </w:r>
          </w:p>
        </w:tc>
        <w:tc>
          <w:tcPr>
            <w:tcW w:w="1243" w:type="dxa"/>
            <w:tcBorders>
              <w:top w:val="nil"/>
              <w:left w:val="nil"/>
              <w:bottom w:val="single" w:sz="4" w:space="0" w:color="auto"/>
              <w:right w:val="single" w:sz="4" w:space="0" w:color="auto"/>
            </w:tcBorders>
            <w:shd w:val="clear" w:color="000000" w:fill="FFFFFF"/>
            <w:hideMark/>
          </w:tcPr>
          <w:p w14:paraId="7809ED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Escrituras realizadas </w:t>
            </w:r>
          </w:p>
        </w:tc>
        <w:tc>
          <w:tcPr>
            <w:tcW w:w="1607" w:type="dxa"/>
            <w:tcBorders>
              <w:top w:val="nil"/>
              <w:left w:val="nil"/>
              <w:bottom w:val="single" w:sz="4" w:space="0" w:color="auto"/>
              <w:right w:val="single" w:sz="4" w:space="0" w:color="auto"/>
            </w:tcBorders>
            <w:shd w:val="clear" w:color="000000" w:fill="FFFFFF"/>
            <w:hideMark/>
          </w:tcPr>
          <w:p w14:paraId="2FE437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Escrituras realizadas en el periodo / Proyección de escrituras a realizar en el periodo</w:t>
            </w:r>
          </w:p>
        </w:tc>
        <w:tc>
          <w:tcPr>
            <w:tcW w:w="1250" w:type="dxa"/>
            <w:tcBorders>
              <w:top w:val="nil"/>
              <w:left w:val="nil"/>
              <w:bottom w:val="single" w:sz="4" w:space="0" w:color="auto"/>
              <w:right w:val="single" w:sz="4" w:space="0" w:color="auto"/>
            </w:tcBorders>
            <w:shd w:val="clear" w:color="000000" w:fill="FFFFFF"/>
            <w:hideMark/>
          </w:tcPr>
          <w:p w14:paraId="612174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5B7387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7A0F91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6F2F5C5E" w14:textId="77777777" w:rsidTr="004F03EF">
        <w:trPr>
          <w:trHeight w:val="2047"/>
        </w:trPr>
        <w:tc>
          <w:tcPr>
            <w:tcW w:w="1434" w:type="dxa"/>
            <w:tcBorders>
              <w:top w:val="nil"/>
              <w:left w:val="single" w:sz="4" w:space="0" w:color="auto"/>
              <w:bottom w:val="single" w:sz="4" w:space="0" w:color="auto"/>
              <w:right w:val="single" w:sz="4" w:space="0" w:color="auto"/>
            </w:tcBorders>
            <w:shd w:val="clear" w:color="000000" w:fill="FFFFFF"/>
            <w:vAlign w:val="center"/>
            <w:hideMark/>
          </w:tcPr>
          <w:p w14:paraId="7DF47D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592" w:type="dxa"/>
            <w:tcBorders>
              <w:top w:val="nil"/>
              <w:left w:val="nil"/>
              <w:bottom w:val="single" w:sz="4" w:space="0" w:color="auto"/>
              <w:right w:val="single" w:sz="4" w:space="0" w:color="auto"/>
            </w:tcBorders>
            <w:shd w:val="clear" w:color="000000" w:fill="FFFFFF"/>
            <w:hideMark/>
          </w:tcPr>
          <w:p w14:paraId="277C9D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Realizar monitoreo de cloro residual en la red de distribución de agua potable de los organismos operadores de aguas municipales</w:t>
            </w:r>
          </w:p>
        </w:tc>
        <w:tc>
          <w:tcPr>
            <w:tcW w:w="1243" w:type="dxa"/>
            <w:tcBorders>
              <w:top w:val="nil"/>
              <w:left w:val="nil"/>
              <w:bottom w:val="single" w:sz="4" w:space="0" w:color="auto"/>
              <w:right w:val="single" w:sz="4" w:space="0" w:color="auto"/>
            </w:tcBorders>
            <w:shd w:val="clear" w:color="000000" w:fill="FFFFFF"/>
            <w:hideMark/>
          </w:tcPr>
          <w:p w14:paraId="72BCE9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No. de redes de distribución de Organismos Operadores con </w:t>
            </w:r>
            <w:proofErr w:type="spellStart"/>
            <w:r w:rsidRPr="000566B2">
              <w:rPr>
                <w:rFonts w:ascii="Arial" w:hAnsi="Arial" w:cs="Arial"/>
                <w:color w:val="000000"/>
                <w:sz w:val="16"/>
                <w:szCs w:val="16"/>
                <w:lang w:eastAsia="es-MX"/>
              </w:rPr>
              <w:t>monitoreos</w:t>
            </w:r>
            <w:proofErr w:type="spellEnd"/>
            <w:r w:rsidRPr="000566B2">
              <w:rPr>
                <w:rFonts w:ascii="Arial" w:hAnsi="Arial" w:cs="Arial"/>
                <w:color w:val="000000"/>
                <w:sz w:val="16"/>
                <w:szCs w:val="16"/>
                <w:lang w:eastAsia="es-MX"/>
              </w:rPr>
              <w:t xml:space="preserve"> realizados / Total de redes de distribución de Organismos Operadores </w:t>
            </w:r>
          </w:p>
        </w:tc>
        <w:tc>
          <w:tcPr>
            <w:tcW w:w="1607" w:type="dxa"/>
            <w:tcBorders>
              <w:top w:val="nil"/>
              <w:left w:val="nil"/>
              <w:bottom w:val="single" w:sz="4" w:space="0" w:color="auto"/>
              <w:right w:val="single" w:sz="4" w:space="0" w:color="auto"/>
            </w:tcBorders>
            <w:shd w:val="clear" w:color="000000" w:fill="FFFFFF"/>
            <w:hideMark/>
          </w:tcPr>
          <w:p w14:paraId="54500A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No. de redes de distribución de Organismos Operadores con </w:t>
            </w:r>
            <w:proofErr w:type="spellStart"/>
            <w:r w:rsidRPr="000566B2">
              <w:rPr>
                <w:rFonts w:ascii="Arial" w:hAnsi="Arial" w:cs="Arial"/>
                <w:color w:val="000000"/>
                <w:sz w:val="16"/>
                <w:szCs w:val="16"/>
                <w:lang w:eastAsia="es-MX"/>
              </w:rPr>
              <w:t>monitoreos</w:t>
            </w:r>
            <w:proofErr w:type="spellEnd"/>
            <w:r w:rsidRPr="000566B2">
              <w:rPr>
                <w:rFonts w:ascii="Arial" w:hAnsi="Arial" w:cs="Arial"/>
                <w:color w:val="000000"/>
                <w:sz w:val="16"/>
                <w:szCs w:val="16"/>
                <w:lang w:eastAsia="es-MX"/>
              </w:rPr>
              <w:t xml:space="preserve"> realizados / Total de redes de distribución de Organismos Operadores </w:t>
            </w:r>
          </w:p>
        </w:tc>
        <w:tc>
          <w:tcPr>
            <w:tcW w:w="1250" w:type="dxa"/>
            <w:tcBorders>
              <w:top w:val="nil"/>
              <w:left w:val="nil"/>
              <w:bottom w:val="single" w:sz="4" w:space="0" w:color="auto"/>
              <w:right w:val="single" w:sz="4" w:space="0" w:color="auto"/>
            </w:tcBorders>
            <w:shd w:val="clear" w:color="000000" w:fill="FFFFFF"/>
            <w:hideMark/>
          </w:tcPr>
          <w:p w14:paraId="1DBAC8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219BED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75F265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bl>
    <w:p w14:paraId="06F7632F" w14:textId="77777777" w:rsidR="006C405F" w:rsidRPr="000566B2" w:rsidRDefault="006C405F" w:rsidP="006C405F">
      <w:pPr>
        <w:jc w:val="both"/>
        <w:rPr>
          <w:rFonts w:asciiTheme="majorHAnsi" w:hAnsiTheme="majorHAnsi" w:cstheme="majorHAnsi"/>
          <w:sz w:val="16"/>
          <w:szCs w:val="16"/>
        </w:rPr>
      </w:pPr>
    </w:p>
    <w:p w14:paraId="5BA4BE3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000" w:type="pct"/>
        <w:tblLayout w:type="fixed"/>
        <w:tblCellMar>
          <w:left w:w="70" w:type="dxa"/>
          <w:right w:w="70" w:type="dxa"/>
        </w:tblCellMar>
        <w:tblLook w:val="04A0" w:firstRow="1" w:lastRow="0" w:firstColumn="1" w:lastColumn="0" w:noHBand="0" w:noVBand="1"/>
      </w:tblPr>
      <w:tblGrid>
        <w:gridCol w:w="1354"/>
        <w:gridCol w:w="1670"/>
        <w:gridCol w:w="1298"/>
        <w:gridCol w:w="28"/>
        <w:gridCol w:w="1315"/>
        <w:gridCol w:w="1644"/>
        <w:gridCol w:w="2085"/>
      </w:tblGrid>
      <w:tr w:rsidR="006C405F" w:rsidRPr="000566B2" w14:paraId="114B2CE7" w14:textId="77777777" w:rsidTr="004F03EF">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A2324E4" w14:textId="77777777" w:rsidR="006C405F" w:rsidRPr="000566B2" w:rsidRDefault="006C405F" w:rsidP="004F03EF">
            <w:pPr>
              <w:jc w:val="center"/>
              <w:rPr>
                <w:rFonts w:ascii="Arial" w:hAnsi="Arial" w:cs="Arial"/>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1113F00E" w14:textId="77777777" w:rsidTr="004F03EF">
        <w:trPr>
          <w:trHeight w:val="310"/>
        </w:trPr>
        <w:tc>
          <w:tcPr>
            <w:tcW w:w="720" w:type="pct"/>
            <w:tcBorders>
              <w:top w:val="single" w:sz="4" w:space="0" w:color="auto"/>
              <w:left w:val="single" w:sz="8" w:space="0" w:color="auto"/>
              <w:bottom w:val="single" w:sz="4" w:space="0" w:color="000000"/>
              <w:right w:val="single" w:sz="4" w:space="0" w:color="000000"/>
            </w:tcBorders>
            <w:shd w:val="clear" w:color="000000" w:fill="FFFFFF"/>
            <w:vAlign w:val="center"/>
          </w:tcPr>
          <w:p w14:paraId="0C0646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1580" w:type="pct"/>
            <w:gridSpan w:val="2"/>
            <w:tcBorders>
              <w:top w:val="single" w:sz="4" w:space="0" w:color="auto"/>
              <w:left w:val="nil"/>
              <w:bottom w:val="single" w:sz="4" w:space="0" w:color="000000"/>
              <w:right w:val="single" w:sz="4" w:space="0" w:color="000000"/>
            </w:tcBorders>
            <w:shd w:val="clear" w:color="auto" w:fill="auto"/>
            <w:vAlign w:val="center"/>
          </w:tcPr>
          <w:p w14:paraId="67D9D8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Finanzas </w:t>
            </w:r>
          </w:p>
        </w:tc>
        <w:tc>
          <w:tcPr>
            <w:tcW w:w="1590" w:type="pct"/>
            <w:gridSpan w:val="3"/>
            <w:tcBorders>
              <w:top w:val="single" w:sz="4" w:space="0" w:color="auto"/>
              <w:left w:val="nil"/>
              <w:bottom w:val="single" w:sz="4" w:space="0" w:color="000000"/>
              <w:right w:val="single" w:sz="4" w:space="0" w:color="000000"/>
            </w:tcBorders>
            <w:shd w:val="clear" w:color="000000" w:fill="FFFFFF"/>
            <w:vAlign w:val="center"/>
          </w:tcPr>
          <w:p w14:paraId="2B57E5B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110" w:type="pct"/>
            <w:tcBorders>
              <w:top w:val="single" w:sz="4" w:space="0" w:color="auto"/>
              <w:left w:val="nil"/>
              <w:bottom w:val="single" w:sz="4" w:space="0" w:color="000000"/>
              <w:right w:val="single" w:sz="8" w:space="0" w:color="000000"/>
            </w:tcBorders>
            <w:shd w:val="clear" w:color="000000" w:fill="FFFFFF"/>
            <w:vAlign w:val="center"/>
          </w:tcPr>
          <w:p w14:paraId="661364E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104</w:t>
            </w:r>
          </w:p>
        </w:tc>
      </w:tr>
      <w:tr w:rsidR="006C405F" w:rsidRPr="000566B2" w14:paraId="1B34A8BB" w14:textId="77777777" w:rsidTr="004F03EF">
        <w:trPr>
          <w:trHeight w:val="300"/>
        </w:trPr>
        <w:tc>
          <w:tcPr>
            <w:tcW w:w="720"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44ED0AA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889" w:type="pct"/>
            <w:vMerge w:val="restart"/>
            <w:tcBorders>
              <w:top w:val="nil"/>
              <w:left w:val="single" w:sz="4" w:space="0" w:color="auto"/>
              <w:bottom w:val="nil"/>
              <w:right w:val="single" w:sz="4" w:space="0" w:color="auto"/>
            </w:tcBorders>
            <w:shd w:val="clear" w:color="000000" w:fill="FFFFFF"/>
            <w:vAlign w:val="center"/>
            <w:hideMark/>
          </w:tcPr>
          <w:p w14:paraId="54BE59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406" w:type="pct"/>
            <w:gridSpan w:val="3"/>
            <w:tcBorders>
              <w:top w:val="single" w:sz="4" w:space="0" w:color="auto"/>
              <w:left w:val="nil"/>
              <w:bottom w:val="single" w:sz="4" w:space="0" w:color="auto"/>
              <w:right w:val="single" w:sz="4" w:space="0" w:color="auto"/>
            </w:tcBorders>
            <w:shd w:val="clear" w:color="000000" w:fill="FFFFFF"/>
            <w:vAlign w:val="center"/>
            <w:hideMark/>
          </w:tcPr>
          <w:p w14:paraId="2582ED6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875" w:type="pct"/>
            <w:vMerge w:val="restart"/>
            <w:tcBorders>
              <w:top w:val="single" w:sz="4" w:space="0" w:color="auto"/>
              <w:left w:val="nil"/>
              <w:right w:val="single" w:sz="4" w:space="0" w:color="auto"/>
            </w:tcBorders>
            <w:shd w:val="clear" w:color="000000" w:fill="FFFFFF"/>
            <w:vAlign w:val="center"/>
          </w:tcPr>
          <w:p w14:paraId="2AD990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110" w:type="pct"/>
            <w:vMerge w:val="restart"/>
            <w:tcBorders>
              <w:top w:val="single" w:sz="4" w:space="0" w:color="auto"/>
              <w:left w:val="nil"/>
              <w:right w:val="single" w:sz="4" w:space="0" w:color="auto"/>
            </w:tcBorders>
            <w:shd w:val="clear" w:color="000000" w:fill="FFFFFF"/>
            <w:vAlign w:val="center"/>
          </w:tcPr>
          <w:p w14:paraId="778A99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4766588A" w14:textId="77777777" w:rsidTr="004F03EF">
        <w:trPr>
          <w:trHeight w:val="480"/>
        </w:trPr>
        <w:tc>
          <w:tcPr>
            <w:tcW w:w="720" w:type="pct"/>
            <w:vMerge/>
            <w:tcBorders>
              <w:top w:val="nil"/>
              <w:left w:val="single" w:sz="8" w:space="0" w:color="auto"/>
              <w:bottom w:val="single" w:sz="4" w:space="0" w:color="000000"/>
              <w:right w:val="single" w:sz="4" w:space="0" w:color="auto"/>
            </w:tcBorders>
            <w:vAlign w:val="center"/>
            <w:hideMark/>
          </w:tcPr>
          <w:p w14:paraId="4E39CF7F" w14:textId="77777777" w:rsidR="006C405F" w:rsidRPr="000566B2" w:rsidRDefault="006C405F" w:rsidP="004F03EF">
            <w:pPr>
              <w:rPr>
                <w:rFonts w:ascii="Arial" w:hAnsi="Arial" w:cs="Arial"/>
                <w:b/>
                <w:bCs/>
                <w:color w:val="000000"/>
                <w:sz w:val="16"/>
                <w:szCs w:val="16"/>
                <w:lang w:eastAsia="es-MX"/>
              </w:rPr>
            </w:pPr>
          </w:p>
        </w:tc>
        <w:tc>
          <w:tcPr>
            <w:tcW w:w="889" w:type="pct"/>
            <w:vMerge/>
            <w:tcBorders>
              <w:top w:val="nil"/>
              <w:left w:val="single" w:sz="4" w:space="0" w:color="auto"/>
              <w:bottom w:val="nil"/>
              <w:right w:val="single" w:sz="4" w:space="0" w:color="auto"/>
            </w:tcBorders>
            <w:vAlign w:val="center"/>
            <w:hideMark/>
          </w:tcPr>
          <w:p w14:paraId="1ADA1281" w14:textId="77777777" w:rsidR="006C405F" w:rsidRPr="000566B2" w:rsidRDefault="006C405F" w:rsidP="004F03EF">
            <w:pPr>
              <w:rPr>
                <w:rFonts w:ascii="Arial" w:hAnsi="Arial" w:cs="Arial"/>
                <w:b/>
                <w:bCs/>
                <w:color w:val="000000"/>
                <w:sz w:val="16"/>
                <w:szCs w:val="16"/>
                <w:lang w:eastAsia="es-MX"/>
              </w:rPr>
            </w:pPr>
          </w:p>
        </w:tc>
        <w:tc>
          <w:tcPr>
            <w:tcW w:w="706" w:type="pct"/>
            <w:gridSpan w:val="2"/>
            <w:tcBorders>
              <w:top w:val="single" w:sz="4" w:space="0" w:color="auto"/>
              <w:left w:val="nil"/>
              <w:bottom w:val="single" w:sz="4" w:space="0" w:color="auto"/>
              <w:right w:val="single" w:sz="4" w:space="0" w:color="auto"/>
            </w:tcBorders>
            <w:shd w:val="clear" w:color="000000" w:fill="FFFFFF"/>
            <w:vAlign w:val="center"/>
            <w:hideMark/>
          </w:tcPr>
          <w:p w14:paraId="3B04B0C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14:paraId="3DFDF0C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875" w:type="pct"/>
            <w:vMerge/>
            <w:tcBorders>
              <w:left w:val="single" w:sz="4" w:space="0" w:color="auto"/>
              <w:bottom w:val="single" w:sz="4" w:space="0" w:color="auto"/>
              <w:right w:val="single" w:sz="4" w:space="0" w:color="auto"/>
            </w:tcBorders>
            <w:vAlign w:val="center"/>
            <w:hideMark/>
          </w:tcPr>
          <w:p w14:paraId="520A9DCA" w14:textId="77777777" w:rsidR="006C405F" w:rsidRPr="000566B2" w:rsidRDefault="006C405F" w:rsidP="004F03EF">
            <w:pPr>
              <w:jc w:val="center"/>
              <w:rPr>
                <w:rFonts w:ascii="Arial" w:hAnsi="Arial" w:cs="Arial"/>
                <w:b/>
                <w:bCs/>
                <w:color w:val="000000"/>
                <w:sz w:val="16"/>
                <w:szCs w:val="16"/>
                <w:lang w:eastAsia="es-MX"/>
              </w:rPr>
            </w:pPr>
          </w:p>
        </w:tc>
        <w:tc>
          <w:tcPr>
            <w:tcW w:w="1110" w:type="pct"/>
            <w:vMerge/>
            <w:tcBorders>
              <w:left w:val="nil"/>
              <w:bottom w:val="single" w:sz="4" w:space="0" w:color="auto"/>
              <w:right w:val="single" w:sz="4" w:space="0" w:color="auto"/>
            </w:tcBorders>
            <w:vAlign w:val="center"/>
            <w:hideMark/>
          </w:tcPr>
          <w:p w14:paraId="7C54419F" w14:textId="77777777" w:rsidR="006C405F" w:rsidRPr="000566B2" w:rsidRDefault="006C405F" w:rsidP="004F03EF">
            <w:pPr>
              <w:jc w:val="center"/>
              <w:rPr>
                <w:rFonts w:ascii="Arial" w:hAnsi="Arial" w:cs="Arial"/>
                <w:b/>
                <w:bCs/>
                <w:color w:val="000000"/>
                <w:sz w:val="16"/>
                <w:szCs w:val="16"/>
                <w:lang w:eastAsia="es-MX"/>
              </w:rPr>
            </w:pPr>
          </w:p>
        </w:tc>
      </w:tr>
      <w:tr w:rsidR="006C405F" w:rsidRPr="000566B2" w14:paraId="41D515C3"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3C5F6FA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889" w:type="pct"/>
            <w:tcBorders>
              <w:top w:val="single" w:sz="4" w:space="0" w:color="auto"/>
              <w:left w:val="nil"/>
              <w:bottom w:val="single" w:sz="4" w:space="0" w:color="auto"/>
              <w:right w:val="single" w:sz="4" w:space="0" w:color="auto"/>
            </w:tcBorders>
            <w:shd w:val="clear" w:color="auto" w:fill="auto"/>
            <w:hideMark/>
          </w:tcPr>
          <w:p w14:paraId="344AA1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Consolidar una gestión eficiente de las finanzas públicas estatales del Gobierno del Estado de Coahuila.</w:t>
            </w:r>
          </w:p>
        </w:tc>
        <w:tc>
          <w:tcPr>
            <w:tcW w:w="706" w:type="pct"/>
            <w:gridSpan w:val="2"/>
            <w:tcBorders>
              <w:top w:val="single" w:sz="4" w:space="0" w:color="auto"/>
              <w:left w:val="nil"/>
              <w:bottom w:val="single" w:sz="4" w:space="0" w:color="auto"/>
              <w:right w:val="single" w:sz="4" w:space="0" w:color="auto"/>
            </w:tcBorders>
            <w:shd w:val="clear" w:color="auto" w:fill="auto"/>
            <w:hideMark/>
          </w:tcPr>
          <w:p w14:paraId="2E1BB0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presupuestal</w:t>
            </w:r>
          </w:p>
        </w:tc>
        <w:tc>
          <w:tcPr>
            <w:tcW w:w="700" w:type="pct"/>
            <w:tcBorders>
              <w:top w:val="single" w:sz="4" w:space="0" w:color="auto"/>
              <w:left w:val="nil"/>
              <w:bottom w:val="single" w:sz="4" w:space="0" w:color="auto"/>
              <w:right w:val="single" w:sz="4" w:space="0" w:color="auto"/>
            </w:tcBorders>
            <w:shd w:val="clear" w:color="auto" w:fill="auto"/>
            <w:hideMark/>
          </w:tcPr>
          <w:p w14:paraId="7743F7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875" w:type="pct"/>
            <w:tcBorders>
              <w:top w:val="single" w:sz="4" w:space="0" w:color="auto"/>
              <w:left w:val="nil"/>
              <w:bottom w:val="single" w:sz="4" w:space="0" w:color="auto"/>
              <w:right w:val="single" w:sz="4" w:space="0" w:color="auto"/>
            </w:tcBorders>
            <w:shd w:val="clear" w:color="auto" w:fill="auto"/>
            <w:hideMark/>
          </w:tcPr>
          <w:p w14:paraId="057191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70E950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5EAFE58F" w14:textId="77777777" w:rsidTr="004F03EF">
        <w:trPr>
          <w:trHeight w:val="232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6B0AC7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889" w:type="pct"/>
            <w:tcBorders>
              <w:top w:val="nil"/>
              <w:left w:val="nil"/>
              <w:bottom w:val="single" w:sz="4" w:space="0" w:color="auto"/>
              <w:right w:val="single" w:sz="4" w:space="0" w:color="auto"/>
            </w:tcBorders>
            <w:shd w:val="clear" w:color="auto" w:fill="auto"/>
            <w:hideMark/>
          </w:tcPr>
          <w:p w14:paraId="62D5F8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recursos públicos son administrados de forma adecuada y eficiente.</w:t>
            </w:r>
          </w:p>
        </w:tc>
        <w:tc>
          <w:tcPr>
            <w:tcW w:w="706" w:type="pct"/>
            <w:gridSpan w:val="2"/>
            <w:tcBorders>
              <w:top w:val="nil"/>
              <w:left w:val="nil"/>
              <w:bottom w:val="single" w:sz="4" w:space="0" w:color="auto"/>
              <w:right w:val="single" w:sz="4" w:space="0" w:color="auto"/>
            </w:tcBorders>
            <w:shd w:val="clear" w:color="auto" w:fill="auto"/>
            <w:hideMark/>
          </w:tcPr>
          <w:p w14:paraId="45A36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Índice de Información Presupuestal Estatal</w:t>
            </w:r>
          </w:p>
        </w:tc>
        <w:tc>
          <w:tcPr>
            <w:tcW w:w="700" w:type="pct"/>
            <w:tcBorders>
              <w:top w:val="nil"/>
              <w:left w:val="nil"/>
              <w:bottom w:val="single" w:sz="4" w:space="0" w:color="auto"/>
              <w:right w:val="single" w:sz="4" w:space="0" w:color="auto"/>
            </w:tcBorders>
            <w:shd w:val="clear" w:color="auto" w:fill="auto"/>
            <w:hideMark/>
          </w:tcPr>
          <w:p w14:paraId="27CC9A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875" w:type="pct"/>
            <w:tcBorders>
              <w:top w:val="nil"/>
              <w:left w:val="nil"/>
              <w:bottom w:val="single" w:sz="4" w:space="0" w:color="auto"/>
              <w:right w:val="single" w:sz="4" w:space="0" w:color="auto"/>
            </w:tcBorders>
            <w:shd w:val="clear" w:color="auto" w:fill="auto"/>
            <w:hideMark/>
          </w:tcPr>
          <w:p w14:paraId="6F513E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Instituto Mexicano para la Competitividad, A.C. (IMCO). Índice de Información Presupuestal Estatal, México: IMCO. Recuperado de</w:t>
            </w:r>
            <w:r w:rsidRPr="000566B2">
              <w:rPr>
                <w:rFonts w:ascii="Arial" w:hAnsi="Arial" w:cs="Arial"/>
                <w:color w:val="000000"/>
                <w:sz w:val="16"/>
                <w:szCs w:val="16"/>
                <w:lang w:eastAsia="es-MX"/>
              </w:rPr>
              <w:br/>
              <w:t>http://imco.org.mx</w:t>
            </w:r>
          </w:p>
        </w:tc>
        <w:tc>
          <w:tcPr>
            <w:tcW w:w="1110" w:type="pct"/>
            <w:tcBorders>
              <w:top w:val="single" w:sz="4" w:space="0" w:color="auto"/>
              <w:left w:val="nil"/>
              <w:bottom w:val="single" w:sz="4" w:space="0" w:color="auto"/>
              <w:right w:val="single" w:sz="4" w:space="0" w:color="auto"/>
            </w:tcBorders>
            <w:shd w:val="clear" w:color="000000" w:fill="FFFFFF"/>
            <w:hideMark/>
          </w:tcPr>
          <w:p w14:paraId="1AD0FE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29754AAE"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1D0683C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889" w:type="pct"/>
            <w:tcBorders>
              <w:top w:val="nil"/>
              <w:left w:val="nil"/>
              <w:bottom w:val="single" w:sz="4" w:space="0" w:color="auto"/>
              <w:right w:val="single" w:sz="4" w:space="0" w:color="auto"/>
            </w:tcBorders>
            <w:shd w:val="clear" w:color="000000" w:fill="FFFFFF"/>
            <w:hideMark/>
          </w:tcPr>
          <w:p w14:paraId="1DFB3C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Rendición de cuentas implementada</w:t>
            </w:r>
          </w:p>
        </w:tc>
        <w:tc>
          <w:tcPr>
            <w:tcW w:w="706" w:type="pct"/>
            <w:gridSpan w:val="2"/>
            <w:tcBorders>
              <w:top w:val="nil"/>
              <w:left w:val="nil"/>
              <w:bottom w:val="single" w:sz="4" w:space="0" w:color="auto"/>
              <w:right w:val="single" w:sz="4" w:space="0" w:color="auto"/>
            </w:tcBorders>
            <w:shd w:val="clear" w:color="000000" w:fill="FFFFFF"/>
            <w:hideMark/>
          </w:tcPr>
          <w:p w14:paraId="4A3B5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cumplimiento en transparentar los Informes de Avances de Gestión Financiera y Cuenta Pública</w:t>
            </w:r>
          </w:p>
        </w:tc>
        <w:tc>
          <w:tcPr>
            <w:tcW w:w="700" w:type="pct"/>
            <w:tcBorders>
              <w:top w:val="nil"/>
              <w:left w:val="nil"/>
              <w:bottom w:val="single" w:sz="4" w:space="0" w:color="auto"/>
              <w:right w:val="single" w:sz="4" w:space="0" w:color="auto"/>
            </w:tcBorders>
            <w:shd w:val="clear" w:color="000000" w:fill="FFFFFF"/>
            <w:hideMark/>
          </w:tcPr>
          <w:p w14:paraId="60FB75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Trimestral</w:t>
            </w:r>
          </w:p>
        </w:tc>
        <w:tc>
          <w:tcPr>
            <w:tcW w:w="875" w:type="pct"/>
            <w:tcBorders>
              <w:top w:val="nil"/>
              <w:left w:val="nil"/>
              <w:bottom w:val="single" w:sz="4" w:space="0" w:color="auto"/>
              <w:right w:val="single" w:sz="4" w:space="0" w:color="auto"/>
            </w:tcBorders>
            <w:shd w:val="clear" w:color="000000" w:fill="FFFFFF"/>
            <w:hideMark/>
          </w:tcPr>
          <w:p w14:paraId="29D1DC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73128B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E26A054"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13BEB7A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889" w:type="pct"/>
            <w:tcBorders>
              <w:top w:val="nil"/>
              <w:left w:val="nil"/>
              <w:bottom w:val="single" w:sz="4" w:space="0" w:color="auto"/>
              <w:right w:val="single" w:sz="4" w:space="0" w:color="auto"/>
            </w:tcBorders>
            <w:shd w:val="clear" w:color="auto" w:fill="auto"/>
            <w:hideMark/>
          </w:tcPr>
          <w:p w14:paraId="16991F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Finanzas implementadas</w:t>
            </w:r>
          </w:p>
        </w:tc>
        <w:tc>
          <w:tcPr>
            <w:tcW w:w="706" w:type="pct"/>
            <w:gridSpan w:val="2"/>
            <w:tcBorders>
              <w:top w:val="nil"/>
              <w:left w:val="nil"/>
              <w:bottom w:val="single" w:sz="4" w:space="0" w:color="auto"/>
              <w:right w:val="single" w:sz="4" w:space="0" w:color="auto"/>
            </w:tcBorders>
            <w:shd w:val="clear" w:color="000000" w:fill="FFFFFF"/>
            <w:hideMark/>
          </w:tcPr>
          <w:p w14:paraId="0B63A9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Balance presupuestario LDF</w:t>
            </w:r>
          </w:p>
        </w:tc>
        <w:tc>
          <w:tcPr>
            <w:tcW w:w="700" w:type="pct"/>
            <w:tcBorders>
              <w:top w:val="nil"/>
              <w:left w:val="nil"/>
              <w:bottom w:val="single" w:sz="4" w:space="0" w:color="auto"/>
              <w:right w:val="single" w:sz="4" w:space="0" w:color="auto"/>
            </w:tcBorders>
            <w:shd w:val="clear" w:color="000000" w:fill="FFFFFF"/>
            <w:hideMark/>
          </w:tcPr>
          <w:p w14:paraId="095EAF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000000" w:fill="FFFFFF"/>
            <w:hideMark/>
          </w:tcPr>
          <w:p w14:paraId="108318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1043A5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BC53273" w14:textId="77777777" w:rsidTr="004F03EF">
        <w:trPr>
          <w:trHeight w:val="2506"/>
        </w:trPr>
        <w:tc>
          <w:tcPr>
            <w:tcW w:w="72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E16C7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889" w:type="pct"/>
            <w:tcBorders>
              <w:top w:val="single" w:sz="4" w:space="0" w:color="auto"/>
              <w:left w:val="single" w:sz="4" w:space="0" w:color="auto"/>
              <w:bottom w:val="single" w:sz="4" w:space="0" w:color="auto"/>
              <w:right w:val="single" w:sz="4" w:space="0" w:color="auto"/>
            </w:tcBorders>
            <w:shd w:val="clear" w:color="000000" w:fill="FFFFFF"/>
            <w:hideMark/>
          </w:tcPr>
          <w:p w14:paraId="350AE2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la Armonización Contable</w:t>
            </w:r>
          </w:p>
        </w:tc>
        <w:tc>
          <w:tcPr>
            <w:tcW w:w="70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DA6F1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en Armonización Contable</w:t>
            </w:r>
          </w:p>
        </w:tc>
        <w:tc>
          <w:tcPr>
            <w:tcW w:w="700" w:type="pct"/>
            <w:tcBorders>
              <w:top w:val="single" w:sz="4" w:space="0" w:color="auto"/>
              <w:left w:val="single" w:sz="4" w:space="0" w:color="auto"/>
              <w:bottom w:val="single" w:sz="4" w:space="0" w:color="auto"/>
              <w:right w:val="single" w:sz="4" w:space="0" w:color="auto"/>
            </w:tcBorders>
            <w:shd w:val="clear" w:color="000000" w:fill="FFFFFF"/>
            <w:hideMark/>
          </w:tcPr>
          <w:p w14:paraId="0895F4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7BC336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Consejo Nacional de Armonización Contable (CONAC). Evaluación de Armonización Contable </w:t>
            </w:r>
            <w:proofErr w:type="spellStart"/>
            <w:r w:rsidRPr="000566B2">
              <w:rPr>
                <w:rFonts w:ascii="Arial" w:hAnsi="Arial" w:cs="Arial"/>
                <w:color w:val="000000"/>
                <w:sz w:val="16"/>
                <w:szCs w:val="16"/>
                <w:lang w:eastAsia="es-MX"/>
              </w:rPr>
              <w:t>SEvAC</w:t>
            </w:r>
            <w:proofErr w:type="spellEnd"/>
            <w:r w:rsidRPr="000566B2">
              <w:rPr>
                <w:rFonts w:ascii="Arial" w:hAnsi="Arial" w:cs="Arial"/>
                <w:color w:val="000000"/>
                <w:sz w:val="16"/>
                <w:szCs w:val="16"/>
                <w:lang w:eastAsia="es-MX"/>
              </w:rPr>
              <w:t>, México: CONAC. Recuperado de: https://www.conac.gob.mx/es/CONAC/Transparencia</w:t>
            </w:r>
          </w:p>
        </w:tc>
        <w:tc>
          <w:tcPr>
            <w:tcW w:w="1110" w:type="pct"/>
            <w:tcBorders>
              <w:top w:val="single" w:sz="4" w:space="0" w:color="auto"/>
              <w:left w:val="single" w:sz="4" w:space="0" w:color="auto"/>
              <w:bottom w:val="single" w:sz="4" w:space="0" w:color="auto"/>
              <w:right w:val="single" w:sz="4" w:space="0" w:color="auto"/>
            </w:tcBorders>
            <w:shd w:val="clear" w:color="000000" w:fill="FFFFFF"/>
            <w:hideMark/>
          </w:tcPr>
          <w:p w14:paraId="0B064D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AC7BBED" w14:textId="77777777" w:rsidTr="004F03EF">
        <w:trPr>
          <w:trHeight w:val="1786"/>
        </w:trPr>
        <w:tc>
          <w:tcPr>
            <w:tcW w:w="72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2D2EC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889" w:type="pct"/>
            <w:tcBorders>
              <w:top w:val="single" w:sz="4" w:space="0" w:color="auto"/>
              <w:left w:val="nil"/>
              <w:bottom w:val="single" w:sz="4" w:space="0" w:color="auto"/>
              <w:right w:val="single" w:sz="4" w:space="0" w:color="auto"/>
            </w:tcBorders>
            <w:shd w:val="clear" w:color="000000" w:fill="FFFFFF"/>
            <w:hideMark/>
          </w:tcPr>
          <w:p w14:paraId="0B679F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Entrega en tiempo y forma de informes de avances de gestión financiera</w:t>
            </w:r>
          </w:p>
        </w:tc>
        <w:tc>
          <w:tcPr>
            <w:tcW w:w="706" w:type="pct"/>
            <w:gridSpan w:val="2"/>
            <w:tcBorders>
              <w:top w:val="single" w:sz="4" w:space="0" w:color="auto"/>
              <w:left w:val="nil"/>
              <w:bottom w:val="single" w:sz="4" w:space="0" w:color="auto"/>
              <w:right w:val="single" w:sz="4" w:space="0" w:color="auto"/>
            </w:tcBorders>
            <w:shd w:val="clear" w:color="auto" w:fill="auto"/>
            <w:hideMark/>
          </w:tcPr>
          <w:p w14:paraId="215214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cumplimiento en entrega de Informes de Avances de Gestión Financiera y Cuenta Pública</w:t>
            </w:r>
          </w:p>
        </w:tc>
        <w:tc>
          <w:tcPr>
            <w:tcW w:w="700" w:type="pct"/>
            <w:tcBorders>
              <w:top w:val="single" w:sz="4" w:space="0" w:color="auto"/>
              <w:left w:val="nil"/>
              <w:bottom w:val="single" w:sz="4" w:space="0" w:color="auto"/>
              <w:right w:val="single" w:sz="4" w:space="0" w:color="auto"/>
            </w:tcBorders>
            <w:shd w:val="clear" w:color="000000" w:fill="FFFFFF"/>
            <w:hideMark/>
          </w:tcPr>
          <w:p w14:paraId="64EA6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single" w:sz="4" w:space="0" w:color="auto"/>
              <w:left w:val="nil"/>
              <w:bottom w:val="single" w:sz="4" w:space="0" w:color="auto"/>
              <w:right w:val="single" w:sz="4" w:space="0" w:color="auto"/>
            </w:tcBorders>
            <w:shd w:val="clear" w:color="000000" w:fill="FFFFFF"/>
            <w:hideMark/>
          </w:tcPr>
          <w:p w14:paraId="104086A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Auditoría Superior del Estado de Coahuila (ASEC). Informe de Resultados, México: ASEC. Recuperado de: https://www.asecoahuila.gob.mx/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167B14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3AA9471B" w14:textId="77777777" w:rsidTr="004F03EF">
        <w:trPr>
          <w:trHeight w:val="1795"/>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B812B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889" w:type="pct"/>
            <w:tcBorders>
              <w:top w:val="nil"/>
              <w:left w:val="nil"/>
              <w:bottom w:val="single" w:sz="4" w:space="0" w:color="auto"/>
              <w:right w:val="single" w:sz="4" w:space="0" w:color="auto"/>
            </w:tcBorders>
            <w:shd w:val="clear" w:color="000000" w:fill="FFFFFF"/>
            <w:hideMark/>
          </w:tcPr>
          <w:p w14:paraId="15751E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Disciplina financiera en el ejercicio de los gastos de servicios personales </w:t>
            </w:r>
          </w:p>
        </w:tc>
        <w:tc>
          <w:tcPr>
            <w:tcW w:w="706" w:type="pct"/>
            <w:gridSpan w:val="2"/>
            <w:tcBorders>
              <w:top w:val="nil"/>
              <w:left w:val="nil"/>
              <w:bottom w:val="single" w:sz="4" w:space="0" w:color="auto"/>
              <w:right w:val="single" w:sz="4" w:space="0" w:color="auto"/>
            </w:tcBorders>
            <w:shd w:val="clear" w:color="auto" w:fill="auto"/>
            <w:hideMark/>
          </w:tcPr>
          <w:p w14:paraId="49177D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la LDF en</w:t>
            </w:r>
            <w:r w:rsidRPr="000566B2">
              <w:rPr>
                <w:rFonts w:ascii="Arial" w:hAnsi="Arial" w:cs="Arial"/>
                <w:color w:val="000000"/>
                <w:sz w:val="16"/>
                <w:szCs w:val="16"/>
                <w:lang w:eastAsia="es-MX"/>
              </w:rPr>
              <w:br/>
              <w:t>materia de servicios personales</w:t>
            </w:r>
          </w:p>
        </w:tc>
        <w:tc>
          <w:tcPr>
            <w:tcW w:w="700" w:type="pct"/>
            <w:tcBorders>
              <w:top w:val="nil"/>
              <w:left w:val="nil"/>
              <w:bottom w:val="single" w:sz="4" w:space="0" w:color="auto"/>
              <w:right w:val="single" w:sz="4" w:space="0" w:color="auto"/>
            </w:tcBorders>
            <w:shd w:val="clear" w:color="000000" w:fill="FFFFFF"/>
            <w:hideMark/>
          </w:tcPr>
          <w:p w14:paraId="2544224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Semestral</w:t>
            </w:r>
          </w:p>
        </w:tc>
        <w:tc>
          <w:tcPr>
            <w:tcW w:w="875" w:type="pct"/>
            <w:tcBorders>
              <w:top w:val="nil"/>
              <w:left w:val="nil"/>
              <w:bottom w:val="single" w:sz="4" w:space="0" w:color="auto"/>
              <w:right w:val="single" w:sz="4" w:space="0" w:color="auto"/>
            </w:tcBorders>
            <w:shd w:val="clear" w:color="auto" w:fill="auto"/>
            <w:hideMark/>
          </w:tcPr>
          <w:p w14:paraId="41E326CD" w14:textId="77777777" w:rsidR="006C405F" w:rsidRPr="000566B2" w:rsidRDefault="00554774" w:rsidP="004F03EF">
            <w:pPr>
              <w:rPr>
                <w:rFonts w:ascii="Arial" w:hAnsi="Arial" w:cs="Arial"/>
                <w:color w:val="000000"/>
                <w:sz w:val="16"/>
                <w:szCs w:val="16"/>
                <w:lang w:eastAsia="es-MX"/>
              </w:rPr>
            </w:pPr>
            <w:hyperlink r:id="rId186" w:history="1">
              <w:r w:rsidR="006C405F" w:rsidRPr="000566B2">
                <w:rPr>
                  <w:rFonts w:ascii="Arial" w:hAnsi="Arial" w:cs="Arial"/>
                  <w:color w:val="000000"/>
                  <w:sz w:val="16"/>
                  <w:szCs w:val="16"/>
                  <w:lang w:eastAsia="es-MX"/>
                </w:rPr>
                <w:t>Auditoría Superior del Estado de Coahuila (ASEC). Informe de Resultados, México: ASEC. Recuperado de: https://www.asecoahuila.gob.mx/</w:t>
              </w:r>
            </w:hyperlink>
          </w:p>
        </w:tc>
        <w:tc>
          <w:tcPr>
            <w:tcW w:w="1110" w:type="pct"/>
            <w:tcBorders>
              <w:top w:val="single" w:sz="4" w:space="0" w:color="auto"/>
              <w:left w:val="nil"/>
              <w:bottom w:val="single" w:sz="4" w:space="0" w:color="auto"/>
              <w:right w:val="single" w:sz="4" w:space="0" w:color="auto"/>
            </w:tcBorders>
            <w:shd w:val="clear" w:color="000000" w:fill="FFFFFF"/>
            <w:hideMark/>
          </w:tcPr>
          <w:p w14:paraId="425464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1476D71C" w14:textId="77777777" w:rsidTr="004F03EF">
        <w:trPr>
          <w:trHeight w:val="214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0B19A33D" w14:textId="77777777" w:rsidR="006C405F" w:rsidRPr="00846E11" w:rsidRDefault="006C405F" w:rsidP="004F03EF">
            <w:pPr>
              <w:jc w:val="center"/>
              <w:rPr>
                <w:rFonts w:ascii="Arial" w:hAnsi="Arial" w:cs="Arial"/>
                <w:b/>
                <w:bCs/>
                <w:color w:val="000000"/>
                <w:sz w:val="16"/>
                <w:szCs w:val="16"/>
                <w:lang w:eastAsia="es-MX"/>
              </w:rPr>
            </w:pPr>
            <w:r w:rsidRPr="00846E11">
              <w:rPr>
                <w:rFonts w:ascii="Arial" w:hAnsi="Arial" w:cs="Arial"/>
                <w:b/>
                <w:bCs/>
                <w:color w:val="000000"/>
                <w:sz w:val="16"/>
                <w:szCs w:val="16"/>
                <w:lang w:eastAsia="es-MX"/>
              </w:rPr>
              <w:t>Actividad 2.2</w:t>
            </w:r>
          </w:p>
        </w:tc>
        <w:tc>
          <w:tcPr>
            <w:tcW w:w="889" w:type="pct"/>
            <w:tcBorders>
              <w:top w:val="nil"/>
              <w:left w:val="nil"/>
              <w:bottom w:val="single" w:sz="4" w:space="0" w:color="auto"/>
              <w:right w:val="single" w:sz="4" w:space="0" w:color="auto"/>
            </w:tcBorders>
            <w:shd w:val="clear" w:color="000000" w:fill="FFFFFF"/>
            <w:hideMark/>
          </w:tcPr>
          <w:p w14:paraId="71981920"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Disciplina financiera en el manejo del endeudamiento y las obligaciones financieras</w:t>
            </w:r>
          </w:p>
        </w:tc>
        <w:tc>
          <w:tcPr>
            <w:tcW w:w="706" w:type="pct"/>
            <w:gridSpan w:val="2"/>
            <w:tcBorders>
              <w:top w:val="nil"/>
              <w:left w:val="nil"/>
              <w:bottom w:val="single" w:sz="4" w:space="0" w:color="auto"/>
              <w:right w:val="single" w:sz="4" w:space="0" w:color="auto"/>
            </w:tcBorders>
            <w:shd w:val="clear" w:color="auto" w:fill="auto"/>
            <w:hideMark/>
          </w:tcPr>
          <w:p w14:paraId="7308C2C7"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Resultado del Sistema de Alertas</w:t>
            </w:r>
          </w:p>
        </w:tc>
        <w:tc>
          <w:tcPr>
            <w:tcW w:w="700" w:type="pct"/>
            <w:tcBorders>
              <w:top w:val="nil"/>
              <w:left w:val="nil"/>
              <w:bottom w:val="single" w:sz="4" w:space="0" w:color="auto"/>
              <w:right w:val="single" w:sz="4" w:space="0" w:color="auto"/>
            </w:tcBorders>
            <w:shd w:val="clear" w:color="000000" w:fill="FFFFFF"/>
            <w:hideMark/>
          </w:tcPr>
          <w:p w14:paraId="32254AB3" w14:textId="77777777" w:rsidR="006C405F" w:rsidRPr="00846E11"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auto" w:fill="auto"/>
            <w:hideMark/>
          </w:tcPr>
          <w:p w14:paraId="5BAF78FC" w14:textId="77777777" w:rsidR="006C405F" w:rsidRPr="00846E11" w:rsidRDefault="00554774" w:rsidP="004F03EF">
            <w:pPr>
              <w:rPr>
                <w:rFonts w:ascii="Arial" w:hAnsi="Arial" w:cs="Arial"/>
                <w:color w:val="000000"/>
                <w:sz w:val="16"/>
                <w:szCs w:val="16"/>
                <w:lang w:eastAsia="es-MX"/>
              </w:rPr>
            </w:pPr>
            <w:hyperlink r:id="rId187" w:history="1">
              <w:r w:rsidR="006C405F" w:rsidRPr="00846E11">
                <w:rPr>
                  <w:rFonts w:ascii="Arial" w:hAnsi="Arial" w:cs="Arial"/>
                  <w:color w:val="000000"/>
                  <w:sz w:val="16"/>
                  <w:szCs w:val="16"/>
                  <w:lang w:eastAsia="es-MX"/>
                </w:rPr>
                <w:t>Secretaría de Hacienda y Crédito Público (SHCP). Sistema de Alertas, México: SHCP. Recuperado de: https://www.disciplinafinanciera.hacienda.gob.mx/es/DISCIPLINA_FINANCIERA/2019SA</w:t>
              </w:r>
            </w:hyperlink>
          </w:p>
        </w:tc>
        <w:tc>
          <w:tcPr>
            <w:tcW w:w="1110" w:type="pct"/>
            <w:tcBorders>
              <w:top w:val="single" w:sz="4" w:space="0" w:color="auto"/>
              <w:left w:val="nil"/>
              <w:bottom w:val="single" w:sz="4" w:space="0" w:color="auto"/>
              <w:right w:val="single" w:sz="4" w:space="0" w:color="auto"/>
            </w:tcBorders>
            <w:shd w:val="clear" w:color="000000" w:fill="FFFFFF"/>
            <w:hideMark/>
          </w:tcPr>
          <w:p w14:paraId="75C15215"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Existan las condiciones normativas, legales, económicas y sociales que permitan las acciones gubernamentales</w:t>
            </w:r>
          </w:p>
        </w:tc>
      </w:tr>
      <w:tr w:rsidR="006C405F" w:rsidRPr="00123B5F" w14:paraId="58A14057" w14:textId="77777777" w:rsidTr="004F03EF">
        <w:trPr>
          <w:trHeight w:val="187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E26FACE" w14:textId="77777777" w:rsidR="006C405F" w:rsidRPr="00846E11" w:rsidRDefault="006C405F" w:rsidP="004F03EF">
            <w:pPr>
              <w:jc w:val="center"/>
              <w:rPr>
                <w:rFonts w:ascii="Arial" w:hAnsi="Arial" w:cs="Arial"/>
                <w:b/>
                <w:bCs/>
                <w:color w:val="000000"/>
                <w:sz w:val="16"/>
                <w:szCs w:val="16"/>
                <w:lang w:eastAsia="es-MX"/>
              </w:rPr>
            </w:pPr>
            <w:r w:rsidRPr="00846E11">
              <w:rPr>
                <w:rFonts w:ascii="Arial" w:hAnsi="Arial" w:cs="Arial"/>
                <w:b/>
                <w:bCs/>
                <w:color w:val="000000"/>
                <w:sz w:val="16"/>
                <w:szCs w:val="16"/>
                <w:lang w:eastAsia="es-MX"/>
              </w:rPr>
              <w:t>Actividad 2.3</w:t>
            </w:r>
          </w:p>
        </w:tc>
        <w:tc>
          <w:tcPr>
            <w:tcW w:w="889" w:type="pct"/>
            <w:tcBorders>
              <w:top w:val="nil"/>
              <w:left w:val="nil"/>
              <w:bottom w:val="single" w:sz="4" w:space="0" w:color="auto"/>
              <w:right w:val="single" w:sz="4" w:space="0" w:color="auto"/>
            </w:tcBorders>
            <w:shd w:val="clear" w:color="000000" w:fill="FFFFFF"/>
            <w:hideMark/>
          </w:tcPr>
          <w:p w14:paraId="28707C11"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Eficiencia recaudatoria</w:t>
            </w:r>
          </w:p>
        </w:tc>
        <w:tc>
          <w:tcPr>
            <w:tcW w:w="706" w:type="pct"/>
            <w:gridSpan w:val="2"/>
            <w:tcBorders>
              <w:top w:val="nil"/>
              <w:left w:val="nil"/>
              <w:bottom w:val="single" w:sz="4" w:space="0" w:color="auto"/>
              <w:right w:val="single" w:sz="4" w:space="0" w:color="auto"/>
            </w:tcBorders>
            <w:shd w:val="clear" w:color="auto" w:fill="auto"/>
            <w:hideMark/>
          </w:tcPr>
          <w:p w14:paraId="7E5459BC"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Porcentaje efectivo de recaudación</w:t>
            </w:r>
          </w:p>
        </w:tc>
        <w:tc>
          <w:tcPr>
            <w:tcW w:w="700" w:type="pct"/>
            <w:tcBorders>
              <w:top w:val="nil"/>
              <w:left w:val="nil"/>
              <w:bottom w:val="single" w:sz="4" w:space="0" w:color="auto"/>
              <w:right w:val="single" w:sz="4" w:space="0" w:color="auto"/>
            </w:tcBorders>
            <w:shd w:val="clear" w:color="000000" w:fill="FFFFFF"/>
            <w:hideMark/>
          </w:tcPr>
          <w:p w14:paraId="05037F08" w14:textId="77777777" w:rsidR="006C405F" w:rsidRPr="00846E11"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auto" w:fill="auto"/>
            <w:hideMark/>
          </w:tcPr>
          <w:p w14:paraId="722D0196"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43A2D3B9"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Existan las condiciones normativas, legales, económicas y sociales que permitan las acciones gubernamentales</w:t>
            </w:r>
          </w:p>
        </w:tc>
      </w:tr>
    </w:tbl>
    <w:p w14:paraId="3D2E252B" w14:textId="77777777" w:rsidR="006C405F" w:rsidRDefault="006C405F" w:rsidP="006C405F">
      <w:pPr>
        <w:jc w:val="both"/>
        <w:rPr>
          <w:rFonts w:asciiTheme="majorHAnsi" w:hAnsiTheme="majorHAnsi" w:cstheme="majorHAnsi"/>
        </w:rPr>
      </w:pPr>
    </w:p>
    <w:p w14:paraId="460E88EE" w14:textId="31241062" w:rsidR="006C405F" w:rsidRDefault="006C405F">
      <w:pPr>
        <w:rPr>
          <w:rFonts w:ascii="Arial" w:hAnsi="Arial" w:cs="Arial"/>
          <w:color w:val="000000" w:themeColor="text1"/>
          <w:lang w:eastAsia="es-ES"/>
        </w:rPr>
      </w:pPr>
    </w:p>
    <w:p w14:paraId="792B66D6"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1115092B"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6F0D7FF9"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73F36CFD"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5CA917BA"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5E00111C"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439D5782"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0632E521"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698CE0BA"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5C96332F"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09367655"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09664FB5" w14:textId="77777777" w:rsidR="00B52E97" w:rsidRDefault="00B52E97" w:rsidP="00B52E97">
      <w:pPr>
        <w:widowControl w:val="0"/>
        <w:tabs>
          <w:tab w:val="left" w:pos="8749"/>
        </w:tabs>
        <w:jc w:val="both"/>
        <w:rPr>
          <w:rFonts w:ascii="Arial" w:hAnsi="Arial" w:cs="Arial"/>
          <w:b/>
          <w:snapToGrid w:val="0"/>
          <w:sz w:val="22"/>
          <w:szCs w:val="22"/>
          <w:lang w:eastAsia="es-ES"/>
        </w:rPr>
      </w:pPr>
    </w:p>
    <w:sectPr w:rsidR="00B52E97" w:rsidSect="0091042E">
      <w:headerReference w:type="default" r:id="rId188"/>
      <w:type w:val="continuous"/>
      <w:pgSz w:w="12240" w:h="15840"/>
      <w:pgMar w:top="1985"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9197B" w14:textId="77777777" w:rsidR="00554774" w:rsidRDefault="00554774" w:rsidP="00A51236">
      <w:r>
        <w:separator/>
      </w:r>
    </w:p>
  </w:endnote>
  <w:endnote w:type="continuationSeparator" w:id="0">
    <w:p w14:paraId="5D1141A5" w14:textId="77777777" w:rsidR="00554774" w:rsidRDefault="00554774" w:rsidP="00A51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YInterstate-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2A87" w:usb1="00000000" w:usb2="00000000" w:usb3="00000000" w:csb0="000001FF" w:csb1="00000000"/>
  </w:font>
  <w:font w:name="*Calibri-12513-Identity-H">
    <w:panose1 w:val="00000000000000000000"/>
    <w:charset w:val="00"/>
    <w:family w:val="auto"/>
    <w:notTrueType/>
    <w:pitch w:val="default"/>
    <w:sig w:usb0="00000003" w:usb1="00000000" w:usb2="00000000" w:usb3="00000000" w:csb0="00000001" w:csb1="00000000"/>
  </w:font>
  <w:font w:name="*Times New Roman-12500-Identity">
    <w:panose1 w:val="00000000000000000000"/>
    <w:charset w:val="00"/>
    <w:family w:val="auto"/>
    <w:notTrueType/>
    <w:pitch w:val="default"/>
    <w:sig w:usb0="00000003" w:usb1="00000000" w:usb2="00000000" w:usb3="00000000" w:csb0="00000001" w:csb1="00000000"/>
  </w:font>
  <w:font w:name="*Times New Roman-12509-Identity">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BDD99" w14:textId="77777777" w:rsidR="00BC01D2" w:rsidRDefault="00BC01D2" w:rsidP="00A512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4113CB" w14:textId="77777777" w:rsidR="00BC01D2" w:rsidRDefault="00BC01D2" w:rsidP="00A5123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506D6" w14:textId="77777777" w:rsidR="00BC01D2" w:rsidRDefault="00BC01D2" w:rsidP="00A5123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F97DB" w14:textId="77777777" w:rsidR="00554774" w:rsidRDefault="00554774" w:rsidP="00A51236">
      <w:r>
        <w:separator/>
      </w:r>
    </w:p>
  </w:footnote>
  <w:footnote w:type="continuationSeparator" w:id="0">
    <w:p w14:paraId="0F739D5A" w14:textId="77777777" w:rsidR="00554774" w:rsidRDefault="00554774" w:rsidP="00A51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69827" w14:textId="09CF49A9" w:rsidR="00BC01D2" w:rsidRDefault="00BC01D2" w:rsidP="005B24CA">
    <w:pPr>
      <w:pStyle w:val="Encabezado"/>
      <w:ind w:right="49"/>
      <w:jc w:val="center"/>
      <w:rPr>
        <w:rFonts w:cs="Arial"/>
        <w:bCs/>
        <w:smallCaps/>
        <w:spacing w:val="20"/>
        <w:sz w:val="18"/>
        <w:szCs w:val="18"/>
      </w:rPr>
    </w:pPr>
    <w:r>
      <w:rPr>
        <w:noProof/>
        <w:lang w:val="es-MX" w:eastAsia="es-MX"/>
      </w:rPr>
      <w:drawing>
        <wp:anchor distT="0" distB="0" distL="114300" distR="114300" simplePos="0" relativeHeight="251660288" behindDoc="0" locked="0" layoutInCell="1" allowOverlap="1" wp14:anchorId="470CE13C" wp14:editId="39656D15">
          <wp:simplePos x="0" y="0"/>
          <wp:positionH relativeFrom="column">
            <wp:posOffset>6010910</wp:posOffset>
          </wp:positionH>
          <wp:positionV relativeFrom="paragraph">
            <wp:posOffset>-316230</wp:posOffset>
          </wp:positionV>
          <wp:extent cx="485140" cy="132397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216" behindDoc="0" locked="0" layoutInCell="1" allowOverlap="1" wp14:anchorId="54299ADB" wp14:editId="645AB868">
          <wp:simplePos x="0" y="0"/>
          <wp:positionH relativeFrom="column">
            <wp:posOffset>-237490</wp:posOffset>
          </wp:positionH>
          <wp:positionV relativeFrom="paragraph">
            <wp:posOffset>-87630</wp:posOffset>
          </wp:positionV>
          <wp:extent cx="902335" cy="886460"/>
          <wp:effectExtent l="0" t="0" r="0" b="8890"/>
          <wp:wrapNone/>
          <wp:docPr id="32" name="Imagen 3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72A7ECC7" w14:textId="77777777" w:rsidR="00BC01D2" w:rsidRDefault="00BC01D2" w:rsidP="005B24CA">
    <w:pPr>
      <w:pStyle w:val="Encabezado"/>
      <w:ind w:right="49"/>
      <w:jc w:val="center"/>
    </w:pPr>
    <w:r>
      <w:rPr>
        <w:rFonts w:cs="Arial"/>
        <w:bCs/>
        <w:smallCaps/>
        <w:spacing w:val="20"/>
        <w:sz w:val="32"/>
        <w:szCs w:val="32"/>
      </w:rPr>
      <w:t xml:space="preserve">  </w:t>
    </w:r>
    <w:r w:rsidRPr="002E1219">
      <w:rPr>
        <w:rFonts w:cs="Arial"/>
        <w:bCs/>
        <w:smallCaps/>
        <w:spacing w:val="20"/>
        <w:sz w:val="32"/>
        <w:szCs w:val="32"/>
      </w:rPr>
      <w:t>Congreso del Estado Independiente,</w:t>
    </w:r>
  </w:p>
  <w:p w14:paraId="2F337B9D" w14:textId="77777777" w:rsidR="00BC01D2" w:rsidRDefault="00BC01D2" w:rsidP="005B24CA">
    <w:pPr>
      <w:pStyle w:val="Encabezado"/>
      <w:ind w:right="49"/>
      <w:jc w:val="center"/>
      <w:rPr>
        <w:rFonts w:cs="Arial"/>
        <w:bCs/>
        <w:smallCaps/>
        <w:spacing w:val="20"/>
        <w:sz w:val="32"/>
        <w:szCs w:val="32"/>
      </w:rPr>
    </w:pPr>
    <w:r>
      <w:rPr>
        <w:rFonts w:cs="Arial"/>
        <w:bCs/>
        <w:smallCaps/>
        <w:spacing w:val="20"/>
        <w:sz w:val="32"/>
        <w:szCs w:val="32"/>
      </w:rPr>
      <w:t xml:space="preserve">   </w:t>
    </w:r>
    <w:r w:rsidRPr="002E1219">
      <w:rPr>
        <w:rFonts w:cs="Arial"/>
        <w:bCs/>
        <w:smallCaps/>
        <w:spacing w:val="20"/>
        <w:sz w:val="32"/>
        <w:szCs w:val="32"/>
      </w:rPr>
      <w:t>Libre y Soberano de Coahuila de Zaragoza</w:t>
    </w:r>
  </w:p>
  <w:p w14:paraId="651A1079" w14:textId="77777777" w:rsidR="00BC01D2" w:rsidRDefault="00BC01D2" w:rsidP="005B24CA">
    <w:pPr>
      <w:pStyle w:val="Encabezado"/>
      <w:ind w:right="49"/>
      <w:jc w:val="center"/>
      <w:rPr>
        <w:bCs/>
        <w:noProof/>
        <w:sz w:val="16"/>
        <w:szCs w:val="16"/>
      </w:rPr>
    </w:pPr>
  </w:p>
  <w:p w14:paraId="33F6D503" w14:textId="77777777" w:rsidR="00BC01D2" w:rsidRPr="005B24CA" w:rsidRDefault="00BC01D2" w:rsidP="005B24CA">
    <w:pPr>
      <w:pStyle w:val="Encabezado"/>
      <w:ind w:right="49"/>
      <w:jc w:val="center"/>
      <w:rPr>
        <w:rFonts w:ascii="Arial" w:hAnsi="Arial" w:cs="Arial"/>
      </w:rPr>
    </w:pPr>
    <w:r w:rsidRPr="005B24CA">
      <w:rPr>
        <w:rFonts w:ascii="Arial" w:hAnsi="Arial" w:cs="Arial"/>
        <w:bCs/>
        <w:noProof/>
        <w:sz w:val="16"/>
        <w:szCs w:val="16"/>
      </w:rPr>
      <w:t xml:space="preserve">    “2020, Año del Centenario Luctuoso de Venustiano Carranza, el Varón de Cuatro Ciénegas”</w:t>
    </w:r>
    <w:r w:rsidRPr="005B24CA">
      <w:rPr>
        <w:rFonts w:ascii="Arial" w:hAnsi="Arial" w:cs="Arial"/>
        <w:b/>
        <w:bCs/>
        <w:noProof/>
        <w:sz w:val="12"/>
      </w:rPr>
      <w:t xml:space="preserve"> </w:t>
    </w:r>
  </w:p>
  <w:p w14:paraId="1F56B2E0" w14:textId="77777777" w:rsidR="00BC01D2" w:rsidRPr="005B24CA" w:rsidRDefault="00BC01D2" w:rsidP="005B24CA">
    <w:pPr>
      <w:pStyle w:val="Encabezado"/>
      <w:rPr>
        <w:rFonts w:ascii="Arial" w:hAnsi="Arial" w:cs="Arial"/>
      </w:rPr>
    </w:pPr>
  </w:p>
  <w:p w14:paraId="3F571CBA" w14:textId="1E25F1CE" w:rsidR="00BC01D2" w:rsidRDefault="00BC01D2" w:rsidP="005B24CA">
    <w:pPr>
      <w:pStyle w:val="Encabezado"/>
      <w:tabs>
        <w:tab w:val="clear" w:pos="4419"/>
        <w:tab w:val="clear" w:pos="8838"/>
        <w:tab w:val="left" w:pos="126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191CE" w14:textId="28CB7CD0" w:rsidR="00BC01D2" w:rsidRDefault="00BC01D2" w:rsidP="00A1720F">
    <w:pPr>
      <w:pStyle w:val="Encabezado"/>
      <w:tabs>
        <w:tab w:val="clear" w:pos="4419"/>
        <w:tab w:val="clear" w:pos="8838"/>
        <w:tab w:val="center" w:pos="4702"/>
      </w:tabs>
    </w:pPr>
    <w:r>
      <w:rPr>
        <w:noProof/>
        <w:lang w:val="es-MX" w:eastAsia="es-MX"/>
      </w:rPr>
      <w:drawing>
        <wp:anchor distT="0" distB="0" distL="114300" distR="114300" simplePos="0" relativeHeight="251662336" behindDoc="0" locked="0" layoutInCell="1" allowOverlap="1" wp14:anchorId="627EB836" wp14:editId="636A7FA4">
          <wp:simplePos x="0" y="0"/>
          <wp:positionH relativeFrom="column">
            <wp:posOffset>-399415</wp:posOffset>
          </wp:positionH>
          <wp:positionV relativeFrom="paragraph">
            <wp:posOffset>-192405</wp:posOffset>
          </wp:positionV>
          <wp:extent cx="902335" cy="886460"/>
          <wp:effectExtent l="0" t="0" r="0" b="8890"/>
          <wp:wrapNone/>
          <wp:docPr id="35" name="Imagen 35"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432" behindDoc="0" locked="0" layoutInCell="1" allowOverlap="1" wp14:anchorId="628EA521" wp14:editId="5E2C5292">
          <wp:simplePos x="0" y="0"/>
          <wp:positionH relativeFrom="column">
            <wp:posOffset>5688330</wp:posOffset>
          </wp:positionH>
          <wp:positionV relativeFrom="paragraph">
            <wp:posOffset>-360045</wp:posOffset>
          </wp:positionV>
          <wp:extent cx="485140" cy="1323975"/>
          <wp:effectExtent l="0" t="0" r="0"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cs="Arial"/>
        <w:bCs/>
        <w:smallCaps/>
        <w:spacing w:val="20"/>
        <w:sz w:val="32"/>
        <w:szCs w:val="32"/>
      </w:rPr>
      <w:t xml:space="preserve"> </w:t>
    </w:r>
    <w:r w:rsidRPr="002E1219">
      <w:rPr>
        <w:rFonts w:cs="Arial"/>
        <w:bCs/>
        <w:smallCaps/>
        <w:spacing w:val="20"/>
        <w:sz w:val="32"/>
        <w:szCs w:val="32"/>
      </w:rPr>
      <w:t>Congreso del Estado Independiente,</w:t>
    </w:r>
  </w:p>
  <w:p w14:paraId="61F3641A" w14:textId="77777777" w:rsidR="00BC01D2" w:rsidRDefault="00BC01D2" w:rsidP="00A1720F">
    <w:pPr>
      <w:pStyle w:val="Encabezado"/>
      <w:ind w:right="49"/>
      <w:jc w:val="center"/>
      <w:rPr>
        <w:rFonts w:cs="Arial"/>
        <w:bCs/>
        <w:smallCaps/>
        <w:spacing w:val="20"/>
        <w:sz w:val="32"/>
        <w:szCs w:val="32"/>
      </w:rPr>
    </w:pPr>
    <w:r>
      <w:rPr>
        <w:rFonts w:cs="Arial"/>
        <w:bCs/>
        <w:smallCaps/>
        <w:spacing w:val="20"/>
        <w:sz w:val="32"/>
        <w:szCs w:val="32"/>
      </w:rPr>
      <w:t xml:space="preserve">   </w:t>
    </w:r>
    <w:r w:rsidRPr="002E1219">
      <w:rPr>
        <w:rFonts w:cs="Arial"/>
        <w:bCs/>
        <w:smallCaps/>
        <w:spacing w:val="20"/>
        <w:sz w:val="32"/>
        <w:szCs w:val="32"/>
      </w:rPr>
      <w:t>Libre y Soberano de Coahuila de Zaragoza</w:t>
    </w:r>
  </w:p>
  <w:p w14:paraId="5154123C" w14:textId="77777777" w:rsidR="00BC01D2" w:rsidRDefault="00BC01D2" w:rsidP="00A1720F">
    <w:pPr>
      <w:pStyle w:val="Encabezado"/>
      <w:ind w:right="49"/>
      <w:jc w:val="center"/>
      <w:rPr>
        <w:bCs/>
        <w:noProof/>
        <w:sz w:val="16"/>
        <w:szCs w:val="16"/>
      </w:rPr>
    </w:pPr>
  </w:p>
  <w:p w14:paraId="214C6B01" w14:textId="77777777" w:rsidR="00BC01D2" w:rsidRPr="005B24CA" w:rsidRDefault="00BC01D2" w:rsidP="00A1720F">
    <w:pPr>
      <w:pStyle w:val="Encabezado"/>
      <w:ind w:right="49"/>
      <w:jc w:val="center"/>
      <w:rPr>
        <w:rFonts w:ascii="Arial" w:hAnsi="Arial" w:cs="Arial"/>
      </w:rPr>
    </w:pPr>
    <w:r w:rsidRPr="005B24CA">
      <w:rPr>
        <w:rFonts w:ascii="Arial" w:hAnsi="Arial" w:cs="Arial"/>
        <w:bCs/>
        <w:noProof/>
        <w:sz w:val="16"/>
        <w:szCs w:val="16"/>
      </w:rPr>
      <w:t xml:space="preserve">    “2020, Año del Centenario Luctuoso de Venustiano Carranza, el Varón de Cuatro Ciénegas”</w:t>
    </w:r>
    <w:r w:rsidRPr="005B24CA">
      <w:rPr>
        <w:rFonts w:ascii="Arial" w:hAnsi="Arial" w:cs="Arial"/>
        <w:b/>
        <w:bCs/>
        <w:noProof/>
        <w:sz w:val="12"/>
      </w:rPr>
      <w:t xml:space="preserve"> </w:t>
    </w:r>
  </w:p>
  <w:p w14:paraId="0BB1CBB9" w14:textId="77777777" w:rsidR="00BC01D2" w:rsidRPr="005B24CA" w:rsidRDefault="00BC01D2" w:rsidP="00A1720F">
    <w:pPr>
      <w:pStyle w:val="Encabezado"/>
      <w:rPr>
        <w:rFonts w:ascii="Arial" w:hAnsi="Arial" w:cs="Arial"/>
      </w:rPr>
    </w:pPr>
  </w:p>
  <w:p w14:paraId="0A980CBA" w14:textId="48BFA0E7" w:rsidR="00BC01D2" w:rsidRDefault="00BC01D2" w:rsidP="0091042E">
    <w:pPr>
      <w:rPr>
        <w:rFonts w:ascii="Arial" w:hAnsi="Arial" w:cs="Arial"/>
        <w:b/>
        <w:color w:val="000000" w:themeColor="text1"/>
        <w:lang w:eastAsia="es-ES"/>
      </w:rPr>
    </w:pPr>
    <w:r>
      <w:rPr>
        <w:rFonts w:ascii="Arial" w:hAnsi="Arial" w:cs="Arial"/>
        <w:b/>
        <w:color w:val="000000" w:themeColor="text1"/>
        <w:lang w:eastAsia="es-ES"/>
      </w:rPr>
      <w:t>ANEXO 33</w:t>
    </w:r>
  </w:p>
  <w:p w14:paraId="345A6316" w14:textId="77777777" w:rsidR="00BC01D2" w:rsidRDefault="00BC01D2" w:rsidP="00A5123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7E7D0" w14:textId="1307A07A" w:rsidR="00BC01D2" w:rsidRDefault="00BC01D2" w:rsidP="00A1720F">
    <w:pPr>
      <w:pStyle w:val="Encabezado"/>
      <w:tabs>
        <w:tab w:val="clear" w:pos="4419"/>
        <w:tab w:val="clear" w:pos="8838"/>
        <w:tab w:val="center" w:pos="4702"/>
      </w:tabs>
    </w:pPr>
    <w:r>
      <w:rPr>
        <w:noProof/>
        <w:lang w:val="es-MX" w:eastAsia="es-MX"/>
      </w:rPr>
      <w:drawing>
        <wp:anchor distT="0" distB="0" distL="114300" distR="114300" simplePos="0" relativeHeight="251668480" behindDoc="0" locked="0" layoutInCell="1" allowOverlap="1" wp14:anchorId="0D3512AE" wp14:editId="6D62E1B3">
          <wp:simplePos x="0" y="0"/>
          <wp:positionH relativeFrom="column">
            <wp:posOffset>5726430</wp:posOffset>
          </wp:positionH>
          <wp:positionV relativeFrom="paragraph">
            <wp:posOffset>-360045</wp:posOffset>
          </wp:positionV>
          <wp:extent cx="485140" cy="1323975"/>
          <wp:effectExtent l="0" t="0" r="0"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0" locked="0" layoutInCell="1" allowOverlap="1" wp14:anchorId="641F1D2C" wp14:editId="26A43712">
          <wp:simplePos x="0" y="0"/>
          <wp:positionH relativeFrom="column">
            <wp:posOffset>-399415</wp:posOffset>
          </wp:positionH>
          <wp:positionV relativeFrom="paragraph">
            <wp:posOffset>-192405</wp:posOffset>
          </wp:positionV>
          <wp:extent cx="902335" cy="886460"/>
          <wp:effectExtent l="0" t="0" r="0" b="8890"/>
          <wp:wrapNone/>
          <wp:docPr id="36" name="Imagen 36"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cs="Arial"/>
        <w:bCs/>
        <w:smallCaps/>
        <w:spacing w:val="20"/>
        <w:sz w:val="32"/>
        <w:szCs w:val="32"/>
      </w:rPr>
      <w:t xml:space="preserve"> </w:t>
    </w:r>
    <w:r w:rsidRPr="002E1219">
      <w:rPr>
        <w:rFonts w:cs="Arial"/>
        <w:bCs/>
        <w:smallCaps/>
        <w:spacing w:val="20"/>
        <w:sz w:val="32"/>
        <w:szCs w:val="32"/>
      </w:rPr>
      <w:t>Congreso del Estado Independiente,</w:t>
    </w:r>
  </w:p>
  <w:p w14:paraId="19E51B30" w14:textId="77777777" w:rsidR="00BC01D2" w:rsidRDefault="00BC01D2" w:rsidP="00A1720F">
    <w:pPr>
      <w:pStyle w:val="Encabezado"/>
      <w:ind w:right="49"/>
      <w:jc w:val="center"/>
      <w:rPr>
        <w:rFonts w:cs="Arial"/>
        <w:bCs/>
        <w:smallCaps/>
        <w:spacing w:val="20"/>
        <w:sz w:val="32"/>
        <w:szCs w:val="32"/>
      </w:rPr>
    </w:pPr>
    <w:r>
      <w:rPr>
        <w:rFonts w:cs="Arial"/>
        <w:bCs/>
        <w:smallCaps/>
        <w:spacing w:val="20"/>
        <w:sz w:val="32"/>
        <w:szCs w:val="32"/>
      </w:rPr>
      <w:t xml:space="preserve">   </w:t>
    </w:r>
    <w:r w:rsidRPr="002E1219">
      <w:rPr>
        <w:rFonts w:cs="Arial"/>
        <w:bCs/>
        <w:smallCaps/>
        <w:spacing w:val="20"/>
        <w:sz w:val="32"/>
        <w:szCs w:val="32"/>
      </w:rPr>
      <w:t>Libre y Soberano de Coahuila de Zaragoza</w:t>
    </w:r>
  </w:p>
  <w:p w14:paraId="0550C766" w14:textId="77777777" w:rsidR="00BC01D2" w:rsidRDefault="00BC01D2" w:rsidP="00A1720F">
    <w:pPr>
      <w:pStyle w:val="Encabezado"/>
      <w:ind w:right="49"/>
      <w:jc w:val="center"/>
      <w:rPr>
        <w:bCs/>
        <w:noProof/>
        <w:sz w:val="16"/>
        <w:szCs w:val="16"/>
      </w:rPr>
    </w:pPr>
  </w:p>
  <w:p w14:paraId="06FE480F" w14:textId="77777777" w:rsidR="00BC01D2" w:rsidRPr="005B24CA" w:rsidRDefault="00BC01D2" w:rsidP="00A1720F">
    <w:pPr>
      <w:pStyle w:val="Encabezado"/>
      <w:ind w:right="49"/>
      <w:jc w:val="center"/>
      <w:rPr>
        <w:rFonts w:ascii="Arial" w:hAnsi="Arial" w:cs="Arial"/>
      </w:rPr>
    </w:pPr>
    <w:r w:rsidRPr="005B24CA">
      <w:rPr>
        <w:rFonts w:ascii="Arial" w:hAnsi="Arial" w:cs="Arial"/>
        <w:bCs/>
        <w:noProof/>
        <w:sz w:val="16"/>
        <w:szCs w:val="16"/>
      </w:rPr>
      <w:t xml:space="preserve">    “2020, Año del Centenario Luctuoso de Venustiano Carranza, el Varón de Cuatro Ciénegas”</w:t>
    </w:r>
    <w:r w:rsidRPr="005B24CA">
      <w:rPr>
        <w:rFonts w:ascii="Arial" w:hAnsi="Arial" w:cs="Arial"/>
        <w:b/>
        <w:bCs/>
        <w:noProof/>
        <w:sz w:val="12"/>
      </w:rPr>
      <w:t xml:space="preserve"> </w:t>
    </w:r>
  </w:p>
  <w:p w14:paraId="537ACF27" w14:textId="77777777" w:rsidR="00BC01D2" w:rsidRDefault="00BC01D2" w:rsidP="00A51236">
    <w:pPr>
      <w:pStyle w:val="Encabezado"/>
    </w:pPr>
  </w:p>
  <w:p w14:paraId="1CC7BFAD" w14:textId="77777777" w:rsidR="00BC01D2" w:rsidRDefault="00BC01D2" w:rsidP="00C26008">
    <w:pPr>
      <w:rPr>
        <w:rFonts w:ascii="Arial" w:hAnsi="Arial" w:cs="Arial"/>
        <w:b/>
        <w:color w:val="000000" w:themeColor="text1"/>
        <w:lang w:eastAsia="es-ES"/>
      </w:rPr>
    </w:pPr>
    <w:r>
      <w:rPr>
        <w:rFonts w:ascii="Arial" w:hAnsi="Arial" w:cs="Arial"/>
        <w:b/>
        <w:color w:val="000000" w:themeColor="text1"/>
        <w:lang w:eastAsia="es-ES"/>
      </w:rPr>
      <w:t>ANEXO 34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922FD" w14:textId="77777777" w:rsidR="00BC01D2" w:rsidRDefault="00BC01D2" w:rsidP="00A1720F">
    <w:pPr>
      <w:pStyle w:val="Encabezado"/>
      <w:tabs>
        <w:tab w:val="clear" w:pos="4419"/>
        <w:tab w:val="clear" w:pos="8838"/>
        <w:tab w:val="center" w:pos="4702"/>
      </w:tabs>
    </w:pPr>
    <w:r>
      <w:rPr>
        <w:noProof/>
        <w:lang w:val="es-MX" w:eastAsia="es-MX"/>
      </w:rPr>
      <w:drawing>
        <wp:anchor distT="0" distB="0" distL="114300" distR="114300" simplePos="0" relativeHeight="251679744" behindDoc="0" locked="0" layoutInCell="1" allowOverlap="1" wp14:anchorId="44CD3682" wp14:editId="0FB0F564">
          <wp:simplePos x="0" y="0"/>
          <wp:positionH relativeFrom="column">
            <wp:posOffset>-399415</wp:posOffset>
          </wp:positionH>
          <wp:positionV relativeFrom="paragraph">
            <wp:posOffset>-192405</wp:posOffset>
          </wp:positionV>
          <wp:extent cx="902335" cy="886460"/>
          <wp:effectExtent l="0" t="0" r="0" b="8890"/>
          <wp:wrapNone/>
          <wp:docPr id="38" name="Imagen 38"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0768" behindDoc="0" locked="0" layoutInCell="1" allowOverlap="1" wp14:anchorId="12C2C0D7" wp14:editId="546CC4D5">
          <wp:simplePos x="0" y="0"/>
          <wp:positionH relativeFrom="column">
            <wp:posOffset>5688330</wp:posOffset>
          </wp:positionH>
          <wp:positionV relativeFrom="paragraph">
            <wp:posOffset>-360045</wp:posOffset>
          </wp:positionV>
          <wp:extent cx="485140" cy="1323975"/>
          <wp:effectExtent l="0" t="0" r="0"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cs="Arial"/>
        <w:bCs/>
        <w:smallCaps/>
        <w:spacing w:val="20"/>
        <w:sz w:val="32"/>
        <w:szCs w:val="32"/>
      </w:rPr>
      <w:t xml:space="preserve"> </w:t>
    </w:r>
    <w:r w:rsidRPr="002E1219">
      <w:rPr>
        <w:rFonts w:cs="Arial"/>
        <w:bCs/>
        <w:smallCaps/>
        <w:spacing w:val="20"/>
        <w:sz w:val="32"/>
        <w:szCs w:val="32"/>
      </w:rPr>
      <w:t>Congreso del Estado Independiente,</w:t>
    </w:r>
  </w:p>
  <w:p w14:paraId="49701FFF" w14:textId="77777777" w:rsidR="00BC01D2" w:rsidRDefault="00BC01D2" w:rsidP="00A1720F">
    <w:pPr>
      <w:pStyle w:val="Encabezado"/>
      <w:ind w:right="49"/>
      <w:jc w:val="center"/>
      <w:rPr>
        <w:rFonts w:cs="Arial"/>
        <w:bCs/>
        <w:smallCaps/>
        <w:spacing w:val="20"/>
        <w:sz w:val="32"/>
        <w:szCs w:val="32"/>
      </w:rPr>
    </w:pPr>
    <w:r>
      <w:rPr>
        <w:rFonts w:cs="Arial"/>
        <w:bCs/>
        <w:smallCaps/>
        <w:spacing w:val="20"/>
        <w:sz w:val="32"/>
        <w:szCs w:val="32"/>
      </w:rPr>
      <w:t xml:space="preserve">   </w:t>
    </w:r>
    <w:r w:rsidRPr="002E1219">
      <w:rPr>
        <w:rFonts w:cs="Arial"/>
        <w:bCs/>
        <w:smallCaps/>
        <w:spacing w:val="20"/>
        <w:sz w:val="32"/>
        <w:szCs w:val="32"/>
      </w:rPr>
      <w:t>Libre y Soberano de Coahuila de Zaragoza</w:t>
    </w:r>
  </w:p>
  <w:p w14:paraId="6D885C8A" w14:textId="77777777" w:rsidR="00BC01D2" w:rsidRDefault="00BC01D2" w:rsidP="00A1720F">
    <w:pPr>
      <w:pStyle w:val="Encabezado"/>
      <w:ind w:right="49"/>
      <w:jc w:val="center"/>
      <w:rPr>
        <w:bCs/>
        <w:noProof/>
        <w:sz w:val="16"/>
        <w:szCs w:val="16"/>
      </w:rPr>
    </w:pPr>
  </w:p>
  <w:p w14:paraId="23531159" w14:textId="77777777" w:rsidR="00BC01D2" w:rsidRPr="005B24CA" w:rsidRDefault="00BC01D2" w:rsidP="00A1720F">
    <w:pPr>
      <w:pStyle w:val="Encabezado"/>
      <w:ind w:right="49"/>
      <w:jc w:val="center"/>
      <w:rPr>
        <w:rFonts w:ascii="Arial" w:hAnsi="Arial" w:cs="Arial"/>
      </w:rPr>
    </w:pPr>
    <w:r w:rsidRPr="005B24CA">
      <w:rPr>
        <w:rFonts w:ascii="Arial" w:hAnsi="Arial" w:cs="Arial"/>
        <w:bCs/>
        <w:noProof/>
        <w:sz w:val="16"/>
        <w:szCs w:val="16"/>
      </w:rPr>
      <w:t xml:space="preserve">    “2020, Año del Centenario Luctuoso de Venustiano Carranza, el Varón de Cuatro Ciénegas”</w:t>
    </w:r>
    <w:r w:rsidRPr="005B24CA">
      <w:rPr>
        <w:rFonts w:ascii="Arial" w:hAnsi="Arial" w:cs="Arial"/>
        <w:b/>
        <w:bCs/>
        <w:noProof/>
        <w:sz w:val="12"/>
      </w:rPr>
      <w:t xml:space="preserve"> </w:t>
    </w:r>
  </w:p>
  <w:p w14:paraId="4284B4F7" w14:textId="781F4743" w:rsidR="00BC01D2" w:rsidRDefault="00BC01D2" w:rsidP="00A51236">
    <w:pPr>
      <w:pStyle w:val="Encabezado"/>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35</w:t>
    </w:r>
  </w:p>
  <w:p w14:paraId="3BAA5C6E" w14:textId="77777777" w:rsidR="00BC01D2" w:rsidRDefault="00BC01D2" w:rsidP="00A512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20FC"/>
    <w:multiLevelType w:val="multilevel"/>
    <w:tmpl w:val="39B4F7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C6135D"/>
    <w:multiLevelType w:val="hybridMultilevel"/>
    <w:tmpl w:val="1D50FA4C"/>
    <w:lvl w:ilvl="0" w:tplc="3702BF1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404F93"/>
    <w:multiLevelType w:val="hybridMultilevel"/>
    <w:tmpl w:val="09B27750"/>
    <w:lvl w:ilvl="0" w:tplc="080A0005">
      <w:start w:val="1"/>
      <w:numFmt w:val="bullet"/>
      <w:lvlText w:val=""/>
      <w:lvlJc w:val="left"/>
      <w:pPr>
        <w:ind w:left="822" w:hanging="360"/>
      </w:pPr>
      <w:rPr>
        <w:rFonts w:ascii="Wingdings" w:hAnsi="Wingdings" w:hint="default"/>
        <w:color w:val="auto"/>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 w15:restartNumberingAfterBreak="0">
    <w:nsid w:val="165F7693"/>
    <w:multiLevelType w:val="hybridMultilevel"/>
    <w:tmpl w:val="0D003172"/>
    <w:lvl w:ilvl="0" w:tplc="73CE3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33643"/>
    <w:multiLevelType w:val="hybridMultilevel"/>
    <w:tmpl w:val="0804DF30"/>
    <w:lvl w:ilvl="0" w:tplc="81C6FE86">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15:restartNumberingAfterBreak="0">
    <w:nsid w:val="1F412F54"/>
    <w:multiLevelType w:val="hybridMultilevel"/>
    <w:tmpl w:val="6D5E0878"/>
    <w:lvl w:ilvl="0" w:tplc="CA76BCFA">
      <w:start w:val="1"/>
      <w:numFmt w:val="upperRoman"/>
      <w:lvlText w:val="%1."/>
      <w:lvlJc w:val="left"/>
      <w:pPr>
        <w:ind w:left="1361" w:hanging="720"/>
      </w:pPr>
      <w:rPr>
        <w:rFonts w:hint="default"/>
      </w:rPr>
    </w:lvl>
    <w:lvl w:ilvl="1" w:tplc="080A0019" w:tentative="1">
      <w:start w:val="1"/>
      <w:numFmt w:val="lowerLetter"/>
      <w:lvlText w:val="%2."/>
      <w:lvlJc w:val="left"/>
      <w:pPr>
        <w:ind w:left="1721" w:hanging="360"/>
      </w:pPr>
    </w:lvl>
    <w:lvl w:ilvl="2" w:tplc="080A001B" w:tentative="1">
      <w:start w:val="1"/>
      <w:numFmt w:val="lowerRoman"/>
      <w:lvlText w:val="%3."/>
      <w:lvlJc w:val="right"/>
      <w:pPr>
        <w:ind w:left="2441" w:hanging="180"/>
      </w:pPr>
    </w:lvl>
    <w:lvl w:ilvl="3" w:tplc="080A000F" w:tentative="1">
      <w:start w:val="1"/>
      <w:numFmt w:val="decimal"/>
      <w:lvlText w:val="%4."/>
      <w:lvlJc w:val="left"/>
      <w:pPr>
        <w:ind w:left="3161" w:hanging="360"/>
      </w:pPr>
    </w:lvl>
    <w:lvl w:ilvl="4" w:tplc="080A0019" w:tentative="1">
      <w:start w:val="1"/>
      <w:numFmt w:val="lowerLetter"/>
      <w:lvlText w:val="%5."/>
      <w:lvlJc w:val="left"/>
      <w:pPr>
        <w:ind w:left="3881" w:hanging="360"/>
      </w:pPr>
    </w:lvl>
    <w:lvl w:ilvl="5" w:tplc="080A001B" w:tentative="1">
      <w:start w:val="1"/>
      <w:numFmt w:val="lowerRoman"/>
      <w:lvlText w:val="%6."/>
      <w:lvlJc w:val="right"/>
      <w:pPr>
        <w:ind w:left="4601" w:hanging="180"/>
      </w:pPr>
    </w:lvl>
    <w:lvl w:ilvl="6" w:tplc="080A000F" w:tentative="1">
      <w:start w:val="1"/>
      <w:numFmt w:val="decimal"/>
      <w:lvlText w:val="%7."/>
      <w:lvlJc w:val="left"/>
      <w:pPr>
        <w:ind w:left="5321" w:hanging="360"/>
      </w:pPr>
    </w:lvl>
    <w:lvl w:ilvl="7" w:tplc="080A0019" w:tentative="1">
      <w:start w:val="1"/>
      <w:numFmt w:val="lowerLetter"/>
      <w:lvlText w:val="%8."/>
      <w:lvlJc w:val="left"/>
      <w:pPr>
        <w:ind w:left="6041" w:hanging="360"/>
      </w:pPr>
    </w:lvl>
    <w:lvl w:ilvl="8" w:tplc="080A001B" w:tentative="1">
      <w:start w:val="1"/>
      <w:numFmt w:val="lowerRoman"/>
      <w:lvlText w:val="%9."/>
      <w:lvlJc w:val="right"/>
      <w:pPr>
        <w:ind w:left="6761" w:hanging="180"/>
      </w:pPr>
    </w:lvl>
  </w:abstractNum>
  <w:abstractNum w:abstractNumId="6" w15:restartNumberingAfterBreak="0">
    <w:nsid w:val="26DE5530"/>
    <w:multiLevelType w:val="multilevel"/>
    <w:tmpl w:val="92AE9834"/>
    <w:lvl w:ilvl="0">
      <w:start w:val="1"/>
      <w:numFmt w:val="upperRoman"/>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EAF26FC"/>
    <w:multiLevelType w:val="hybridMultilevel"/>
    <w:tmpl w:val="372050EE"/>
    <w:lvl w:ilvl="0" w:tplc="4808B6CC">
      <w:start w:val="1"/>
      <w:numFmt w:val="decimal"/>
      <w:lvlText w:val="%1."/>
      <w:lvlJc w:val="left"/>
      <w:pPr>
        <w:ind w:left="720" w:hanging="360"/>
      </w:pPr>
      <w:rPr>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C6257E"/>
    <w:multiLevelType w:val="hybridMultilevel"/>
    <w:tmpl w:val="FCD62DFA"/>
    <w:lvl w:ilvl="0" w:tplc="54FA595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CA2682"/>
    <w:multiLevelType w:val="hybridMultilevel"/>
    <w:tmpl w:val="0D8AAB98"/>
    <w:lvl w:ilvl="0" w:tplc="A1DADA2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79461B7"/>
    <w:multiLevelType w:val="hybridMultilevel"/>
    <w:tmpl w:val="D6AE5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1C72FE4"/>
    <w:multiLevelType w:val="hybridMultilevel"/>
    <w:tmpl w:val="CEBC8538"/>
    <w:lvl w:ilvl="0" w:tplc="52EEE1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324314"/>
    <w:multiLevelType w:val="hybridMultilevel"/>
    <w:tmpl w:val="2F5C34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50756F39"/>
    <w:multiLevelType w:val="hybridMultilevel"/>
    <w:tmpl w:val="C7B2B0A6"/>
    <w:lvl w:ilvl="0" w:tplc="1F78ADC4">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4" w15:restartNumberingAfterBreak="0">
    <w:nsid w:val="6F991AFB"/>
    <w:multiLevelType w:val="hybridMultilevel"/>
    <w:tmpl w:val="86782E1E"/>
    <w:lvl w:ilvl="0" w:tplc="CA76BCFA">
      <w:start w:val="1"/>
      <w:numFmt w:val="upperRoman"/>
      <w:lvlText w:val="%1."/>
      <w:lvlJc w:val="left"/>
      <w:pPr>
        <w:ind w:left="2081"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0862339"/>
    <w:multiLevelType w:val="hybridMultilevel"/>
    <w:tmpl w:val="2C96F8DA"/>
    <w:lvl w:ilvl="0" w:tplc="E36C2BAE">
      <w:start w:val="1"/>
      <w:numFmt w:val="upperRoman"/>
      <w:lvlText w:val="%1."/>
      <w:lvlJc w:val="left"/>
      <w:pPr>
        <w:ind w:left="1080" w:hanging="720"/>
      </w:pPr>
      <w:rPr>
        <w:rFonts w:hint="default"/>
        <w:color w:val="E36C0A" w:themeColor="accent6"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7F6429"/>
    <w:multiLevelType w:val="hybridMultilevel"/>
    <w:tmpl w:val="F15AC71A"/>
    <w:lvl w:ilvl="0" w:tplc="AAA04B9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48420F"/>
    <w:multiLevelType w:val="hybridMultilevel"/>
    <w:tmpl w:val="9EE438CE"/>
    <w:lvl w:ilvl="0" w:tplc="3702BF1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7E7718"/>
    <w:multiLevelType w:val="hybridMultilevel"/>
    <w:tmpl w:val="45C06A28"/>
    <w:lvl w:ilvl="0" w:tplc="0E88CA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
  </w:num>
  <w:num w:numId="3">
    <w:abstractNumId w:val="0"/>
  </w:num>
  <w:num w:numId="4">
    <w:abstractNumId w:val="6"/>
  </w:num>
  <w:num w:numId="5">
    <w:abstractNumId w:val="17"/>
  </w:num>
  <w:num w:numId="6">
    <w:abstractNumId w:val="4"/>
  </w:num>
  <w:num w:numId="7">
    <w:abstractNumId w:val="13"/>
  </w:num>
  <w:num w:numId="8">
    <w:abstractNumId w:val="3"/>
  </w:num>
  <w:num w:numId="9">
    <w:abstractNumId w:val="15"/>
  </w:num>
  <w:num w:numId="10">
    <w:abstractNumId w:val="9"/>
  </w:num>
  <w:num w:numId="11">
    <w:abstractNumId w:val="11"/>
  </w:num>
  <w:num w:numId="12">
    <w:abstractNumId w:val="18"/>
  </w:num>
  <w:num w:numId="13">
    <w:abstractNumId w:val="8"/>
  </w:num>
  <w:num w:numId="14">
    <w:abstractNumId w:val="10"/>
  </w:num>
  <w:num w:numId="15">
    <w:abstractNumId w:val="7"/>
  </w:num>
  <w:num w:numId="16">
    <w:abstractNumId w:val="5"/>
  </w:num>
  <w:num w:numId="17">
    <w:abstractNumId w:val="14"/>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CC1"/>
    <w:rsid w:val="0000128C"/>
    <w:rsid w:val="00001F61"/>
    <w:rsid w:val="000021CE"/>
    <w:rsid w:val="000029EC"/>
    <w:rsid w:val="0000317F"/>
    <w:rsid w:val="00004375"/>
    <w:rsid w:val="00004BE3"/>
    <w:rsid w:val="00004D66"/>
    <w:rsid w:val="0001180B"/>
    <w:rsid w:val="00014A08"/>
    <w:rsid w:val="00015011"/>
    <w:rsid w:val="0002079F"/>
    <w:rsid w:val="000207EE"/>
    <w:rsid w:val="00026C56"/>
    <w:rsid w:val="000319CA"/>
    <w:rsid w:val="00036D6E"/>
    <w:rsid w:val="00043B8C"/>
    <w:rsid w:val="00045F4C"/>
    <w:rsid w:val="00054776"/>
    <w:rsid w:val="00054B09"/>
    <w:rsid w:val="00054FD3"/>
    <w:rsid w:val="00056518"/>
    <w:rsid w:val="00060FB9"/>
    <w:rsid w:val="000626CF"/>
    <w:rsid w:val="000652A1"/>
    <w:rsid w:val="00065355"/>
    <w:rsid w:val="0006615D"/>
    <w:rsid w:val="000677B3"/>
    <w:rsid w:val="00074F2F"/>
    <w:rsid w:val="000779DC"/>
    <w:rsid w:val="00080F0B"/>
    <w:rsid w:val="00083044"/>
    <w:rsid w:val="00083BA1"/>
    <w:rsid w:val="00084B88"/>
    <w:rsid w:val="0008527A"/>
    <w:rsid w:val="000906A4"/>
    <w:rsid w:val="00091A25"/>
    <w:rsid w:val="000975AC"/>
    <w:rsid w:val="000A1B62"/>
    <w:rsid w:val="000A455B"/>
    <w:rsid w:val="000A7E6E"/>
    <w:rsid w:val="000B04E8"/>
    <w:rsid w:val="000C09C4"/>
    <w:rsid w:val="000C4A02"/>
    <w:rsid w:val="000D2C1D"/>
    <w:rsid w:val="000D4EA2"/>
    <w:rsid w:val="000D5AFE"/>
    <w:rsid w:val="000D6FEC"/>
    <w:rsid w:val="000D78BB"/>
    <w:rsid w:val="000E55FE"/>
    <w:rsid w:val="000E729A"/>
    <w:rsid w:val="000E73FE"/>
    <w:rsid w:val="000F0366"/>
    <w:rsid w:val="000F0C37"/>
    <w:rsid w:val="000F4770"/>
    <w:rsid w:val="000F7747"/>
    <w:rsid w:val="000F7F8A"/>
    <w:rsid w:val="00101078"/>
    <w:rsid w:val="00106509"/>
    <w:rsid w:val="00107386"/>
    <w:rsid w:val="00107A98"/>
    <w:rsid w:val="00110E92"/>
    <w:rsid w:val="00112CEC"/>
    <w:rsid w:val="00112D53"/>
    <w:rsid w:val="00124172"/>
    <w:rsid w:val="0012694F"/>
    <w:rsid w:val="0013035B"/>
    <w:rsid w:val="00135C99"/>
    <w:rsid w:val="00136571"/>
    <w:rsid w:val="001405D8"/>
    <w:rsid w:val="00142A91"/>
    <w:rsid w:val="00151785"/>
    <w:rsid w:val="00151930"/>
    <w:rsid w:val="001555C7"/>
    <w:rsid w:val="00156498"/>
    <w:rsid w:val="00156B5F"/>
    <w:rsid w:val="0015764C"/>
    <w:rsid w:val="00157CA8"/>
    <w:rsid w:val="001601FD"/>
    <w:rsid w:val="0016619E"/>
    <w:rsid w:val="001679E7"/>
    <w:rsid w:val="00167E7A"/>
    <w:rsid w:val="00167FC2"/>
    <w:rsid w:val="001708D4"/>
    <w:rsid w:val="0017153A"/>
    <w:rsid w:val="001757BE"/>
    <w:rsid w:val="00175CBB"/>
    <w:rsid w:val="00176700"/>
    <w:rsid w:val="00177C66"/>
    <w:rsid w:val="00181CD1"/>
    <w:rsid w:val="00183438"/>
    <w:rsid w:val="00184A84"/>
    <w:rsid w:val="001859D8"/>
    <w:rsid w:val="00185E64"/>
    <w:rsid w:val="001878A0"/>
    <w:rsid w:val="00187F67"/>
    <w:rsid w:val="00192182"/>
    <w:rsid w:val="00192285"/>
    <w:rsid w:val="0019243F"/>
    <w:rsid w:val="0019267A"/>
    <w:rsid w:val="00192FF9"/>
    <w:rsid w:val="001961E3"/>
    <w:rsid w:val="001A0A4D"/>
    <w:rsid w:val="001A1DCD"/>
    <w:rsid w:val="001A258C"/>
    <w:rsid w:val="001A27C2"/>
    <w:rsid w:val="001A2F7F"/>
    <w:rsid w:val="001A6002"/>
    <w:rsid w:val="001B07C3"/>
    <w:rsid w:val="001C050E"/>
    <w:rsid w:val="001C3A13"/>
    <w:rsid w:val="001C4A29"/>
    <w:rsid w:val="001C52E9"/>
    <w:rsid w:val="001C7352"/>
    <w:rsid w:val="001D0653"/>
    <w:rsid w:val="001D4892"/>
    <w:rsid w:val="001E7CC1"/>
    <w:rsid w:val="001F05C8"/>
    <w:rsid w:val="001F06F1"/>
    <w:rsid w:val="001F14F0"/>
    <w:rsid w:val="001F56C5"/>
    <w:rsid w:val="001F5FD9"/>
    <w:rsid w:val="001F6351"/>
    <w:rsid w:val="001F69D1"/>
    <w:rsid w:val="00200165"/>
    <w:rsid w:val="002014F7"/>
    <w:rsid w:val="002029E0"/>
    <w:rsid w:val="00203B4D"/>
    <w:rsid w:val="00204CCF"/>
    <w:rsid w:val="002061A4"/>
    <w:rsid w:val="0021077B"/>
    <w:rsid w:val="00212694"/>
    <w:rsid w:val="00214345"/>
    <w:rsid w:val="00215988"/>
    <w:rsid w:val="00215FA1"/>
    <w:rsid w:val="0021613B"/>
    <w:rsid w:val="002170E9"/>
    <w:rsid w:val="0021759D"/>
    <w:rsid w:val="00217810"/>
    <w:rsid w:val="00220F1A"/>
    <w:rsid w:val="00221077"/>
    <w:rsid w:val="00222931"/>
    <w:rsid w:val="0022303A"/>
    <w:rsid w:val="00224336"/>
    <w:rsid w:val="002254EC"/>
    <w:rsid w:val="00226A5C"/>
    <w:rsid w:val="00227440"/>
    <w:rsid w:val="00227834"/>
    <w:rsid w:val="002307D9"/>
    <w:rsid w:val="002407C9"/>
    <w:rsid w:val="00240941"/>
    <w:rsid w:val="002465CC"/>
    <w:rsid w:val="00247096"/>
    <w:rsid w:val="002502C4"/>
    <w:rsid w:val="002573C4"/>
    <w:rsid w:val="002601A3"/>
    <w:rsid w:val="00260E97"/>
    <w:rsid w:val="00264779"/>
    <w:rsid w:val="00266D96"/>
    <w:rsid w:val="0027008D"/>
    <w:rsid w:val="00270152"/>
    <w:rsid w:val="00272A2B"/>
    <w:rsid w:val="00282C98"/>
    <w:rsid w:val="00283B71"/>
    <w:rsid w:val="00283D18"/>
    <w:rsid w:val="0028695E"/>
    <w:rsid w:val="00290749"/>
    <w:rsid w:val="00291BE7"/>
    <w:rsid w:val="0029317C"/>
    <w:rsid w:val="002952D8"/>
    <w:rsid w:val="00295F58"/>
    <w:rsid w:val="002A4D31"/>
    <w:rsid w:val="002A4F18"/>
    <w:rsid w:val="002A62C9"/>
    <w:rsid w:val="002A66F1"/>
    <w:rsid w:val="002B3BF8"/>
    <w:rsid w:val="002B5918"/>
    <w:rsid w:val="002B6914"/>
    <w:rsid w:val="002B7764"/>
    <w:rsid w:val="002B7C1F"/>
    <w:rsid w:val="002C174D"/>
    <w:rsid w:val="002C1FE9"/>
    <w:rsid w:val="002C3370"/>
    <w:rsid w:val="002C447F"/>
    <w:rsid w:val="002C53EF"/>
    <w:rsid w:val="002E1F29"/>
    <w:rsid w:val="002F103D"/>
    <w:rsid w:val="002F24E1"/>
    <w:rsid w:val="002F29B4"/>
    <w:rsid w:val="002F2CCE"/>
    <w:rsid w:val="002F45F4"/>
    <w:rsid w:val="002F4F3B"/>
    <w:rsid w:val="002F53B6"/>
    <w:rsid w:val="002F70F4"/>
    <w:rsid w:val="00301A7E"/>
    <w:rsid w:val="00301DAC"/>
    <w:rsid w:val="00303EA7"/>
    <w:rsid w:val="003051F2"/>
    <w:rsid w:val="00307BF3"/>
    <w:rsid w:val="003126E4"/>
    <w:rsid w:val="00312EFC"/>
    <w:rsid w:val="00320ABC"/>
    <w:rsid w:val="00321F3B"/>
    <w:rsid w:val="003227A6"/>
    <w:rsid w:val="0032672B"/>
    <w:rsid w:val="003269BB"/>
    <w:rsid w:val="003322B0"/>
    <w:rsid w:val="0033296D"/>
    <w:rsid w:val="00334E2D"/>
    <w:rsid w:val="00335BD5"/>
    <w:rsid w:val="0035040E"/>
    <w:rsid w:val="003517DD"/>
    <w:rsid w:val="00352CE2"/>
    <w:rsid w:val="0035359C"/>
    <w:rsid w:val="00353D22"/>
    <w:rsid w:val="003547F0"/>
    <w:rsid w:val="00356165"/>
    <w:rsid w:val="0036108F"/>
    <w:rsid w:val="00361325"/>
    <w:rsid w:val="00363655"/>
    <w:rsid w:val="003651E0"/>
    <w:rsid w:val="00365661"/>
    <w:rsid w:val="00365D96"/>
    <w:rsid w:val="00370A98"/>
    <w:rsid w:val="0037425F"/>
    <w:rsid w:val="00374F32"/>
    <w:rsid w:val="00377249"/>
    <w:rsid w:val="00377AA3"/>
    <w:rsid w:val="00382DE9"/>
    <w:rsid w:val="003832DF"/>
    <w:rsid w:val="0038346E"/>
    <w:rsid w:val="00383C82"/>
    <w:rsid w:val="00385A1D"/>
    <w:rsid w:val="00385ADF"/>
    <w:rsid w:val="00387535"/>
    <w:rsid w:val="00393CC7"/>
    <w:rsid w:val="00396439"/>
    <w:rsid w:val="00396477"/>
    <w:rsid w:val="003A2063"/>
    <w:rsid w:val="003A417F"/>
    <w:rsid w:val="003A4C2D"/>
    <w:rsid w:val="003A58A6"/>
    <w:rsid w:val="003A68A7"/>
    <w:rsid w:val="003A75BF"/>
    <w:rsid w:val="003B1D53"/>
    <w:rsid w:val="003B2547"/>
    <w:rsid w:val="003C1571"/>
    <w:rsid w:val="003C22AC"/>
    <w:rsid w:val="003C281F"/>
    <w:rsid w:val="003C49F3"/>
    <w:rsid w:val="003D146D"/>
    <w:rsid w:val="003D1537"/>
    <w:rsid w:val="003D6394"/>
    <w:rsid w:val="003E1C5A"/>
    <w:rsid w:val="003E35DE"/>
    <w:rsid w:val="003F045D"/>
    <w:rsid w:val="003F1014"/>
    <w:rsid w:val="003F11F8"/>
    <w:rsid w:val="003F3103"/>
    <w:rsid w:val="003F4AEB"/>
    <w:rsid w:val="003F656C"/>
    <w:rsid w:val="003F6E37"/>
    <w:rsid w:val="004001E1"/>
    <w:rsid w:val="004008E2"/>
    <w:rsid w:val="004038FC"/>
    <w:rsid w:val="004042BF"/>
    <w:rsid w:val="004049FE"/>
    <w:rsid w:val="0041335A"/>
    <w:rsid w:val="00416176"/>
    <w:rsid w:val="00422C83"/>
    <w:rsid w:val="00423353"/>
    <w:rsid w:val="004244CF"/>
    <w:rsid w:val="004266F7"/>
    <w:rsid w:val="00426916"/>
    <w:rsid w:val="00430897"/>
    <w:rsid w:val="00434EE3"/>
    <w:rsid w:val="00437B90"/>
    <w:rsid w:val="004440D8"/>
    <w:rsid w:val="00451BC0"/>
    <w:rsid w:val="004534EE"/>
    <w:rsid w:val="00453C59"/>
    <w:rsid w:val="00454FEE"/>
    <w:rsid w:val="00460094"/>
    <w:rsid w:val="004653F9"/>
    <w:rsid w:val="004657CA"/>
    <w:rsid w:val="0047366B"/>
    <w:rsid w:val="004766B2"/>
    <w:rsid w:val="004776B0"/>
    <w:rsid w:val="004818DC"/>
    <w:rsid w:val="0048218D"/>
    <w:rsid w:val="00484790"/>
    <w:rsid w:val="00485887"/>
    <w:rsid w:val="0048622F"/>
    <w:rsid w:val="004901C3"/>
    <w:rsid w:val="0049102E"/>
    <w:rsid w:val="004928DD"/>
    <w:rsid w:val="00493CB8"/>
    <w:rsid w:val="004A1447"/>
    <w:rsid w:val="004A3160"/>
    <w:rsid w:val="004A3581"/>
    <w:rsid w:val="004A39E1"/>
    <w:rsid w:val="004A7B2F"/>
    <w:rsid w:val="004B0E25"/>
    <w:rsid w:val="004B1D8A"/>
    <w:rsid w:val="004B3444"/>
    <w:rsid w:val="004B6664"/>
    <w:rsid w:val="004C013B"/>
    <w:rsid w:val="004C02D9"/>
    <w:rsid w:val="004C7804"/>
    <w:rsid w:val="004D19D8"/>
    <w:rsid w:val="004D2702"/>
    <w:rsid w:val="004D29D5"/>
    <w:rsid w:val="004D4914"/>
    <w:rsid w:val="004D576C"/>
    <w:rsid w:val="004D5F27"/>
    <w:rsid w:val="004D7493"/>
    <w:rsid w:val="004D7E89"/>
    <w:rsid w:val="004E5798"/>
    <w:rsid w:val="004E5CE9"/>
    <w:rsid w:val="004F03EF"/>
    <w:rsid w:val="004F0516"/>
    <w:rsid w:val="004F5D9B"/>
    <w:rsid w:val="004F613B"/>
    <w:rsid w:val="004F6386"/>
    <w:rsid w:val="004F7FAA"/>
    <w:rsid w:val="005015E5"/>
    <w:rsid w:val="00502C7B"/>
    <w:rsid w:val="0050380C"/>
    <w:rsid w:val="00504397"/>
    <w:rsid w:val="00504460"/>
    <w:rsid w:val="00505873"/>
    <w:rsid w:val="005065C3"/>
    <w:rsid w:val="0051044C"/>
    <w:rsid w:val="005135BF"/>
    <w:rsid w:val="005142FD"/>
    <w:rsid w:val="00514B43"/>
    <w:rsid w:val="00514BA4"/>
    <w:rsid w:val="00515CA5"/>
    <w:rsid w:val="00524789"/>
    <w:rsid w:val="005260A6"/>
    <w:rsid w:val="0052721D"/>
    <w:rsid w:val="00527462"/>
    <w:rsid w:val="0053017E"/>
    <w:rsid w:val="00531A3D"/>
    <w:rsid w:val="00531C5B"/>
    <w:rsid w:val="00533D4B"/>
    <w:rsid w:val="0054329A"/>
    <w:rsid w:val="005445B7"/>
    <w:rsid w:val="0055048E"/>
    <w:rsid w:val="00550E68"/>
    <w:rsid w:val="00551EA2"/>
    <w:rsid w:val="00554774"/>
    <w:rsid w:val="005547CF"/>
    <w:rsid w:val="00554F0C"/>
    <w:rsid w:val="00555D91"/>
    <w:rsid w:val="005566E7"/>
    <w:rsid w:val="0056323F"/>
    <w:rsid w:val="0056690B"/>
    <w:rsid w:val="00572536"/>
    <w:rsid w:val="00575AC0"/>
    <w:rsid w:val="005810DD"/>
    <w:rsid w:val="00584F03"/>
    <w:rsid w:val="005855A4"/>
    <w:rsid w:val="00587729"/>
    <w:rsid w:val="005940B3"/>
    <w:rsid w:val="0059595F"/>
    <w:rsid w:val="005965FB"/>
    <w:rsid w:val="005971E2"/>
    <w:rsid w:val="005A31BB"/>
    <w:rsid w:val="005A4AE7"/>
    <w:rsid w:val="005A64FA"/>
    <w:rsid w:val="005A6A79"/>
    <w:rsid w:val="005A7FF4"/>
    <w:rsid w:val="005B13A8"/>
    <w:rsid w:val="005B1449"/>
    <w:rsid w:val="005B24CA"/>
    <w:rsid w:val="005B265B"/>
    <w:rsid w:val="005B5024"/>
    <w:rsid w:val="005B70F3"/>
    <w:rsid w:val="005C0FA4"/>
    <w:rsid w:val="005C3C24"/>
    <w:rsid w:val="005C3DD3"/>
    <w:rsid w:val="005C4EC1"/>
    <w:rsid w:val="005D03AE"/>
    <w:rsid w:val="005D1C6D"/>
    <w:rsid w:val="005D1F36"/>
    <w:rsid w:val="005D30CF"/>
    <w:rsid w:val="005D52CE"/>
    <w:rsid w:val="005D59DC"/>
    <w:rsid w:val="005D6ECC"/>
    <w:rsid w:val="005E04EE"/>
    <w:rsid w:val="005E0567"/>
    <w:rsid w:val="005E29F3"/>
    <w:rsid w:val="005E4A69"/>
    <w:rsid w:val="005E4AEA"/>
    <w:rsid w:val="005E5391"/>
    <w:rsid w:val="005E6437"/>
    <w:rsid w:val="005E7EA7"/>
    <w:rsid w:val="005F1E79"/>
    <w:rsid w:val="005F263F"/>
    <w:rsid w:val="005F2902"/>
    <w:rsid w:val="006009D3"/>
    <w:rsid w:val="006055A5"/>
    <w:rsid w:val="006065EB"/>
    <w:rsid w:val="00610535"/>
    <w:rsid w:val="006114E3"/>
    <w:rsid w:val="00612DBE"/>
    <w:rsid w:val="00615BAD"/>
    <w:rsid w:val="00617CA1"/>
    <w:rsid w:val="0062388F"/>
    <w:rsid w:val="006240A8"/>
    <w:rsid w:val="0062513E"/>
    <w:rsid w:val="0063273C"/>
    <w:rsid w:val="00633E27"/>
    <w:rsid w:val="00634AD9"/>
    <w:rsid w:val="00636861"/>
    <w:rsid w:val="00641A12"/>
    <w:rsid w:val="00643FBA"/>
    <w:rsid w:val="00647808"/>
    <w:rsid w:val="00651CD6"/>
    <w:rsid w:val="006523C8"/>
    <w:rsid w:val="0065447D"/>
    <w:rsid w:val="0065642D"/>
    <w:rsid w:val="006564E8"/>
    <w:rsid w:val="006575E1"/>
    <w:rsid w:val="00657ECE"/>
    <w:rsid w:val="00660400"/>
    <w:rsid w:val="006646BC"/>
    <w:rsid w:val="00666721"/>
    <w:rsid w:val="00671BCD"/>
    <w:rsid w:val="00675945"/>
    <w:rsid w:val="006802BF"/>
    <w:rsid w:val="0068057C"/>
    <w:rsid w:val="00680B33"/>
    <w:rsid w:val="00680F10"/>
    <w:rsid w:val="006811A6"/>
    <w:rsid w:val="00681F73"/>
    <w:rsid w:val="00684264"/>
    <w:rsid w:val="00684896"/>
    <w:rsid w:val="00685109"/>
    <w:rsid w:val="0068625D"/>
    <w:rsid w:val="00687231"/>
    <w:rsid w:val="00691716"/>
    <w:rsid w:val="00693820"/>
    <w:rsid w:val="00693FF9"/>
    <w:rsid w:val="00694113"/>
    <w:rsid w:val="006949C4"/>
    <w:rsid w:val="006966CB"/>
    <w:rsid w:val="006A1BDD"/>
    <w:rsid w:val="006A6D3A"/>
    <w:rsid w:val="006A715A"/>
    <w:rsid w:val="006A7EA6"/>
    <w:rsid w:val="006B029E"/>
    <w:rsid w:val="006B0C68"/>
    <w:rsid w:val="006B2F53"/>
    <w:rsid w:val="006B69B6"/>
    <w:rsid w:val="006C043F"/>
    <w:rsid w:val="006C3C87"/>
    <w:rsid w:val="006C405F"/>
    <w:rsid w:val="006C567A"/>
    <w:rsid w:val="006C5CA5"/>
    <w:rsid w:val="006C7952"/>
    <w:rsid w:val="006D3CE6"/>
    <w:rsid w:val="006D42CC"/>
    <w:rsid w:val="006D452D"/>
    <w:rsid w:val="006D5442"/>
    <w:rsid w:val="006D7C71"/>
    <w:rsid w:val="006E0237"/>
    <w:rsid w:val="006E07BC"/>
    <w:rsid w:val="006E3D60"/>
    <w:rsid w:val="006E44BE"/>
    <w:rsid w:val="006E7E45"/>
    <w:rsid w:val="006F30BB"/>
    <w:rsid w:val="006F32B9"/>
    <w:rsid w:val="006F3969"/>
    <w:rsid w:val="006F5E81"/>
    <w:rsid w:val="006F6493"/>
    <w:rsid w:val="00702D97"/>
    <w:rsid w:val="00704A30"/>
    <w:rsid w:val="00704E71"/>
    <w:rsid w:val="00707559"/>
    <w:rsid w:val="0071085E"/>
    <w:rsid w:val="00712134"/>
    <w:rsid w:val="0071277E"/>
    <w:rsid w:val="007155E3"/>
    <w:rsid w:val="0072168D"/>
    <w:rsid w:val="00725F9D"/>
    <w:rsid w:val="00726A2B"/>
    <w:rsid w:val="0072783D"/>
    <w:rsid w:val="00735409"/>
    <w:rsid w:val="007362CD"/>
    <w:rsid w:val="0073698A"/>
    <w:rsid w:val="007374C5"/>
    <w:rsid w:val="00744C3B"/>
    <w:rsid w:val="00745B48"/>
    <w:rsid w:val="007468F7"/>
    <w:rsid w:val="0074790C"/>
    <w:rsid w:val="00747F73"/>
    <w:rsid w:val="0075047F"/>
    <w:rsid w:val="007526E0"/>
    <w:rsid w:val="007556F2"/>
    <w:rsid w:val="007573AC"/>
    <w:rsid w:val="00757631"/>
    <w:rsid w:val="00760E37"/>
    <w:rsid w:val="00764CC8"/>
    <w:rsid w:val="00764CFD"/>
    <w:rsid w:val="00765F6F"/>
    <w:rsid w:val="007702BD"/>
    <w:rsid w:val="00776069"/>
    <w:rsid w:val="0077775F"/>
    <w:rsid w:val="00781F65"/>
    <w:rsid w:val="007827EA"/>
    <w:rsid w:val="00783F71"/>
    <w:rsid w:val="00784A49"/>
    <w:rsid w:val="00791E4E"/>
    <w:rsid w:val="00792B62"/>
    <w:rsid w:val="00795831"/>
    <w:rsid w:val="007A359B"/>
    <w:rsid w:val="007A7A0A"/>
    <w:rsid w:val="007B0D6C"/>
    <w:rsid w:val="007B17DC"/>
    <w:rsid w:val="007B18FF"/>
    <w:rsid w:val="007B7ADC"/>
    <w:rsid w:val="007C00BA"/>
    <w:rsid w:val="007C00E0"/>
    <w:rsid w:val="007C032C"/>
    <w:rsid w:val="007C1E5A"/>
    <w:rsid w:val="007C24F2"/>
    <w:rsid w:val="007C2952"/>
    <w:rsid w:val="007C379E"/>
    <w:rsid w:val="007C4B8A"/>
    <w:rsid w:val="007C51AA"/>
    <w:rsid w:val="007C711E"/>
    <w:rsid w:val="007C7FE3"/>
    <w:rsid w:val="007D0429"/>
    <w:rsid w:val="007D0BD4"/>
    <w:rsid w:val="007D0F95"/>
    <w:rsid w:val="007D27B9"/>
    <w:rsid w:val="007D30FF"/>
    <w:rsid w:val="007D37CE"/>
    <w:rsid w:val="007D41CC"/>
    <w:rsid w:val="007D4464"/>
    <w:rsid w:val="007D50A0"/>
    <w:rsid w:val="007D6180"/>
    <w:rsid w:val="007E1B80"/>
    <w:rsid w:val="007E2701"/>
    <w:rsid w:val="007E3BFA"/>
    <w:rsid w:val="007E5302"/>
    <w:rsid w:val="007F0258"/>
    <w:rsid w:val="007F0D3D"/>
    <w:rsid w:val="007F33D2"/>
    <w:rsid w:val="007F3C49"/>
    <w:rsid w:val="007F7122"/>
    <w:rsid w:val="007F76FD"/>
    <w:rsid w:val="0080087C"/>
    <w:rsid w:val="00804F3F"/>
    <w:rsid w:val="00810928"/>
    <w:rsid w:val="00811676"/>
    <w:rsid w:val="0081276F"/>
    <w:rsid w:val="0081313C"/>
    <w:rsid w:val="00817C3A"/>
    <w:rsid w:val="00820435"/>
    <w:rsid w:val="00820674"/>
    <w:rsid w:val="0082238E"/>
    <w:rsid w:val="00822FCC"/>
    <w:rsid w:val="00824788"/>
    <w:rsid w:val="00824D15"/>
    <w:rsid w:val="008303D2"/>
    <w:rsid w:val="008305B9"/>
    <w:rsid w:val="00831BD1"/>
    <w:rsid w:val="00832860"/>
    <w:rsid w:val="008338F3"/>
    <w:rsid w:val="00835904"/>
    <w:rsid w:val="00835B77"/>
    <w:rsid w:val="00837AA8"/>
    <w:rsid w:val="00840A9E"/>
    <w:rsid w:val="00847376"/>
    <w:rsid w:val="00847DD2"/>
    <w:rsid w:val="0085276E"/>
    <w:rsid w:val="008554C3"/>
    <w:rsid w:val="00856E21"/>
    <w:rsid w:val="008576AD"/>
    <w:rsid w:val="00860482"/>
    <w:rsid w:val="00863D81"/>
    <w:rsid w:val="00865B10"/>
    <w:rsid w:val="008666A2"/>
    <w:rsid w:val="008733F3"/>
    <w:rsid w:val="008741F4"/>
    <w:rsid w:val="008758CF"/>
    <w:rsid w:val="00876AB2"/>
    <w:rsid w:val="00877DD8"/>
    <w:rsid w:val="00880471"/>
    <w:rsid w:val="00881950"/>
    <w:rsid w:val="00882678"/>
    <w:rsid w:val="00883AC9"/>
    <w:rsid w:val="00884BC0"/>
    <w:rsid w:val="008863EC"/>
    <w:rsid w:val="00886C36"/>
    <w:rsid w:val="00887275"/>
    <w:rsid w:val="00890EEC"/>
    <w:rsid w:val="00891FCA"/>
    <w:rsid w:val="00892F0B"/>
    <w:rsid w:val="00895515"/>
    <w:rsid w:val="00896326"/>
    <w:rsid w:val="008A0291"/>
    <w:rsid w:val="008A0BFC"/>
    <w:rsid w:val="008A2A60"/>
    <w:rsid w:val="008A3277"/>
    <w:rsid w:val="008A3EB3"/>
    <w:rsid w:val="008A571B"/>
    <w:rsid w:val="008B0A5E"/>
    <w:rsid w:val="008B2401"/>
    <w:rsid w:val="008B2E16"/>
    <w:rsid w:val="008B3617"/>
    <w:rsid w:val="008B38CE"/>
    <w:rsid w:val="008B38ED"/>
    <w:rsid w:val="008B5796"/>
    <w:rsid w:val="008B626C"/>
    <w:rsid w:val="008B7A21"/>
    <w:rsid w:val="008C2AB9"/>
    <w:rsid w:val="008C4B6D"/>
    <w:rsid w:val="008C7456"/>
    <w:rsid w:val="008D01B6"/>
    <w:rsid w:val="008D0E12"/>
    <w:rsid w:val="008D2B28"/>
    <w:rsid w:val="008E1131"/>
    <w:rsid w:val="008E14D1"/>
    <w:rsid w:val="008E7AE1"/>
    <w:rsid w:val="008F197E"/>
    <w:rsid w:val="008F1BF6"/>
    <w:rsid w:val="008F639D"/>
    <w:rsid w:val="008F6EFA"/>
    <w:rsid w:val="008F7216"/>
    <w:rsid w:val="009000FD"/>
    <w:rsid w:val="00901760"/>
    <w:rsid w:val="00903944"/>
    <w:rsid w:val="00903AF2"/>
    <w:rsid w:val="00906D0C"/>
    <w:rsid w:val="009074CC"/>
    <w:rsid w:val="0091042E"/>
    <w:rsid w:val="00910D4C"/>
    <w:rsid w:val="00912971"/>
    <w:rsid w:val="009136F5"/>
    <w:rsid w:val="0091419E"/>
    <w:rsid w:val="009144DF"/>
    <w:rsid w:val="00914B61"/>
    <w:rsid w:val="009210FE"/>
    <w:rsid w:val="00921BB9"/>
    <w:rsid w:val="0092292D"/>
    <w:rsid w:val="00924072"/>
    <w:rsid w:val="00925542"/>
    <w:rsid w:val="00927560"/>
    <w:rsid w:val="00931B94"/>
    <w:rsid w:val="00931D6A"/>
    <w:rsid w:val="00934962"/>
    <w:rsid w:val="00935132"/>
    <w:rsid w:val="00936250"/>
    <w:rsid w:val="0094032E"/>
    <w:rsid w:val="00940CEF"/>
    <w:rsid w:val="00941C63"/>
    <w:rsid w:val="009420D6"/>
    <w:rsid w:val="00947090"/>
    <w:rsid w:val="00947A5B"/>
    <w:rsid w:val="009513CC"/>
    <w:rsid w:val="00953A3E"/>
    <w:rsid w:val="009548AA"/>
    <w:rsid w:val="00955077"/>
    <w:rsid w:val="00955FF2"/>
    <w:rsid w:val="00965B96"/>
    <w:rsid w:val="009662D8"/>
    <w:rsid w:val="00967CF8"/>
    <w:rsid w:val="009701AD"/>
    <w:rsid w:val="00970764"/>
    <w:rsid w:val="00970903"/>
    <w:rsid w:val="009744A1"/>
    <w:rsid w:val="00982179"/>
    <w:rsid w:val="0098686B"/>
    <w:rsid w:val="00987806"/>
    <w:rsid w:val="00987C90"/>
    <w:rsid w:val="00990FC9"/>
    <w:rsid w:val="0099153A"/>
    <w:rsid w:val="00991E39"/>
    <w:rsid w:val="00992BA1"/>
    <w:rsid w:val="00994189"/>
    <w:rsid w:val="00996799"/>
    <w:rsid w:val="00996EBC"/>
    <w:rsid w:val="0099709A"/>
    <w:rsid w:val="009976D1"/>
    <w:rsid w:val="009A0176"/>
    <w:rsid w:val="009A13AE"/>
    <w:rsid w:val="009A2994"/>
    <w:rsid w:val="009A2E98"/>
    <w:rsid w:val="009A5A95"/>
    <w:rsid w:val="009A788E"/>
    <w:rsid w:val="009B0422"/>
    <w:rsid w:val="009B235C"/>
    <w:rsid w:val="009B2669"/>
    <w:rsid w:val="009B3E11"/>
    <w:rsid w:val="009B4210"/>
    <w:rsid w:val="009C077F"/>
    <w:rsid w:val="009C1766"/>
    <w:rsid w:val="009C1D11"/>
    <w:rsid w:val="009C6F51"/>
    <w:rsid w:val="009C7AFD"/>
    <w:rsid w:val="009D4660"/>
    <w:rsid w:val="009E16AD"/>
    <w:rsid w:val="009E5AA6"/>
    <w:rsid w:val="009E69C2"/>
    <w:rsid w:val="009F2379"/>
    <w:rsid w:val="009F4F10"/>
    <w:rsid w:val="00A00CD3"/>
    <w:rsid w:val="00A0106E"/>
    <w:rsid w:val="00A04386"/>
    <w:rsid w:val="00A04F54"/>
    <w:rsid w:val="00A10DC4"/>
    <w:rsid w:val="00A114BA"/>
    <w:rsid w:val="00A1360C"/>
    <w:rsid w:val="00A161BB"/>
    <w:rsid w:val="00A1720F"/>
    <w:rsid w:val="00A20CE7"/>
    <w:rsid w:val="00A21275"/>
    <w:rsid w:val="00A24717"/>
    <w:rsid w:val="00A25592"/>
    <w:rsid w:val="00A25654"/>
    <w:rsid w:val="00A25B93"/>
    <w:rsid w:val="00A26749"/>
    <w:rsid w:val="00A30798"/>
    <w:rsid w:val="00A34E7B"/>
    <w:rsid w:val="00A40BC0"/>
    <w:rsid w:val="00A42AE4"/>
    <w:rsid w:val="00A43AF4"/>
    <w:rsid w:val="00A4423F"/>
    <w:rsid w:val="00A470A9"/>
    <w:rsid w:val="00A51236"/>
    <w:rsid w:val="00A53FE8"/>
    <w:rsid w:val="00A547F4"/>
    <w:rsid w:val="00A54A54"/>
    <w:rsid w:val="00A56BC1"/>
    <w:rsid w:val="00A620BF"/>
    <w:rsid w:val="00A63952"/>
    <w:rsid w:val="00A641F4"/>
    <w:rsid w:val="00A64973"/>
    <w:rsid w:val="00A676CF"/>
    <w:rsid w:val="00A67CAE"/>
    <w:rsid w:val="00A67D96"/>
    <w:rsid w:val="00A71FD2"/>
    <w:rsid w:val="00A72B5A"/>
    <w:rsid w:val="00A73A65"/>
    <w:rsid w:val="00A81777"/>
    <w:rsid w:val="00A818F6"/>
    <w:rsid w:val="00A828EC"/>
    <w:rsid w:val="00A82F4E"/>
    <w:rsid w:val="00A8420F"/>
    <w:rsid w:val="00A85E68"/>
    <w:rsid w:val="00A860B0"/>
    <w:rsid w:val="00A90838"/>
    <w:rsid w:val="00A90AFC"/>
    <w:rsid w:val="00A9331E"/>
    <w:rsid w:val="00A93E53"/>
    <w:rsid w:val="00A94BB2"/>
    <w:rsid w:val="00AA4AFD"/>
    <w:rsid w:val="00AA6BE3"/>
    <w:rsid w:val="00AB1BA0"/>
    <w:rsid w:val="00AB22A6"/>
    <w:rsid w:val="00AB462E"/>
    <w:rsid w:val="00AC0BCD"/>
    <w:rsid w:val="00AC0F37"/>
    <w:rsid w:val="00AC3201"/>
    <w:rsid w:val="00AC5129"/>
    <w:rsid w:val="00AC6794"/>
    <w:rsid w:val="00AC6F71"/>
    <w:rsid w:val="00AD0F55"/>
    <w:rsid w:val="00AD1D2E"/>
    <w:rsid w:val="00AD2DEB"/>
    <w:rsid w:val="00AD36E7"/>
    <w:rsid w:val="00AD41CE"/>
    <w:rsid w:val="00AD55C7"/>
    <w:rsid w:val="00AD5711"/>
    <w:rsid w:val="00AD7069"/>
    <w:rsid w:val="00AD7378"/>
    <w:rsid w:val="00AE11EF"/>
    <w:rsid w:val="00AE16BB"/>
    <w:rsid w:val="00AE28E0"/>
    <w:rsid w:val="00AE4CDF"/>
    <w:rsid w:val="00AE78EE"/>
    <w:rsid w:val="00AE7979"/>
    <w:rsid w:val="00AE7F6A"/>
    <w:rsid w:val="00AF0955"/>
    <w:rsid w:val="00AF0FC3"/>
    <w:rsid w:val="00AF211A"/>
    <w:rsid w:val="00AF2C07"/>
    <w:rsid w:val="00AF3BA5"/>
    <w:rsid w:val="00AF412D"/>
    <w:rsid w:val="00AF56CC"/>
    <w:rsid w:val="00AF6B4C"/>
    <w:rsid w:val="00B01688"/>
    <w:rsid w:val="00B04A62"/>
    <w:rsid w:val="00B11C44"/>
    <w:rsid w:val="00B11F56"/>
    <w:rsid w:val="00B12839"/>
    <w:rsid w:val="00B14133"/>
    <w:rsid w:val="00B1585A"/>
    <w:rsid w:val="00B20516"/>
    <w:rsid w:val="00B218A2"/>
    <w:rsid w:val="00B22448"/>
    <w:rsid w:val="00B224A2"/>
    <w:rsid w:val="00B230E9"/>
    <w:rsid w:val="00B237E3"/>
    <w:rsid w:val="00B24528"/>
    <w:rsid w:val="00B24C29"/>
    <w:rsid w:val="00B3067A"/>
    <w:rsid w:val="00B331AC"/>
    <w:rsid w:val="00B33433"/>
    <w:rsid w:val="00B36667"/>
    <w:rsid w:val="00B37455"/>
    <w:rsid w:val="00B41ED4"/>
    <w:rsid w:val="00B426C0"/>
    <w:rsid w:val="00B44D8E"/>
    <w:rsid w:val="00B45B9B"/>
    <w:rsid w:val="00B46886"/>
    <w:rsid w:val="00B47BAC"/>
    <w:rsid w:val="00B51F9D"/>
    <w:rsid w:val="00B5203F"/>
    <w:rsid w:val="00B52E97"/>
    <w:rsid w:val="00B541CA"/>
    <w:rsid w:val="00B54934"/>
    <w:rsid w:val="00B54D7B"/>
    <w:rsid w:val="00B54F06"/>
    <w:rsid w:val="00B57231"/>
    <w:rsid w:val="00B62456"/>
    <w:rsid w:val="00B64598"/>
    <w:rsid w:val="00B64C39"/>
    <w:rsid w:val="00B65543"/>
    <w:rsid w:val="00B6556A"/>
    <w:rsid w:val="00B71949"/>
    <w:rsid w:val="00B72247"/>
    <w:rsid w:val="00B72ED1"/>
    <w:rsid w:val="00B73A6C"/>
    <w:rsid w:val="00B74CFD"/>
    <w:rsid w:val="00B76909"/>
    <w:rsid w:val="00B76FA5"/>
    <w:rsid w:val="00B803E4"/>
    <w:rsid w:val="00B854EA"/>
    <w:rsid w:val="00B859E2"/>
    <w:rsid w:val="00B86B1B"/>
    <w:rsid w:val="00B86E27"/>
    <w:rsid w:val="00B877A9"/>
    <w:rsid w:val="00B921A3"/>
    <w:rsid w:val="00B95596"/>
    <w:rsid w:val="00B9686F"/>
    <w:rsid w:val="00BA0ABB"/>
    <w:rsid w:val="00BA11C0"/>
    <w:rsid w:val="00BA155C"/>
    <w:rsid w:val="00BA3506"/>
    <w:rsid w:val="00BA42E6"/>
    <w:rsid w:val="00BA48D9"/>
    <w:rsid w:val="00BA75E7"/>
    <w:rsid w:val="00BB3487"/>
    <w:rsid w:val="00BB4668"/>
    <w:rsid w:val="00BB4BD7"/>
    <w:rsid w:val="00BB568C"/>
    <w:rsid w:val="00BB624D"/>
    <w:rsid w:val="00BC01D2"/>
    <w:rsid w:val="00BC3CE3"/>
    <w:rsid w:val="00BC49CD"/>
    <w:rsid w:val="00BC7CC1"/>
    <w:rsid w:val="00BD0897"/>
    <w:rsid w:val="00BD1B94"/>
    <w:rsid w:val="00BD2982"/>
    <w:rsid w:val="00BD4CC1"/>
    <w:rsid w:val="00BD62DF"/>
    <w:rsid w:val="00BD7563"/>
    <w:rsid w:val="00BE1DF7"/>
    <w:rsid w:val="00BE1F75"/>
    <w:rsid w:val="00BE2887"/>
    <w:rsid w:val="00BE450A"/>
    <w:rsid w:val="00BE5A48"/>
    <w:rsid w:val="00BE7855"/>
    <w:rsid w:val="00BE7A9B"/>
    <w:rsid w:val="00BF0DFA"/>
    <w:rsid w:val="00BF38FD"/>
    <w:rsid w:val="00BF582E"/>
    <w:rsid w:val="00C0115E"/>
    <w:rsid w:val="00C03C86"/>
    <w:rsid w:val="00C0787B"/>
    <w:rsid w:val="00C117E1"/>
    <w:rsid w:val="00C11C99"/>
    <w:rsid w:val="00C123C5"/>
    <w:rsid w:val="00C14525"/>
    <w:rsid w:val="00C14D2A"/>
    <w:rsid w:val="00C17B7A"/>
    <w:rsid w:val="00C22D3B"/>
    <w:rsid w:val="00C25242"/>
    <w:rsid w:val="00C26008"/>
    <w:rsid w:val="00C276DA"/>
    <w:rsid w:val="00C27CD4"/>
    <w:rsid w:val="00C3030F"/>
    <w:rsid w:val="00C36205"/>
    <w:rsid w:val="00C364A1"/>
    <w:rsid w:val="00C36D97"/>
    <w:rsid w:val="00C40446"/>
    <w:rsid w:val="00C45402"/>
    <w:rsid w:val="00C472A2"/>
    <w:rsid w:val="00C51A07"/>
    <w:rsid w:val="00C55472"/>
    <w:rsid w:val="00C577EE"/>
    <w:rsid w:val="00C6043D"/>
    <w:rsid w:val="00C621E2"/>
    <w:rsid w:val="00C66E7A"/>
    <w:rsid w:val="00C66EF8"/>
    <w:rsid w:val="00C72194"/>
    <w:rsid w:val="00C7375E"/>
    <w:rsid w:val="00C73C20"/>
    <w:rsid w:val="00C77BA3"/>
    <w:rsid w:val="00C819E8"/>
    <w:rsid w:val="00C86EE1"/>
    <w:rsid w:val="00C92BA8"/>
    <w:rsid w:val="00C93D09"/>
    <w:rsid w:val="00C94F6C"/>
    <w:rsid w:val="00C96CC1"/>
    <w:rsid w:val="00C97810"/>
    <w:rsid w:val="00CA3921"/>
    <w:rsid w:val="00CA447A"/>
    <w:rsid w:val="00CA621F"/>
    <w:rsid w:val="00CD0EEF"/>
    <w:rsid w:val="00CD1417"/>
    <w:rsid w:val="00CD3A7E"/>
    <w:rsid w:val="00CE3418"/>
    <w:rsid w:val="00CE48D1"/>
    <w:rsid w:val="00CE50F0"/>
    <w:rsid w:val="00CE6AE7"/>
    <w:rsid w:val="00CE7920"/>
    <w:rsid w:val="00CF0A68"/>
    <w:rsid w:val="00CF18D3"/>
    <w:rsid w:val="00CF2ACE"/>
    <w:rsid w:val="00CF2BFB"/>
    <w:rsid w:val="00CF4CC8"/>
    <w:rsid w:val="00CF52D9"/>
    <w:rsid w:val="00D0032A"/>
    <w:rsid w:val="00D00BF6"/>
    <w:rsid w:val="00D00E2A"/>
    <w:rsid w:val="00D0182C"/>
    <w:rsid w:val="00D01F73"/>
    <w:rsid w:val="00D02D6C"/>
    <w:rsid w:val="00D03536"/>
    <w:rsid w:val="00D05082"/>
    <w:rsid w:val="00D07DFE"/>
    <w:rsid w:val="00D14F96"/>
    <w:rsid w:val="00D161BC"/>
    <w:rsid w:val="00D1671A"/>
    <w:rsid w:val="00D20E53"/>
    <w:rsid w:val="00D2412C"/>
    <w:rsid w:val="00D25958"/>
    <w:rsid w:val="00D323E4"/>
    <w:rsid w:val="00D332E3"/>
    <w:rsid w:val="00D35C88"/>
    <w:rsid w:val="00D40817"/>
    <w:rsid w:val="00D41912"/>
    <w:rsid w:val="00D45FB5"/>
    <w:rsid w:val="00D463AD"/>
    <w:rsid w:val="00D514A9"/>
    <w:rsid w:val="00D53182"/>
    <w:rsid w:val="00D53F1F"/>
    <w:rsid w:val="00D5532B"/>
    <w:rsid w:val="00D60D55"/>
    <w:rsid w:val="00D60F35"/>
    <w:rsid w:val="00D6171B"/>
    <w:rsid w:val="00D61B11"/>
    <w:rsid w:val="00D61C10"/>
    <w:rsid w:val="00D6411C"/>
    <w:rsid w:val="00D67B45"/>
    <w:rsid w:val="00D705F2"/>
    <w:rsid w:val="00D73337"/>
    <w:rsid w:val="00D73933"/>
    <w:rsid w:val="00D7551F"/>
    <w:rsid w:val="00D778C4"/>
    <w:rsid w:val="00D824D9"/>
    <w:rsid w:val="00D827DC"/>
    <w:rsid w:val="00D8546A"/>
    <w:rsid w:val="00D8766E"/>
    <w:rsid w:val="00D9145B"/>
    <w:rsid w:val="00D94D8D"/>
    <w:rsid w:val="00D96C11"/>
    <w:rsid w:val="00DA32AC"/>
    <w:rsid w:val="00DA6241"/>
    <w:rsid w:val="00DA6FBE"/>
    <w:rsid w:val="00DB009F"/>
    <w:rsid w:val="00DB1A83"/>
    <w:rsid w:val="00DB1EAB"/>
    <w:rsid w:val="00DB3844"/>
    <w:rsid w:val="00DB5CCE"/>
    <w:rsid w:val="00DC05A7"/>
    <w:rsid w:val="00DC164E"/>
    <w:rsid w:val="00DC28CA"/>
    <w:rsid w:val="00DC500C"/>
    <w:rsid w:val="00DC6F52"/>
    <w:rsid w:val="00DC6FBC"/>
    <w:rsid w:val="00DD1C76"/>
    <w:rsid w:val="00DD52C8"/>
    <w:rsid w:val="00DE0D98"/>
    <w:rsid w:val="00DE130C"/>
    <w:rsid w:val="00DE68CC"/>
    <w:rsid w:val="00DE7E0F"/>
    <w:rsid w:val="00DF5430"/>
    <w:rsid w:val="00DF5554"/>
    <w:rsid w:val="00E003F0"/>
    <w:rsid w:val="00E0248C"/>
    <w:rsid w:val="00E02A32"/>
    <w:rsid w:val="00E03600"/>
    <w:rsid w:val="00E0360A"/>
    <w:rsid w:val="00E03706"/>
    <w:rsid w:val="00E0662B"/>
    <w:rsid w:val="00E06CC2"/>
    <w:rsid w:val="00E10AD4"/>
    <w:rsid w:val="00E214C0"/>
    <w:rsid w:val="00E21649"/>
    <w:rsid w:val="00E2245B"/>
    <w:rsid w:val="00E25BA0"/>
    <w:rsid w:val="00E25F98"/>
    <w:rsid w:val="00E26D0A"/>
    <w:rsid w:val="00E27BC0"/>
    <w:rsid w:val="00E36A9A"/>
    <w:rsid w:val="00E37488"/>
    <w:rsid w:val="00E463A8"/>
    <w:rsid w:val="00E466B5"/>
    <w:rsid w:val="00E46A76"/>
    <w:rsid w:val="00E54925"/>
    <w:rsid w:val="00E5664A"/>
    <w:rsid w:val="00E572C4"/>
    <w:rsid w:val="00E57383"/>
    <w:rsid w:val="00E639BE"/>
    <w:rsid w:val="00E647CA"/>
    <w:rsid w:val="00E65BBE"/>
    <w:rsid w:val="00E70AC1"/>
    <w:rsid w:val="00E71633"/>
    <w:rsid w:val="00E72582"/>
    <w:rsid w:val="00E73932"/>
    <w:rsid w:val="00E80E16"/>
    <w:rsid w:val="00E82BD7"/>
    <w:rsid w:val="00E84458"/>
    <w:rsid w:val="00E85372"/>
    <w:rsid w:val="00E8757D"/>
    <w:rsid w:val="00E879FE"/>
    <w:rsid w:val="00E9358E"/>
    <w:rsid w:val="00E93E6F"/>
    <w:rsid w:val="00E97929"/>
    <w:rsid w:val="00EA1780"/>
    <w:rsid w:val="00EA18B0"/>
    <w:rsid w:val="00EA2BBF"/>
    <w:rsid w:val="00EA4BB8"/>
    <w:rsid w:val="00EA54BB"/>
    <w:rsid w:val="00EA5FC6"/>
    <w:rsid w:val="00EB022B"/>
    <w:rsid w:val="00EB104F"/>
    <w:rsid w:val="00EB350A"/>
    <w:rsid w:val="00EB3605"/>
    <w:rsid w:val="00EB60CD"/>
    <w:rsid w:val="00EC08AE"/>
    <w:rsid w:val="00EC1A73"/>
    <w:rsid w:val="00EC2FBF"/>
    <w:rsid w:val="00EC391B"/>
    <w:rsid w:val="00ED0F1D"/>
    <w:rsid w:val="00ED15B7"/>
    <w:rsid w:val="00ED2D26"/>
    <w:rsid w:val="00ED77D7"/>
    <w:rsid w:val="00EE0963"/>
    <w:rsid w:val="00EE096B"/>
    <w:rsid w:val="00EE3880"/>
    <w:rsid w:val="00EE3F3F"/>
    <w:rsid w:val="00EE63B6"/>
    <w:rsid w:val="00EF0EF4"/>
    <w:rsid w:val="00EF180B"/>
    <w:rsid w:val="00EF41F4"/>
    <w:rsid w:val="00EF4896"/>
    <w:rsid w:val="00EF7E9C"/>
    <w:rsid w:val="00F000F7"/>
    <w:rsid w:val="00F0280A"/>
    <w:rsid w:val="00F0368D"/>
    <w:rsid w:val="00F04CF3"/>
    <w:rsid w:val="00F05746"/>
    <w:rsid w:val="00F10E08"/>
    <w:rsid w:val="00F1110A"/>
    <w:rsid w:val="00F13BED"/>
    <w:rsid w:val="00F1589E"/>
    <w:rsid w:val="00F216F2"/>
    <w:rsid w:val="00F231C6"/>
    <w:rsid w:val="00F233E6"/>
    <w:rsid w:val="00F24D46"/>
    <w:rsid w:val="00F27C31"/>
    <w:rsid w:val="00F30904"/>
    <w:rsid w:val="00F343EE"/>
    <w:rsid w:val="00F34C4E"/>
    <w:rsid w:val="00F444AF"/>
    <w:rsid w:val="00F45B98"/>
    <w:rsid w:val="00F476BE"/>
    <w:rsid w:val="00F54F41"/>
    <w:rsid w:val="00F57CDB"/>
    <w:rsid w:val="00F61028"/>
    <w:rsid w:val="00F62474"/>
    <w:rsid w:val="00F633A5"/>
    <w:rsid w:val="00F65C97"/>
    <w:rsid w:val="00F671DF"/>
    <w:rsid w:val="00F70B79"/>
    <w:rsid w:val="00F71FA9"/>
    <w:rsid w:val="00F722FC"/>
    <w:rsid w:val="00F7344C"/>
    <w:rsid w:val="00F73D16"/>
    <w:rsid w:val="00F7507B"/>
    <w:rsid w:val="00F75F26"/>
    <w:rsid w:val="00F76D0E"/>
    <w:rsid w:val="00F8013E"/>
    <w:rsid w:val="00F80CBC"/>
    <w:rsid w:val="00F841F6"/>
    <w:rsid w:val="00F84344"/>
    <w:rsid w:val="00F85471"/>
    <w:rsid w:val="00F86799"/>
    <w:rsid w:val="00F92AD5"/>
    <w:rsid w:val="00F940A9"/>
    <w:rsid w:val="00F95C8A"/>
    <w:rsid w:val="00FA4CB2"/>
    <w:rsid w:val="00FA5AD6"/>
    <w:rsid w:val="00FA6181"/>
    <w:rsid w:val="00FA748A"/>
    <w:rsid w:val="00FB3FDC"/>
    <w:rsid w:val="00FB47A7"/>
    <w:rsid w:val="00FB4E7A"/>
    <w:rsid w:val="00FB5995"/>
    <w:rsid w:val="00FB5DA0"/>
    <w:rsid w:val="00FB64F9"/>
    <w:rsid w:val="00FB680C"/>
    <w:rsid w:val="00FB7CE2"/>
    <w:rsid w:val="00FC0897"/>
    <w:rsid w:val="00FC708D"/>
    <w:rsid w:val="00FD0440"/>
    <w:rsid w:val="00FD1B2A"/>
    <w:rsid w:val="00FD2A0C"/>
    <w:rsid w:val="00FD3A0D"/>
    <w:rsid w:val="00FD480F"/>
    <w:rsid w:val="00FD5253"/>
    <w:rsid w:val="00FE26AC"/>
    <w:rsid w:val="00FE486F"/>
    <w:rsid w:val="00FF0604"/>
    <w:rsid w:val="00FF632A"/>
    <w:rsid w:val="00FF748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E5123"/>
  <w15:docId w15:val="{7D2AB112-2695-44EE-B933-1E4625A9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CC1"/>
    <w:rPr>
      <w:sz w:val="24"/>
      <w:szCs w:val="24"/>
      <w:lang w:val="es-ES_tradnl" w:eastAsia="es-ES_tradnl"/>
    </w:rPr>
  </w:style>
  <w:style w:type="paragraph" w:styleId="Ttulo1">
    <w:name w:val="heading 1"/>
    <w:basedOn w:val="Normal"/>
    <w:next w:val="Normal"/>
    <w:link w:val="Ttulo1Car"/>
    <w:qFormat/>
    <w:rsid w:val="008D78CB"/>
    <w:pPr>
      <w:keepNext/>
      <w:spacing w:before="240" w:after="60"/>
      <w:outlineLvl w:val="0"/>
    </w:pPr>
    <w:rPr>
      <w:rFonts w:ascii="Cambria" w:hAnsi="Cambria"/>
      <w:b/>
      <w:bCs/>
      <w:kern w:val="32"/>
      <w:sz w:val="32"/>
      <w:szCs w:val="32"/>
    </w:rPr>
  </w:style>
  <w:style w:type="paragraph" w:styleId="Ttulo2">
    <w:name w:val="heading 2"/>
    <w:basedOn w:val="Normal"/>
    <w:next w:val="Normal"/>
    <w:qFormat/>
    <w:rsid w:val="00BC7CC1"/>
    <w:pPr>
      <w:keepNext/>
      <w:widowControl w:val="0"/>
      <w:autoSpaceDE w:val="0"/>
      <w:autoSpaceDN w:val="0"/>
      <w:adjustRightInd w:val="0"/>
      <w:jc w:val="center"/>
      <w:outlineLvl w:val="1"/>
    </w:pPr>
    <w:rPr>
      <w:rFonts w:ascii="Arial" w:hAnsi="Arial" w:cs="Arial"/>
      <w:b/>
      <w:bCs/>
      <w:szCs w:val="22"/>
      <w:lang w:val="es-ES"/>
    </w:rPr>
  </w:style>
  <w:style w:type="paragraph" w:styleId="Ttulo4">
    <w:name w:val="heading 4"/>
    <w:basedOn w:val="Normal"/>
    <w:next w:val="Normal"/>
    <w:link w:val="Ttulo4Car"/>
    <w:qFormat/>
    <w:rsid w:val="007320F5"/>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D778C4"/>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097D71"/>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D78CB"/>
    <w:rPr>
      <w:rFonts w:ascii="Cambria" w:eastAsia="Times New Roman" w:hAnsi="Cambria" w:cs="Times New Roman"/>
      <w:b/>
      <w:bCs/>
      <w:kern w:val="32"/>
      <w:sz w:val="32"/>
      <w:szCs w:val="32"/>
      <w:lang w:val="es-ES_tradnl" w:eastAsia="es-ES_tradnl"/>
    </w:rPr>
  </w:style>
  <w:style w:type="character" w:customStyle="1" w:styleId="Ttulo4Car">
    <w:name w:val="Título 4 Car"/>
    <w:basedOn w:val="Fuentedeprrafopredeter"/>
    <w:link w:val="Ttulo4"/>
    <w:semiHidden/>
    <w:rsid w:val="007320F5"/>
    <w:rPr>
      <w:rFonts w:ascii="Calibri" w:eastAsia="Times New Roman" w:hAnsi="Calibri" w:cs="Times New Roman"/>
      <w:b/>
      <w:bCs/>
      <w:sz w:val="28"/>
      <w:szCs w:val="28"/>
      <w:lang w:val="es-ES_tradnl" w:eastAsia="es-ES_tradnl"/>
    </w:rPr>
  </w:style>
  <w:style w:type="character" w:customStyle="1" w:styleId="Ttulo6Car">
    <w:name w:val="Título 6 Car"/>
    <w:basedOn w:val="Fuentedeprrafopredeter"/>
    <w:link w:val="Ttulo6"/>
    <w:semiHidden/>
    <w:rsid w:val="00097D71"/>
    <w:rPr>
      <w:rFonts w:ascii="Calibri" w:eastAsia="Times New Roman" w:hAnsi="Calibri" w:cs="Times New Roman"/>
      <w:b/>
      <w:bCs/>
      <w:sz w:val="22"/>
      <w:szCs w:val="22"/>
      <w:lang w:val="es-ES_tradnl" w:eastAsia="es-ES_tradnl"/>
    </w:rPr>
  </w:style>
  <w:style w:type="paragraph" w:styleId="NormalWeb">
    <w:name w:val="Normal (Web)"/>
    <w:basedOn w:val="Normal"/>
    <w:rsid w:val="00BC7CC1"/>
    <w:pPr>
      <w:spacing w:before="100" w:beforeAutospacing="1" w:after="100" w:afterAutospacing="1"/>
    </w:pPr>
    <w:rPr>
      <w:lang w:val="es-ES" w:eastAsia="es-ES"/>
    </w:rPr>
  </w:style>
  <w:style w:type="paragraph" w:styleId="Textoindependiente2">
    <w:name w:val="Body Text 2"/>
    <w:basedOn w:val="Normal"/>
    <w:rsid w:val="00BC7CC1"/>
    <w:pPr>
      <w:widowControl w:val="0"/>
      <w:shd w:val="clear" w:color="auto" w:fill="FFFFFF"/>
      <w:autoSpaceDE w:val="0"/>
      <w:autoSpaceDN w:val="0"/>
      <w:adjustRightInd w:val="0"/>
      <w:jc w:val="both"/>
    </w:pPr>
    <w:rPr>
      <w:rFonts w:ascii="Arial" w:hAnsi="Arial" w:cs="Arial"/>
      <w:szCs w:val="22"/>
    </w:rPr>
  </w:style>
  <w:style w:type="paragraph" w:customStyle="1" w:styleId="Listavistosa-nfasis11">
    <w:name w:val="Lista vistosa - Énfasis 11"/>
    <w:basedOn w:val="Normal"/>
    <w:qFormat/>
    <w:rsid w:val="00BC7CC1"/>
    <w:pPr>
      <w:ind w:left="708"/>
    </w:pPr>
  </w:style>
  <w:style w:type="paragraph" w:styleId="Encabezado">
    <w:name w:val="header"/>
    <w:basedOn w:val="Normal"/>
    <w:link w:val="EncabezadoCar"/>
    <w:uiPriority w:val="99"/>
    <w:rsid w:val="0096026B"/>
    <w:pPr>
      <w:tabs>
        <w:tab w:val="center" w:pos="4419"/>
        <w:tab w:val="right" w:pos="8838"/>
      </w:tabs>
    </w:pPr>
  </w:style>
  <w:style w:type="character" w:customStyle="1" w:styleId="EncabezadoCar">
    <w:name w:val="Encabezado Car"/>
    <w:basedOn w:val="Fuentedeprrafopredeter"/>
    <w:link w:val="Encabezado"/>
    <w:uiPriority w:val="99"/>
    <w:rsid w:val="0096026B"/>
    <w:rPr>
      <w:sz w:val="24"/>
      <w:szCs w:val="24"/>
      <w:lang w:val="es-ES_tradnl" w:eastAsia="es-ES_tradnl"/>
    </w:rPr>
  </w:style>
  <w:style w:type="paragraph" w:styleId="Piedepgina">
    <w:name w:val="footer"/>
    <w:basedOn w:val="Normal"/>
    <w:link w:val="PiedepginaCar"/>
    <w:uiPriority w:val="99"/>
    <w:rsid w:val="0096026B"/>
    <w:pPr>
      <w:tabs>
        <w:tab w:val="center" w:pos="4419"/>
        <w:tab w:val="right" w:pos="8838"/>
      </w:tabs>
    </w:pPr>
  </w:style>
  <w:style w:type="character" w:customStyle="1" w:styleId="PiedepginaCar">
    <w:name w:val="Pie de página Car"/>
    <w:basedOn w:val="Fuentedeprrafopredeter"/>
    <w:link w:val="Piedepgina"/>
    <w:uiPriority w:val="99"/>
    <w:rsid w:val="0096026B"/>
    <w:rPr>
      <w:sz w:val="24"/>
      <w:szCs w:val="24"/>
      <w:lang w:val="es-ES_tradnl" w:eastAsia="es-ES_tradnl"/>
    </w:rPr>
  </w:style>
  <w:style w:type="character" w:styleId="Hipervnculo">
    <w:name w:val="Hyperlink"/>
    <w:basedOn w:val="Fuentedeprrafopredeter"/>
    <w:uiPriority w:val="99"/>
    <w:rsid w:val="00FB0D5A"/>
    <w:rPr>
      <w:color w:val="0000FF"/>
      <w:u w:val="single"/>
    </w:rPr>
  </w:style>
  <w:style w:type="paragraph" w:customStyle="1" w:styleId="Textoindependiente21">
    <w:name w:val="Texto independiente 21"/>
    <w:basedOn w:val="Normal"/>
    <w:rsid w:val="00DA7947"/>
    <w:pPr>
      <w:jc w:val="both"/>
    </w:pPr>
    <w:rPr>
      <w:rFonts w:ascii="Arial" w:hAnsi="Arial"/>
      <w:szCs w:val="20"/>
      <w:lang w:eastAsia="es-ES"/>
    </w:rPr>
  </w:style>
  <w:style w:type="character" w:styleId="Refdecomentario">
    <w:name w:val="annotation reference"/>
    <w:basedOn w:val="Fuentedeprrafopredeter"/>
    <w:uiPriority w:val="99"/>
    <w:rsid w:val="000243AB"/>
    <w:rPr>
      <w:sz w:val="16"/>
      <w:szCs w:val="16"/>
    </w:rPr>
  </w:style>
  <w:style w:type="paragraph" w:styleId="Textocomentario">
    <w:name w:val="annotation text"/>
    <w:basedOn w:val="Normal"/>
    <w:link w:val="TextocomentarioCar"/>
    <w:uiPriority w:val="99"/>
    <w:rsid w:val="000243AB"/>
    <w:rPr>
      <w:sz w:val="20"/>
      <w:szCs w:val="20"/>
    </w:rPr>
  </w:style>
  <w:style w:type="character" w:customStyle="1" w:styleId="TextocomentarioCar">
    <w:name w:val="Texto comentario Car"/>
    <w:basedOn w:val="Fuentedeprrafopredeter"/>
    <w:link w:val="Textocomentario"/>
    <w:uiPriority w:val="99"/>
    <w:rsid w:val="000243AB"/>
    <w:rPr>
      <w:lang w:val="es-ES_tradnl" w:eastAsia="es-ES_tradnl"/>
    </w:rPr>
  </w:style>
  <w:style w:type="paragraph" w:styleId="Asuntodelcomentario">
    <w:name w:val="annotation subject"/>
    <w:basedOn w:val="Textocomentario"/>
    <w:next w:val="Textocomentario"/>
    <w:link w:val="AsuntodelcomentarioCar"/>
    <w:rsid w:val="000243AB"/>
    <w:rPr>
      <w:b/>
      <w:bCs/>
    </w:rPr>
  </w:style>
  <w:style w:type="character" w:customStyle="1" w:styleId="AsuntodelcomentarioCar">
    <w:name w:val="Asunto del comentario Car"/>
    <w:basedOn w:val="TextocomentarioCar"/>
    <w:link w:val="Asuntodelcomentario"/>
    <w:rsid w:val="000243AB"/>
    <w:rPr>
      <w:b/>
      <w:bCs/>
      <w:lang w:val="es-ES_tradnl" w:eastAsia="es-ES_tradnl"/>
    </w:rPr>
  </w:style>
  <w:style w:type="paragraph" w:styleId="Textodeglobo">
    <w:name w:val="Balloon Text"/>
    <w:basedOn w:val="Normal"/>
    <w:link w:val="TextodegloboCar"/>
    <w:uiPriority w:val="99"/>
    <w:rsid w:val="000243AB"/>
    <w:rPr>
      <w:rFonts w:ascii="Tahoma" w:hAnsi="Tahoma" w:cs="Tahoma"/>
      <w:sz w:val="16"/>
      <w:szCs w:val="16"/>
    </w:rPr>
  </w:style>
  <w:style w:type="character" w:customStyle="1" w:styleId="TextodegloboCar">
    <w:name w:val="Texto de globo Car"/>
    <w:basedOn w:val="Fuentedeprrafopredeter"/>
    <w:link w:val="Textodeglobo"/>
    <w:uiPriority w:val="99"/>
    <w:rsid w:val="000243AB"/>
    <w:rPr>
      <w:rFonts w:ascii="Tahoma" w:hAnsi="Tahoma" w:cs="Tahoma"/>
      <w:sz w:val="16"/>
      <w:szCs w:val="16"/>
      <w:lang w:val="es-ES_tradnl" w:eastAsia="es-ES_tradnl"/>
    </w:rPr>
  </w:style>
  <w:style w:type="paragraph" w:styleId="Textonotapie">
    <w:name w:val="footnote text"/>
    <w:basedOn w:val="Normal"/>
    <w:link w:val="TextonotapieCar"/>
    <w:rsid w:val="00B47047"/>
    <w:rPr>
      <w:rFonts w:ascii="Arial" w:hAnsi="Arial"/>
      <w:sz w:val="20"/>
      <w:szCs w:val="20"/>
      <w:lang w:val="es-MX" w:eastAsia="es-ES"/>
    </w:rPr>
  </w:style>
  <w:style w:type="character" w:customStyle="1" w:styleId="TextonotapieCar">
    <w:name w:val="Texto nota pie Car"/>
    <w:basedOn w:val="Fuentedeprrafopredeter"/>
    <w:link w:val="Textonotapie"/>
    <w:rsid w:val="00B47047"/>
    <w:rPr>
      <w:rFonts w:ascii="Arial" w:hAnsi="Arial"/>
      <w:lang w:val="es-MX"/>
    </w:rPr>
  </w:style>
  <w:style w:type="character" w:styleId="Refdenotaalpie">
    <w:name w:val="footnote reference"/>
    <w:basedOn w:val="Fuentedeprrafopredeter"/>
    <w:rsid w:val="00B47047"/>
    <w:rPr>
      <w:vertAlign w:val="superscript"/>
    </w:rPr>
  </w:style>
  <w:style w:type="paragraph" w:styleId="Sangra3detindependiente">
    <w:name w:val="Body Text Indent 3"/>
    <w:basedOn w:val="Normal"/>
    <w:link w:val="Sangra3detindependienteCar"/>
    <w:uiPriority w:val="99"/>
    <w:unhideWhenUsed/>
    <w:rsid w:val="007320F5"/>
    <w:pPr>
      <w:spacing w:after="120" w:line="276" w:lineRule="auto"/>
      <w:ind w:left="283"/>
    </w:pPr>
    <w:rPr>
      <w:rFonts w:ascii="Calibri" w:eastAsia="Calibri" w:hAnsi="Calibri"/>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7320F5"/>
    <w:rPr>
      <w:rFonts w:ascii="Calibri" w:eastAsia="Calibri" w:hAnsi="Calibri"/>
      <w:sz w:val="16"/>
      <w:szCs w:val="16"/>
    </w:rPr>
  </w:style>
  <w:style w:type="paragraph" w:styleId="Saludo">
    <w:name w:val="Salutation"/>
    <w:basedOn w:val="Normal"/>
    <w:next w:val="Normal"/>
    <w:link w:val="SaludoCar"/>
    <w:rsid w:val="00660685"/>
  </w:style>
  <w:style w:type="character" w:customStyle="1" w:styleId="SaludoCar">
    <w:name w:val="Saludo Car"/>
    <w:basedOn w:val="Fuentedeprrafopredeter"/>
    <w:link w:val="Saludo"/>
    <w:rsid w:val="00660685"/>
    <w:rPr>
      <w:sz w:val="24"/>
      <w:szCs w:val="24"/>
      <w:lang w:val="es-ES_tradnl" w:eastAsia="es-ES_tradnl"/>
    </w:rPr>
  </w:style>
  <w:style w:type="paragraph" w:styleId="Textoindependiente">
    <w:name w:val="Body Text"/>
    <w:basedOn w:val="Normal"/>
    <w:link w:val="TextoindependienteCar"/>
    <w:rsid w:val="00660685"/>
    <w:pPr>
      <w:spacing w:after="120"/>
    </w:pPr>
  </w:style>
  <w:style w:type="character" w:customStyle="1" w:styleId="TextoindependienteCar">
    <w:name w:val="Texto independiente Car"/>
    <w:basedOn w:val="Fuentedeprrafopredeter"/>
    <w:link w:val="Textoindependiente"/>
    <w:rsid w:val="00660685"/>
    <w:rPr>
      <w:sz w:val="24"/>
      <w:szCs w:val="24"/>
      <w:lang w:val="es-ES_tradnl" w:eastAsia="es-ES_tradnl"/>
    </w:rPr>
  </w:style>
  <w:style w:type="paragraph" w:styleId="Textoindependienteprimerasangra">
    <w:name w:val="Body Text First Indent"/>
    <w:basedOn w:val="Textoindependiente"/>
    <w:link w:val="TextoindependienteprimerasangraCar"/>
    <w:rsid w:val="00660685"/>
    <w:pPr>
      <w:spacing w:after="0"/>
      <w:ind w:firstLine="360"/>
    </w:pPr>
  </w:style>
  <w:style w:type="character" w:customStyle="1" w:styleId="TextoindependienteprimerasangraCar">
    <w:name w:val="Texto independiente primera sangría Car"/>
    <w:basedOn w:val="TextoindependienteCar"/>
    <w:link w:val="Textoindependienteprimerasangra"/>
    <w:rsid w:val="00660685"/>
    <w:rPr>
      <w:sz w:val="24"/>
      <w:szCs w:val="24"/>
      <w:lang w:val="es-ES_tradnl" w:eastAsia="es-ES_tradnl"/>
    </w:rPr>
  </w:style>
  <w:style w:type="paragraph" w:customStyle="1" w:styleId="Sinespaciado1">
    <w:name w:val="Sin espaciado1"/>
    <w:uiPriority w:val="1"/>
    <w:qFormat/>
    <w:rsid w:val="00131920"/>
    <w:rPr>
      <w:rFonts w:ascii="Calibri" w:hAnsi="Calibri"/>
      <w:sz w:val="22"/>
      <w:szCs w:val="22"/>
    </w:rPr>
  </w:style>
  <w:style w:type="paragraph" w:customStyle="1" w:styleId="Default">
    <w:name w:val="Default"/>
    <w:rsid w:val="0068594B"/>
    <w:pPr>
      <w:autoSpaceDE w:val="0"/>
      <w:autoSpaceDN w:val="0"/>
      <w:adjustRightInd w:val="0"/>
    </w:pPr>
    <w:rPr>
      <w:color w:val="000000"/>
      <w:sz w:val="24"/>
      <w:szCs w:val="24"/>
      <w:lang w:val="es-ES" w:eastAsia="es-ES"/>
    </w:rPr>
  </w:style>
  <w:style w:type="character" w:styleId="Nmerodepgina">
    <w:name w:val="page number"/>
    <w:basedOn w:val="Fuentedeprrafopredeter"/>
    <w:rsid w:val="000F1792"/>
  </w:style>
  <w:style w:type="paragraph" w:styleId="Prrafodelista">
    <w:name w:val="List Paragraph"/>
    <w:basedOn w:val="Normal"/>
    <w:uiPriority w:val="34"/>
    <w:qFormat/>
    <w:rsid w:val="00FC0897"/>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Estilo3">
    <w:name w:val="Estilo3"/>
    <w:basedOn w:val="Normal"/>
    <w:next w:val="Normal"/>
    <w:link w:val="Estilo3Car"/>
    <w:qFormat/>
    <w:rsid w:val="00FC0897"/>
    <w:pPr>
      <w:tabs>
        <w:tab w:val="left" w:pos="6810"/>
      </w:tabs>
    </w:pPr>
    <w:rPr>
      <w:rFonts w:asciiTheme="minorHAnsi" w:eastAsiaTheme="minorHAnsi" w:hAnsiTheme="minorHAnsi" w:cs="EYInterstate-Light"/>
      <w:b/>
      <w:smallCaps/>
      <w:sz w:val="22"/>
      <w:szCs w:val="44"/>
      <w:lang w:val="es-MX" w:eastAsia="en-US"/>
    </w:rPr>
  </w:style>
  <w:style w:type="character" w:customStyle="1" w:styleId="Estilo3Car">
    <w:name w:val="Estilo3 Car"/>
    <w:basedOn w:val="Fuentedeprrafopredeter"/>
    <w:link w:val="Estilo3"/>
    <w:rsid w:val="00FC0897"/>
    <w:rPr>
      <w:rFonts w:asciiTheme="minorHAnsi" w:eastAsiaTheme="minorHAnsi" w:hAnsiTheme="minorHAnsi" w:cs="EYInterstate-Light"/>
      <w:b/>
      <w:smallCaps/>
      <w:sz w:val="22"/>
      <w:szCs w:val="44"/>
      <w:lang w:eastAsia="en-US"/>
    </w:rPr>
  </w:style>
  <w:style w:type="paragraph" w:styleId="Textosinformato">
    <w:name w:val="Plain Text"/>
    <w:basedOn w:val="Normal"/>
    <w:link w:val="TextosinformatoCar"/>
    <w:uiPriority w:val="99"/>
    <w:unhideWhenUsed/>
    <w:rsid w:val="00901760"/>
    <w:pPr>
      <w:jc w:val="both"/>
    </w:pPr>
    <w:rPr>
      <w:rFonts w:ascii="Consolas" w:hAnsi="Consolas"/>
      <w:sz w:val="21"/>
      <w:szCs w:val="21"/>
      <w:lang w:eastAsia="es-ES"/>
    </w:rPr>
  </w:style>
  <w:style w:type="character" w:customStyle="1" w:styleId="TextosinformatoCar">
    <w:name w:val="Texto sin formato Car"/>
    <w:basedOn w:val="Fuentedeprrafopredeter"/>
    <w:link w:val="Textosinformato"/>
    <w:uiPriority w:val="99"/>
    <w:rsid w:val="00901760"/>
    <w:rPr>
      <w:rFonts w:ascii="Consolas" w:hAnsi="Consolas"/>
      <w:sz w:val="21"/>
      <w:szCs w:val="21"/>
      <w:lang w:val="es-ES_tradnl" w:eastAsia="es-ES"/>
    </w:rPr>
  </w:style>
  <w:style w:type="table" w:styleId="Tablaconcuadrcula">
    <w:name w:val="Table Grid"/>
    <w:basedOn w:val="Tablanormal"/>
    <w:uiPriority w:val="59"/>
    <w:rsid w:val="00B47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semiHidden/>
    <w:rsid w:val="00817C3A"/>
    <w:rPr>
      <w:sz w:val="24"/>
      <w:szCs w:val="24"/>
      <w:lang w:val="es-ES_tradnl" w:eastAsia="es-ES_tradnl"/>
    </w:rPr>
  </w:style>
  <w:style w:type="character" w:styleId="Hipervnculovisitado">
    <w:name w:val="FollowedHyperlink"/>
    <w:basedOn w:val="Fuentedeprrafopredeter"/>
    <w:uiPriority w:val="99"/>
    <w:semiHidden/>
    <w:unhideWhenUsed/>
    <w:rsid w:val="00D53182"/>
    <w:rPr>
      <w:color w:val="954F72"/>
      <w:u w:val="single"/>
    </w:rPr>
  </w:style>
  <w:style w:type="paragraph" w:customStyle="1" w:styleId="xl74">
    <w:name w:val="xl74"/>
    <w:basedOn w:val="Normal"/>
    <w:rsid w:val="00D53182"/>
    <w:pPr>
      <w:spacing w:before="100" w:beforeAutospacing="1" w:after="100" w:afterAutospacing="1"/>
      <w:jc w:val="center"/>
    </w:pPr>
    <w:rPr>
      <w:lang w:val="es-MX" w:eastAsia="es-MX"/>
    </w:rPr>
  </w:style>
  <w:style w:type="paragraph" w:customStyle="1" w:styleId="xl75">
    <w:name w:val="xl75"/>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76">
    <w:name w:val="xl76"/>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77">
    <w:name w:val="xl77"/>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78">
    <w:name w:val="xl78"/>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MX" w:eastAsia="es-MX"/>
    </w:rPr>
  </w:style>
  <w:style w:type="paragraph" w:customStyle="1" w:styleId="xl79">
    <w:name w:val="xl79"/>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80">
    <w:name w:val="xl80"/>
    <w:basedOn w:val="Normal"/>
    <w:rsid w:val="00D531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lang w:val="es-MX" w:eastAsia="es-MX"/>
    </w:rPr>
  </w:style>
  <w:style w:type="paragraph" w:customStyle="1" w:styleId="xl81">
    <w:name w:val="xl81"/>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MX" w:eastAsia="es-MX"/>
    </w:rPr>
  </w:style>
  <w:style w:type="paragraph" w:customStyle="1" w:styleId="xl82">
    <w:name w:val="xl82"/>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83">
    <w:name w:val="xl83"/>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m4824948961059116615m2799650438844631901m-765471766936010942m-4788339828234984493gmail-msonormal">
    <w:name w:val="x_m_4824948961059116615m_2799650438844631901m_-765471766936010942m_-4788339828234984493gmail-msonormal"/>
    <w:basedOn w:val="Normal"/>
    <w:rsid w:val="001C7352"/>
    <w:pPr>
      <w:spacing w:before="100" w:beforeAutospacing="1" w:after="100" w:afterAutospacing="1"/>
    </w:pPr>
    <w:rPr>
      <w:lang w:val="es-MX" w:eastAsia="es-MX"/>
    </w:rPr>
  </w:style>
  <w:style w:type="character" w:customStyle="1" w:styleId="Mencinsinresolver1">
    <w:name w:val="Mención sin resolver1"/>
    <w:basedOn w:val="Fuentedeprrafopredeter"/>
    <w:uiPriority w:val="99"/>
    <w:semiHidden/>
    <w:unhideWhenUsed/>
    <w:rsid w:val="006C405F"/>
    <w:rPr>
      <w:color w:val="605E5C"/>
      <w:shd w:val="clear" w:color="auto" w:fill="E1DFDD"/>
    </w:rPr>
  </w:style>
  <w:style w:type="paragraph" w:customStyle="1" w:styleId="xl63">
    <w:name w:val="xl63"/>
    <w:basedOn w:val="Normal"/>
    <w:rsid w:val="00C26008"/>
    <w:pPr>
      <w:spacing w:before="100" w:beforeAutospacing="1" w:after="100" w:afterAutospacing="1"/>
    </w:pPr>
    <w:rPr>
      <w:lang w:val="es-MX" w:eastAsia="es-MX"/>
    </w:rPr>
  </w:style>
  <w:style w:type="paragraph" w:customStyle="1" w:styleId="xl64">
    <w:name w:val="xl64"/>
    <w:basedOn w:val="Normal"/>
    <w:rsid w:val="00C26008"/>
    <w:pPr>
      <w:shd w:val="clear" w:color="000000" w:fill="FFFFFF"/>
      <w:spacing w:before="100" w:beforeAutospacing="1" w:after="100" w:afterAutospacing="1"/>
      <w:jc w:val="center"/>
    </w:pPr>
    <w:rPr>
      <w:b/>
      <w:bCs/>
      <w:lang w:val="es-MX" w:eastAsia="es-MX"/>
    </w:rPr>
  </w:style>
  <w:style w:type="paragraph" w:customStyle="1" w:styleId="xl65">
    <w:name w:val="xl65"/>
    <w:basedOn w:val="Normal"/>
    <w:rsid w:val="00C26008"/>
    <w:pPr>
      <w:shd w:val="clear" w:color="000000" w:fill="FFFFFF"/>
      <w:spacing w:before="100" w:beforeAutospacing="1" w:after="100" w:afterAutospacing="1"/>
    </w:pPr>
    <w:rPr>
      <w:lang w:val="es-MX" w:eastAsia="es-MX"/>
    </w:rPr>
  </w:style>
  <w:style w:type="paragraph" w:customStyle="1" w:styleId="xl66">
    <w:name w:val="xl66"/>
    <w:basedOn w:val="Normal"/>
    <w:rsid w:val="00C26008"/>
    <w:pPr>
      <w:shd w:val="clear" w:color="000000" w:fill="FFFFFF"/>
      <w:spacing w:before="100" w:beforeAutospacing="1" w:after="100" w:afterAutospacing="1"/>
    </w:pPr>
    <w:rPr>
      <w:lang w:val="es-MX" w:eastAsia="es-MX"/>
    </w:rPr>
  </w:style>
  <w:style w:type="paragraph" w:customStyle="1" w:styleId="xl67">
    <w:name w:val="xl67"/>
    <w:basedOn w:val="Normal"/>
    <w:rsid w:val="00C26008"/>
    <w:pPr>
      <w:shd w:val="clear" w:color="000000" w:fill="FFFFFF"/>
      <w:spacing w:before="100" w:beforeAutospacing="1" w:after="100" w:afterAutospacing="1"/>
      <w:jc w:val="right"/>
    </w:pPr>
    <w:rPr>
      <w:lang w:val="es-MX" w:eastAsia="es-MX"/>
    </w:rPr>
  </w:style>
  <w:style w:type="paragraph" w:customStyle="1" w:styleId="xl68">
    <w:name w:val="xl68"/>
    <w:basedOn w:val="Normal"/>
    <w:rsid w:val="00C26008"/>
    <w:pPr>
      <w:shd w:val="clear" w:color="000000" w:fill="FFFFFF"/>
      <w:spacing w:before="100" w:beforeAutospacing="1" w:after="100" w:afterAutospacing="1"/>
      <w:jc w:val="center"/>
    </w:pPr>
    <w:rPr>
      <w:b/>
      <w:bCs/>
      <w:lang w:val="es-MX" w:eastAsia="es-MX"/>
    </w:rPr>
  </w:style>
  <w:style w:type="paragraph" w:customStyle="1" w:styleId="xl69">
    <w:name w:val="xl69"/>
    <w:basedOn w:val="Normal"/>
    <w:rsid w:val="00C26008"/>
    <w:pPr>
      <w:shd w:val="clear" w:color="000000" w:fill="FFFFFF"/>
      <w:spacing w:before="100" w:beforeAutospacing="1" w:after="100" w:afterAutospacing="1"/>
      <w:jc w:val="center"/>
    </w:pPr>
    <w:rPr>
      <w:b/>
      <w:bCs/>
      <w:lang w:val="es-MX" w:eastAsia="es-MX"/>
    </w:rPr>
  </w:style>
  <w:style w:type="paragraph" w:customStyle="1" w:styleId="xl70">
    <w:name w:val="xl70"/>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1">
    <w:name w:val="xl71"/>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2">
    <w:name w:val="xl72"/>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3">
    <w:name w:val="xl73"/>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lang w:val="es-MX" w:eastAsia="es-MX"/>
    </w:rPr>
  </w:style>
  <w:style w:type="paragraph" w:customStyle="1" w:styleId="ecxmsonormal">
    <w:name w:val="ecxmsonormal"/>
    <w:basedOn w:val="Normal"/>
    <w:rsid w:val="005B24CA"/>
    <w:pPr>
      <w:spacing w:before="100" w:beforeAutospacing="1" w:after="100" w:afterAutospacing="1"/>
    </w:pPr>
    <w:rPr>
      <w:rFonts w:ascii="Times" w:hAnsi="Times"/>
      <w:sz w:val="20"/>
      <w:szCs w:val="20"/>
      <w:lang w:val="en-US" w:eastAsia="es-ES"/>
    </w:rPr>
  </w:style>
  <w:style w:type="character" w:customStyle="1" w:styleId="Ttulo5Car">
    <w:name w:val="Título 5 Car"/>
    <w:basedOn w:val="Fuentedeprrafopredeter"/>
    <w:link w:val="Ttulo5"/>
    <w:rsid w:val="00D778C4"/>
    <w:rPr>
      <w:rFonts w:asciiTheme="majorHAnsi" w:eastAsiaTheme="majorEastAsia" w:hAnsiTheme="majorHAnsi" w:cstheme="majorBidi"/>
      <w:color w:val="365F91" w:themeColor="accent1" w:themeShade="BF"/>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2657">
      <w:bodyDiv w:val="1"/>
      <w:marLeft w:val="0"/>
      <w:marRight w:val="0"/>
      <w:marTop w:val="0"/>
      <w:marBottom w:val="0"/>
      <w:divBdr>
        <w:top w:val="none" w:sz="0" w:space="0" w:color="auto"/>
        <w:left w:val="none" w:sz="0" w:space="0" w:color="auto"/>
        <w:bottom w:val="none" w:sz="0" w:space="0" w:color="auto"/>
        <w:right w:val="none" w:sz="0" w:space="0" w:color="auto"/>
      </w:divBdr>
    </w:div>
    <w:div w:id="92097672">
      <w:bodyDiv w:val="1"/>
      <w:marLeft w:val="0"/>
      <w:marRight w:val="0"/>
      <w:marTop w:val="0"/>
      <w:marBottom w:val="0"/>
      <w:divBdr>
        <w:top w:val="none" w:sz="0" w:space="0" w:color="auto"/>
        <w:left w:val="none" w:sz="0" w:space="0" w:color="auto"/>
        <w:bottom w:val="none" w:sz="0" w:space="0" w:color="auto"/>
        <w:right w:val="none" w:sz="0" w:space="0" w:color="auto"/>
      </w:divBdr>
    </w:div>
    <w:div w:id="231240869">
      <w:bodyDiv w:val="1"/>
      <w:marLeft w:val="0"/>
      <w:marRight w:val="0"/>
      <w:marTop w:val="0"/>
      <w:marBottom w:val="0"/>
      <w:divBdr>
        <w:top w:val="none" w:sz="0" w:space="0" w:color="auto"/>
        <w:left w:val="none" w:sz="0" w:space="0" w:color="auto"/>
        <w:bottom w:val="none" w:sz="0" w:space="0" w:color="auto"/>
        <w:right w:val="none" w:sz="0" w:space="0" w:color="auto"/>
      </w:divBdr>
    </w:div>
    <w:div w:id="288632689">
      <w:bodyDiv w:val="1"/>
      <w:marLeft w:val="0"/>
      <w:marRight w:val="0"/>
      <w:marTop w:val="0"/>
      <w:marBottom w:val="0"/>
      <w:divBdr>
        <w:top w:val="none" w:sz="0" w:space="0" w:color="auto"/>
        <w:left w:val="none" w:sz="0" w:space="0" w:color="auto"/>
        <w:bottom w:val="none" w:sz="0" w:space="0" w:color="auto"/>
        <w:right w:val="none" w:sz="0" w:space="0" w:color="auto"/>
      </w:divBdr>
    </w:div>
    <w:div w:id="340207597">
      <w:bodyDiv w:val="1"/>
      <w:marLeft w:val="0"/>
      <w:marRight w:val="0"/>
      <w:marTop w:val="0"/>
      <w:marBottom w:val="0"/>
      <w:divBdr>
        <w:top w:val="none" w:sz="0" w:space="0" w:color="auto"/>
        <w:left w:val="none" w:sz="0" w:space="0" w:color="auto"/>
        <w:bottom w:val="none" w:sz="0" w:space="0" w:color="auto"/>
        <w:right w:val="none" w:sz="0" w:space="0" w:color="auto"/>
      </w:divBdr>
    </w:div>
    <w:div w:id="499852004">
      <w:bodyDiv w:val="1"/>
      <w:marLeft w:val="0"/>
      <w:marRight w:val="0"/>
      <w:marTop w:val="0"/>
      <w:marBottom w:val="0"/>
      <w:divBdr>
        <w:top w:val="none" w:sz="0" w:space="0" w:color="auto"/>
        <w:left w:val="none" w:sz="0" w:space="0" w:color="auto"/>
        <w:bottom w:val="none" w:sz="0" w:space="0" w:color="auto"/>
        <w:right w:val="none" w:sz="0" w:space="0" w:color="auto"/>
      </w:divBdr>
      <w:divsChild>
        <w:div w:id="1004937905">
          <w:marLeft w:val="0"/>
          <w:marRight w:val="0"/>
          <w:marTop w:val="0"/>
          <w:marBottom w:val="0"/>
          <w:divBdr>
            <w:top w:val="none" w:sz="0" w:space="0" w:color="auto"/>
            <w:left w:val="none" w:sz="0" w:space="0" w:color="auto"/>
            <w:bottom w:val="none" w:sz="0" w:space="0" w:color="auto"/>
            <w:right w:val="none" w:sz="0" w:space="0" w:color="auto"/>
          </w:divBdr>
        </w:div>
        <w:div w:id="1680351592">
          <w:marLeft w:val="0"/>
          <w:marRight w:val="0"/>
          <w:marTop w:val="0"/>
          <w:marBottom w:val="0"/>
          <w:divBdr>
            <w:top w:val="none" w:sz="0" w:space="0" w:color="auto"/>
            <w:left w:val="none" w:sz="0" w:space="0" w:color="auto"/>
            <w:bottom w:val="none" w:sz="0" w:space="0" w:color="auto"/>
            <w:right w:val="none" w:sz="0" w:space="0" w:color="auto"/>
          </w:divBdr>
        </w:div>
        <w:div w:id="924266587">
          <w:marLeft w:val="0"/>
          <w:marRight w:val="0"/>
          <w:marTop w:val="0"/>
          <w:marBottom w:val="0"/>
          <w:divBdr>
            <w:top w:val="none" w:sz="0" w:space="0" w:color="auto"/>
            <w:left w:val="none" w:sz="0" w:space="0" w:color="auto"/>
            <w:bottom w:val="none" w:sz="0" w:space="0" w:color="auto"/>
            <w:right w:val="none" w:sz="0" w:space="0" w:color="auto"/>
          </w:divBdr>
        </w:div>
        <w:div w:id="745617486">
          <w:marLeft w:val="0"/>
          <w:marRight w:val="0"/>
          <w:marTop w:val="0"/>
          <w:marBottom w:val="0"/>
          <w:divBdr>
            <w:top w:val="none" w:sz="0" w:space="0" w:color="auto"/>
            <w:left w:val="none" w:sz="0" w:space="0" w:color="auto"/>
            <w:bottom w:val="none" w:sz="0" w:space="0" w:color="auto"/>
            <w:right w:val="none" w:sz="0" w:space="0" w:color="auto"/>
          </w:divBdr>
        </w:div>
      </w:divsChild>
    </w:div>
    <w:div w:id="664819034">
      <w:bodyDiv w:val="1"/>
      <w:marLeft w:val="0"/>
      <w:marRight w:val="0"/>
      <w:marTop w:val="0"/>
      <w:marBottom w:val="0"/>
      <w:divBdr>
        <w:top w:val="none" w:sz="0" w:space="0" w:color="auto"/>
        <w:left w:val="none" w:sz="0" w:space="0" w:color="auto"/>
        <w:bottom w:val="none" w:sz="0" w:space="0" w:color="auto"/>
        <w:right w:val="none" w:sz="0" w:space="0" w:color="auto"/>
      </w:divBdr>
    </w:div>
    <w:div w:id="728305032">
      <w:bodyDiv w:val="1"/>
      <w:marLeft w:val="0"/>
      <w:marRight w:val="0"/>
      <w:marTop w:val="0"/>
      <w:marBottom w:val="0"/>
      <w:divBdr>
        <w:top w:val="none" w:sz="0" w:space="0" w:color="auto"/>
        <w:left w:val="none" w:sz="0" w:space="0" w:color="auto"/>
        <w:bottom w:val="none" w:sz="0" w:space="0" w:color="auto"/>
        <w:right w:val="none" w:sz="0" w:space="0" w:color="auto"/>
      </w:divBdr>
    </w:div>
    <w:div w:id="815681023">
      <w:bodyDiv w:val="1"/>
      <w:marLeft w:val="0"/>
      <w:marRight w:val="0"/>
      <w:marTop w:val="0"/>
      <w:marBottom w:val="0"/>
      <w:divBdr>
        <w:top w:val="none" w:sz="0" w:space="0" w:color="auto"/>
        <w:left w:val="none" w:sz="0" w:space="0" w:color="auto"/>
        <w:bottom w:val="none" w:sz="0" w:space="0" w:color="auto"/>
        <w:right w:val="none" w:sz="0" w:space="0" w:color="auto"/>
      </w:divBdr>
    </w:div>
    <w:div w:id="855774488">
      <w:bodyDiv w:val="1"/>
      <w:marLeft w:val="0"/>
      <w:marRight w:val="0"/>
      <w:marTop w:val="0"/>
      <w:marBottom w:val="0"/>
      <w:divBdr>
        <w:top w:val="none" w:sz="0" w:space="0" w:color="auto"/>
        <w:left w:val="none" w:sz="0" w:space="0" w:color="auto"/>
        <w:bottom w:val="none" w:sz="0" w:space="0" w:color="auto"/>
        <w:right w:val="none" w:sz="0" w:space="0" w:color="auto"/>
      </w:divBdr>
    </w:div>
    <w:div w:id="894505321">
      <w:bodyDiv w:val="1"/>
      <w:marLeft w:val="0"/>
      <w:marRight w:val="0"/>
      <w:marTop w:val="0"/>
      <w:marBottom w:val="0"/>
      <w:divBdr>
        <w:top w:val="none" w:sz="0" w:space="0" w:color="auto"/>
        <w:left w:val="none" w:sz="0" w:space="0" w:color="auto"/>
        <w:bottom w:val="none" w:sz="0" w:space="0" w:color="auto"/>
        <w:right w:val="none" w:sz="0" w:space="0" w:color="auto"/>
      </w:divBdr>
    </w:div>
    <w:div w:id="1049306253">
      <w:bodyDiv w:val="1"/>
      <w:marLeft w:val="0"/>
      <w:marRight w:val="0"/>
      <w:marTop w:val="0"/>
      <w:marBottom w:val="0"/>
      <w:divBdr>
        <w:top w:val="none" w:sz="0" w:space="0" w:color="auto"/>
        <w:left w:val="none" w:sz="0" w:space="0" w:color="auto"/>
        <w:bottom w:val="none" w:sz="0" w:space="0" w:color="auto"/>
        <w:right w:val="none" w:sz="0" w:space="0" w:color="auto"/>
      </w:divBdr>
    </w:div>
    <w:div w:id="1117984794">
      <w:bodyDiv w:val="1"/>
      <w:marLeft w:val="0"/>
      <w:marRight w:val="0"/>
      <w:marTop w:val="0"/>
      <w:marBottom w:val="0"/>
      <w:divBdr>
        <w:top w:val="none" w:sz="0" w:space="0" w:color="auto"/>
        <w:left w:val="none" w:sz="0" w:space="0" w:color="auto"/>
        <w:bottom w:val="none" w:sz="0" w:space="0" w:color="auto"/>
        <w:right w:val="none" w:sz="0" w:space="0" w:color="auto"/>
      </w:divBdr>
    </w:div>
    <w:div w:id="1159736320">
      <w:bodyDiv w:val="1"/>
      <w:marLeft w:val="0"/>
      <w:marRight w:val="0"/>
      <w:marTop w:val="0"/>
      <w:marBottom w:val="0"/>
      <w:divBdr>
        <w:top w:val="none" w:sz="0" w:space="0" w:color="auto"/>
        <w:left w:val="none" w:sz="0" w:space="0" w:color="auto"/>
        <w:bottom w:val="none" w:sz="0" w:space="0" w:color="auto"/>
        <w:right w:val="none" w:sz="0" w:space="0" w:color="auto"/>
      </w:divBdr>
    </w:div>
    <w:div w:id="1208831009">
      <w:bodyDiv w:val="1"/>
      <w:marLeft w:val="0"/>
      <w:marRight w:val="0"/>
      <w:marTop w:val="0"/>
      <w:marBottom w:val="0"/>
      <w:divBdr>
        <w:top w:val="none" w:sz="0" w:space="0" w:color="auto"/>
        <w:left w:val="none" w:sz="0" w:space="0" w:color="auto"/>
        <w:bottom w:val="none" w:sz="0" w:space="0" w:color="auto"/>
        <w:right w:val="none" w:sz="0" w:space="0" w:color="auto"/>
      </w:divBdr>
    </w:div>
    <w:div w:id="1226449573">
      <w:bodyDiv w:val="1"/>
      <w:marLeft w:val="0"/>
      <w:marRight w:val="0"/>
      <w:marTop w:val="0"/>
      <w:marBottom w:val="0"/>
      <w:divBdr>
        <w:top w:val="none" w:sz="0" w:space="0" w:color="auto"/>
        <w:left w:val="none" w:sz="0" w:space="0" w:color="auto"/>
        <w:bottom w:val="none" w:sz="0" w:space="0" w:color="auto"/>
        <w:right w:val="none" w:sz="0" w:space="0" w:color="auto"/>
      </w:divBdr>
    </w:div>
    <w:div w:id="1310330718">
      <w:bodyDiv w:val="1"/>
      <w:marLeft w:val="0"/>
      <w:marRight w:val="0"/>
      <w:marTop w:val="0"/>
      <w:marBottom w:val="0"/>
      <w:divBdr>
        <w:top w:val="none" w:sz="0" w:space="0" w:color="auto"/>
        <w:left w:val="none" w:sz="0" w:space="0" w:color="auto"/>
        <w:bottom w:val="none" w:sz="0" w:space="0" w:color="auto"/>
        <w:right w:val="none" w:sz="0" w:space="0" w:color="auto"/>
      </w:divBdr>
    </w:div>
    <w:div w:id="1334336085">
      <w:bodyDiv w:val="1"/>
      <w:marLeft w:val="0"/>
      <w:marRight w:val="0"/>
      <w:marTop w:val="0"/>
      <w:marBottom w:val="0"/>
      <w:divBdr>
        <w:top w:val="none" w:sz="0" w:space="0" w:color="auto"/>
        <w:left w:val="none" w:sz="0" w:space="0" w:color="auto"/>
        <w:bottom w:val="none" w:sz="0" w:space="0" w:color="auto"/>
        <w:right w:val="none" w:sz="0" w:space="0" w:color="auto"/>
      </w:divBdr>
    </w:div>
    <w:div w:id="1399136783">
      <w:bodyDiv w:val="1"/>
      <w:marLeft w:val="0"/>
      <w:marRight w:val="0"/>
      <w:marTop w:val="0"/>
      <w:marBottom w:val="0"/>
      <w:divBdr>
        <w:top w:val="none" w:sz="0" w:space="0" w:color="auto"/>
        <w:left w:val="none" w:sz="0" w:space="0" w:color="auto"/>
        <w:bottom w:val="none" w:sz="0" w:space="0" w:color="auto"/>
        <w:right w:val="none" w:sz="0" w:space="0" w:color="auto"/>
      </w:divBdr>
    </w:div>
    <w:div w:id="1793815715">
      <w:bodyDiv w:val="1"/>
      <w:marLeft w:val="0"/>
      <w:marRight w:val="0"/>
      <w:marTop w:val="0"/>
      <w:marBottom w:val="0"/>
      <w:divBdr>
        <w:top w:val="none" w:sz="0" w:space="0" w:color="auto"/>
        <w:left w:val="none" w:sz="0" w:space="0" w:color="auto"/>
        <w:bottom w:val="none" w:sz="0" w:space="0" w:color="auto"/>
        <w:right w:val="none" w:sz="0" w:space="0" w:color="auto"/>
      </w:divBdr>
    </w:div>
    <w:div w:id="1834292371">
      <w:bodyDiv w:val="1"/>
      <w:marLeft w:val="0"/>
      <w:marRight w:val="0"/>
      <w:marTop w:val="0"/>
      <w:marBottom w:val="0"/>
      <w:divBdr>
        <w:top w:val="none" w:sz="0" w:space="0" w:color="auto"/>
        <w:left w:val="none" w:sz="0" w:space="0" w:color="auto"/>
        <w:bottom w:val="none" w:sz="0" w:space="0" w:color="auto"/>
        <w:right w:val="none" w:sz="0" w:space="0" w:color="auto"/>
      </w:divBdr>
    </w:div>
    <w:div w:id="1837303475">
      <w:bodyDiv w:val="1"/>
      <w:marLeft w:val="0"/>
      <w:marRight w:val="0"/>
      <w:marTop w:val="0"/>
      <w:marBottom w:val="0"/>
      <w:divBdr>
        <w:top w:val="none" w:sz="0" w:space="0" w:color="auto"/>
        <w:left w:val="none" w:sz="0" w:space="0" w:color="auto"/>
        <w:bottom w:val="none" w:sz="0" w:space="0" w:color="auto"/>
        <w:right w:val="none" w:sz="0" w:space="0" w:color="auto"/>
      </w:divBdr>
      <w:divsChild>
        <w:div w:id="559709216">
          <w:marLeft w:val="0"/>
          <w:marRight w:val="0"/>
          <w:marTop w:val="0"/>
          <w:marBottom w:val="0"/>
          <w:divBdr>
            <w:top w:val="none" w:sz="0" w:space="0" w:color="auto"/>
            <w:left w:val="none" w:sz="0" w:space="0" w:color="auto"/>
            <w:bottom w:val="none" w:sz="0" w:space="0" w:color="auto"/>
            <w:right w:val="none" w:sz="0" w:space="0" w:color="auto"/>
          </w:divBdr>
        </w:div>
        <w:div w:id="1965770890">
          <w:marLeft w:val="0"/>
          <w:marRight w:val="0"/>
          <w:marTop w:val="0"/>
          <w:marBottom w:val="0"/>
          <w:divBdr>
            <w:top w:val="none" w:sz="0" w:space="0" w:color="auto"/>
            <w:left w:val="none" w:sz="0" w:space="0" w:color="auto"/>
            <w:bottom w:val="none" w:sz="0" w:space="0" w:color="auto"/>
            <w:right w:val="none" w:sz="0" w:space="0" w:color="auto"/>
          </w:divBdr>
        </w:div>
      </w:divsChild>
    </w:div>
    <w:div w:id="1868791217">
      <w:bodyDiv w:val="1"/>
      <w:marLeft w:val="0"/>
      <w:marRight w:val="0"/>
      <w:marTop w:val="0"/>
      <w:marBottom w:val="0"/>
      <w:divBdr>
        <w:top w:val="none" w:sz="0" w:space="0" w:color="auto"/>
        <w:left w:val="none" w:sz="0" w:space="0" w:color="auto"/>
        <w:bottom w:val="none" w:sz="0" w:space="0" w:color="auto"/>
        <w:right w:val="none" w:sz="0" w:space="0" w:color="auto"/>
      </w:divBdr>
    </w:div>
    <w:div w:id="1882398997">
      <w:bodyDiv w:val="1"/>
      <w:marLeft w:val="0"/>
      <w:marRight w:val="0"/>
      <w:marTop w:val="0"/>
      <w:marBottom w:val="0"/>
      <w:divBdr>
        <w:top w:val="none" w:sz="0" w:space="0" w:color="auto"/>
        <w:left w:val="none" w:sz="0" w:space="0" w:color="auto"/>
        <w:bottom w:val="none" w:sz="0" w:space="0" w:color="auto"/>
        <w:right w:val="none" w:sz="0" w:space="0" w:color="auto"/>
      </w:divBdr>
    </w:div>
    <w:div w:id="2026515441">
      <w:bodyDiv w:val="1"/>
      <w:marLeft w:val="0"/>
      <w:marRight w:val="0"/>
      <w:marTop w:val="0"/>
      <w:marBottom w:val="0"/>
      <w:divBdr>
        <w:top w:val="none" w:sz="0" w:space="0" w:color="auto"/>
        <w:left w:val="none" w:sz="0" w:space="0" w:color="auto"/>
        <w:bottom w:val="none" w:sz="0" w:space="0" w:color="auto"/>
        <w:right w:val="none" w:sz="0" w:space="0" w:color="auto"/>
      </w:divBdr>
      <w:divsChild>
        <w:div w:id="2042589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171761">
              <w:marLeft w:val="0"/>
              <w:marRight w:val="0"/>
              <w:marTop w:val="0"/>
              <w:marBottom w:val="0"/>
              <w:divBdr>
                <w:top w:val="none" w:sz="0" w:space="0" w:color="auto"/>
                <w:left w:val="none" w:sz="0" w:space="0" w:color="auto"/>
                <w:bottom w:val="none" w:sz="0" w:space="0" w:color="auto"/>
                <w:right w:val="none" w:sz="0" w:space="0" w:color="auto"/>
              </w:divBdr>
              <w:divsChild>
                <w:div w:id="7708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5987">
      <w:bodyDiv w:val="1"/>
      <w:marLeft w:val="0"/>
      <w:marRight w:val="0"/>
      <w:marTop w:val="0"/>
      <w:marBottom w:val="0"/>
      <w:divBdr>
        <w:top w:val="none" w:sz="0" w:space="0" w:color="auto"/>
        <w:left w:val="none" w:sz="0" w:space="0" w:color="auto"/>
        <w:bottom w:val="none" w:sz="0" w:space="0" w:color="auto"/>
        <w:right w:val="none" w:sz="0" w:space="0" w:color="auto"/>
      </w:divBdr>
    </w:div>
    <w:div w:id="2056080126">
      <w:bodyDiv w:val="1"/>
      <w:marLeft w:val="0"/>
      <w:marRight w:val="0"/>
      <w:marTop w:val="0"/>
      <w:marBottom w:val="0"/>
      <w:divBdr>
        <w:top w:val="none" w:sz="0" w:space="0" w:color="auto"/>
        <w:left w:val="none" w:sz="0" w:space="0" w:color="auto"/>
        <w:bottom w:val="none" w:sz="0" w:space="0" w:color="auto"/>
        <w:right w:val="none" w:sz="0" w:space="0" w:color="auto"/>
      </w:divBdr>
    </w:div>
    <w:div w:id="2111509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7.emf"/><Relationship Id="rId138" Type="http://schemas.openxmlformats.org/officeDocument/2006/relationships/image" Target="media/image131.emf"/><Relationship Id="rId159" Type="http://schemas.openxmlformats.org/officeDocument/2006/relationships/image" Target="media/image152.emf"/><Relationship Id="rId170" Type="http://schemas.openxmlformats.org/officeDocument/2006/relationships/image" Target="media/image163.png"/><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7.emf"/><Relationship Id="rId128" Type="http://schemas.openxmlformats.org/officeDocument/2006/relationships/image" Target="media/image121.emf"/><Relationship Id="rId149" Type="http://schemas.openxmlformats.org/officeDocument/2006/relationships/image" Target="media/image142.emf"/><Relationship Id="rId5" Type="http://schemas.openxmlformats.org/officeDocument/2006/relationships/webSettings" Target="webSettings.xml"/><Relationship Id="rId95" Type="http://schemas.openxmlformats.org/officeDocument/2006/relationships/image" Target="media/image88.emf"/><Relationship Id="rId160" Type="http://schemas.openxmlformats.org/officeDocument/2006/relationships/image" Target="media/image153.jpg"/><Relationship Id="rId181" Type="http://schemas.openxmlformats.org/officeDocument/2006/relationships/footer" Target="footer2.xml"/><Relationship Id="rId22" Type="http://schemas.openxmlformats.org/officeDocument/2006/relationships/image" Target="media/image15.emf"/><Relationship Id="rId43" Type="http://schemas.openxmlformats.org/officeDocument/2006/relationships/image" Target="media/image36.emf"/><Relationship Id="rId64" Type="http://schemas.openxmlformats.org/officeDocument/2006/relationships/image" Target="media/image57.emf"/><Relationship Id="rId118" Type="http://schemas.openxmlformats.org/officeDocument/2006/relationships/image" Target="media/image111.emf"/><Relationship Id="rId139" Type="http://schemas.openxmlformats.org/officeDocument/2006/relationships/image" Target="media/image132.emf"/><Relationship Id="rId85" Type="http://schemas.openxmlformats.org/officeDocument/2006/relationships/image" Target="media/image78.emf"/><Relationship Id="rId150" Type="http://schemas.openxmlformats.org/officeDocument/2006/relationships/image" Target="media/image143.emf"/><Relationship Id="rId171" Type="http://schemas.openxmlformats.org/officeDocument/2006/relationships/image" Target="media/image164.png"/><Relationship Id="rId12" Type="http://schemas.openxmlformats.org/officeDocument/2006/relationships/image" Target="media/image5.emf"/><Relationship Id="rId33" Type="http://schemas.openxmlformats.org/officeDocument/2006/relationships/image" Target="media/image26.emf"/><Relationship Id="rId108" Type="http://schemas.openxmlformats.org/officeDocument/2006/relationships/image" Target="media/image101.emf"/><Relationship Id="rId129" Type="http://schemas.openxmlformats.org/officeDocument/2006/relationships/image" Target="media/image122.emf"/><Relationship Id="rId54" Type="http://schemas.openxmlformats.org/officeDocument/2006/relationships/image" Target="media/image47.emf"/><Relationship Id="rId75" Type="http://schemas.openxmlformats.org/officeDocument/2006/relationships/image" Target="media/image68.emf"/><Relationship Id="rId96" Type="http://schemas.openxmlformats.org/officeDocument/2006/relationships/image" Target="media/image89.emf"/><Relationship Id="rId140" Type="http://schemas.openxmlformats.org/officeDocument/2006/relationships/image" Target="media/image133.emf"/><Relationship Id="rId161" Type="http://schemas.openxmlformats.org/officeDocument/2006/relationships/image" Target="media/image154.png"/><Relationship Id="rId182" Type="http://schemas.openxmlformats.org/officeDocument/2006/relationships/hyperlink" Target="http://www.coahuila.gob.mx/" TargetMode="External"/><Relationship Id="rId6" Type="http://schemas.openxmlformats.org/officeDocument/2006/relationships/footnotes" Target="footnotes.xml"/><Relationship Id="rId23" Type="http://schemas.openxmlformats.org/officeDocument/2006/relationships/image" Target="media/image16.emf"/><Relationship Id="rId119" Type="http://schemas.openxmlformats.org/officeDocument/2006/relationships/image" Target="media/image112.emf"/><Relationship Id="rId44" Type="http://schemas.openxmlformats.org/officeDocument/2006/relationships/image" Target="media/image37.emf"/><Relationship Id="rId65" Type="http://schemas.openxmlformats.org/officeDocument/2006/relationships/image" Target="media/image58.emf"/><Relationship Id="rId86" Type="http://schemas.openxmlformats.org/officeDocument/2006/relationships/image" Target="media/image79.emf"/><Relationship Id="rId130" Type="http://schemas.openxmlformats.org/officeDocument/2006/relationships/image" Target="media/image123.emf"/><Relationship Id="rId151" Type="http://schemas.openxmlformats.org/officeDocument/2006/relationships/image" Target="media/image144.emf"/><Relationship Id="rId172" Type="http://schemas.openxmlformats.org/officeDocument/2006/relationships/image" Target="media/image165.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image" Target="media/image134.emf"/><Relationship Id="rId146" Type="http://schemas.openxmlformats.org/officeDocument/2006/relationships/image" Target="media/image139.emf"/><Relationship Id="rId167" Type="http://schemas.openxmlformats.org/officeDocument/2006/relationships/image" Target="media/image160.png"/><Relationship Id="rId18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162" Type="http://schemas.openxmlformats.org/officeDocument/2006/relationships/image" Target="media/image155.png"/><Relationship Id="rId18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157" Type="http://schemas.openxmlformats.org/officeDocument/2006/relationships/image" Target="media/image150.emf"/><Relationship Id="rId178" Type="http://schemas.openxmlformats.org/officeDocument/2006/relationships/image" Target="media/image171.png"/><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image" Target="media/image145.emf"/><Relationship Id="rId173" Type="http://schemas.openxmlformats.org/officeDocument/2006/relationships/image" Target="media/image166.pn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png"/><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png"/><Relationship Id="rId184" Type="http://schemas.openxmlformats.org/officeDocument/2006/relationships/header" Target="header2.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emf"/><Relationship Id="rId153" Type="http://schemas.openxmlformats.org/officeDocument/2006/relationships/image" Target="media/image146.emf"/><Relationship Id="rId174" Type="http://schemas.openxmlformats.org/officeDocument/2006/relationships/image" Target="media/image167.png"/><Relationship Id="rId179" Type="http://schemas.openxmlformats.org/officeDocument/2006/relationships/header" Target="header1.xml"/><Relationship Id="rId190" Type="http://schemas.openxmlformats.org/officeDocument/2006/relationships/theme" Target="theme/theme1.xml"/><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48" Type="http://schemas.openxmlformats.org/officeDocument/2006/relationships/image" Target="media/image141.emf"/><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footer" Target="footer1.xml"/><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54" Type="http://schemas.openxmlformats.org/officeDocument/2006/relationships/image" Target="media/image147.emf"/><Relationship Id="rId175" Type="http://schemas.openxmlformats.org/officeDocument/2006/relationships/image" Target="media/image168.png"/><Relationship Id="rId16" Type="http://schemas.openxmlformats.org/officeDocument/2006/relationships/image" Target="media/image9.emf"/><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44" Type="http://schemas.openxmlformats.org/officeDocument/2006/relationships/image" Target="media/image137.emf"/><Relationship Id="rId90" Type="http://schemas.openxmlformats.org/officeDocument/2006/relationships/image" Target="media/image83.emf"/><Relationship Id="rId165" Type="http://schemas.openxmlformats.org/officeDocument/2006/relationships/image" Target="media/image158.png"/><Relationship Id="rId186" Type="http://schemas.openxmlformats.org/officeDocument/2006/relationships/hyperlink" Target="http://www.asecoahuila.gob.mx/" TargetMode="External"/><Relationship Id="rId27" Type="http://schemas.openxmlformats.org/officeDocument/2006/relationships/image" Target="media/image20.emf"/><Relationship Id="rId48" Type="http://schemas.openxmlformats.org/officeDocument/2006/relationships/image" Target="media/image41.emf"/><Relationship Id="rId69" Type="http://schemas.openxmlformats.org/officeDocument/2006/relationships/image" Target="media/image62.emf"/><Relationship Id="rId113" Type="http://schemas.openxmlformats.org/officeDocument/2006/relationships/image" Target="media/image106.emf"/><Relationship Id="rId134" Type="http://schemas.openxmlformats.org/officeDocument/2006/relationships/image" Target="media/image127.emf"/><Relationship Id="rId80" Type="http://schemas.openxmlformats.org/officeDocument/2006/relationships/image" Target="media/image73.emf"/><Relationship Id="rId155" Type="http://schemas.openxmlformats.org/officeDocument/2006/relationships/image" Target="media/image148.emf"/><Relationship Id="rId176" Type="http://schemas.openxmlformats.org/officeDocument/2006/relationships/image" Target="media/image169.png"/><Relationship Id="rId17" Type="http://schemas.openxmlformats.org/officeDocument/2006/relationships/image" Target="media/image10.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24" Type="http://schemas.openxmlformats.org/officeDocument/2006/relationships/image" Target="media/image117.emf"/><Relationship Id="rId70" Type="http://schemas.openxmlformats.org/officeDocument/2006/relationships/image" Target="media/image63.emf"/><Relationship Id="rId91" Type="http://schemas.openxmlformats.org/officeDocument/2006/relationships/image" Target="media/image84.emf"/><Relationship Id="rId145" Type="http://schemas.openxmlformats.org/officeDocument/2006/relationships/image" Target="media/image138.emf"/><Relationship Id="rId166" Type="http://schemas.openxmlformats.org/officeDocument/2006/relationships/image" Target="media/image159.png"/><Relationship Id="rId187" Type="http://schemas.openxmlformats.org/officeDocument/2006/relationships/hyperlink" Target="http://www.asecoahuila.gob.mx/" TargetMode="External"/><Relationship Id="rId1" Type="http://schemas.openxmlformats.org/officeDocument/2006/relationships/customXml" Target="../customXml/item1.xml"/><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60" Type="http://schemas.openxmlformats.org/officeDocument/2006/relationships/image" Target="media/image53.emf"/><Relationship Id="rId81" Type="http://schemas.openxmlformats.org/officeDocument/2006/relationships/image" Target="media/image74.emf"/><Relationship Id="rId135" Type="http://schemas.openxmlformats.org/officeDocument/2006/relationships/image" Target="media/image128.emf"/><Relationship Id="rId156" Type="http://schemas.openxmlformats.org/officeDocument/2006/relationships/image" Target="media/image149.emf"/><Relationship Id="rId177" Type="http://schemas.openxmlformats.org/officeDocument/2006/relationships/image" Target="media/image170.png"/></Relationships>
</file>

<file path=word/_rels/header1.xml.rels><?xml version="1.0" encoding="UTF-8" standalone="yes"?>
<Relationships xmlns="http://schemas.openxmlformats.org/package/2006/relationships"><Relationship Id="rId2" Type="http://schemas.openxmlformats.org/officeDocument/2006/relationships/image" Target="media/image173.png"/><Relationship Id="rId1" Type="http://schemas.openxmlformats.org/officeDocument/2006/relationships/image" Target="media/image172.png"/></Relationships>
</file>

<file path=word/_rels/header2.xml.rels><?xml version="1.0" encoding="UTF-8" standalone="yes"?>
<Relationships xmlns="http://schemas.openxmlformats.org/package/2006/relationships"><Relationship Id="rId2" Type="http://schemas.openxmlformats.org/officeDocument/2006/relationships/image" Target="media/image172.png"/><Relationship Id="rId1" Type="http://schemas.openxmlformats.org/officeDocument/2006/relationships/image" Target="media/image173.png"/></Relationships>
</file>

<file path=word/_rels/header3.xml.rels><?xml version="1.0" encoding="UTF-8" standalone="yes"?>
<Relationships xmlns="http://schemas.openxmlformats.org/package/2006/relationships"><Relationship Id="rId2" Type="http://schemas.openxmlformats.org/officeDocument/2006/relationships/image" Target="media/image173.png"/><Relationship Id="rId1" Type="http://schemas.openxmlformats.org/officeDocument/2006/relationships/image" Target="media/image172.png"/></Relationships>
</file>

<file path=word/_rels/header4.xml.rels><?xml version="1.0" encoding="UTF-8" standalone="yes"?>
<Relationships xmlns="http://schemas.openxmlformats.org/package/2006/relationships"><Relationship Id="rId2" Type="http://schemas.openxmlformats.org/officeDocument/2006/relationships/image" Target="media/image172.png"/><Relationship Id="rId1" Type="http://schemas.openxmlformats.org/officeDocument/2006/relationships/image" Target="media/image17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3A6F9D-3D89-407B-B15E-B9B397B26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48908</Words>
  <Characters>268999</Characters>
  <Application>Microsoft Office Word</Application>
  <DocSecurity>0</DocSecurity>
  <Lines>2241</Lines>
  <Paragraphs>634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LOS TRES QUE QUEDARON PENDIENTES</vt:lpstr>
      <vt:lpstr>LOS TRES QUE QUEDARON PENDIENTES</vt:lpstr>
    </vt:vector>
  </TitlesOfParts>
  <Company>JURIDICO</Company>
  <LinksUpToDate>false</LinksUpToDate>
  <CharactersWithSpaces>317273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TRES QUE QUEDARON PENDIENTES</dc:title>
  <dc:creator>MAYTE CEPEDA</dc:creator>
  <cp:lastModifiedBy>Juan Lumbreras Teniente</cp:lastModifiedBy>
  <cp:revision>2</cp:revision>
  <cp:lastPrinted>2020-12-30T16:29:00Z</cp:lastPrinted>
  <dcterms:created xsi:type="dcterms:W3CDTF">2021-01-02T04:24:00Z</dcterms:created>
  <dcterms:modified xsi:type="dcterms:W3CDTF">2021-01-02T04:24:00Z</dcterms:modified>
</cp:coreProperties>
</file>