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3C" w:rsidRPr="00CA513C" w:rsidRDefault="00CA513C" w:rsidP="00CA513C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7"/>
          <w:szCs w:val="27"/>
          <w:bdr w:val="none" w:sz="0" w:space="0" w:color="auto" w:frame="1"/>
          <w:lang w:val="es-ES" w:eastAsia="es-MX"/>
        </w:rPr>
      </w:pPr>
    </w:p>
    <w:p w:rsidR="00CA513C" w:rsidRPr="00A536D1" w:rsidRDefault="00CA513C" w:rsidP="00CA513C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7"/>
          <w:szCs w:val="27"/>
          <w:bdr w:val="none" w:sz="0" w:space="0" w:color="auto" w:frame="1"/>
          <w:lang w:val="es-ES" w:eastAsia="es-MX"/>
        </w:rPr>
      </w:pPr>
    </w:p>
    <w:p w:rsidR="00CA513C" w:rsidRPr="00A536D1" w:rsidRDefault="00CA513C" w:rsidP="00CA513C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7"/>
          <w:szCs w:val="27"/>
          <w:bdr w:val="none" w:sz="0" w:space="0" w:color="auto" w:frame="1"/>
          <w:lang w:val="es-ES" w:eastAsia="es-MX"/>
        </w:rPr>
      </w:pPr>
    </w:p>
    <w:p w:rsidR="00CA513C" w:rsidRDefault="00CA513C" w:rsidP="00CA513C">
      <w:pPr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A513C" w:rsidRPr="00A536D1" w:rsidRDefault="00CA513C" w:rsidP="00CA513C">
      <w:pPr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  <w:r w:rsidRPr="00A536D1">
        <w:rPr>
          <w:rFonts w:ascii="Arial" w:hAnsi="Arial" w:cs="Arial"/>
          <w:b/>
          <w:snapToGrid w:val="0"/>
          <w:sz w:val="27"/>
          <w:szCs w:val="27"/>
          <w:lang w:val="es-ES_tradnl"/>
        </w:rPr>
        <w:t>QUE EL CONGRESO DEL ESTADO INDEPENDIENTE, LIBRE Y SOBERANO DE COAHUILA DE ZARAGOZA;</w:t>
      </w:r>
    </w:p>
    <w:p w:rsidR="00CA513C" w:rsidRPr="00CA513C" w:rsidRDefault="00CA513C" w:rsidP="00CA513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A513C" w:rsidRPr="00CA513C" w:rsidRDefault="00CA513C" w:rsidP="00CA513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A513C" w:rsidRPr="00A536D1" w:rsidRDefault="00CA513C" w:rsidP="00CA513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  <w:r w:rsidRPr="00A536D1">
        <w:rPr>
          <w:rFonts w:ascii="Arial" w:hAnsi="Arial" w:cs="Arial"/>
          <w:b/>
          <w:snapToGrid w:val="0"/>
          <w:sz w:val="27"/>
          <w:szCs w:val="27"/>
          <w:lang w:val="es-ES_tradnl"/>
        </w:rPr>
        <w:t xml:space="preserve">DECRETA: </w:t>
      </w:r>
    </w:p>
    <w:p w:rsidR="00CA513C" w:rsidRDefault="00CA513C" w:rsidP="00CA513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A513C" w:rsidRPr="00CA513C" w:rsidRDefault="00CA513C" w:rsidP="00CA513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A513C" w:rsidRPr="00CA513C" w:rsidRDefault="00CA513C" w:rsidP="00CA513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  <w:r w:rsidRPr="00A536D1">
        <w:rPr>
          <w:rFonts w:ascii="Arial" w:hAnsi="Arial" w:cs="Arial"/>
          <w:b/>
          <w:snapToGrid w:val="0"/>
          <w:sz w:val="27"/>
          <w:szCs w:val="27"/>
          <w:lang w:val="es-ES_tradnl"/>
        </w:rPr>
        <w:t xml:space="preserve">NÚMERO </w:t>
      </w:r>
      <w:r w:rsidRPr="00CA513C">
        <w:rPr>
          <w:rFonts w:ascii="Arial" w:hAnsi="Arial" w:cs="Arial"/>
          <w:b/>
          <w:snapToGrid w:val="0"/>
          <w:sz w:val="27"/>
          <w:szCs w:val="27"/>
          <w:lang w:val="es-ES_tradnl"/>
        </w:rPr>
        <w:t>972</w:t>
      </w:r>
      <w:r w:rsidRPr="00A536D1">
        <w:rPr>
          <w:rFonts w:ascii="Arial" w:hAnsi="Arial" w:cs="Arial"/>
          <w:b/>
          <w:snapToGrid w:val="0"/>
          <w:sz w:val="27"/>
          <w:szCs w:val="27"/>
          <w:lang w:val="es-ES_tradnl"/>
        </w:rPr>
        <w:t>.-</w:t>
      </w:r>
    </w:p>
    <w:p w:rsidR="00CA513C" w:rsidRPr="00CA513C" w:rsidRDefault="00CA513C" w:rsidP="00CA513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A513C" w:rsidRPr="00CA513C" w:rsidRDefault="00CA513C" w:rsidP="00CA513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13237F" w:rsidRPr="0013237F" w:rsidRDefault="0013237F" w:rsidP="0013237F">
      <w:pPr>
        <w:spacing w:after="0" w:line="400" w:lineRule="exact"/>
        <w:jc w:val="both"/>
        <w:rPr>
          <w:rFonts w:ascii="Arial" w:eastAsia="Calibri" w:hAnsi="Arial" w:cs="Arial"/>
          <w:sz w:val="26"/>
          <w:szCs w:val="26"/>
        </w:rPr>
      </w:pPr>
      <w:r w:rsidRPr="0013237F">
        <w:rPr>
          <w:rFonts w:ascii="Arial" w:eastAsia="Calibri" w:hAnsi="Arial" w:cs="Arial"/>
          <w:b/>
          <w:sz w:val="26"/>
          <w:szCs w:val="26"/>
        </w:rPr>
        <w:t>ARTÍCULO ÚNICO. -</w:t>
      </w:r>
      <w:r w:rsidRPr="0013237F">
        <w:rPr>
          <w:rFonts w:ascii="Arial" w:eastAsia="Calibri" w:hAnsi="Arial" w:cs="Arial"/>
          <w:sz w:val="26"/>
          <w:szCs w:val="26"/>
        </w:rPr>
        <w:t xml:space="preserve">  Se </w:t>
      </w:r>
      <w:r w:rsidRPr="0013237F">
        <w:rPr>
          <w:rFonts w:ascii="Arial" w:eastAsia="Calibri" w:hAnsi="Arial" w:cs="Arial"/>
          <w:b/>
          <w:sz w:val="26"/>
          <w:szCs w:val="26"/>
        </w:rPr>
        <w:t>reforma</w:t>
      </w:r>
      <w:r w:rsidRPr="0013237F">
        <w:rPr>
          <w:rFonts w:ascii="Arial" w:eastAsia="Calibri" w:hAnsi="Arial" w:cs="Arial"/>
          <w:color w:val="000000"/>
          <w:sz w:val="26"/>
          <w:szCs w:val="26"/>
          <w:lang w:val="es-ES" w:eastAsia="es-MX"/>
        </w:rPr>
        <w:t xml:space="preserve"> el primer párrafo del artículo 43</w:t>
      </w:r>
      <w:r w:rsidRPr="0013237F">
        <w:rPr>
          <w:rFonts w:ascii="Arial" w:eastAsia="Calibri" w:hAnsi="Arial" w:cs="Arial"/>
          <w:sz w:val="26"/>
          <w:szCs w:val="26"/>
        </w:rPr>
        <w:t xml:space="preserve"> de la </w:t>
      </w:r>
      <w:r w:rsidRPr="0013237F">
        <w:rPr>
          <w:rFonts w:ascii="Arial" w:eastAsia="Calibri" w:hAnsi="Arial" w:cs="Arial"/>
          <w:b/>
          <w:sz w:val="26"/>
          <w:szCs w:val="26"/>
        </w:rPr>
        <w:t>Ley de Acceso de las Mujeres a una Vida L</w:t>
      </w:r>
      <w:bookmarkStart w:id="0" w:name="_GoBack"/>
      <w:bookmarkEnd w:id="0"/>
      <w:r w:rsidRPr="0013237F">
        <w:rPr>
          <w:rFonts w:ascii="Arial" w:eastAsia="Calibri" w:hAnsi="Arial" w:cs="Arial"/>
          <w:b/>
          <w:sz w:val="26"/>
          <w:szCs w:val="26"/>
        </w:rPr>
        <w:t>ibre de Violencia para el Estado de Coahuila de Zaragoza</w:t>
      </w:r>
      <w:r w:rsidRPr="0013237F">
        <w:rPr>
          <w:rFonts w:ascii="Arial" w:eastAsia="Calibri" w:hAnsi="Arial" w:cs="Arial"/>
          <w:sz w:val="26"/>
          <w:szCs w:val="26"/>
        </w:rPr>
        <w:t>, para quedar de la siguiente manera:</w:t>
      </w:r>
    </w:p>
    <w:p w:rsidR="0013237F" w:rsidRPr="0013237F" w:rsidRDefault="0013237F" w:rsidP="0013237F">
      <w:pPr>
        <w:spacing w:after="0" w:line="400" w:lineRule="exact"/>
        <w:jc w:val="both"/>
        <w:rPr>
          <w:rFonts w:ascii="Arial" w:eastAsia="Calibri" w:hAnsi="Arial" w:cs="Arial"/>
          <w:b/>
          <w:sz w:val="26"/>
          <w:szCs w:val="26"/>
        </w:rPr>
      </w:pPr>
    </w:p>
    <w:p w:rsidR="0013237F" w:rsidRDefault="0013237F" w:rsidP="0013237F">
      <w:pPr>
        <w:spacing w:after="0" w:line="400" w:lineRule="exact"/>
        <w:jc w:val="both"/>
        <w:rPr>
          <w:rFonts w:ascii="Arial" w:eastAsia="Calibri" w:hAnsi="Arial" w:cs="Arial"/>
          <w:sz w:val="26"/>
          <w:szCs w:val="26"/>
        </w:rPr>
      </w:pPr>
      <w:r w:rsidRPr="0013237F">
        <w:rPr>
          <w:rFonts w:ascii="Arial" w:eastAsia="Calibri" w:hAnsi="Arial" w:cs="Arial"/>
          <w:b/>
          <w:bCs/>
          <w:sz w:val="26"/>
          <w:szCs w:val="26"/>
        </w:rPr>
        <w:t>Artículo 43.</w:t>
      </w:r>
      <w:r w:rsidRPr="0013237F">
        <w:rPr>
          <w:rFonts w:ascii="Arial" w:eastAsia="Calibri" w:hAnsi="Arial" w:cs="Arial"/>
          <w:sz w:val="26"/>
          <w:szCs w:val="26"/>
        </w:rPr>
        <w:t xml:space="preserve"> </w:t>
      </w:r>
      <w:r w:rsidR="00493020">
        <w:rPr>
          <w:rFonts w:ascii="Arial" w:eastAsia="Calibri" w:hAnsi="Arial" w:cs="Arial"/>
          <w:sz w:val="26"/>
          <w:szCs w:val="26"/>
        </w:rPr>
        <w:t xml:space="preserve">El </w:t>
      </w:r>
      <w:r w:rsidRPr="0013237F">
        <w:rPr>
          <w:rFonts w:ascii="Arial" w:eastAsia="Calibri" w:hAnsi="Arial" w:cs="Arial"/>
          <w:bCs/>
          <w:iCs/>
          <w:sz w:val="26"/>
          <w:szCs w:val="26"/>
        </w:rPr>
        <w:t xml:space="preserve">Consejo sesionará de forma ordinaria dos veces al año, y de forma extraordinaria las veces que se considere necesario; </w:t>
      </w:r>
      <w:r w:rsidRPr="0013237F">
        <w:rPr>
          <w:rFonts w:ascii="Arial" w:eastAsia="Calibri" w:hAnsi="Arial" w:cs="Arial"/>
          <w:sz w:val="26"/>
          <w:szCs w:val="26"/>
        </w:rPr>
        <w:t xml:space="preserve">debiendo asistir el titular </w:t>
      </w:r>
      <w:r w:rsidRPr="0013237F">
        <w:rPr>
          <w:rFonts w:ascii="Arial" w:eastAsia="Calibri" w:hAnsi="Arial" w:cs="Arial"/>
          <w:bCs/>
          <w:iCs/>
          <w:sz w:val="26"/>
          <w:szCs w:val="26"/>
        </w:rPr>
        <w:t>de cada dependencia</w:t>
      </w:r>
      <w:r w:rsidRPr="0013237F">
        <w:rPr>
          <w:rFonts w:ascii="Arial" w:eastAsia="Calibri" w:hAnsi="Arial" w:cs="Arial"/>
          <w:sz w:val="26"/>
          <w:szCs w:val="26"/>
        </w:rPr>
        <w:t>, quien, en caso de ausencia, podrá designar a un representante, el cual participará con voz y voto.</w:t>
      </w:r>
    </w:p>
    <w:p w:rsidR="0013237F" w:rsidRPr="0013237F" w:rsidRDefault="0013237F" w:rsidP="0013237F">
      <w:pPr>
        <w:spacing w:after="0" w:line="400" w:lineRule="exact"/>
        <w:jc w:val="both"/>
        <w:rPr>
          <w:rFonts w:ascii="Arial" w:eastAsia="Calibri" w:hAnsi="Arial" w:cs="Arial"/>
          <w:sz w:val="26"/>
          <w:szCs w:val="26"/>
        </w:rPr>
      </w:pPr>
    </w:p>
    <w:p w:rsidR="0013237F" w:rsidRPr="0013237F" w:rsidRDefault="0013237F" w:rsidP="0013237F">
      <w:pPr>
        <w:spacing w:after="0" w:line="400" w:lineRule="exact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13237F">
        <w:rPr>
          <w:rFonts w:ascii="Arial" w:eastAsia="Times New Roman" w:hAnsi="Arial" w:cs="Arial"/>
          <w:sz w:val="26"/>
          <w:szCs w:val="26"/>
          <w:lang w:eastAsia="es-ES"/>
        </w:rPr>
        <w:t>…</w:t>
      </w:r>
    </w:p>
    <w:p w:rsidR="0013237F" w:rsidRPr="0013237F" w:rsidRDefault="0013237F" w:rsidP="0013237F">
      <w:pPr>
        <w:spacing w:after="0" w:line="400" w:lineRule="exact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13237F" w:rsidRPr="0013237F" w:rsidRDefault="0013237F" w:rsidP="0013237F">
      <w:pPr>
        <w:spacing w:after="0" w:line="400" w:lineRule="exact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13237F">
        <w:rPr>
          <w:rFonts w:ascii="Arial" w:eastAsia="Times New Roman" w:hAnsi="Arial" w:cs="Arial"/>
          <w:b/>
          <w:sz w:val="26"/>
          <w:szCs w:val="26"/>
          <w:lang w:eastAsia="es-ES"/>
        </w:rPr>
        <w:t>TRANSITORIO</w:t>
      </w:r>
    </w:p>
    <w:p w:rsidR="0013237F" w:rsidRPr="0013237F" w:rsidRDefault="0013237F" w:rsidP="0013237F">
      <w:pPr>
        <w:spacing w:after="0" w:line="400" w:lineRule="exact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13237F" w:rsidRPr="0013237F" w:rsidRDefault="0013237F" w:rsidP="0013237F">
      <w:pPr>
        <w:spacing w:after="0" w:line="400" w:lineRule="exact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13237F" w:rsidRPr="0013237F" w:rsidRDefault="0013237F" w:rsidP="0013237F">
      <w:pPr>
        <w:spacing w:after="0" w:line="400" w:lineRule="exact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proofErr w:type="gramStart"/>
      <w:r w:rsidRPr="0013237F">
        <w:rPr>
          <w:rFonts w:ascii="Arial" w:eastAsia="Times New Roman" w:hAnsi="Arial" w:cs="Arial"/>
          <w:b/>
          <w:sz w:val="26"/>
          <w:szCs w:val="26"/>
          <w:lang w:eastAsia="es-ES"/>
        </w:rPr>
        <w:t>ÚNICO.-</w:t>
      </w:r>
      <w:proofErr w:type="gramEnd"/>
      <w:r w:rsidRPr="0013237F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Pr="0013237F">
        <w:rPr>
          <w:rFonts w:ascii="Arial" w:eastAsia="Times New Roman" w:hAnsi="Arial" w:cs="Arial"/>
          <w:sz w:val="26"/>
          <w:szCs w:val="26"/>
          <w:lang w:eastAsia="es-ES"/>
        </w:rPr>
        <w:t>El presente Decreto entrará en vigor al día siguiente de su publicación en el Periódico Oficial del Gobierno del Estado.</w:t>
      </w:r>
    </w:p>
    <w:p w:rsidR="0013237F" w:rsidRDefault="0013237F" w:rsidP="0013237F">
      <w:pPr>
        <w:spacing w:after="0" w:line="400" w:lineRule="exac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3237F" w:rsidRDefault="0013237F" w:rsidP="0013237F">
      <w:pPr>
        <w:spacing w:after="0" w:line="400" w:lineRule="exac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3237F" w:rsidRDefault="0013237F" w:rsidP="0013237F">
      <w:pPr>
        <w:spacing w:after="0" w:line="400" w:lineRule="exac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3237F" w:rsidRPr="0013237F" w:rsidRDefault="0013237F" w:rsidP="0013237F">
      <w:pPr>
        <w:spacing w:after="0" w:line="400" w:lineRule="exac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A513C" w:rsidRPr="0013237F" w:rsidRDefault="00CA513C" w:rsidP="0013237F">
      <w:pPr>
        <w:widowControl w:val="0"/>
        <w:spacing w:after="0" w:line="400" w:lineRule="exact"/>
        <w:jc w:val="both"/>
        <w:rPr>
          <w:rFonts w:ascii="Arial" w:hAnsi="Arial" w:cs="Arial"/>
          <w:b/>
          <w:snapToGrid w:val="0"/>
          <w:sz w:val="27"/>
          <w:szCs w:val="27"/>
          <w:lang w:val="es-ES"/>
        </w:rPr>
      </w:pPr>
    </w:p>
    <w:p w:rsidR="00CA513C" w:rsidRDefault="00CA513C" w:rsidP="00CA513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A513C" w:rsidRDefault="00CA513C" w:rsidP="00CA513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A513C" w:rsidRPr="00A536D1" w:rsidRDefault="00CA513C" w:rsidP="00CA513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DADO en la Ciudad de Saltillo, Coahuila de Zaragoza, a los treinta días del mes de diciembre del año dos mil veinte.</w:t>
      </w:r>
    </w:p>
    <w:p w:rsidR="00CA513C" w:rsidRPr="00A536D1" w:rsidRDefault="00CA513C" w:rsidP="00CA513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7"/>
          <w:szCs w:val="27"/>
          <w:lang w:val="es-ES" w:eastAsia="es-MX"/>
        </w:rPr>
      </w:pPr>
    </w:p>
    <w:p w:rsidR="00CA513C" w:rsidRPr="00A536D1" w:rsidRDefault="00CA513C" w:rsidP="00CA513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A513C" w:rsidRPr="00A536D1" w:rsidRDefault="00CA513C" w:rsidP="00CA513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DIPUTADO PRESIDENTE</w:t>
      </w:r>
    </w:p>
    <w:p w:rsidR="00CA513C" w:rsidRPr="00A536D1" w:rsidRDefault="00CA513C" w:rsidP="00CA513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A513C" w:rsidRPr="00A536D1" w:rsidRDefault="00CA513C" w:rsidP="00CA513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A513C" w:rsidRPr="00A536D1" w:rsidRDefault="00CA513C" w:rsidP="00CA513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A513C" w:rsidRPr="00A536D1" w:rsidRDefault="00CA513C" w:rsidP="00CA513C">
      <w:pPr>
        <w:spacing w:after="0" w:line="240" w:lineRule="auto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A513C" w:rsidRPr="00A536D1" w:rsidRDefault="00CA513C" w:rsidP="00CA513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A513C" w:rsidRPr="00A536D1" w:rsidRDefault="00CA513C" w:rsidP="00CA513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MARCELO DE JESÚS TORRES COFIÑO</w:t>
      </w:r>
    </w:p>
    <w:p w:rsidR="00CA513C" w:rsidRPr="00A536D1" w:rsidRDefault="00CA513C" w:rsidP="00CA513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A513C" w:rsidRPr="00A536D1" w:rsidRDefault="00CA513C" w:rsidP="00CA513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A513C" w:rsidRPr="00A536D1" w:rsidRDefault="00CA513C" w:rsidP="00CA513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A513C" w:rsidRPr="00A536D1" w:rsidRDefault="00CA513C" w:rsidP="00CA513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A513C" w:rsidRPr="00A536D1" w:rsidRDefault="00CA513C" w:rsidP="00CA513C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  <w:r w:rsidRPr="00CA513C">
        <w:rPr>
          <w:rFonts w:ascii="Arial" w:hAnsi="Arial" w:cs="Arial"/>
          <w:b/>
          <w:sz w:val="27"/>
          <w:szCs w:val="27"/>
          <w:lang w:val="es-ES"/>
        </w:rPr>
        <w:t xml:space="preserve">     </w:t>
      </w:r>
      <w:r w:rsidRPr="00A536D1">
        <w:rPr>
          <w:rFonts w:ascii="Arial" w:hAnsi="Arial" w:cs="Arial"/>
          <w:b/>
          <w:sz w:val="27"/>
          <w:szCs w:val="27"/>
          <w:lang w:val="es-ES"/>
        </w:rPr>
        <w:t xml:space="preserve">DIPUTADA SECRETARIA               </w:t>
      </w:r>
      <w:r w:rsidRPr="00CA513C">
        <w:rPr>
          <w:rFonts w:ascii="Arial" w:hAnsi="Arial" w:cs="Arial"/>
          <w:b/>
          <w:sz w:val="27"/>
          <w:szCs w:val="27"/>
          <w:lang w:val="es-ES"/>
        </w:rPr>
        <w:t xml:space="preserve">                  </w:t>
      </w:r>
      <w:r>
        <w:rPr>
          <w:rFonts w:ascii="Arial" w:hAnsi="Arial" w:cs="Arial"/>
          <w:b/>
          <w:sz w:val="27"/>
          <w:szCs w:val="27"/>
          <w:lang w:val="es-ES"/>
        </w:rPr>
        <w:t xml:space="preserve">   </w:t>
      </w:r>
      <w:r w:rsidRPr="00A536D1">
        <w:rPr>
          <w:rFonts w:ascii="Arial" w:hAnsi="Arial" w:cs="Arial"/>
          <w:b/>
          <w:sz w:val="27"/>
          <w:szCs w:val="27"/>
          <w:lang w:val="es-ES"/>
        </w:rPr>
        <w:t>DIPUTADA SECRETARIA</w:t>
      </w:r>
    </w:p>
    <w:p w:rsidR="00CA513C" w:rsidRPr="00A536D1" w:rsidRDefault="00CA513C" w:rsidP="00CA513C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</w:p>
    <w:p w:rsidR="00CA513C" w:rsidRPr="00A536D1" w:rsidRDefault="00CA513C" w:rsidP="00CA513C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</w:p>
    <w:p w:rsidR="00CA513C" w:rsidRPr="00A536D1" w:rsidRDefault="00CA513C" w:rsidP="00CA513C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</w:p>
    <w:p w:rsidR="00CA513C" w:rsidRPr="00A536D1" w:rsidRDefault="00CA513C" w:rsidP="00CA513C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</w:p>
    <w:p w:rsidR="00CA513C" w:rsidRPr="00A536D1" w:rsidRDefault="00CA513C" w:rsidP="00CA513C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</w:p>
    <w:p w:rsidR="00CA513C" w:rsidRPr="00A536D1" w:rsidRDefault="00CA513C" w:rsidP="00CA513C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  <w:r w:rsidRPr="00CA513C">
        <w:rPr>
          <w:rFonts w:ascii="Arial" w:hAnsi="Arial" w:cs="Arial"/>
          <w:b/>
          <w:sz w:val="27"/>
          <w:szCs w:val="27"/>
          <w:lang w:val="es-ES"/>
        </w:rPr>
        <w:t xml:space="preserve">    </w:t>
      </w:r>
      <w:r w:rsidRPr="00A536D1">
        <w:rPr>
          <w:rFonts w:ascii="Arial" w:hAnsi="Arial" w:cs="Arial"/>
          <w:b/>
          <w:sz w:val="27"/>
          <w:szCs w:val="27"/>
          <w:lang w:val="es-ES"/>
        </w:rPr>
        <w:t>BLANCA EPPEN CANA</w:t>
      </w:r>
      <w:r w:rsidRPr="00CA513C">
        <w:rPr>
          <w:rFonts w:ascii="Arial" w:hAnsi="Arial" w:cs="Arial"/>
          <w:b/>
          <w:sz w:val="27"/>
          <w:szCs w:val="27"/>
          <w:lang w:val="es-ES"/>
        </w:rPr>
        <w:t>L</w:t>
      </w:r>
      <w:r w:rsidRPr="00A536D1">
        <w:rPr>
          <w:rFonts w:ascii="Arial" w:hAnsi="Arial" w:cs="Arial"/>
          <w:b/>
          <w:sz w:val="27"/>
          <w:szCs w:val="27"/>
          <w:lang w:val="es-ES"/>
        </w:rPr>
        <w:t xml:space="preserve">ES           </w:t>
      </w:r>
      <w:r w:rsidRPr="00CA513C">
        <w:rPr>
          <w:rFonts w:ascii="Arial" w:hAnsi="Arial" w:cs="Arial"/>
          <w:b/>
          <w:sz w:val="27"/>
          <w:szCs w:val="27"/>
          <w:lang w:val="es-ES"/>
        </w:rPr>
        <w:t xml:space="preserve">               </w:t>
      </w:r>
      <w:r>
        <w:rPr>
          <w:rFonts w:ascii="Arial" w:hAnsi="Arial" w:cs="Arial"/>
          <w:b/>
          <w:sz w:val="27"/>
          <w:szCs w:val="27"/>
          <w:lang w:val="es-ES"/>
        </w:rPr>
        <w:t xml:space="preserve">    </w:t>
      </w:r>
      <w:r w:rsidRPr="00A536D1">
        <w:rPr>
          <w:rFonts w:ascii="Arial" w:hAnsi="Arial" w:cs="Arial"/>
          <w:b/>
          <w:sz w:val="27"/>
          <w:szCs w:val="27"/>
          <w:lang w:val="es-ES"/>
        </w:rPr>
        <w:t>JOSEFINA GARZA BARRERA</w:t>
      </w:r>
    </w:p>
    <w:p w:rsidR="00CA513C" w:rsidRPr="00A536D1" w:rsidRDefault="00CA513C" w:rsidP="00CA513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45157" w:rsidRPr="00CA513C" w:rsidRDefault="00A4753E">
      <w:pPr>
        <w:rPr>
          <w:rFonts w:ascii="Arial" w:hAnsi="Arial" w:cs="Arial"/>
          <w:sz w:val="27"/>
          <w:szCs w:val="27"/>
        </w:rPr>
      </w:pPr>
    </w:p>
    <w:sectPr w:rsidR="00245157" w:rsidRPr="00CA513C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3E" w:rsidRDefault="00A4753E">
      <w:pPr>
        <w:spacing w:after="0" w:line="240" w:lineRule="auto"/>
      </w:pPr>
      <w:r>
        <w:separator/>
      </w:r>
    </w:p>
  </w:endnote>
  <w:endnote w:type="continuationSeparator" w:id="0">
    <w:p w:rsidR="00A4753E" w:rsidRDefault="00A4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3E" w:rsidRDefault="00A4753E">
      <w:pPr>
        <w:spacing w:after="0" w:line="240" w:lineRule="auto"/>
      </w:pPr>
      <w:r>
        <w:separator/>
      </w:r>
    </w:p>
  </w:footnote>
  <w:footnote w:type="continuationSeparator" w:id="0">
    <w:p w:rsidR="00A4753E" w:rsidRDefault="00A4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CA513C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18943C34" wp14:editId="09D667BE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01569721" wp14:editId="71F07BD1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CA513C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A4753E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CA513C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A4753E" w:rsidP="006F52A5">
    <w:pPr>
      <w:pStyle w:val="Encabezado"/>
    </w:pPr>
  </w:p>
  <w:p w:rsidR="001C5391" w:rsidRDefault="00A475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3C"/>
    <w:rsid w:val="000653EC"/>
    <w:rsid w:val="0013237F"/>
    <w:rsid w:val="00251C26"/>
    <w:rsid w:val="004562E7"/>
    <w:rsid w:val="00493020"/>
    <w:rsid w:val="00546AFE"/>
    <w:rsid w:val="00A4753E"/>
    <w:rsid w:val="00CA513C"/>
    <w:rsid w:val="00ED21F3"/>
    <w:rsid w:val="00F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9248"/>
  <w15:chartTrackingRefBased/>
  <w15:docId w15:val="{9E61AB7D-276D-4EFC-8359-21F0EEFC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A5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2021-01-04T19:51:00Z</dcterms:created>
  <dcterms:modified xsi:type="dcterms:W3CDTF">2021-01-04T19:51:00Z</dcterms:modified>
</cp:coreProperties>
</file>