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F52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F52AB" w:rsidRPr="004F52AB" w:rsidRDefault="004F52AB" w:rsidP="004F52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F52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4F52AB" w:rsidRPr="004F52AB" w:rsidRDefault="004F52AB" w:rsidP="004F52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F52AB" w:rsidRPr="004F52AB" w:rsidRDefault="00F444BC" w:rsidP="004F52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69</w:t>
      </w:r>
      <w:r w:rsidR="004F52AB" w:rsidRPr="004F52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4F52AB" w:rsidRPr="004F52AB" w:rsidRDefault="004F52AB" w:rsidP="004F52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F52AB" w:rsidRPr="004F52AB" w:rsidRDefault="004F52AB" w:rsidP="004F52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52AB">
        <w:rPr>
          <w:rFonts w:ascii="Arial" w:eastAsia="Times New Roman" w:hAnsi="Arial" w:cs="Arial"/>
          <w:b/>
          <w:sz w:val="26"/>
          <w:szCs w:val="26"/>
          <w:lang w:eastAsia="es-ES"/>
        </w:rPr>
        <w:t>ÚNICO.-</w:t>
      </w:r>
      <w:r w:rsidRPr="004F52AB">
        <w:rPr>
          <w:rFonts w:ascii="Arial" w:eastAsia="Times New Roman" w:hAnsi="Arial" w:cs="Arial"/>
          <w:sz w:val="26"/>
          <w:szCs w:val="26"/>
          <w:lang w:eastAsia="es-ES"/>
        </w:rPr>
        <w:t xml:space="preserve"> Se adic</w:t>
      </w:r>
      <w:bookmarkStart w:id="0" w:name="_GoBack"/>
      <w:bookmarkEnd w:id="0"/>
      <w:r w:rsidRPr="004F52AB">
        <w:rPr>
          <w:rFonts w:ascii="Arial" w:eastAsia="Times New Roman" w:hAnsi="Arial" w:cs="Arial"/>
          <w:sz w:val="26"/>
          <w:szCs w:val="26"/>
          <w:lang w:eastAsia="es-ES"/>
        </w:rPr>
        <w:t>ionan la fracción X, recorriéndose la ulterior al artículo 103, el artículo 280 Bis y un segundo párrafo al artículo 287 de la Ley Orgánica del Congreso del Estado Independiente, Libre y Soberano de Coahuila de Zaragoza, para quedar como sigue:</w:t>
      </w: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52AB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ARTÍCULO 103.- </w:t>
      </w:r>
      <w:r w:rsidRPr="004F52AB">
        <w:rPr>
          <w:rFonts w:ascii="Arial" w:eastAsia="Times New Roman" w:hAnsi="Arial" w:cs="Arial"/>
          <w:sz w:val="26"/>
          <w:szCs w:val="26"/>
          <w:lang w:eastAsia="es-ES"/>
        </w:rPr>
        <w:t>…</w:t>
      </w: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4F52AB">
        <w:rPr>
          <w:rFonts w:ascii="Arial" w:eastAsia="Times New Roman" w:hAnsi="Arial" w:cs="Arial"/>
          <w:sz w:val="26"/>
          <w:szCs w:val="26"/>
          <w:lang w:eastAsia="es-ES"/>
        </w:rPr>
        <w:t xml:space="preserve">a la </w:t>
      </w:r>
      <w:r w:rsidRPr="004F52AB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IX. </w:t>
      </w:r>
      <w:r w:rsidRPr="004F52AB">
        <w:rPr>
          <w:rFonts w:ascii="Arial" w:eastAsia="Times New Roman" w:hAnsi="Arial" w:cs="Arial"/>
          <w:bCs/>
          <w:sz w:val="26"/>
          <w:szCs w:val="26"/>
          <w:lang w:eastAsia="es-ES"/>
        </w:rPr>
        <w:t>…</w:t>
      </w: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52AB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X.  </w:t>
      </w:r>
      <w:r w:rsidRPr="004F52AB">
        <w:rPr>
          <w:rFonts w:ascii="Arial" w:eastAsia="Times New Roman" w:hAnsi="Arial" w:cs="Arial"/>
          <w:sz w:val="26"/>
          <w:szCs w:val="26"/>
          <w:lang w:eastAsia="es-ES"/>
        </w:rPr>
        <w:t>Coadyuvar, dada su especialización en el tema, en el objetivo y las actividades propias de la Unidad de Género del Congreso del Estado.</w:t>
      </w:r>
    </w:p>
    <w:p w:rsidR="004F52AB" w:rsidRPr="004F52AB" w:rsidRDefault="004F52AB" w:rsidP="004F52A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ind w:left="454" w:hanging="454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52AB">
        <w:rPr>
          <w:rFonts w:ascii="Arial" w:eastAsia="Times New Roman" w:hAnsi="Arial" w:cs="Arial"/>
          <w:b/>
          <w:sz w:val="26"/>
          <w:szCs w:val="26"/>
          <w:lang w:eastAsia="es-ES"/>
        </w:rPr>
        <w:t>XI.</w:t>
      </w:r>
      <w:r w:rsidRPr="004F52AB">
        <w:rPr>
          <w:rFonts w:ascii="Arial" w:eastAsia="Times New Roman" w:hAnsi="Arial" w:cs="Arial"/>
          <w:b/>
          <w:sz w:val="26"/>
          <w:szCs w:val="26"/>
          <w:lang w:eastAsia="es-ES"/>
        </w:rPr>
        <w:tab/>
      </w:r>
      <w:r w:rsidRPr="004F52AB">
        <w:rPr>
          <w:rFonts w:ascii="Arial" w:eastAsia="Times New Roman" w:hAnsi="Arial" w:cs="Arial"/>
          <w:sz w:val="26"/>
          <w:szCs w:val="26"/>
          <w:lang w:eastAsia="es-ES"/>
        </w:rPr>
        <w:t>…</w:t>
      </w: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52AB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ARTÍCULO 280 BIS.-</w:t>
      </w:r>
      <w:r w:rsidRPr="004F52AB">
        <w:rPr>
          <w:rFonts w:ascii="Arial" w:eastAsia="Times New Roman" w:hAnsi="Arial" w:cs="Arial"/>
          <w:sz w:val="26"/>
          <w:szCs w:val="26"/>
          <w:lang w:eastAsia="es-ES"/>
        </w:rPr>
        <w:t xml:space="preserve"> El Congreso contará con una Unidad de Género que se ubicará orgánica y jerárquicamente respecto del o la titular de la Presidencia de la Junta de Gobierno, a quien corresponderá designar a su titular. Será responsable de asegurar la institucionalización de la perspectiva de género en la cultura organizacional del Congreso del Estado y tendrá las siguientes atribuciones:</w:t>
      </w: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52AB">
        <w:rPr>
          <w:rFonts w:ascii="Arial" w:eastAsia="Times New Roman" w:hAnsi="Arial" w:cs="Arial"/>
          <w:sz w:val="26"/>
          <w:szCs w:val="26"/>
          <w:lang w:eastAsia="es-ES"/>
        </w:rPr>
        <w:lastRenderedPageBreak/>
        <w:t>Proponer acciones orientadas a la igualdad sustantiva del Congreso del Estado;</w:t>
      </w:r>
    </w:p>
    <w:p w:rsidR="004F52AB" w:rsidRDefault="004F52AB" w:rsidP="004F52AB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52AB">
        <w:rPr>
          <w:rFonts w:ascii="Arial" w:eastAsia="Times New Roman" w:hAnsi="Arial" w:cs="Arial"/>
          <w:sz w:val="26"/>
          <w:szCs w:val="26"/>
          <w:lang w:eastAsia="es-ES"/>
        </w:rPr>
        <w:t>Coadyuvar con las instancias competentes para promover ambientes libres de violencias; ponderando la prevención del acoso y el hostigamiento sexual en el Congreso del Estado;</w:t>
      </w:r>
    </w:p>
    <w:p w:rsidR="004F52AB" w:rsidRPr="004F52AB" w:rsidRDefault="004F52AB" w:rsidP="004F52AB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52AB">
        <w:rPr>
          <w:rFonts w:ascii="Arial" w:eastAsia="Times New Roman" w:hAnsi="Arial" w:cs="Arial"/>
          <w:sz w:val="26"/>
          <w:szCs w:val="26"/>
          <w:lang w:eastAsia="es-ES"/>
        </w:rPr>
        <w:t>Elaborar un protocolo de prevención, atención, investigación y sanción de la violencia, el hostigamiento y el acoso sexual, así como las prácticas contrarias a la igualdad y a la no discriminación en el Congreso del Estado, mismo que deberá ser sometido a aprobación de la Junta de Gobierno;</w:t>
      </w:r>
    </w:p>
    <w:p w:rsidR="004F52AB" w:rsidRPr="004F52AB" w:rsidRDefault="004F52AB" w:rsidP="004F52AB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52AB">
        <w:rPr>
          <w:rFonts w:ascii="Arial" w:eastAsia="Times New Roman" w:hAnsi="Arial" w:cs="Arial"/>
          <w:sz w:val="26"/>
          <w:szCs w:val="26"/>
          <w:lang w:eastAsia="es-ES"/>
        </w:rPr>
        <w:t>Elaborar un diagnóstico en materia de perspectiva de género, en el que se identifiquen áreas de oportunidad para fortalecer la igualdad sustantiva entre hombres y mujeres en el Congreso del Estado, el cual será presentado a la Junta de Gobierno para que determine las acciones a seguir;</w:t>
      </w:r>
    </w:p>
    <w:p w:rsidR="004F52AB" w:rsidRPr="004F52AB" w:rsidRDefault="004F52AB" w:rsidP="004F52AB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52AB">
        <w:rPr>
          <w:rFonts w:ascii="Arial" w:eastAsia="Times New Roman" w:hAnsi="Arial" w:cs="Arial"/>
          <w:sz w:val="26"/>
          <w:szCs w:val="26"/>
          <w:lang w:eastAsia="es-ES"/>
        </w:rPr>
        <w:t>Proponer ante la Junta de Gobierno políticas laborales orientadas a la igualdad sustantiva, sin menoscabo de los principios de imparcialidad, objetividad, productividad, imparcialidad, disposición y compromiso institucional;</w:t>
      </w:r>
    </w:p>
    <w:p w:rsidR="004F52AB" w:rsidRPr="004F52AB" w:rsidRDefault="004F52AB" w:rsidP="004F52AB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52AB">
        <w:rPr>
          <w:rFonts w:ascii="Arial" w:eastAsia="Times New Roman" w:hAnsi="Arial" w:cs="Arial"/>
          <w:sz w:val="26"/>
          <w:szCs w:val="26"/>
          <w:lang w:eastAsia="es-ES"/>
        </w:rPr>
        <w:t>Colaborar con el Instituto de Investigaciones Jurídicas y Parlamentarias en la elaboración de estudios que se refieran a la igualdad de género, así como en anteproyectos para adecuar la normatividad existente con perspectiva de género;</w:t>
      </w:r>
    </w:p>
    <w:p w:rsidR="004F52AB" w:rsidRPr="004F52AB" w:rsidRDefault="004F52AB" w:rsidP="004F52AB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52AB">
        <w:rPr>
          <w:rFonts w:ascii="Arial" w:eastAsia="Times New Roman" w:hAnsi="Arial" w:cs="Arial"/>
          <w:sz w:val="26"/>
          <w:szCs w:val="26"/>
          <w:lang w:eastAsia="es-ES"/>
        </w:rPr>
        <w:t>Contribuir en la formación y especialización de las diputadas, los diputados y el personal del Congreso del Estado en materia de perspectiva de género e igualdad sustantiva;</w:t>
      </w:r>
    </w:p>
    <w:p w:rsidR="004F52AB" w:rsidRPr="004F52AB" w:rsidRDefault="004F52AB" w:rsidP="004F52AB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52AB">
        <w:rPr>
          <w:rFonts w:ascii="Arial" w:eastAsia="Times New Roman" w:hAnsi="Arial" w:cs="Arial"/>
          <w:sz w:val="26"/>
          <w:szCs w:val="26"/>
          <w:lang w:eastAsia="es-ES"/>
        </w:rPr>
        <w:t>Brindar asesoría en materia de igualdad de género a la Legislatura y emitir opinión a las comisiones legislativas que así lo soliciten, respecto a las iniciativas de ley en materia de igualdad de género;</w:t>
      </w:r>
    </w:p>
    <w:p w:rsidR="004F52AB" w:rsidRPr="004F52AB" w:rsidRDefault="004F52AB" w:rsidP="004F52AB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52AB">
        <w:rPr>
          <w:rFonts w:ascii="Arial" w:eastAsia="Times New Roman" w:hAnsi="Arial" w:cs="Arial"/>
          <w:sz w:val="26"/>
          <w:szCs w:val="26"/>
          <w:lang w:eastAsia="es-ES"/>
        </w:rPr>
        <w:lastRenderedPageBreak/>
        <w:t>Apoyar a la Comisión para la Igualdad y No Discriminación en las acciones o proyectos que realice;</w:t>
      </w:r>
    </w:p>
    <w:p w:rsid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52AB">
        <w:rPr>
          <w:rFonts w:ascii="Arial" w:eastAsia="Times New Roman" w:hAnsi="Arial" w:cs="Arial"/>
          <w:sz w:val="26"/>
          <w:szCs w:val="26"/>
          <w:lang w:eastAsia="es-ES"/>
        </w:rPr>
        <w:t>Impartir cursos de capacitación enfocados a fortalecer la igualdad de género en el Congreso del Estado;</w:t>
      </w:r>
    </w:p>
    <w:p w:rsidR="004F52AB" w:rsidRDefault="004F52AB" w:rsidP="004F52AB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52AB">
        <w:rPr>
          <w:rFonts w:ascii="Arial" w:eastAsia="Times New Roman" w:hAnsi="Arial" w:cs="Arial"/>
          <w:sz w:val="26"/>
          <w:szCs w:val="26"/>
          <w:lang w:eastAsia="es-ES"/>
        </w:rPr>
        <w:t>Las demás que acuerde el Pleno del Congreso, la Diputación Permanente o la Junta de Gobierno.</w:t>
      </w: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52AB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ARTÍCULO 287.- </w:t>
      </w:r>
      <w:r w:rsidRPr="004F52AB">
        <w:rPr>
          <w:rFonts w:ascii="Arial" w:eastAsia="Times New Roman" w:hAnsi="Arial" w:cs="Arial"/>
          <w:sz w:val="26"/>
          <w:szCs w:val="26"/>
          <w:lang w:eastAsia="es-ES"/>
        </w:rPr>
        <w:t xml:space="preserve">...  </w:t>
      </w: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52AB">
        <w:rPr>
          <w:rFonts w:ascii="Arial" w:eastAsia="Times New Roman" w:hAnsi="Arial" w:cs="Arial"/>
          <w:sz w:val="26"/>
          <w:szCs w:val="26"/>
          <w:lang w:eastAsia="es-ES"/>
        </w:rPr>
        <w:t>El Instituto de Investigaciones Jurídicas y Parlamentarias coordinará acciones con la Unidad de Género del Congreso del Estado, en los temas concernientes a la igualdad de género.</w:t>
      </w:r>
    </w:p>
    <w:p w:rsidR="004F52AB" w:rsidRPr="004F52AB" w:rsidRDefault="004F52AB" w:rsidP="004F52A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4F52AB" w:rsidRPr="008E735C" w:rsidRDefault="004F52AB" w:rsidP="004F52A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  <w:r w:rsidRPr="008E735C">
        <w:rPr>
          <w:rFonts w:ascii="Arial" w:eastAsia="Times New Roman" w:hAnsi="Arial" w:cs="Arial"/>
          <w:b/>
          <w:sz w:val="26"/>
          <w:szCs w:val="26"/>
          <w:lang w:val="en-US" w:eastAsia="es-ES"/>
        </w:rPr>
        <w:t xml:space="preserve">T R </w:t>
      </w:r>
      <w:proofErr w:type="gramStart"/>
      <w:r w:rsidRPr="008E735C">
        <w:rPr>
          <w:rFonts w:ascii="Arial" w:eastAsia="Times New Roman" w:hAnsi="Arial" w:cs="Arial"/>
          <w:b/>
          <w:sz w:val="26"/>
          <w:szCs w:val="26"/>
          <w:lang w:val="en-US" w:eastAsia="es-ES"/>
        </w:rPr>
        <w:t>A</w:t>
      </w:r>
      <w:proofErr w:type="gramEnd"/>
      <w:r w:rsidRPr="008E735C">
        <w:rPr>
          <w:rFonts w:ascii="Arial" w:eastAsia="Times New Roman" w:hAnsi="Arial" w:cs="Arial"/>
          <w:b/>
          <w:sz w:val="26"/>
          <w:szCs w:val="26"/>
          <w:lang w:val="en-US" w:eastAsia="es-ES"/>
        </w:rPr>
        <w:t xml:space="preserve"> N S I T O R I O S</w:t>
      </w:r>
    </w:p>
    <w:p w:rsidR="004F52AB" w:rsidRPr="008E735C" w:rsidRDefault="004F52AB" w:rsidP="004F52A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</w:p>
    <w:p w:rsidR="004F52AB" w:rsidRPr="008E735C" w:rsidRDefault="004F52AB" w:rsidP="004F52A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</w:p>
    <w:p w:rsidR="004F52AB" w:rsidRPr="004F52AB" w:rsidRDefault="004F52AB" w:rsidP="004F52AB">
      <w:pPr>
        <w:spacing w:after="0" w:line="240" w:lineRule="auto"/>
        <w:ind w:right="50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proofErr w:type="gramStart"/>
      <w:r w:rsidRPr="004F52AB">
        <w:rPr>
          <w:rFonts w:ascii="Arial" w:eastAsia="Times New Roman" w:hAnsi="Arial" w:cs="Arial"/>
          <w:b/>
          <w:sz w:val="26"/>
          <w:szCs w:val="26"/>
          <w:lang w:eastAsia="es-ES"/>
        </w:rPr>
        <w:t>PRIMERO.-</w:t>
      </w:r>
      <w:proofErr w:type="gramEnd"/>
      <w:r w:rsidRPr="004F52AB">
        <w:rPr>
          <w:rFonts w:ascii="Arial" w:eastAsia="Times New Roman" w:hAnsi="Arial" w:cs="Arial"/>
          <w:sz w:val="26"/>
          <w:szCs w:val="26"/>
          <w:lang w:eastAsia="es-ES"/>
        </w:rPr>
        <w:t xml:space="preserve"> El presente decreto entrará en vigor al momento de su aprobación.</w:t>
      </w:r>
    </w:p>
    <w:p w:rsidR="004F52AB" w:rsidRPr="004F52AB" w:rsidRDefault="004F52AB" w:rsidP="004F52AB">
      <w:pPr>
        <w:spacing w:after="0" w:line="240" w:lineRule="auto"/>
        <w:ind w:right="50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ind w:right="50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ind w:right="50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52AB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SEGUNDO.-</w:t>
      </w:r>
      <w:r w:rsidRPr="004F52AB">
        <w:rPr>
          <w:rFonts w:ascii="Arial" w:eastAsia="Times New Roman" w:hAnsi="Arial" w:cs="Arial"/>
          <w:sz w:val="26"/>
          <w:szCs w:val="26"/>
          <w:lang w:eastAsia="es-ES"/>
        </w:rPr>
        <w:t xml:space="preserve"> La Unidad de Género deberá instalarse dentro de los 60 días naturales siguientes a la publicación del presente Decreto. </w:t>
      </w:r>
    </w:p>
    <w:p w:rsidR="004F52AB" w:rsidRPr="004F52AB" w:rsidRDefault="004F52AB" w:rsidP="004F52AB">
      <w:pPr>
        <w:spacing w:after="0" w:line="240" w:lineRule="auto"/>
        <w:ind w:right="50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ind w:right="50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spacing w:after="0" w:line="240" w:lineRule="auto"/>
        <w:ind w:right="50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F52AB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TERCERO.-</w:t>
      </w:r>
      <w:r w:rsidRPr="004F52AB">
        <w:rPr>
          <w:rFonts w:ascii="Arial" w:eastAsia="Times New Roman" w:hAnsi="Arial" w:cs="Arial"/>
          <w:sz w:val="26"/>
          <w:szCs w:val="26"/>
          <w:lang w:eastAsia="es-ES"/>
        </w:rPr>
        <w:t xml:space="preserve"> Una vez que se instale formalmente la Unidad de Género del Congreso del Estado, ésta elaborará y someterá a la aprobación del Presidente de la Junta de Gobierno el protocolo de prevención, atención, investigación y sanción de la violencia, el hostigamiento y el acoso sexual, así como las prácticas contrarias a la igualdad y a la no discriminación en el Congreso del Estado, dentro de los 30 días naturales siguientes. </w:t>
      </w:r>
    </w:p>
    <w:p w:rsidR="004F52AB" w:rsidRPr="004F52AB" w:rsidRDefault="004F52AB" w:rsidP="004F52AB">
      <w:pPr>
        <w:spacing w:after="0" w:line="240" w:lineRule="auto"/>
        <w:ind w:right="50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52AB" w:rsidRPr="004F52AB" w:rsidRDefault="004F52AB" w:rsidP="004F52AB">
      <w:pPr>
        <w:spacing w:line="360" w:lineRule="auto"/>
        <w:jc w:val="both"/>
        <w:rPr>
          <w:rFonts w:cs="Arial"/>
          <w:b/>
          <w:sz w:val="26"/>
          <w:szCs w:val="26"/>
        </w:rPr>
      </w:pPr>
    </w:p>
    <w:p w:rsidR="004F52AB" w:rsidRPr="004F52AB" w:rsidRDefault="004F52AB" w:rsidP="004F52AB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F52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lastRenderedPageBreak/>
        <w:t xml:space="preserve">DADO en la Ciudad de Saltillo, Coahuila de Zaragoza, </w:t>
      </w:r>
      <w:r w:rsidRPr="004F52AB"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  <w:t xml:space="preserve">a los ocho días del mes de junio </w:t>
      </w:r>
      <w:r w:rsidRPr="004F52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del año dos mil veintiuno.</w:t>
      </w:r>
    </w:p>
    <w:p w:rsidR="004F52AB" w:rsidRPr="004F52AB" w:rsidRDefault="004F52AB" w:rsidP="004F52A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4F52AB" w:rsidRPr="004F52AB" w:rsidRDefault="004F52AB" w:rsidP="004F52AB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6"/>
          <w:szCs w:val="26"/>
          <w:lang w:val="es-ES" w:eastAsia="es-ES"/>
        </w:rPr>
      </w:pPr>
    </w:p>
    <w:p w:rsidR="00FA648C" w:rsidRDefault="00FA648C" w:rsidP="00FA648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C830E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DIPUTADA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VICE</w:t>
      </w:r>
      <w:r w:rsidRPr="00C830E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PRESIDENTA</w:t>
      </w:r>
    </w:p>
    <w:p w:rsidR="00FA648C" w:rsidRPr="00C830E2" w:rsidRDefault="00FA648C" w:rsidP="00FA648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EN FUNCIONES DE PRESIDENTA</w:t>
      </w:r>
    </w:p>
    <w:p w:rsidR="00FA648C" w:rsidRPr="00C830E2" w:rsidRDefault="00FA648C" w:rsidP="00FA648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FA648C" w:rsidRPr="00C830E2" w:rsidRDefault="00FA648C" w:rsidP="00FA648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FA648C" w:rsidRPr="00C830E2" w:rsidRDefault="00FA648C" w:rsidP="00FA648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FA648C" w:rsidRPr="00C830E2" w:rsidRDefault="00FA648C" w:rsidP="00FA648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C830E2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</w:t>
      </w:r>
    </w:p>
    <w:p w:rsidR="00FA648C" w:rsidRPr="00C830E2" w:rsidRDefault="00FA648C" w:rsidP="00FA648C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FA648C" w:rsidRPr="00C830E2" w:rsidRDefault="00FA648C" w:rsidP="00FA64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EDNA ILEANA DÁVALOS ELIZONDO</w:t>
      </w:r>
    </w:p>
    <w:p w:rsidR="004F52AB" w:rsidRPr="004F52AB" w:rsidRDefault="004F52AB" w:rsidP="004F52A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4F52AB" w:rsidRPr="004F52AB" w:rsidRDefault="004F52AB" w:rsidP="004F52AB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4F52AB" w:rsidRPr="004F52AB" w:rsidRDefault="004F52AB" w:rsidP="004F52AB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" w:eastAsia="es-ES"/>
        </w:rPr>
      </w:pPr>
    </w:p>
    <w:p w:rsidR="004F52AB" w:rsidRPr="004F52AB" w:rsidRDefault="004F52AB" w:rsidP="004F52AB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:rsidR="004F52AB" w:rsidRPr="004F52AB" w:rsidRDefault="004F52AB" w:rsidP="004F52AB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F52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DIPUTADA SECRETARIA                                   </w:t>
      </w: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</w:t>
      </w:r>
      <w:r w:rsidRPr="004F52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DIPUTADA SECRETARIA</w:t>
      </w:r>
    </w:p>
    <w:p w:rsidR="004F52AB" w:rsidRPr="004F52AB" w:rsidRDefault="004F52AB" w:rsidP="004F52AB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F52AB" w:rsidRPr="004F52AB" w:rsidRDefault="004F52AB" w:rsidP="004F52AB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F52AB" w:rsidRPr="004F52AB" w:rsidRDefault="004F52AB" w:rsidP="004F52AB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F52AB" w:rsidRPr="004F52AB" w:rsidRDefault="004F52AB" w:rsidP="004F52A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4F52AB" w:rsidRPr="004F52AB" w:rsidRDefault="004F52AB" w:rsidP="004F52A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F52AB" w:rsidRPr="004F52AB" w:rsidRDefault="004F52AB" w:rsidP="004F52AB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4F52AB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   MARTHA LOERA ARÁMBULA       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                        </w:t>
      </w:r>
      <w:r w:rsidRPr="004F52AB">
        <w:rPr>
          <w:rFonts w:ascii="Arial" w:eastAsia="Times New Roman" w:hAnsi="Arial" w:cs="Arial"/>
          <w:b/>
          <w:sz w:val="26"/>
          <w:szCs w:val="26"/>
          <w:lang w:val="es-ES" w:eastAsia="es-ES"/>
        </w:rPr>
        <w:t>YOLANDA ELIZONDO MALTOS</w:t>
      </w:r>
    </w:p>
    <w:p w:rsidR="004F52AB" w:rsidRPr="004F52AB" w:rsidRDefault="004F52AB" w:rsidP="004F52AB">
      <w:pPr>
        <w:tabs>
          <w:tab w:val="left" w:pos="2552"/>
          <w:tab w:val="left" w:pos="2694"/>
        </w:tabs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4F52AB" w:rsidRPr="004F52AB" w:rsidRDefault="004F52AB" w:rsidP="004F52AB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sectPr w:rsidR="004F52AB" w:rsidRPr="004F52AB" w:rsidSect="00022270">
      <w:headerReference w:type="default" r:id="rId7"/>
      <w:pgSz w:w="12240" w:h="15840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7D" w:rsidRDefault="0021607D" w:rsidP="008E735C">
      <w:pPr>
        <w:spacing w:after="0" w:line="240" w:lineRule="auto"/>
      </w:pPr>
      <w:r>
        <w:separator/>
      </w:r>
    </w:p>
  </w:endnote>
  <w:endnote w:type="continuationSeparator" w:id="0">
    <w:p w:rsidR="0021607D" w:rsidRDefault="0021607D" w:rsidP="008E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7D" w:rsidRDefault="0021607D" w:rsidP="008E735C">
      <w:pPr>
        <w:spacing w:after="0" w:line="240" w:lineRule="auto"/>
      </w:pPr>
      <w:r>
        <w:separator/>
      </w:r>
    </w:p>
  </w:footnote>
  <w:footnote w:type="continuationSeparator" w:id="0">
    <w:p w:rsidR="0021607D" w:rsidRDefault="0021607D" w:rsidP="008E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8E735C" w:rsidRPr="008E735C" w:rsidTr="00B42BE5">
      <w:trPr>
        <w:jc w:val="center"/>
      </w:trPr>
      <w:tc>
        <w:tcPr>
          <w:tcW w:w="1541" w:type="dxa"/>
        </w:tcPr>
        <w:p w:rsidR="008E735C" w:rsidRPr="008E735C" w:rsidRDefault="008E735C" w:rsidP="008E735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8E735C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3967177" wp14:editId="2D8BC344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E735C" w:rsidRPr="008E735C" w:rsidRDefault="008E735C" w:rsidP="008E735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E735C" w:rsidRPr="008E735C" w:rsidRDefault="008E735C" w:rsidP="008E735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8E735C" w:rsidRPr="008E735C" w:rsidRDefault="008E735C" w:rsidP="008E735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8E735C" w:rsidRPr="008E735C" w:rsidRDefault="008E735C" w:rsidP="008E735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8E735C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8E735C" w:rsidRPr="008E735C" w:rsidRDefault="008E735C" w:rsidP="008E735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8E735C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8E735C" w:rsidRPr="008E735C" w:rsidRDefault="008E735C" w:rsidP="008E735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8E735C" w:rsidRPr="008E735C" w:rsidRDefault="008E735C" w:rsidP="008E735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8E735C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8E735C" w:rsidRPr="008E735C" w:rsidRDefault="008E735C" w:rsidP="008E735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8E735C" w:rsidRPr="008E735C" w:rsidRDefault="008E735C" w:rsidP="008E735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8E735C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8E735C" w:rsidRPr="008E735C" w:rsidRDefault="008E735C" w:rsidP="008E735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E735C" w:rsidRDefault="008E73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A5C"/>
    <w:multiLevelType w:val="hybridMultilevel"/>
    <w:tmpl w:val="C37E4380"/>
    <w:lvl w:ilvl="0" w:tplc="570250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82998"/>
    <w:multiLevelType w:val="hybridMultilevel"/>
    <w:tmpl w:val="0E6819CC"/>
    <w:lvl w:ilvl="0" w:tplc="C90A1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AB"/>
    <w:rsid w:val="000653EC"/>
    <w:rsid w:val="0021607D"/>
    <w:rsid w:val="00251C26"/>
    <w:rsid w:val="004562E7"/>
    <w:rsid w:val="004F52AB"/>
    <w:rsid w:val="006B3497"/>
    <w:rsid w:val="008E735C"/>
    <w:rsid w:val="00A4326A"/>
    <w:rsid w:val="00CF768F"/>
    <w:rsid w:val="00D045B9"/>
    <w:rsid w:val="00F444BC"/>
    <w:rsid w:val="00FA648C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2EB41-1512-4D08-86AA-14743C70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6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48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E7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35C"/>
  </w:style>
  <w:style w:type="paragraph" w:styleId="Piedepgina">
    <w:name w:val="footer"/>
    <w:basedOn w:val="Normal"/>
    <w:link w:val="PiedepginaCar"/>
    <w:uiPriority w:val="99"/>
    <w:unhideWhenUsed/>
    <w:rsid w:val="008E73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2021-06-08T18:04:00Z</cp:lastPrinted>
  <dcterms:created xsi:type="dcterms:W3CDTF">2021-06-11T15:42:00Z</dcterms:created>
  <dcterms:modified xsi:type="dcterms:W3CDTF">2021-06-11T15:42:00Z</dcterms:modified>
</cp:coreProperties>
</file>