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02" w:rsidRDefault="00F81702" w:rsidP="00F81702">
      <w:pPr>
        <w:rPr>
          <w:rFonts w:eastAsia="Times New Roman" w:cs="Arial"/>
          <w:b/>
          <w:snapToGrid w:val="0"/>
          <w:lang w:val="es-ES_tradnl" w:eastAsia="es-ES"/>
        </w:rPr>
      </w:pPr>
    </w:p>
    <w:p w:rsidR="00F81702" w:rsidRDefault="00F81702" w:rsidP="00F81702">
      <w:pPr>
        <w:rPr>
          <w:rFonts w:eastAsia="Times New Roman" w:cs="Arial"/>
          <w:b/>
          <w:snapToGrid w:val="0"/>
          <w:lang w:val="es-ES_tradnl" w:eastAsia="es-ES"/>
        </w:rPr>
      </w:pPr>
    </w:p>
    <w:p w:rsidR="00F81702" w:rsidRDefault="00F81702" w:rsidP="00F81702">
      <w:pPr>
        <w:rPr>
          <w:rFonts w:eastAsia="Times New Roman" w:cs="Arial"/>
          <w:b/>
          <w:snapToGrid w:val="0"/>
          <w:lang w:val="es-ES_tradnl" w:eastAsia="es-ES"/>
        </w:rPr>
      </w:pPr>
    </w:p>
    <w:p w:rsidR="00F81702" w:rsidRDefault="00F81702" w:rsidP="00F81702">
      <w:pPr>
        <w:rPr>
          <w:rFonts w:eastAsia="Times New Roman" w:cs="Arial"/>
          <w:b/>
          <w:snapToGrid w:val="0"/>
          <w:lang w:val="es-ES_tradnl" w:eastAsia="es-ES"/>
        </w:rPr>
      </w:pPr>
    </w:p>
    <w:p w:rsidR="00F81702" w:rsidRDefault="00F81702" w:rsidP="00F81702">
      <w:pPr>
        <w:rPr>
          <w:rFonts w:eastAsia="Times New Roman" w:cs="Arial"/>
          <w:b/>
          <w:snapToGrid w:val="0"/>
          <w:lang w:val="es-ES_tradnl" w:eastAsia="es-ES"/>
        </w:rPr>
      </w:pPr>
    </w:p>
    <w:p w:rsidR="00F81702" w:rsidRPr="00F81702" w:rsidRDefault="00F81702" w:rsidP="00F81702">
      <w:pPr>
        <w:rPr>
          <w:rFonts w:eastAsia="Times New Roman" w:cs="Arial"/>
          <w:b/>
          <w:snapToGrid w:val="0"/>
          <w:lang w:val="es-ES_tradnl" w:eastAsia="es-ES"/>
        </w:rPr>
      </w:pPr>
      <w:r w:rsidRPr="00F81702">
        <w:rPr>
          <w:rFonts w:eastAsia="Times New Roman" w:cs="Arial"/>
          <w:b/>
          <w:snapToGrid w:val="0"/>
          <w:lang w:val="es-ES_tradnl" w:eastAsia="es-ES"/>
        </w:rPr>
        <w:t>QUE EL CONGRESO DEL ESTADO INDEPENDIENTE, LIBRE Y SOBERANO DE COAHUILA DE ZARAGOZA;</w:t>
      </w:r>
    </w:p>
    <w:p w:rsidR="00F81702" w:rsidRPr="00F81702" w:rsidRDefault="00F81702" w:rsidP="00F81702">
      <w:pPr>
        <w:rPr>
          <w:rFonts w:eastAsia="Times New Roman" w:cs="Arial"/>
          <w:b/>
          <w:snapToGrid w:val="0"/>
          <w:lang w:val="es-ES_tradnl" w:eastAsia="es-ES"/>
        </w:rPr>
      </w:pPr>
    </w:p>
    <w:p w:rsidR="00F81702" w:rsidRPr="00F81702" w:rsidRDefault="00F81702" w:rsidP="00F81702">
      <w:pPr>
        <w:rPr>
          <w:rFonts w:eastAsia="Times New Roman" w:cs="Arial"/>
          <w:b/>
          <w:snapToGrid w:val="0"/>
          <w:lang w:val="es-ES_tradnl" w:eastAsia="es-ES"/>
        </w:rPr>
      </w:pPr>
    </w:p>
    <w:p w:rsidR="00F81702" w:rsidRPr="00F81702" w:rsidRDefault="00F81702" w:rsidP="00F81702">
      <w:pPr>
        <w:widowControl w:val="0"/>
        <w:rPr>
          <w:rFonts w:eastAsia="Times New Roman" w:cs="Arial"/>
          <w:b/>
          <w:snapToGrid w:val="0"/>
          <w:lang w:val="es-ES_tradnl" w:eastAsia="es-ES"/>
        </w:rPr>
      </w:pPr>
      <w:r w:rsidRPr="00F81702">
        <w:rPr>
          <w:rFonts w:eastAsia="Times New Roman" w:cs="Arial"/>
          <w:b/>
          <w:snapToGrid w:val="0"/>
          <w:lang w:val="es-ES_tradnl" w:eastAsia="es-ES"/>
        </w:rPr>
        <w:t>DECRETA:</w:t>
      </w:r>
    </w:p>
    <w:p w:rsidR="00F81702" w:rsidRPr="00F81702" w:rsidRDefault="00F81702" w:rsidP="00F81702">
      <w:pPr>
        <w:widowControl w:val="0"/>
        <w:rPr>
          <w:rFonts w:eastAsia="Times New Roman" w:cs="Arial"/>
          <w:b/>
          <w:snapToGrid w:val="0"/>
          <w:lang w:val="es-ES_tradnl" w:eastAsia="es-ES"/>
        </w:rPr>
      </w:pPr>
    </w:p>
    <w:p w:rsidR="00F81702" w:rsidRPr="00F81702" w:rsidRDefault="004A0DB1" w:rsidP="00F81702">
      <w:pPr>
        <w:widowControl w:val="0"/>
        <w:rPr>
          <w:rFonts w:eastAsia="Times New Roman" w:cs="Arial"/>
          <w:b/>
          <w:snapToGrid w:val="0"/>
          <w:lang w:val="es-ES_tradnl" w:eastAsia="es-ES"/>
        </w:rPr>
      </w:pPr>
      <w:r>
        <w:rPr>
          <w:rFonts w:eastAsia="Times New Roman" w:cs="Arial"/>
          <w:b/>
          <w:snapToGrid w:val="0"/>
          <w:lang w:val="es-ES_tradnl" w:eastAsia="es-ES"/>
        </w:rPr>
        <w:t>NÚMERO 79</w:t>
      </w:r>
      <w:r w:rsidR="00F81702" w:rsidRPr="00F81702">
        <w:rPr>
          <w:rFonts w:eastAsia="Times New Roman" w:cs="Arial"/>
          <w:b/>
          <w:snapToGrid w:val="0"/>
          <w:lang w:val="es-ES_tradnl" w:eastAsia="es-ES"/>
        </w:rPr>
        <w:t xml:space="preserve">.- </w:t>
      </w:r>
    </w:p>
    <w:p w:rsidR="00F81702" w:rsidRDefault="00F81702" w:rsidP="00F81702">
      <w:pPr>
        <w:spacing w:line="276" w:lineRule="auto"/>
        <w:rPr>
          <w:rFonts w:eastAsia="Times New Roman" w:cs="Times New Roman"/>
          <w:b/>
          <w:lang w:eastAsia="es-ES"/>
        </w:rPr>
      </w:pPr>
    </w:p>
    <w:p w:rsidR="00F81702" w:rsidRDefault="00F81702" w:rsidP="00F81702">
      <w:pPr>
        <w:spacing w:line="276" w:lineRule="auto"/>
        <w:rPr>
          <w:rFonts w:eastAsia="Times New Roman" w:cs="Times New Roman"/>
          <w:b/>
          <w:lang w:eastAsia="es-ES"/>
        </w:rPr>
      </w:pPr>
    </w:p>
    <w:p w:rsidR="00F81702" w:rsidRPr="004F1E6D" w:rsidRDefault="00F81702" w:rsidP="00F81702">
      <w:pPr>
        <w:spacing w:line="276" w:lineRule="auto"/>
        <w:rPr>
          <w:rFonts w:eastAsia="Times New Roman" w:cs="Times New Roman"/>
          <w:bCs/>
          <w:lang w:eastAsia="es-ES"/>
        </w:rPr>
      </w:pPr>
      <w:r w:rsidRPr="004F1E6D">
        <w:rPr>
          <w:rFonts w:eastAsia="Times New Roman" w:cs="Times New Roman"/>
          <w:b/>
          <w:lang w:eastAsia="es-ES"/>
        </w:rPr>
        <w:t>ARTÍCULO PRIMERO.</w:t>
      </w:r>
      <w:r>
        <w:rPr>
          <w:rFonts w:eastAsia="Times New Roman" w:cs="Times New Roman"/>
          <w:b/>
          <w:lang w:eastAsia="es-ES"/>
        </w:rPr>
        <w:t>-</w:t>
      </w:r>
      <w:r w:rsidRPr="004F1E6D">
        <w:rPr>
          <w:rFonts w:eastAsia="Times New Roman" w:cs="Times New Roman"/>
          <w:b/>
          <w:lang w:eastAsia="es-ES"/>
        </w:rPr>
        <w:t xml:space="preserve"> </w:t>
      </w:r>
      <w:r w:rsidRPr="004F1E6D">
        <w:rPr>
          <w:rFonts w:eastAsia="Times New Roman" w:cs="Times New Roman"/>
          <w:lang w:eastAsia="es-ES"/>
        </w:rPr>
        <w:t xml:space="preserve">Se </w:t>
      </w:r>
      <w:r w:rsidRPr="004F1E6D">
        <w:rPr>
          <w:rFonts w:eastAsia="Times New Roman" w:cs="Times New Roman"/>
          <w:lang w:val="es-419" w:eastAsia="es-ES"/>
        </w:rPr>
        <w:t xml:space="preserve">autoriza al </w:t>
      </w:r>
      <w:r w:rsidRPr="004F1E6D">
        <w:rPr>
          <w:rFonts w:eastAsia="Times New Roman" w:cs="Times New Roman"/>
          <w:lang w:eastAsia="es-ES"/>
        </w:rPr>
        <w:t xml:space="preserve">R. Ayuntamiento de Torreón, Coahuila de Zaragoza, para </w:t>
      </w:r>
      <w:r w:rsidRPr="004F1E6D">
        <w:rPr>
          <w:rFonts w:eastAsia="Times New Roman" w:cs="Times New Roman"/>
          <w:bCs/>
          <w:lang w:eastAsia="es-ES"/>
        </w:rPr>
        <w:t xml:space="preserve">celebrar una prórroga del Contrato de Concesión de Uso de Suelo y exclusividad de publicidad, de cinco puentes peatonales propiedad municipal, otorgados mediante contrato de fecha 28 de octubre de 2005, con la persona física el C. Humberto de Jesús </w:t>
      </w:r>
      <w:proofErr w:type="spellStart"/>
      <w:r w:rsidRPr="004F1E6D">
        <w:rPr>
          <w:rFonts w:eastAsia="Times New Roman" w:cs="Times New Roman"/>
          <w:bCs/>
          <w:lang w:eastAsia="es-ES"/>
        </w:rPr>
        <w:t>Mexsen</w:t>
      </w:r>
      <w:proofErr w:type="spellEnd"/>
      <w:r w:rsidRPr="004F1E6D">
        <w:rPr>
          <w:rFonts w:eastAsia="Times New Roman" w:cs="Times New Roman"/>
          <w:bCs/>
          <w:lang w:eastAsia="es-ES"/>
        </w:rPr>
        <w:t xml:space="preserve"> Flores, por una vigencia de hasta 15 años a partir de la firma del contrato.</w:t>
      </w:r>
    </w:p>
    <w:p w:rsidR="00F81702" w:rsidRPr="004F1E6D" w:rsidRDefault="00F81702" w:rsidP="00F81702">
      <w:pPr>
        <w:spacing w:line="276" w:lineRule="auto"/>
        <w:rPr>
          <w:rFonts w:eastAsia="Times New Roman" w:cs="Times New Roman"/>
          <w:bCs/>
          <w:lang w:eastAsia="es-ES"/>
        </w:rPr>
      </w:pPr>
    </w:p>
    <w:p w:rsidR="00F81702" w:rsidRPr="004F1E6D" w:rsidRDefault="00F81702" w:rsidP="00F81702">
      <w:pPr>
        <w:spacing w:line="276" w:lineRule="auto"/>
        <w:rPr>
          <w:rFonts w:eastAsia="Times New Roman" w:cs="Times New Roman"/>
          <w:bCs/>
          <w:lang w:eastAsia="es-ES"/>
        </w:rPr>
      </w:pPr>
      <w:r w:rsidRPr="004F1E6D">
        <w:rPr>
          <w:rFonts w:eastAsia="Times New Roman" w:cs="Times New Roman"/>
          <w:bCs/>
          <w:lang w:eastAsia="es-ES"/>
        </w:rPr>
        <w:t>Los puentes peatonales se encuentran ubicados en los siguientes puntos de la ciudad:</w:t>
      </w:r>
    </w:p>
    <w:p w:rsidR="00F81702" w:rsidRPr="004F1E6D" w:rsidRDefault="00F81702" w:rsidP="00F81702">
      <w:pPr>
        <w:spacing w:line="276" w:lineRule="auto"/>
        <w:rPr>
          <w:rFonts w:eastAsia="Times New Roman" w:cs="Times New Roman"/>
          <w:bCs/>
          <w:lang w:eastAsia="es-ES"/>
        </w:rPr>
      </w:pPr>
    </w:p>
    <w:p w:rsidR="00F81702" w:rsidRPr="004F1E6D" w:rsidRDefault="00F81702" w:rsidP="00F81702">
      <w:pPr>
        <w:numPr>
          <w:ilvl w:val="0"/>
          <w:numId w:val="1"/>
        </w:numPr>
        <w:spacing w:line="276" w:lineRule="auto"/>
        <w:ind w:left="426" w:hanging="284"/>
        <w:rPr>
          <w:rFonts w:eastAsia="Times New Roman" w:cs="Times New Roman"/>
          <w:bCs/>
          <w:lang w:eastAsia="es-ES"/>
        </w:rPr>
      </w:pPr>
      <w:r w:rsidRPr="004F1E6D">
        <w:rPr>
          <w:rFonts w:eastAsia="Times New Roman" w:cs="Times New Roman"/>
          <w:bCs/>
          <w:lang w:eastAsia="es-ES"/>
        </w:rPr>
        <w:t>Antigua Carretera Torreón – San Pedro frente a la Zona Industrial de Torreón, Coahuila de Zaragoza.</w:t>
      </w:r>
    </w:p>
    <w:p w:rsidR="00F81702" w:rsidRPr="004F1E6D" w:rsidRDefault="00F81702" w:rsidP="00F81702">
      <w:pPr>
        <w:numPr>
          <w:ilvl w:val="0"/>
          <w:numId w:val="1"/>
        </w:numPr>
        <w:spacing w:line="276" w:lineRule="auto"/>
        <w:ind w:left="426" w:hanging="284"/>
        <w:rPr>
          <w:rFonts w:eastAsia="Times New Roman" w:cs="Times New Roman"/>
          <w:bCs/>
          <w:lang w:eastAsia="es-ES"/>
        </w:rPr>
      </w:pPr>
      <w:r w:rsidRPr="004F1E6D">
        <w:rPr>
          <w:rFonts w:eastAsia="Times New Roman" w:cs="Times New Roman"/>
          <w:bCs/>
          <w:lang w:eastAsia="es-ES"/>
        </w:rPr>
        <w:t xml:space="preserve">Carretera Torreón – Matamoros, esquina con </w:t>
      </w:r>
      <w:proofErr w:type="spellStart"/>
      <w:r w:rsidRPr="004F1E6D">
        <w:rPr>
          <w:rFonts w:eastAsia="Times New Roman" w:cs="Times New Roman"/>
          <w:bCs/>
          <w:lang w:eastAsia="es-ES"/>
        </w:rPr>
        <w:t>Mieleras</w:t>
      </w:r>
      <w:proofErr w:type="spellEnd"/>
      <w:r w:rsidRPr="004F1E6D">
        <w:rPr>
          <w:rFonts w:eastAsia="Times New Roman" w:cs="Times New Roman"/>
          <w:bCs/>
          <w:lang w:eastAsia="es-ES"/>
        </w:rPr>
        <w:t xml:space="preserve"> frente al Parque Las Américas.</w:t>
      </w:r>
    </w:p>
    <w:p w:rsidR="00F81702" w:rsidRPr="004F1E6D" w:rsidRDefault="00F81702" w:rsidP="00F81702">
      <w:pPr>
        <w:numPr>
          <w:ilvl w:val="0"/>
          <w:numId w:val="1"/>
        </w:numPr>
        <w:spacing w:line="276" w:lineRule="auto"/>
        <w:ind w:left="426" w:hanging="284"/>
        <w:rPr>
          <w:rFonts w:eastAsia="Times New Roman" w:cs="Times New Roman"/>
          <w:bCs/>
          <w:lang w:eastAsia="es-ES"/>
        </w:rPr>
      </w:pPr>
      <w:r w:rsidRPr="004F1E6D">
        <w:rPr>
          <w:rFonts w:eastAsia="Times New Roman" w:cs="Times New Roman"/>
          <w:bCs/>
          <w:lang w:eastAsia="es-ES"/>
        </w:rPr>
        <w:t>Boulevard Aeropuerto y Calzada Juan E. Espinoza, Fraccionamiento Satélite frente al Parque anteriormente denominado Las Etnias actualmente Bosque Urbano.</w:t>
      </w:r>
    </w:p>
    <w:p w:rsidR="00F81702" w:rsidRPr="004F1E6D" w:rsidRDefault="00F81702" w:rsidP="00F81702">
      <w:pPr>
        <w:numPr>
          <w:ilvl w:val="0"/>
          <w:numId w:val="1"/>
        </w:numPr>
        <w:spacing w:line="276" w:lineRule="auto"/>
        <w:ind w:left="426" w:hanging="284"/>
        <w:rPr>
          <w:rFonts w:eastAsia="Times New Roman" w:cs="Times New Roman"/>
          <w:bCs/>
          <w:lang w:eastAsia="es-ES"/>
        </w:rPr>
      </w:pPr>
      <w:r w:rsidRPr="004F1E6D">
        <w:rPr>
          <w:rFonts w:eastAsia="Times New Roman" w:cs="Times New Roman"/>
          <w:bCs/>
          <w:lang w:eastAsia="es-ES"/>
        </w:rPr>
        <w:t>Periférico Raúl López Sánchez frente a la Universidad Autónoma Agraria Antonio Narro.</w:t>
      </w:r>
    </w:p>
    <w:p w:rsidR="00F81702" w:rsidRPr="004F1E6D" w:rsidRDefault="00F81702" w:rsidP="00F81702">
      <w:pPr>
        <w:numPr>
          <w:ilvl w:val="0"/>
          <w:numId w:val="1"/>
        </w:numPr>
        <w:spacing w:line="276" w:lineRule="auto"/>
        <w:ind w:left="426" w:hanging="284"/>
        <w:rPr>
          <w:rFonts w:eastAsia="Times New Roman" w:cs="Times New Roman"/>
          <w:bCs/>
          <w:lang w:eastAsia="es-ES"/>
        </w:rPr>
      </w:pPr>
      <w:r w:rsidRPr="004F1E6D">
        <w:rPr>
          <w:rFonts w:eastAsia="Times New Roman" w:cs="Times New Roman"/>
          <w:bCs/>
          <w:lang w:eastAsia="es-ES"/>
        </w:rPr>
        <w:t>Carretera Torreón – San Pedro frente a Villa Florida.</w:t>
      </w:r>
    </w:p>
    <w:p w:rsidR="00F81702" w:rsidRPr="004F1E6D" w:rsidRDefault="00F81702" w:rsidP="00F81702">
      <w:pPr>
        <w:spacing w:line="276" w:lineRule="auto"/>
        <w:rPr>
          <w:rFonts w:eastAsia="Times New Roman" w:cs="Times New Roman"/>
          <w:bCs/>
          <w:lang w:eastAsia="es-ES"/>
        </w:rPr>
      </w:pPr>
    </w:p>
    <w:p w:rsidR="00F81702" w:rsidRPr="004F1E6D" w:rsidRDefault="00F81702" w:rsidP="00F81702">
      <w:pPr>
        <w:spacing w:line="276" w:lineRule="auto"/>
        <w:rPr>
          <w:rFonts w:eastAsia="Times New Roman" w:cs="Times New Roman"/>
          <w:bCs/>
          <w:lang w:eastAsia="es-ES"/>
        </w:rPr>
      </w:pPr>
      <w:r w:rsidRPr="004F1E6D">
        <w:rPr>
          <w:rFonts w:eastAsia="Times New Roman" w:cs="Times New Roman"/>
          <w:b/>
          <w:bCs/>
          <w:lang w:eastAsia="es-ES"/>
        </w:rPr>
        <w:t>ARTICULO SEGUNDO.</w:t>
      </w:r>
      <w:r>
        <w:rPr>
          <w:rFonts w:eastAsia="Times New Roman" w:cs="Times New Roman"/>
          <w:b/>
          <w:bCs/>
          <w:lang w:eastAsia="es-ES"/>
        </w:rPr>
        <w:t>-</w:t>
      </w:r>
      <w:r w:rsidRPr="004F1E6D">
        <w:rPr>
          <w:rFonts w:eastAsia="Times New Roman" w:cs="Times New Roman"/>
          <w:b/>
          <w:bCs/>
          <w:lang w:eastAsia="es-ES"/>
        </w:rPr>
        <w:t xml:space="preserve"> </w:t>
      </w:r>
      <w:r w:rsidRPr="004F1E6D">
        <w:rPr>
          <w:rFonts w:eastAsia="Times New Roman" w:cs="Times New Roman"/>
          <w:bCs/>
          <w:lang w:eastAsia="es-ES"/>
        </w:rPr>
        <w:t xml:space="preserve">El Concesionario, </w:t>
      </w:r>
      <w:r w:rsidRPr="004F1E6D">
        <w:rPr>
          <w:rFonts w:eastAsia="Times New Roman" w:cs="Times New Roman"/>
          <w:bCs/>
          <w:lang w:val="es-419" w:eastAsia="es-ES"/>
        </w:rPr>
        <w:t>se obliga a dar mantenimiento en forma constante a los puentes peatonales durante toda la vigencia del contrato, bajo su cargo y responsabilidad, de manera que éste siempre se encuentre en óptimas condiciones de uso, imagen y limpieza.</w:t>
      </w:r>
    </w:p>
    <w:p w:rsidR="00F81702" w:rsidRPr="004F1E6D" w:rsidRDefault="00F81702" w:rsidP="00F81702">
      <w:pPr>
        <w:spacing w:line="276" w:lineRule="auto"/>
        <w:rPr>
          <w:rFonts w:eastAsia="Times New Roman" w:cs="Times New Roman"/>
          <w:bCs/>
          <w:lang w:val="es-419" w:eastAsia="es-ES"/>
        </w:rPr>
      </w:pPr>
    </w:p>
    <w:p w:rsidR="00F81702" w:rsidRPr="004F1E6D" w:rsidRDefault="00F81702" w:rsidP="00F81702">
      <w:pPr>
        <w:spacing w:line="276" w:lineRule="auto"/>
        <w:rPr>
          <w:rFonts w:eastAsia="Times New Roman" w:cs="Times New Roman"/>
          <w:bCs/>
          <w:lang w:val="es-419" w:eastAsia="es-ES"/>
        </w:rPr>
      </w:pPr>
      <w:r w:rsidRPr="004F1E6D">
        <w:rPr>
          <w:rFonts w:eastAsia="Times New Roman" w:cs="Times New Roman"/>
          <w:bCs/>
          <w:lang w:val="es-419" w:eastAsia="es-ES"/>
        </w:rPr>
        <w:t>No podrá ceder, comprometer, ni traspasar a terceros los derechos sobre la concesión de uso de suelo y derecho de exclusividad publicitaria que se les conceda por efectos de este contrato sin la autorización del concedente.</w:t>
      </w:r>
    </w:p>
    <w:p w:rsidR="00F81702" w:rsidRPr="004F1E6D" w:rsidRDefault="00F81702" w:rsidP="00F81702">
      <w:pPr>
        <w:spacing w:line="276" w:lineRule="auto"/>
        <w:rPr>
          <w:rFonts w:eastAsia="Times New Roman" w:cs="Times New Roman"/>
          <w:bCs/>
          <w:highlight w:val="yellow"/>
          <w:lang w:eastAsia="es-ES"/>
        </w:rPr>
      </w:pPr>
    </w:p>
    <w:p w:rsidR="00F81702" w:rsidRPr="004F1E6D" w:rsidRDefault="00F81702" w:rsidP="00F81702">
      <w:pPr>
        <w:tabs>
          <w:tab w:val="left" w:pos="709"/>
        </w:tabs>
        <w:spacing w:line="276" w:lineRule="auto"/>
        <w:rPr>
          <w:rFonts w:eastAsia="Times New Roman" w:cs="Times New Roman"/>
          <w:lang w:val="es-419" w:eastAsia="es-ES"/>
        </w:rPr>
      </w:pPr>
      <w:r w:rsidRPr="004F1E6D">
        <w:rPr>
          <w:rFonts w:eastAsia="Times New Roman" w:cs="Times New Roman"/>
          <w:b/>
          <w:lang w:eastAsia="es-ES"/>
        </w:rPr>
        <w:lastRenderedPageBreak/>
        <w:t>ARTÍCULO TERCERO.</w:t>
      </w:r>
      <w:r>
        <w:rPr>
          <w:rFonts w:eastAsia="Times New Roman" w:cs="Times New Roman"/>
          <w:b/>
          <w:lang w:eastAsia="es-ES"/>
        </w:rPr>
        <w:t>-</w:t>
      </w:r>
      <w:r w:rsidRPr="004F1E6D">
        <w:rPr>
          <w:rFonts w:eastAsia="Times New Roman" w:cs="Times New Roman"/>
          <w:b/>
          <w:lang w:eastAsia="es-ES"/>
        </w:rPr>
        <w:t xml:space="preserve">  </w:t>
      </w:r>
      <w:r w:rsidRPr="004F1E6D">
        <w:rPr>
          <w:rFonts w:eastAsia="Times New Roman" w:cs="Times New Roman"/>
          <w:lang w:eastAsia="es-ES"/>
        </w:rPr>
        <w:t xml:space="preserve">El Concesionario </w:t>
      </w:r>
      <w:r w:rsidRPr="004F1E6D">
        <w:rPr>
          <w:rFonts w:eastAsia="Times New Roman" w:cs="Times New Roman"/>
          <w:lang w:val="es-419" w:eastAsia="es-ES"/>
        </w:rPr>
        <w:t>se obliga al cumplimiento de todas y cada una de las obligaciones que contraiga por efectos del contrato, así como la obtención y refrendo de las licencias de anuncios anuales, pago de derechos que por la instalación de anuncios y demás permisos o licencias que deba de tramitar para cumplir con el contrato ante las autoridades federales, estatales y/o municipales correspondientes.</w:t>
      </w:r>
    </w:p>
    <w:p w:rsidR="00F81702" w:rsidRPr="004F1E6D" w:rsidRDefault="00F81702" w:rsidP="00F81702">
      <w:pPr>
        <w:tabs>
          <w:tab w:val="left" w:pos="709"/>
        </w:tabs>
        <w:spacing w:line="276" w:lineRule="auto"/>
        <w:rPr>
          <w:rFonts w:eastAsia="Times New Roman" w:cs="Times New Roman"/>
          <w:b/>
          <w:lang w:eastAsia="es-ES"/>
        </w:rPr>
      </w:pPr>
    </w:p>
    <w:p w:rsidR="00F81702" w:rsidRPr="004F1E6D" w:rsidRDefault="00F81702" w:rsidP="00F81702">
      <w:pPr>
        <w:tabs>
          <w:tab w:val="left" w:pos="709"/>
        </w:tabs>
        <w:spacing w:line="276" w:lineRule="auto"/>
        <w:rPr>
          <w:rFonts w:eastAsia="Times New Roman" w:cs="Times New Roman"/>
          <w:lang w:val="es-419" w:eastAsia="es-ES"/>
        </w:rPr>
      </w:pPr>
      <w:r w:rsidRPr="004F1E6D">
        <w:rPr>
          <w:rFonts w:eastAsia="Times New Roman" w:cs="Times New Roman"/>
          <w:b/>
          <w:lang w:eastAsia="es-ES"/>
        </w:rPr>
        <w:t>ARTÍCULO CUARTO.</w:t>
      </w:r>
      <w:r>
        <w:rPr>
          <w:rFonts w:eastAsia="Times New Roman" w:cs="Times New Roman"/>
          <w:b/>
          <w:lang w:eastAsia="es-ES"/>
        </w:rPr>
        <w:t>-</w:t>
      </w:r>
      <w:r w:rsidRPr="004F1E6D">
        <w:rPr>
          <w:rFonts w:eastAsia="Times New Roman" w:cs="Times New Roman"/>
          <w:b/>
          <w:lang w:eastAsia="es-ES"/>
        </w:rPr>
        <w:t xml:space="preserve"> </w:t>
      </w:r>
      <w:r w:rsidRPr="004F1E6D">
        <w:rPr>
          <w:rFonts w:eastAsia="Times New Roman" w:cs="Times New Roman"/>
          <w:lang w:val="es-419" w:eastAsia="es-ES"/>
        </w:rPr>
        <w:t>El Concesionario se obliga a contratar un seguro de responsabilidad civil por daños a terceros, hasta por la cantidad de $2,000,000.00 (Dos millones de pesos 00/100 M.N.), para garantizar cualquier daño que se provoque en el patrimonio e integridad física de los usuarios de los puentes con motivo del funcionamiento de estos, mismo seguro que deberá de estar vigente durante toda la duración del presente contrato, debiendo entregar al concedente una copia de la póliza de seguro correspondiente</w:t>
      </w:r>
    </w:p>
    <w:p w:rsidR="00F81702" w:rsidRPr="004F1E6D" w:rsidRDefault="00F81702" w:rsidP="00F81702">
      <w:pPr>
        <w:tabs>
          <w:tab w:val="left" w:pos="709"/>
        </w:tabs>
        <w:spacing w:line="276" w:lineRule="auto"/>
        <w:rPr>
          <w:rFonts w:eastAsia="Times New Roman" w:cs="Times New Roman"/>
          <w:lang w:val="es-419" w:eastAsia="es-ES"/>
        </w:rPr>
      </w:pPr>
    </w:p>
    <w:p w:rsidR="00F81702" w:rsidRPr="004F1E6D" w:rsidRDefault="00F81702" w:rsidP="00F81702">
      <w:pPr>
        <w:tabs>
          <w:tab w:val="left" w:pos="709"/>
        </w:tabs>
        <w:spacing w:line="276" w:lineRule="auto"/>
        <w:rPr>
          <w:rFonts w:eastAsia="Times New Roman" w:cs="Times New Roman"/>
          <w:lang w:val="es-419" w:eastAsia="es-ES"/>
        </w:rPr>
      </w:pPr>
      <w:r w:rsidRPr="004F1E6D">
        <w:rPr>
          <w:rFonts w:eastAsia="Times New Roman" w:cs="Times New Roman"/>
          <w:b/>
          <w:lang w:val="es-419" w:eastAsia="es-ES"/>
        </w:rPr>
        <w:t>ARTÍCULO QUINTO.</w:t>
      </w:r>
      <w:r>
        <w:rPr>
          <w:rFonts w:eastAsia="Times New Roman" w:cs="Times New Roman"/>
          <w:b/>
          <w:lang w:val="es-419" w:eastAsia="es-ES"/>
        </w:rPr>
        <w:t>-</w:t>
      </w:r>
      <w:r w:rsidRPr="004F1E6D">
        <w:rPr>
          <w:rFonts w:eastAsia="Times New Roman" w:cs="Times New Roman"/>
          <w:b/>
          <w:lang w:val="es-419" w:eastAsia="es-ES"/>
        </w:rPr>
        <w:t xml:space="preserve"> </w:t>
      </w:r>
      <w:r w:rsidRPr="004F1E6D">
        <w:rPr>
          <w:rFonts w:eastAsia="Times New Roman" w:cs="Times New Roman"/>
          <w:lang w:val="es-419" w:eastAsia="es-ES"/>
        </w:rPr>
        <w:t>El concesionario otorgará al Ayuntamiento el 15% del espacio publicitario de cada uno de los puentes; así mismo el contenido de la publicidad comercial no podrá ser de carácter político ni contrario a la moral o al derecho, ni de productos cuya publicidad se encuentre restringida por las leyes y reglamentos aplicables.</w:t>
      </w:r>
    </w:p>
    <w:p w:rsidR="00F81702" w:rsidRPr="004F1E6D" w:rsidRDefault="00F81702" w:rsidP="00F81702">
      <w:pPr>
        <w:tabs>
          <w:tab w:val="left" w:pos="709"/>
        </w:tabs>
        <w:spacing w:line="276" w:lineRule="auto"/>
        <w:rPr>
          <w:rFonts w:eastAsia="Times New Roman" w:cs="Times New Roman"/>
          <w:lang w:val="es-419" w:eastAsia="es-ES"/>
        </w:rPr>
      </w:pPr>
    </w:p>
    <w:p w:rsidR="00F81702" w:rsidRPr="004F1E6D" w:rsidRDefault="00F81702" w:rsidP="00F81702">
      <w:pPr>
        <w:tabs>
          <w:tab w:val="left" w:pos="709"/>
        </w:tabs>
        <w:spacing w:line="276" w:lineRule="auto"/>
        <w:rPr>
          <w:rFonts w:eastAsia="Times New Roman" w:cs="Times New Roman"/>
          <w:lang w:val="es-419" w:eastAsia="es-ES"/>
        </w:rPr>
      </w:pPr>
      <w:r w:rsidRPr="004F1E6D">
        <w:rPr>
          <w:rFonts w:eastAsia="Times New Roman" w:cs="Times New Roman"/>
          <w:b/>
          <w:lang w:val="es-419" w:eastAsia="es-ES"/>
        </w:rPr>
        <w:t>ARTÍCULO SEXTO.</w:t>
      </w:r>
      <w:r>
        <w:rPr>
          <w:rFonts w:eastAsia="Times New Roman" w:cs="Times New Roman"/>
          <w:b/>
          <w:lang w:val="es-419" w:eastAsia="es-ES"/>
        </w:rPr>
        <w:t>-</w:t>
      </w:r>
      <w:r w:rsidRPr="004F1E6D">
        <w:rPr>
          <w:rFonts w:eastAsia="Times New Roman" w:cs="Times New Roman"/>
          <w:b/>
          <w:lang w:val="es-419" w:eastAsia="es-ES"/>
        </w:rPr>
        <w:t xml:space="preserve"> </w:t>
      </w:r>
      <w:r w:rsidRPr="004F1E6D">
        <w:rPr>
          <w:rFonts w:eastAsia="Times New Roman" w:cs="Times New Roman"/>
          <w:lang w:val="es-419" w:eastAsia="es-ES"/>
        </w:rPr>
        <w:t>Se autoriza al Presidente Municipal, para que concurra a la suscripción y firma del contrato de la presente operación, que en este proyecto de Decreto se pactan.</w:t>
      </w:r>
    </w:p>
    <w:p w:rsidR="00F81702" w:rsidRPr="004F1E6D" w:rsidRDefault="00F81702" w:rsidP="00F81702">
      <w:pPr>
        <w:tabs>
          <w:tab w:val="left" w:pos="709"/>
        </w:tabs>
        <w:spacing w:line="276" w:lineRule="auto"/>
        <w:rPr>
          <w:rFonts w:eastAsia="Times New Roman" w:cs="Times New Roman"/>
          <w:lang w:val="es-419" w:eastAsia="es-ES"/>
        </w:rPr>
      </w:pPr>
    </w:p>
    <w:p w:rsidR="00F81702" w:rsidRPr="004F1E6D" w:rsidRDefault="00F81702" w:rsidP="00F81702">
      <w:pPr>
        <w:tabs>
          <w:tab w:val="left" w:pos="709"/>
        </w:tabs>
        <w:spacing w:line="276" w:lineRule="auto"/>
        <w:rPr>
          <w:rFonts w:eastAsia="Times New Roman" w:cs="Times New Roman"/>
          <w:lang w:eastAsia="es-ES"/>
        </w:rPr>
      </w:pPr>
      <w:r w:rsidRPr="004F1E6D">
        <w:rPr>
          <w:rFonts w:eastAsia="Times New Roman" w:cs="Times New Roman"/>
          <w:b/>
          <w:lang w:val="es-419" w:eastAsia="es-ES"/>
        </w:rPr>
        <w:t>ARTÍCULO SÉPTIMO.</w:t>
      </w:r>
      <w:r>
        <w:rPr>
          <w:rFonts w:eastAsia="Times New Roman" w:cs="Times New Roman"/>
          <w:b/>
          <w:lang w:val="es-419" w:eastAsia="es-ES"/>
        </w:rPr>
        <w:t>-</w:t>
      </w:r>
      <w:r w:rsidRPr="004F1E6D">
        <w:rPr>
          <w:rFonts w:eastAsia="Times New Roman" w:cs="Times New Roman"/>
          <w:b/>
          <w:lang w:val="es-419" w:eastAsia="es-ES"/>
        </w:rPr>
        <w:t xml:space="preserve"> </w:t>
      </w:r>
      <w:r w:rsidRPr="004F1E6D">
        <w:rPr>
          <w:rFonts w:eastAsia="Times New Roman" w:cs="Times New Roman"/>
          <w:lang w:val="es-419" w:eastAsia="es-ES"/>
        </w:rPr>
        <w:t xml:space="preserve">La </w:t>
      </w:r>
      <w:r w:rsidRPr="004F1E6D">
        <w:rPr>
          <w:rFonts w:eastAsia="Times New Roman" w:cs="Times New Roman"/>
          <w:lang w:eastAsia="es-ES"/>
        </w:rPr>
        <w:t>concesión</w:t>
      </w:r>
      <w:r w:rsidRPr="004F1E6D">
        <w:rPr>
          <w:rFonts w:eastAsia="Times New Roman" w:cs="Times New Roman"/>
          <w:b/>
          <w:lang w:eastAsia="es-ES"/>
        </w:rPr>
        <w:t xml:space="preserve"> </w:t>
      </w:r>
      <w:r w:rsidRPr="004F1E6D">
        <w:rPr>
          <w:rFonts w:eastAsia="Times New Roman" w:cs="Times New Roman"/>
          <w:lang w:eastAsia="es-ES"/>
        </w:rPr>
        <w:t>a que se refiere el artículo primero del presente Decreto, se sujetará a los términos del contrato de concesión que se celebre para su formalización, así como a lo establecido en el Artículo 90 al 92 del Reglamento de Bienes Inmuebles Municipales y Certidumbre Patrimonial del Municipio de Torreón y demás disposiciones aplicables.</w:t>
      </w:r>
    </w:p>
    <w:p w:rsidR="00F81702" w:rsidRPr="004F1E6D" w:rsidRDefault="00F81702" w:rsidP="00F81702">
      <w:pPr>
        <w:tabs>
          <w:tab w:val="left" w:pos="709"/>
        </w:tabs>
        <w:spacing w:line="276" w:lineRule="auto"/>
        <w:rPr>
          <w:rFonts w:eastAsia="Times New Roman" w:cs="Times New Roman"/>
          <w:b/>
          <w:lang w:eastAsia="es-ES"/>
        </w:rPr>
      </w:pPr>
    </w:p>
    <w:p w:rsidR="00F81702" w:rsidRPr="004F1E6D" w:rsidRDefault="00F81702" w:rsidP="00F81702">
      <w:pPr>
        <w:tabs>
          <w:tab w:val="left" w:pos="709"/>
        </w:tabs>
        <w:spacing w:line="276" w:lineRule="auto"/>
        <w:rPr>
          <w:rFonts w:eastAsia="Times New Roman" w:cs="Times New Roman"/>
          <w:lang w:eastAsia="es-ES"/>
        </w:rPr>
      </w:pPr>
      <w:r w:rsidRPr="004F1E6D">
        <w:rPr>
          <w:rFonts w:eastAsia="Times New Roman" w:cs="Times New Roman"/>
          <w:b/>
          <w:lang w:val="es-419" w:eastAsia="es-ES"/>
        </w:rPr>
        <w:t>ARTÍCULO OCTAVO.</w:t>
      </w:r>
      <w:r>
        <w:rPr>
          <w:rFonts w:eastAsia="Times New Roman" w:cs="Times New Roman"/>
          <w:b/>
          <w:lang w:val="es-419" w:eastAsia="es-ES"/>
        </w:rPr>
        <w:t xml:space="preserve">- </w:t>
      </w:r>
      <w:r w:rsidRPr="004F1E6D">
        <w:rPr>
          <w:rFonts w:eastAsia="Times New Roman" w:cs="Times New Roman"/>
          <w:lang w:eastAsia="es-ES"/>
        </w:rPr>
        <w:t>Una vez celebrado el contrato</w:t>
      </w:r>
      <w:r w:rsidRPr="004F1E6D">
        <w:rPr>
          <w:rFonts w:eastAsia="Times New Roman" w:cs="Times New Roman"/>
          <w:lang w:val="es-419" w:eastAsia="es-ES"/>
        </w:rPr>
        <w:t xml:space="preserve"> el Ayuntamiento, informara a este </w:t>
      </w:r>
      <w:r w:rsidRPr="004F1E6D">
        <w:rPr>
          <w:rFonts w:eastAsia="Times New Roman" w:cs="Times New Roman"/>
          <w:lang w:eastAsia="es-ES"/>
        </w:rPr>
        <w:t xml:space="preserve">Congreso del Estado de Coahuila de Zaragoza, sobre los </w:t>
      </w:r>
      <w:r w:rsidRPr="004F1E6D">
        <w:rPr>
          <w:rFonts w:eastAsia="Times New Roman" w:cs="Times New Roman"/>
          <w:lang w:val="es-419" w:eastAsia="es-ES"/>
        </w:rPr>
        <w:t xml:space="preserve">términos en que este fue celebrado </w:t>
      </w:r>
      <w:r w:rsidRPr="004F1E6D">
        <w:rPr>
          <w:rFonts w:eastAsia="Times New Roman" w:cs="Times New Roman"/>
          <w:lang w:eastAsia="es-ES"/>
        </w:rPr>
        <w:t>en un término no mayor a 10 días hábiles a este</w:t>
      </w:r>
      <w:r w:rsidRPr="004F1E6D">
        <w:rPr>
          <w:rFonts w:eastAsia="Times New Roman" w:cs="Times New Roman"/>
          <w:lang w:val="es-419" w:eastAsia="es-ES"/>
        </w:rPr>
        <w:t>.</w:t>
      </w:r>
      <w:r w:rsidRPr="004F1E6D">
        <w:rPr>
          <w:rFonts w:eastAsia="Times New Roman" w:cs="Times New Roman"/>
          <w:lang w:eastAsia="es-ES"/>
        </w:rPr>
        <w:t xml:space="preserve"> </w:t>
      </w:r>
    </w:p>
    <w:p w:rsidR="00F81702" w:rsidRPr="004F1E6D" w:rsidRDefault="00F81702" w:rsidP="00F81702">
      <w:pPr>
        <w:spacing w:line="276" w:lineRule="auto"/>
        <w:rPr>
          <w:rFonts w:eastAsia="Times New Roman" w:cs="Arial"/>
          <w:sz w:val="16"/>
          <w:szCs w:val="16"/>
          <w:lang w:eastAsia="es-ES"/>
        </w:rPr>
      </w:pPr>
    </w:p>
    <w:p w:rsidR="00F81702" w:rsidRPr="00326CD3" w:rsidRDefault="00F81702" w:rsidP="00F81702">
      <w:pPr>
        <w:spacing w:line="276" w:lineRule="auto"/>
        <w:jc w:val="center"/>
        <w:rPr>
          <w:rFonts w:eastAsia="Times New Roman" w:cs="Arial"/>
          <w:b/>
          <w:lang w:val="en-US" w:eastAsia="es-ES"/>
        </w:rPr>
      </w:pPr>
      <w:r w:rsidRPr="00326CD3">
        <w:rPr>
          <w:rFonts w:eastAsia="Times New Roman" w:cs="Arial"/>
          <w:b/>
          <w:lang w:val="en-US" w:eastAsia="es-ES"/>
        </w:rPr>
        <w:t>T A N S I T O R I O S</w:t>
      </w:r>
    </w:p>
    <w:p w:rsidR="00F81702" w:rsidRPr="00326CD3" w:rsidRDefault="00F81702" w:rsidP="00F81702">
      <w:pPr>
        <w:spacing w:line="276" w:lineRule="auto"/>
        <w:jc w:val="center"/>
        <w:rPr>
          <w:rFonts w:eastAsia="Times New Roman" w:cs="Arial"/>
          <w:b/>
          <w:lang w:val="en-US" w:eastAsia="es-ES"/>
        </w:rPr>
      </w:pPr>
    </w:p>
    <w:p w:rsidR="00F81702" w:rsidRPr="004F1E6D" w:rsidRDefault="00F81702" w:rsidP="00F81702">
      <w:pPr>
        <w:spacing w:line="276" w:lineRule="auto"/>
        <w:rPr>
          <w:rFonts w:eastAsia="Times New Roman" w:cs="Arial"/>
          <w:lang w:eastAsia="es-ES"/>
        </w:rPr>
      </w:pPr>
      <w:proofErr w:type="gramStart"/>
      <w:r w:rsidRPr="004F1E6D">
        <w:rPr>
          <w:rFonts w:eastAsia="Times New Roman" w:cs="Arial"/>
          <w:b/>
          <w:lang w:eastAsia="es-ES"/>
        </w:rPr>
        <w:t>PRIMERO.</w:t>
      </w:r>
      <w:r>
        <w:rPr>
          <w:rFonts w:eastAsia="Times New Roman" w:cs="Arial"/>
          <w:b/>
          <w:lang w:eastAsia="es-ES"/>
        </w:rPr>
        <w:t>-</w:t>
      </w:r>
      <w:proofErr w:type="gramEnd"/>
      <w:r w:rsidRPr="004F1E6D">
        <w:rPr>
          <w:rFonts w:eastAsia="Times New Roman" w:cs="Arial"/>
          <w:b/>
          <w:lang w:eastAsia="es-ES"/>
        </w:rPr>
        <w:t xml:space="preserve"> </w:t>
      </w:r>
      <w:r w:rsidRPr="004F1E6D">
        <w:rPr>
          <w:rFonts w:eastAsia="Times New Roman" w:cs="Arial"/>
          <w:lang w:eastAsia="es-ES"/>
        </w:rPr>
        <w:t xml:space="preserve">El presente decreto entrará en vigor a partir del día siguiente de su publicación en el Periódico Oficial del Gobierno del Estado. </w:t>
      </w:r>
    </w:p>
    <w:p w:rsidR="00F81702" w:rsidRPr="004F1E6D" w:rsidRDefault="00F81702" w:rsidP="00F81702">
      <w:pPr>
        <w:spacing w:line="276" w:lineRule="auto"/>
        <w:rPr>
          <w:rFonts w:eastAsia="Times New Roman" w:cs="Arial"/>
          <w:b/>
          <w:lang w:eastAsia="es-ES"/>
        </w:rPr>
      </w:pPr>
    </w:p>
    <w:p w:rsidR="00F81702" w:rsidRPr="004F1E6D" w:rsidRDefault="00F81702" w:rsidP="00F81702">
      <w:pPr>
        <w:spacing w:line="276" w:lineRule="auto"/>
        <w:rPr>
          <w:rFonts w:eastAsia="Times New Roman" w:cs="Arial"/>
          <w:lang w:eastAsia="es-ES"/>
        </w:rPr>
      </w:pPr>
      <w:r w:rsidRPr="004F1E6D">
        <w:rPr>
          <w:rFonts w:eastAsia="Times New Roman" w:cs="Arial"/>
          <w:b/>
          <w:lang w:eastAsia="es-ES"/>
        </w:rPr>
        <w:t>SEGUNDO.</w:t>
      </w:r>
      <w:r>
        <w:rPr>
          <w:rFonts w:eastAsia="Times New Roman" w:cs="Arial"/>
          <w:b/>
          <w:lang w:eastAsia="es-ES"/>
        </w:rPr>
        <w:t>-</w:t>
      </w:r>
      <w:r w:rsidRPr="004F1E6D">
        <w:rPr>
          <w:rFonts w:eastAsia="Times New Roman" w:cs="Arial"/>
          <w:b/>
          <w:lang w:eastAsia="es-ES"/>
        </w:rPr>
        <w:t xml:space="preserve"> </w:t>
      </w:r>
      <w:r w:rsidRPr="004F1E6D">
        <w:rPr>
          <w:rFonts w:eastAsia="Times New Roman" w:cs="Arial"/>
          <w:lang w:eastAsia="es-ES"/>
        </w:rPr>
        <w:t>Publíquese el presente Decreto en el Periódico Oficial del Gobierno del Estado.</w:t>
      </w:r>
    </w:p>
    <w:p w:rsidR="00245157" w:rsidRDefault="009A7C06"/>
    <w:p w:rsidR="00F81702" w:rsidRDefault="00F81702"/>
    <w:p w:rsidR="00F81702" w:rsidRPr="00F81702" w:rsidRDefault="00F81702" w:rsidP="00F81702">
      <w:pPr>
        <w:widowControl w:val="0"/>
        <w:tabs>
          <w:tab w:val="left" w:pos="8749"/>
        </w:tabs>
        <w:spacing w:after="160" w:line="259" w:lineRule="auto"/>
        <w:rPr>
          <w:rFonts w:eastAsia="Times New Roman" w:cs="Arial"/>
          <w:b/>
          <w:snapToGrid w:val="0"/>
          <w:lang w:val="es-ES_tradnl" w:eastAsia="es-ES"/>
        </w:rPr>
      </w:pPr>
      <w:r w:rsidRPr="00F81702">
        <w:rPr>
          <w:rFonts w:eastAsia="Times New Roman" w:cs="Arial"/>
          <w:b/>
          <w:snapToGrid w:val="0"/>
          <w:lang w:val="es-ES_tradnl" w:eastAsia="es-ES"/>
        </w:rPr>
        <w:lastRenderedPageBreak/>
        <w:t xml:space="preserve">DADO en la Ciudad de Saltillo, Coahuila de Zaragoza, </w:t>
      </w:r>
      <w:r w:rsidRPr="00F81702">
        <w:rPr>
          <w:rFonts w:eastAsia="Times New Roman" w:cs="Arial"/>
          <w:b/>
          <w:snapToGrid w:val="0"/>
          <w:lang w:val="es-ES" w:eastAsia="es-ES"/>
        </w:rPr>
        <w:t xml:space="preserve">a los veintidós días del mes de junio </w:t>
      </w:r>
      <w:r w:rsidRPr="00F81702">
        <w:rPr>
          <w:rFonts w:eastAsia="Times New Roman" w:cs="Arial"/>
          <w:b/>
          <w:snapToGrid w:val="0"/>
          <w:lang w:val="es-ES_tradnl" w:eastAsia="es-ES"/>
        </w:rPr>
        <w:t>del año dos mil veintiuno.</w:t>
      </w:r>
    </w:p>
    <w:p w:rsidR="00F81702" w:rsidRPr="00F81702" w:rsidRDefault="00F81702" w:rsidP="00F81702">
      <w:pPr>
        <w:widowControl w:val="0"/>
        <w:rPr>
          <w:rFonts w:eastAsia="Times New Roman" w:cs="Arial"/>
          <w:b/>
          <w:snapToGrid w:val="0"/>
          <w:lang w:val="es-ES" w:eastAsia="es-ES"/>
        </w:rPr>
      </w:pPr>
    </w:p>
    <w:p w:rsidR="00F81702" w:rsidRPr="00F81702" w:rsidRDefault="00F81702" w:rsidP="00F81702">
      <w:pPr>
        <w:widowControl w:val="0"/>
        <w:jc w:val="left"/>
        <w:rPr>
          <w:rFonts w:eastAsia="Times New Roman" w:cs="Arial"/>
          <w:snapToGrid w:val="0"/>
          <w:lang w:val="es-ES" w:eastAsia="es-ES"/>
        </w:rPr>
      </w:pPr>
    </w:p>
    <w:p w:rsidR="00F81702" w:rsidRPr="00F81702" w:rsidRDefault="00F81702" w:rsidP="00F81702">
      <w:pPr>
        <w:jc w:val="center"/>
        <w:rPr>
          <w:rFonts w:eastAsia="Times New Roman" w:cs="Arial"/>
          <w:b/>
          <w:snapToGrid w:val="0"/>
          <w:lang w:val="es-ES" w:eastAsia="es-ES"/>
        </w:rPr>
      </w:pPr>
      <w:r w:rsidRPr="00F81702">
        <w:rPr>
          <w:rFonts w:eastAsia="Times New Roman" w:cs="Arial"/>
          <w:b/>
          <w:snapToGrid w:val="0"/>
          <w:lang w:val="es-ES" w:eastAsia="es-ES"/>
        </w:rPr>
        <w:t>DIPUTADA PRESIDENTA</w:t>
      </w:r>
    </w:p>
    <w:p w:rsidR="00F81702" w:rsidRPr="00F81702" w:rsidRDefault="00F81702" w:rsidP="00F81702">
      <w:pPr>
        <w:jc w:val="center"/>
        <w:rPr>
          <w:rFonts w:eastAsia="Times New Roman" w:cs="Arial"/>
          <w:b/>
          <w:snapToGrid w:val="0"/>
          <w:lang w:val="es-ES" w:eastAsia="es-ES"/>
        </w:rPr>
      </w:pPr>
    </w:p>
    <w:p w:rsidR="00F81702" w:rsidRPr="00F81702" w:rsidRDefault="00F81702" w:rsidP="00F81702">
      <w:pPr>
        <w:jc w:val="center"/>
        <w:rPr>
          <w:rFonts w:eastAsia="Times New Roman" w:cs="Arial"/>
          <w:b/>
          <w:snapToGrid w:val="0"/>
          <w:lang w:val="es-ES" w:eastAsia="es-ES"/>
        </w:rPr>
      </w:pPr>
    </w:p>
    <w:p w:rsidR="00F81702" w:rsidRPr="00F81702" w:rsidRDefault="00F81702" w:rsidP="00F81702">
      <w:pPr>
        <w:jc w:val="center"/>
        <w:rPr>
          <w:rFonts w:eastAsia="Times New Roman" w:cs="Arial"/>
          <w:b/>
          <w:snapToGrid w:val="0"/>
          <w:lang w:val="es-ES" w:eastAsia="es-ES"/>
        </w:rPr>
      </w:pPr>
    </w:p>
    <w:p w:rsidR="00F81702" w:rsidRPr="00F81702" w:rsidRDefault="00F81702" w:rsidP="00F81702">
      <w:pPr>
        <w:jc w:val="center"/>
        <w:rPr>
          <w:rFonts w:eastAsia="Times New Roman" w:cs="Arial"/>
          <w:b/>
          <w:snapToGrid w:val="0"/>
          <w:lang w:val="es-ES" w:eastAsia="es-ES"/>
        </w:rPr>
      </w:pPr>
      <w:r w:rsidRPr="00F81702">
        <w:rPr>
          <w:rFonts w:eastAsia="Times New Roman" w:cs="Arial"/>
          <w:b/>
          <w:snapToGrid w:val="0"/>
          <w:lang w:val="es-ES" w:eastAsia="es-ES"/>
        </w:rPr>
        <w:t xml:space="preserve"> </w:t>
      </w:r>
    </w:p>
    <w:p w:rsidR="00F81702" w:rsidRPr="00F81702" w:rsidRDefault="00F81702" w:rsidP="00F81702">
      <w:pPr>
        <w:jc w:val="left"/>
        <w:rPr>
          <w:rFonts w:eastAsia="Times New Roman" w:cs="Arial"/>
          <w:b/>
          <w:snapToGrid w:val="0"/>
          <w:lang w:val="es-ES" w:eastAsia="es-ES"/>
        </w:rPr>
      </w:pPr>
    </w:p>
    <w:p w:rsidR="00F81702" w:rsidRPr="00F81702" w:rsidRDefault="00F81702" w:rsidP="00F81702">
      <w:pPr>
        <w:jc w:val="center"/>
        <w:rPr>
          <w:rFonts w:eastAsia="Times New Roman" w:cs="Arial"/>
          <w:b/>
          <w:lang w:val="es-ES" w:eastAsia="es-ES"/>
        </w:rPr>
      </w:pPr>
      <w:r w:rsidRPr="00F81702">
        <w:rPr>
          <w:rFonts w:eastAsia="Times New Roman" w:cs="Arial"/>
          <w:b/>
          <w:lang w:val="es-ES" w:eastAsia="es-ES"/>
        </w:rPr>
        <w:t>MARÍA GUADALUPE OYERVIDES VALDEZ</w:t>
      </w:r>
    </w:p>
    <w:p w:rsidR="00F81702" w:rsidRPr="00F81702" w:rsidRDefault="00F81702" w:rsidP="00F81702">
      <w:pPr>
        <w:jc w:val="center"/>
        <w:rPr>
          <w:rFonts w:eastAsia="Times New Roman" w:cs="Arial"/>
          <w:b/>
          <w:snapToGrid w:val="0"/>
          <w:lang w:val="es-ES" w:eastAsia="es-ES"/>
        </w:rPr>
      </w:pPr>
    </w:p>
    <w:p w:rsidR="00F81702" w:rsidRPr="00F81702" w:rsidRDefault="00F81702" w:rsidP="00F81702">
      <w:pPr>
        <w:jc w:val="left"/>
        <w:rPr>
          <w:rFonts w:eastAsia="Times New Roman" w:cs="Arial"/>
          <w:b/>
          <w:snapToGrid w:val="0"/>
          <w:lang w:val="es-ES" w:eastAsia="es-ES"/>
        </w:rPr>
      </w:pPr>
    </w:p>
    <w:p w:rsidR="00F81702" w:rsidRPr="00F81702" w:rsidRDefault="00F81702" w:rsidP="00F81702">
      <w:pPr>
        <w:jc w:val="left"/>
        <w:rPr>
          <w:rFonts w:eastAsia="Times New Roman" w:cs="Arial"/>
          <w:b/>
          <w:snapToGrid w:val="0"/>
          <w:lang w:val="es-ES" w:eastAsia="es-ES"/>
        </w:rPr>
      </w:pPr>
    </w:p>
    <w:p w:rsidR="00F81702" w:rsidRPr="00F81702" w:rsidRDefault="00F81702" w:rsidP="00F81702">
      <w:pPr>
        <w:jc w:val="left"/>
        <w:rPr>
          <w:rFonts w:eastAsia="Times New Roman" w:cs="Arial"/>
          <w:b/>
          <w:lang w:val="es-ES" w:eastAsia="es-ES"/>
        </w:rPr>
      </w:pPr>
    </w:p>
    <w:p w:rsidR="00F81702" w:rsidRPr="00F81702" w:rsidRDefault="00F81702" w:rsidP="00F81702">
      <w:pPr>
        <w:jc w:val="left"/>
        <w:rPr>
          <w:rFonts w:eastAsia="Times New Roman" w:cs="Arial"/>
          <w:b/>
          <w:snapToGrid w:val="0"/>
          <w:lang w:val="es-ES_tradnl" w:eastAsia="es-ES"/>
        </w:rPr>
      </w:pPr>
      <w:r w:rsidRPr="00F81702">
        <w:rPr>
          <w:rFonts w:eastAsia="Times New Roman" w:cs="Arial"/>
          <w:b/>
          <w:snapToGrid w:val="0"/>
          <w:lang w:val="es-ES_tradnl" w:eastAsia="es-ES"/>
        </w:rPr>
        <w:t xml:space="preserve">     DIPUTADA SECRETARIA                                                 DIPUTADA SECRETARIA</w:t>
      </w:r>
    </w:p>
    <w:p w:rsidR="00F81702" w:rsidRPr="00F81702" w:rsidRDefault="00F81702" w:rsidP="00F81702">
      <w:pPr>
        <w:jc w:val="left"/>
        <w:rPr>
          <w:rFonts w:eastAsia="Times New Roman" w:cs="Arial"/>
          <w:b/>
          <w:snapToGrid w:val="0"/>
          <w:lang w:val="es-ES_tradnl" w:eastAsia="es-ES"/>
        </w:rPr>
      </w:pPr>
    </w:p>
    <w:p w:rsidR="00F81702" w:rsidRPr="00F81702" w:rsidRDefault="00F81702" w:rsidP="00F81702">
      <w:pPr>
        <w:jc w:val="left"/>
        <w:rPr>
          <w:rFonts w:eastAsia="Times New Roman" w:cs="Arial"/>
          <w:b/>
          <w:snapToGrid w:val="0"/>
          <w:lang w:val="es-ES_tradnl" w:eastAsia="es-ES"/>
        </w:rPr>
      </w:pPr>
    </w:p>
    <w:p w:rsidR="00F81702" w:rsidRPr="00F81702" w:rsidRDefault="00F81702" w:rsidP="00F81702">
      <w:pPr>
        <w:jc w:val="left"/>
        <w:rPr>
          <w:rFonts w:eastAsia="Times New Roman" w:cs="Arial"/>
          <w:b/>
          <w:snapToGrid w:val="0"/>
          <w:lang w:val="es-ES_tradnl" w:eastAsia="es-ES"/>
        </w:rPr>
      </w:pPr>
    </w:p>
    <w:p w:rsidR="00F81702" w:rsidRPr="00F81702" w:rsidRDefault="00F81702" w:rsidP="00F81702">
      <w:pPr>
        <w:jc w:val="left"/>
        <w:rPr>
          <w:rFonts w:cs="Arial"/>
          <w:b/>
        </w:rPr>
      </w:pPr>
    </w:p>
    <w:p w:rsidR="00F81702" w:rsidRPr="00F81702" w:rsidRDefault="00F81702" w:rsidP="00F81702">
      <w:pPr>
        <w:jc w:val="left"/>
        <w:rPr>
          <w:rFonts w:cs="Arial"/>
        </w:rPr>
      </w:pPr>
    </w:p>
    <w:p w:rsidR="00F81702" w:rsidRPr="00F81702" w:rsidRDefault="00F81702" w:rsidP="00F81702">
      <w:pPr>
        <w:tabs>
          <w:tab w:val="left" w:pos="3570"/>
        </w:tabs>
        <w:rPr>
          <w:rFonts w:eastAsia="Times New Roman" w:cs="Arial"/>
          <w:b/>
          <w:lang w:val="es-ES" w:eastAsia="es-ES"/>
        </w:rPr>
      </w:pPr>
      <w:r w:rsidRPr="00F81702">
        <w:rPr>
          <w:rFonts w:eastAsia="Times New Roman" w:cs="Arial"/>
          <w:b/>
          <w:lang w:val="es-ES" w:eastAsia="es-ES"/>
        </w:rPr>
        <w:t>MARTHA LOERA ARÁMBULA                                           YOLANDA ELIZO</w:t>
      </w:r>
      <w:r>
        <w:rPr>
          <w:rFonts w:eastAsia="Times New Roman" w:cs="Arial"/>
          <w:b/>
          <w:lang w:val="es-ES" w:eastAsia="es-ES"/>
        </w:rPr>
        <w:t>N</w:t>
      </w:r>
      <w:r w:rsidRPr="00F81702">
        <w:rPr>
          <w:rFonts w:eastAsia="Times New Roman" w:cs="Arial"/>
          <w:b/>
          <w:lang w:val="es-ES" w:eastAsia="es-ES"/>
        </w:rPr>
        <w:t>DO MALTOS</w:t>
      </w:r>
    </w:p>
    <w:p w:rsidR="00F81702" w:rsidRPr="00F81702" w:rsidRDefault="00F81702" w:rsidP="00F81702">
      <w:pPr>
        <w:tabs>
          <w:tab w:val="left" w:pos="2552"/>
          <w:tab w:val="left" w:pos="2694"/>
        </w:tabs>
        <w:jc w:val="left"/>
        <w:rPr>
          <w:rFonts w:cs="Arial"/>
          <w:b/>
          <w:lang w:val="es-ES"/>
        </w:rPr>
      </w:pPr>
    </w:p>
    <w:p w:rsidR="00F81702" w:rsidRPr="00F81702" w:rsidRDefault="00F81702" w:rsidP="00F81702">
      <w:pPr>
        <w:jc w:val="left"/>
        <w:rPr>
          <w:rFonts w:eastAsia="Times New Roman" w:cs="Arial"/>
          <w:b/>
          <w:snapToGrid w:val="0"/>
          <w:lang w:val="es-ES_tradnl" w:eastAsia="es-ES"/>
        </w:rPr>
      </w:pPr>
    </w:p>
    <w:p w:rsidR="00F81702" w:rsidRPr="00F81702" w:rsidRDefault="00F81702" w:rsidP="00F81702">
      <w:pPr>
        <w:jc w:val="left"/>
        <w:rPr>
          <w:rFonts w:eastAsia="Times New Roman" w:cs="Arial"/>
          <w:b/>
          <w:snapToGrid w:val="0"/>
          <w:lang w:val="es-ES_tradnl" w:eastAsia="es-ES"/>
        </w:rPr>
      </w:pPr>
    </w:p>
    <w:p w:rsidR="00F81702" w:rsidRDefault="00F81702"/>
    <w:p w:rsidR="00F81702" w:rsidRDefault="00F81702"/>
    <w:p w:rsidR="00F81702" w:rsidRDefault="00F81702">
      <w:bookmarkStart w:id="0" w:name="_GoBack"/>
      <w:bookmarkEnd w:id="0"/>
    </w:p>
    <w:sectPr w:rsidR="00F81702" w:rsidSect="00F81702">
      <w:headerReference w:type="default" r:id="rId7"/>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06" w:rsidRDefault="009A7C06" w:rsidP="00326CD3">
      <w:r>
        <w:separator/>
      </w:r>
    </w:p>
  </w:endnote>
  <w:endnote w:type="continuationSeparator" w:id="0">
    <w:p w:rsidR="009A7C06" w:rsidRDefault="009A7C06" w:rsidP="0032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06" w:rsidRDefault="009A7C06" w:rsidP="00326CD3">
      <w:r>
        <w:separator/>
      </w:r>
    </w:p>
  </w:footnote>
  <w:footnote w:type="continuationSeparator" w:id="0">
    <w:p w:rsidR="009A7C06" w:rsidRDefault="009A7C06" w:rsidP="00326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26CD3" w:rsidRPr="00326CD3" w:rsidTr="009B6D8A">
      <w:trPr>
        <w:jc w:val="center"/>
      </w:trPr>
      <w:tc>
        <w:tcPr>
          <w:tcW w:w="1541" w:type="dxa"/>
        </w:tcPr>
        <w:p w:rsidR="00326CD3" w:rsidRPr="00326CD3" w:rsidRDefault="00326CD3" w:rsidP="00326CD3">
          <w:pPr>
            <w:jc w:val="center"/>
            <w:rPr>
              <w:rFonts w:eastAsia="Times New Roman" w:cs="Times New Roman"/>
              <w:b/>
              <w:bCs/>
              <w:sz w:val="12"/>
              <w:szCs w:val="20"/>
              <w:lang w:eastAsia="es-ES"/>
            </w:rPr>
          </w:pPr>
          <w:r w:rsidRPr="00326CD3">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D95741C" wp14:editId="6994413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CD3" w:rsidRPr="00326CD3" w:rsidRDefault="00326CD3" w:rsidP="00326CD3">
          <w:pPr>
            <w:jc w:val="center"/>
            <w:rPr>
              <w:rFonts w:eastAsia="Times New Roman" w:cs="Times New Roman"/>
              <w:b/>
              <w:bCs/>
              <w:sz w:val="12"/>
              <w:szCs w:val="20"/>
              <w:lang w:eastAsia="es-ES"/>
            </w:rPr>
          </w:pPr>
        </w:p>
        <w:p w:rsidR="00326CD3" w:rsidRPr="00326CD3" w:rsidRDefault="00326CD3" w:rsidP="00326CD3">
          <w:pPr>
            <w:jc w:val="center"/>
            <w:rPr>
              <w:rFonts w:eastAsia="Times New Roman" w:cs="Times New Roman"/>
              <w:b/>
              <w:bCs/>
              <w:sz w:val="12"/>
              <w:szCs w:val="20"/>
              <w:lang w:eastAsia="es-ES"/>
            </w:rPr>
          </w:pPr>
        </w:p>
      </w:tc>
      <w:tc>
        <w:tcPr>
          <w:tcW w:w="8665" w:type="dxa"/>
        </w:tcPr>
        <w:p w:rsidR="00326CD3" w:rsidRPr="00326CD3" w:rsidRDefault="00326CD3" w:rsidP="00326CD3">
          <w:pPr>
            <w:jc w:val="center"/>
            <w:rPr>
              <w:rFonts w:eastAsia="Times New Roman" w:cs="Times New Roman"/>
              <w:b/>
              <w:bCs/>
              <w:sz w:val="20"/>
              <w:szCs w:val="20"/>
              <w:lang w:eastAsia="es-ES"/>
            </w:rPr>
          </w:pPr>
        </w:p>
        <w:p w:rsidR="00326CD3" w:rsidRPr="00326CD3" w:rsidRDefault="00326CD3" w:rsidP="00326CD3">
          <w:pPr>
            <w:tabs>
              <w:tab w:val="center" w:pos="4252"/>
              <w:tab w:val="right" w:pos="8504"/>
            </w:tabs>
            <w:jc w:val="center"/>
            <w:rPr>
              <w:rFonts w:ascii="Times New Roman" w:eastAsia="Times New Roman" w:hAnsi="Times New Roman" w:cs="Times New Roman"/>
              <w:smallCaps/>
              <w:spacing w:val="20"/>
              <w:sz w:val="32"/>
              <w:szCs w:val="32"/>
              <w:lang w:eastAsia="es-ES"/>
            </w:rPr>
          </w:pPr>
          <w:r w:rsidRPr="00326CD3">
            <w:rPr>
              <w:rFonts w:ascii="Times New Roman" w:eastAsia="Times New Roman" w:hAnsi="Times New Roman" w:cs="Times New Roman"/>
              <w:smallCaps/>
              <w:spacing w:val="20"/>
              <w:sz w:val="32"/>
              <w:szCs w:val="32"/>
              <w:lang w:eastAsia="es-ES"/>
            </w:rPr>
            <w:t xml:space="preserve">Estado Independiente, Libre y Soberano </w:t>
          </w:r>
        </w:p>
        <w:p w:rsidR="00326CD3" w:rsidRPr="00326CD3" w:rsidRDefault="00326CD3" w:rsidP="00326CD3">
          <w:pPr>
            <w:tabs>
              <w:tab w:val="center" w:pos="4252"/>
              <w:tab w:val="right" w:pos="8504"/>
            </w:tabs>
            <w:jc w:val="center"/>
            <w:rPr>
              <w:rFonts w:ascii="Times New Roman" w:eastAsia="Times New Roman" w:hAnsi="Times New Roman" w:cs="Times New Roman"/>
              <w:smallCaps/>
              <w:spacing w:val="20"/>
              <w:sz w:val="32"/>
              <w:szCs w:val="32"/>
              <w:lang w:eastAsia="es-ES"/>
            </w:rPr>
          </w:pPr>
          <w:r w:rsidRPr="00326CD3">
            <w:rPr>
              <w:rFonts w:ascii="Times New Roman" w:eastAsia="Times New Roman" w:hAnsi="Times New Roman" w:cs="Times New Roman"/>
              <w:smallCaps/>
              <w:spacing w:val="20"/>
              <w:sz w:val="32"/>
              <w:szCs w:val="32"/>
              <w:lang w:eastAsia="es-ES"/>
            </w:rPr>
            <w:t>de Coahuila de Zaragoza</w:t>
          </w:r>
        </w:p>
        <w:p w:rsidR="00326CD3" w:rsidRPr="00326CD3" w:rsidRDefault="00326CD3" w:rsidP="00326CD3">
          <w:pPr>
            <w:tabs>
              <w:tab w:val="center" w:pos="4252"/>
              <w:tab w:val="right" w:pos="8504"/>
            </w:tabs>
            <w:jc w:val="center"/>
            <w:rPr>
              <w:rFonts w:ascii="Times New Roman" w:eastAsia="Times New Roman" w:hAnsi="Times New Roman" w:cs="Times New Roman"/>
              <w:smallCaps/>
              <w:spacing w:val="20"/>
              <w:sz w:val="20"/>
              <w:szCs w:val="20"/>
              <w:lang w:eastAsia="es-ES"/>
            </w:rPr>
          </w:pPr>
        </w:p>
        <w:p w:rsidR="00326CD3" w:rsidRPr="00326CD3" w:rsidRDefault="00326CD3" w:rsidP="00326CD3">
          <w:pPr>
            <w:tabs>
              <w:tab w:val="center" w:pos="4252"/>
              <w:tab w:val="right" w:pos="8504"/>
            </w:tabs>
            <w:jc w:val="center"/>
            <w:rPr>
              <w:rFonts w:ascii="Times New Roman" w:eastAsia="Times New Roman" w:hAnsi="Times New Roman" w:cs="Times New Roman"/>
              <w:smallCaps/>
              <w:spacing w:val="20"/>
              <w:sz w:val="28"/>
              <w:szCs w:val="28"/>
              <w:lang w:eastAsia="es-ES"/>
            </w:rPr>
          </w:pPr>
          <w:r w:rsidRPr="00326CD3">
            <w:rPr>
              <w:rFonts w:ascii="Times New Roman" w:eastAsia="Times New Roman" w:hAnsi="Times New Roman" w:cs="Times New Roman"/>
              <w:smallCaps/>
              <w:spacing w:val="20"/>
              <w:sz w:val="28"/>
              <w:szCs w:val="28"/>
              <w:lang w:eastAsia="es-ES"/>
            </w:rPr>
            <w:t>Poder Legislativo</w:t>
          </w:r>
        </w:p>
        <w:p w:rsidR="00326CD3" w:rsidRPr="00326CD3" w:rsidRDefault="00326CD3" w:rsidP="00326CD3">
          <w:pPr>
            <w:tabs>
              <w:tab w:val="center" w:pos="4252"/>
              <w:tab w:val="left" w:pos="5040"/>
              <w:tab w:val="right" w:pos="8504"/>
            </w:tabs>
            <w:ind w:right="-93"/>
            <w:jc w:val="center"/>
            <w:rPr>
              <w:rFonts w:eastAsia="Times New Roman" w:cs="Times New Roman"/>
              <w:b/>
              <w:bCs/>
              <w:sz w:val="16"/>
              <w:szCs w:val="20"/>
              <w:lang w:eastAsia="es-ES"/>
            </w:rPr>
          </w:pPr>
        </w:p>
        <w:p w:rsidR="00326CD3" w:rsidRPr="00326CD3" w:rsidRDefault="00326CD3" w:rsidP="00326CD3">
          <w:pPr>
            <w:tabs>
              <w:tab w:val="center" w:pos="4252"/>
              <w:tab w:val="left" w:pos="5040"/>
              <w:tab w:val="right" w:pos="8504"/>
            </w:tabs>
            <w:ind w:right="-93"/>
            <w:jc w:val="center"/>
            <w:rPr>
              <w:rFonts w:eastAsia="Times New Roman" w:cs="Times New Roman"/>
              <w:bCs/>
              <w:sz w:val="12"/>
              <w:szCs w:val="20"/>
              <w:lang w:eastAsia="es-ES"/>
            </w:rPr>
          </w:pPr>
          <w:r w:rsidRPr="00326CD3">
            <w:rPr>
              <w:rFonts w:eastAsia="Times New Roman" w:cs="Times New Roman"/>
              <w:bCs/>
              <w:sz w:val="18"/>
              <w:szCs w:val="20"/>
              <w:lang w:eastAsia="es-ES"/>
            </w:rPr>
            <w:t>“2021, Año del reconocimiento al trabajo del personal de salud por su lucha contra el COVID-19”</w:t>
          </w:r>
        </w:p>
      </w:tc>
      <w:tc>
        <w:tcPr>
          <w:tcW w:w="851" w:type="dxa"/>
        </w:tcPr>
        <w:p w:rsidR="00326CD3" w:rsidRPr="00326CD3" w:rsidRDefault="00326CD3" w:rsidP="00326CD3">
          <w:pPr>
            <w:jc w:val="center"/>
            <w:rPr>
              <w:rFonts w:eastAsia="Times New Roman" w:cs="Times New Roman"/>
              <w:b/>
              <w:bCs/>
              <w:sz w:val="12"/>
              <w:szCs w:val="20"/>
              <w:lang w:eastAsia="es-ES"/>
            </w:rPr>
          </w:pPr>
        </w:p>
      </w:tc>
    </w:tr>
  </w:tbl>
  <w:p w:rsidR="00326CD3" w:rsidRDefault="00326C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02"/>
    <w:rsid w:val="000653EC"/>
    <w:rsid w:val="00251C26"/>
    <w:rsid w:val="00326CD3"/>
    <w:rsid w:val="004562E7"/>
    <w:rsid w:val="004A0DB1"/>
    <w:rsid w:val="009A7C06"/>
    <w:rsid w:val="00C34D92"/>
    <w:rsid w:val="00E83549"/>
    <w:rsid w:val="00F81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BF787-067B-443A-AEBD-93341830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02"/>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0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DB1"/>
    <w:rPr>
      <w:rFonts w:ascii="Segoe UI" w:hAnsi="Segoe UI" w:cs="Segoe UI"/>
      <w:sz w:val="18"/>
      <w:szCs w:val="18"/>
    </w:rPr>
  </w:style>
  <w:style w:type="paragraph" w:styleId="Encabezado">
    <w:name w:val="header"/>
    <w:basedOn w:val="Normal"/>
    <w:link w:val="EncabezadoCar"/>
    <w:uiPriority w:val="99"/>
    <w:unhideWhenUsed/>
    <w:rsid w:val="00326CD3"/>
    <w:pPr>
      <w:tabs>
        <w:tab w:val="center" w:pos="4419"/>
        <w:tab w:val="right" w:pos="8838"/>
      </w:tabs>
    </w:pPr>
  </w:style>
  <w:style w:type="character" w:customStyle="1" w:styleId="EncabezadoCar">
    <w:name w:val="Encabezado Car"/>
    <w:basedOn w:val="Fuentedeprrafopredeter"/>
    <w:link w:val="Encabezado"/>
    <w:uiPriority w:val="99"/>
    <w:rsid w:val="00326CD3"/>
    <w:rPr>
      <w:rFonts w:ascii="Arial" w:hAnsi="Arial"/>
      <w:sz w:val="24"/>
      <w:szCs w:val="24"/>
    </w:rPr>
  </w:style>
  <w:style w:type="paragraph" w:styleId="Piedepgina">
    <w:name w:val="footer"/>
    <w:basedOn w:val="Normal"/>
    <w:link w:val="PiedepginaCar"/>
    <w:uiPriority w:val="99"/>
    <w:unhideWhenUsed/>
    <w:rsid w:val="00326CD3"/>
    <w:pPr>
      <w:tabs>
        <w:tab w:val="center" w:pos="4419"/>
        <w:tab w:val="right" w:pos="8838"/>
      </w:tabs>
    </w:pPr>
  </w:style>
  <w:style w:type="character" w:customStyle="1" w:styleId="PiedepginaCar">
    <w:name w:val="Pie de página Car"/>
    <w:basedOn w:val="Fuentedeprrafopredeter"/>
    <w:link w:val="Piedepgina"/>
    <w:uiPriority w:val="99"/>
    <w:rsid w:val="00326CD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2021-06-22T17:59:00Z</cp:lastPrinted>
  <dcterms:created xsi:type="dcterms:W3CDTF">2021-07-02T14:55:00Z</dcterms:created>
  <dcterms:modified xsi:type="dcterms:W3CDTF">2021-07-02T14:55:00Z</dcterms:modified>
</cp:coreProperties>
</file>