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7F5A" w:rsidRDefault="00C27F5A" w:rsidP="00C27F5A">
      <w:pPr>
        <w:jc w:val="both"/>
        <w:rPr>
          <w:rFonts w:ascii="Arial" w:hAnsi="Arial" w:cs="Arial"/>
          <w:b/>
          <w:snapToGrid w:val="0"/>
          <w:sz w:val="22"/>
          <w:szCs w:val="22"/>
          <w:lang w:val="es-ES_tradnl"/>
        </w:rPr>
      </w:pPr>
      <w:bookmarkStart w:id="0" w:name="_GoBack"/>
      <w:bookmarkEnd w:id="0"/>
    </w:p>
    <w:p w:rsidR="00C27F5A" w:rsidRDefault="00C27F5A" w:rsidP="00C27F5A">
      <w:pPr>
        <w:jc w:val="both"/>
        <w:rPr>
          <w:rFonts w:ascii="Arial" w:hAnsi="Arial" w:cs="Arial"/>
          <w:b/>
          <w:snapToGrid w:val="0"/>
          <w:sz w:val="22"/>
          <w:szCs w:val="22"/>
          <w:lang w:val="es-ES_tradnl"/>
        </w:rPr>
      </w:pPr>
    </w:p>
    <w:p w:rsidR="00C27F5A" w:rsidRDefault="00C27F5A" w:rsidP="00C27F5A">
      <w:pPr>
        <w:jc w:val="both"/>
        <w:rPr>
          <w:rFonts w:ascii="Arial" w:hAnsi="Arial" w:cs="Arial"/>
          <w:b/>
          <w:snapToGrid w:val="0"/>
          <w:sz w:val="22"/>
          <w:szCs w:val="22"/>
          <w:lang w:val="es-ES_tradnl"/>
        </w:rPr>
      </w:pPr>
    </w:p>
    <w:p w:rsidR="00C27F5A" w:rsidRDefault="00C27F5A" w:rsidP="00C27F5A">
      <w:pPr>
        <w:jc w:val="both"/>
        <w:rPr>
          <w:rFonts w:ascii="Arial" w:hAnsi="Arial" w:cs="Arial"/>
          <w:b/>
          <w:snapToGrid w:val="0"/>
          <w:sz w:val="22"/>
          <w:szCs w:val="22"/>
          <w:lang w:val="es-ES_tradnl"/>
        </w:rPr>
      </w:pPr>
    </w:p>
    <w:p w:rsidR="00C27F5A" w:rsidRDefault="00C27F5A" w:rsidP="00C27F5A">
      <w:pPr>
        <w:jc w:val="both"/>
        <w:rPr>
          <w:rFonts w:ascii="Arial" w:hAnsi="Arial" w:cs="Arial"/>
          <w:b/>
          <w:snapToGrid w:val="0"/>
          <w:sz w:val="22"/>
          <w:szCs w:val="22"/>
          <w:lang w:val="es-ES_tradnl"/>
        </w:rPr>
      </w:pPr>
    </w:p>
    <w:p w:rsidR="00C27F5A" w:rsidRDefault="00C27F5A" w:rsidP="00C27F5A">
      <w:pPr>
        <w:jc w:val="both"/>
        <w:rPr>
          <w:rFonts w:ascii="Arial" w:hAnsi="Arial" w:cs="Arial"/>
          <w:b/>
          <w:snapToGrid w:val="0"/>
          <w:sz w:val="22"/>
          <w:szCs w:val="22"/>
          <w:lang w:val="es-ES_tradnl"/>
        </w:rPr>
      </w:pPr>
    </w:p>
    <w:p w:rsidR="00C27F5A" w:rsidRPr="00A214EB" w:rsidRDefault="00C27F5A" w:rsidP="00C27F5A">
      <w:pPr>
        <w:jc w:val="both"/>
        <w:rPr>
          <w:rFonts w:ascii="Arial" w:hAnsi="Arial" w:cs="Arial"/>
          <w:b/>
          <w:snapToGrid w:val="0"/>
          <w:sz w:val="22"/>
          <w:szCs w:val="22"/>
          <w:lang w:val="es-ES_tradnl"/>
        </w:rPr>
      </w:pPr>
      <w:r w:rsidRPr="00A214EB">
        <w:rPr>
          <w:rFonts w:ascii="Arial" w:hAnsi="Arial" w:cs="Arial"/>
          <w:b/>
          <w:snapToGrid w:val="0"/>
          <w:sz w:val="22"/>
          <w:szCs w:val="22"/>
          <w:lang w:val="es-ES_tradnl"/>
        </w:rPr>
        <w:t>QUE EL CONGRESO DEL ESTADO INDEPENDIENTE, LIBRE Y SOBERANO DE COAHUILA DE ZARAGOZA;</w:t>
      </w:r>
    </w:p>
    <w:p w:rsidR="00C27F5A" w:rsidRDefault="00C27F5A" w:rsidP="00C27F5A">
      <w:pPr>
        <w:jc w:val="both"/>
        <w:rPr>
          <w:rFonts w:ascii="Arial" w:hAnsi="Arial" w:cs="Arial"/>
          <w:b/>
          <w:snapToGrid w:val="0"/>
          <w:sz w:val="22"/>
          <w:szCs w:val="22"/>
          <w:lang w:val="es-ES_tradnl"/>
        </w:rPr>
      </w:pPr>
    </w:p>
    <w:p w:rsidR="00C27F5A" w:rsidRPr="00A214EB" w:rsidRDefault="00C27F5A" w:rsidP="00C27F5A">
      <w:pPr>
        <w:jc w:val="both"/>
        <w:rPr>
          <w:rFonts w:ascii="Arial" w:hAnsi="Arial" w:cs="Arial"/>
          <w:b/>
          <w:snapToGrid w:val="0"/>
          <w:sz w:val="22"/>
          <w:szCs w:val="22"/>
          <w:lang w:val="es-ES_tradnl"/>
        </w:rPr>
      </w:pPr>
    </w:p>
    <w:p w:rsidR="00C27F5A" w:rsidRDefault="001862F9" w:rsidP="00C27F5A">
      <w:pPr>
        <w:widowControl w:val="0"/>
        <w:jc w:val="both"/>
        <w:rPr>
          <w:rFonts w:ascii="Arial" w:hAnsi="Arial" w:cs="Arial"/>
          <w:b/>
          <w:snapToGrid w:val="0"/>
          <w:sz w:val="22"/>
          <w:szCs w:val="22"/>
          <w:lang w:val="es-ES_tradnl"/>
        </w:rPr>
      </w:pPr>
      <w:r>
        <w:rPr>
          <w:rFonts w:ascii="Arial" w:hAnsi="Arial" w:cs="Arial"/>
          <w:b/>
          <w:snapToGrid w:val="0"/>
          <w:sz w:val="22"/>
          <w:szCs w:val="22"/>
          <w:lang w:val="es-ES_tradnl"/>
        </w:rPr>
        <w:t>DECRETA:</w:t>
      </w:r>
    </w:p>
    <w:p w:rsidR="00A321A0" w:rsidRPr="00A214EB" w:rsidRDefault="00A321A0" w:rsidP="00C27F5A">
      <w:pPr>
        <w:widowControl w:val="0"/>
        <w:jc w:val="both"/>
        <w:rPr>
          <w:rFonts w:ascii="Arial" w:hAnsi="Arial" w:cs="Arial"/>
          <w:b/>
          <w:snapToGrid w:val="0"/>
          <w:sz w:val="22"/>
          <w:szCs w:val="22"/>
          <w:lang w:val="es-ES_tradnl"/>
        </w:rPr>
      </w:pPr>
    </w:p>
    <w:p w:rsidR="00C27F5A" w:rsidRPr="00A214EB" w:rsidRDefault="00C27F5A" w:rsidP="00C27F5A">
      <w:pPr>
        <w:widowControl w:val="0"/>
        <w:jc w:val="both"/>
        <w:rPr>
          <w:rFonts w:ascii="Arial" w:hAnsi="Arial" w:cs="Arial"/>
          <w:b/>
          <w:snapToGrid w:val="0"/>
          <w:sz w:val="22"/>
          <w:szCs w:val="22"/>
          <w:lang w:val="es-ES_tradnl"/>
        </w:rPr>
      </w:pPr>
      <w:r>
        <w:rPr>
          <w:rFonts w:ascii="Arial" w:hAnsi="Arial" w:cs="Arial"/>
          <w:b/>
          <w:snapToGrid w:val="0"/>
          <w:sz w:val="22"/>
          <w:szCs w:val="22"/>
          <w:lang w:val="es-ES_tradnl"/>
        </w:rPr>
        <w:t xml:space="preserve">NÚMERO </w:t>
      </w:r>
      <w:r w:rsidR="002F42AE">
        <w:rPr>
          <w:rFonts w:ascii="Arial" w:hAnsi="Arial" w:cs="Arial"/>
          <w:b/>
          <w:snapToGrid w:val="0"/>
          <w:sz w:val="22"/>
          <w:szCs w:val="22"/>
          <w:lang w:val="es-ES_tradnl"/>
        </w:rPr>
        <w:t>126</w:t>
      </w:r>
      <w:r w:rsidRPr="00A214EB">
        <w:rPr>
          <w:rFonts w:ascii="Arial" w:hAnsi="Arial" w:cs="Arial"/>
          <w:b/>
          <w:snapToGrid w:val="0"/>
          <w:sz w:val="22"/>
          <w:szCs w:val="22"/>
          <w:lang w:val="es-ES_tradnl"/>
        </w:rPr>
        <w:t xml:space="preserve">.- </w:t>
      </w:r>
    </w:p>
    <w:p w:rsidR="00C27F5A" w:rsidRDefault="00C27F5A" w:rsidP="00C27F5A"/>
    <w:p w:rsidR="00F87B89" w:rsidRDefault="00F87B89" w:rsidP="00F87B89">
      <w:pPr>
        <w:pStyle w:val="Ttulo2"/>
        <w:spacing w:before="0"/>
        <w:jc w:val="both"/>
        <w:rPr>
          <w:rFonts w:ascii="Arial" w:hAnsi="Arial" w:cs="Arial"/>
          <w:color w:val="auto"/>
          <w:sz w:val="22"/>
          <w:szCs w:val="22"/>
        </w:rPr>
      </w:pPr>
    </w:p>
    <w:p w:rsidR="00F214BF" w:rsidRDefault="00F066E2" w:rsidP="00F066E2">
      <w:pPr>
        <w:jc w:val="center"/>
        <w:rPr>
          <w:rFonts w:ascii="Arial" w:hAnsi="Arial" w:cs="Arial"/>
          <w:b/>
          <w:bCs/>
          <w:sz w:val="22"/>
          <w:szCs w:val="22"/>
        </w:rPr>
      </w:pPr>
      <w:r w:rsidRPr="00C94F2C">
        <w:rPr>
          <w:rFonts w:ascii="Arial" w:hAnsi="Arial" w:cs="Arial"/>
          <w:b/>
          <w:bCs/>
          <w:sz w:val="22"/>
          <w:szCs w:val="22"/>
        </w:rPr>
        <w:t>LEY DE INGRESOS DEL MUNICIPIO DE JUÁREZ, COAHUILA DE ZARAGOZA,</w:t>
      </w: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 xml:space="preserve"> PARA EL EJERCICIO FISCAL 202</w:t>
      </w:r>
      <w:r>
        <w:rPr>
          <w:rFonts w:ascii="Arial" w:hAnsi="Arial" w:cs="Arial"/>
          <w:b/>
          <w:bCs/>
          <w:sz w:val="22"/>
          <w:szCs w:val="22"/>
        </w:rPr>
        <w:t>2</w:t>
      </w:r>
    </w:p>
    <w:p w:rsidR="00F066E2" w:rsidRPr="00C94F2C" w:rsidRDefault="00F066E2" w:rsidP="00F066E2">
      <w:pPr>
        <w:rPr>
          <w:rFonts w:ascii="Arial" w:hAnsi="Arial" w:cs="Arial"/>
          <w:b/>
          <w:bCs/>
          <w:sz w:val="22"/>
          <w:szCs w:val="22"/>
        </w:rPr>
      </w:pP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TITULO PRIMERO</w:t>
      </w: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DISPOSICIONES GENERALES</w:t>
      </w:r>
    </w:p>
    <w:p w:rsidR="00F066E2" w:rsidRPr="00C94F2C" w:rsidRDefault="00F066E2" w:rsidP="00F066E2">
      <w:pPr>
        <w:rPr>
          <w:rFonts w:ascii="Arial" w:hAnsi="Arial" w:cs="Arial"/>
          <w:b/>
          <w:bCs/>
          <w:sz w:val="22"/>
          <w:szCs w:val="22"/>
        </w:rPr>
      </w:pPr>
    </w:p>
    <w:p w:rsidR="00F066E2" w:rsidRPr="00C94F2C" w:rsidRDefault="00F066E2" w:rsidP="00F066E2">
      <w:pPr>
        <w:jc w:val="both"/>
        <w:rPr>
          <w:rFonts w:ascii="Arial" w:hAnsi="Arial" w:cs="Arial"/>
          <w:sz w:val="22"/>
          <w:szCs w:val="22"/>
        </w:rPr>
      </w:pPr>
      <w:r w:rsidRPr="00C94F2C">
        <w:rPr>
          <w:rFonts w:ascii="Arial" w:hAnsi="Arial" w:cs="Arial"/>
          <w:b/>
          <w:sz w:val="22"/>
          <w:szCs w:val="22"/>
        </w:rPr>
        <w:t xml:space="preserve">ARTÍCULO 1.- </w:t>
      </w:r>
      <w:r w:rsidRPr="00C94F2C">
        <w:rPr>
          <w:rFonts w:ascii="Arial" w:hAnsi="Arial" w:cs="Arial"/>
          <w:sz w:val="22"/>
          <w:szCs w:val="22"/>
        </w:rPr>
        <w:t>Las disposiciones de esta Ley son de orden público e interés general, y tiene por objeto el establecimiento de las cuotas, tasas o tarifas de aquellas fuentes de ingresos que se perciban en cada ejercicio fiscal. Así mismo, se establecerán aquellas disposiciones de vigencia anual que se consideren necesarias par</w:t>
      </w:r>
      <w:r>
        <w:rPr>
          <w:rFonts w:ascii="Arial" w:hAnsi="Arial" w:cs="Arial"/>
          <w:sz w:val="22"/>
          <w:szCs w:val="22"/>
          <w:lang w:val="es-419"/>
        </w:rPr>
        <w:t>a</w:t>
      </w:r>
      <w:r w:rsidRPr="00C94F2C">
        <w:rPr>
          <w:rFonts w:ascii="Arial" w:hAnsi="Arial" w:cs="Arial"/>
          <w:sz w:val="22"/>
          <w:szCs w:val="22"/>
        </w:rPr>
        <w:t xml:space="preserve"> el ejercicio de las atribuciones fiscales y los montos aplicables por concepto de multas por infracciones cometidas a disposiciones fiscales en el Municipio de Juárez, Coahuila de Zaragoza.</w:t>
      </w:r>
    </w:p>
    <w:p w:rsidR="00F066E2" w:rsidRPr="00C94F2C" w:rsidRDefault="00F066E2" w:rsidP="00F066E2">
      <w:pPr>
        <w:jc w:val="both"/>
        <w:rPr>
          <w:rFonts w:ascii="Arial" w:hAnsi="Arial" w:cs="Arial"/>
          <w:sz w:val="22"/>
          <w:szCs w:val="22"/>
        </w:rPr>
      </w:pPr>
    </w:p>
    <w:p w:rsidR="00F066E2" w:rsidRPr="00C94F2C" w:rsidRDefault="00F066E2" w:rsidP="00F066E2">
      <w:pPr>
        <w:jc w:val="both"/>
        <w:rPr>
          <w:rFonts w:ascii="Arial" w:hAnsi="Arial" w:cs="Arial"/>
          <w:sz w:val="22"/>
          <w:szCs w:val="22"/>
        </w:rPr>
      </w:pPr>
      <w:r w:rsidRPr="00C94F2C">
        <w:rPr>
          <w:rFonts w:ascii="Arial" w:hAnsi="Arial" w:cs="Arial"/>
          <w:sz w:val="22"/>
          <w:szCs w:val="22"/>
        </w:rPr>
        <w:t>Forman parte de los ingresos las contribuciones, productos y aprovechamientos causados en ejercicios anteriores, pendientes de liquidación o pago.</w:t>
      </w:r>
    </w:p>
    <w:p w:rsidR="00F066E2" w:rsidRPr="00C94F2C" w:rsidRDefault="00F066E2" w:rsidP="00F066E2">
      <w:pPr>
        <w:jc w:val="both"/>
        <w:rPr>
          <w:rFonts w:ascii="Arial" w:hAnsi="Arial" w:cs="Arial"/>
          <w:sz w:val="22"/>
          <w:szCs w:val="22"/>
        </w:rPr>
      </w:pPr>
    </w:p>
    <w:p w:rsidR="00F066E2" w:rsidRPr="00C94F2C" w:rsidRDefault="00F066E2" w:rsidP="00F066E2">
      <w:pPr>
        <w:jc w:val="both"/>
        <w:rPr>
          <w:rFonts w:ascii="Arial" w:hAnsi="Arial" w:cs="Arial"/>
          <w:sz w:val="22"/>
          <w:szCs w:val="22"/>
        </w:rPr>
      </w:pPr>
      <w:r w:rsidRPr="00C94F2C">
        <w:rPr>
          <w:rFonts w:ascii="Arial" w:hAnsi="Arial" w:cs="Arial"/>
          <w:sz w:val="22"/>
          <w:szCs w:val="22"/>
        </w:rPr>
        <w:t>La presente Ley se encuentra regulada en los términos establecidos en el Código Financiero para los Municipios del Estado de Coahuila de Zaragoza, específicamente en lo referente a los ingresos para el ejercicio fiscal del año 202</w:t>
      </w:r>
      <w:r>
        <w:rPr>
          <w:rFonts w:ascii="Arial" w:hAnsi="Arial" w:cs="Arial"/>
          <w:sz w:val="22"/>
          <w:szCs w:val="22"/>
        </w:rPr>
        <w:t>2</w:t>
      </w:r>
      <w:r w:rsidRPr="00C94F2C">
        <w:rPr>
          <w:rFonts w:ascii="Arial" w:hAnsi="Arial" w:cs="Arial"/>
          <w:sz w:val="22"/>
          <w:szCs w:val="22"/>
        </w:rPr>
        <w:t>, mismos que se integran en base a los conceptos señalados a continuación:</w:t>
      </w:r>
    </w:p>
    <w:p w:rsidR="00F066E2" w:rsidRDefault="00F066E2" w:rsidP="00F066E2">
      <w:pPr>
        <w:rPr>
          <w:rFonts w:ascii="Arial" w:hAnsi="Arial" w:cs="Arial"/>
          <w:sz w:val="22"/>
          <w:szCs w:val="22"/>
        </w:rPr>
      </w:pPr>
    </w:p>
    <w:p w:rsidR="00A321A0" w:rsidRPr="00C94F2C" w:rsidRDefault="00A321A0" w:rsidP="00F066E2">
      <w:pPr>
        <w:rPr>
          <w:rFonts w:ascii="Arial" w:hAnsi="Arial" w:cs="Arial"/>
          <w:sz w:val="22"/>
          <w:szCs w:val="2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05"/>
        <w:gridCol w:w="183"/>
        <w:gridCol w:w="305"/>
        <w:gridCol w:w="7282"/>
        <w:gridCol w:w="1701"/>
      </w:tblGrid>
      <w:tr w:rsidR="00F066E2" w:rsidRPr="00C94F2C" w:rsidTr="00F214BF">
        <w:trPr>
          <w:trHeight w:val="20"/>
        </w:trPr>
        <w:tc>
          <w:tcPr>
            <w:tcW w:w="8075" w:type="dxa"/>
            <w:gridSpan w:val="4"/>
            <w:tcBorders>
              <w:top w:val="single" w:sz="4" w:space="0" w:color="auto"/>
              <w:left w:val="single" w:sz="4" w:space="0" w:color="auto"/>
              <w:bottom w:val="single" w:sz="4" w:space="0" w:color="auto"/>
              <w:right w:val="single" w:sz="4" w:space="0" w:color="auto"/>
            </w:tcBorders>
            <w:hideMark/>
          </w:tcPr>
          <w:p w:rsidR="00F066E2" w:rsidRPr="00C94F2C" w:rsidRDefault="00F066E2" w:rsidP="00F214BF">
            <w:pPr>
              <w:autoSpaceDE w:val="0"/>
              <w:autoSpaceDN w:val="0"/>
              <w:adjustRightInd w:val="0"/>
              <w:rPr>
                <w:rFonts w:ascii="Arial" w:hAnsi="Arial" w:cs="Arial"/>
                <w:b/>
                <w:bCs/>
                <w:color w:val="000000"/>
                <w:sz w:val="22"/>
                <w:szCs w:val="22"/>
                <w:lang w:eastAsia="es-MX"/>
              </w:rPr>
            </w:pPr>
            <w:r w:rsidRPr="00C94F2C">
              <w:rPr>
                <w:rFonts w:ascii="Arial" w:hAnsi="Arial" w:cs="Arial"/>
                <w:b/>
                <w:bCs/>
                <w:color w:val="000000"/>
                <w:sz w:val="22"/>
                <w:szCs w:val="22"/>
                <w:lang w:eastAsia="es-MX"/>
              </w:rPr>
              <w:t>Presupuesto de Ingresos Contenido en la Ley de Ingresos 202</w:t>
            </w:r>
            <w:r w:rsidR="00F214BF">
              <w:rPr>
                <w:rFonts w:ascii="Arial" w:hAnsi="Arial" w:cs="Arial"/>
                <w:b/>
                <w:bCs/>
                <w:color w:val="000000"/>
                <w:sz w:val="22"/>
                <w:szCs w:val="22"/>
                <w:lang w:eastAsia="es-MX"/>
              </w:rPr>
              <w:t>2</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b/>
                <w:bCs/>
                <w:color w:val="000000"/>
                <w:sz w:val="22"/>
                <w:szCs w:val="22"/>
                <w:lang w:eastAsia="es-MX"/>
              </w:rPr>
            </w:pPr>
            <w:r w:rsidRPr="00C94F2C">
              <w:rPr>
                <w:rFonts w:ascii="Arial" w:hAnsi="Arial" w:cs="Arial"/>
                <w:b/>
                <w:bCs/>
                <w:color w:val="000000"/>
                <w:sz w:val="22"/>
                <w:szCs w:val="22"/>
                <w:lang w:eastAsia="es-MX"/>
              </w:rPr>
              <w:t>Juárez</w:t>
            </w:r>
          </w:p>
        </w:tc>
      </w:tr>
      <w:tr w:rsidR="00F066E2" w:rsidRPr="006762AD" w:rsidTr="006762AD">
        <w:trPr>
          <w:trHeight w:val="50"/>
        </w:trPr>
        <w:tc>
          <w:tcPr>
            <w:tcW w:w="8075" w:type="dxa"/>
            <w:gridSpan w:val="4"/>
            <w:tcBorders>
              <w:top w:val="single" w:sz="4" w:space="0" w:color="auto"/>
              <w:left w:val="single" w:sz="4" w:space="0" w:color="auto"/>
              <w:bottom w:val="single" w:sz="4" w:space="0" w:color="auto"/>
              <w:right w:val="single" w:sz="4" w:space="0" w:color="auto"/>
            </w:tcBorders>
            <w:shd w:val="clear" w:color="auto" w:fill="auto"/>
            <w:hideMark/>
          </w:tcPr>
          <w:p w:rsidR="00F066E2" w:rsidRPr="00F214BF" w:rsidRDefault="00F066E2" w:rsidP="00F066E2">
            <w:pPr>
              <w:autoSpaceDE w:val="0"/>
              <w:autoSpaceDN w:val="0"/>
              <w:adjustRightInd w:val="0"/>
              <w:rPr>
                <w:rFonts w:ascii="Arial" w:hAnsi="Arial" w:cs="Arial"/>
                <w:b/>
                <w:bCs/>
                <w:sz w:val="22"/>
                <w:szCs w:val="22"/>
                <w:lang w:eastAsia="es-MX"/>
              </w:rPr>
            </w:pPr>
            <w:r w:rsidRPr="00F214BF">
              <w:rPr>
                <w:rFonts w:ascii="Arial" w:hAnsi="Arial" w:cs="Arial"/>
                <w:b/>
                <w:bCs/>
                <w:sz w:val="22"/>
                <w:szCs w:val="22"/>
                <w:lang w:eastAsia="es-MX"/>
              </w:rPr>
              <w:t>TOTAL DE INGRESOS</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066E2" w:rsidRPr="006762AD" w:rsidRDefault="00F066E2" w:rsidP="00F214BF">
            <w:pPr>
              <w:jc w:val="right"/>
              <w:rPr>
                <w:rFonts w:ascii="Arial" w:hAnsi="Arial" w:cs="Arial"/>
                <w:b/>
                <w:sz w:val="22"/>
                <w:szCs w:val="22"/>
                <w:lang w:eastAsia="es-MX"/>
              </w:rPr>
            </w:pPr>
            <w:r w:rsidRPr="006762AD">
              <w:rPr>
                <w:rFonts w:ascii="Arial" w:hAnsi="Arial" w:cs="Arial"/>
                <w:b/>
                <w:sz w:val="22"/>
                <w:szCs w:val="22"/>
              </w:rPr>
              <w:t>29,249</w:t>
            </w:r>
            <w:r w:rsidR="00F65EE1" w:rsidRPr="006762AD">
              <w:rPr>
                <w:rFonts w:ascii="Arial" w:hAnsi="Arial" w:cs="Arial"/>
                <w:b/>
                <w:sz w:val="22"/>
                <w:szCs w:val="22"/>
              </w:rPr>
              <w:t>,</w:t>
            </w:r>
            <w:r w:rsidRPr="006762AD">
              <w:rPr>
                <w:rFonts w:ascii="Arial" w:hAnsi="Arial" w:cs="Arial"/>
                <w:b/>
                <w:sz w:val="22"/>
                <w:szCs w:val="22"/>
              </w:rPr>
              <w:t>489.95</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shd w:val="solid" w:color="C0C0C0" w:fill="auto"/>
            <w:hideMark/>
          </w:tcPr>
          <w:p w:rsidR="00F066E2" w:rsidRPr="00C94F2C" w:rsidRDefault="00F066E2" w:rsidP="00F066E2">
            <w:pPr>
              <w:autoSpaceDE w:val="0"/>
              <w:autoSpaceDN w:val="0"/>
              <w:adjustRightInd w:val="0"/>
              <w:rPr>
                <w:rFonts w:ascii="Arial" w:hAnsi="Arial" w:cs="Arial"/>
                <w:b/>
                <w:bCs/>
                <w:color w:val="000000"/>
                <w:sz w:val="22"/>
                <w:szCs w:val="22"/>
                <w:lang w:eastAsia="es-MX"/>
              </w:rPr>
            </w:pPr>
            <w:r w:rsidRPr="00C94F2C">
              <w:rPr>
                <w:rFonts w:ascii="Arial" w:hAnsi="Arial" w:cs="Arial"/>
                <w:b/>
                <w:bCs/>
                <w:color w:val="000000"/>
                <w:sz w:val="22"/>
                <w:szCs w:val="22"/>
                <w:lang w:eastAsia="es-MX"/>
              </w:rPr>
              <w:t>1</w:t>
            </w:r>
          </w:p>
        </w:tc>
        <w:tc>
          <w:tcPr>
            <w:tcW w:w="7770" w:type="dxa"/>
            <w:gridSpan w:val="3"/>
            <w:tcBorders>
              <w:top w:val="single" w:sz="4" w:space="0" w:color="auto"/>
              <w:left w:val="single" w:sz="4" w:space="0" w:color="auto"/>
              <w:bottom w:val="single" w:sz="4" w:space="0" w:color="auto"/>
              <w:right w:val="single" w:sz="4" w:space="0" w:color="auto"/>
            </w:tcBorders>
            <w:shd w:val="solid" w:color="C0C0C0" w:fill="auto"/>
            <w:hideMark/>
          </w:tcPr>
          <w:p w:rsidR="00F066E2" w:rsidRPr="00C94F2C" w:rsidRDefault="00F066E2" w:rsidP="00F066E2">
            <w:pPr>
              <w:autoSpaceDE w:val="0"/>
              <w:autoSpaceDN w:val="0"/>
              <w:adjustRightInd w:val="0"/>
              <w:rPr>
                <w:rFonts w:ascii="Arial" w:hAnsi="Arial" w:cs="Arial"/>
                <w:b/>
                <w:bCs/>
                <w:color w:val="000000"/>
                <w:sz w:val="22"/>
                <w:szCs w:val="22"/>
                <w:lang w:eastAsia="es-MX"/>
              </w:rPr>
            </w:pPr>
            <w:r w:rsidRPr="00C94F2C">
              <w:rPr>
                <w:rFonts w:ascii="Arial" w:hAnsi="Arial" w:cs="Arial"/>
                <w:b/>
                <w:bCs/>
                <w:color w:val="000000"/>
                <w:sz w:val="22"/>
                <w:szCs w:val="22"/>
                <w:lang w:eastAsia="es-MX"/>
              </w:rPr>
              <w:t>Impuestos</w:t>
            </w:r>
          </w:p>
        </w:tc>
        <w:tc>
          <w:tcPr>
            <w:tcW w:w="1701" w:type="dxa"/>
            <w:tcBorders>
              <w:top w:val="single" w:sz="4" w:space="0" w:color="auto"/>
              <w:left w:val="single" w:sz="4" w:space="0" w:color="auto"/>
              <w:bottom w:val="single" w:sz="4" w:space="0" w:color="auto"/>
              <w:right w:val="single" w:sz="4" w:space="0" w:color="auto"/>
            </w:tcBorders>
            <w:shd w:val="solid" w:color="C0C0C0" w:fill="auto"/>
            <w:hideMark/>
          </w:tcPr>
          <w:p w:rsidR="00F066E2" w:rsidRPr="00C94F2C" w:rsidRDefault="00F066E2" w:rsidP="00F066E2">
            <w:pPr>
              <w:autoSpaceDE w:val="0"/>
              <w:autoSpaceDN w:val="0"/>
              <w:adjustRightInd w:val="0"/>
              <w:jc w:val="right"/>
              <w:rPr>
                <w:rFonts w:ascii="Arial" w:hAnsi="Arial" w:cs="Arial"/>
                <w:b/>
                <w:bCs/>
                <w:color w:val="000000"/>
                <w:sz w:val="22"/>
                <w:szCs w:val="22"/>
                <w:lang w:eastAsia="es-MX"/>
              </w:rPr>
            </w:pPr>
            <w:r w:rsidRPr="00C94F2C">
              <w:rPr>
                <w:rFonts w:ascii="Arial" w:hAnsi="Arial" w:cs="Arial"/>
                <w:b/>
                <w:bCs/>
                <w:color w:val="000000"/>
                <w:sz w:val="22"/>
                <w:szCs w:val="22"/>
                <w:lang w:eastAsia="es-MX"/>
              </w:rPr>
              <w:t>1,</w:t>
            </w:r>
            <w:r>
              <w:rPr>
                <w:rFonts w:ascii="Arial" w:hAnsi="Arial" w:cs="Arial"/>
                <w:b/>
                <w:bCs/>
                <w:color w:val="000000"/>
                <w:sz w:val="22"/>
                <w:szCs w:val="22"/>
                <w:lang w:eastAsia="es-MX"/>
              </w:rPr>
              <w:t>317,680.0</w:t>
            </w:r>
            <w:r w:rsidRPr="00C94F2C">
              <w:rPr>
                <w:rFonts w:ascii="Arial" w:hAnsi="Arial" w:cs="Arial"/>
                <w:b/>
                <w:bCs/>
                <w:color w:val="000000"/>
                <w:sz w:val="22"/>
                <w:szCs w:val="22"/>
                <w:lang w:eastAsia="es-MX"/>
              </w:rPr>
              <w:t xml:space="preserve">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2</w:t>
            </w:r>
          </w:p>
        </w:tc>
        <w:tc>
          <w:tcPr>
            <w:tcW w:w="7587" w:type="dxa"/>
            <w:gridSpan w:val="2"/>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Impuestos Sobre el Patrimonio</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Pr>
                <w:rFonts w:ascii="Arial" w:hAnsi="Arial" w:cs="Arial"/>
                <w:color w:val="000000"/>
                <w:sz w:val="22"/>
                <w:szCs w:val="22"/>
                <w:lang w:eastAsia="es-MX"/>
              </w:rPr>
              <w:t>1,305,200.00</w:t>
            </w:r>
            <w:r w:rsidRPr="00C94F2C">
              <w:rPr>
                <w:rFonts w:ascii="Arial" w:hAnsi="Arial" w:cs="Arial"/>
                <w:color w:val="000000"/>
                <w:sz w:val="22"/>
                <w:szCs w:val="22"/>
                <w:lang w:eastAsia="es-MX"/>
              </w:rPr>
              <w:t xml:space="preserve">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Impuesto Predial</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Pr>
                <w:rFonts w:ascii="Arial" w:hAnsi="Arial" w:cs="Arial"/>
                <w:color w:val="000000"/>
                <w:sz w:val="22"/>
                <w:szCs w:val="22"/>
                <w:lang w:eastAsia="es-MX"/>
              </w:rPr>
              <w:t>837,20</w:t>
            </w: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2</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Impuesto Sobre Adquisición de Inmuebles</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Pr>
                <w:rFonts w:ascii="Arial" w:hAnsi="Arial" w:cs="Arial"/>
                <w:color w:val="000000"/>
                <w:sz w:val="22"/>
                <w:szCs w:val="22"/>
                <w:lang w:eastAsia="es-MX"/>
              </w:rPr>
              <w:t>468,00</w:t>
            </w: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3</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Impuesto Sobre Plusvalía</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3</w:t>
            </w:r>
          </w:p>
        </w:tc>
        <w:tc>
          <w:tcPr>
            <w:tcW w:w="7587" w:type="dxa"/>
            <w:gridSpan w:val="2"/>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Impuestos sobre la producción, el consumo y las transacciones</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Impuestos sobre la producción, el consumo y las transacciones</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4</w:t>
            </w:r>
          </w:p>
        </w:tc>
        <w:tc>
          <w:tcPr>
            <w:tcW w:w="7587" w:type="dxa"/>
            <w:gridSpan w:val="2"/>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Impuestos al comercio exterior</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Impuestos al comercio exterior</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5</w:t>
            </w:r>
          </w:p>
        </w:tc>
        <w:tc>
          <w:tcPr>
            <w:tcW w:w="7587" w:type="dxa"/>
            <w:gridSpan w:val="2"/>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Impuestos sobre Nóminas y Asimilables</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Impuestos sobre Nóminas y Asimilables</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6</w:t>
            </w:r>
          </w:p>
        </w:tc>
        <w:tc>
          <w:tcPr>
            <w:tcW w:w="7587" w:type="dxa"/>
            <w:gridSpan w:val="2"/>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Impuestos Ecológicos</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Impuestos Ecológicos</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7</w:t>
            </w:r>
          </w:p>
        </w:tc>
        <w:tc>
          <w:tcPr>
            <w:tcW w:w="7587" w:type="dxa"/>
            <w:gridSpan w:val="2"/>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Accesorios</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Accesorios de Impuestos</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7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8</w:t>
            </w:r>
          </w:p>
        </w:tc>
        <w:tc>
          <w:tcPr>
            <w:tcW w:w="7587" w:type="dxa"/>
            <w:gridSpan w:val="2"/>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Otros Impuestos</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12,</w:t>
            </w:r>
            <w:r>
              <w:rPr>
                <w:rFonts w:ascii="Arial" w:hAnsi="Arial" w:cs="Arial"/>
                <w:color w:val="000000"/>
                <w:sz w:val="22"/>
                <w:szCs w:val="22"/>
                <w:lang w:eastAsia="es-MX"/>
              </w:rPr>
              <w:t>480</w:t>
            </w:r>
            <w:r w:rsidRPr="00C94F2C">
              <w:rPr>
                <w:rFonts w:ascii="Arial" w:hAnsi="Arial" w:cs="Arial"/>
                <w:color w:val="000000"/>
                <w:sz w:val="22"/>
                <w:szCs w:val="22"/>
                <w:lang w:eastAsia="es-MX"/>
              </w:rPr>
              <w:t xml:space="preserve">.00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Impuesto Sobre el Ejercicio de Actividades Mercantiles</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12</w:t>
            </w:r>
            <w:r>
              <w:rPr>
                <w:rFonts w:ascii="Arial" w:hAnsi="Arial" w:cs="Arial"/>
                <w:color w:val="000000"/>
                <w:sz w:val="22"/>
                <w:szCs w:val="22"/>
                <w:lang w:eastAsia="es-MX"/>
              </w:rPr>
              <w:t>,480</w:t>
            </w:r>
            <w:r w:rsidRPr="00C94F2C">
              <w:rPr>
                <w:rFonts w:ascii="Arial" w:hAnsi="Arial" w:cs="Arial"/>
                <w:color w:val="000000"/>
                <w:sz w:val="22"/>
                <w:szCs w:val="22"/>
                <w:lang w:eastAsia="es-MX"/>
              </w:rPr>
              <w:t xml:space="preserve">.00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2</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Impuesto Sobre Prestación de Servicios</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3</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Impuesto Sobre Espectáculos y Diversiones Públicas</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4</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Impuesto Sobre Enajenación de Bienes Muebles Usados</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5</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Impuesto Sobre Loterías, Rifas y Sorteos</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9</w:t>
            </w:r>
          </w:p>
        </w:tc>
        <w:tc>
          <w:tcPr>
            <w:tcW w:w="7587" w:type="dxa"/>
            <w:gridSpan w:val="2"/>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Impuestos no comprendidos en las fracciones de la Ley de Ingresos causadas en ejercicios fiscales anteriores pendientes de liquidación o pago</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Impuesto Predial de ejercicios anteriores</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2</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Impuesto sobre Adquisición de Inmuebles de ejercicios anteriores</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7282"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1701"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jc w:val="right"/>
              <w:rPr>
                <w:rFonts w:ascii="Arial" w:hAnsi="Arial" w:cs="Arial"/>
                <w:color w:val="000000"/>
                <w:sz w:val="22"/>
                <w:szCs w:val="22"/>
                <w:lang w:eastAsia="es-MX"/>
              </w:rPr>
            </w:pP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shd w:val="solid" w:color="C0C0C0" w:fill="auto"/>
            <w:hideMark/>
          </w:tcPr>
          <w:p w:rsidR="00F066E2" w:rsidRPr="00C94F2C" w:rsidRDefault="00F066E2" w:rsidP="00F066E2">
            <w:pPr>
              <w:autoSpaceDE w:val="0"/>
              <w:autoSpaceDN w:val="0"/>
              <w:adjustRightInd w:val="0"/>
              <w:rPr>
                <w:rFonts w:ascii="Arial" w:hAnsi="Arial" w:cs="Arial"/>
                <w:b/>
                <w:bCs/>
                <w:color w:val="000000"/>
                <w:sz w:val="22"/>
                <w:szCs w:val="22"/>
                <w:lang w:eastAsia="es-MX"/>
              </w:rPr>
            </w:pPr>
            <w:r w:rsidRPr="00C94F2C">
              <w:rPr>
                <w:rFonts w:ascii="Arial" w:hAnsi="Arial" w:cs="Arial"/>
                <w:b/>
                <w:bCs/>
                <w:color w:val="000000"/>
                <w:sz w:val="22"/>
                <w:szCs w:val="22"/>
                <w:lang w:eastAsia="es-MX"/>
              </w:rPr>
              <w:t>2</w:t>
            </w:r>
          </w:p>
        </w:tc>
        <w:tc>
          <w:tcPr>
            <w:tcW w:w="7770" w:type="dxa"/>
            <w:gridSpan w:val="3"/>
            <w:tcBorders>
              <w:top w:val="single" w:sz="4" w:space="0" w:color="auto"/>
              <w:left w:val="single" w:sz="4" w:space="0" w:color="auto"/>
              <w:bottom w:val="single" w:sz="4" w:space="0" w:color="auto"/>
              <w:right w:val="single" w:sz="4" w:space="0" w:color="auto"/>
            </w:tcBorders>
            <w:shd w:val="solid" w:color="C0C0C0" w:fill="auto"/>
            <w:hideMark/>
          </w:tcPr>
          <w:p w:rsidR="00F066E2" w:rsidRPr="00C94F2C" w:rsidRDefault="00F066E2" w:rsidP="00F066E2">
            <w:pPr>
              <w:autoSpaceDE w:val="0"/>
              <w:autoSpaceDN w:val="0"/>
              <w:adjustRightInd w:val="0"/>
              <w:rPr>
                <w:rFonts w:ascii="Arial" w:hAnsi="Arial" w:cs="Arial"/>
                <w:b/>
                <w:bCs/>
                <w:color w:val="000000"/>
                <w:sz w:val="22"/>
                <w:szCs w:val="22"/>
                <w:lang w:eastAsia="es-MX"/>
              </w:rPr>
            </w:pPr>
            <w:r w:rsidRPr="00C94F2C">
              <w:rPr>
                <w:rFonts w:ascii="Arial" w:hAnsi="Arial" w:cs="Arial"/>
                <w:b/>
                <w:bCs/>
                <w:color w:val="000000"/>
                <w:sz w:val="22"/>
                <w:szCs w:val="22"/>
                <w:lang w:eastAsia="es-MX"/>
              </w:rPr>
              <w:t>Cuotas y Aportaciones de seguridad social</w:t>
            </w:r>
          </w:p>
        </w:tc>
        <w:tc>
          <w:tcPr>
            <w:tcW w:w="1701" w:type="dxa"/>
            <w:tcBorders>
              <w:top w:val="single" w:sz="4" w:space="0" w:color="auto"/>
              <w:left w:val="single" w:sz="4" w:space="0" w:color="auto"/>
              <w:bottom w:val="single" w:sz="4" w:space="0" w:color="auto"/>
              <w:right w:val="single" w:sz="4" w:space="0" w:color="auto"/>
            </w:tcBorders>
            <w:shd w:val="solid" w:color="C0C0C0" w:fill="auto"/>
            <w:hideMark/>
          </w:tcPr>
          <w:p w:rsidR="00F066E2" w:rsidRPr="00C94F2C" w:rsidRDefault="00F066E2" w:rsidP="00F066E2">
            <w:pPr>
              <w:autoSpaceDE w:val="0"/>
              <w:autoSpaceDN w:val="0"/>
              <w:adjustRightInd w:val="0"/>
              <w:jc w:val="right"/>
              <w:rPr>
                <w:rFonts w:ascii="Arial" w:hAnsi="Arial" w:cs="Arial"/>
                <w:b/>
                <w:bCs/>
                <w:color w:val="000000"/>
                <w:sz w:val="22"/>
                <w:szCs w:val="22"/>
                <w:lang w:eastAsia="es-MX"/>
              </w:rPr>
            </w:pPr>
            <w:r w:rsidRPr="00C94F2C">
              <w:rPr>
                <w:rFonts w:ascii="Arial" w:hAnsi="Arial" w:cs="Arial"/>
                <w:b/>
                <w:bCs/>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587" w:type="dxa"/>
            <w:gridSpan w:val="2"/>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Aportaciones para Fondos de Vivienda</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Aportaciones para Fondos de Vivienda</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2</w:t>
            </w:r>
          </w:p>
        </w:tc>
        <w:tc>
          <w:tcPr>
            <w:tcW w:w="7587" w:type="dxa"/>
            <w:gridSpan w:val="2"/>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Cuotas para el Seguro Social</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Cuotas para el Seguro Social</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3</w:t>
            </w:r>
          </w:p>
        </w:tc>
        <w:tc>
          <w:tcPr>
            <w:tcW w:w="7587" w:type="dxa"/>
            <w:gridSpan w:val="2"/>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Cuotas de Ahorro para el Retiro</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Cuotas de Ahorro para el Retiro</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4</w:t>
            </w:r>
          </w:p>
        </w:tc>
        <w:tc>
          <w:tcPr>
            <w:tcW w:w="7587" w:type="dxa"/>
            <w:gridSpan w:val="2"/>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Otras Cuotas y Aportaciones para la seguridad social</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Otras Cuotas y Aportaciones para la seguridad social</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5</w:t>
            </w:r>
          </w:p>
        </w:tc>
        <w:tc>
          <w:tcPr>
            <w:tcW w:w="7587" w:type="dxa"/>
            <w:gridSpan w:val="2"/>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Accesorios</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Accesorios</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7282"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1701"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jc w:val="right"/>
              <w:rPr>
                <w:rFonts w:ascii="Arial" w:hAnsi="Arial" w:cs="Arial"/>
                <w:color w:val="000000"/>
                <w:sz w:val="22"/>
                <w:szCs w:val="22"/>
                <w:lang w:eastAsia="es-MX"/>
              </w:rPr>
            </w:pP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shd w:val="solid" w:color="C0C0C0" w:fill="auto"/>
            <w:hideMark/>
          </w:tcPr>
          <w:p w:rsidR="00F066E2" w:rsidRPr="00C94F2C" w:rsidRDefault="00F066E2" w:rsidP="00F066E2">
            <w:pPr>
              <w:autoSpaceDE w:val="0"/>
              <w:autoSpaceDN w:val="0"/>
              <w:adjustRightInd w:val="0"/>
              <w:rPr>
                <w:rFonts w:ascii="Arial" w:hAnsi="Arial" w:cs="Arial"/>
                <w:b/>
                <w:bCs/>
                <w:color w:val="000000"/>
                <w:sz w:val="22"/>
                <w:szCs w:val="22"/>
                <w:lang w:eastAsia="es-MX"/>
              </w:rPr>
            </w:pPr>
            <w:r w:rsidRPr="00C94F2C">
              <w:rPr>
                <w:rFonts w:ascii="Arial" w:hAnsi="Arial" w:cs="Arial"/>
                <w:b/>
                <w:bCs/>
                <w:color w:val="000000"/>
                <w:sz w:val="22"/>
                <w:szCs w:val="22"/>
                <w:lang w:eastAsia="es-MX"/>
              </w:rPr>
              <w:t>3</w:t>
            </w:r>
          </w:p>
        </w:tc>
        <w:tc>
          <w:tcPr>
            <w:tcW w:w="7770" w:type="dxa"/>
            <w:gridSpan w:val="3"/>
            <w:tcBorders>
              <w:top w:val="single" w:sz="4" w:space="0" w:color="auto"/>
              <w:left w:val="single" w:sz="4" w:space="0" w:color="auto"/>
              <w:bottom w:val="single" w:sz="4" w:space="0" w:color="auto"/>
              <w:right w:val="single" w:sz="4" w:space="0" w:color="auto"/>
            </w:tcBorders>
            <w:shd w:val="solid" w:color="C0C0C0" w:fill="auto"/>
            <w:hideMark/>
          </w:tcPr>
          <w:p w:rsidR="00F066E2" w:rsidRPr="00C94F2C" w:rsidRDefault="00F066E2" w:rsidP="00F066E2">
            <w:pPr>
              <w:autoSpaceDE w:val="0"/>
              <w:autoSpaceDN w:val="0"/>
              <w:adjustRightInd w:val="0"/>
              <w:rPr>
                <w:rFonts w:ascii="Arial" w:hAnsi="Arial" w:cs="Arial"/>
                <w:b/>
                <w:bCs/>
                <w:color w:val="000000"/>
                <w:sz w:val="22"/>
                <w:szCs w:val="22"/>
                <w:lang w:eastAsia="es-MX"/>
              </w:rPr>
            </w:pPr>
            <w:r w:rsidRPr="00C94F2C">
              <w:rPr>
                <w:rFonts w:ascii="Arial" w:hAnsi="Arial" w:cs="Arial"/>
                <w:b/>
                <w:bCs/>
                <w:color w:val="000000"/>
                <w:sz w:val="22"/>
                <w:szCs w:val="22"/>
                <w:lang w:eastAsia="es-MX"/>
              </w:rPr>
              <w:t>Contribuciones de Mejoras</w:t>
            </w:r>
          </w:p>
        </w:tc>
        <w:tc>
          <w:tcPr>
            <w:tcW w:w="1701" w:type="dxa"/>
            <w:tcBorders>
              <w:top w:val="single" w:sz="4" w:space="0" w:color="auto"/>
              <w:left w:val="single" w:sz="4" w:space="0" w:color="auto"/>
              <w:bottom w:val="single" w:sz="4" w:space="0" w:color="auto"/>
              <w:right w:val="single" w:sz="4" w:space="0" w:color="auto"/>
            </w:tcBorders>
            <w:shd w:val="solid" w:color="C0C0C0" w:fill="auto"/>
            <w:hideMark/>
          </w:tcPr>
          <w:p w:rsidR="00F066E2" w:rsidRPr="00C94F2C" w:rsidRDefault="00F066E2" w:rsidP="00F066E2">
            <w:pPr>
              <w:autoSpaceDE w:val="0"/>
              <w:autoSpaceDN w:val="0"/>
              <w:adjustRightInd w:val="0"/>
              <w:jc w:val="right"/>
              <w:rPr>
                <w:rFonts w:ascii="Arial" w:hAnsi="Arial" w:cs="Arial"/>
                <w:b/>
                <w:bCs/>
                <w:color w:val="000000"/>
                <w:sz w:val="22"/>
                <w:szCs w:val="22"/>
                <w:lang w:eastAsia="es-MX"/>
              </w:rPr>
            </w:pPr>
            <w:r w:rsidRPr="00C94F2C">
              <w:rPr>
                <w:rFonts w:ascii="Arial" w:hAnsi="Arial" w:cs="Arial"/>
                <w:b/>
                <w:bCs/>
                <w:color w:val="000000"/>
                <w:sz w:val="22"/>
                <w:szCs w:val="22"/>
                <w:lang w:eastAsia="es-MX"/>
              </w:rPr>
              <w:t>3,</w:t>
            </w:r>
            <w:r>
              <w:rPr>
                <w:rFonts w:ascii="Arial" w:hAnsi="Arial" w:cs="Arial"/>
                <w:b/>
                <w:bCs/>
                <w:color w:val="000000"/>
                <w:sz w:val="22"/>
                <w:szCs w:val="22"/>
                <w:lang w:eastAsia="es-MX"/>
              </w:rPr>
              <w:t>796</w:t>
            </w:r>
            <w:r w:rsidRPr="00C94F2C">
              <w:rPr>
                <w:rFonts w:ascii="Arial" w:hAnsi="Arial" w:cs="Arial"/>
                <w:b/>
                <w:bCs/>
                <w:color w:val="000000"/>
                <w:sz w:val="22"/>
                <w:szCs w:val="22"/>
                <w:lang w:eastAsia="es-MX"/>
              </w:rPr>
              <w:t xml:space="preserve">,000.00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587" w:type="dxa"/>
            <w:gridSpan w:val="2"/>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Contribución de Mejoras por Obras Públicas</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Pr>
                <w:rFonts w:ascii="Arial" w:hAnsi="Arial" w:cs="Arial"/>
                <w:color w:val="000000"/>
                <w:sz w:val="22"/>
                <w:szCs w:val="22"/>
                <w:lang w:eastAsia="es-MX"/>
              </w:rPr>
              <w:t>0</w:t>
            </w:r>
            <w:r w:rsidRPr="00C94F2C">
              <w:rPr>
                <w:rFonts w:ascii="Arial" w:hAnsi="Arial" w:cs="Arial"/>
                <w:color w:val="000000"/>
                <w:sz w:val="22"/>
                <w:szCs w:val="22"/>
                <w:lang w:eastAsia="es-MX"/>
              </w:rPr>
              <w:t xml:space="preserve">.00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Contribución por Gasto</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2</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Contribución por Obra Pública</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3,</w:t>
            </w:r>
            <w:r>
              <w:rPr>
                <w:rFonts w:ascii="Arial" w:hAnsi="Arial" w:cs="Arial"/>
                <w:color w:val="000000"/>
                <w:sz w:val="22"/>
                <w:szCs w:val="22"/>
                <w:lang w:eastAsia="es-MX"/>
              </w:rPr>
              <w:t>796,</w:t>
            </w:r>
            <w:r w:rsidRPr="00C94F2C">
              <w:rPr>
                <w:rFonts w:ascii="Arial" w:hAnsi="Arial" w:cs="Arial"/>
                <w:color w:val="000000"/>
                <w:sz w:val="22"/>
                <w:szCs w:val="22"/>
                <w:lang w:eastAsia="es-MX"/>
              </w:rPr>
              <w:t xml:space="preserve">000.00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3</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Contribución por Responsabilidad Objetiva</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4</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Contribución por Mantenimiento, Mejoramiento y Equipamiento del Cuerpo de Bomberos de los Municipios</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5</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Contribución por Mantenimiento y Conservación del Centro Histórico</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6</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Contribución por Otros Servicios Municipales</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9</w:t>
            </w:r>
          </w:p>
        </w:tc>
        <w:tc>
          <w:tcPr>
            <w:tcW w:w="7587" w:type="dxa"/>
            <w:gridSpan w:val="2"/>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Contribuciones de Mejoras no comprendidas en las fracciones de la Ley de Ingresos causadas en ejercicios fiscales anteriores pendientes de liquidación o pago</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Contribuciones de Mejoras no comprendidas en las fracciones de la Ley de Ingresos causadas en ejercicios fiscales anteriores pendientes de liquidación o pago</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7282"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1701"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jc w:val="right"/>
              <w:rPr>
                <w:rFonts w:ascii="Arial" w:hAnsi="Arial" w:cs="Arial"/>
                <w:color w:val="000000"/>
                <w:sz w:val="22"/>
                <w:szCs w:val="22"/>
                <w:lang w:eastAsia="es-MX"/>
              </w:rPr>
            </w:pP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shd w:val="solid" w:color="C0C0C0" w:fill="auto"/>
            <w:hideMark/>
          </w:tcPr>
          <w:p w:rsidR="00F066E2" w:rsidRPr="00C94F2C" w:rsidRDefault="00F066E2" w:rsidP="00F066E2">
            <w:pPr>
              <w:autoSpaceDE w:val="0"/>
              <w:autoSpaceDN w:val="0"/>
              <w:adjustRightInd w:val="0"/>
              <w:rPr>
                <w:rFonts w:ascii="Arial" w:hAnsi="Arial" w:cs="Arial"/>
                <w:b/>
                <w:bCs/>
                <w:color w:val="000000"/>
                <w:sz w:val="22"/>
                <w:szCs w:val="22"/>
                <w:lang w:eastAsia="es-MX"/>
              </w:rPr>
            </w:pPr>
            <w:r w:rsidRPr="00C94F2C">
              <w:rPr>
                <w:rFonts w:ascii="Arial" w:hAnsi="Arial" w:cs="Arial"/>
                <w:b/>
                <w:bCs/>
                <w:color w:val="000000"/>
                <w:sz w:val="22"/>
                <w:szCs w:val="22"/>
                <w:lang w:eastAsia="es-MX"/>
              </w:rPr>
              <w:t>4</w:t>
            </w:r>
          </w:p>
        </w:tc>
        <w:tc>
          <w:tcPr>
            <w:tcW w:w="7770" w:type="dxa"/>
            <w:gridSpan w:val="3"/>
            <w:tcBorders>
              <w:top w:val="single" w:sz="4" w:space="0" w:color="auto"/>
              <w:left w:val="single" w:sz="4" w:space="0" w:color="auto"/>
              <w:bottom w:val="single" w:sz="4" w:space="0" w:color="auto"/>
              <w:right w:val="single" w:sz="4" w:space="0" w:color="auto"/>
            </w:tcBorders>
            <w:shd w:val="solid" w:color="C0C0C0" w:fill="auto"/>
            <w:hideMark/>
          </w:tcPr>
          <w:p w:rsidR="00F066E2" w:rsidRPr="00C94F2C" w:rsidRDefault="00F066E2" w:rsidP="00F066E2">
            <w:pPr>
              <w:autoSpaceDE w:val="0"/>
              <w:autoSpaceDN w:val="0"/>
              <w:adjustRightInd w:val="0"/>
              <w:rPr>
                <w:rFonts w:ascii="Arial" w:hAnsi="Arial" w:cs="Arial"/>
                <w:b/>
                <w:bCs/>
                <w:color w:val="000000"/>
                <w:sz w:val="22"/>
                <w:szCs w:val="22"/>
                <w:lang w:eastAsia="es-MX"/>
              </w:rPr>
            </w:pPr>
            <w:r w:rsidRPr="00C94F2C">
              <w:rPr>
                <w:rFonts w:ascii="Arial" w:hAnsi="Arial" w:cs="Arial"/>
                <w:b/>
                <w:bCs/>
                <w:color w:val="000000"/>
                <w:sz w:val="22"/>
                <w:szCs w:val="22"/>
                <w:lang w:eastAsia="es-MX"/>
              </w:rPr>
              <w:t>Derechos</w:t>
            </w:r>
          </w:p>
        </w:tc>
        <w:tc>
          <w:tcPr>
            <w:tcW w:w="1701" w:type="dxa"/>
            <w:tcBorders>
              <w:top w:val="single" w:sz="4" w:space="0" w:color="auto"/>
              <w:left w:val="single" w:sz="4" w:space="0" w:color="auto"/>
              <w:bottom w:val="single" w:sz="4" w:space="0" w:color="auto"/>
              <w:right w:val="single" w:sz="4" w:space="0" w:color="auto"/>
            </w:tcBorders>
            <w:shd w:val="solid" w:color="C0C0C0" w:fill="auto"/>
            <w:hideMark/>
          </w:tcPr>
          <w:p w:rsidR="00F066E2" w:rsidRPr="00C94F2C" w:rsidRDefault="00F066E2" w:rsidP="00F066E2">
            <w:pPr>
              <w:jc w:val="right"/>
              <w:rPr>
                <w:rFonts w:ascii="Arial" w:hAnsi="Arial" w:cs="Arial"/>
                <w:b/>
                <w:color w:val="000000"/>
                <w:sz w:val="22"/>
                <w:szCs w:val="22"/>
                <w:lang w:eastAsia="es-MX"/>
              </w:rPr>
            </w:pPr>
            <w:r w:rsidRPr="00C94F2C">
              <w:rPr>
                <w:rFonts w:ascii="Arial" w:hAnsi="Arial" w:cs="Arial"/>
                <w:b/>
                <w:color w:val="000000"/>
                <w:sz w:val="22"/>
                <w:szCs w:val="22"/>
              </w:rPr>
              <w:t>7</w:t>
            </w:r>
            <w:r>
              <w:rPr>
                <w:rFonts w:ascii="Arial" w:hAnsi="Arial" w:cs="Arial"/>
                <w:b/>
                <w:color w:val="000000"/>
                <w:sz w:val="22"/>
                <w:szCs w:val="22"/>
              </w:rPr>
              <w:t>99,136</w:t>
            </w:r>
            <w:r w:rsidRPr="00C94F2C">
              <w:rPr>
                <w:rFonts w:ascii="Arial" w:hAnsi="Arial" w:cs="Arial"/>
                <w:b/>
                <w:color w:val="000000"/>
                <w:sz w:val="22"/>
                <w:szCs w:val="22"/>
              </w:rPr>
              <w:t xml:space="preserve">.00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587" w:type="dxa"/>
            <w:gridSpan w:val="2"/>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Derechos por el Uso, Goce, Aprovechamiento o Explotación de Bienes de Dominio Público</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7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Servicios de Arrastre y Almacenaje</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2</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Provenientes de la Ocupación de las Vías Públicas</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3</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 xml:space="preserve">Provenientes del Uso de las Pensiones </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4</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Provenientes del Uso de Otros Bienes de Dominio Público</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2</w:t>
            </w:r>
          </w:p>
        </w:tc>
        <w:tc>
          <w:tcPr>
            <w:tcW w:w="7587" w:type="dxa"/>
            <w:gridSpan w:val="2"/>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Derechos a los hidrocarburos</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Derechos a los hidrocarburos</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3</w:t>
            </w:r>
          </w:p>
        </w:tc>
        <w:tc>
          <w:tcPr>
            <w:tcW w:w="7587" w:type="dxa"/>
            <w:gridSpan w:val="2"/>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Derechos por Prestación de Servicios</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6</w:t>
            </w:r>
            <w:r>
              <w:rPr>
                <w:rFonts w:ascii="Arial" w:hAnsi="Arial" w:cs="Arial"/>
                <w:color w:val="000000"/>
                <w:sz w:val="22"/>
                <w:szCs w:val="22"/>
                <w:lang w:eastAsia="es-MX"/>
              </w:rPr>
              <w:t>80,000</w:t>
            </w:r>
            <w:r w:rsidRPr="00C94F2C">
              <w:rPr>
                <w:rFonts w:ascii="Arial" w:hAnsi="Arial" w:cs="Arial"/>
                <w:color w:val="000000"/>
                <w:sz w:val="22"/>
                <w:szCs w:val="22"/>
                <w:lang w:eastAsia="es-MX"/>
              </w:rPr>
              <w:t xml:space="preserve">.00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Servicios de Agua Potable y Alcantarillado</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6</w:t>
            </w:r>
            <w:r>
              <w:rPr>
                <w:rFonts w:ascii="Arial" w:hAnsi="Arial" w:cs="Arial"/>
                <w:color w:val="000000"/>
                <w:sz w:val="22"/>
                <w:szCs w:val="22"/>
                <w:lang w:eastAsia="es-MX"/>
              </w:rPr>
              <w:t>80</w:t>
            </w:r>
            <w:r w:rsidRPr="00C94F2C">
              <w:rPr>
                <w:rFonts w:ascii="Arial" w:hAnsi="Arial" w:cs="Arial"/>
                <w:color w:val="000000"/>
                <w:sz w:val="22"/>
                <w:szCs w:val="22"/>
                <w:lang w:eastAsia="es-MX"/>
              </w:rPr>
              <w:t>,</w:t>
            </w:r>
            <w:r>
              <w:rPr>
                <w:rFonts w:ascii="Arial" w:hAnsi="Arial" w:cs="Arial"/>
                <w:color w:val="000000"/>
                <w:sz w:val="22"/>
                <w:szCs w:val="22"/>
                <w:lang w:eastAsia="es-MX"/>
              </w:rPr>
              <w:t>368</w:t>
            </w:r>
            <w:r w:rsidRPr="00C94F2C">
              <w:rPr>
                <w:rFonts w:ascii="Arial" w:hAnsi="Arial" w:cs="Arial"/>
                <w:color w:val="000000"/>
                <w:sz w:val="22"/>
                <w:szCs w:val="22"/>
                <w:lang w:eastAsia="es-MX"/>
              </w:rPr>
              <w:t xml:space="preserve">.00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2</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Servicios de Rastros</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3</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Servicios de Alumbrado Público</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4</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Servicios en Mercados</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5</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Servicios de Aseo Público</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6</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Servicios de Seguridad Pública</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7</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Servicios en Panteones</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8</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Servicios de Tránsito</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9</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Servicios de Previsión Social</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10</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Servicios de Protección Civil</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11</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Servicios de Saneamiento y Aguas Residuales</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12</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Servicios en Materia de Educación y Cultura</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13</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Otros Servicios</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4</w:t>
            </w:r>
          </w:p>
        </w:tc>
        <w:tc>
          <w:tcPr>
            <w:tcW w:w="7587" w:type="dxa"/>
            <w:gridSpan w:val="2"/>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Otros Derechos</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11</w:t>
            </w:r>
            <w:r>
              <w:rPr>
                <w:rFonts w:ascii="Arial" w:hAnsi="Arial" w:cs="Arial"/>
                <w:color w:val="000000"/>
                <w:sz w:val="22"/>
                <w:szCs w:val="22"/>
                <w:lang w:eastAsia="es-MX"/>
              </w:rPr>
              <w:t>8,768</w:t>
            </w:r>
            <w:r w:rsidRPr="00C94F2C">
              <w:rPr>
                <w:rFonts w:ascii="Arial" w:hAnsi="Arial" w:cs="Arial"/>
                <w:color w:val="000000"/>
                <w:sz w:val="22"/>
                <w:szCs w:val="22"/>
                <w:lang w:eastAsia="es-MX"/>
              </w:rPr>
              <w:t>.00</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Expedición de Licencias para Construcción</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2</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Servicios por Alineación de Predios y Asignación de Números Oficiales</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3</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Expedición de Licencias para Fraccionamientos</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4</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Licencias para Establecimientos que Expendan Bebidas Alcohólicas</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3</w:t>
            </w:r>
            <w:r>
              <w:rPr>
                <w:rFonts w:ascii="Arial" w:hAnsi="Arial" w:cs="Arial"/>
                <w:color w:val="000000"/>
                <w:sz w:val="22"/>
                <w:szCs w:val="22"/>
                <w:lang w:eastAsia="es-MX"/>
              </w:rPr>
              <w:t>6</w:t>
            </w:r>
            <w:r w:rsidRPr="00C94F2C">
              <w:rPr>
                <w:rFonts w:ascii="Arial" w:hAnsi="Arial" w:cs="Arial"/>
                <w:color w:val="000000"/>
                <w:sz w:val="22"/>
                <w:szCs w:val="22"/>
                <w:lang w:eastAsia="es-MX"/>
              </w:rPr>
              <w:t>,</w:t>
            </w:r>
            <w:r>
              <w:rPr>
                <w:rFonts w:ascii="Arial" w:hAnsi="Arial" w:cs="Arial"/>
                <w:color w:val="000000"/>
                <w:sz w:val="22"/>
                <w:szCs w:val="22"/>
                <w:lang w:eastAsia="es-MX"/>
              </w:rPr>
              <w:t>4</w:t>
            </w:r>
            <w:r w:rsidRPr="00C94F2C">
              <w:rPr>
                <w:rFonts w:ascii="Arial" w:hAnsi="Arial" w:cs="Arial"/>
                <w:color w:val="000000"/>
                <w:sz w:val="22"/>
                <w:szCs w:val="22"/>
                <w:lang w:eastAsia="es-MX"/>
              </w:rPr>
              <w:t xml:space="preserve">00.00 </w:t>
            </w:r>
          </w:p>
        </w:tc>
      </w:tr>
      <w:tr w:rsidR="00F066E2"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F066E2" w:rsidRPr="00C94F2C" w:rsidRDefault="00F066E2" w:rsidP="00F066E2">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5</w:t>
            </w:r>
          </w:p>
        </w:tc>
        <w:tc>
          <w:tcPr>
            <w:tcW w:w="7282"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Expedición de Licencias para la Colocación y Uso de Anuncios y Carteles Publicitarios</w:t>
            </w:r>
          </w:p>
        </w:tc>
        <w:tc>
          <w:tcPr>
            <w:tcW w:w="1701" w:type="dxa"/>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6762AD" w:rsidRPr="006762AD" w:rsidTr="006762AD">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6</w:t>
            </w:r>
          </w:p>
        </w:tc>
        <w:tc>
          <w:tcPr>
            <w:tcW w:w="7282" w:type="dxa"/>
            <w:tcBorders>
              <w:top w:val="single" w:sz="4" w:space="0" w:color="auto"/>
              <w:left w:val="single" w:sz="4" w:space="0" w:color="auto"/>
              <w:bottom w:val="single" w:sz="4" w:space="0" w:color="auto"/>
              <w:right w:val="single" w:sz="4" w:space="0" w:color="auto"/>
            </w:tcBorders>
            <w:shd w:val="clear" w:color="auto" w:fill="auto"/>
          </w:tcPr>
          <w:p w:rsidR="006762AD" w:rsidRPr="006762AD" w:rsidRDefault="006762AD" w:rsidP="006762AD">
            <w:pPr>
              <w:autoSpaceDE w:val="0"/>
              <w:autoSpaceDN w:val="0"/>
              <w:adjustRightInd w:val="0"/>
              <w:rPr>
                <w:rFonts w:ascii="Arial" w:hAnsi="Arial" w:cs="Arial"/>
                <w:color w:val="000000"/>
                <w:sz w:val="22"/>
                <w:szCs w:val="22"/>
                <w:lang w:eastAsia="es-MX"/>
              </w:rPr>
            </w:pPr>
            <w:r w:rsidRPr="006762AD">
              <w:rPr>
                <w:rFonts w:ascii="Arial" w:hAnsi="Arial" w:cs="Arial"/>
                <w:color w:val="000000"/>
                <w:sz w:val="22"/>
                <w:szCs w:val="22"/>
                <w:lang w:eastAsia="es-MX"/>
              </w:rPr>
              <w:t>Servicios Catastrales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762AD" w:rsidRPr="006762AD" w:rsidRDefault="006762AD" w:rsidP="006762AD">
            <w:pPr>
              <w:autoSpaceDE w:val="0"/>
              <w:autoSpaceDN w:val="0"/>
              <w:adjustRightInd w:val="0"/>
              <w:jc w:val="right"/>
              <w:rPr>
                <w:rFonts w:ascii="Arial" w:hAnsi="Arial" w:cs="Arial"/>
                <w:color w:val="000000"/>
                <w:sz w:val="22"/>
                <w:szCs w:val="22"/>
                <w:lang w:eastAsia="es-MX"/>
              </w:rPr>
            </w:pPr>
            <w:r>
              <w:rPr>
                <w:rFonts w:ascii="Arial" w:hAnsi="Arial" w:cs="Arial"/>
                <w:color w:val="000000"/>
                <w:sz w:val="22"/>
                <w:szCs w:val="22"/>
                <w:lang w:eastAsia="es-MX"/>
              </w:rPr>
              <w:t>82,368.00</w:t>
            </w:r>
          </w:p>
        </w:tc>
      </w:tr>
      <w:tr w:rsidR="006762AD" w:rsidRPr="00C94F2C" w:rsidTr="006762AD">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7</w:t>
            </w:r>
          </w:p>
        </w:tc>
        <w:tc>
          <w:tcPr>
            <w:tcW w:w="7282" w:type="dxa"/>
            <w:tcBorders>
              <w:top w:val="single" w:sz="4" w:space="0" w:color="auto"/>
              <w:left w:val="single" w:sz="4" w:space="0" w:color="auto"/>
              <w:bottom w:val="single" w:sz="4" w:space="0" w:color="auto"/>
              <w:right w:val="single" w:sz="4" w:space="0" w:color="auto"/>
            </w:tcBorders>
            <w:shd w:val="clear" w:color="auto" w:fill="auto"/>
            <w:hideMark/>
          </w:tcPr>
          <w:p w:rsidR="006762AD" w:rsidRPr="006762AD" w:rsidRDefault="006762AD" w:rsidP="006762AD">
            <w:pPr>
              <w:autoSpaceDE w:val="0"/>
              <w:autoSpaceDN w:val="0"/>
              <w:adjustRightInd w:val="0"/>
              <w:rPr>
                <w:rFonts w:ascii="Arial" w:hAnsi="Arial" w:cs="Arial"/>
                <w:color w:val="000000"/>
                <w:sz w:val="22"/>
                <w:szCs w:val="22"/>
                <w:lang w:eastAsia="es-MX"/>
              </w:rPr>
            </w:pPr>
            <w:r w:rsidRPr="006762AD">
              <w:rPr>
                <w:rFonts w:ascii="Arial" w:hAnsi="Arial" w:cs="Arial"/>
                <w:color w:val="000000"/>
                <w:sz w:val="22"/>
                <w:szCs w:val="22"/>
                <w:lang w:eastAsia="es-MX"/>
              </w:rPr>
              <w:t>Servicios por Certificaciones y Legalizaciones</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6762AD" w:rsidRPr="006762AD" w:rsidRDefault="006762AD" w:rsidP="006762AD">
            <w:pPr>
              <w:autoSpaceDE w:val="0"/>
              <w:autoSpaceDN w:val="0"/>
              <w:adjustRightInd w:val="0"/>
              <w:jc w:val="right"/>
              <w:rPr>
                <w:rFonts w:ascii="Arial" w:hAnsi="Arial" w:cs="Arial"/>
                <w:color w:val="000000"/>
                <w:sz w:val="22"/>
                <w:szCs w:val="22"/>
                <w:lang w:eastAsia="es-MX"/>
              </w:rPr>
            </w:pPr>
            <w:r w:rsidRPr="006762AD">
              <w:rPr>
                <w:rFonts w:ascii="Arial" w:hAnsi="Arial" w:cs="Arial"/>
                <w:color w:val="000000"/>
                <w:sz w:val="22"/>
                <w:szCs w:val="22"/>
                <w:lang w:eastAsia="es-MX"/>
              </w:rPr>
              <w:t>0.00</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8</w:t>
            </w:r>
          </w:p>
        </w:tc>
        <w:tc>
          <w:tcPr>
            <w:tcW w:w="7282"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Expedición de Licencias, Permisos, Autorizaciones y Servicios de Control Ambiental</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5</w:t>
            </w:r>
          </w:p>
        </w:tc>
        <w:tc>
          <w:tcPr>
            <w:tcW w:w="7587" w:type="dxa"/>
            <w:gridSpan w:val="2"/>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Accesorios</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282"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Recargos</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9</w:t>
            </w:r>
          </w:p>
        </w:tc>
        <w:tc>
          <w:tcPr>
            <w:tcW w:w="7587" w:type="dxa"/>
            <w:gridSpan w:val="2"/>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Derechos no comprendidos en las fracciones de la Ley de Ingresos causadas en ejercicios fiscales anteriores pendientes de liquidación o pago</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282"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Derechos causados en ejercicios fiscales anteriores</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7282"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1701"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jc w:val="right"/>
              <w:rPr>
                <w:rFonts w:ascii="Arial" w:hAnsi="Arial" w:cs="Arial"/>
                <w:color w:val="000000"/>
                <w:sz w:val="22"/>
                <w:szCs w:val="22"/>
                <w:lang w:eastAsia="es-MX"/>
              </w:rPr>
            </w:pP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shd w:val="solid" w:color="C0C0C0" w:fill="auto"/>
            <w:hideMark/>
          </w:tcPr>
          <w:p w:rsidR="006762AD" w:rsidRPr="00C94F2C" w:rsidRDefault="006762AD" w:rsidP="006762AD">
            <w:pPr>
              <w:autoSpaceDE w:val="0"/>
              <w:autoSpaceDN w:val="0"/>
              <w:adjustRightInd w:val="0"/>
              <w:rPr>
                <w:rFonts w:ascii="Arial" w:hAnsi="Arial" w:cs="Arial"/>
                <w:b/>
                <w:bCs/>
                <w:color w:val="000000"/>
                <w:sz w:val="22"/>
                <w:szCs w:val="22"/>
                <w:lang w:eastAsia="es-MX"/>
              </w:rPr>
            </w:pPr>
            <w:r w:rsidRPr="00C94F2C">
              <w:rPr>
                <w:rFonts w:ascii="Arial" w:hAnsi="Arial" w:cs="Arial"/>
                <w:b/>
                <w:bCs/>
                <w:color w:val="000000"/>
                <w:sz w:val="22"/>
                <w:szCs w:val="22"/>
                <w:lang w:eastAsia="es-MX"/>
              </w:rPr>
              <w:lastRenderedPageBreak/>
              <w:t>5</w:t>
            </w:r>
          </w:p>
        </w:tc>
        <w:tc>
          <w:tcPr>
            <w:tcW w:w="7770" w:type="dxa"/>
            <w:gridSpan w:val="3"/>
            <w:tcBorders>
              <w:top w:val="single" w:sz="4" w:space="0" w:color="auto"/>
              <w:left w:val="single" w:sz="4" w:space="0" w:color="auto"/>
              <w:bottom w:val="single" w:sz="4" w:space="0" w:color="auto"/>
              <w:right w:val="single" w:sz="4" w:space="0" w:color="auto"/>
            </w:tcBorders>
            <w:shd w:val="solid" w:color="C0C0C0" w:fill="auto"/>
            <w:hideMark/>
          </w:tcPr>
          <w:p w:rsidR="006762AD" w:rsidRPr="00C94F2C" w:rsidRDefault="006762AD" w:rsidP="006762AD">
            <w:pPr>
              <w:autoSpaceDE w:val="0"/>
              <w:autoSpaceDN w:val="0"/>
              <w:adjustRightInd w:val="0"/>
              <w:rPr>
                <w:rFonts w:ascii="Arial" w:hAnsi="Arial" w:cs="Arial"/>
                <w:b/>
                <w:bCs/>
                <w:color w:val="000000"/>
                <w:sz w:val="22"/>
                <w:szCs w:val="22"/>
                <w:lang w:eastAsia="es-MX"/>
              </w:rPr>
            </w:pPr>
            <w:r w:rsidRPr="00C94F2C">
              <w:rPr>
                <w:rFonts w:ascii="Arial" w:hAnsi="Arial" w:cs="Arial"/>
                <w:b/>
                <w:bCs/>
                <w:color w:val="000000"/>
                <w:sz w:val="22"/>
                <w:szCs w:val="22"/>
                <w:lang w:eastAsia="es-MX"/>
              </w:rPr>
              <w:t>Productos</w:t>
            </w:r>
          </w:p>
        </w:tc>
        <w:tc>
          <w:tcPr>
            <w:tcW w:w="1701" w:type="dxa"/>
            <w:tcBorders>
              <w:top w:val="single" w:sz="4" w:space="0" w:color="auto"/>
              <w:left w:val="single" w:sz="4" w:space="0" w:color="auto"/>
              <w:bottom w:val="single" w:sz="4" w:space="0" w:color="auto"/>
              <w:right w:val="single" w:sz="4" w:space="0" w:color="auto"/>
            </w:tcBorders>
            <w:shd w:val="solid" w:color="C0C0C0" w:fill="auto"/>
            <w:hideMark/>
          </w:tcPr>
          <w:p w:rsidR="006762AD" w:rsidRPr="00C94F2C" w:rsidRDefault="006762AD" w:rsidP="006762AD">
            <w:pPr>
              <w:autoSpaceDE w:val="0"/>
              <w:autoSpaceDN w:val="0"/>
              <w:adjustRightInd w:val="0"/>
              <w:jc w:val="right"/>
              <w:rPr>
                <w:rFonts w:ascii="Arial" w:hAnsi="Arial" w:cs="Arial"/>
                <w:b/>
                <w:bCs/>
                <w:color w:val="000000"/>
                <w:sz w:val="22"/>
                <w:szCs w:val="22"/>
                <w:lang w:eastAsia="es-MX"/>
              </w:rPr>
            </w:pPr>
            <w:r w:rsidRPr="00C94F2C">
              <w:rPr>
                <w:rFonts w:ascii="Arial" w:hAnsi="Arial" w:cs="Arial"/>
                <w:b/>
                <w:bCs/>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587" w:type="dxa"/>
            <w:gridSpan w:val="2"/>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Productos de Tipo Corriente</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282"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Provenientes de la Venta o Arrendamiento de Lotes y Gavetas de los Panteones Municipales</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2</w:t>
            </w:r>
          </w:p>
        </w:tc>
        <w:tc>
          <w:tcPr>
            <w:tcW w:w="7282"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Provenientes del Arrendamiento de Locales Ubicados en los Mercados Municipales</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3</w:t>
            </w:r>
          </w:p>
        </w:tc>
        <w:tc>
          <w:tcPr>
            <w:tcW w:w="7282"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Otros Productos</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2</w:t>
            </w:r>
          </w:p>
        </w:tc>
        <w:tc>
          <w:tcPr>
            <w:tcW w:w="7587" w:type="dxa"/>
            <w:gridSpan w:val="2"/>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Productos de capital</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282"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Productos de capital</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9</w:t>
            </w:r>
          </w:p>
        </w:tc>
        <w:tc>
          <w:tcPr>
            <w:tcW w:w="7587" w:type="dxa"/>
            <w:gridSpan w:val="2"/>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Productos no comprendidos en las fracciones de la Ley de Ingresos causadas en ejercicios fiscales anteriores pendientes de liquidación o pago</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282"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Productos no comprendidos en las fracciones de la Ley de Ingresos causadas en ejercicios fiscales anteriores pendientes de liquidación o pago</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7282"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1701"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jc w:val="right"/>
              <w:rPr>
                <w:rFonts w:ascii="Arial" w:hAnsi="Arial" w:cs="Arial"/>
                <w:color w:val="000000"/>
                <w:sz w:val="22"/>
                <w:szCs w:val="22"/>
                <w:lang w:eastAsia="es-MX"/>
              </w:rPr>
            </w:pP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shd w:val="solid" w:color="C0C0C0" w:fill="auto"/>
            <w:hideMark/>
          </w:tcPr>
          <w:p w:rsidR="006762AD" w:rsidRPr="00C94F2C" w:rsidRDefault="006762AD" w:rsidP="006762AD">
            <w:pPr>
              <w:autoSpaceDE w:val="0"/>
              <w:autoSpaceDN w:val="0"/>
              <w:adjustRightInd w:val="0"/>
              <w:rPr>
                <w:rFonts w:ascii="Arial" w:hAnsi="Arial" w:cs="Arial"/>
                <w:b/>
                <w:bCs/>
                <w:color w:val="000000"/>
                <w:sz w:val="22"/>
                <w:szCs w:val="22"/>
                <w:lang w:eastAsia="es-MX"/>
              </w:rPr>
            </w:pPr>
            <w:r w:rsidRPr="00C94F2C">
              <w:rPr>
                <w:rFonts w:ascii="Arial" w:hAnsi="Arial" w:cs="Arial"/>
                <w:b/>
                <w:bCs/>
                <w:color w:val="000000"/>
                <w:sz w:val="22"/>
                <w:szCs w:val="22"/>
                <w:lang w:eastAsia="es-MX"/>
              </w:rPr>
              <w:t>6</w:t>
            </w:r>
          </w:p>
        </w:tc>
        <w:tc>
          <w:tcPr>
            <w:tcW w:w="7770" w:type="dxa"/>
            <w:gridSpan w:val="3"/>
            <w:tcBorders>
              <w:top w:val="single" w:sz="4" w:space="0" w:color="auto"/>
              <w:left w:val="single" w:sz="4" w:space="0" w:color="auto"/>
              <w:bottom w:val="single" w:sz="4" w:space="0" w:color="auto"/>
              <w:right w:val="single" w:sz="4" w:space="0" w:color="auto"/>
            </w:tcBorders>
            <w:shd w:val="solid" w:color="C0C0C0" w:fill="auto"/>
            <w:hideMark/>
          </w:tcPr>
          <w:p w:rsidR="006762AD" w:rsidRPr="00C94F2C" w:rsidRDefault="006762AD" w:rsidP="006762AD">
            <w:pPr>
              <w:autoSpaceDE w:val="0"/>
              <w:autoSpaceDN w:val="0"/>
              <w:adjustRightInd w:val="0"/>
              <w:rPr>
                <w:rFonts w:ascii="Arial" w:hAnsi="Arial" w:cs="Arial"/>
                <w:b/>
                <w:bCs/>
                <w:color w:val="000000"/>
                <w:sz w:val="22"/>
                <w:szCs w:val="22"/>
                <w:lang w:eastAsia="es-MX"/>
              </w:rPr>
            </w:pPr>
            <w:r w:rsidRPr="00C94F2C">
              <w:rPr>
                <w:rFonts w:ascii="Arial" w:hAnsi="Arial" w:cs="Arial"/>
                <w:b/>
                <w:bCs/>
                <w:color w:val="000000"/>
                <w:sz w:val="22"/>
                <w:szCs w:val="22"/>
                <w:lang w:eastAsia="es-MX"/>
              </w:rPr>
              <w:t>Aprovechamientos</w:t>
            </w:r>
          </w:p>
        </w:tc>
        <w:tc>
          <w:tcPr>
            <w:tcW w:w="1701" w:type="dxa"/>
            <w:tcBorders>
              <w:top w:val="single" w:sz="4" w:space="0" w:color="auto"/>
              <w:left w:val="single" w:sz="4" w:space="0" w:color="auto"/>
              <w:bottom w:val="single" w:sz="4" w:space="0" w:color="auto"/>
              <w:right w:val="single" w:sz="4" w:space="0" w:color="auto"/>
            </w:tcBorders>
            <w:shd w:val="solid" w:color="C0C0C0" w:fill="auto"/>
            <w:hideMark/>
          </w:tcPr>
          <w:p w:rsidR="006762AD" w:rsidRPr="00C94F2C" w:rsidRDefault="006762AD" w:rsidP="006762AD">
            <w:pPr>
              <w:autoSpaceDE w:val="0"/>
              <w:autoSpaceDN w:val="0"/>
              <w:adjustRightInd w:val="0"/>
              <w:jc w:val="right"/>
              <w:rPr>
                <w:rFonts w:ascii="Arial" w:hAnsi="Arial" w:cs="Arial"/>
                <w:b/>
                <w:bCs/>
                <w:color w:val="000000"/>
                <w:sz w:val="22"/>
                <w:szCs w:val="22"/>
                <w:lang w:eastAsia="es-MX"/>
              </w:rPr>
            </w:pPr>
            <w:r w:rsidRPr="00C94F2C">
              <w:rPr>
                <w:rFonts w:ascii="Arial" w:hAnsi="Arial" w:cs="Arial"/>
                <w:b/>
                <w:bCs/>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587" w:type="dxa"/>
            <w:gridSpan w:val="2"/>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Aprovechamientos de Tipo Corriente</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282"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Ingresos por Transferencia</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2</w:t>
            </w:r>
          </w:p>
        </w:tc>
        <w:tc>
          <w:tcPr>
            <w:tcW w:w="7282"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Ingresos Derivados de Sanciones</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3</w:t>
            </w:r>
          </w:p>
        </w:tc>
        <w:tc>
          <w:tcPr>
            <w:tcW w:w="7282"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Otros Aprovechamientos</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4</w:t>
            </w:r>
          </w:p>
        </w:tc>
        <w:tc>
          <w:tcPr>
            <w:tcW w:w="7282"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Aprovechamientos por Retenciones no Aplicadas</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5</w:t>
            </w:r>
          </w:p>
        </w:tc>
        <w:tc>
          <w:tcPr>
            <w:tcW w:w="7282"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Devoluciones de impuestos estatales y/o federales</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2</w:t>
            </w:r>
          </w:p>
        </w:tc>
        <w:tc>
          <w:tcPr>
            <w:tcW w:w="7587" w:type="dxa"/>
            <w:gridSpan w:val="2"/>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Aprovechamientos de capital</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282"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Aprovechamientos de capital</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9</w:t>
            </w:r>
          </w:p>
        </w:tc>
        <w:tc>
          <w:tcPr>
            <w:tcW w:w="7587" w:type="dxa"/>
            <w:gridSpan w:val="2"/>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Aprovechamientos no comprendidos en las fracciones de la Ley de Ingresos causadas en ejercicios fiscales anteriores pendientes de liquidación o pago</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282"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Aprovechamientos no comprendidos en las fracciones de la Ley de Ingresos causadas en ejercicios fiscales anteriores pendientes de liquidación o pago</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7282"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1701"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jc w:val="right"/>
              <w:rPr>
                <w:rFonts w:ascii="Arial" w:hAnsi="Arial" w:cs="Arial"/>
                <w:color w:val="000000"/>
                <w:sz w:val="22"/>
                <w:szCs w:val="22"/>
                <w:lang w:eastAsia="es-MX"/>
              </w:rPr>
            </w:pP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shd w:val="solid" w:color="C0C0C0" w:fill="auto"/>
            <w:hideMark/>
          </w:tcPr>
          <w:p w:rsidR="006762AD" w:rsidRPr="00C94F2C" w:rsidRDefault="006762AD" w:rsidP="006762AD">
            <w:pPr>
              <w:autoSpaceDE w:val="0"/>
              <w:autoSpaceDN w:val="0"/>
              <w:adjustRightInd w:val="0"/>
              <w:rPr>
                <w:rFonts w:ascii="Arial" w:hAnsi="Arial" w:cs="Arial"/>
                <w:b/>
                <w:bCs/>
                <w:color w:val="000000"/>
                <w:sz w:val="22"/>
                <w:szCs w:val="22"/>
                <w:lang w:eastAsia="es-MX"/>
              </w:rPr>
            </w:pPr>
            <w:r w:rsidRPr="00C94F2C">
              <w:rPr>
                <w:rFonts w:ascii="Arial" w:hAnsi="Arial" w:cs="Arial"/>
                <w:b/>
                <w:bCs/>
                <w:color w:val="000000"/>
                <w:sz w:val="22"/>
                <w:szCs w:val="22"/>
                <w:lang w:eastAsia="es-MX"/>
              </w:rPr>
              <w:t>7</w:t>
            </w:r>
          </w:p>
        </w:tc>
        <w:tc>
          <w:tcPr>
            <w:tcW w:w="7770" w:type="dxa"/>
            <w:gridSpan w:val="3"/>
            <w:tcBorders>
              <w:top w:val="single" w:sz="4" w:space="0" w:color="auto"/>
              <w:left w:val="single" w:sz="4" w:space="0" w:color="auto"/>
              <w:bottom w:val="single" w:sz="4" w:space="0" w:color="auto"/>
              <w:right w:val="single" w:sz="4" w:space="0" w:color="auto"/>
            </w:tcBorders>
            <w:shd w:val="solid" w:color="C0C0C0" w:fill="auto"/>
            <w:hideMark/>
          </w:tcPr>
          <w:p w:rsidR="006762AD" w:rsidRPr="00C94F2C" w:rsidRDefault="006762AD" w:rsidP="006762AD">
            <w:pPr>
              <w:autoSpaceDE w:val="0"/>
              <w:autoSpaceDN w:val="0"/>
              <w:adjustRightInd w:val="0"/>
              <w:rPr>
                <w:rFonts w:ascii="Arial" w:hAnsi="Arial" w:cs="Arial"/>
                <w:b/>
                <w:bCs/>
                <w:color w:val="000000"/>
                <w:sz w:val="22"/>
                <w:szCs w:val="22"/>
                <w:lang w:eastAsia="es-MX"/>
              </w:rPr>
            </w:pPr>
            <w:r w:rsidRPr="00C94F2C">
              <w:rPr>
                <w:rFonts w:ascii="Arial" w:hAnsi="Arial" w:cs="Arial"/>
                <w:b/>
                <w:bCs/>
                <w:color w:val="000000"/>
                <w:sz w:val="22"/>
                <w:szCs w:val="22"/>
                <w:lang w:eastAsia="es-MX"/>
              </w:rPr>
              <w:t>Ingresos por Ventas de Bienes y Servicios</w:t>
            </w:r>
          </w:p>
        </w:tc>
        <w:tc>
          <w:tcPr>
            <w:tcW w:w="1701" w:type="dxa"/>
            <w:tcBorders>
              <w:top w:val="single" w:sz="4" w:space="0" w:color="auto"/>
              <w:left w:val="single" w:sz="4" w:space="0" w:color="auto"/>
              <w:bottom w:val="single" w:sz="4" w:space="0" w:color="auto"/>
              <w:right w:val="single" w:sz="4" w:space="0" w:color="auto"/>
            </w:tcBorders>
            <w:shd w:val="solid" w:color="C0C0C0" w:fill="auto"/>
            <w:hideMark/>
          </w:tcPr>
          <w:p w:rsidR="006762AD" w:rsidRPr="00C94F2C" w:rsidRDefault="006762AD" w:rsidP="006762AD">
            <w:pPr>
              <w:autoSpaceDE w:val="0"/>
              <w:autoSpaceDN w:val="0"/>
              <w:adjustRightInd w:val="0"/>
              <w:jc w:val="right"/>
              <w:rPr>
                <w:rFonts w:ascii="Arial" w:hAnsi="Arial" w:cs="Arial"/>
                <w:b/>
                <w:bCs/>
                <w:color w:val="000000"/>
                <w:sz w:val="22"/>
                <w:szCs w:val="22"/>
                <w:lang w:eastAsia="es-MX"/>
              </w:rPr>
            </w:pPr>
            <w:r w:rsidRPr="00C94F2C">
              <w:rPr>
                <w:rFonts w:ascii="Arial" w:hAnsi="Arial" w:cs="Arial"/>
                <w:b/>
                <w:bCs/>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587" w:type="dxa"/>
            <w:gridSpan w:val="2"/>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Ingresos por Ventas de Bienes y Servicios de Organismos Descentralizados</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282"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Ingresos por Ventas de Bienes y Servicios de Organismos Descentralizados</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2</w:t>
            </w:r>
          </w:p>
        </w:tc>
        <w:tc>
          <w:tcPr>
            <w:tcW w:w="7587" w:type="dxa"/>
            <w:gridSpan w:val="2"/>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Ingresos de operación de entidades paraestatales empresariales</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282"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Ingresos de operación de entidades paraestatales empresariales</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3</w:t>
            </w:r>
          </w:p>
        </w:tc>
        <w:tc>
          <w:tcPr>
            <w:tcW w:w="7587" w:type="dxa"/>
            <w:gridSpan w:val="2"/>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Ingresos por ventas de bienes y servicios producidos en establecimientos del Gobierno Central</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282"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Ingresos por ventas de bienes y servicios producidos en establecimientos del Gobierno Central</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7282"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1701"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jc w:val="right"/>
              <w:rPr>
                <w:rFonts w:ascii="Arial" w:hAnsi="Arial" w:cs="Arial"/>
                <w:color w:val="000000"/>
                <w:sz w:val="22"/>
                <w:szCs w:val="22"/>
                <w:lang w:eastAsia="es-MX"/>
              </w:rPr>
            </w:pP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shd w:val="solid" w:color="C0C0C0" w:fill="auto"/>
            <w:hideMark/>
          </w:tcPr>
          <w:p w:rsidR="006762AD" w:rsidRPr="00C94F2C" w:rsidRDefault="006762AD" w:rsidP="006762AD">
            <w:pPr>
              <w:autoSpaceDE w:val="0"/>
              <w:autoSpaceDN w:val="0"/>
              <w:adjustRightInd w:val="0"/>
              <w:rPr>
                <w:rFonts w:ascii="Arial" w:hAnsi="Arial" w:cs="Arial"/>
                <w:b/>
                <w:bCs/>
                <w:color w:val="000000"/>
                <w:sz w:val="22"/>
                <w:szCs w:val="22"/>
                <w:lang w:eastAsia="es-MX"/>
              </w:rPr>
            </w:pPr>
            <w:r w:rsidRPr="00C94F2C">
              <w:rPr>
                <w:rFonts w:ascii="Arial" w:hAnsi="Arial" w:cs="Arial"/>
                <w:b/>
                <w:bCs/>
                <w:color w:val="000000"/>
                <w:sz w:val="22"/>
                <w:szCs w:val="22"/>
                <w:lang w:eastAsia="es-MX"/>
              </w:rPr>
              <w:t>8</w:t>
            </w:r>
          </w:p>
        </w:tc>
        <w:tc>
          <w:tcPr>
            <w:tcW w:w="7770" w:type="dxa"/>
            <w:gridSpan w:val="3"/>
            <w:tcBorders>
              <w:top w:val="single" w:sz="4" w:space="0" w:color="auto"/>
              <w:left w:val="single" w:sz="4" w:space="0" w:color="auto"/>
              <w:bottom w:val="single" w:sz="4" w:space="0" w:color="auto"/>
              <w:right w:val="single" w:sz="4" w:space="0" w:color="auto"/>
            </w:tcBorders>
            <w:shd w:val="solid" w:color="C0C0C0" w:fill="auto"/>
            <w:hideMark/>
          </w:tcPr>
          <w:p w:rsidR="006762AD" w:rsidRPr="00C94F2C" w:rsidRDefault="006762AD" w:rsidP="006762AD">
            <w:pPr>
              <w:autoSpaceDE w:val="0"/>
              <w:autoSpaceDN w:val="0"/>
              <w:adjustRightInd w:val="0"/>
              <w:rPr>
                <w:rFonts w:ascii="Arial" w:hAnsi="Arial" w:cs="Arial"/>
                <w:b/>
                <w:bCs/>
                <w:color w:val="000000"/>
                <w:sz w:val="22"/>
                <w:szCs w:val="22"/>
                <w:lang w:eastAsia="es-MX"/>
              </w:rPr>
            </w:pPr>
            <w:r w:rsidRPr="00C94F2C">
              <w:rPr>
                <w:rFonts w:ascii="Arial" w:hAnsi="Arial" w:cs="Arial"/>
                <w:b/>
                <w:bCs/>
                <w:color w:val="000000"/>
                <w:sz w:val="22"/>
                <w:szCs w:val="22"/>
                <w:lang w:eastAsia="es-MX"/>
              </w:rPr>
              <w:t>Participaciones y Aportaciones</w:t>
            </w:r>
          </w:p>
        </w:tc>
        <w:tc>
          <w:tcPr>
            <w:tcW w:w="1701" w:type="dxa"/>
            <w:tcBorders>
              <w:top w:val="single" w:sz="4" w:space="0" w:color="auto"/>
              <w:left w:val="single" w:sz="4" w:space="0" w:color="auto"/>
              <w:bottom w:val="single" w:sz="4" w:space="0" w:color="auto"/>
              <w:right w:val="single" w:sz="4" w:space="0" w:color="auto"/>
            </w:tcBorders>
            <w:shd w:val="solid" w:color="C0C0C0" w:fill="auto"/>
          </w:tcPr>
          <w:p w:rsidR="006762AD" w:rsidRPr="00C94F2C" w:rsidRDefault="006762AD" w:rsidP="006762AD">
            <w:pPr>
              <w:autoSpaceDE w:val="0"/>
              <w:autoSpaceDN w:val="0"/>
              <w:adjustRightInd w:val="0"/>
              <w:jc w:val="right"/>
              <w:rPr>
                <w:rFonts w:ascii="Arial" w:hAnsi="Arial" w:cs="Arial"/>
                <w:b/>
                <w:bCs/>
                <w:color w:val="000000"/>
                <w:sz w:val="22"/>
                <w:szCs w:val="22"/>
                <w:lang w:eastAsia="es-MX"/>
              </w:rPr>
            </w:pPr>
            <w:r w:rsidRPr="00C94F2C">
              <w:rPr>
                <w:rFonts w:ascii="Arial" w:hAnsi="Arial" w:cs="Arial"/>
                <w:b/>
                <w:bCs/>
                <w:color w:val="000000"/>
                <w:sz w:val="22"/>
                <w:szCs w:val="22"/>
                <w:lang w:eastAsia="es-MX"/>
              </w:rPr>
              <w:t>2</w:t>
            </w:r>
            <w:r>
              <w:rPr>
                <w:rFonts w:ascii="Arial" w:hAnsi="Arial" w:cs="Arial"/>
                <w:b/>
                <w:bCs/>
                <w:color w:val="000000"/>
                <w:sz w:val="22"/>
                <w:szCs w:val="22"/>
                <w:lang w:eastAsia="es-MX"/>
              </w:rPr>
              <w:t>3,336,673.95</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587" w:type="dxa"/>
            <w:gridSpan w:val="2"/>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Participaciones</w:t>
            </w:r>
          </w:p>
        </w:tc>
        <w:tc>
          <w:tcPr>
            <w:tcW w:w="1701"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Pr>
                <w:rFonts w:ascii="Arial" w:hAnsi="Arial" w:cs="Arial"/>
                <w:color w:val="000000"/>
                <w:sz w:val="22"/>
                <w:szCs w:val="22"/>
                <w:lang w:eastAsia="es-MX"/>
              </w:rPr>
              <w:t>19.200,594.54</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282"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ISR Participable</w:t>
            </w:r>
          </w:p>
        </w:tc>
        <w:tc>
          <w:tcPr>
            <w:tcW w:w="1701"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Pr>
                <w:rFonts w:ascii="Arial" w:hAnsi="Arial" w:cs="Arial"/>
                <w:color w:val="000000"/>
                <w:sz w:val="22"/>
                <w:szCs w:val="22"/>
                <w:lang w:eastAsia="es-MX"/>
              </w:rPr>
              <w:t>19.200,594.54</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2</w:t>
            </w:r>
          </w:p>
        </w:tc>
        <w:tc>
          <w:tcPr>
            <w:tcW w:w="7282"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Otras Participaciones</w:t>
            </w:r>
          </w:p>
        </w:tc>
        <w:tc>
          <w:tcPr>
            <w:tcW w:w="1701"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jc w:val="right"/>
              <w:rPr>
                <w:rFonts w:ascii="Arial" w:hAnsi="Arial" w:cs="Arial"/>
                <w:color w:val="000000"/>
                <w:sz w:val="22"/>
                <w:szCs w:val="22"/>
                <w:lang w:eastAsia="es-MX"/>
              </w:rPr>
            </w:pP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2</w:t>
            </w:r>
          </w:p>
        </w:tc>
        <w:tc>
          <w:tcPr>
            <w:tcW w:w="7587" w:type="dxa"/>
            <w:gridSpan w:val="2"/>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Aportaciones</w:t>
            </w:r>
          </w:p>
        </w:tc>
        <w:tc>
          <w:tcPr>
            <w:tcW w:w="1701"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Pr>
                <w:rFonts w:ascii="Arial" w:hAnsi="Arial" w:cs="Arial"/>
                <w:color w:val="000000"/>
                <w:sz w:val="22"/>
                <w:szCs w:val="22"/>
                <w:lang w:eastAsia="es-MX"/>
              </w:rPr>
              <w:t>4,136,079.42</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282"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FISM</w:t>
            </w:r>
          </w:p>
        </w:tc>
        <w:tc>
          <w:tcPr>
            <w:tcW w:w="1701"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Pr>
                <w:rFonts w:ascii="Arial" w:hAnsi="Arial" w:cs="Arial"/>
                <w:color w:val="000000"/>
                <w:sz w:val="22"/>
                <w:szCs w:val="22"/>
                <w:lang w:eastAsia="es-MX"/>
              </w:rPr>
              <w:t>4,136,079.42</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2</w:t>
            </w:r>
          </w:p>
        </w:tc>
        <w:tc>
          <w:tcPr>
            <w:tcW w:w="7282"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FORTAMUN</w:t>
            </w:r>
          </w:p>
        </w:tc>
        <w:tc>
          <w:tcPr>
            <w:tcW w:w="1701"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jc w:val="right"/>
              <w:rPr>
                <w:rFonts w:ascii="Arial" w:hAnsi="Arial" w:cs="Arial"/>
                <w:color w:val="000000"/>
                <w:sz w:val="22"/>
                <w:szCs w:val="22"/>
                <w:lang w:eastAsia="es-MX"/>
              </w:rPr>
            </w:pP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3</w:t>
            </w:r>
          </w:p>
        </w:tc>
        <w:tc>
          <w:tcPr>
            <w:tcW w:w="7587" w:type="dxa"/>
            <w:gridSpan w:val="2"/>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Convenios</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282"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Convenios</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7282"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1701"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jc w:val="right"/>
              <w:rPr>
                <w:rFonts w:ascii="Arial" w:hAnsi="Arial" w:cs="Arial"/>
                <w:color w:val="000000"/>
                <w:sz w:val="22"/>
                <w:szCs w:val="22"/>
                <w:lang w:eastAsia="es-MX"/>
              </w:rPr>
            </w:pP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shd w:val="solid" w:color="C0C0C0" w:fill="auto"/>
            <w:hideMark/>
          </w:tcPr>
          <w:p w:rsidR="006762AD" w:rsidRPr="00C94F2C" w:rsidRDefault="006762AD" w:rsidP="006762AD">
            <w:pPr>
              <w:autoSpaceDE w:val="0"/>
              <w:autoSpaceDN w:val="0"/>
              <w:adjustRightInd w:val="0"/>
              <w:rPr>
                <w:rFonts w:ascii="Arial" w:hAnsi="Arial" w:cs="Arial"/>
                <w:b/>
                <w:bCs/>
                <w:color w:val="000000"/>
                <w:sz w:val="22"/>
                <w:szCs w:val="22"/>
                <w:lang w:eastAsia="es-MX"/>
              </w:rPr>
            </w:pPr>
            <w:r w:rsidRPr="00C94F2C">
              <w:rPr>
                <w:rFonts w:ascii="Arial" w:hAnsi="Arial" w:cs="Arial"/>
                <w:b/>
                <w:bCs/>
                <w:color w:val="000000"/>
                <w:sz w:val="22"/>
                <w:szCs w:val="22"/>
                <w:lang w:eastAsia="es-MX"/>
              </w:rPr>
              <w:t>9</w:t>
            </w:r>
          </w:p>
        </w:tc>
        <w:tc>
          <w:tcPr>
            <w:tcW w:w="7770" w:type="dxa"/>
            <w:gridSpan w:val="3"/>
            <w:tcBorders>
              <w:top w:val="single" w:sz="4" w:space="0" w:color="auto"/>
              <w:left w:val="single" w:sz="4" w:space="0" w:color="auto"/>
              <w:bottom w:val="single" w:sz="4" w:space="0" w:color="auto"/>
              <w:right w:val="single" w:sz="4" w:space="0" w:color="auto"/>
            </w:tcBorders>
            <w:shd w:val="solid" w:color="C0C0C0" w:fill="auto"/>
            <w:hideMark/>
          </w:tcPr>
          <w:p w:rsidR="006762AD" w:rsidRPr="00C94F2C" w:rsidRDefault="006762AD" w:rsidP="006762AD">
            <w:pPr>
              <w:autoSpaceDE w:val="0"/>
              <w:autoSpaceDN w:val="0"/>
              <w:adjustRightInd w:val="0"/>
              <w:rPr>
                <w:rFonts w:ascii="Arial" w:hAnsi="Arial" w:cs="Arial"/>
                <w:b/>
                <w:bCs/>
                <w:color w:val="000000"/>
                <w:sz w:val="22"/>
                <w:szCs w:val="22"/>
                <w:lang w:eastAsia="es-MX"/>
              </w:rPr>
            </w:pPr>
            <w:r w:rsidRPr="00C94F2C">
              <w:rPr>
                <w:rFonts w:ascii="Arial" w:hAnsi="Arial" w:cs="Arial"/>
                <w:b/>
                <w:bCs/>
                <w:color w:val="000000"/>
                <w:sz w:val="22"/>
                <w:szCs w:val="22"/>
                <w:lang w:eastAsia="es-MX"/>
              </w:rPr>
              <w:t>Transferencias, Asignaciones, Subsidios y Otras Ayudas</w:t>
            </w:r>
          </w:p>
        </w:tc>
        <w:tc>
          <w:tcPr>
            <w:tcW w:w="1701" w:type="dxa"/>
            <w:tcBorders>
              <w:top w:val="single" w:sz="4" w:space="0" w:color="auto"/>
              <w:left w:val="single" w:sz="4" w:space="0" w:color="auto"/>
              <w:bottom w:val="single" w:sz="4" w:space="0" w:color="auto"/>
              <w:right w:val="single" w:sz="4" w:space="0" w:color="auto"/>
            </w:tcBorders>
            <w:shd w:val="solid" w:color="C0C0C0" w:fill="auto"/>
            <w:hideMark/>
          </w:tcPr>
          <w:p w:rsidR="006762AD" w:rsidRPr="00C94F2C" w:rsidRDefault="006762AD" w:rsidP="006762AD">
            <w:pPr>
              <w:autoSpaceDE w:val="0"/>
              <w:autoSpaceDN w:val="0"/>
              <w:adjustRightInd w:val="0"/>
              <w:jc w:val="right"/>
              <w:rPr>
                <w:rFonts w:ascii="Arial" w:hAnsi="Arial" w:cs="Arial"/>
                <w:b/>
                <w:bCs/>
                <w:color w:val="000000"/>
                <w:sz w:val="22"/>
                <w:szCs w:val="22"/>
                <w:lang w:eastAsia="es-MX"/>
              </w:rPr>
            </w:pPr>
            <w:r w:rsidRPr="00C94F2C">
              <w:rPr>
                <w:rFonts w:ascii="Arial" w:hAnsi="Arial" w:cs="Arial"/>
                <w:b/>
                <w:bCs/>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587" w:type="dxa"/>
            <w:gridSpan w:val="2"/>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Transferencias Internas y Asignaciones al Sector Público</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282"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Transferencias Internas y Asignaciones al Sector Público</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2</w:t>
            </w:r>
          </w:p>
        </w:tc>
        <w:tc>
          <w:tcPr>
            <w:tcW w:w="7587" w:type="dxa"/>
            <w:gridSpan w:val="2"/>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Transferencias al Resto del Sector Público</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282"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Transferencias Otorgadas al Municipio</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3</w:t>
            </w:r>
          </w:p>
        </w:tc>
        <w:tc>
          <w:tcPr>
            <w:tcW w:w="7587" w:type="dxa"/>
            <w:gridSpan w:val="2"/>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Subsidios y Subvenciones</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282"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Otros Subsidios Federales</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2</w:t>
            </w:r>
          </w:p>
        </w:tc>
        <w:tc>
          <w:tcPr>
            <w:tcW w:w="7282"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SUBSEMUN</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4</w:t>
            </w:r>
          </w:p>
        </w:tc>
        <w:tc>
          <w:tcPr>
            <w:tcW w:w="7587" w:type="dxa"/>
            <w:gridSpan w:val="2"/>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Ayudas sociales</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282"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Donativos</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5</w:t>
            </w:r>
          </w:p>
        </w:tc>
        <w:tc>
          <w:tcPr>
            <w:tcW w:w="7587" w:type="dxa"/>
            <w:gridSpan w:val="2"/>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Pensiones y Jubilaciones</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282"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Pensiones y Jubilaciones</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6</w:t>
            </w:r>
          </w:p>
        </w:tc>
        <w:tc>
          <w:tcPr>
            <w:tcW w:w="7587" w:type="dxa"/>
            <w:gridSpan w:val="2"/>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Transferencias a Fideicomisos, mandatos y análogos</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282"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Transferencias a Fideicomisos, mandatos y análogos</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7282"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1701"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shd w:val="solid" w:color="C0C0C0" w:fill="auto"/>
            <w:hideMark/>
          </w:tcPr>
          <w:p w:rsidR="006762AD" w:rsidRPr="00C94F2C" w:rsidRDefault="006762AD" w:rsidP="006762AD">
            <w:pPr>
              <w:autoSpaceDE w:val="0"/>
              <w:autoSpaceDN w:val="0"/>
              <w:adjustRightInd w:val="0"/>
              <w:rPr>
                <w:rFonts w:ascii="Arial" w:hAnsi="Arial" w:cs="Arial"/>
                <w:b/>
                <w:bCs/>
                <w:color w:val="000000"/>
                <w:sz w:val="22"/>
                <w:szCs w:val="22"/>
                <w:lang w:eastAsia="es-MX"/>
              </w:rPr>
            </w:pPr>
            <w:r w:rsidRPr="00C94F2C">
              <w:rPr>
                <w:rFonts w:ascii="Arial" w:hAnsi="Arial" w:cs="Arial"/>
                <w:b/>
                <w:bCs/>
                <w:color w:val="000000"/>
                <w:sz w:val="22"/>
                <w:szCs w:val="22"/>
                <w:lang w:eastAsia="es-MX"/>
              </w:rPr>
              <w:t>10</w:t>
            </w:r>
          </w:p>
        </w:tc>
        <w:tc>
          <w:tcPr>
            <w:tcW w:w="7770" w:type="dxa"/>
            <w:gridSpan w:val="3"/>
            <w:tcBorders>
              <w:top w:val="single" w:sz="4" w:space="0" w:color="auto"/>
              <w:left w:val="single" w:sz="4" w:space="0" w:color="auto"/>
              <w:bottom w:val="single" w:sz="4" w:space="0" w:color="auto"/>
              <w:right w:val="single" w:sz="4" w:space="0" w:color="auto"/>
            </w:tcBorders>
            <w:shd w:val="solid" w:color="C0C0C0" w:fill="auto"/>
            <w:hideMark/>
          </w:tcPr>
          <w:p w:rsidR="006762AD" w:rsidRPr="00C94F2C" w:rsidRDefault="006762AD" w:rsidP="006762AD">
            <w:pPr>
              <w:autoSpaceDE w:val="0"/>
              <w:autoSpaceDN w:val="0"/>
              <w:adjustRightInd w:val="0"/>
              <w:rPr>
                <w:rFonts w:ascii="Arial" w:hAnsi="Arial" w:cs="Arial"/>
                <w:b/>
                <w:bCs/>
                <w:color w:val="000000"/>
                <w:sz w:val="22"/>
                <w:szCs w:val="22"/>
                <w:lang w:eastAsia="es-MX"/>
              </w:rPr>
            </w:pPr>
            <w:r w:rsidRPr="00C94F2C">
              <w:rPr>
                <w:rFonts w:ascii="Arial" w:hAnsi="Arial" w:cs="Arial"/>
                <w:b/>
                <w:bCs/>
                <w:color w:val="000000"/>
                <w:sz w:val="22"/>
                <w:szCs w:val="22"/>
                <w:lang w:eastAsia="es-MX"/>
              </w:rPr>
              <w:t>Ingresos Derivados de Financiamientos</w:t>
            </w:r>
          </w:p>
        </w:tc>
        <w:tc>
          <w:tcPr>
            <w:tcW w:w="1701" w:type="dxa"/>
            <w:tcBorders>
              <w:top w:val="single" w:sz="4" w:space="0" w:color="auto"/>
              <w:left w:val="single" w:sz="4" w:space="0" w:color="auto"/>
              <w:bottom w:val="single" w:sz="4" w:space="0" w:color="auto"/>
              <w:right w:val="single" w:sz="4" w:space="0" w:color="auto"/>
            </w:tcBorders>
            <w:shd w:val="solid" w:color="C0C0C0" w:fill="auto"/>
            <w:hideMark/>
          </w:tcPr>
          <w:p w:rsidR="006762AD" w:rsidRPr="00C94F2C" w:rsidRDefault="006762AD" w:rsidP="006762AD">
            <w:pPr>
              <w:autoSpaceDE w:val="0"/>
              <w:autoSpaceDN w:val="0"/>
              <w:adjustRightInd w:val="0"/>
              <w:jc w:val="right"/>
              <w:rPr>
                <w:rFonts w:ascii="Arial" w:hAnsi="Arial" w:cs="Arial"/>
                <w:b/>
                <w:bCs/>
                <w:color w:val="000000"/>
                <w:sz w:val="22"/>
                <w:szCs w:val="22"/>
                <w:lang w:eastAsia="es-MX"/>
              </w:rPr>
            </w:pPr>
            <w:r w:rsidRPr="00C94F2C">
              <w:rPr>
                <w:rFonts w:ascii="Arial" w:hAnsi="Arial" w:cs="Arial"/>
                <w:b/>
                <w:bCs/>
                <w:color w:val="000000"/>
                <w:sz w:val="22"/>
                <w:szCs w:val="22"/>
                <w:lang w:eastAsia="es-MX"/>
              </w:rPr>
              <w:t>0.00</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587" w:type="dxa"/>
            <w:gridSpan w:val="2"/>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Endeudamiento Interno</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0.00</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282"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Deuda Pública Municipal</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0.00</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2</w:t>
            </w:r>
          </w:p>
        </w:tc>
        <w:tc>
          <w:tcPr>
            <w:tcW w:w="7587" w:type="dxa"/>
            <w:gridSpan w:val="2"/>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Endeudamiento externo</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r w:rsidR="006762AD" w:rsidRPr="00C94F2C" w:rsidTr="00F214BF">
        <w:trPr>
          <w:trHeight w:val="20"/>
        </w:trPr>
        <w:tc>
          <w:tcPr>
            <w:tcW w:w="305"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b/>
                <w:bCs/>
                <w:color w:val="000000"/>
                <w:sz w:val="22"/>
                <w:szCs w:val="22"/>
                <w:lang w:eastAsia="es-MX"/>
              </w:rPr>
            </w:pPr>
          </w:p>
        </w:tc>
        <w:tc>
          <w:tcPr>
            <w:tcW w:w="183" w:type="dxa"/>
            <w:tcBorders>
              <w:top w:val="single" w:sz="4" w:space="0" w:color="auto"/>
              <w:left w:val="single" w:sz="4" w:space="0" w:color="auto"/>
              <w:bottom w:val="single" w:sz="4" w:space="0" w:color="auto"/>
              <w:right w:val="single" w:sz="4" w:space="0" w:color="auto"/>
            </w:tcBorders>
          </w:tcPr>
          <w:p w:rsidR="006762AD" w:rsidRPr="00C94F2C" w:rsidRDefault="006762AD" w:rsidP="006762AD">
            <w:pPr>
              <w:autoSpaceDE w:val="0"/>
              <w:autoSpaceDN w:val="0"/>
              <w:adjustRightInd w:val="0"/>
              <w:rPr>
                <w:rFonts w:ascii="Arial" w:hAnsi="Arial" w:cs="Arial"/>
                <w:color w:val="000000"/>
                <w:sz w:val="22"/>
                <w:szCs w:val="22"/>
                <w:lang w:eastAsia="es-MX"/>
              </w:rPr>
            </w:pPr>
          </w:p>
        </w:tc>
        <w:tc>
          <w:tcPr>
            <w:tcW w:w="305"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1</w:t>
            </w:r>
          </w:p>
        </w:tc>
        <w:tc>
          <w:tcPr>
            <w:tcW w:w="7282"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rPr>
                <w:rFonts w:ascii="Arial" w:hAnsi="Arial" w:cs="Arial"/>
                <w:color w:val="000000"/>
                <w:sz w:val="22"/>
                <w:szCs w:val="22"/>
                <w:lang w:eastAsia="es-MX"/>
              </w:rPr>
            </w:pPr>
            <w:r w:rsidRPr="00C94F2C">
              <w:rPr>
                <w:rFonts w:ascii="Arial" w:hAnsi="Arial" w:cs="Arial"/>
                <w:color w:val="000000"/>
                <w:sz w:val="22"/>
                <w:szCs w:val="22"/>
                <w:lang w:eastAsia="es-MX"/>
              </w:rPr>
              <w:t>Endeudamiento externo</w:t>
            </w:r>
          </w:p>
        </w:tc>
        <w:tc>
          <w:tcPr>
            <w:tcW w:w="1701" w:type="dxa"/>
            <w:tcBorders>
              <w:top w:val="single" w:sz="4" w:space="0" w:color="auto"/>
              <w:left w:val="single" w:sz="4" w:space="0" w:color="auto"/>
              <w:bottom w:val="single" w:sz="4" w:space="0" w:color="auto"/>
              <w:right w:val="single" w:sz="4" w:space="0" w:color="auto"/>
            </w:tcBorders>
            <w:hideMark/>
          </w:tcPr>
          <w:p w:rsidR="006762AD" w:rsidRPr="00C94F2C" w:rsidRDefault="006762AD" w:rsidP="006762AD">
            <w:pPr>
              <w:autoSpaceDE w:val="0"/>
              <w:autoSpaceDN w:val="0"/>
              <w:adjustRightInd w:val="0"/>
              <w:jc w:val="right"/>
              <w:rPr>
                <w:rFonts w:ascii="Arial" w:hAnsi="Arial" w:cs="Arial"/>
                <w:color w:val="000000"/>
                <w:sz w:val="22"/>
                <w:szCs w:val="22"/>
                <w:lang w:eastAsia="es-MX"/>
              </w:rPr>
            </w:pPr>
            <w:r w:rsidRPr="00C94F2C">
              <w:rPr>
                <w:rFonts w:ascii="Arial" w:hAnsi="Arial" w:cs="Arial"/>
                <w:color w:val="000000"/>
                <w:sz w:val="22"/>
                <w:szCs w:val="22"/>
                <w:lang w:eastAsia="es-MX"/>
              </w:rPr>
              <w:t xml:space="preserve">0.00 </w:t>
            </w:r>
          </w:p>
        </w:tc>
      </w:tr>
    </w:tbl>
    <w:p w:rsidR="00F066E2" w:rsidRDefault="00F066E2" w:rsidP="00F066E2">
      <w:pPr>
        <w:rPr>
          <w:rFonts w:ascii="Arial" w:hAnsi="Arial" w:cs="Arial"/>
          <w:sz w:val="22"/>
          <w:szCs w:val="22"/>
        </w:rPr>
      </w:pPr>
    </w:p>
    <w:p w:rsidR="00C9557E" w:rsidRDefault="00C9557E" w:rsidP="00F066E2">
      <w:pPr>
        <w:rPr>
          <w:rFonts w:ascii="Arial" w:hAnsi="Arial" w:cs="Arial"/>
          <w:sz w:val="22"/>
          <w:szCs w:val="22"/>
        </w:rPr>
      </w:pPr>
    </w:p>
    <w:p w:rsidR="00C9557E" w:rsidRPr="00C94F2C" w:rsidRDefault="00C9557E" w:rsidP="00F066E2">
      <w:pPr>
        <w:rPr>
          <w:rFonts w:ascii="Arial" w:hAnsi="Arial" w:cs="Arial"/>
          <w:sz w:val="22"/>
          <w:szCs w:val="22"/>
        </w:rPr>
      </w:pP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TÍTULO SEGUNDO</w:t>
      </w: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DE LAS CONTRIBUCIONES</w:t>
      </w:r>
    </w:p>
    <w:p w:rsidR="00F066E2" w:rsidRPr="00C94F2C" w:rsidRDefault="00F066E2" w:rsidP="00F066E2">
      <w:pPr>
        <w:jc w:val="center"/>
        <w:rPr>
          <w:rFonts w:ascii="Arial" w:hAnsi="Arial" w:cs="Arial"/>
          <w:b/>
          <w:bCs/>
          <w:sz w:val="22"/>
          <w:szCs w:val="22"/>
        </w:rPr>
      </w:pP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CAPÍTULO PRIMERO</w:t>
      </w: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DEL IMPUESTO PREDIAL</w:t>
      </w:r>
    </w:p>
    <w:p w:rsidR="00F066E2" w:rsidRPr="00C94F2C" w:rsidRDefault="00F066E2" w:rsidP="00F066E2">
      <w:pPr>
        <w:rPr>
          <w:rFonts w:ascii="Arial" w:hAnsi="Arial" w:cs="Arial"/>
          <w:b/>
          <w:bCs/>
          <w:sz w:val="22"/>
          <w:szCs w:val="22"/>
        </w:rPr>
      </w:pPr>
    </w:p>
    <w:p w:rsidR="00F066E2" w:rsidRPr="00C94F2C" w:rsidRDefault="00F066E2" w:rsidP="00F066E2">
      <w:pPr>
        <w:ind w:right="50"/>
        <w:rPr>
          <w:rFonts w:ascii="Arial" w:hAnsi="Arial" w:cs="Arial"/>
          <w:sz w:val="22"/>
          <w:szCs w:val="22"/>
        </w:rPr>
      </w:pPr>
      <w:r w:rsidRPr="00C94F2C">
        <w:rPr>
          <w:rFonts w:ascii="Arial" w:hAnsi="Arial" w:cs="Arial"/>
          <w:b/>
          <w:bCs/>
          <w:sz w:val="22"/>
          <w:szCs w:val="22"/>
        </w:rPr>
        <w:t>ARTÍCULO 2.-</w:t>
      </w:r>
      <w:r w:rsidRPr="00C94F2C">
        <w:rPr>
          <w:rFonts w:ascii="Arial" w:hAnsi="Arial" w:cs="Arial"/>
          <w:sz w:val="22"/>
          <w:szCs w:val="22"/>
        </w:rPr>
        <w:t xml:space="preserve"> El impuesto predial se pagará con las tasas siguientes:</w:t>
      </w:r>
    </w:p>
    <w:p w:rsidR="00F066E2" w:rsidRPr="00C94F2C" w:rsidRDefault="00F066E2" w:rsidP="00F066E2">
      <w:pPr>
        <w:ind w:right="50"/>
        <w:rPr>
          <w:rFonts w:ascii="Arial" w:hAnsi="Arial" w:cs="Arial"/>
          <w:sz w:val="22"/>
          <w:szCs w:val="22"/>
        </w:rPr>
      </w:pPr>
    </w:p>
    <w:p w:rsidR="00F066E2" w:rsidRPr="00C94F2C" w:rsidRDefault="00F066E2" w:rsidP="00F066E2">
      <w:pPr>
        <w:tabs>
          <w:tab w:val="left" w:pos="0"/>
        </w:tabs>
        <w:rPr>
          <w:rFonts w:ascii="Arial" w:hAnsi="Arial" w:cs="Arial"/>
          <w:sz w:val="22"/>
          <w:szCs w:val="22"/>
        </w:rPr>
      </w:pPr>
      <w:r w:rsidRPr="00C94F2C">
        <w:rPr>
          <w:rFonts w:ascii="Arial" w:hAnsi="Arial" w:cs="Arial"/>
          <w:sz w:val="22"/>
          <w:szCs w:val="22"/>
        </w:rPr>
        <w:t xml:space="preserve">I.- Sobre los predios urbanos 5 al millar anual.                                                                                                                                            </w:t>
      </w:r>
    </w:p>
    <w:p w:rsidR="00F066E2" w:rsidRPr="00C94F2C" w:rsidRDefault="00F066E2" w:rsidP="00F066E2">
      <w:pPr>
        <w:tabs>
          <w:tab w:val="left" w:pos="2780"/>
        </w:tabs>
        <w:rPr>
          <w:rFonts w:ascii="Arial" w:hAnsi="Arial" w:cs="Arial"/>
          <w:sz w:val="22"/>
          <w:szCs w:val="22"/>
        </w:rPr>
      </w:pPr>
      <w:r w:rsidRPr="00C94F2C">
        <w:rPr>
          <w:rFonts w:ascii="Arial" w:hAnsi="Arial" w:cs="Arial"/>
          <w:sz w:val="22"/>
          <w:szCs w:val="22"/>
        </w:rPr>
        <w:tab/>
      </w:r>
    </w:p>
    <w:p w:rsidR="00F066E2" w:rsidRPr="00C94F2C" w:rsidRDefault="00F066E2" w:rsidP="00F066E2">
      <w:pPr>
        <w:tabs>
          <w:tab w:val="left" w:pos="0"/>
        </w:tabs>
        <w:rPr>
          <w:rFonts w:ascii="Arial" w:hAnsi="Arial" w:cs="Arial"/>
          <w:sz w:val="22"/>
          <w:szCs w:val="22"/>
        </w:rPr>
      </w:pPr>
      <w:r w:rsidRPr="00C94F2C">
        <w:rPr>
          <w:rFonts w:ascii="Arial" w:hAnsi="Arial" w:cs="Arial"/>
          <w:sz w:val="22"/>
          <w:szCs w:val="22"/>
        </w:rPr>
        <w:t xml:space="preserve">II.- Sobre predios rústicos 5 al millar anual. </w:t>
      </w:r>
    </w:p>
    <w:p w:rsidR="00F066E2" w:rsidRPr="00C94F2C" w:rsidRDefault="00F066E2" w:rsidP="00F066E2">
      <w:pPr>
        <w:rPr>
          <w:rFonts w:ascii="Arial" w:hAnsi="Arial" w:cs="Arial"/>
          <w:sz w:val="22"/>
          <w:szCs w:val="22"/>
        </w:rPr>
      </w:pPr>
    </w:p>
    <w:p w:rsidR="00F066E2" w:rsidRPr="00C94F2C" w:rsidRDefault="00F066E2" w:rsidP="00F066E2">
      <w:pPr>
        <w:rPr>
          <w:rFonts w:ascii="Arial" w:hAnsi="Arial" w:cs="Arial"/>
          <w:sz w:val="22"/>
          <w:szCs w:val="22"/>
        </w:rPr>
      </w:pPr>
      <w:r w:rsidRPr="00C94F2C">
        <w:rPr>
          <w:rFonts w:ascii="Arial" w:hAnsi="Arial" w:cs="Arial"/>
          <w:sz w:val="22"/>
          <w:szCs w:val="22"/>
        </w:rPr>
        <w:t xml:space="preserve">III.- En ningún caso el monto del Impuesto Predial será inferior a $ 12.20 por bimestre. </w:t>
      </w:r>
    </w:p>
    <w:p w:rsidR="00F066E2" w:rsidRPr="00C94F2C" w:rsidRDefault="00F066E2" w:rsidP="00F066E2">
      <w:pPr>
        <w:tabs>
          <w:tab w:val="left" w:pos="0"/>
        </w:tabs>
        <w:rPr>
          <w:rFonts w:ascii="Arial" w:hAnsi="Arial" w:cs="Arial"/>
          <w:sz w:val="22"/>
          <w:szCs w:val="22"/>
        </w:rPr>
      </w:pPr>
    </w:p>
    <w:p w:rsidR="00F066E2" w:rsidRPr="00C94F2C" w:rsidRDefault="00F066E2" w:rsidP="00F066E2">
      <w:pPr>
        <w:tabs>
          <w:tab w:val="left" w:pos="0"/>
        </w:tabs>
        <w:rPr>
          <w:rFonts w:ascii="Arial" w:hAnsi="Arial" w:cs="Arial"/>
          <w:sz w:val="22"/>
          <w:szCs w:val="22"/>
        </w:rPr>
      </w:pPr>
      <w:r w:rsidRPr="00C94F2C">
        <w:rPr>
          <w:rFonts w:ascii="Arial" w:hAnsi="Arial" w:cs="Arial"/>
          <w:sz w:val="22"/>
          <w:szCs w:val="22"/>
        </w:rPr>
        <w:t>IV.- Las personas físicas y morales que cubran en una sola emisión la cuota anual del impuesto predial, se les otorgaran los incentivos que a continuación se menciona:</w:t>
      </w:r>
    </w:p>
    <w:p w:rsidR="00C27F5A" w:rsidRDefault="00C27F5A" w:rsidP="00F066E2">
      <w:pPr>
        <w:ind w:left="567" w:hanging="283"/>
        <w:jc w:val="both"/>
        <w:rPr>
          <w:rFonts w:ascii="Arial" w:hAnsi="Arial" w:cs="Arial"/>
          <w:sz w:val="22"/>
          <w:szCs w:val="22"/>
        </w:rPr>
      </w:pPr>
    </w:p>
    <w:p w:rsidR="00F066E2" w:rsidRPr="00C94F2C" w:rsidRDefault="00F066E2" w:rsidP="00F066E2">
      <w:pPr>
        <w:ind w:left="567" w:hanging="283"/>
        <w:jc w:val="both"/>
        <w:rPr>
          <w:rFonts w:ascii="Arial" w:hAnsi="Arial" w:cs="Arial"/>
          <w:sz w:val="22"/>
          <w:szCs w:val="22"/>
        </w:rPr>
      </w:pPr>
      <w:r w:rsidRPr="00C94F2C">
        <w:rPr>
          <w:rFonts w:ascii="Arial" w:hAnsi="Arial" w:cs="Arial"/>
          <w:sz w:val="22"/>
          <w:szCs w:val="22"/>
        </w:rPr>
        <w:t>1. El equivalente al 15% del monto del impuesto que cause, cuando el pago se realice durante el mes de enero.</w:t>
      </w:r>
    </w:p>
    <w:p w:rsidR="00C27F5A" w:rsidRDefault="00C27F5A" w:rsidP="00F066E2">
      <w:pPr>
        <w:ind w:left="567" w:hanging="283"/>
        <w:jc w:val="both"/>
        <w:rPr>
          <w:rFonts w:ascii="Arial" w:hAnsi="Arial" w:cs="Arial"/>
          <w:sz w:val="22"/>
          <w:szCs w:val="22"/>
        </w:rPr>
      </w:pPr>
    </w:p>
    <w:p w:rsidR="00F066E2" w:rsidRPr="00C94F2C" w:rsidRDefault="00F066E2" w:rsidP="00F066E2">
      <w:pPr>
        <w:ind w:left="567" w:hanging="283"/>
        <w:jc w:val="both"/>
        <w:rPr>
          <w:rFonts w:ascii="Arial" w:hAnsi="Arial" w:cs="Arial"/>
          <w:sz w:val="22"/>
          <w:szCs w:val="22"/>
        </w:rPr>
      </w:pPr>
      <w:r w:rsidRPr="00C94F2C">
        <w:rPr>
          <w:rFonts w:ascii="Arial" w:hAnsi="Arial" w:cs="Arial"/>
          <w:sz w:val="22"/>
          <w:szCs w:val="22"/>
        </w:rPr>
        <w:t xml:space="preserve">2. El equivalente al 10% del monto del impuesto que cause, cuando el pago se realice en el mes de febrero. </w:t>
      </w:r>
    </w:p>
    <w:p w:rsidR="00C27F5A" w:rsidRDefault="00C27F5A" w:rsidP="00F066E2">
      <w:pPr>
        <w:ind w:left="567" w:hanging="283"/>
        <w:contextualSpacing/>
        <w:jc w:val="both"/>
        <w:rPr>
          <w:rFonts w:ascii="Arial" w:hAnsi="Arial" w:cs="Arial"/>
          <w:sz w:val="22"/>
          <w:szCs w:val="22"/>
        </w:rPr>
      </w:pPr>
    </w:p>
    <w:p w:rsidR="00F066E2" w:rsidRPr="00C94F2C" w:rsidRDefault="00F066E2" w:rsidP="00F066E2">
      <w:pPr>
        <w:ind w:left="567" w:hanging="283"/>
        <w:contextualSpacing/>
        <w:jc w:val="both"/>
        <w:rPr>
          <w:rFonts w:ascii="Arial" w:hAnsi="Arial" w:cs="Arial"/>
          <w:sz w:val="22"/>
          <w:szCs w:val="22"/>
        </w:rPr>
      </w:pPr>
      <w:r w:rsidRPr="00C94F2C">
        <w:rPr>
          <w:rFonts w:ascii="Arial" w:hAnsi="Arial" w:cs="Arial"/>
          <w:sz w:val="22"/>
          <w:szCs w:val="22"/>
        </w:rPr>
        <w:t>3. El equivalente al 5% del monto del impuesto que cause, cuando el pago se realice en el mes de marzo.</w:t>
      </w:r>
    </w:p>
    <w:p w:rsidR="00F066E2" w:rsidRPr="00C94F2C" w:rsidRDefault="00F066E2" w:rsidP="00F066E2">
      <w:pPr>
        <w:ind w:left="284"/>
        <w:contextualSpacing/>
        <w:jc w:val="both"/>
        <w:rPr>
          <w:rFonts w:ascii="Arial" w:hAnsi="Arial" w:cs="Arial"/>
          <w:sz w:val="22"/>
          <w:szCs w:val="22"/>
        </w:rPr>
      </w:pPr>
    </w:p>
    <w:p w:rsidR="00F066E2" w:rsidRPr="00C94F2C" w:rsidRDefault="00F066E2" w:rsidP="00F066E2">
      <w:pPr>
        <w:ind w:left="284"/>
        <w:contextualSpacing/>
        <w:jc w:val="both"/>
        <w:rPr>
          <w:rFonts w:ascii="Arial" w:hAnsi="Arial" w:cs="Arial"/>
          <w:sz w:val="22"/>
          <w:szCs w:val="22"/>
        </w:rPr>
      </w:pPr>
      <w:r w:rsidRPr="00C94F2C">
        <w:rPr>
          <w:rFonts w:ascii="Arial" w:hAnsi="Arial" w:cs="Arial"/>
          <w:sz w:val="22"/>
          <w:szCs w:val="22"/>
        </w:rPr>
        <w:t>El incentivo que se otorga no es aplicable cuando se realicen pagos bimestrales.</w:t>
      </w:r>
    </w:p>
    <w:p w:rsidR="00F066E2" w:rsidRPr="00C94F2C" w:rsidRDefault="00F066E2" w:rsidP="00F066E2">
      <w:pPr>
        <w:jc w:val="both"/>
        <w:rPr>
          <w:rFonts w:ascii="Arial" w:hAnsi="Arial" w:cs="Arial"/>
          <w:sz w:val="22"/>
          <w:szCs w:val="22"/>
        </w:rPr>
      </w:pPr>
    </w:p>
    <w:p w:rsidR="00F066E2" w:rsidRPr="00C94F2C" w:rsidRDefault="00F066E2" w:rsidP="00F066E2">
      <w:pPr>
        <w:jc w:val="both"/>
        <w:rPr>
          <w:rFonts w:ascii="Arial" w:hAnsi="Arial" w:cs="Arial"/>
          <w:sz w:val="22"/>
          <w:szCs w:val="22"/>
        </w:rPr>
      </w:pPr>
      <w:r w:rsidRPr="00C94F2C">
        <w:rPr>
          <w:rFonts w:ascii="Arial" w:hAnsi="Arial" w:cs="Arial"/>
          <w:sz w:val="22"/>
          <w:szCs w:val="22"/>
        </w:rPr>
        <w:t>V.- Se otorgará un incentivo equivalente al 50% del impuesto anual que cause, a los pensionados, jubilados, adultos mayores y personas con discapacidad, que sean propietarios de predios urbanos.</w:t>
      </w:r>
    </w:p>
    <w:p w:rsidR="00F066E2" w:rsidRPr="00C94F2C" w:rsidRDefault="00F066E2" w:rsidP="00F066E2">
      <w:pPr>
        <w:jc w:val="both"/>
        <w:rPr>
          <w:rFonts w:ascii="Arial" w:hAnsi="Arial" w:cs="Arial"/>
          <w:sz w:val="22"/>
          <w:szCs w:val="22"/>
        </w:rPr>
      </w:pPr>
    </w:p>
    <w:p w:rsidR="00F066E2" w:rsidRDefault="00F066E2" w:rsidP="00F066E2">
      <w:pPr>
        <w:jc w:val="both"/>
        <w:rPr>
          <w:rFonts w:ascii="Arial" w:hAnsi="Arial" w:cs="Arial"/>
          <w:sz w:val="22"/>
          <w:szCs w:val="22"/>
        </w:rPr>
      </w:pPr>
      <w:r w:rsidRPr="00C94F2C">
        <w:rPr>
          <w:rFonts w:ascii="Arial" w:hAnsi="Arial" w:cs="Arial"/>
          <w:sz w:val="22"/>
          <w:szCs w:val="22"/>
        </w:rPr>
        <w:t>Para tener derecho al incentivo a que se refiere el presente artículo, se deberá cumplir con los siguientes requisitos:</w:t>
      </w:r>
    </w:p>
    <w:p w:rsidR="00C27F5A" w:rsidRPr="00C94F2C" w:rsidRDefault="00C27F5A" w:rsidP="00F066E2">
      <w:pPr>
        <w:jc w:val="both"/>
        <w:rPr>
          <w:rFonts w:ascii="Arial" w:hAnsi="Arial" w:cs="Arial"/>
          <w:sz w:val="22"/>
          <w:szCs w:val="22"/>
        </w:rPr>
      </w:pPr>
    </w:p>
    <w:p w:rsidR="00F066E2" w:rsidRDefault="00F066E2" w:rsidP="004E64A9">
      <w:pPr>
        <w:numPr>
          <w:ilvl w:val="0"/>
          <w:numId w:val="2"/>
        </w:numPr>
        <w:ind w:left="567" w:hanging="283"/>
        <w:contextualSpacing/>
        <w:jc w:val="both"/>
        <w:rPr>
          <w:rFonts w:ascii="Arial" w:hAnsi="Arial" w:cs="Arial"/>
          <w:sz w:val="22"/>
          <w:szCs w:val="22"/>
        </w:rPr>
      </w:pPr>
      <w:r w:rsidRPr="00C94F2C">
        <w:rPr>
          <w:rFonts w:ascii="Arial" w:hAnsi="Arial" w:cs="Arial"/>
          <w:sz w:val="22"/>
          <w:szCs w:val="22"/>
        </w:rPr>
        <w:t>Que el predio respecto del que se otorga el incentivo, este registrado a su nombre.</w:t>
      </w:r>
    </w:p>
    <w:p w:rsidR="00C27F5A" w:rsidRPr="00C94F2C" w:rsidRDefault="00C27F5A" w:rsidP="00C27F5A">
      <w:pPr>
        <w:ind w:left="284"/>
        <w:contextualSpacing/>
        <w:jc w:val="both"/>
        <w:rPr>
          <w:rFonts w:ascii="Arial" w:hAnsi="Arial" w:cs="Arial"/>
          <w:sz w:val="22"/>
          <w:szCs w:val="22"/>
        </w:rPr>
      </w:pPr>
    </w:p>
    <w:p w:rsidR="00F066E2" w:rsidRPr="00C94F2C" w:rsidRDefault="00F066E2" w:rsidP="004E64A9">
      <w:pPr>
        <w:numPr>
          <w:ilvl w:val="0"/>
          <w:numId w:val="2"/>
        </w:numPr>
        <w:ind w:left="567" w:hanging="283"/>
        <w:contextualSpacing/>
        <w:jc w:val="both"/>
        <w:rPr>
          <w:rFonts w:ascii="Arial" w:hAnsi="Arial" w:cs="Arial"/>
          <w:sz w:val="22"/>
          <w:szCs w:val="22"/>
        </w:rPr>
      </w:pPr>
      <w:r w:rsidRPr="00C94F2C">
        <w:rPr>
          <w:rFonts w:ascii="Arial" w:hAnsi="Arial" w:cs="Arial"/>
          <w:sz w:val="22"/>
          <w:szCs w:val="22"/>
        </w:rPr>
        <w:t>El incentivo que se otorga en el presente artículo, no es aplicable cuando se realicen pagos bimestrales.</w:t>
      </w:r>
    </w:p>
    <w:p w:rsidR="00F066E2" w:rsidRPr="00C94F2C" w:rsidRDefault="00F066E2" w:rsidP="00F066E2">
      <w:pPr>
        <w:tabs>
          <w:tab w:val="left" w:pos="0"/>
        </w:tabs>
        <w:jc w:val="both"/>
        <w:rPr>
          <w:rFonts w:ascii="Arial" w:hAnsi="Arial" w:cs="Arial"/>
          <w:b/>
          <w:sz w:val="22"/>
          <w:szCs w:val="22"/>
        </w:rPr>
      </w:pPr>
    </w:p>
    <w:p w:rsidR="00F066E2" w:rsidRPr="00C94F2C" w:rsidRDefault="00F066E2" w:rsidP="00F066E2">
      <w:pPr>
        <w:jc w:val="both"/>
        <w:rPr>
          <w:rFonts w:ascii="Arial" w:hAnsi="Arial" w:cs="Arial"/>
          <w:sz w:val="22"/>
          <w:szCs w:val="22"/>
        </w:rPr>
      </w:pPr>
      <w:r w:rsidRPr="00C94F2C">
        <w:rPr>
          <w:rFonts w:ascii="Arial" w:hAnsi="Arial" w:cs="Arial"/>
          <w:sz w:val="22"/>
          <w:szCs w:val="22"/>
        </w:rPr>
        <w:t>VI.- Se otorga un incentivo equivalente al 100% del impuesto causado en forma anual a las instituciones de beneficencia e instituciones educativas no públicas respecto de los predios que sean de su propiedad y que acrediten ante la tesorería municipal que cuentan con autorización o reconocimiento de validez en los términos de ley de la materia.</w:t>
      </w:r>
    </w:p>
    <w:p w:rsidR="00F066E2" w:rsidRDefault="00F066E2" w:rsidP="00F066E2">
      <w:pPr>
        <w:ind w:right="50"/>
        <w:rPr>
          <w:rFonts w:ascii="Arial" w:hAnsi="Arial" w:cs="Arial"/>
          <w:sz w:val="22"/>
          <w:szCs w:val="22"/>
        </w:rPr>
      </w:pPr>
    </w:p>
    <w:p w:rsidR="00A321A0" w:rsidRPr="00C94F2C" w:rsidRDefault="00A321A0" w:rsidP="00F066E2">
      <w:pPr>
        <w:ind w:right="50"/>
        <w:rPr>
          <w:rFonts w:ascii="Arial" w:hAnsi="Arial" w:cs="Arial"/>
          <w:sz w:val="22"/>
          <w:szCs w:val="22"/>
        </w:rPr>
      </w:pP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CAPÍTULO SEGUNDO</w:t>
      </w: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DEL IMPUESTO SOBRE ADQUISICIÓN DE INMUEBLES</w:t>
      </w:r>
    </w:p>
    <w:p w:rsidR="00F066E2" w:rsidRPr="00C94F2C" w:rsidRDefault="00F066E2" w:rsidP="00F066E2">
      <w:pPr>
        <w:jc w:val="center"/>
        <w:rPr>
          <w:rFonts w:ascii="Arial" w:hAnsi="Arial" w:cs="Arial"/>
          <w:b/>
          <w:bCs/>
          <w:sz w:val="22"/>
          <w:szCs w:val="22"/>
        </w:rPr>
      </w:pPr>
    </w:p>
    <w:p w:rsidR="00F066E2" w:rsidRPr="00C94F2C" w:rsidRDefault="00F066E2" w:rsidP="00F066E2">
      <w:pPr>
        <w:jc w:val="both"/>
        <w:rPr>
          <w:rFonts w:ascii="Arial" w:hAnsi="Arial" w:cs="Arial"/>
          <w:sz w:val="22"/>
          <w:szCs w:val="22"/>
        </w:rPr>
      </w:pPr>
      <w:r w:rsidRPr="00C94F2C">
        <w:rPr>
          <w:rFonts w:ascii="Arial" w:hAnsi="Arial" w:cs="Arial"/>
          <w:b/>
          <w:bCs/>
          <w:sz w:val="22"/>
          <w:szCs w:val="22"/>
        </w:rPr>
        <w:t>ARTÍCULO 3.-</w:t>
      </w:r>
      <w:r w:rsidRPr="00C94F2C">
        <w:rPr>
          <w:rFonts w:ascii="Arial" w:hAnsi="Arial" w:cs="Arial"/>
          <w:sz w:val="22"/>
          <w:szCs w:val="22"/>
        </w:rPr>
        <w:t xml:space="preserve"> Es objeto de este impuesto, la adquisición de inmuebles que consistan en el suelo, en las construcciones o en el suelo y las construcciones adheridas a él, ubicados en el Municipio de Juárez, Coahuila de Zaragoza, así como los derechos relacionados con los mismos a que a este capítulo se refiere. El Impuesto Sobre Adquisición de Inmuebles se pagará aplicando la tasa del 3% sobre la base gravable prevista en el Código Financiero para los Municipios del Estado de Coahuila de Zaragoza.</w:t>
      </w:r>
    </w:p>
    <w:p w:rsidR="00F066E2" w:rsidRPr="00C94F2C" w:rsidRDefault="00F066E2" w:rsidP="00F066E2">
      <w:pPr>
        <w:jc w:val="both"/>
        <w:rPr>
          <w:rFonts w:ascii="Arial" w:hAnsi="Arial" w:cs="Arial"/>
          <w:sz w:val="22"/>
          <w:szCs w:val="22"/>
        </w:rPr>
      </w:pPr>
    </w:p>
    <w:p w:rsidR="00F066E2" w:rsidRPr="00C94F2C" w:rsidRDefault="00F066E2" w:rsidP="00F066E2">
      <w:pPr>
        <w:jc w:val="both"/>
        <w:rPr>
          <w:rFonts w:ascii="Arial" w:hAnsi="Arial" w:cs="Arial"/>
          <w:sz w:val="22"/>
          <w:szCs w:val="22"/>
        </w:rPr>
      </w:pPr>
      <w:r w:rsidRPr="00C94F2C">
        <w:rPr>
          <w:rFonts w:ascii="Arial" w:hAnsi="Arial" w:cs="Arial"/>
          <w:sz w:val="22"/>
          <w:szCs w:val="22"/>
        </w:rPr>
        <w:t>Cuando se hagan constar en escritura pública las adquisiciones previstas en las fracciones III, IV y V del Artículo 50 del Código Financiero para los Municipios del Estado de Coahuila de Zaragoza, los contribuyentes podrán optar por diferir el pago del 50% del impuesto causado, hasta el momento en que opere la traslación de dominio o se celebre el contrato prometido, según sea el caso. El 50% diferido se actualizará aplicando el valor catastral vigente a la fecha en que se manifieste la operación.</w:t>
      </w:r>
    </w:p>
    <w:p w:rsidR="00F066E2" w:rsidRDefault="00F066E2" w:rsidP="00F066E2">
      <w:pPr>
        <w:jc w:val="both"/>
        <w:rPr>
          <w:rFonts w:ascii="Arial" w:hAnsi="Arial" w:cs="Arial"/>
          <w:sz w:val="22"/>
          <w:szCs w:val="22"/>
        </w:rPr>
      </w:pPr>
    </w:p>
    <w:p w:rsidR="00C27F5A" w:rsidRDefault="00C27F5A" w:rsidP="00F066E2">
      <w:pPr>
        <w:jc w:val="both"/>
        <w:rPr>
          <w:rFonts w:ascii="Arial" w:hAnsi="Arial" w:cs="Arial"/>
          <w:sz w:val="22"/>
          <w:szCs w:val="22"/>
        </w:rPr>
      </w:pPr>
    </w:p>
    <w:p w:rsidR="00C27F5A" w:rsidRPr="00C94F2C" w:rsidRDefault="00C27F5A" w:rsidP="00F066E2">
      <w:pPr>
        <w:jc w:val="both"/>
        <w:rPr>
          <w:rFonts w:ascii="Arial" w:hAnsi="Arial" w:cs="Arial"/>
          <w:sz w:val="22"/>
          <w:szCs w:val="22"/>
        </w:rPr>
      </w:pPr>
    </w:p>
    <w:p w:rsidR="00F066E2" w:rsidRPr="00C94F2C" w:rsidRDefault="00F066E2" w:rsidP="00F066E2">
      <w:pPr>
        <w:jc w:val="both"/>
        <w:rPr>
          <w:rFonts w:ascii="Arial" w:hAnsi="Arial" w:cs="Arial"/>
          <w:sz w:val="22"/>
          <w:szCs w:val="22"/>
        </w:rPr>
      </w:pPr>
      <w:r w:rsidRPr="00C94F2C">
        <w:rPr>
          <w:rFonts w:ascii="Arial" w:hAnsi="Arial" w:cs="Arial"/>
          <w:sz w:val="22"/>
          <w:szCs w:val="22"/>
        </w:rPr>
        <w:lastRenderedPageBreak/>
        <w:t>En las adquisiciones de inmuebles que realicen las Dependencias y Entidades de la Administración Pública del Estado y los Municipios, que tengan por objeto promover, construir y enajenar unidades habitacionales o lotes de terreno de tipo popular, para satisfacer las necesidades de vivienda de personas de bajos ingresos económicos, se aplicará la tasa del 0%, siempre que se realice en línea recta ascendente o descendente.</w:t>
      </w:r>
    </w:p>
    <w:p w:rsidR="00F066E2" w:rsidRPr="00C94F2C" w:rsidRDefault="00F066E2" w:rsidP="00F066E2">
      <w:pPr>
        <w:rPr>
          <w:rFonts w:ascii="Arial" w:hAnsi="Arial" w:cs="Arial"/>
          <w:sz w:val="22"/>
          <w:szCs w:val="22"/>
        </w:rPr>
      </w:pPr>
    </w:p>
    <w:p w:rsidR="00F066E2" w:rsidRPr="00C94F2C" w:rsidRDefault="00F066E2" w:rsidP="00F066E2">
      <w:pPr>
        <w:jc w:val="both"/>
        <w:rPr>
          <w:rFonts w:ascii="Arial" w:hAnsi="Arial" w:cs="Arial"/>
          <w:sz w:val="22"/>
          <w:szCs w:val="22"/>
        </w:rPr>
      </w:pPr>
      <w:r w:rsidRPr="00C94F2C">
        <w:rPr>
          <w:rFonts w:ascii="Arial" w:hAnsi="Arial" w:cs="Arial"/>
          <w:sz w:val="22"/>
          <w:szCs w:val="22"/>
        </w:rPr>
        <w:t>En las adquisiciones de inmuebles que realicen los adquirentes tratándose de vivienda de interés social o popular nueva, la tasa aplicable del 0%. Para efectos de este artículo, se considerará como vivienda de interés social o popular nueva, la prevista por el Código Financiero para los Municipios del Estado de Coahuila de Zaragoza en su artículo 55.</w:t>
      </w:r>
    </w:p>
    <w:p w:rsidR="00F066E2" w:rsidRDefault="00F066E2" w:rsidP="00F066E2">
      <w:pPr>
        <w:rPr>
          <w:rFonts w:ascii="Arial" w:hAnsi="Arial" w:cs="Arial"/>
          <w:sz w:val="22"/>
          <w:szCs w:val="22"/>
        </w:rPr>
      </w:pPr>
    </w:p>
    <w:p w:rsidR="00C9557E" w:rsidRPr="00C94F2C" w:rsidRDefault="00C9557E" w:rsidP="00F066E2">
      <w:pPr>
        <w:rPr>
          <w:rFonts w:ascii="Arial" w:hAnsi="Arial" w:cs="Arial"/>
          <w:sz w:val="22"/>
          <w:szCs w:val="22"/>
        </w:rPr>
      </w:pP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CAPÍTULO TERCERO</w:t>
      </w: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DEL IMPUESTO SOBRE EL EJERCICIO DE ACTIVIDADES MERCANTILES</w:t>
      </w:r>
    </w:p>
    <w:p w:rsidR="00F066E2" w:rsidRPr="00C94F2C" w:rsidRDefault="00F066E2" w:rsidP="00F066E2">
      <w:pPr>
        <w:jc w:val="center"/>
        <w:rPr>
          <w:rFonts w:ascii="Arial" w:hAnsi="Arial" w:cs="Arial"/>
          <w:b/>
          <w:bCs/>
          <w:sz w:val="22"/>
          <w:szCs w:val="22"/>
        </w:rPr>
      </w:pPr>
    </w:p>
    <w:p w:rsidR="00F066E2" w:rsidRPr="00C94F2C" w:rsidRDefault="00F066E2" w:rsidP="00F066E2">
      <w:pPr>
        <w:ind w:right="50"/>
        <w:jc w:val="both"/>
        <w:rPr>
          <w:rFonts w:ascii="Arial" w:hAnsi="Arial" w:cs="Arial"/>
          <w:bCs/>
          <w:sz w:val="22"/>
          <w:szCs w:val="22"/>
        </w:rPr>
      </w:pPr>
      <w:r w:rsidRPr="00C94F2C">
        <w:rPr>
          <w:rFonts w:ascii="Arial" w:hAnsi="Arial" w:cs="Arial"/>
          <w:b/>
          <w:sz w:val="22"/>
          <w:szCs w:val="22"/>
        </w:rPr>
        <w:t>ARTÍCULO 4.-</w:t>
      </w:r>
      <w:r w:rsidRPr="00C94F2C">
        <w:rPr>
          <w:rFonts w:ascii="Arial" w:hAnsi="Arial" w:cs="Arial"/>
          <w:bCs/>
          <w:sz w:val="22"/>
          <w:szCs w:val="22"/>
        </w:rPr>
        <w:t xml:space="preserve"> Son objeto de este impuesto las actividades no comprendidas en la Ley del Impuesto al Valor Agregado o expresamente exceptuadas por la misma del pago de dicho impuesto y además, susceptibles de ser gravadas por el Municipio de Juárez, Coahuila de Zaragoza, en los términos de las disposiciones legales aplicables.</w:t>
      </w:r>
    </w:p>
    <w:p w:rsidR="00F066E2" w:rsidRPr="00C94F2C" w:rsidRDefault="00F066E2" w:rsidP="00F066E2">
      <w:pPr>
        <w:ind w:right="50"/>
        <w:rPr>
          <w:rFonts w:ascii="Arial" w:hAnsi="Arial" w:cs="Arial"/>
          <w:bCs/>
          <w:sz w:val="22"/>
          <w:szCs w:val="22"/>
        </w:rPr>
      </w:pPr>
    </w:p>
    <w:p w:rsidR="00F066E2" w:rsidRPr="00C94F2C" w:rsidRDefault="00F066E2" w:rsidP="00F066E2">
      <w:pPr>
        <w:rPr>
          <w:rFonts w:ascii="Arial" w:hAnsi="Arial" w:cs="Arial"/>
          <w:sz w:val="22"/>
          <w:szCs w:val="22"/>
        </w:rPr>
      </w:pPr>
      <w:r w:rsidRPr="00C94F2C">
        <w:rPr>
          <w:rFonts w:ascii="Arial" w:hAnsi="Arial" w:cs="Arial"/>
          <w:sz w:val="22"/>
          <w:szCs w:val="22"/>
        </w:rPr>
        <w:t>Este impuesto se pagará de acuerdo a las tasas y cuotas siguientes:</w:t>
      </w:r>
    </w:p>
    <w:p w:rsidR="00F066E2" w:rsidRPr="00C94F2C" w:rsidRDefault="00F066E2" w:rsidP="00F066E2">
      <w:pPr>
        <w:rPr>
          <w:rFonts w:ascii="Arial" w:hAnsi="Arial" w:cs="Arial"/>
          <w:sz w:val="22"/>
          <w:szCs w:val="22"/>
        </w:rPr>
      </w:pPr>
    </w:p>
    <w:p w:rsidR="00F066E2" w:rsidRPr="00C94F2C" w:rsidRDefault="00F066E2" w:rsidP="00F066E2">
      <w:pPr>
        <w:ind w:right="-385"/>
        <w:rPr>
          <w:rFonts w:ascii="Arial" w:hAnsi="Arial" w:cs="Arial"/>
          <w:sz w:val="22"/>
          <w:szCs w:val="22"/>
        </w:rPr>
      </w:pPr>
      <w:r w:rsidRPr="00C94F2C">
        <w:rPr>
          <w:rFonts w:ascii="Arial" w:hAnsi="Arial" w:cs="Arial"/>
          <w:sz w:val="22"/>
          <w:szCs w:val="22"/>
        </w:rPr>
        <w:t xml:space="preserve">I.- Comerciantes establecidos con local fijo $ 49.00 mensual.  </w:t>
      </w:r>
    </w:p>
    <w:p w:rsidR="00F066E2" w:rsidRPr="00C94F2C" w:rsidRDefault="00F066E2" w:rsidP="00F066E2">
      <w:pPr>
        <w:ind w:right="-385"/>
        <w:rPr>
          <w:rFonts w:ascii="Arial" w:hAnsi="Arial" w:cs="Arial"/>
          <w:b/>
          <w:bCs/>
          <w:sz w:val="22"/>
          <w:szCs w:val="22"/>
        </w:rPr>
      </w:pPr>
      <w:r w:rsidRPr="00C94F2C">
        <w:rPr>
          <w:rFonts w:ascii="Arial" w:hAnsi="Arial" w:cs="Arial"/>
          <w:sz w:val="22"/>
          <w:szCs w:val="22"/>
        </w:rPr>
        <w:t xml:space="preserve">                     </w:t>
      </w:r>
    </w:p>
    <w:p w:rsidR="00F066E2" w:rsidRPr="00C94F2C" w:rsidRDefault="00F066E2" w:rsidP="00F066E2">
      <w:pPr>
        <w:rPr>
          <w:rFonts w:ascii="Arial" w:hAnsi="Arial" w:cs="Arial"/>
          <w:sz w:val="22"/>
          <w:szCs w:val="22"/>
        </w:rPr>
      </w:pPr>
      <w:r w:rsidRPr="00C94F2C">
        <w:rPr>
          <w:rFonts w:ascii="Arial" w:hAnsi="Arial" w:cs="Arial"/>
          <w:sz w:val="22"/>
          <w:szCs w:val="22"/>
        </w:rPr>
        <w:t>II.- Comerciantes ambulantes:</w:t>
      </w:r>
    </w:p>
    <w:p w:rsidR="00F066E2" w:rsidRPr="00C94F2C" w:rsidRDefault="00F066E2" w:rsidP="00F066E2">
      <w:pPr>
        <w:rPr>
          <w:rFonts w:ascii="Arial" w:hAnsi="Arial" w:cs="Arial"/>
          <w:sz w:val="22"/>
          <w:szCs w:val="22"/>
        </w:rPr>
      </w:pPr>
    </w:p>
    <w:p w:rsidR="00F066E2" w:rsidRPr="00C94F2C" w:rsidRDefault="00F066E2" w:rsidP="00F066E2">
      <w:pPr>
        <w:ind w:left="567" w:hanging="283"/>
        <w:rPr>
          <w:rFonts w:ascii="Arial" w:hAnsi="Arial" w:cs="Arial"/>
          <w:sz w:val="22"/>
          <w:szCs w:val="22"/>
        </w:rPr>
      </w:pPr>
      <w:r w:rsidRPr="00C94F2C">
        <w:rPr>
          <w:rFonts w:ascii="Arial" w:hAnsi="Arial" w:cs="Arial"/>
          <w:sz w:val="22"/>
          <w:szCs w:val="22"/>
        </w:rPr>
        <w:t>1. Que expendan habitualmente en la vía pública, mercancías que no sean para consumo humano $ 68.50 mensual.</w:t>
      </w:r>
    </w:p>
    <w:p w:rsidR="00C27F5A" w:rsidRDefault="00C27F5A" w:rsidP="00F066E2">
      <w:pPr>
        <w:ind w:left="567" w:hanging="283"/>
        <w:rPr>
          <w:rFonts w:ascii="Arial" w:hAnsi="Arial" w:cs="Arial"/>
          <w:sz w:val="22"/>
          <w:szCs w:val="22"/>
        </w:rPr>
      </w:pPr>
    </w:p>
    <w:p w:rsidR="00F066E2" w:rsidRPr="00C94F2C" w:rsidRDefault="00F066E2" w:rsidP="00F066E2">
      <w:pPr>
        <w:ind w:left="567" w:hanging="283"/>
        <w:rPr>
          <w:rFonts w:ascii="Arial" w:hAnsi="Arial" w:cs="Arial"/>
          <w:sz w:val="22"/>
          <w:szCs w:val="22"/>
        </w:rPr>
      </w:pPr>
      <w:r w:rsidRPr="00C94F2C">
        <w:rPr>
          <w:rFonts w:ascii="Arial" w:hAnsi="Arial" w:cs="Arial"/>
          <w:sz w:val="22"/>
          <w:szCs w:val="22"/>
        </w:rPr>
        <w:t>2. Que expendan habitualmente en la vía pública, mercancías para consumo humano.</w:t>
      </w:r>
    </w:p>
    <w:p w:rsidR="00F066E2" w:rsidRPr="00C94F2C" w:rsidRDefault="00F066E2" w:rsidP="00F066E2">
      <w:pPr>
        <w:ind w:left="567"/>
        <w:rPr>
          <w:rFonts w:ascii="Arial" w:hAnsi="Arial" w:cs="Arial"/>
          <w:sz w:val="22"/>
          <w:szCs w:val="22"/>
        </w:rPr>
      </w:pPr>
      <w:r w:rsidRPr="00C94F2C">
        <w:rPr>
          <w:rFonts w:ascii="Arial" w:hAnsi="Arial" w:cs="Arial"/>
          <w:sz w:val="22"/>
          <w:szCs w:val="22"/>
        </w:rPr>
        <w:t xml:space="preserve">a) Por aguas frescas, frutas y rebanadas, dulces y otros $ 29.00 mensual. </w:t>
      </w:r>
    </w:p>
    <w:p w:rsidR="00F066E2" w:rsidRPr="00C94F2C" w:rsidRDefault="00F066E2" w:rsidP="00F066E2">
      <w:pPr>
        <w:ind w:left="567"/>
        <w:rPr>
          <w:rFonts w:ascii="Arial" w:hAnsi="Arial" w:cs="Arial"/>
          <w:sz w:val="22"/>
          <w:szCs w:val="22"/>
        </w:rPr>
      </w:pPr>
      <w:r w:rsidRPr="00C94F2C">
        <w:rPr>
          <w:rFonts w:ascii="Arial" w:hAnsi="Arial" w:cs="Arial"/>
          <w:sz w:val="22"/>
          <w:szCs w:val="22"/>
        </w:rPr>
        <w:t xml:space="preserve">b) Por alimentos preparados tales como tortas, taco, lonches y similares $ 49.00 mensual. </w:t>
      </w:r>
    </w:p>
    <w:p w:rsidR="00C27F5A" w:rsidRDefault="00C27F5A" w:rsidP="00F066E2">
      <w:pPr>
        <w:ind w:left="567" w:hanging="283"/>
        <w:rPr>
          <w:rFonts w:ascii="Arial" w:hAnsi="Arial" w:cs="Arial"/>
          <w:sz w:val="22"/>
          <w:szCs w:val="22"/>
        </w:rPr>
      </w:pPr>
    </w:p>
    <w:p w:rsidR="00F066E2" w:rsidRPr="00C94F2C" w:rsidRDefault="00F066E2" w:rsidP="00F066E2">
      <w:pPr>
        <w:ind w:left="567" w:hanging="283"/>
        <w:rPr>
          <w:rFonts w:ascii="Arial" w:hAnsi="Arial" w:cs="Arial"/>
          <w:sz w:val="22"/>
          <w:szCs w:val="22"/>
        </w:rPr>
      </w:pPr>
      <w:r w:rsidRPr="00C94F2C">
        <w:rPr>
          <w:rFonts w:ascii="Arial" w:hAnsi="Arial" w:cs="Arial"/>
          <w:sz w:val="22"/>
          <w:szCs w:val="22"/>
        </w:rPr>
        <w:t xml:space="preserve">3. Que expendan habitualmente en puestos semifijos $ 29.00 mensual. </w:t>
      </w:r>
    </w:p>
    <w:p w:rsidR="00C27F5A" w:rsidRDefault="00C27F5A" w:rsidP="00F066E2">
      <w:pPr>
        <w:ind w:left="567" w:hanging="283"/>
        <w:rPr>
          <w:rFonts w:ascii="Arial" w:hAnsi="Arial" w:cs="Arial"/>
          <w:sz w:val="22"/>
          <w:szCs w:val="22"/>
        </w:rPr>
      </w:pPr>
    </w:p>
    <w:p w:rsidR="00F066E2" w:rsidRPr="00C94F2C" w:rsidRDefault="00F066E2" w:rsidP="00F066E2">
      <w:pPr>
        <w:ind w:left="567" w:hanging="283"/>
        <w:rPr>
          <w:rFonts w:ascii="Arial" w:hAnsi="Arial" w:cs="Arial"/>
          <w:sz w:val="22"/>
          <w:szCs w:val="22"/>
        </w:rPr>
      </w:pPr>
      <w:r w:rsidRPr="00C94F2C">
        <w:rPr>
          <w:rFonts w:ascii="Arial" w:hAnsi="Arial" w:cs="Arial"/>
          <w:sz w:val="22"/>
          <w:szCs w:val="22"/>
        </w:rPr>
        <w:t xml:space="preserve">4. Que expendan habitualmente en puestos fijos $ 29.00 mensual. </w:t>
      </w:r>
    </w:p>
    <w:p w:rsidR="00C27F5A" w:rsidRDefault="00C27F5A" w:rsidP="00F066E2">
      <w:pPr>
        <w:ind w:left="567" w:hanging="283"/>
        <w:rPr>
          <w:rFonts w:ascii="Arial" w:hAnsi="Arial" w:cs="Arial"/>
          <w:sz w:val="22"/>
          <w:szCs w:val="22"/>
        </w:rPr>
      </w:pPr>
    </w:p>
    <w:p w:rsidR="00F066E2" w:rsidRPr="00C94F2C" w:rsidRDefault="00F066E2" w:rsidP="00F066E2">
      <w:pPr>
        <w:ind w:left="567" w:hanging="283"/>
        <w:rPr>
          <w:rFonts w:ascii="Arial" w:hAnsi="Arial" w:cs="Arial"/>
          <w:b/>
          <w:bCs/>
          <w:sz w:val="22"/>
          <w:szCs w:val="22"/>
        </w:rPr>
      </w:pPr>
      <w:r w:rsidRPr="00C94F2C">
        <w:rPr>
          <w:rFonts w:ascii="Arial" w:hAnsi="Arial" w:cs="Arial"/>
          <w:sz w:val="22"/>
          <w:szCs w:val="22"/>
        </w:rPr>
        <w:t xml:space="preserve">5. Comerciantes eventuales que expendan las mercancías citadas en los numerales anteriores  </w:t>
      </w:r>
      <w:r w:rsidR="006762AD">
        <w:rPr>
          <w:rFonts w:ascii="Arial" w:hAnsi="Arial" w:cs="Arial"/>
          <w:sz w:val="22"/>
          <w:szCs w:val="22"/>
        </w:rPr>
        <w:t>$</w:t>
      </w:r>
      <w:r w:rsidRPr="00C94F2C">
        <w:rPr>
          <w:rFonts w:ascii="Arial" w:hAnsi="Arial" w:cs="Arial"/>
          <w:sz w:val="22"/>
          <w:szCs w:val="22"/>
        </w:rPr>
        <w:t xml:space="preserve">34.00 diarios </w:t>
      </w:r>
    </w:p>
    <w:p w:rsidR="00C27F5A" w:rsidRDefault="00C27F5A" w:rsidP="00F066E2">
      <w:pPr>
        <w:ind w:left="567" w:hanging="283"/>
        <w:rPr>
          <w:rFonts w:ascii="Arial" w:hAnsi="Arial" w:cs="Arial"/>
          <w:sz w:val="22"/>
          <w:szCs w:val="22"/>
        </w:rPr>
      </w:pPr>
    </w:p>
    <w:p w:rsidR="00F066E2" w:rsidRPr="00C94F2C" w:rsidRDefault="00F066E2" w:rsidP="00F066E2">
      <w:pPr>
        <w:ind w:left="567" w:hanging="283"/>
        <w:rPr>
          <w:rFonts w:ascii="Arial" w:hAnsi="Arial" w:cs="Arial"/>
          <w:b/>
          <w:bCs/>
          <w:sz w:val="22"/>
          <w:szCs w:val="22"/>
        </w:rPr>
      </w:pPr>
      <w:r w:rsidRPr="00C94F2C">
        <w:rPr>
          <w:rFonts w:ascii="Arial" w:hAnsi="Arial" w:cs="Arial"/>
          <w:sz w:val="22"/>
          <w:szCs w:val="22"/>
        </w:rPr>
        <w:t xml:space="preserve">6. Tianguis, mercados rodantes y otros $ 34.00 diarios. </w:t>
      </w:r>
    </w:p>
    <w:p w:rsidR="00C27F5A" w:rsidRDefault="00C27F5A" w:rsidP="00F066E2">
      <w:pPr>
        <w:ind w:left="567" w:hanging="283"/>
        <w:rPr>
          <w:rFonts w:ascii="Arial" w:hAnsi="Arial" w:cs="Arial"/>
          <w:sz w:val="22"/>
          <w:szCs w:val="22"/>
        </w:rPr>
      </w:pPr>
    </w:p>
    <w:p w:rsidR="00F066E2" w:rsidRPr="00C94F2C" w:rsidRDefault="00F066E2" w:rsidP="00F066E2">
      <w:pPr>
        <w:ind w:left="567" w:hanging="283"/>
        <w:rPr>
          <w:rFonts w:ascii="Arial" w:hAnsi="Arial" w:cs="Arial"/>
          <w:sz w:val="22"/>
          <w:szCs w:val="22"/>
        </w:rPr>
      </w:pPr>
      <w:r w:rsidRPr="00C94F2C">
        <w:rPr>
          <w:rFonts w:ascii="Arial" w:hAnsi="Arial" w:cs="Arial"/>
          <w:sz w:val="22"/>
          <w:szCs w:val="22"/>
        </w:rPr>
        <w:t xml:space="preserve">7. En ferias, fiestas verbenas y otros $ 67.00 diarios. </w:t>
      </w:r>
    </w:p>
    <w:p w:rsidR="00F066E2" w:rsidRDefault="00F066E2" w:rsidP="00F066E2">
      <w:pPr>
        <w:ind w:firstLine="284"/>
        <w:rPr>
          <w:rFonts w:ascii="Arial" w:hAnsi="Arial" w:cs="Arial"/>
          <w:sz w:val="22"/>
          <w:szCs w:val="22"/>
        </w:rPr>
      </w:pPr>
    </w:p>
    <w:p w:rsidR="00C27F5A" w:rsidRDefault="00C27F5A" w:rsidP="00F066E2">
      <w:pPr>
        <w:ind w:firstLine="284"/>
        <w:rPr>
          <w:rFonts w:ascii="Arial" w:hAnsi="Arial" w:cs="Arial"/>
          <w:sz w:val="22"/>
          <w:szCs w:val="22"/>
        </w:rPr>
      </w:pPr>
    </w:p>
    <w:p w:rsidR="00C27F5A" w:rsidRPr="00C94F2C" w:rsidRDefault="00C27F5A" w:rsidP="00F066E2">
      <w:pPr>
        <w:ind w:firstLine="284"/>
        <w:rPr>
          <w:rFonts w:ascii="Arial" w:hAnsi="Arial" w:cs="Arial"/>
          <w:sz w:val="22"/>
          <w:szCs w:val="22"/>
        </w:rPr>
      </w:pPr>
    </w:p>
    <w:p w:rsidR="00F066E2" w:rsidRPr="00C94F2C" w:rsidRDefault="00F066E2" w:rsidP="00F066E2">
      <w:pPr>
        <w:jc w:val="both"/>
        <w:rPr>
          <w:rFonts w:ascii="Arial" w:hAnsi="Arial" w:cs="Arial"/>
          <w:sz w:val="22"/>
          <w:szCs w:val="22"/>
        </w:rPr>
      </w:pPr>
      <w:r w:rsidRPr="00C94F2C">
        <w:rPr>
          <w:rFonts w:ascii="Arial" w:hAnsi="Arial" w:cs="Arial"/>
          <w:sz w:val="22"/>
          <w:szCs w:val="22"/>
        </w:rPr>
        <w:lastRenderedPageBreak/>
        <w:t>Se exceptúa del cobro comprendido dentro de este artículo, a las personas físicas que desarrollen actividades no comprendidas en la ley de impuesto al valor agregado o expresamente exceptuadas por la misma del pago de este impuesto y además, susceptibles de ser gravadas por los municipios y el estado que sean voceadores de periódicos y que tengan como actividad preponderante la venta de periódicos, así sea en cruceros , esquinas, banquetas, caminando, en bicicletas o bajo cualquier otra forma de comercialización del periódico. Lo anterior por considerarse una actividad que contribuye al ejercicio de la libertad de expresión al mismo tiempo que fomenta el derecho a la información y a la lectura.</w:t>
      </w:r>
    </w:p>
    <w:p w:rsidR="00F066E2" w:rsidRDefault="00F066E2" w:rsidP="00F066E2">
      <w:pPr>
        <w:rPr>
          <w:rFonts w:ascii="Arial" w:hAnsi="Arial" w:cs="Arial"/>
          <w:sz w:val="22"/>
          <w:szCs w:val="22"/>
        </w:rPr>
      </w:pPr>
    </w:p>
    <w:p w:rsidR="00C9557E" w:rsidRPr="00C94F2C" w:rsidRDefault="00C9557E" w:rsidP="00F066E2">
      <w:pPr>
        <w:rPr>
          <w:rFonts w:ascii="Arial" w:hAnsi="Arial" w:cs="Arial"/>
          <w:sz w:val="22"/>
          <w:szCs w:val="22"/>
        </w:rPr>
      </w:pP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CAPÍTULO CUARTO</w:t>
      </w:r>
    </w:p>
    <w:p w:rsidR="00F066E2" w:rsidRDefault="00F066E2" w:rsidP="00F066E2">
      <w:pPr>
        <w:jc w:val="center"/>
        <w:rPr>
          <w:rFonts w:ascii="Arial" w:hAnsi="Arial" w:cs="Arial"/>
          <w:b/>
          <w:bCs/>
          <w:sz w:val="22"/>
          <w:szCs w:val="22"/>
        </w:rPr>
      </w:pPr>
      <w:r w:rsidRPr="00C94F2C">
        <w:rPr>
          <w:rFonts w:ascii="Arial" w:hAnsi="Arial" w:cs="Arial"/>
          <w:b/>
          <w:bCs/>
          <w:sz w:val="22"/>
          <w:szCs w:val="22"/>
        </w:rPr>
        <w:t>DEL IMPUESTO SOBRE ESPECTÁCULOS Y DIVERSIONES PÚBLICAS</w:t>
      </w:r>
    </w:p>
    <w:p w:rsidR="00F214BF" w:rsidRPr="00C94F2C" w:rsidRDefault="00F214BF" w:rsidP="00F066E2">
      <w:pPr>
        <w:jc w:val="center"/>
        <w:rPr>
          <w:rFonts w:ascii="Arial" w:hAnsi="Arial" w:cs="Arial"/>
          <w:b/>
          <w:bCs/>
          <w:sz w:val="22"/>
          <w:szCs w:val="22"/>
        </w:rPr>
      </w:pPr>
    </w:p>
    <w:p w:rsidR="00F066E2" w:rsidRDefault="00F066E2" w:rsidP="00C27F5A">
      <w:pPr>
        <w:jc w:val="both"/>
        <w:rPr>
          <w:rFonts w:ascii="Arial" w:hAnsi="Arial" w:cs="Arial"/>
          <w:sz w:val="22"/>
          <w:szCs w:val="22"/>
        </w:rPr>
      </w:pPr>
      <w:r w:rsidRPr="00C94F2C">
        <w:rPr>
          <w:rFonts w:ascii="Arial" w:hAnsi="Arial" w:cs="Arial"/>
          <w:b/>
          <w:sz w:val="22"/>
          <w:szCs w:val="22"/>
        </w:rPr>
        <w:t>ARTÍCULO 5.-</w:t>
      </w:r>
      <w:r w:rsidRPr="00C94F2C">
        <w:rPr>
          <w:rFonts w:ascii="Arial" w:hAnsi="Arial" w:cs="Arial"/>
          <w:bCs/>
          <w:sz w:val="22"/>
          <w:szCs w:val="22"/>
        </w:rPr>
        <w:t xml:space="preserve"> Es objeto de este impuesto la realización de</w:t>
      </w:r>
      <w:r w:rsidRPr="00C94F2C">
        <w:rPr>
          <w:rFonts w:ascii="Arial" w:hAnsi="Arial" w:cs="Arial"/>
          <w:sz w:val="22"/>
          <w:szCs w:val="22"/>
        </w:rPr>
        <w:t xml:space="preserve"> </w:t>
      </w:r>
      <w:r w:rsidRPr="00C94F2C">
        <w:rPr>
          <w:rFonts w:ascii="Arial" w:hAnsi="Arial" w:cs="Arial"/>
          <w:bCs/>
          <w:sz w:val="22"/>
          <w:szCs w:val="22"/>
        </w:rPr>
        <w:t xml:space="preserve">espectáculos y diversiones públicas no gravadas por el Impuesto al Valor Agregado, </w:t>
      </w:r>
      <w:r w:rsidRPr="00C94F2C">
        <w:rPr>
          <w:rFonts w:ascii="Arial" w:hAnsi="Arial" w:cs="Arial"/>
          <w:sz w:val="22"/>
          <w:szCs w:val="22"/>
        </w:rPr>
        <w:t>se pagará de conformidad a los conceptos, tasas y cuotas siguientes:</w:t>
      </w:r>
    </w:p>
    <w:p w:rsidR="00C27F5A" w:rsidRPr="00C27F5A" w:rsidRDefault="00C27F5A" w:rsidP="00C27F5A">
      <w:pPr>
        <w:jc w:val="both"/>
        <w:rPr>
          <w:rFonts w:ascii="Arial" w:hAnsi="Arial" w:cs="Arial"/>
          <w:sz w:val="22"/>
          <w:szCs w:val="22"/>
        </w:rPr>
      </w:pPr>
    </w:p>
    <w:p w:rsidR="00F066E2" w:rsidRPr="00C94F2C" w:rsidRDefault="00F066E2" w:rsidP="00F066E2">
      <w:pPr>
        <w:rPr>
          <w:rFonts w:ascii="Arial" w:hAnsi="Arial" w:cs="Arial"/>
          <w:sz w:val="22"/>
          <w:szCs w:val="22"/>
        </w:rPr>
      </w:pPr>
      <w:r w:rsidRPr="00C94F2C">
        <w:rPr>
          <w:rFonts w:ascii="Arial" w:hAnsi="Arial" w:cs="Arial"/>
          <w:sz w:val="22"/>
          <w:szCs w:val="22"/>
        </w:rPr>
        <w:t xml:space="preserve">I.- Funciones de Circo y Carpas </w:t>
      </w:r>
      <w:r w:rsidRPr="00C94F2C">
        <w:rPr>
          <w:rFonts w:ascii="Arial" w:hAnsi="Arial" w:cs="Arial"/>
          <w:sz w:val="22"/>
          <w:szCs w:val="22"/>
        </w:rPr>
        <w:tab/>
        <w:t>4% sobre ingresos brutos.</w:t>
      </w:r>
    </w:p>
    <w:p w:rsidR="00F066E2" w:rsidRPr="00C94F2C" w:rsidRDefault="00F066E2" w:rsidP="00F066E2">
      <w:pPr>
        <w:rPr>
          <w:rFonts w:ascii="Arial" w:hAnsi="Arial" w:cs="Arial"/>
          <w:sz w:val="22"/>
          <w:szCs w:val="22"/>
        </w:rPr>
      </w:pPr>
    </w:p>
    <w:p w:rsidR="00F066E2" w:rsidRPr="00C94F2C" w:rsidRDefault="00F066E2" w:rsidP="00F066E2">
      <w:pPr>
        <w:rPr>
          <w:rFonts w:ascii="Arial" w:hAnsi="Arial" w:cs="Arial"/>
          <w:sz w:val="22"/>
          <w:szCs w:val="22"/>
        </w:rPr>
      </w:pPr>
      <w:r w:rsidRPr="00C94F2C">
        <w:rPr>
          <w:rFonts w:ascii="Arial" w:hAnsi="Arial" w:cs="Arial"/>
          <w:sz w:val="22"/>
          <w:szCs w:val="22"/>
        </w:rPr>
        <w:t>II.- Funciones de Teatro</w:t>
      </w:r>
      <w:r w:rsidRPr="00C94F2C">
        <w:rPr>
          <w:rFonts w:ascii="Arial" w:hAnsi="Arial" w:cs="Arial"/>
          <w:sz w:val="22"/>
          <w:szCs w:val="22"/>
        </w:rPr>
        <w:tab/>
      </w:r>
      <w:r w:rsidRPr="00C94F2C">
        <w:rPr>
          <w:rFonts w:ascii="Arial" w:hAnsi="Arial" w:cs="Arial"/>
          <w:sz w:val="22"/>
          <w:szCs w:val="22"/>
        </w:rPr>
        <w:tab/>
        <w:t>4% sobre ingresos brutos.</w:t>
      </w:r>
    </w:p>
    <w:p w:rsidR="00F066E2" w:rsidRPr="00C94F2C" w:rsidRDefault="00F066E2" w:rsidP="00F066E2">
      <w:pPr>
        <w:ind w:left="3544" w:hanging="3544"/>
        <w:rPr>
          <w:rFonts w:ascii="Arial" w:hAnsi="Arial" w:cs="Arial"/>
          <w:sz w:val="22"/>
          <w:szCs w:val="22"/>
        </w:rPr>
      </w:pPr>
    </w:p>
    <w:p w:rsidR="00F066E2" w:rsidRPr="00C94F2C" w:rsidRDefault="00F066E2" w:rsidP="00F066E2">
      <w:pPr>
        <w:ind w:left="3544" w:hanging="3544"/>
        <w:rPr>
          <w:rFonts w:ascii="Arial" w:hAnsi="Arial" w:cs="Arial"/>
          <w:sz w:val="22"/>
          <w:szCs w:val="22"/>
        </w:rPr>
      </w:pPr>
      <w:r w:rsidRPr="00C94F2C">
        <w:rPr>
          <w:rFonts w:ascii="Arial" w:hAnsi="Arial" w:cs="Arial"/>
          <w:sz w:val="22"/>
          <w:szCs w:val="22"/>
        </w:rPr>
        <w:t xml:space="preserve">III.- Carreras de Caballos </w:t>
      </w:r>
      <w:r w:rsidRPr="00C94F2C">
        <w:rPr>
          <w:rFonts w:ascii="Arial" w:hAnsi="Arial" w:cs="Arial"/>
          <w:sz w:val="22"/>
          <w:szCs w:val="22"/>
        </w:rPr>
        <w:tab/>
        <w:t>10% sobre ingresos brutos, previa autorización de la Secretaria de Gobierno.</w:t>
      </w:r>
    </w:p>
    <w:p w:rsidR="00F066E2" w:rsidRPr="00C94F2C" w:rsidRDefault="00F066E2" w:rsidP="00F066E2">
      <w:pPr>
        <w:rPr>
          <w:rFonts w:ascii="Arial" w:hAnsi="Arial" w:cs="Arial"/>
          <w:sz w:val="22"/>
          <w:szCs w:val="22"/>
        </w:rPr>
      </w:pPr>
      <w:r w:rsidRPr="00C94F2C">
        <w:rPr>
          <w:rFonts w:ascii="Arial" w:hAnsi="Arial" w:cs="Arial"/>
          <w:sz w:val="22"/>
          <w:szCs w:val="22"/>
        </w:rPr>
        <w:t xml:space="preserve">IV.- Bailes con fines de lucro </w:t>
      </w:r>
      <w:r w:rsidRPr="00C94F2C">
        <w:rPr>
          <w:rFonts w:ascii="Arial" w:hAnsi="Arial" w:cs="Arial"/>
          <w:sz w:val="22"/>
          <w:szCs w:val="22"/>
        </w:rPr>
        <w:tab/>
        <w:t xml:space="preserve">10% sobre ingresos brutos. </w:t>
      </w:r>
    </w:p>
    <w:p w:rsidR="00F066E2" w:rsidRPr="00C94F2C" w:rsidRDefault="00F066E2" w:rsidP="00F066E2">
      <w:pPr>
        <w:rPr>
          <w:rFonts w:ascii="Arial" w:hAnsi="Arial" w:cs="Arial"/>
          <w:sz w:val="22"/>
          <w:szCs w:val="22"/>
        </w:rPr>
      </w:pPr>
    </w:p>
    <w:p w:rsidR="00F066E2" w:rsidRPr="00C94F2C" w:rsidRDefault="00F066E2" w:rsidP="00F066E2">
      <w:pPr>
        <w:jc w:val="both"/>
        <w:rPr>
          <w:rFonts w:ascii="Arial" w:hAnsi="Arial" w:cs="Arial"/>
          <w:sz w:val="22"/>
          <w:szCs w:val="22"/>
        </w:rPr>
      </w:pPr>
      <w:r w:rsidRPr="00C94F2C">
        <w:rPr>
          <w:rFonts w:ascii="Arial" w:hAnsi="Arial" w:cs="Arial"/>
          <w:sz w:val="22"/>
          <w:szCs w:val="22"/>
        </w:rPr>
        <w:t>Para el caso de que el baile particular sea organizado con objeto de recabar fondos para fines de beneficencia o de carácter familiar, no se realizara cobro alguno. Con fines de lucro se pagará $ 250.00 por evento más la aplicación de la fracción IV.</w:t>
      </w:r>
    </w:p>
    <w:p w:rsidR="00F066E2" w:rsidRPr="00C94F2C" w:rsidRDefault="00F066E2" w:rsidP="00F066E2">
      <w:pPr>
        <w:rPr>
          <w:rFonts w:ascii="Arial" w:hAnsi="Arial" w:cs="Arial"/>
          <w:sz w:val="22"/>
          <w:szCs w:val="22"/>
        </w:rPr>
      </w:pPr>
    </w:p>
    <w:p w:rsidR="00F066E2" w:rsidRPr="00C94F2C" w:rsidRDefault="00F066E2" w:rsidP="00F066E2">
      <w:pPr>
        <w:rPr>
          <w:rFonts w:ascii="Arial" w:hAnsi="Arial" w:cs="Arial"/>
          <w:sz w:val="22"/>
          <w:szCs w:val="22"/>
        </w:rPr>
      </w:pPr>
      <w:r w:rsidRPr="00C94F2C">
        <w:rPr>
          <w:rFonts w:ascii="Arial" w:hAnsi="Arial" w:cs="Arial"/>
          <w:sz w:val="22"/>
          <w:szCs w:val="22"/>
        </w:rPr>
        <w:t>V.- Charreadas y Jaripeos 5% sobre el ingreso bruto.</w:t>
      </w:r>
    </w:p>
    <w:p w:rsidR="00F066E2" w:rsidRPr="00C94F2C" w:rsidRDefault="00F066E2" w:rsidP="00F066E2">
      <w:pPr>
        <w:rPr>
          <w:rFonts w:ascii="Arial" w:hAnsi="Arial" w:cs="Arial"/>
          <w:sz w:val="22"/>
          <w:szCs w:val="22"/>
        </w:rPr>
      </w:pPr>
    </w:p>
    <w:p w:rsidR="00F066E2" w:rsidRPr="00C94F2C" w:rsidRDefault="00F066E2" w:rsidP="00F066E2">
      <w:pPr>
        <w:rPr>
          <w:rFonts w:ascii="Arial" w:hAnsi="Arial" w:cs="Arial"/>
          <w:sz w:val="22"/>
          <w:szCs w:val="22"/>
        </w:rPr>
      </w:pPr>
      <w:r w:rsidRPr="00C94F2C">
        <w:rPr>
          <w:rFonts w:ascii="Arial" w:hAnsi="Arial" w:cs="Arial"/>
          <w:sz w:val="22"/>
          <w:szCs w:val="22"/>
        </w:rPr>
        <w:t xml:space="preserve">VI.- Ferias 10% sobre el ingreso brutos. </w:t>
      </w:r>
    </w:p>
    <w:p w:rsidR="00F066E2" w:rsidRPr="00C94F2C" w:rsidRDefault="00F066E2" w:rsidP="00F066E2">
      <w:pPr>
        <w:rPr>
          <w:rFonts w:ascii="Arial" w:hAnsi="Arial" w:cs="Arial"/>
          <w:sz w:val="22"/>
          <w:szCs w:val="22"/>
        </w:rPr>
      </w:pPr>
    </w:p>
    <w:p w:rsidR="00F066E2" w:rsidRPr="00C94F2C" w:rsidRDefault="00F066E2" w:rsidP="00F066E2">
      <w:pPr>
        <w:rPr>
          <w:rFonts w:ascii="Arial" w:hAnsi="Arial" w:cs="Arial"/>
          <w:sz w:val="22"/>
          <w:szCs w:val="22"/>
        </w:rPr>
      </w:pPr>
      <w:r w:rsidRPr="00C94F2C">
        <w:rPr>
          <w:rFonts w:ascii="Arial" w:hAnsi="Arial" w:cs="Arial"/>
          <w:sz w:val="22"/>
          <w:szCs w:val="22"/>
        </w:rPr>
        <w:t>VII.- Eventos deportivos 5% sobre ingresos brutos.</w:t>
      </w:r>
    </w:p>
    <w:p w:rsidR="00F066E2" w:rsidRPr="00C94F2C" w:rsidRDefault="00F066E2" w:rsidP="00F066E2">
      <w:pPr>
        <w:rPr>
          <w:rFonts w:ascii="Arial" w:hAnsi="Arial" w:cs="Arial"/>
          <w:sz w:val="22"/>
          <w:szCs w:val="22"/>
        </w:rPr>
      </w:pPr>
    </w:p>
    <w:p w:rsidR="00F066E2" w:rsidRPr="00C94F2C" w:rsidRDefault="00F066E2" w:rsidP="00F066E2">
      <w:pPr>
        <w:rPr>
          <w:rFonts w:ascii="Arial" w:hAnsi="Arial" w:cs="Arial"/>
          <w:sz w:val="22"/>
          <w:szCs w:val="22"/>
        </w:rPr>
      </w:pPr>
      <w:r w:rsidRPr="00C94F2C">
        <w:rPr>
          <w:rFonts w:ascii="Arial" w:hAnsi="Arial" w:cs="Arial"/>
          <w:sz w:val="22"/>
          <w:szCs w:val="22"/>
        </w:rPr>
        <w:t xml:space="preserve">VIII.- Eventos culturales exentos de pago. </w:t>
      </w:r>
    </w:p>
    <w:p w:rsidR="00F066E2" w:rsidRPr="00C94F2C" w:rsidRDefault="00F066E2" w:rsidP="00F066E2">
      <w:pPr>
        <w:rPr>
          <w:rFonts w:ascii="Arial" w:hAnsi="Arial" w:cs="Arial"/>
          <w:sz w:val="22"/>
          <w:szCs w:val="22"/>
        </w:rPr>
      </w:pPr>
    </w:p>
    <w:p w:rsidR="00F066E2" w:rsidRPr="00C94F2C" w:rsidRDefault="00F066E2" w:rsidP="00F066E2">
      <w:pPr>
        <w:rPr>
          <w:rFonts w:ascii="Arial" w:hAnsi="Arial" w:cs="Arial"/>
          <w:sz w:val="22"/>
          <w:szCs w:val="22"/>
        </w:rPr>
      </w:pPr>
      <w:r w:rsidRPr="00C94F2C">
        <w:rPr>
          <w:rFonts w:ascii="Arial" w:hAnsi="Arial" w:cs="Arial"/>
          <w:sz w:val="22"/>
          <w:szCs w:val="22"/>
        </w:rPr>
        <w:t>IX.- Presentaciones artísticas 6% sobre ingresos brutos.</w:t>
      </w:r>
    </w:p>
    <w:p w:rsidR="00F066E2" w:rsidRPr="00C94F2C" w:rsidRDefault="00F066E2" w:rsidP="00F066E2">
      <w:pPr>
        <w:rPr>
          <w:rFonts w:ascii="Arial" w:hAnsi="Arial" w:cs="Arial"/>
          <w:sz w:val="22"/>
          <w:szCs w:val="22"/>
        </w:rPr>
      </w:pPr>
    </w:p>
    <w:p w:rsidR="00F066E2" w:rsidRPr="00C94F2C" w:rsidRDefault="00F066E2" w:rsidP="00F066E2">
      <w:pPr>
        <w:rPr>
          <w:rFonts w:ascii="Arial" w:hAnsi="Arial" w:cs="Arial"/>
          <w:sz w:val="22"/>
          <w:szCs w:val="22"/>
        </w:rPr>
      </w:pPr>
      <w:r w:rsidRPr="00C94F2C">
        <w:rPr>
          <w:rFonts w:ascii="Arial" w:hAnsi="Arial" w:cs="Arial"/>
          <w:sz w:val="22"/>
          <w:szCs w:val="22"/>
        </w:rPr>
        <w:t>X.- Funciones de box, lucha libre y otros 5% sobre ingresos brutos.</w:t>
      </w:r>
    </w:p>
    <w:p w:rsidR="00F066E2" w:rsidRPr="00C94F2C" w:rsidRDefault="00F066E2" w:rsidP="00F066E2">
      <w:pPr>
        <w:rPr>
          <w:rFonts w:ascii="Arial" w:hAnsi="Arial" w:cs="Arial"/>
          <w:sz w:val="22"/>
          <w:szCs w:val="22"/>
        </w:rPr>
      </w:pPr>
    </w:p>
    <w:p w:rsidR="00F066E2" w:rsidRPr="00C94F2C" w:rsidRDefault="00F066E2" w:rsidP="00F066E2">
      <w:pPr>
        <w:jc w:val="both"/>
        <w:rPr>
          <w:rFonts w:ascii="Arial" w:hAnsi="Arial" w:cs="Arial"/>
          <w:sz w:val="22"/>
          <w:szCs w:val="22"/>
        </w:rPr>
      </w:pPr>
      <w:r w:rsidRPr="00C94F2C">
        <w:rPr>
          <w:rFonts w:ascii="Arial" w:hAnsi="Arial" w:cs="Arial"/>
          <w:sz w:val="22"/>
          <w:szCs w:val="22"/>
        </w:rPr>
        <w:t>XI.- Billares; por mesa de billar instalada $ 14.00 mensual, sin venta de bebidas alcohólicas, en donde se expendan bebidas alcohólicas $ 26.00 mensuales por mesa de billar.</w:t>
      </w:r>
    </w:p>
    <w:p w:rsidR="00F066E2" w:rsidRPr="00C94F2C" w:rsidRDefault="00F066E2" w:rsidP="00F066E2">
      <w:pPr>
        <w:rPr>
          <w:rFonts w:ascii="Arial" w:hAnsi="Arial" w:cs="Arial"/>
          <w:sz w:val="22"/>
          <w:szCs w:val="22"/>
        </w:rPr>
      </w:pPr>
    </w:p>
    <w:p w:rsidR="00F066E2" w:rsidRPr="00C94F2C" w:rsidRDefault="00F066E2" w:rsidP="00F066E2">
      <w:pPr>
        <w:jc w:val="both"/>
        <w:rPr>
          <w:rFonts w:ascii="Arial" w:hAnsi="Arial" w:cs="Arial"/>
          <w:sz w:val="22"/>
          <w:szCs w:val="22"/>
        </w:rPr>
      </w:pPr>
      <w:r w:rsidRPr="00C94F2C">
        <w:rPr>
          <w:rFonts w:ascii="Arial" w:hAnsi="Arial" w:cs="Arial"/>
          <w:sz w:val="22"/>
          <w:szCs w:val="22"/>
        </w:rPr>
        <w:t xml:space="preserve">XII.- Salones con </w:t>
      </w:r>
      <w:proofErr w:type="spellStart"/>
      <w:r w:rsidRPr="00C94F2C">
        <w:rPr>
          <w:rFonts w:ascii="Arial" w:hAnsi="Arial" w:cs="Arial"/>
          <w:sz w:val="22"/>
          <w:szCs w:val="22"/>
        </w:rPr>
        <w:t>Rockolas</w:t>
      </w:r>
      <w:proofErr w:type="spellEnd"/>
      <w:r w:rsidRPr="00C94F2C">
        <w:rPr>
          <w:rFonts w:ascii="Arial" w:hAnsi="Arial" w:cs="Arial"/>
          <w:sz w:val="22"/>
          <w:szCs w:val="22"/>
        </w:rPr>
        <w:t xml:space="preserve"> y/o aparatos musicales, donde se expendan bebidas alcohólicas  </w:t>
      </w:r>
      <w:r w:rsidR="008A28B8">
        <w:rPr>
          <w:rFonts w:ascii="Arial" w:hAnsi="Arial" w:cs="Arial"/>
          <w:sz w:val="22"/>
          <w:szCs w:val="22"/>
        </w:rPr>
        <w:t>$</w:t>
      </w:r>
      <w:r w:rsidRPr="00C94F2C">
        <w:rPr>
          <w:rFonts w:ascii="Arial" w:hAnsi="Arial" w:cs="Arial"/>
          <w:sz w:val="22"/>
          <w:szCs w:val="22"/>
        </w:rPr>
        <w:t>14.00.</w:t>
      </w:r>
    </w:p>
    <w:p w:rsidR="00F066E2" w:rsidRPr="00C94F2C" w:rsidRDefault="00F066E2" w:rsidP="00F066E2">
      <w:pPr>
        <w:jc w:val="both"/>
        <w:rPr>
          <w:rFonts w:ascii="Arial" w:hAnsi="Arial" w:cs="Arial"/>
          <w:sz w:val="22"/>
          <w:szCs w:val="22"/>
        </w:rPr>
      </w:pPr>
    </w:p>
    <w:p w:rsidR="00F066E2" w:rsidRPr="00C94F2C" w:rsidRDefault="00F066E2" w:rsidP="00F066E2">
      <w:pPr>
        <w:jc w:val="both"/>
        <w:rPr>
          <w:rFonts w:ascii="Arial" w:hAnsi="Arial" w:cs="Arial"/>
          <w:sz w:val="22"/>
          <w:szCs w:val="22"/>
        </w:rPr>
      </w:pPr>
      <w:r w:rsidRPr="00C94F2C">
        <w:rPr>
          <w:rFonts w:ascii="Arial" w:hAnsi="Arial" w:cs="Arial"/>
          <w:sz w:val="22"/>
          <w:szCs w:val="22"/>
        </w:rPr>
        <w:lastRenderedPageBreak/>
        <w:t xml:space="preserve">XIII.- Eventos donde participen Orquestas, Conjuntos o Grupos similares Locales, pagaran el 5% del monto del contrato, los foráneos, pagaran 7% sobre contrato, en este caso, el contratante será responsable solidario del pago del impuesto. </w:t>
      </w:r>
    </w:p>
    <w:p w:rsidR="00F066E2" w:rsidRPr="00C94F2C" w:rsidRDefault="00F066E2" w:rsidP="00F066E2">
      <w:pPr>
        <w:jc w:val="both"/>
        <w:rPr>
          <w:rFonts w:ascii="Arial" w:hAnsi="Arial" w:cs="Arial"/>
          <w:sz w:val="22"/>
          <w:szCs w:val="22"/>
        </w:rPr>
      </w:pPr>
    </w:p>
    <w:p w:rsidR="00F066E2" w:rsidRPr="00C94F2C" w:rsidRDefault="00F066E2" w:rsidP="00F066E2">
      <w:pPr>
        <w:jc w:val="both"/>
        <w:rPr>
          <w:rFonts w:ascii="Arial" w:hAnsi="Arial" w:cs="Arial"/>
          <w:sz w:val="22"/>
          <w:szCs w:val="22"/>
        </w:rPr>
      </w:pPr>
      <w:r w:rsidRPr="00C94F2C">
        <w:rPr>
          <w:rFonts w:ascii="Arial" w:hAnsi="Arial" w:cs="Arial"/>
          <w:sz w:val="22"/>
          <w:szCs w:val="22"/>
        </w:rPr>
        <w:t>XIV.- Cuando se sustituya la música viva por aparatos electo-musicales para un evento se pagará una cuota de $ 106.00.</w:t>
      </w:r>
    </w:p>
    <w:p w:rsidR="00F066E2" w:rsidRDefault="00F066E2" w:rsidP="00F066E2">
      <w:pPr>
        <w:rPr>
          <w:rFonts w:ascii="Arial" w:hAnsi="Arial" w:cs="Arial"/>
          <w:b/>
          <w:bCs/>
          <w:sz w:val="22"/>
          <w:szCs w:val="22"/>
        </w:rPr>
      </w:pPr>
    </w:p>
    <w:p w:rsidR="00C9557E" w:rsidRPr="00C94F2C" w:rsidRDefault="00C9557E" w:rsidP="00F066E2">
      <w:pPr>
        <w:rPr>
          <w:rFonts w:ascii="Arial" w:hAnsi="Arial" w:cs="Arial"/>
          <w:b/>
          <w:bCs/>
          <w:sz w:val="22"/>
          <w:szCs w:val="22"/>
        </w:rPr>
      </w:pP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CAPÍTULO QUINTO</w:t>
      </w: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DEL IMPUESTO SOBRE LOTERÍAS, RIFAS Y SORTEOS</w:t>
      </w:r>
    </w:p>
    <w:p w:rsidR="00F066E2" w:rsidRPr="00C94F2C" w:rsidRDefault="00F066E2" w:rsidP="00F066E2">
      <w:pPr>
        <w:ind w:right="50"/>
        <w:rPr>
          <w:rFonts w:ascii="Arial" w:hAnsi="Arial" w:cs="Arial"/>
          <w:b/>
          <w:sz w:val="22"/>
          <w:szCs w:val="22"/>
        </w:rPr>
      </w:pPr>
    </w:p>
    <w:p w:rsidR="00F066E2" w:rsidRPr="00C94F2C" w:rsidRDefault="00F066E2" w:rsidP="00F066E2">
      <w:pPr>
        <w:ind w:right="50"/>
        <w:jc w:val="both"/>
        <w:rPr>
          <w:rFonts w:ascii="Arial" w:hAnsi="Arial" w:cs="Arial"/>
          <w:sz w:val="22"/>
          <w:szCs w:val="22"/>
        </w:rPr>
      </w:pPr>
      <w:r w:rsidRPr="00C94F2C">
        <w:rPr>
          <w:rFonts w:ascii="Arial" w:hAnsi="Arial" w:cs="Arial"/>
          <w:b/>
          <w:sz w:val="22"/>
          <w:szCs w:val="22"/>
        </w:rPr>
        <w:t>ARTÍCULO</w:t>
      </w:r>
      <w:r>
        <w:rPr>
          <w:rFonts w:ascii="Arial" w:hAnsi="Arial" w:cs="Arial"/>
          <w:b/>
          <w:sz w:val="22"/>
          <w:szCs w:val="22"/>
          <w:lang w:val="es-419"/>
        </w:rPr>
        <w:t xml:space="preserve"> </w:t>
      </w:r>
      <w:r w:rsidRPr="00C94F2C">
        <w:rPr>
          <w:rFonts w:ascii="Arial" w:hAnsi="Arial" w:cs="Arial"/>
          <w:b/>
          <w:sz w:val="22"/>
          <w:szCs w:val="22"/>
        </w:rPr>
        <w:t>6.-</w:t>
      </w:r>
      <w:r w:rsidRPr="00C94F2C">
        <w:rPr>
          <w:rFonts w:ascii="Arial" w:hAnsi="Arial" w:cs="Arial"/>
          <w:bCs/>
          <w:sz w:val="22"/>
          <w:szCs w:val="22"/>
        </w:rPr>
        <w:t>Es objeto de este impuesto la realización o explotación de loterías, rifas y sorteos o juegos permitidos y autorizados conforme a la Ley Federal de Juegos y Sorteos</w:t>
      </w:r>
      <w:r w:rsidRPr="00C94F2C">
        <w:rPr>
          <w:rFonts w:ascii="Arial" w:hAnsi="Arial" w:cs="Arial"/>
          <w:sz w:val="22"/>
          <w:szCs w:val="22"/>
        </w:rPr>
        <w:t>, se pagará con la tasa del 5% sobre el valor de los ingresos que se perciban cuando se trate de eventos con fines de lucro, en el caso de que éstos sean con el propósito para promover ventas, servicios u otros, se pagará el mismo porcentaje, aplicando sobre el valor comercial de los premios. (Previo permiso de la Secretaría de la Gobernación).</w:t>
      </w:r>
    </w:p>
    <w:p w:rsidR="00F066E2" w:rsidRDefault="00F066E2" w:rsidP="00F066E2">
      <w:pPr>
        <w:ind w:right="50"/>
        <w:rPr>
          <w:rFonts w:ascii="Arial" w:hAnsi="Arial" w:cs="Arial"/>
          <w:bCs/>
          <w:sz w:val="22"/>
          <w:szCs w:val="22"/>
        </w:rPr>
      </w:pPr>
    </w:p>
    <w:p w:rsidR="00C9557E" w:rsidRPr="00C94F2C" w:rsidRDefault="00C9557E" w:rsidP="00F066E2">
      <w:pPr>
        <w:ind w:right="50"/>
        <w:rPr>
          <w:rFonts w:ascii="Arial" w:hAnsi="Arial" w:cs="Arial"/>
          <w:bCs/>
          <w:sz w:val="22"/>
          <w:szCs w:val="22"/>
        </w:rPr>
      </w:pP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CAPÍTULO SEXTO</w:t>
      </w: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DE LAS CONTRIBUCIONES ESPECIALES</w:t>
      </w:r>
    </w:p>
    <w:p w:rsidR="00F066E2" w:rsidRPr="00C94F2C" w:rsidRDefault="00F066E2" w:rsidP="00F066E2">
      <w:pPr>
        <w:jc w:val="center"/>
        <w:rPr>
          <w:rFonts w:ascii="Arial" w:hAnsi="Arial" w:cs="Arial"/>
          <w:b/>
          <w:bCs/>
          <w:sz w:val="22"/>
          <w:szCs w:val="22"/>
        </w:rPr>
      </w:pP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SECCIÓN I</w:t>
      </w: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DE LA CONTRIBUCIÓN POR GASTO</w:t>
      </w:r>
    </w:p>
    <w:p w:rsidR="00F066E2" w:rsidRPr="00C94F2C" w:rsidRDefault="00F066E2" w:rsidP="00F066E2">
      <w:pPr>
        <w:rPr>
          <w:rFonts w:ascii="Arial" w:hAnsi="Arial" w:cs="Arial"/>
          <w:b/>
          <w:bCs/>
          <w:sz w:val="22"/>
          <w:szCs w:val="22"/>
        </w:rPr>
      </w:pPr>
    </w:p>
    <w:p w:rsidR="00F066E2" w:rsidRDefault="00F066E2" w:rsidP="00F066E2">
      <w:pPr>
        <w:jc w:val="both"/>
        <w:rPr>
          <w:rFonts w:ascii="Arial" w:hAnsi="Arial" w:cs="Arial"/>
          <w:sz w:val="22"/>
          <w:szCs w:val="22"/>
        </w:rPr>
      </w:pPr>
      <w:r w:rsidRPr="00C94F2C">
        <w:rPr>
          <w:rFonts w:ascii="Arial" w:hAnsi="Arial" w:cs="Arial"/>
          <w:b/>
          <w:sz w:val="22"/>
          <w:szCs w:val="22"/>
        </w:rPr>
        <w:t xml:space="preserve">ARTÍCULO 7.- </w:t>
      </w:r>
      <w:r w:rsidRPr="00C94F2C">
        <w:rPr>
          <w:rFonts w:ascii="Arial" w:hAnsi="Arial" w:cs="Arial"/>
          <w:sz w:val="22"/>
          <w:szCs w:val="22"/>
        </w:rPr>
        <w:t>Es objeto de esta contribución el Gasto Público específico que se origine por el ejercicio de una determinada actividad de particulares. La Tesorería Municipal formulará y notificará la resolución debidamente fundada y motivada en la que se determinarán los importes de las contribuciones a cargo de los contribuyentes.</w:t>
      </w:r>
    </w:p>
    <w:p w:rsidR="00C9557E" w:rsidRDefault="00C9557E" w:rsidP="00F066E2">
      <w:pPr>
        <w:jc w:val="both"/>
        <w:rPr>
          <w:rFonts w:ascii="Arial" w:hAnsi="Arial" w:cs="Arial"/>
          <w:sz w:val="22"/>
          <w:szCs w:val="22"/>
        </w:rPr>
      </w:pPr>
    </w:p>
    <w:p w:rsidR="008A28B8" w:rsidRPr="00E677BE" w:rsidRDefault="008A28B8" w:rsidP="00F066E2">
      <w:pPr>
        <w:jc w:val="both"/>
        <w:rPr>
          <w:rFonts w:ascii="Arial" w:hAnsi="Arial" w:cs="Arial"/>
          <w:sz w:val="22"/>
          <w:szCs w:val="22"/>
        </w:rPr>
      </w:pP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SECCIÓN II</w:t>
      </w: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POR OBRA PÚBLICA</w:t>
      </w:r>
    </w:p>
    <w:p w:rsidR="00F066E2" w:rsidRPr="00C94F2C" w:rsidRDefault="00F066E2" w:rsidP="00F066E2">
      <w:pPr>
        <w:rPr>
          <w:rFonts w:ascii="Arial" w:hAnsi="Arial" w:cs="Arial"/>
          <w:b/>
          <w:bCs/>
          <w:sz w:val="22"/>
          <w:szCs w:val="22"/>
        </w:rPr>
      </w:pPr>
    </w:p>
    <w:p w:rsidR="00F066E2" w:rsidRPr="00C94F2C" w:rsidRDefault="00F066E2" w:rsidP="00F066E2">
      <w:pPr>
        <w:jc w:val="both"/>
        <w:rPr>
          <w:rFonts w:ascii="Arial" w:hAnsi="Arial" w:cs="Arial"/>
          <w:sz w:val="22"/>
          <w:szCs w:val="22"/>
        </w:rPr>
      </w:pPr>
      <w:r w:rsidRPr="00C94F2C">
        <w:rPr>
          <w:rFonts w:ascii="Arial" w:hAnsi="Arial" w:cs="Arial"/>
          <w:b/>
          <w:sz w:val="22"/>
          <w:szCs w:val="22"/>
        </w:rPr>
        <w:t>ARTÍCULO 8.-</w:t>
      </w:r>
      <w:r w:rsidRPr="00C94F2C">
        <w:rPr>
          <w:rFonts w:ascii="Arial" w:hAnsi="Arial" w:cs="Arial"/>
          <w:bCs/>
          <w:sz w:val="22"/>
          <w:szCs w:val="22"/>
        </w:rPr>
        <w:t xml:space="preserve"> Es objeto de la contribución por obra pública, la</w:t>
      </w:r>
      <w:r w:rsidRPr="00C94F2C">
        <w:rPr>
          <w:rFonts w:ascii="Arial" w:hAnsi="Arial" w:cs="Arial"/>
          <w:sz w:val="22"/>
          <w:szCs w:val="22"/>
        </w:rPr>
        <w:t xml:space="preserve"> </w:t>
      </w:r>
      <w:r w:rsidRPr="00C94F2C">
        <w:rPr>
          <w:rFonts w:ascii="Arial" w:hAnsi="Arial" w:cs="Arial"/>
          <w:bCs/>
          <w:sz w:val="22"/>
          <w:szCs w:val="22"/>
        </w:rPr>
        <w:t xml:space="preserve">construcción, reconstrucción y ampliación de las obras que se indican en el Código Financiero para los Municipios del Estado de Coahuila de Zaragoza. Es objeto de </w:t>
      </w:r>
      <w:r w:rsidRPr="00C94F2C">
        <w:rPr>
          <w:rFonts w:ascii="Arial" w:hAnsi="Arial" w:cs="Arial"/>
          <w:sz w:val="22"/>
          <w:szCs w:val="22"/>
        </w:rPr>
        <w:t>la Contribución por Obra Pública se determinará aplicado el procedimiento que establece la Ley de Cooperación para Obras Publicas del Estado de Coahuila de Zaragoza. En todo caso, el porcentaje a contribuir por los particulares se dividirá conforme al mencionado procedimiento entre los propietarios de los predios beneficiados.</w:t>
      </w:r>
    </w:p>
    <w:p w:rsidR="00F066E2" w:rsidRDefault="00F066E2" w:rsidP="00F066E2">
      <w:pPr>
        <w:rPr>
          <w:rFonts w:ascii="Arial" w:hAnsi="Arial" w:cs="Arial"/>
          <w:bCs/>
          <w:sz w:val="22"/>
          <w:szCs w:val="22"/>
        </w:rPr>
      </w:pPr>
    </w:p>
    <w:p w:rsidR="00C9557E" w:rsidRDefault="00C9557E" w:rsidP="00F066E2">
      <w:pPr>
        <w:rPr>
          <w:rFonts w:ascii="Arial" w:hAnsi="Arial" w:cs="Arial"/>
          <w:bCs/>
          <w:sz w:val="22"/>
          <w:szCs w:val="22"/>
        </w:rPr>
      </w:pPr>
    </w:p>
    <w:p w:rsidR="00C9557E" w:rsidRDefault="00C9557E" w:rsidP="00F066E2">
      <w:pPr>
        <w:rPr>
          <w:rFonts w:ascii="Arial" w:hAnsi="Arial" w:cs="Arial"/>
          <w:bCs/>
          <w:sz w:val="22"/>
          <w:szCs w:val="22"/>
        </w:rPr>
      </w:pPr>
    </w:p>
    <w:p w:rsidR="00C9557E" w:rsidRDefault="00C9557E" w:rsidP="00F066E2">
      <w:pPr>
        <w:rPr>
          <w:rFonts w:ascii="Arial" w:hAnsi="Arial" w:cs="Arial"/>
          <w:bCs/>
          <w:sz w:val="22"/>
          <w:szCs w:val="22"/>
        </w:rPr>
      </w:pPr>
    </w:p>
    <w:p w:rsidR="00C9557E" w:rsidRDefault="00C9557E" w:rsidP="00F066E2">
      <w:pPr>
        <w:rPr>
          <w:rFonts w:ascii="Arial" w:hAnsi="Arial" w:cs="Arial"/>
          <w:bCs/>
          <w:sz w:val="22"/>
          <w:szCs w:val="22"/>
        </w:rPr>
      </w:pPr>
    </w:p>
    <w:p w:rsidR="00C9557E" w:rsidRPr="00C94F2C" w:rsidRDefault="00C9557E" w:rsidP="00F066E2">
      <w:pPr>
        <w:rPr>
          <w:rFonts w:ascii="Arial" w:hAnsi="Arial" w:cs="Arial"/>
          <w:bCs/>
          <w:sz w:val="22"/>
          <w:szCs w:val="22"/>
        </w:rPr>
      </w:pP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lastRenderedPageBreak/>
        <w:t>SECCIÓN III</w:t>
      </w: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POR RESPONSABILIDAD OBJETIVA</w:t>
      </w:r>
    </w:p>
    <w:p w:rsidR="00F066E2" w:rsidRPr="00C94F2C" w:rsidRDefault="00F066E2" w:rsidP="00F066E2">
      <w:pPr>
        <w:rPr>
          <w:rFonts w:ascii="Arial" w:hAnsi="Arial" w:cs="Arial"/>
          <w:b/>
          <w:sz w:val="22"/>
          <w:szCs w:val="22"/>
        </w:rPr>
      </w:pPr>
    </w:p>
    <w:p w:rsidR="00F066E2" w:rsidRDefault="00F066E2" w:rsidP="00C27F5A">
      <w:pPr>
        <w:jc w:val="both"/>
        <w:rPr>
          <w:rFonts w:ascii="Arial" w:hAnsi="Arial" w:cs="Arial"/>
          <w:sz w:val="22"/>
          <w:szCs w:val="22"/>
        </w:rPr>
      </w:pPr>
      <w:r w:rsidRPr="00C94F2C">
        <w:rPr>
          <w:rFonts w:ascii="Arial" w:hAnsi="Arial" w:cs="Arial"/>
          <w:b/>
          <w:sz w:val="22"/>
          <w:szCs w:val="22"/>
        </w:rPr>
        <w:t>ARTÍCULO 9.-</w:t>
      </w:r>
      <w:r w:rsidRPr="00C94F2C">
        <w:rPr>
          <w:rFonts w:ascii="Arial" w:hAnsi="Arial" w:cs="Arial"/>
          <w:bCs/>
          <w:sz w:val="22"/>
          <w:szCs w:val="22"/>
        </w:rPr>
        <w:t xml:space="preserve"> Es objeto de esta contribución la realización de actividades que dañen o deterioren bienes del dominio público propiedad del Municipio, tales como: instalaciones, infraestructura caminera, hidráulica y de servicios, de uso comunitario y beneficio social</w:t>
      </w:r>
      <w:r w:rsidRPr="00C94F2C">
        <w:rPr>
          <w:rFonts w:ascii="Arial" w:hAnsi="Arial" w:cs="Arial"/>
          <w:sz w:val="22"/>
          <w:szCs w:val="22"/>
        </w:rPr>
        <w:t xml:space="preserve"> y se pagará en la Tesorería Municipal, dentro de los quince días siguientes en que se notifique al contribuyente el resultado de la cuantificación de los daños o deterioros causados.</w:t>
      </w:r>
    </w:p>
    <w:p w:rsidR="00C9557E" w:rsidRDefault="00C9557E" w:rsidP="00C27F5A">
      <w:pPr>
        <w:jc w:val="both"/>
        <w:rPr>
          <w:rFonts w:ascii="Arial" w:hAnsi="Arial" w:cs="Arial"/>
          <w:sz w:val="22"/>
          <w:szCs w:val="22"/>
        </w:rPr>
      </w:pPr>
    </w:p>
    <w:p w:rsidR="00C9557E" w:rsidRPr="00C27F5A" w:rsidRDefault="00C9557E" w:rsidP="00C27F5A">
      <w:pPr>
        <w:jc w:val="both"/>
        <w:rPr>
          <w:rFonts w:ascii="Arial" w:hAnsi="Arial" w:cs="Arial"/>
          <w:sz w:val="22"/>
          <w:szCs w:val="22"/>
        </w:rPr>
      </w:pP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CAPÍTULO SÉPTIMO</w:t>
      </w: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DE LOS DERECHOS POR LA PRESTACIÓN DE SERVICIOS PÚBLICOS</w:t>
      </w:r>
    </w:p>
    <w:p w:rsidR="00F066E2" w:rsidRPr="00C94F2C" w:rsidRDefault="00F066E2" w:rsidP="00F066E2">
      <w:pPr>
        <w:jc w:val="center"/>
        <w:rPr>
          <w:rFonts w:ascii="Arial" w:hAnsi="Arial" w:cs="Arial"/>
          <w:b/>
          <w:bCs/>
          <w:sz w:val="22"/>
          <w:szCs w:val="22"/>
        </w:rPr>
      </w:pP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SECCIÓN I</w:t>
      </w: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DE LOS SERVICIOS DE AGUA POTABLE Y ALCANTARILLADO</w:t>
      </w:r>
    </w:p>
    <w:p w:rsidR="00F066E2" w:rsidRPr="00C94F2C" w:rsidRDefault="00F066E2" w:rsidP="00F066E2">
      <w:pPr>
        <w:ind w:right="50"/>
        <w:rPr>
          <w:rFonts w:ascii="Arial" w:hAnsi="Arial" w:cs="Arial"/>
          <w:b/>
          <w:sz w:val="22"/>
          <w:szCs w:val="22"/>
        </w:rPr>
      </w:pPr>
    </w:p>
    <w:p w:rsidR="00F066E2" w:rsidRPr="00C94F2C" w:rsidRDefault="00F066E2" w:rsidP="00F066E2">
      <w:pPr>
        <w:ind w:right="50"/>
        <w:jc w:val="both"/>
        <w:rPr>
          <w:rFonts w:ascii="Arial" w:hAnsi="Arial" w:cs="Arial"/>
          <w:sz w:val="22"/>
          <w:szCs w:val="22"/>
        </w:rPr>
      </w:pPr>
      <w:r w:rsidRPr="00C94F2C">
        <w:rPr>
          <w:rFonts w:ascii="Arial" w:hAnsi="Arial" w:cs="Arial"/>
          <w:b/>
          <w:sz w:val="22"/>
          <w:szCs w:val="22"/>
        </w:rPr>
        <w:t>ARTÍCULO 10.-</w:t>
      </w:r>
      <w:r w:rsidRPr="00C94F2C">
        <w:rPr>
          <w:rFonts w:ascii="Arial" w:hAnsi="Arial" w:cs="Arial"/>
          <w:bCs/>
          <w:sz w:val="22"/>
          <w:szCs w:val="22"/>
        </w:rPr>
        <w:t xml:space="preserve"> Es objeto de este derecho la prestación de los servicios de agua potable y alcantarillado a los habitantes del Municipio, en los términos de la Ley de Aguas para los Municipios del Estado de Coahuila de Zaragoza. Están sujetos al pago de este derecho, los propietarios o poseedores de predios que establece el artículo 36 de la Ley de Aguas para los Municipios del Estado de Coahuila de Zaragoza. </w:t>
      </w:r>
      <w:r w:rsidRPr="00C94F2C">
        <w:rPr>
          <w:rFonts w:ascii="Arial" w:hAnsi="Arial" w:cs="Arial"/>
          <w:sz w:val="22"/>
          <w:szCs w:val="22"/>
        </w:rPr>
        <w:t>En todo caso la tarifa mínima del $ 6</w:t>
      </w:r>
      <w:r>
        <w:rPr>
          <w:rFonts w:ascii="Arial" w:hAnsi="Arial" w:cs="Arial"/>
          <w:sz w:val="22"/>
          <w:szCs w:val="22"/>
        </w:rPr>
        <w:t>9.68</w:t>
      </w:r>
    </w:p>
    <w:p w:rsidR="00F066E2" w:rsidRPr="00C94F2C" w:rsidRDefault="00F066E2" w:rsidP="00F066E2">
      <w:pPr>
        <w:jc w:val="both"/>
        <w:rPr>
          <w:rFonts w:ascii="Arial" w:hAnsi="Arial" w:cs="Arial"/>
          <w:sz w:val="22"/>
          <w:szCs w:val="22"/>
        </w:rPr>
      </w:pPr>
    </w:p>
    <w:p w:rsidR="002D4003" w:rsidRDefault="00F066E2" w:rsidP="00F066E2">
      <w:pPr>
        <w:jc w:val="both"/>
        <w:rPr>
          <w:rFonts w:ascii="Arial" w:hAnsi="Arial" w:cs="Arial"/>
          <w:sz w:val="22"/>
          <w:szCs w:val="22"/>
        </w:rPr>
      </w:pPr>
      <w:r w:rsidRPr="00C94F2C">
        <w:rPr>
          <w:rFonts w:ascii="Arial" w:hAnsi="Arial" w:cs="Arial"/>
          <w:sz w:val="22"/>
          <w:szCs w:val="22"/>
        </w:rPr>
        <w:t>Tratándose del pago de los derechos que correspondan a las tarifas de agua potable y alcantarillado se otorgara un incentivo del 50% a pensionados, jubilados, adultos mayores y a personas con discapacidad, única y exclusivamente respecto de la casa habitación en que tengan señalado su domicilio.</w:t>
      </w:r>
    </w:p>
    <w:p w:rsidR="002D4003" w:rsidRPr="0030563D" w:rsidRDefault="002D4003" w:rsidP="002D4003">
      <w:pPr>
        <w:tabs>
          <w:tab w:val="left" w:pos="-709"/>
        </w:tabs>
        <w:jc w:val="both"/>
        <w:rPr>
          <w:rFonts w:ascii="Arial" w:hAnsi="Arial" w:cs="Arial"/>
          <w:sz w:val="22"/>
          <w:szCs w:val="22"/>
        </w:rPr>
      </w:pPr>
      <w:r w:rsidRPr="0030563D">
        <w:rPr>
          <w:rFonts w:ascii="Arial" w:hAnsi="Arial" w:cs="Arial"/>
          <w:sz w:val="22"/>
          <w:szCs w:val="22"/>
        </w:rPr>
        <w:t>Se otorgará un 50% de incentivo a las organizaciones no gubernamentales legalmente constituidas como personas defensoras de los derechos de las personas migrantes, desplazadas o cualquier otra condición de movilidad vulnerable</w:t>
      </w:r>
      <w:r>
        <w:rPr>
          <w:rFonts w:ascii="Arial" w:hAnsi="Arial" w:cs="Arial"/>
          <w:sz w:val="22"/>
          <w:szCs w:val="22"/>
        </w:rPr>
        <w:t>, en el recibo de agua potable de su domicilio legal</w:t>
      </w:r>
      <w:r w:rsidRPr="0030563D">
        <w:rPr>
          <w:rFonts w:ascii="Arial" w:hAnsi="Arial" w:cs="Arial"/>
          <w:sz w:val="22"/>
          <w:szCs w:val="22"/>
        </w:rPr>
        <w:t xml:space="preserve">.  Este incentivo </w:t>
      </w:r>
      <w:r>
        <w:rPr>
          <w:rFonts w:ascii="Arial" w:hAnsi="Arial" w:cs="Arial"/>
          <w:sz w:val="22"/>
          <w:szCs w:val="22"/>
        </w:rPr>
        <w:t>solo será aplicable en el consumo que determine el organismo operador en los municipios. De sobrepasar este consumo, se deberá liquidar el exceso en su totalidad.</w:t>
      </w:r>
    </w:p>
    <w:p w:rsidR="00F066E2" w:rsidRPr="00C94F2C" w:rsidRDefault="00F066E2" w:rsidP="00F066E2">
      <w:pPr>
        <w:jc w:val="both"/>
        <w:rPr>
          <w:rFonts w:ascii="Arial" w:hAnsi="Arial" w:cs="Arial"/>
          <w:sz w:val="22"/>
          <w:szCs w:val="22"/>
        </w:rPr>
      </w:pPr>
    </w:p>
    <w:p w:rsidR="00F066E2" w:rsidRPr="00C94F2C" w:rsidRDefault="00F066E2" w:rsidP="00F066E2">
      <w:pPr>
        <w:jc w:val="both"/>
        <w:rPr>
          <w:rFonts w:ascii="Arial" w:hAnsi="Arial" w:cs="Arial"/>
          <w:sz w:val="22"/>
          <w:szCs w:val="22"/>
        </w:rPr>
      </w:pPr>
      <w:r w:rsidRPr="00C94F2C">
        <w:rPr>
          <w:rFonts w:ascii="Arial" w:hAnsi="Arial" w:cs="Arial"/>
          <w:sz w:val="22"/>
          <w:szCs w:val="22"/>
        </w:rPr>
        <w:t>Tratándose del pago correspondiente por apertura de contrato de agua se cobrarán $ 5</w:t>
      </w:r>
      <w:r>
        <w:rPr>
          <w:rFonts w:ascii="Arial" w:hAnsi="Arial" w:cs="Arial"/>
          <w:sz w:val="22"/>
          <w:szCs w:val="22"/>
        </w:rPr>
        <w:t>96.44</w:t>
      </w:r>
    </w:p>
    <w:p w:rsidR="00F066E2" w:rsidRPr="00C94F2C" w:rsidRDefault="00F066E2" w:rsidP="00F066E2">
      <w:pPr>
        <w:jc w:val="both"/>
        <w:rPr>
          <w:rFonts w:ascii="Arial" w:hAnsi="Arial" w:cs="Arial"/>
          <w:sz w:val="22"/>
          <w:szCs w:val="22"/>
        </w:rPr>
      </w:pPr>
    </w:p>
    <w:p w:rsidR="00F066E2" w:rsidRPr="00C94F2C" w:rsidRDefault="00F066E2" w:rsidP="00F066E2">
      <w:pPr>
        <w:jc w:val="both"/>
        <w:rPr>
          <w:rFonts w:ascii="Arial" w:hAnsi="Arial" w:cs="Arial"/>
          <w:sz w:val="22"/>
          <w:szCs w:val="22"/>
        </w:rPr>
      </w:pPr>
      <w:r w:rsidRPr="00C94F2C">
        <w:rPr>
          <w:rFonts w:ascii="Arial" w:hAnsi="Arial" w:cs="Arial"/>
          <w:sz w:val="22"/>
          <w:szCs w:val="22"/>
        </w:rPr>
        <w:t>Las tarifas establecidas en el presente artículo podrán ser actualizadas conforme a lo establecido en el art. 22 del Código Financiero para los Municipios del Estado de Coahuila de Zaragoza.</w:t>
      </w:r>
    </w:p>
    <w:p w:rsidR="00F066E2" w:rsidRDefault="00F066E2" w:rsidP="00F066E2">
      <w:pPr>
        <w:ind w:right="50"/>
        <w:rPr>
          <w:rFonts w:ascii="Arial" w:hAnsi="Arial" w:cs="Arial"/>
          <w:bCs/>
          <w:sz w:val="22"/>
          <w:szCs w:val="22"/>
        </w:rPr>
      </w:pPr>
    </w:p>
    <w:p w:rsidR="00C9557E" w:rsidRPr="00C94F2C" w:rsidRDefault="00C9557E" w:rsidP="00F066E2">
      <w:pPr>
        <w:ind w:right="50"/>
        <w:rPr>
          <w:rFonts w:ascii="Arial" w:hAnsi="Arial" w:cs="Arial"/>
          <w:bCs/>
          <w:sz w:val="22"/>
          <w:szCs w:val="22"/>
        </w:rPr>
      </w:pP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SECCIÓN II</w:t>
      </w: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DE LOS SERVICIOS DE RASTROS</w:t>
      </w:r>
    </w:p>
    <w:p w:rsidR="00F066E2" w:rsidRPr="00C94F2C" w:rsidRDefault="00F066E2" w:rsidP="00F066E2">
      <w:pPr>
        <w:ind w:right="50"/>
        <w:rPr>
          <w:rFonts w:ascii="Arial" w:hAnsi="Arial" w:cs="Arial"/>
          <w:bCs/>
          <w:sz w:val="22"/>
          <w:szCs w:val="22"/>
        </w:rPr>
      </w:pPr>
    </w:p>
    <w:p w:rsidR="00F066E2" w:rsidRPr="00C94F2C" w:rsidRDefault="00F066E2" w:rsidP="00F066E2">
      <w:pPr>
        <w:tabs>
          <w:tab w:val="left" w:pos="2780"/>
        </w:tabs>
        <w:jc w:val="both"/>
        <w:rPr>
          <w:rFonts w:ascii="Arial" w:hAnsi="Arial" w:cs="Arial"/>
          <w:sz w:val="22"/>
          <w:szCs w:val="22"/>
        </w:rPr>
      </w:pPr>
      <w:r w:rsidRPr="00C94F2C">
        <w:rPr>
          <w:rFonts w:ascii="Arial" w:hAnsi="Arial" w:cs="Arial"/>
          <w:b/>
          <w:sz w:val="22"/>
          <w:szCs w:val="22"/>
        </w:rPr>
        <w:t>ARTÍCULO 11.-</w:t>
      </w:r>
      <w:r w:rsidRPr="00C94F2C">
        <w:rPr>
          <w:rFonts w:ascii="Arial" w:hAnsi="Arial" w:cs="Arial"/>
          <w:bCs/>
          <w:sz w:val="22"/>
          <w:szCs w:val="22"/>
        </w:rPr>
        <w:t xml:space="preserve"> Serán objeto de este derecho los servicios de pesaje, uso de corrales, carga y descarga, uso de cuarto frío, matanza y reparto que se presten a solicitud de los interesados o por disposición de la ley, en los rastros o en lugares destinados al sacrificio de animales, previamente autorizados. No se causará el derecho por uso de corrales, cuando los animales que se introduzcan sean sacrificados, el mismo día.</w:t>
      </w:r>
      <w:r w:rsidRPr="00C94F2C">
        <w:rPr>
          <w:rFonts w:ascii="Arial" w:hAnsi="Arial" w:cs="Arial"/>
          <w:sz w:val="22"/>
          <w:szCs w:val="22"/>
        </w:rPr>
        <w:tab/>
      </w:r>
    </w:p>
    <w:p w:rsidR="00F066E2" w:rsidRPr="00C94F2C" w:rsidRDefault="00F066E2" w:rsidP="00F066E2">
      <w:pPr>
        <w:rPr>
          <w:rFonts w:ascii="Arial" w:hAnsi="Arial" w:cs="Arial"/>
          <w:sz w:val="22"/>
          <w:szCs w:val="22"/>
        </w:rPr>
      </w:pPr>
    </w:p>
    <w:p w:rsidR="00F066E2" w:rsidRPr="00C94F2C" w:rsidRDefault="00F066E2" w:rsidP="00F066E2">
      <w:pPr>
        <w:tabs>
          <w:tab w:val="left" w:pos="6237"/>
        </w:tabs>
        <w:rPr>
          <w:rFonts w:ascii="Arial" w:hAnsi="Arial" w:cs="Arial"/>
          <w:sz w:val="22"/>
          <w:szCs w:val="22"/>
        </w:rPr>
      </w:pPr>
      <w:r w:rsidRPr="00C94F2C">
        <w:rPr>
          <w:rFonts w:ascii="Arial" w:hAnsi="Arial" w:cs="Arial"/>
          <w:sz w:val="22"/>
          <w:szCs w:val="22"/>
        </w:rPr>
        <w:t>I.- Uso de corrales $ 13.37 diarios.</w:t>
      </w:r>
    </w:p>
    <w:p w:rsidR="00F066E2" w:rsidRPr="00C94F2C" w:rsidRDefault="00F066E2" w:rsidP="00F066E2">
      <w:pPr>
        <w:tabs>
          <w:tab w:val="left" w:pos="6237"/>
        </w:tabs>
        <w:rPr>
          <w:rFonts w:ascii="Arial" w:hAnsi="Arial" w:cs="Arial"/>
          <w:sz w:val="22"/>
          <w:szCs w:val="22"/>
        </w:rPr>
      </w:pPr>
    </w:p>
    <w:p w:rsidR="00F066E2" w:rsidRPr="00C94F2C" w:rsidRDefault="00F066E2" w:rsidP="00F066E2">
      <w:pPr>
        <w:tabs>
          <w:tab w:val="left" w:pos="6237"/>
        </w:tabs>
        <w:rPr>
          <w:rFonts w:ascii="Arial" w:hAnsi="Arial" w:cs="Arial"/>
          <w:sz w:val="22"/>
          <w:szCs w:val="22"/>
        </w:rPr>
      </w:pPr>
      <w:r w:rsidRPr="00C94F2C">
        <w:rPr>
          <w:rFonts w:ascii="Arial" w:hAnsi="Arial" w:cs="Arial"/>
          <w:sz w:val="22"/>
          <w:szCs w:val="22"/>
        </w:rPr>
        <w:t>II.- Pesaje $ 2.43 por cabeza.</w:t>
      </w:r>
    </w:p>
    <w:p w:rsidR="00F066E2" w:rsidRPr="00C94F2C" w:rsidRDefault="00F066E2" w:rsidP="00F066E2">
      <w:pPr>
        <w:tabs>
          <w:tab w:val="left" w:pos="6237"/>
        </w:tabs>
        <w:rPr>
          <w:rFonts w:ascii="Arial" w:hAnsi="Arial" w:cs="Arial"/>
          <w:sz w:val="22"/>
          <w:szCs w:val="22"/>
        </w:rPr>
      </w:pPr>
    </w:p>
    <w:p w:rsidR="00F066E2" w:rsidRPr="00C94F2C" w:rsidRDefault="00F066E2" w:rsidP="00F066E2">
      <w:pPr>
        <w:tabs>
          <w:tab w:val="left" w:pos="6237"/>
        </w:tabs>
        <w:rPr>
          <w:rFonts w:ascii="Arial" w:hAnsi="Arial" w:cs="Arial"/>
          <w:sz w:val="22"/>
          <w:szCs w:val="22"/>
        </w:rPr>
      </w:pPr>
      <w:r w:rsidRPr="00C94F2C">
        <w:rPr>
          <w:rFonts w:ascii="Arial" w:hAnsi="Arial" w:cs="Arial"/>
          <w:sz w:val="22"/>
          <w:szCs w:val="22"/>
        </w:rPr>
        <w:t xml:space="preserve">III.- Uso de cuarto frío $ 7.23 diarios. </w:t>
      </w:r>
    </w:p>
    <w:p w:rsidR="00F066E2" w:rsidRPr="00C94F2C" w:rsidRDefault="00F066E2" w:rsidP="00F066E2">
      <w:pPr>
        <w:tabs>
          <w:tab w:val="left" w:pos="6237"/>
        </w:tabs>
        <w:rPr>
          <w:rFonts w:ascii="Arial" w:hAnsi="Arial" w:cs="Arial"/>
          <w:sz w:val="22"/>
          <w:szCs w:val="22"/>
        </w:rPr>
      </w:pPr>
    </w:p>
    <w:p w:rsidR="00F066E2" w:rsidRPr="00C94F2C" w:rsidRDefault="00F066E2" w:rsidP="00F066E2">
      <w:pPr>
        <w:tabs>
          <w:tab w:val="left" w:pos="6237"/>
        </w:tabs>
        <w:rPr>
          <w:rFonts w:ascii="Arial" w:hAnsi="Arial" w:cs="Arial"/>
          <w:sz w:val="22"/>
          <w:szCs w:val="22"/>
        </w:rPr>
      </w:pPr>
      <w:r w:rsidRPr="00C94F2C">
        <w:rPr>
          <w:rFonts w:ascii="Arial" w:hAnsi="Arial" w:cs="Arial"/>
          <w:sz w:val="22"/>
          <w:szCs w:val="22"/>
        </w:rPr>
        <w:t>IV.- Empadronamiento $ 27.00 (pago único).</w:t>
      </w:r>
    </w:p>
    <w:p w:rsidR="00F066E2" w:rsidRPr="00C94F2C" w:rsidRDefault="00F066E2" w:rsidP="00F066E2">
      <w:pPr>
        <w:tabs>
          <w:tab w:val="left" w:pos="6237"/>
        </w:tabs>
        <w:rPr>
          <w:rFonts w:ascii="Arial" w:hAnsi="Arial" w:cs="Arial"/>
          <w:sz w:val="22"/>
          <w:szCs w:val="22"/>
        </w:rPr>
      </w:pPr>
    </w:p>
    <w:p w:rsidR="00F066E2" w:rsidRPr="00C94F2C" w:rsidRDefault="00F066E2" w:rsidP="00F066E2">
      <w:pPr>
        <w:tabs>
          <w:tab w:val="left" w:pos="6237"/>
        </w:tabs>
        <w:rPr>
          <w:rFonts w:ascii="Arial" w:hAnsi="Arial" w:cs="Arial"/>
          <w:sz w:val="22"/>
          <w:szCs w:val="22"/>
        </w:rPr>
      </w:pPr>
      <w:r w:rsidRPr="00C94F2C">
        <w:rPr>
          <w:rFonts w:ascii="Arial" w:hAnsi="Arial" w:cs="Arial"/>
          <w:sz w:val="22"/>
          <w:szCs w:val="22"/>
        </w:rPr>
        <w:t xml:space="preserve">V.- </w:t>
      </w:r>
      <w:r w:rsidRPr="00C94F2C">
        <w:rPr>
          <w:rFonts w:ascii="Arial" w:hAnsi="Arial" w:cs="Arial"/>
          <w:bCs/>
          <w:sz w:val="22"/>
          <w:szCs w:val="22"/>
        </w:rPr>
        <w:t>Recepción y entrega de trámite relacionado con el registro estatal de fierros de herrar y señales de sangre</w:t>
      </w:r>
      <w:r w:rsidRPr="00C94F2C">
        <w:rPr>
          <w:rFonts w:ascii="Arial" w:hAnsi="Arial" w:cs="Arial"/>
          <w:b/>
          <w:sz w:val="22"/>
          <w:szCs w:val="22"/>
        </w:rPr>
        <w:t xml:space="preserve"> </w:t>
      </w:r>
      <w:r w:rsidRPr="00C94F2C">
        <w:rPr>
          <w:rFonts w:ascii="Arial" w:hAnsi="Arial" w:cs="Arial"/>
          <w:sz w:val="22"/>
          <w:szCs w:val="22"/>
        </w:rPr>
        <w:t>$ 40.00.</w:t>
      </w:r>
    </w:p>
    <w:p w:rsidR="00F066E2" w:rsidRPr="00C94F2C" w:rsidRDefault="00F066E2" w:rsidP="00F066E2">
      <w:pPr>
        <w:tabs>
          <w:tab w:val="left" w:pos="6237"/>
        </w:tabs>
        <w:rPr>
          <w:rFonts w:ascii="Arial" w:hAnsi="Arial" w:cs="Arial"/>
          <w:sz w:val="22"/>
          <w:szCs w:val="22"/>
        </w:rPr>
      </w:pPr>
      <w:r w:rsidRPr="00C94F2C">
        <w:rPr>
          <w:rFonts w:ascii="Arial" w:hAnsi="Arial" w:cs="Arial"/>
          <w:sz w:val="22"/>
          <w:szCs w:val="22"/>
        </w:rPr>
        <w:t>VI.- Inspección y matanza de aves $ 0.60 por pieza.</w:t>
      </w:r>
    </w:p>
    <w:p w:rsidR="00F066E2" w:rsidRPr="00C94F2C" w:rsidRDefault="00F066E2" w:rsidP="00F066E2">
      <w:pPr>
        <w:tabs>
          <w:tab w:val="left" w:pos="6237"/>
        </w:tabs>
        <w:rPr>
          <w:rFonts w:ascii="Arial" w:hAnsi="Arial" w:cs="Arial"/>
          <w:sz w:val="22"/>
          <w:szCs w:val="22"/>
        </w:rPr>
      </w:pPr>
    </w:p>
    <w:p w:rsidR="00F066E2" w:rsidRDefault="00F066E2" w:rsidP="00F066E2">
      <w:pPr>
        <w:tabs>
          <w:tab w:val="left" w:pos="6237"/>
        </w:tabs>
        <w:rPr>
          <w:rFonts w:ascii="Arial" w:hAnsi="Arial" w:cs="Arial"/>
          <w:sz w:val="22"/>
          <w:szCs w:val="22"/>
        </w:rPr>
      </w:pPr>
      <w:r w:rsidRPr="00C94F2C">
        <w:rPr>
          <w:rFonts w:ascii="Arial" w:hAnsi="Arial" w:cs="Arial"/>
          <w:sz w:val="22"/>
          <w:szCs w:val="22"/>
        </w:rPr>
        <w:t>VII.- Matanza.</w:t>
      </w:r>
    </w:p>
    <w:p w:rsidR="00C27F5A" w:rsidRPr="00C94F2C" w:rsidRDefault="00C27F5A" w:rsidP="00F066E2">
      <w:pPr>
        <w:tabs>
          <w:tab w:val="left" w:pos="6237"/>
        </w:tabs>
        <w:rPr>
          <w:rFonts w:ascii="Arial" w:hAnsi="Arial" w:cs="Arial"/>
          <w:sz w:val="22"/>
          <w:szCs w:val="22"/>
        </w:rPr>
      </w:pPr>
    </w:p>
    <w:p w:rsidR="00F066E2" w:rsidRPr="00C94F2C" w:rsidRDefault="00F066E2" w:rsidP="00F066E2">
      <w:pPr>
        <w:rPr>
          <w:rFonts w:ascii="Arial" w:hAnsi="Arial" w:cs="Arial"/>
          <w:sz w:val="22"/>
          <w:szCs w:val="22"/>
        </w:rPr>
      </w:pPr>
      <w:r w:rsidRPr="00C94F2C">
        <w:rPr>
          <w:rFonts w:ascii="Arial" w:hAnsi="Arial" w:cs="Arial"/>
          <w:sz w:val="22"/>
          <w:szCs w:val="22"/>
        </w:rPr>
        <w:t xml:space="preserve">     1.- Por cabeza de ganado:</w:t>
      </w:r>
    </w:p>
    <w:p w:rsidR="00A321A0" w:rsidRDefault="00A321A0" w:rsidP="00F066E2">
      <w:pPr>
        <w:tabs>
          <w:tab w:val="left" w:pos="4536"/>
        </w:tabs>
        <w:ind w:firstLine="709"/>
        <w:rPr>
          <w:rFonts w:ascii="Arial" w:hAnsi="Arial" w:cs="Arial"/>
          <w:sz w:val="22"/>
          <w:szCs w:val="22"/>
        </w:rPr>
      </w:pPr>
    </w:p>
    <w:p w:rsidR="00F066E2" w:rsidRPr="00C94F2C" w:rsidRDefault="00F066E2" w:rsidP="00F066E2">
      <w:pPr>
        <w:tabs>
          <w:tab w:val="left" w:pos="4536"/>
        </w:tabs>
        <w:ind w:firstLine="709"/>
        <w:rPr>
          <w:rFonts w:ascii="Arial" w:hAnsi="Arial" w:cs="Arial"/>
          <w:sz w:val="22"/>
          <w:szCs w:val="22"/>
        </w:rPr>
      </w:pPr>
      <w:r w:rsidRPr="00C94F2C">
        <w:rPr>
          <w:rFonts w:ascii="Arial" w:hAnsi="Arial" w:cs="Arial"/>
          <w:sz w:val="22"/>
          <w:szCs w:val="22"/>
        </w:rPr>
        <w:t>a) Vacuno, hembra</w:t>
      </w:r>
      <w:r w:rsidRPr="00C94F2C">
        <w:rPr>
          <w:rFonts w:ascii="Arial" w:hAnsi="Arial" w:cs="Arial"/>
          <w:sz w:val="22"/>
          <w:szCs w:val="22"/>
        </w:rPr>
        <w:tab/>
      </w:r>
      <w:r w:rsidRPr="00C94F2C">
        <w:rPr>
          <w:rFonts w:ascii="Arial" w:hAnsi="Arial" w:cs="Arial"/>
          <w:sz w:val="22"/>
          <w:szCs w:val="22"/>
        </w:rPr>
        <w:tab/>
        <w:t>$ 7.20.</w:t>
      </w:r>
    </w:p>
    <w:p w:rsidR="00A321A0" w:rsidRDefault="00A321A0" w:rsidP="00F066E2">
      <w:pPr>
        <w:tabs>
          <w:tab w:val="left" w:pos="4536"/>
        </w:tabs>
        <w:ind w:firstLine="709"/>
        <w:rPr>
          <w:rFonts w:ascii="Arial" w:hAnsi="Arial" w:cs="Arial"/>
          <w:sz w:val="22"/>
          <w:szCs w:val="22"/>
        </w:rPr>
      </w:pPr>
    </w:p>
    <w:p w:rsidR="00F066E2" w:rsidRPr="00C94F2C" w:rsidRDefault="00F066E2" w:rsidP="00F066E2">
      <w:pPr>
        <w:tabs>
          <w:tab w:val="left" w:pos="4536"/>
        </w:tabs>
        <w:ind w:firstLine="709"/>
        <w:rPr>
          <w:rFonts w:ascii="Arial" w:hAnsi="Arial" w:cs="Arial"/>
          <w:sz w:val="22"/>
          <w:szCs w:val="22"/>
        </w:rPr>
      </w:pPr>
      <w:r w:rsidRPr="00C94F2C">
        <w:rPr>
          <w:rFonts w:ascii="Arial" w:hAnsi="Arial" w:cs="Arial"/>
          <w:sz w:val="22"/>
          <w:szCs w:val="22"/>
        </w:rPr>
        <w:t>b) Vacuno, macho</w:t>
      </w:r>
      <w:r w:rsidRPr="00C94F2C">
        <w:rPr>
          <w:rFonts w:ascii="Arial" w:hAnsi="Arial" w:cs="Arial"/>
          <w:sz w:val="22"/>
          <w:szCs w:val="22"/>
        </w:rPr>
        <w:tab/>
      </w:r>
      <w:r w:rsidRPr="00C94F2C">
        <w:rPr>
          <w:rFonts w:ascii="Arial" w:hAnsi="Arial" w:cs="Arial"/>
          <w:sz w:val="22"/>
          <w:szCs w:val="22"/>
        </w:rPr>
        <w:tab/>
        <w:t>$ 7.20.</w:t>
      </w:r>
    </w:p>
    <w:p w:rsidR="00A321A0" w:rsidRDefault="00A321A0" w:rsidP="00F066E2">
      <w:pPr>
        <w:tabs>
          <w:tab w:val="left" w:pos="4536"/>
        </w:tabs>
        <w:ind w:firstLine="709"/>
        <w:rPr>
          <w:rFonts w:ascii="Arial" w:hAnsi="Arial" w:cs="Arial"/>
          <w:sz w:val="22"/>
          <w:szCs w:val="22"/>
        </w:rPr>
      </w:pPr>
    </w:p>
    <w:p w:rsidR="00F066E2" w:rsidRPr="00C94F2C" w:rsidRDefault="00F066E2" w:rsidP="00F066E2">
      <w:pPr>
        <w:tabs>
          <w:tab w:val="left" w:pos="4536"/>
        </w:tabs>
        <w:ind w:firstLine="709"/>
        <w:rPr>
          <w:rFonts w:ascii="Arial" w:hAnsi="Arial" w:cs="Arial"/>
          <w:sz w:val="22"/>
          <w:szCs w:val="22"/>
        </w:rPr>
      </w:pPr>
      <w:r w:rsidRPr="00C94F2C">
        <w:rPr>
          <w:rFonts w:ascii="Arial" w:hAnsi="Arial" w:cs="Arial"/>
          <w:sz w:val="22"/>
          <w:szCs w:val="22"/>
        </w:rPr>
        <w:t>c) Mayor Caballar, Asnal y Mular</w:t>
      </w:r>
      <w:r w:rsidRPr="00C94F2C">
        <w:rPr>
          <w:rFonts w:ascii="Arial" w:hAnsi="Arial" w:cs="Arial"/>
          <w:sz w:val="22"/>
          <w:szCs w:val="22"/>
        </w:rPr>
        <w:tab/>
      </w:r>
      <w:r w:rsidRPr="00C94F2C">
        <w:rPr>
          <w:rFonts w:ascii="Arial" w:hAnsi="Arial" w:cs="Arial"/>
          <w:sz w:val="22"/>
          <w:szCs w:val="22"/>
        </w:rPr>
        <w:tab/>
        <w:t>$ 7.20.</w:t>
      </w:r>
    </w:p>
    <w:p w:rsidR="00A321A0" w:rsidRDefault="00A321A0" w:rsidP="00F066E2">
      <w:pPr>
        <w:tabs>
          <w:tab w:val="left" w:pos="4536"/>
        </w:tabs>
        <w:ind w:firstLine="709"/>
        <w:rPr>
          <w:rFonts w:ascii="Arial" w:hAnsi="Arial" w:cs="Arial"/>
          <w:sz w:val="22"/>
          <w:szCs w:val="22"/>
        </w:rPr>
      </w:pPr>
    </w:p>
    <w:p w:rsidR="00F066E2" w:rsidRPr="00C94F2C" w:rsidRDefault="00F066E2" w:rsidP="00F066E2">
      <w:pPr>
        <w:tabs>
          <w:tab w:val="left" w:pos="4536"/>
        </w:tabs>
        <w:ind w:firstLine="709"/>
        <w:rPr>
          <w:rFonts w:ascii="Arial" w:hAnsi="Arial" w:cs="Arial"/>
          <w:sz w:val="22"/>
          <w:szCs w:val="22"/>
        </w:rPr>
      </w:pPr>
      <w:r w:rsidRPr="00C94F2C">
        <w:rPr>
          <w:rFonts w:ascii="Arial" w:hAnsi="Arial" w:cs="Arial"/>
          <w:sz w:val="22"/>
          <w:szCs w:val="22"/>
        </w:rPr>
        <w:t>d) Porcino cuyo peso exceda los 100kg</w:t>
      </w:r>
      <w:r w:rsidRPr="00C94F2C">
        <w:rPr>
          <w:rFonts w:ascii="Arial" w:hAnsi="Arial" w:cs="Arial"/>
          <w:sz w:val="22"/>
          <w:szCs w:val="22"/>
        </w:rPr>
        <w:tab/>
        <w:t>$ 7.20.</w:t>
      </w:r>
    </w:p>
    <w:p w:rsidR="00A321A0" w:rsidRDefault="00A321A0" w:rsidP="00F066E2">
      <w:pPr>
        <w:tabs>
          <w:tab w:val="left" w:pos="4536"/>
        </w:tabs>
        <w:ind w:firstLine="709"/>
        <w:rPr>
          <w:rFonts w:ascii="Arial" w:hAnsi="Arial" w:cs="Arial"/>
          <w:sz w:val="22"/>
          <w:szCs w:val="22"/>
        </w:rPr>
      </w:pPr>
    </w:p>
    <w:p w:rsidR="00F066E2" w:rsidRPr="00C94F2C" w:rsidRDefault="00F066E2" w:rsidP="00F066E2">
      <w:pPr>
        <w:tabs>
          <w:tab w:val="left" w:pos="4536"/>
        </w:tabs>
        <w:ind w:firstLine="709"/>
        <w:rPr>
          <w:rFonts w:ascii="Arial" w:hAnsi="Arial" w:cs="Arial"/>
          <w:sz w:val="22"/>
          <w:szCs w:val="22"/>
        </w:rPr>
      </w:pPr>
      <w:r w:rsidRPr="00C94F2C">
        <w:rPr>
          <w:rFonts w:ascii="Arial" w:hAnsi="Arial" w:cs="Arial"/>
          <w:sz w:val="22"/>
          <w:szCs w:val="22"/>
        </w:rPr>
        <w:t>e) Porcino adulto</w:t>
      </w:r>
      <w:r w:rsidRPr="00C94F2C">
        <w:rPr>
          <w:rFonts w:ascii="Arial" w:hAnsi="Arial" w:cs="Arial"/>
          <w:sz w:val="22"/>
          <w:szCs w:val="22"/>
        </w:rPr>
        <w:tab/>
      </w:r>
      <w:r w:rsidRPr="00C94F2C">
        <w:rPr>
          <w:rFonts w:ascii="Arial" w:hAnsi="Arial" w:cs="Arial"/>
          <w:sz w:val="22"/>
          <w:szCs w:val="22"/>
        </w:rPr>
        <w:tab/>
        <w:t>$ 7.15.</w:t>
      </w:r>
    </w:p>
    <w:p w:rsidR="00A321A0" w:rsidRDefault="00A321A0" w:rsidP="00F066E2">
      <w:pPr>
        <w:ind w:firstLine="709"/>
        <w:rPr>
          <w:rFonts w:ascii="Arial" w:hAnsi="Arial" w:cs="Arial"/>
          <w:sz w:val="22"/>
          <w:szCs w:val="22"/>
        </w:rPr>
      </w:pPr>
    </w:p>
    <w:p w:rsidR="00F066E2" w:rsidRPr="00C94F2C" w:rsidRDefault="00F066E2" w:rsidP="00F066E2">
      <w:pPr>
        <w:ind w:firstLine="709"/>
        <w:rPr>
          <w:rFonts w:ascii="Arial" w:hAnsi="Arial" w:cs="Arial"/>
          <w:sz w:val="22"/>
          <w:szCs w:val="22"/>
        </w:rPr>
      </w:pPr>
      <w:r w:rsidRPr="00C94F2C">
        <w:rPr>
          <w:rFonts w:ascii="Arial" w:hAnsi="Arial" w:cs="Arial"/>
          <w:sz w:val="22"/>
          <w:szCs w:val="22"/>
        </w:rPr>
        <w:t>f) Cabrito y Lanar</w:t>
      </w:r>
      <w:r w:rsidRPr="00C94F2C">
        <w:rPr>
          <w:rFonts w:ascii="Arial" w:hAnsi="Arial" w:cs="Arial"/>
          <w:sz w:val="22"/>
          <w:szCs w:val="22"/>
        </w:rPr>
        <w:tab/>
      </w:r>
      <w:r w:rsidRPr="00C94F2C">
        <w:rPr>
          <w:rFonts w:ascii="Arial" w:hAnsi="Arial" w:cs="Arial"/>
          <w:sz w:val="22"/>
          <w:szCs w:val="22"/>
        </w:rPr>
        <w:tab/>
      </w:r>
      <w:r w:rsidRPr="00C94F2C">
        <w:rPr>
          <w:rFonts w:ascii="Arial" w:hAnsi="Arial" w:cs="Arial"/>
          <w:sz w:val="22"/>
          <w:szCs w:val="22"/>
        </w:rPr>
        <w:tab/>
      </w:r>
      <w:r w:rsidRPr="00C94F2C">
        <w:rPr>
          <w:rFonts w:ascii="Arial" w:hAnsi="Arial" w:cs="Arial"/>
          <w:sz w:val="22"/>
          <w:szCs w:val="22"/>
        </w:rPr>
        <w:tab/>
        <w:t>$ 3.65.</w:t>
      </w:r>
    </w:p>
    <w:p w:rsidR="00A321A0" w:rsidRDefault="00A321A0" w:rsidP="00F066E2">
      <w:pPr>
        <w:ind w:firstLine="709"/>
        <w:rPr>
          <w:rFonts w:ascii="Arial" w:hAnsi="Arial" w:cs="Arial"/>
          <w:sz w:val="22"/>
          <w:szCs w:val="22"/>
        </w:rPr>
      </w:pPr>
    </w:p>
    <w:p w:rsidR="00F066E2" w:rsidRPr="00C94F2C" w:rsidRDefault="00F066E2" w:rsidP="00F066E2">
      <w:pPr>
        <w:ind w:firstLine="709"/>
        <w:rPr>
          <w:rFonts w:ascii="Arial" w:hAnsi="Arial" w:cs="Arial"/>
          <w:sz w:val="22"/>
          <w:szCs w:val="22"/>
        </w:rPr>
      </w:pPr>
      <w:r w:rsidRPr="00C94F2C">
        <w:rPr>
          <w:rFonts w:ascii="Arial" w:hAnsi="Arial" w:cs="Arial"/>
          <w:sz w:val="22"/>
          <w:szCs w:val="22"/>
        </w:rPr>
        <w:t>g) Cabrito pieza</w:t>
      </w:r>
      <w:r w:rsidRPr="00C94F2C">
        <w:rPr>
          <w:rFonts w:ascii="Arial" w:hAnsi="Arial" w:cs="Arial"/>
          <w:sz w:val="22"/>
          <w:szCs w:val="22"/>
        </w:rPr>
        <w:tab/>
      </w:r>
      <w:r w:rsidRPr="00C94F2C">
        <w:rPr>
          <w:rFonts w:ascii="Arial" w:hAnsi="Arial" w:cs="Arial"/>
          <w:sz w:val="22"/>
          <w:szCs w:val="22"/>
        </w:rPr>
        <w:tab/>
      </w:r>
      <w:r w:rsidRPr="00C94F2C">
        <w:rPr>
          <w:rFonts w:ascii="Arial" w:hAnsi="Arial" w:cs="Arial"/>
          <w:sz w:val="22"/>
          <w:szCs w:val="22"/>
        </w:rPr>
        <w:tab/>
      </w:r>
      <w:r w:rsidRPr="00C94F2C">
        <w:rPr>
          <w:rFonts w:ascii="Arial" w:hAnsi="Arial" w:cs="Arial"/>
          <w:sz w:val="22"/>
          <w:szCs w:val="22"/>
        </w:rPr>
        <w:tab/>
        <w:t>$ 3.65.</w:t>
      </w:r>
    </w:p>
    <w:p w:rsidR="00F066E2" w:rsidRPr="00C94F2C" w:rsidRDefault="00F066E2" w:rsidP="00F066E2">
      <w:pPr>
        <w:ind w:firstLine="709"/>
        <w:rPr>
          <w:rFonts w:ascii="Arial" w:hAnsi="Arial" w:cs="Arial"/>
          <w:sz w:val="22"/>
          <w:szCs w:val="22"/>
        </w:rPr>
      </w:pPr>
    </w:p>
    <w:p w:rsidR="00F066E2" w:rsidRDefault="00F066E2" w:rsidP="00F066E2">
      <w:pPr>
        <w:rPr>
          <w:rFonts w:ascii="Arial" w:hAnsi="Arial" w:cs="Arial"/>
          <w:sz w:val="22"/>
          <w:szCs w:val="22"/>
        </w:rPr>
      </w:pPr>
      <w:r w:rsidRPr="00C94F2C">
        <w:rPr>
          <w:rFonts w:ascii="Arial" w:hAnsi="Arial" w:cs="Arial"/>
          <w:sz w:val="22"/>
          <w:szCs w:val="22"/>
        </w:rPr>
        <w:t xml:space="preserve">Todo ganado sacrificado en rastros, mataderos y empacadoras autorizadas, estarán sujetas a las tarifas señaladas en el presente Artículo. </w:t>
      </w:r>
    </w:p>
    <w:p w:rsidR="00A321A0" w:rsidRPr="00C94F2C" w:rsidRDefault="00A321A0" w:rsidP="00F066E2">
      <w:pPr>
        <w:rPr>
          <w:rFonts w:ascii="Arial" w:hAnsi="Arial" w:cs="Arial"/>
          <w:sz w:val="22"/>
          <w:szCs w:val="22"/>
        </w:rPr>
      </w:pP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SECCIÓN III</w:t>
      </w: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DE LOS SERVICIOS DE SEGURIDAD PÚBLICA</w:t>
      </w:r>
    </w:p>
    <w:p w:rsidR="00F066E2" w:rsidRPr="00C94F2C" w:rsidRDefault="00F066E2" w:rsidP="00F066E2">
      <w:pPr>
        <w:rPr>
          <w:rFonts w:ascii="Arial" w:hAnsi="Arial" w:cs="Arial"/>
          <w:b/>
          <w:bCs/>
          <w:sz w:val="22"/>
          <w:szCs w:val="22"/>
        </w:rPr>
      </w:pPr>
    </w:p>
    <w:p w:rsidR="00F066E2" w:rsidRPr="00C94F2C" w:rsidRDefault="00F066E2" w:rsidP="00F066E2">
      <w:pPr>
        <w:ind w:right="50"/>
        <w:jc w:val="both"/>
        <w:rPr>
          <w:rFonts w:ascii="Arial" w:hAnsi="Arial" w:cs="Arial"/>
          <w:sz w:val="22"/>
          <w:szCs w:val="22"/>
        </w:rPr>
      </w:pPr>
      <w:r w:rsidRPr="00C94F2C">
        <w:rPr>
          <w:rFonts w:ascii="Arial" w:hAnsi="Arial" w:cs="Arial"/>
          <w:b/>
          <w:sz w:val="22"/>
          <w:szCs w:val="22"/>
        </w:rPr>
        <w:t>ARTÍCULO 12.-</w:t>
      </w:r>
      <w:r w:rsidRPr="00C94F2C">
        <w:rPr>
          <w:rFonts w:ascii="Arial" w:hAnsi="Arial" w:cs="Arial"/>
          <w:bCs/>
          <w:sz w:val="22"/>
          <w:szCs w:val="22"/>
        </w:rPr>
        <w:t xml:space="preserve"> Son objeto de este derecho los servicios prestados por las autoridades municipales en materia de seguridad pública, conforme a las disposiciones reglamentarias que rijan en el Municipio. </w:t>
      </w:r>
      <w:r w:rsidRPr="00C94F2C">
        <w:rPr>
          <w:rFonts w:ascii="Arial" w:hAnsi="Arial" w:cs="Arial"/>
          <w:sz w:val="22"/>
          <w:szCs w:val="22"/>
        </w:rPr>
        <w:t xml:space="preserve">Los Servicios de Seguridad Pública comprenden las actividades de vigilancia que se otorguen a toda clase de establecimientos que presten servicios públicos a solicitud de éstos o de oficio, cuando la autoridad municipal correspondiente lo juzgue necesario o conveniente. </w:t>
      </w:r>
    </w:p>
    <w:p w:rsidR="00F066E2" w:rsidRPr="00C94F2C" w:rsidRDefault="00F066E2" w:rsidP="00F066E2">
      <w:pPr>
        <w:rPr>
          <w:rFonts w:ascii="Arial" w:hAnsi="Arial" w:cs="Arial"/>
          <w:sz w:val="22"/>
          <w:szCs w:val="22"/>
        </w:rPr>
      </w:pPr>
    </w:p>
    <w:p w:rsidR="00F066E2" w:rsidRPr="00C94F2C" w:rsidRDefault="00F066E2" w:rsidP="00F066E2">
      <w:pPr>
        <w:rPr>
          <w:rFonts w:ascii="Arial" w:hAnsi="Arial" w:cs="Arial"/>
          <w:sz w:val="22"/>
          <w:szCs w:val="22"/>
        </w:rPr>
      </w:pPr>
      <w:r w:rsidRPr="00C94F2C">
        <w:rPr>
          <w:rFonts w:ascii="Arial" w:hAnsi="Arial" w:cs="Arial"/>
          <w:sz w:val="22"/>
          <w:szCs w:val="22"/>
        </w:rPr>
        <w:t>El pago de este derecho se efectuará de acuerdo a las cuotas siguientes:</w:t>
      </w:r>
    </w:p>
    <w:p w:rsidR="00F066E2" w:rsidRPr="00C94F2C" w:rsidRDefault="00F066E2" w:rsidP="00F066E2">
      <w:pPr>
        <w:rPr>
          <w:rFonts w:ascii="Arial" w:hAnsi="Arial" w:cs="Arial"/>
          <w:sz w:val="22"/>
          <w:szCs w:val="22"/>
        </w:rPr>
      </w:pPr>
    </w:p>
    <w:p w:rsidR="00F066E2" w:rsidRPr="00C94F2C" w:rsidRDefault="00F066E2" w:rsidP="00F066E2">
      <w:pPr>
        <w:rPr>
          <w:rFonts w:ascii="Arial" w:hAnsi="Arial" w:cs="Arial"/>
          <w:sz w:val="22"/>
          <w:szCs w:val="22"/>
        </w:rPr>
      </w:pPr>
      <w:r w:rsidRPr="00C94F2C">
        <w:rPr>
          <w:rFonts w:ascii="Arial" w:hAnsi="Arial" w:cs="Arial"/>
          <w:sz w:val="22"/>
          <w:szCs w:val="22"/>
        </w:rPr>
        <w:t xml:space="preserve">I.- Seguridad de comercios $ 13.50 mensual. </w:t>
      </w:r>
    </w:p>
    <w:p w:rsidR="00F066E2" w:rsidRPr="00C94F2C" w:rsidRDefault="00F066E2" w:rsidP="00F066E2">
      <w:pPr>
        <w:rPr>
          <w:rFonts w:ascii="Arial" w:hAnsi="Arial" w:cs="Arial"/>
          <w:sz w:val="22"/>
          <w:szCs w:val="22"/>
        </w:rPr>
      </w:pPr>
    </w:p>
    <w:p w:rsidR="00F066E2" w:rsidRPr="00C94F2C" w:rsidRDefault="00F066E2" w:rsidP="00F066E2">
      <w:pPr>
        <w:rPr>
          <w:rFonts w:ascii="Arial" w:hAnsi="Arial" w:cs="Arial"/>
          <w:sz w:val="22"/>
          <w:szCs w:val="22"/>
        </w:rPr>
      </w:pPr>
      <w:r w:rsidRPr="00C94F2C">
        <w:rPr>
          <w:rFonts w:ascii="Arial" w:hAnsi="Arial" w:cs="Arial"/>
          <w:sz w:val="22"/>
          <w:szCs w:val="22"/>
        </w:rPr>
        <w:t>II.- Seguridad para fiesta $ 200.00 por noche.</w:t>
      </w:r>
    </w:p>
    <w:p w:rsidR="00F066E2" w:rsidRPr="00C94F2C" w:rsidRDefault="00F066E2" w:rsidP="00F066E2">
      <w:pPr>
        <w:rPr>
          <w:rFonts w:ascii="Arial" w:hAnsi="Arial" w:cs="Arial"/>
          <w:sz w:val="22"/>
          <w:szCs w:val="22"/>
        </w:rPr>
      </w:pPr>
    </w:p>
    <w:p w:rsidR="00F066E2" w:rsidRPr="00C94F2C" w:rsidRDefault="00F066E2" w:rsidP="00F066E2">
      <w:pPr>
        <w:rPr>
          <w:rFonts w:ascii="Arial" w:hAnsi="Arial" w:cs="Arial"/>
          <w:sz w:val="22"/>
          <w:szCs w:val="22"/>
        </w:rPr>
      </w:pPr>
      <w:r w:rsidRPr="00C94F2C">
        <w:rPr>
          <w:rFonts w:ascii="Arial" w:hAnsi="Arial" w:cs="Arial"/>
          <w:sz w:val="22"/>
          <w:szCs w:val="22"/>
        </w:rPr>
        <w:t xml:space="preserve">III.- Seguridad para eventos públicos eventuales $ 132.00 por elemento. </w:t>
      </w:r>
    </w:p>
    <w:p w:rsidR="00F066E2" w:rsidRDefault="00F066E2" w:rsidP="00F066E2">
      <w:pPr>
        <w:rPr>
          <w:rFonts w:ascii="Arial" w:hAnsi="Arial" w:cs="Arial"/>
          <w:b/>
          <w:sz w:val="22"/>
          <w:szCs w:val="22"/>
        </w:rPr>
      </w:pPr>
    </w:p>
    <w:p w:rsidR="00C9557E" w:rsidRPr="00C94F2C" w:rsidRDefault="00C9557E" w:rsidP="00F066E2">
      <w:pPr>
        <w:rPr>
          <w:rFonts w:ascii="Arial" w:hAnsi="Arial" w:cs="Arial"/>
          <w:b/>
          <w:sz w:val="22"/>
          <w:szCs w:val="22"/>
        </w:rPr>
      </w:pP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SECCIÓN IV</w:t>
      </w: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DE LOS SERVICIOS EN PANTEONES</w:t>
      </w:r>
    </w:p>
    <w:p w:rsidR="00F066E2" w:rsidRPr="00C94F2C" w:rsidRDefault="00F066E2" w:rsidP="00F066E2">
      <w:pPr>
        <w:jc w:val="center"/>
        <w:rPr>
          <w:rFonts w:ascii="Arial" w:hAnsi="Arial" w:cs="Arial"/>
          <w:b/>
          <w:bCs/>
          <w:sz w:val="22"/>
          <w:szCs w:val="22"/>
        </w:rPr>
      </w:pPr>
    </w:p>
    <w:p w:rsidR="00F066E2" w:rsidRPr="00A321A0" w:rsidRDefault="00F066E2" w:rsidP="00A321A0">
      <w:pPr>
        <w:ind w:right="50"/>
        <w:jc w:val="both"/>
        <w:rPr>
          <w:rFonts w:ascii="Arial" w:hAnsi="Arial" w:cs="Arial"/>
          <w:bCs/>
          <w:sz w:val="22"/>
          <w:szCs w:val="22"/>
        </w:rPr>
      </w:pPr>
      <w:r w:rsidRPr="00C94F2C">
        <w:rPr>
          <w:rFonts w:ascii="Arial" w:hAnsi="Arial" w:cs="Arial"/>
          <w:b/>
          <w:sz w:val="22"/>
          <w:szCs w:val="22"/>
        </w:rPr>
        <w:t>ARTÍCULO 13.-</w:t>
      </w:r>
      <w:r w:rsidRPr="00C94F2C">
        <w:rPr>
          <w:rFonts w:ascii="Arial" w:hAnsi="Arial" w:cs="Arial"/>
          <w:bCs/>
          <w:sz w:val="22"/>
          <w:szCs w:val="22"/>
        </w:rPr>
        <w:t xml:space="preserve"> Es objeto de este derecho, la prestación de servicios relacionados con la vigilancia, administración, limpieza, reglamentación de panteones y otros actos afines a la inhumación o exhumación de cadáveres en el Municipio.</w:t>
      </w:r>
    </w:p>
    <w:p w:rsidR="00F066E2" w:rsidRPr="00C94F2C" w:rsidRDefault="00F066E2" w:rsidP="00F066E2">
      <w:pPr>
        <w:rPr>
          <w:rFonts w:ascii="Arial" w:hAnsi="Arial" w:cs="Arial"/>
          <w:sz w:val="22"/>
          <w:szCs w:val="22"/>
        </w:rPr>
      </w:pPr>
      <w:r w:rsidRPr="00C94F2C">
        <w:rPr>
          <w:rFonts w:ascii="Arial" w:hAnsi="Arial" w:cs="Arial"/>
          <w:sz w:val="22"/>
          <w:szCs w:val="22"/>
        </w:rPr>
        <w:t>Por de este derecho se causará conforme a la tarifa siguiente:</w:t>
      </w:r>
    </w:p>
    <w:p w:rsidR="00F066E2" w:rsidRPr="00C94F2C" w:rsidRDefault="00F066E2" w:rsidP="00F066E2">
      <w:pPr>
        <w:rPr>
          <w:rFonts w:ascii="Arial" w:hAnsi="Arial" w:cs="Arial"/>
          <w:sz w:val="22"/>
          <w:szCs w:val="22"/>
        </w:rPr>
      </w:pPr>
    </w:p>
    <w:p w:rsidR="00F066E2" w:rsidRPr="00C94F2C" w:rsidRDefault="00F066E2" w:rsidP="00F066E2">
      <w:pPr>
        <w:rPr>
          <w:rFonts w:ascii="Arial" w:hAnsi="Arial" w:cs="Arial"/>
          <w:sz w:val="22"/>
          <w:szCs w:val="22"/>
        </w:rPr>
      </w:pPr>
      <w:r w:rsidRPr="00C94F2C">
        <w:rPr>
          <w:rFonts w:ascii="Arial" w:hAnsi="Arial" w:cs="Arial"/>
          <w:sz w:val="22"/>
          <w:szCs w:val="22"/>
        </w:rPr>
        <w:t>I.- Por inhumación $ 93.00.</w:t>
      </w:r>
    </w:p>
    <w:p w:rsidR="00F066E2" w:rsidRPr="00C94F2C" w:rsidRDefault="00F066E2" w:rsidP="00F066E2">
      <w:pPr>
        <w:rPr>
          <w:rFonts w:ascii="Arial" w:hAnsi="Arial" w:cs="Arial"/>
          <w:sz w:val="22"/>
          <w:szCs w:val="22"/>
        </w:rPr>
      </w:pPr>
    </w:p>
    <w:p w:rsidR="00F066E2" w:rsidRPr="00C94F2C" w:rsidRDefault="00F066E2" w:rsidP="00F066E2">
      <w:pPr>
        <w:rPr>
          <w:rFonts w:ascii="Arial" w:hAnsi="Arial" w:cs="Arial"/>
          <w:sz w:val="22"/>
          <w:szCs w:val="22"/>
        </w:rPr>
      </w:pPr>
      <w:r w:rsidRPr="00C94F2C">
        <w:rPr>
          <w:rFonts w:ascii="Arial" w:hAnsi="Arial" w:cs="Arial"/>
          <w:sz w:val="22"/>
          <w:szCs w:val="22"/>
        </w:rPr>
        <w:t>II.- Por exhumación $ 63.00.</w:t>
      </w:r>
    </w:p>
    <w:p w:rsidR="00F066E2" w:rsidRPr="00C94F2C" w:rsidRDefault="00F066E2" w:rsidP="00F066E2">
      <w:pPr>
        <w:rPr>
          <w:rFonts w:ascii="Arial" w:hAnsi="Arial" w:cs="Arial"/>
          <w:sz w:val="22"/>
          <w:szCs w:val="22"/>
        </w:rPr>
      </w:pPr>
    </w:p>
    <w:p w:rsidR="00F066E2" w:rsidRDefault="00F066E2" w:rsidP="00F066E2">
      <w:pPr>
        <w:rPr>
          <w:rFonts w:ascii="Arial" w:hAnsi="Arial" w:cs="Arial"/>
          <w:sz w:val="22"/>
          <w:szCs w:val="22"/>
        </w:rPr>
      </w:pPr>
      <w:r w:rsidRPr="00C94F2C">
        <w:rPr>
          <w:rFonts w:ascii="Arial" w:hAnsi="Arial" w:cs="Arial"/>
          <w:sz w:val="22"/>
          <w:szCs w:val="22"/>
        </w:rPr>
        <w:t>III.- Por otro tipo de servicio $ 93.00.</w:t>
      </w:r>
    </w:p>
    <w:p w:rsidR="00A321A0" w:rsidRDefault="00A321A0" w:rsidP="00F066E2">
      <w:pPr>
        <w:rPr>
          <w:rFonts w:ascii="Arial" w:hAnsi="Arial" w:cs="Arial"/>
          <w:sz w:val="22"/>
          <w:szCs w:val="22"/>
        </w:rPr>
      </w:pPr>
    </w:p>
    <w:p w:rsidR="00C9557E" w:rsidRPr="00C94F2C" w:rsidRDefault="00C9557E" w:rsidP="00F066E2">
      <w:pPr>
        <w:rPr>
          <w:rFonts w:ascii="Arial" w:hAnsi="Arial" w:cs="Arial"/>
          <w:sz w:val="22"/>
          <w:szCs w:val="22"/>
        </w:rPr>
      </w:pP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SECCIÓN V</w:t>
      </w: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DE LOS SERVICIOS DE TRÁNSITO</w:t>
      </w:r>
    </w:p>
    <w:p w:rsidR="00F066E2" w:rsidRPr="00C94F2C" w:rsidRDefault="00F066E2" w:rsidP="00F066E2">
      <w:pPr>
        <w:ind w:right="50"/>
        <w:rPr>
          <w:rFonts w:ascii="Arial" w:hAnsi="Arial" w:cs="Arial"/>
          <w:bCs/>
          <w:sz w:val="22"/>
          <w:szCs w:val="22"/>
        </w:rPr>
      </w:pPr>
    </w:p>
    <w:p w:rsidR="00F066E2" w:rsidRPr="00C94F2C" w:rsidRDefault="00F066E2" w:rsidP="00F066E2">
      <w:pPr>
        <w:ind w:right="50"/>
        <w:jc w:val="both"/>
        <w:rPr>
          <w:rFonts w:ascii="Arial" w:hAnsi="Arial" w:cs="Arial"/>
          <w:bCs/>
          <w:sz w:val="22"/>
          <w:szCs w:val="22"/>
        </w:rPr>
      </w:pPr>
      <w:r w:rsidRPr="00C94F2C">
        <w:rPr>
          <w:rFonts w:ascii="Arial" w:hAnsi="Arial" w:cs="Arial"/>
          <w:b/>
          <w:sz w:val="22"/>
          <w:szCs w:val="22"/>
        </w:rPr>
        <w:t>ARTÍCULO 14.-</w:t>
      </w:r>
      <w:r w:rsidRPr="00C94F2C">
        <w:rPr>
          <w:rFonts w:ascii="Arial" w:hAnsi="Arial" w:cs="Arial"/>
          <w:bCs/>
          <w:sz w:val="22"/>
          <w:szCs w:val="22"/>
        </w:rPr>
        <w:t xml:space="preserve"> Son objeto de estos derechos, los servicios que presten las autoridades en materia de tránsito municipal por los siguientes conceptos:</w:t>
      </w:r>
    </w:p>
    <w:p w:rsidR="00F066E2" w:rsidRPr="00C94F2C" w:rsidRDefault="00F066E2" w:rsidP="00F066E2">
      <w:pPr>
        <w:ind w:right="50"/>
        <w:rPr>
          <w:rFonts w:ascii="Arial" w:hAnsi="Arial" w:cs="Arial"/>
          <w:b/>
          <w:bCs/>
          <w:sz w:val="22"/>
          <w:szCs w:val="22"/>
        </w:rPr>
      </w:pPr>
    </w:p>
    <w:p w:rsidR="00F066E2" w:rsidRPr="00C94F2C" w:rsidRDefault="00F066E2" w:rsidP="00F066E2">
      <w:pPr>
        <w:ind w:hanging="12"/>
        <w:rPr>
          <w:rFonts w:ascii="Arial" w:hAnsi="Arial" w:cs="Arial"/>
          <w:bCs/>
          <w:sz w:val="22"/>
          <w:szCs w:val="22"/>
        </w:rPr>
      </w:pPr>
      <w:r w:rsidRPr="00C94F2C">
        <w:rPr>
          <w:rFonts w:ascii="Arial" w:hAnsi="Arial" w:cs="Arial"/>
          <w:bCs/>
          <w:sz w:val="22"/>
          <w:szCs w:val="22"/>
        </w:rPr>
        <w:t>I.- Permiso de ruta anual $ 126.50.</w:t>
      </w:r>
    </w:p>
    <w:p w:rsidR="00F066E2" w:rsidRPr="00C94F2C" w:rsidRDefault="00F066E2" w:rsidP="00F066E2">
      <w:pPr>
        <w:ind w:hanging="12"/>
        <w:rPr>
          <w:rFonts w:ascii="Arial" w:hAnsi="Arial" w:cs="Arial"/>
          <w:bCs/>
          <w:sz w:val="22"/>
          <w:szCs w:val="22"/>
        </w:rPr>
      </w:pPr>
    </w:p>
    <w:p w:rsidR="00F066E2" w:rsidRPr="00C94F2C" w:rsidRDefault="00F066E2" w:rsidP="00F066E2">
      <w:pPr>
        <w:ind w:hanging="12"/>
        <w:jc w:val="both"/>
        <w:rPr>
          <w:rFonts w:ascii="Arial" w:hAnsi="Arial" w:cs="Arial"/>
          <w:bCs/>
          <w:sz w:val="22"/>
          <w:szCs w:val="22"/>
        </w:rPr>
      </w:pPr>
      <w:r w:rsidRPr="00C94F2C">
        <w:rPr>
          <w:rFonts w:ascii="Arial" w:hAnsi="Arial" w:cs="Arial"/>
          <w:bCs/>
          <w:sz w:val="22"/>
          <w:szCs w:val="22"/>
        </w:rPr>
        <w:t xml:space="preserve">II.- Expedición de licencias para ocupación de la vía pública por vehículos de alquiler $ 126.50 anuales por vehículo. </w:t>
      </w:r>
    </w:p>
    <w:p w:rsidR="00F066E2" w:rsidRPr="00C94F2C" w:rsidRDefault="00F066E2" w:rsidP="00F066E2">
      <w:pPr>
        <w:ind w:hanging="12"/>
        <w:jc w:val="both"/>
        <w:rPr>
          <w:rFonts w:ascii="Arial" w:hAnsi="Arial" w:cs="Arial"/>
          <w:bCs/>
          <w:sz w:val="22"/>
          <w:szCs w:val="22"/>
        </w:rPr>
      </w:pPr>
    </w:p>
    <w:p w:rsidR="00F066E2" w:rsidRPr="00C94F2C" w:rsidRDefault="00F066E2" w:rsidP="00F066E2">
      <w:pPr>
        <w:ind w:hanging="12"/>
        <w:jc w:val="both"/>
        <w:rPr>
          <w:rFonts w:ascii="Arial" w:hAnsi="Arial" w:cs="Arial"/>
          <w:bCs/>
          <w:sz w:val="22"/>
          <w:szCs w:val="22"/>
        </w:rPr>
      </w:pPr>
      <w:r w:rsidRPr="00C94F2C">
        <w:rPr>
          <w:rFonts w:ascii="Arial" w:hAnsi="Arial" w:cs="Arial"/>
          <w:bCs/>
          <w:sz w:val="22"/>
          <w:szCs w:val="22"/>
        </w:rPr>
        <w:t>III.- Expedición de licencias para estacionamientos exclusivos para carga y descarga y/o estacionamiento exclusivo $ 126.50 anual.</w:t>
      </w:r>
    </w:p>
    <w:p w:rsidR="00F066E2" w:rsidRPr="00C94F2C" w:rsidRDefault="00F066E2" w:rsidP="00C27F5A">
      <w:pPr>
        <w:ind w:hanging="12"/>
        <w:jc w:val="right"/>
        <w:rPr>
          <w:rFonts w:ascii="Arial" w:hAnsi="Arial" w:cs="Arial"/>
          <w:bCs/>
          <w:sz w:val="22"/>
          <w:szCs w:val="22"/>
        </w:rPr>
      </w:pPr>
    </w:p>
    <w:p w:rsidR="00F066E2" w:rsidRPr="00C94F2C" w:rsidRDefault="00F066E2" w:rsidP="00F066E2">
      <w:pPr>
        <w:ind w:hanging="12"/>
        <w:rPr>
          <w:rFonts w:ascii="Arial" w:hAnsi="Arial" w:cs="Arial"/>
          <w:bCs/>
          <w:sz w:val="22"/>
          <w:szCs w:val="22"/>
        </w:rPr>
      </w:pPr>
      <w:r w:rsidRPr="00C94F2C">
        <w:rPr>
          <w:rFonts w:ascii="Arial" w:hAnsi="Arial" w:cs="Arial"/>
          <w:bCs/>
          <w:sz w:val="22"/>
          <w:szCs w:val="22"/>
        </w:rPr>
        <w:t xml:space="preserve">IV.- Examen médico a conductores $ 36.00 por persona. </w:t>
      </w:r>
    </w:p>
    <w:p w:rsidR="00F066E2" w:rsidRPr="00C94F2C" w:rsidRDefault="00F066E2" w:rsidP="00F066E2">
      <w:pPr>
        <w:ind w:hanging="12"/>
        <w:rPr>
          <w:rFonts w:ascii="Arial" w:hAnsi="Arial" w:cs="Arial"/>
          <w:bCs/>
          <w:sz w:val="22"/>
          <w:szCs w:val="22"/>
        </w:rPr>
      </w:pP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CAPÍTULO OCTAVO</w:t>
      </w: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DE LOS DERECHOS POR EXPEDICIÓN DE LICENCIAS,</w:t>
      </w: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PERMISOS, AUTORIZACIONES Y CONCESIONES</w:t>
      </w:r>
    </w:p>
    <w:p w:rsidR="00F066E2" w:rsidRPr="00C94F2C" w:rsidRDefault="00F066E2" w:rsidP="00F066E2">
      <w:pPr>
        <w:jc w:val="center"/>
        <w:rPr>
          <w:rFonts w:ascii="Arial" w:hAnsi="Arial" w:cs="Arial"/>
          <w:b/>
          <w:bCs/>
          <w:sz w:val="22"/>
          <w:szCs w:val="22"/>
        </w:rPr>
      </w:pP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SECCIÓN I</w:t>
      </w: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POR LA EXPEDICION DE LICENCIAS PARA CONSTRUCCIÓN</w:t>
      </w:r>
    </w:p>
    <w:p w:rsidR="00F066E2" w:rsidRPr="00C94F2C" w:rsidRDefault="00F066E2" w:rsidP="00F066E2">
      <w:pPr>
        <w:ind w:right="50"/>
        <w:jc w:val="center"/>
        <w:rPr>
          <w:rFonts w:ascii="Arial" w:hAnsi="Arial" w:cs="Arial"/>
          <w:b/>
          <w:sz w:val="22"/>
          <w:szCs w:val="22"/>
        </w:rPr>
      </w:pPr>
    </w:p>
    <w:p w:rsidR="00F066E2" w:rsidRPr="00C94F2C" w:rsidRDefault="00F066E2" w:rsidP="00F066E2">
      <w:pPr>
        <w:ind w:right="50"/>
        <w:jc w:val="both"/>
        <w:rPr>
          <w:rFonts w:ascii="Arial" w:hAnsi="Arial" w:cs="Arial"/>
          <w:bCs/>
          <w:sz w:val="22"/>
          <w:szCs w:val="22"/>
        </w:rPr>
      </w:pPr>
      <w:r w:rsidRPr="00C94F2C">
        <w:rPr>
          <w:rFonts w:ascii="Arial" w:hAnsi="Arial" w:cs="Arial"/>
          <w:b/>
          <w:sz w:val="22"/>
          <w:szCs w:val="22"/>
        </w:rPr>
        <w:t xml:space="preserve">ARTÍCULO 15.- </w:t>
      </w:r>
      <w:r w:rsidRPr="00C94F2C">
        <w:rPr>
          <w:rFonts w:ascii="Arial" w:hAnsi="Arial" w:cs="Arial"/>
          <w:sz w:val="22"/>
          <w:szCs w:val="22"/>
        </w:rPr>
        <w:t>Son objeto de estos derechos, la expedición de licencias por los conceptos siguientes y se cubrirán conforme a la tarifa en cada uno de ellos señalada:</w:t>
      </w:r>
    </w:p>
    <w:p w:rsidR="00F066E2" w:rsidRDefault="00F066E2" w:rsidP="00F066E2">
      <w:pPr>
        <w:ind w:right="50"/>
        <w:jc w:val="both"/>
        <w:rPr>
          <w:rFonts w:ascii="Arial" w:hAnsi="Arial" w:cs="Arial"/>
          <w:sz w:val="22"/>
          <w:szCs w:val="22"/>
        </w:rPr>
      </w:pPr>
      <w:r w:rsidRPr="00C94F2C">
        <w:rPr>
          <w:rFonts w:ascii="Arial" w:hAnsi="Arial" w:cs="Arial"/>
          <w:sz w:val="22"/>
          <w:szCs w:val="22"/>
        </w:rPr>
        <w:lastRenderedPageBreak/>
        <w:t>I.- Por demolición de fincas, el metro cuadrado en cada una de sus plantas, a razón de:</w:t>
      </w:r>
    </w:p>
    <w:p w:rsidR="00C27F5A" w:rsidRPr="00C94F2C" w:rsidRDefault="00C27F5A" w:rsidP="00F066E2">
      <w:pPr>
        <w:ind w:right="50"/>
        <w:jc w:val="both"/>
        <w:rPr>
          <w:rFonts w:ascii="Arial" w:hAnsi="Arial" w:cs="Arial"/>
          <w:sz w:val="22"/>
          <w:szCs w:val="22"/>
        </w:rPr>
      </w:pPr>
    </w:p>
    <w:p w:rsidR="00F066E2" w:rsidRPr="00C94F2C" w:rsidRDefault="00F066E2" w:rsidP="00F066E2">
      <w:pPr>
        <w:ind w:right="50"/>
        <w:rPr>
          <w:rFonts w:ascii="Arial" w:hAnsi="Arial" w:cs="Arial"/>
          <w:sz w:val="22"/>
          <w:szCs w:val="22"/>
        </w:rPr>
      </w:pPr>
      <w:r w:rsidRPr="00C94F2C">
        <w:rPr>
          <w:rFonts w:ascii="Arial" w:hAnsi="Arial" w:cs="Arial"/>
          <w:sz w:val="22"/>
          <w:szCs w:val="22"/>
        </w:rPr>
        <w:tab/>
        <w:t>1.- Tipo  A  $ 0.58 m2.</w:t>
      </w:r>
    </w:p>
    <w:p w:rsidR="00F066E2" w:rsidRPr="00C94F2C" w:rsidRDefault="00F066E2" w:rsidP="00F066E2">
      <w:pPr>
        <w:ind w:right="50"/>
        <w:rPr>
          <w:rFonts w:ascii="Arial" w:hAnsi="Arial" w:cs="Arial"/>
          <w:sz w:val="22"/>
          <w:szCs w:val="22"/>
        </w:rPr>
      </w:pPr>
      <w:r w:rsidRPr="00C94F2C">
        <w:rPr>
          <w:rFonts w:ascii="Arial" w:hAnsi="Arial" w:cs="Arial"/>
          <w:sz w:val="22"/>
          <w:szCs w:val="22"/>
        </w:rPr>
        <w:tab/>
        <w:t>2.- Tipo  B  $ 0.29 m2.</w:t>
      </w:r>
    </w:p>
    <w:p w:rsidR="00F066E2" w:rsidRPr="00C94F2C" w:rsidRDefault="00F066E2" w:rsidP="00F066E2">
      <w:pPr>
        <w:ind w:right="50"/>
        <w:rPr>
          <w:rFonts w:ascii="Arial" w:hAnsi="Arial" w:cs="Arial"/>
          <w:sz w:val="22"/>
          <w:szCs w:val="22"/>
        </w:rPr>
      </w:pPr>
      <w:r w:rsidRPr="00C94F2C">
        <w:rPr>
          <w:rFonts w:ascii="Arial" w:hAnsi="Arial" w:cs="Arial"/>
          <w:sz w:val="22"/>
          <w:szCs w:val="22"/>
        </w:rPr>
        <w:tab/>
        <w:t>3.- Tipo  C  $ 0.11 m2.</w:t>
      </w:r>
    </w:p>
    <w:p w:rsidR="00F066E2" w:rsidRPr="00C94F2C" w:rsidRDefault="00F066E2" w:rsidP="00F066E2">
      <w:pPr>
        <w:ind w:right="50"/>
        <w:rPr>
          <w:rFonts w:ascii="Arial" w:hAnsi="Arial" w:cs="Arial"/>
          <w:sz w:val="22"/>
          <w:szCs w:val="22"/>
        </w:rPr>
      </w:pPr>
    </w:p>
    <w:p w:rsidR="00F066E2" w:rsidRDefault="00F066E2" w:rsidP="00F066E2">
      <w:pPr>
        <w:ind w:right="50"/>
        <w:rPr>
          <w:rFonts w:ascii="Arial" w:hAnsi="Arial" w:cs="Arial"/>
          <w:sz w:val="22"/>
          <w:szCs w:val="22"/>
        </w:rPr>
      </w:pPr>
      <w:r w:rsidRPr="00C94F2C">
        <w:rPr>
          <w:rFonts w:ascii="Arial" w:hAnsi="Arial" w:cs="Arial"/>
          <w:sz w:val="22"/>
          <w:szCs w:val="22"/>
        </w:rPr>
        <w:t>II.- Por construcciones se cobrará por cada m2 en cada una de sus plantas de acuerdo con las siguientes clasificaciones.</w:t>
      </w:r>
    </w:p>
    <w:p w:rsidR="00C27F5A" w:rsidRPr="00C94F2C" w:rsidRDefault="00C27F5A" w:rsidP="00F066E2">
      <w:pPr>
        <w:ind w:right="50"/>
        <w:rPr>
          <w:rFonts w:ascii="Arial" w:hAnsi="Arial" w:cs="Arial"/>
          <w:sz w:val="22"/>
          <w:szCs w:val="22"/>
        </w:rPr>
      </w:pPr>
    </w:p>
    <w:p w:rsidR="00F066E2" w:rsidRPr="00C94F2C" w:rsidRDefault="00F066E2" w:rsidP="00F066E2">
      <w:pPr>
        <w:ind w:right="50"/>
        <w:rPr>
          <w:rFonts w:ascii="Arial" w:hAnsi="Arial" w:cs="Arial"/>
          <w:sz w:val="22"/>
          <w:szCs w:val="22"/>
        </w:rPr>
      </w:pPr>
      <w:r w:rsidRPr="00C94F2C">
        <w:rPr>
          <w:rFonts w:ascii="Arial" w:hAnsi="Arial" w:cs="Arial"/>
          <w:sz w:val="22"/>
          <w:szCs w:val="22"/>
        </w:rPr>
        <w:tab/>
        <w:t xml:space="preserve">1.- Primera categoría </w:t>
      </w:r>
      <w:r w:rsidRPr="00C94F2C">
        <w:rPr>
          <w:rFonts w:ascii="Arial" w:hAnsi="Arial" w:cs="Arial"/>
          <w:sz w:val="22"/>
          <w:szCs w:val="22"/>
        </w:rPr>
        <w:tab/>
        <w:t>$ 0.11 m2.</w:t>
      </w:r>
    </w:p>
    <w:p w:rsidR="00F066E2" w:rsidRPr="00C94F2C" w:rsidRDefault="00F066E2" w:rsidP="00F066E2">
      <w:pPr>
        <w:ind w:right="50" w:firstLine="708"/>
        <w:rPr>
          <w:rFonts w:ascii="Arial" w:hAnsi="Arial" w:cs="Arial"/>
          <w:sz w:val="22"/>
          <w:szCs w:val="22"/>
        </w:rPr>
      </w:pPr>
      <w:r w:rsidRPr="00C94F2C">
        <w:rPr>
          <w:rFonts w:ascii="Arial" w:hAnsi="Arial" w:cs="Arial"/>
          <w:sz w:val="22"/>
          <w:szCs w:val="22"/>
        </w:rPr>
        <w:t>2.- Segunda categoría</w:t>
      </w:r>
      <w:r w:rsidRPr="00C94F2C">
        <w:rPr>
          <w:rFonts w:ascii="Arial" w:hAnsi="Arial" w:cs="Arial"/>
          <w:sz w:val="22"/>
          <w:szCs w:val="22"/>
        </w:rPr>
        <w:tab/>
        <w:t>$ 0.18 m2.</w:t>
      </w:r>
    </w:p>
    <w:p w:rsidR="00F066E2" w:rsidRPr="00C94F2C" w:rsidRDefault="00F066E2" w:rsidP="00F066E2">
      <w:pPr>
        <w:ind w:right="50"/>
        <w:rPr>
          <w:rFonts w:ascii="Arial" w:hAnsi="Arial" w:cs="Arial"/>
          <w:sz w:val="22"/>
          <w:szCs w:val="22"/>
        </w:rPr>
      </w:pPr>
      <w:r w:rsidRPr="00C94F2C">
        <w:rPr>
          <w:rFonts w:ascii="Arial" w:hAnsi="Arial" w:cs="Arial"/>
          <w:sz w:val="22"/>
          <w:szCs w:val="22"/>
        </w:rPr>
        <w:tab/>
        <w:t>3.- Tercera categoría</w:t>
      </w:r>
      <w:r w:rsidRPr="00C94F2C">
        <w:rPr>
          <w:rFonts w:ascii="Arial" w:hAnsi="Arial" w:cs="Arial"/>
          <w:sz w:val="22"/>
          <w:szCs w:val="22"/>
        </w:rPr>
        <w:tab/>
        <w:t xml:space="preserve">         </w:t>
      </w:r>
      <w:r w:rsidRPr="00C94F2C">
        <w:rPr>
          <w:rFonts w:ascii="Arial" w:hAnsi="Arial" w:cs="Arial"/>
          <w:sz w:val="22"/>
          <w:szCs w:val="22"/>
        </w:rPr>
        <w:tab/>
        <w:t>$ 0.11 m2.</w:t>
      </w:r>
    </w:p>
    <w:p w:rsidR="00F066E2" w:rsidRPr="00C94F2C" w:rsidRDefault="00F066E2" w:rsidP="00F066E2">
      <w:pPr>
        <w:ind w:right="50"/>
        <w:rPr>
          <w:rFonts w:ascii="Arial" w:hAnsi="Arial" w:cs="Arial"/>
          <w:sz w:val="22"/>
          <w:szCs w:val="22"/>
        </w:rPr>
      </w:pPr>
      <w:r w:rsidRPr="00C94F2C">
        <w:rPr>
          <w:rFonts w:ascii="Arial" w:hAnsi="Arial" w:cs="Arial"/>
          <w:sz w:val="22"/>
          <w:szCs w:val="22"/>
        </w:rPr>
        <w:tab/>
        <w:t xml:space="preserve">4.- Cuarta categoría </w:t>
      </w:r>
      <w:r w:rsidRPr="00C94F2C">
        <w:rPr>
          <w:rFonts w:ascii="Arial" w:hAnsi="Arial" w:cs="Arial"/>
          <w:sz w:val="22"/>
          <w:szCs w:val="22"/>
        </w:rPr>
        <w:tab/>
        <w:t xml:space="preserve">         </w:t>
      </w:r>
      <w:r w:rsidRPr="00C94F2C">
        <w:rPr>
          <w:rFonts w:ascii="Arial" w:hAnsi="Arial" w:cs="Arial"/>
          <w:sz w:val="22"/>
          <w:szCs w:val="22"/>
        </w:rPr>
        <w:tab/>
        <w:t>$ 0.06 m2.</w:t>
      </w:r>
    </w:p>
    <w:p w:rsidR="00F066E2" w:rsidRPr="00C94F2C" w:rsidRDefault="00F066E2" w:rsidP="00F066E2">
      <w:pPr>
        <w:ind w:right="50"/>
        <w:rPr>
          <w:rFonts w:ascii="Arial" w:hAnsi="Arial" w:cs="Arial"/>
          <w:sz w:val="22"/>
          <w:szCs w:val="22"/>
        </w:rPr>
      </w:pPr>
    </w:p>
    <w:p w:rsidR="00F066E2" w:rsidRPr="00C94F2C" w:rsidRDefault="00F066E2" w:rsidP="00F066E2">
      <w:pPr>
        <w:ind w:right="50"/>
        <w:jc w:val="both"/>
        <w:rPr>
          <w:rFonts w:ascii="Arial" w:hAnsi="Arial" w:cs="Arial"/>
          <w:sz w:val="22"/>
          <w:szCs w:val="22"/>
        </w:rPr>
      </w:pPr>
      <w:r w:rsidRPr="00C94F2C">
        <w:rPr>
          <w:rFonts w:ascii="Arial" w:hAnsi="Arial" w:cs="Arial"/>
          <w:sz w:val="22"/>
          <w:szCs w:val="22"/>
        </w:rPr>
        <w:t xml:space="preserve">III.-Las modificaciones mayores, reconstrucciones, ornamentaciones o decoraciones, causara un derecho del 2% sobre el valor de la inversión a realizar. </w:t>
      </w:r>
    </w:p>
    <w:p w:rsidR="00F066E2" w:rsidRPr="00C94F2C" w:rsidRDefault="00F066E2" w:rsidP="00F066E2">
      <w:pPr>
        <w:ind w:right="50"/>
        <w:rPr>
          <w:rFonts w:ascii="Arial" w:hAnsi="Arial" w:cs="Arial"/>
          <w:sz w:val="22"/>
          <w:szCs w:val="22"/>
        </w:rPr>
      </w:pPr>
    </w:p>
    <w:p w:rsidR="00F066E2" w:rsidRDefault="00F066E2" w:rsidP="00F066E2">
      <w:pPr>
        <w:ind w:right="50"/>
        <w:rPr>
          <w:rFonts w:ascii="Arial" w:hAnsi="Arial" w:cs="Arial"/>
          <w:sz w:val="22"/>
          <w:szCs w:val="22"/>
        </w:rPr>
      </w:pPr>
      <w:r w:rsidRPr="00C94F2C">
        <w:rPr>
          <w:rFonts w:ascii="Arial" w:hAnsi="Arial" w:cs="Arial"/>
          <w:sz w:val="22"/>
          <w:szCs w:val="22"/>
        </w:rPr>
        <w:t>IV.- Las construcciones de superficies horizontales al descubierto o con techos, o recubiertos de pisos, pavimento, pagaran de acuerdo a lo siguiente:</w:t>
      </w:r>
    </w:p>
    <w:p w:rsidR="00C27F5A" w:rsidRPr="00C94F2C" w:rsidRDefault="00C27F5A" w:rsidP="00F066E2">
      <w:pPr>
        <w:ind w:right="50"/>
        <w:rPr>
          <w:rFonts w:ascii="Arial" w:hAnsi="Arial" w:cs="Arial"/>
          <w:sz w:val="22"/>
          <w:szCs w:val="22"/>
        </w:rPr>
      </w:pPr>
    </w:p>
    <w:p w:rsidR="00F066E2" w:rsidRPr="00C94F2C" w:rsidRDefault="00F066E2" w:rsidP="00F066E2">
      <w:pPr>
        <w:ind w:right="50"/>
        <w:rPr>
          <w:rFonts w:ascii="Arial" w:hAnsi="Arial" w:cs="Arial"/>
          <w:sz w:val="22"/>
          <w:szCs w:val="22"/>
        </w:rPr>
      </w:pPr>
      <w:r w:rsidRPr="00C94F2C">
        <w:rPr>
          <w:rFonts w:ascii="Arial" w:hAnsi="Arial" w:cs="Arial"/>
          <w:sz w:val="22"/>
          <w:szCs w:val="22"/>
        </w:rPr>
        <w:tab/>
        <w:t xml:space="preserve">1.- Construcciones de </w:t>
      </w:r>
      <w:smartTag w:uri="urn:schemas-microsoft-com:office:smarttags" w:element="metricconverter">
        <w:smartTagPr>
          <w:attr w:name="ProductID" w:val="1 a"/>
        </w:smartTagPr>
        <w:r w:rsidRPr="00C94F2C">
          <w:rPr>
            <w:rFonts w:ascii="Arial" w:hAnsi="Arial" w:cs="Arial"/>
            <w:sz w:val="22"/>
            <w:szCs w:val="22"/>
          </w:rPr>
          <w:t>1 a</w:t>
        </w:r>
      </w:smartTag>
      <w:r w:rsidRPr="00C94F2C">
        <w:rPr>
          <w:rFonts w:ascii="Arial" w:hAnsi="Arial" w:cs="Arial"/>
          <w:sz w:val="22"/>
          <w:szCs w:val="22"/>
        </w:rPr>
        <w:t>. Categoría $ 0.06.</w:t>
      </w:r>
    </w:p>
    <w:p w:rsidR="00F066E2" w:rsidRPr="00C94F2C" w:rsidRDefault="00F066E2" w:rsidP="00F066E2">
      <w:pPr>
        <w:ind w:right="50"/>
        <w:rPr>
          <w:rFonts w:ascii="Arial" w:hAnsi="Arial" w:cs="Arial"/>
          <w:sz w:val="22"/>
          <w:szCs w:val="22"/>
        </w:rPr>
      </w:pPr>
      <w:r w:rsidRPr="00C94F2C">
        <w:rPr>
          <w:rFonts w:ascii="Arial" w:hAnsi="Arial" w:cs="Arial"/>
          <w:sz w:val="22"/>
          <w:szCs w:val="22"/>
        </w:rPr>
        <w:tab/>
        <w:t xml:space="preserve">2.- Construcciones de </w:t>
      </w:r>
      <w:smartTag w:uri="urn:schemas-microsoft-com:office:smarttags" w:element="metricconverter">
        <w:smartTagPr>
          <w:attr w:name="ProductID" w:val="2 a"/>
        </w:smartTagPr>
        <w:r w:rsidRPr="00C94F2C">
          <w:rPr>
            <w:rFonts w:ascii="Arial" w:hAnsi="Arial" w:cs="Arial"/>
            <w:sz w:val="22"/>
            <w:szCs w:val="22"/>
          </w:rPr>
          <w:t>2 a</w:t>
        </w:r>
      </w:smartTag>
      <w:r w:rsidRPr="00C94F2C">
        <w:rPr>
          <w:rFonts w:ascii="Arial" w:hAnsi="Arial" w:cs="Arial"/>
          <w:sz w:val="22"/>
          <w:szCs w:val="22"/>
        </w:rPr>
        <w:t>. Categoría $ 0.06.</w:t>
      </w:r>
    </w:p>
    <w:p w:rsidR="00F066E2" w:rsidRPr="00C94F2C" w:rsidRDefault="00F066E2" w:rsidP="00F066E2">
      <w:pPr>
        <w:ind w:right="50"/>
        <w:rPr>
          <w:rFonts w:ascii="Arial" w:hAnsi="Arial" w:cs="Arial"/>
          <w:sz w:val="22"/>
          <w:szCs w:val="22"/>
        </w:rPr>
      </w:pPr>
      <w:r w:rsidRPr="00C94F2C">
        <w:rPr>
          <w:rFonts w:ascii="Arial" w:hAnsi="Arial" w:cs="Arial"/>
          <w:sz w:val="22"/>
          <w:szCs w:val="22"/>
        </w:rPr>
        <w:tab/>
        <w:t xml:space="preserve">3.- Construcciones de </w:t>
      </w:r>
      <w:smartTag w:uri="urn:schemas-microsoft-com:office:smarttags" w:element="metricconverter">
        <w:smartTagPr>
          <w:attr w:name="ProductID" w:val="3 a"/>
        </w:smartTagPr>
        <w:r w:rsidRPr="00C94F2C">
          <w:rPr>
            <w:rFonts w:ascii="Arial" w:hAnsi="Arial" w:cs="Arial"/>
            <w:sz w:val="22"/>
            <w:szCs w:val="22"/>
          </w:rPr>
          <w:t>3 a</w:t>
        </w:r>
      </w:smartTag>
      <w:r w:rsidRPr="00C94F2C">
        <w:rPr>
          <w:rFonts w:ascii="Arial" w:hAnsi="Arial" w:cs="Arial"/>
          <w:sz w:val="22"/>
          <w:szCs w:val="22"/>
        </w:rPr>
        <w:t>. Categoría $ 0.03.</w:t>
      </w:r>
    </w:p>
    <w:p w:rsidR="00F066E2" w:rsidRPr="00C94F2C" w:rsidRDefault="00F066E2" w:rsidP="00F066E2">
      <w:pPr>
        <w:ind w:right="50"/>
        <w:rPr>
          <w:rFonts w:ascii="Arial" w:hAnsi="Arial" w:cs="Arial"/>
          <w:sz w:val="22"/>
          <w:szCs w:val="22"/>
        </w:rPr>
      </w:pPr>
      <w:r w:rsidRPr="00C94F2C">
        <w:rPr>
          <w:rFonts w:ascii="Arial" w:hAnsi="Arial" w:cs="Arial"/>
          <w:sz w:val="22"/>
          <w:szCs w:val="22"/>
        </w:rPr>
        <w:tab/>
        <w:t xml:space="preserve">4.- Construcciones de </w:t>
      </w:r>
      <w:smartTag w:uri="urn:schemas-microsoft-com:office:smarttags" w:element="metricconverter">
        <w:smartTagPr>
          <w:attr w:name="ProductID" w:val="4 a"/>
        </w:smartTagPr>
        <w:r w:rsidRPr="00C94F2C">
          <w:rPr>
            <w:rFonts w:ascii="Arial" w:hAnsi="Arial" w:cs="Arial"/>
            <w:sz w:val="22"/>
            <w:szCs w:val="22"/>
          </w:rPr>
          <w:t>4 a</w:t>
        </w:r>
      </w:smartTag>
      <w:r w:rsidRPr="00C94F2C">
        <w:rPr>
          <w:rFonts w:ascii="Arial" w:hAnsi="Arial" w:cs="Arial"/>
          <w:sz w:val="22"/>
          <w:szCs w:val="22"/>
        </w:rPr>
        <w:t>. Categoría $ 0.02.</w:t>
      </w:r>
    </w:p>
    <w:p w:rsidR="00F066E2" w:rsidRPr="00C94F2C" w:rsidRDefault="00F066E2" w:rsidP="00F066E2">
      <w:pPr>
        <w:ind w:right="50"/>
        <w:rPr>
          <w:rFonts w:ascii="Arial" w:hAnsi="Arial" w:cs="Arial"/>
          <w:sz w:val="22"/>
          <w:szCs w:val="22"/>
        </w:rPr>
      </w:pPr>
    </w:p>
    <w:p w:rsidR="00F066E2" w:rsidRPr="00C94F2C" w:rsidRDefault="00F066E2" w:rsidP="00F066E2">
      <w:pPr>
        <w:ind w:right="50"/>
        <w:rPr>
          <w:rFonts w:ascii="Arial" w:hAnsi="Arial" w:cs="Arial"/>
          <w:sz w:val="22"/>
          <w:szCs w:val="22"/>
        </w:rPr>
      </w:pPr>
      <w:r w:rsidRPr="00C94F2C">
        <w:rPr>
          <w:rFonts w:ascii="Arial" w:hAnsi="Arial" w:cs="Arial"/>
          <w:sz w:val="22"/>
          <w:szCs w:val="22"/>
        </w:rPr>
        <w:t>V.- En el caso de albercas, por cada m3 de su capacidad, se cobrará $ 1.76.</w:t>
      </w:r>
    </w:p>
    <w:p w:rsidR="00F066E2" w:rsidRPr="00C94F2C" w:rsidRDefault="00F066E2" w:rsidP="00F066E2">
      <w:pPr>
        <w:ind w:right="50"/>
        <w:rPr>
          <w:rFonts w:ascii="Arial" w:hAnsi="Arial" w:cs="Arial"/>
          <w:sz w:val="22"/>
          <w:szCs w:val="22"/>
        </w:rPr>
      </w:pPr>
    </w:p>
    <w:p w:rsidR="00F066E2" w:rsidRPr="00C94F2C" w:rsidRDefault="00F066E2" w:rsidP="00F066E2">
      <w:pPr>
        <w:ind w:right="50"/>
        <w:rPr>
          <w:rFonts w:ascii="Arial" w:hAnsi="Arial" w:cs="Arial"/>
          <w:sz w:val="22"/>
          <w:szCs w:val="22"/>
        </w:rPr>
      </w:pPr>
      <w:r w:rsidRPr="00C94F2C">
        <w:rPr>
          <w:rFonts w:ascii="Arial" w:hAnsi="Arial" w:cs="Arial"/>
          <w:sz w:val="22"/>
          <w:szCs w:val="22"/>
        </w:rPr>
        <w:t xml:space="preserve">VI.- En caso de bardas, se cobrará $ 1.34 por metro lineal. </w:t>
      </w:r>
    </w:p>
    <w:p w:rsidR="00F066E2" w:rsidRPr="00C94F2C" w:rsidRDefault="00F066E2" w:rsidP="00F066E2">
      <w:pPr>
        <w:ind w:right="50"/>
        <w:rPr>
          <w:rFonts w:ascii="Arial" w:hAnsi="Arial" w:cs="Arial"/>
          <w:sz w:val="22"/>
          <w:szCs w:val="22"/>
        </w:rPr>
      </w:pPr>
    </w:p>
    <w:p w:rsidR="00F066E2" w:rsidRPr="00C94F2C" w:rsidRDefault="00F066E2" w:rsidP="00F066E2">
      <w:pPr>
        <w:ind w:right="50"/>
        <w:rPr>
          <w:rFonts w:ascii="Arial" w:hAnsi="Arial" w:cs="Arial"/>
          <w:sz w:val="22"/>
          <w:szCs w:val="22"/>
        </w:rPr>
      </w:pPr>
      <w:r w:rsidRPr="00C94F2C">
        <w:rPr>
          <w:rFonts w:ascii="Arial" w:hAnsi="Arial" w:cs="Arial"/>
          <w:sz w:val="22"/>
          <w:szCs w:val="22"/>
        </w:rPr>
        <w:t>VII.- Excavaciones por subterráneo, pagarán por m3 de $ 0.11.</w:t>
      </w:r>
    </w:p>
    <w:p w:rsidR="00F066E2" w:rsidRPr="00C94F2C" w:rsidRDefault="00F066E2" w:rsidP="00F066E2">
      <w:pPr>
        <w:ind w:right="50"/>
        <w:rPr>
          <w:rFonts w:ascii="Arial" w:hAnsi="Arial" w:cs="Arial"/>
          <w:sz w:val="22"/>
          <w:szCs w:val="22"/>
        </w:rPr>
      </w:pPr>
    </w:p>
    <w:p w:rsidR="00F066E2" w:rsidRPr="00C94F2C" w:rsidRDefault="00F066E2" w:rsidP="00F066E2">
      <w:pPr>
        <w:ind w:right="50"/>
        <w:jc w:val="both"/>
        <w:rPr>
          <w:rFonts w:ascii="Arial" w:hAnsi="Arial" w:cs="Arial"/>
          <w:sz w:val="22"/>
          <w:szCs w:val="22"/>
        </w:rPr>
      </w:pPr>
      <w:r w:rsidRPr="00C94F2C">
        <w:rPr>
          <w:rFonts w:ascii="Arial" w:hAnsi="Arial" w:cs="Arial"/>
          <w:sz w:val="22"/>
          <w:szCs w:val="22"/>
        </w:rPr>
        <w:t>VIII.- La construcción de obras lineales con excavaciones o sin ellas para drenaje, tubería, residencia, edificios o conducciones aéreas, pagaran por metro lineal de $ 0.33 a $ 0.56.</w:t>
      </w:r>
    </w:p>
    <w:p w:rsidR="00F066E2" w:rsidRPr="00C94F2C" w:rsidRDefault="00F066E2" w:rsidP="00F066E2">
      <w:pPr>
        <w:ind w:right="50"/>
        <w:jc w:val="both"/>
        <w:rPr>
          <w:rFonts w:ascii="Arial" w:hAnsi="Arial" w:cs="Arial"/>
          <w:sz w:val="22"/>
          <w:szCs w:val="22"/>
        </w:rPr>
      </w:pPr>
    </w:p>
    <w:p w:rsidR="00F066E2" w:rsidRPr="00C94F2C" w:rsidRDefault="00F066E2" w:rsidP="00F066E2">
      <w:pPr>
        <w:ind w:right="50"/>
        <w:jc w:val="both"/>
        <w:rPr>
          <w:rFonts w:ascii="Arial" w:hAnsi="Arial" w:cs="Arial"/>
          <w:sz w:val="22"/>
          <w:szCs w:val="22"/>
        </w:rPr>
      </w:pPr>
      <w:r w:rsidRPr="00C94F2C">
        <w:rPr>
          <w:rFonts w:ascii="Arial" w:hAnsi="Arial" w:cs="Arial"/>
          <w:sz w:val="22"/>
          <w:szCs w:val="22"/>
        </w:rPr>
        <w:t>IX.- Por ocupación de banquetas, además del pago anterior se pagarán $ 0.99 por día de ocupación.</w:t>
      </w:r>
    </w:p>
    <w:p w:rsidR="00F066E2" w:rsidRPr="00C94F2C" w:rsidRDefault="00F066E2" w:rsidP="00F066E2">
      <w:pPr>
        <w:jc w:val="both"/>
        <w:rPr>
          <w:rFonts w:ascii="Arial" w:hAnsi="Arial" w:cs="Arial"/>
          <w:bCs/>
          <w:sz w:val="22"/>
          <w:szCs w:val="22"/>
        </w:rPr>
      </w:pPr>
    </w:p>
    <w:p w:rsidR="00F066E2" w:rsidRPr="00C94F2C" w:rsidRDefault="00F066E2" w:rsidP="00F066E2">
      <w:pPr>
        <w:jc w:val="both"/>
        <w:rPr>
          <w:rFonts w:ascii="Arial" w:hAnsi="Arial" w:cs="Arial"/>
          <w:sz w:val="22"/>
          <w:szCs w:val="22"/>
        </w:rPr>
      </w:pPr>
      <w:r w:rsidRPr="00C94F2C">
        <w:rPr>
          <w:rFonts w:ascii="Arial" w:hAnsi="Arial" w:cs="Arial"/>
          <w:sz w:val="22"/>
          <w:szCs w:val="22"/>
        </w:rPr>
        <w:t>X.- Por la expedición de permiso de construcción y remodelación de las instalaciones que sean centrales productoras de energía termoeléctrica, térmica solar, hidroeléctrica, eólica, fotovoltaica, aerogeneradores, o similares, se cobrará la cantidad de $ 46,047.00 por permiso para cada aerogenerador o unidad.</w:t>
      </w:r>
    </w:p>
    <w:p w:rsidR="00F066E2" w:rsidRPr="00C94F2C" w:rsidRDefault="00F066E2" w:rsidP="00F066E2">
      <w:pPr>
        <w:rPr>
          <w:rFonts w:ascii="Arial" w:hAnsi="Arial" w:cs="Arial"/>
          <w:sz w:val="22"/>
          <w:szCs w:val="22"/>
        </w:rPr>
      </w:pPr>
    </w:p>
    <w:p w:rsidR="00F066E2" w:rsidRPr="00C94F2C" w:rsidRDefault="00F066E2" w:rsidP="00F066E2">
      <w:pPr>
        <w:jc w:val="both"/>
        <w:rPr>
          <w:rFonts w:ascii="Arial" w:hAnsi="Arial" w:cs="Arial"/>
          <w:sz w:val="22"/>
          <w:szCs w:val="22"/>
        </w:rPr>
      </w:pPr>
      <w:r w:rsidRPr="00C94F2C">
        <w:rPr>
          <w:rFonts w:ascii="Arial" w:hAnsi="Arial" w:cs="Arial"/>
          <w:sz w:val="22"/>
          <w:szCs w:val="22"/>
        </w:rPr>
        <w:t>XI.- Por la expedición de permiso de construcción y remodelación de la instalación dedicada a la explotación del gas de lutitas o gas shale, se cobrará la cantidad de $ 46,047.00 por permiso para cada unidad.</w:t>
      </w:r>
    </w:p>
    <w:p w:rsidR="00F066E2" w:rsidRPr="00C94F2C" w:rsidRDefault="00F066E2" w:rsidP="00F066E2">
      <w:pPr>
        <w:jc w:val="both"/>
        <w:rPr>
          <w:rFonts w:ascii="Arial" w:hAnsi="Arial" w:cs="Arial"/>
          <w:sz w:val="22"/>
          <w:szCs w:val="22"/>
        </w:rPr>
      </w:pPr>
    </w:p>
    <w:p w:rsidR="00F066E2" w:rsidRPr="00C94F2C" w:rsidRDefault="00F066E2" w:rsidP="00F066E2">
      <w:pPr>
        <w:jc w:val="both"/>
        <w:rPr>
          <w:rFonts w:ascii="Arial" w:hAnsi="Arial" w:cs="Arial"/>
          <w:sz w:val="22"/>
          <w:szCs w:val="22"/>
        </w:rPr>
      </w:pPr>
      <w:r w:rsidRPr="00C94F2C">
        <w:rPr>
          <w:rFonts w:ascii="Arial" w:hAnsi="Arial" w:cs="Arial"/>
          <w:sz w:val="22"/>
          <w:szCs w:val="22"/>
        </w:rPr>
        <w:lastRenderedPageBreak/>
        <w:t>XII.- Por la expedición de permiso de construcción y remodelación de la instalación dedicada a la extracción de Gas Natural $ 46,047.00 por permiso para cada unidad.</w:t>
      </w:r>
    </w:p>
    <w:p w:rsidR="00F066E2" w:rsidRPr="00C94F2C" w:rsidRDefault="00F066E2" w:rsidP="00F066E2">
      <w:pPr>
        <w:jc w:val="both"/>
        <w:rPr>
          <w:rFonts w:ascii="Arial" w:hAnsi="Arial" w:cs="Arial"/>
          <w:sz w:val="22"/>
          <w:szCs w:val="22"/>
        </w:rPr>
      </w:pPr>
    </w:p>
    <w:p w:rsidR="00F066E2" w:rsidRPr="00C94F2C" w:rsidRDefault="00F066E2" w:rsidP="00F066E2">
      <w:pPr>
        <w:jc w:val="both"/>
        <w:rPr>
          <w:rFonts w:ascii="Arial" w:hAnsi="Arial" w:cs="Arial"/>
          <w:sz w:val="22"/>
          <w:szCs w:val="22"/>
        </w:rPr>
      </w:pPr>
      <w:r w:rsidRPr="00C94F2C">
        <w:rPr>
          <w:rFonts w:ascii="Arial" w:hAnsi="Arial" w:cs="Arial"/>
          <w:sz w:val="22"/>
          <w:szCs w:val="22"/>
        </w:rPr>
        <w:t>XIII.- Por la expedición de permiso de construcción y remodelación de la instalación dedicada a la extracción de Gas No Asociado $ 46,047.00 por permiso para cada unidad.</w:t>
      </w:r>
    </w:p>
    <w:p w:rsidR="00F066E2" w:rsidRPr="00C94F2C" w:rsidRDefault="00F066E2" w:rsidP="00F066E2">
      <w:pPr>
        <w:jc w:val="both"/>
        <w:rPr>
          <w:rFonts w:ascii="Arial" w:hAnsi="Arial" w:cs="Arial"/>
          <w:sz w:val="22"/>
          <w:szCs w:val="22"/>
        </w:rPr>
      </w:pPr>
    </w:p>
    <w:p w:rsidR="00F066E2" w:rsidRPr="00C94F2C" w:rsidRDefault="00F066E2" w:rsidP="00F066E2">
      <w:pPr>
        <w:jc w:val="both"/>
        <w:rPr>
          <w:rFonts w:ascii="Arial" w:hAnsi="Arial" w:cs="Arial"/>
          <w:sz w:val="22"/>
          <w:szCs w:val="22"/>
        </w:rPr>
      </w:pPr>
      <w:r w:rsidRPr="00C94F2C">
        <w:rPr>
          <w:rFonts w:ascii="Arial" w:hAnsi="Arial" w:cs="Arial"/>
          <w:sz w:val="22"/>
          <w:szCs w:val="22"/>
        </w:rPr>
        <w:t>XIV.- Por la expedición de permiso de construcción y remodelación de pozos verticales y direccionales en el área específica a Yacimientos Convencionales (Roca Reservorio) en Trampas Estructurales en el que se encuentre el hidrocarburo $ 46,047.00 por permiso para cada pozo.</w:t>
      </w:r>
    </w:p>
    <w:p w:rsidR="00F066E2" w:rsidRPr="00C94F2C" w:rsidRDefault="00F066E2" w:rsidP="00F066E2">
      <w:pPr>
        <w:jc w:val="both"/>
        <w:rPr>
          <w:rFonts w:ascii="Arial" w:hAnsi="Arial" w:cs="Arial"/>
          <w:sz w:val="22"/>
          <w:szCs w:val="22"/>
        </w:rPr>
      </w:pPr>
    </w:p>
    <w:p w:rsidR="00F066E2" w:rsidRDefault="00F066E2" w:rsidP="00F066E2">
      <w:pPr>
        <w:jc w:val="both"/>
        <w:rPr>
          <w:rFonts w:ascii="Arial" w:hAnsi="Arial" w:cs="Arial"/>
          <w:sz w:val="22"/>
          <w:szCs w:val="22"/>
        </w:rPr>
      </w:pPr>
      <w:r w:rsidRPr="00C94F2C">
        <w:rPr>
          <w:rFonts w:ascii="Arial" w:hAnsi="Arial" w:cs="Arial"/>
          <w:sz w:val="22"/>
          <w:szCs w:val="22"/>
        </w:rPr>
        <w:t>XV.- Por la expedición de permiso de construcción y remodelación de pozo para la extracción de cualquier hidrocarburo $ 46,047.00 por permiso para cada pozo.</w:t>
      </w:r>
    </w:p>
    <w:p w:rsidR="00AD161A" w:rsidRDefault="00AD161A" w:rsidP="00F066E2">
      <w:pPr>
        <w:jc w:val="both"/>
        <w:rPr>
          <w:rFonts w:ascii="Arial" w:hAnsi="Arial" w:cs="Arial"/>
          <w:sz w:val="22"/>
          <w:szCs w:val="22"/>
        </w:rPr>
      </w:pPr>
    </w:p>
    <w:p w:rsidR="00AD161A" w:rsidRPr="00077462" w:rsidRDefault="00AD161A" w:rsidP="00AD161A">
      <w:pPr>
        <w:ind w:right="50"/>
        <w:jc w:val="both"/>
        <w:rPr>
          <w:rFonts w:ascii="Arial" w:hAnsi="Arial" w:cs="Arial"/>
          <w:bCs/>
          <w:sz w:val="22"/>
          <w:szCs w:val="22"/>
          <w:lang w:val="es-ES_tradnl"/>
        </w:rPr>
      </w:pPr>
      <w:r>
        <w:rPr>
          <w:rFonts w:ascii="Arial" w:hAnsi="Arial" w:cs="Arial"/>
          <w:bCs/>
          <w:sz w:val="22"/>
          <w:szCs w:val="22"/>
          <w:lang w:val="es-ES_tradnl"/>
        </w:rPr>
        <w:t xml:space="preserve">XVI.- </w:t>
      </w:r>
      <w:r w:rsidRPr="00077462">
        <w:rPr>
          <w:rFonts w:ascii="Arial" w:hAnsi="Arial" w:cs="Arial"/>
          <w:bCs/>
          <w:sz w:val="22"/>
          <w:szCs w:val="22"/>
          <w:lang w:val="es-ES_tradnl"/>
        </w:rPr>
        <w:t>Los predios no construidos dentro de la zona urbana deberán ser bardeados a una altura de dos metros con material adecuado, sin cobro de la licencia respectiva.</w:t>
      </w:r>
    </w:p>
    <w:p w:rsidR="00AD161A" w:rsidRPr="00077462" w:rsidRDefault="00AD161A" w:rsidP="00AD161A">
      <w:pPr>
        <w:ind w:right="50"/>
        <w:jc w:val="both"/>
        <w:rPr>
          <w:rFonts w:ascii="Arial" w:hAnsi="Arial" w:cs="Arial"/>
          <w:bCs/>
          <w:sz w:val="22"/>
          <w:szCs w:val="22"/>
          <w:lang w:val="es-ES_tradnl"/>
        </w:rPr>
      </w:pPr>
    </w:p>
    <w:p w:rsidR="00AD161A" w:rsidRDefault="00AD161A" w:rsidP="00AD161A">
      <w:pPr>
        <w:ind w:right="50"/>
        <w:jc w:val="both"/>
        <w:rPr>
          <w:rFonts w:ascii="Arial" w:hAnsi="Arial" w:cs="Arial"/>
          <w:bCs/>
          <w:sz w:val="22"/>
          <w:szCs w:val="22"/>
          <w:lang w:val="es-ES_tradnl"/>
        </w:rPr>
      </w:pPr>
      <w:r>
        <w:rPr>
          <w:rFonts w:ascii="Arial" w:hAnsi="Arial" w:cs="Arial"/>
          <w:bCs/>
          <w:sz w:val="22"/>
          <w:szCs w:val="22"/>
          <w:lang w:val="es-ES_tradnl"/>
        </w:rPr>
        <w:t xml:space="preserve">XVII.- </w:t>
      </w:r>
      <w:r w:rsidRPr="00077462">
        <w:rPr>
          <w:rFonts w:ascii="Arial" w:hAnsi="Arial" w:cs="Arial"/>
          <w:bCs/>
          <w:sz w:val="22"/>
          <w:szCs w:val="22"/>
          <w:lang w:val="es-ES_tradnl"/>
        </w:rPr>
        <w:t>Si los propietarios de predios no construidos dentro de la zona urbana, los que no tengan banquetas o teniéndolas se encuentren en mal estado, de construcciones de obras, fachadas y marquesinas, no efectúan las construcciones o protecciones que les sean señaladas, el Municipio procederá a su realización por cuenta de los interesados, cobrando el importe de la inversión que se efectúe, con un cargo adicional del veinte por ciento.</w:t>
      </w:r>
    </w:p>
    <w:p w:rsidR="00A321A0" w:rsidRDefault="00A321A0" w:rsidP="00AD161A">
      <w:pPr>
        <w:ind w:right="50"/>
        <w:jc w:val="both"/>
        <w:rPr>
          <w:rFonts w:ascii="Arial" w:hAnsi="Arial" w:cs="Arial"/>
          <w:bCs/>
          <w:sz w:val="22"/>
          <w:szCs w:val="22"/>
          <w:lang w:val="es-ES_tradnl"/>
        </w:rPr>
      </w:pPr>
    </w:p>
    <w:p w:rsidR="00B7603B" w:rsidRPr="00C27F5A" w:rsidRDefault="00B7603B" w:rsidP="00AD161A">
      <w:pPr>
        <w:ind w:right="50"/>
        <w:jc w:val="both"/>
        <w:rPr>
          <w:rFonts w:ascii="Arial" w:hAnsi="Arial" w:cs="Arial"/>
          <w:bCs/>
          <w:sz w:val="22"/>
          <w:szCs w:val="22"/>
          <w:lang w:val="es-ES_tradnl"/>
        </w:rPr>
      </w:pP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SECCIÓN II</w:t>
      </w: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DE LOS SERVICIOS POR ALINEACIÓN DE PREDIOS</w:t>
      </w: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ASIGNACIÓN DE NÚMEROS OFICIALES</w:t>
      </w:r>
    </w:p>
    <w:p w:rsidR="00F066E2" w:rsidRPr="00C94F2C" w:rsidRDefault="00F066E2" w:rsidP="00F066E2">
      <w:pPr>
        <w:jc w:val="center"/>
        <w:rPr>
          <w:rFonts w:ascii="Arial" w:hAnsi="Arial" w:cs="Arial"/>
          <w:bCs/>
          <w:sz w:val="22"/>
          <w:szCs w:val="22"/>
        </w:rPr>
      </w:pPr>
    </w:p>
    <w:p w:rsidR="00F066E2" w:rsidRPr="00C94F2C" w:rsidRDefault="00F066E2" w:rsidP="00F066E2">
      <w:pPr>
        <w:jc w:val="both"/>
        <w:rPr>
          <w:rFonts w:ascii="Arial" w:hAnsi="Arial" w:cs="Arial"/>
          <w:sz w:val="22"/>
          <w:szCs w:val="22"/>
        </w:rPr>
      </w:pPr>
      <w:r w:rsidRPr="00C94F2C">
        <w:rPr>
          <w:rFonts w:ascii="Arial" w:hAnsi="Arial" w:cs="Arial"/>
          <w:b/>
          <w:sz w:val="22"/>
          <w:szCs w:val="22"/>
        </w:rPr>
        <w:t>ARTÍCULO 16.-</w:t>
      </w:r>
      <w:r w:rsidRPr="00C94F2C">
        <w:rPr>
          <w:rFonts w:ascii="Arial" w:hAnsi="Arial" w:cs="Arial"/>
          <w:bCs/>
          <w:sz w:val="22"/>
          <w:szCs w:val="22"/>
        </w:rPr>
        <w:t xml:space="preserve"> Son objeto de estos derechos, los servicios que preste el Municipio por el alineamiento de frentes de predios sobre la vía pública y la asignación del número oficial correspondiente a</w:t>
      </w:r>
      <w:r w:rsidRPr="00C94F2C">
        <w:rPr>
          <w:rFonts w:ascii="Arial" w:hAnsi="Arial" w:cs="Arial"/>
          <w:sz w:val="22"/>
          <w:szCs w:val="22"/>
        </w:rPr>
        <w:t xml:space="preserve"> </w:t>
      </w:r>
      <w:r w:rsidRPr="00C94F2C">
        <w:rPr>
          <w:rFonts w:ascii="Arial" w:hAnsi="Arial" w:cs="Arial"/>
          <w:bCs/>
          <w:sz w:val="22"/>
          <w:szCs w:val="22"/>
        </w:rPr>
        <w:t>dichos predios.</w:t>
      </w:r>
    </w:p>
    <w:p w:rsidR="00F066E2" w:rsidRPr="00C94F2C" w:rsidRDefault="00F066E2" w:rsidP="00F066E2">
      <w:pPr>
        <w:jc w:val="both"/>
        <w:rPr>
          <w:rFonts w:ascii="Arial" w:hAnsi="Arial" w:cs="Arial"/>
          <w:bCs/>
          <w:sz w:val="22"/>
          <w:szCs w:val="22"/>
        </w:rPr>
      </w:pPr>
    </w:p>
    <w:p w:rsidR="00F066E2" w:rsidRPr="00C94F2C" w:rsidRDefault="00F066E2" w:rsidP="00F066E2">
      <w:pPr>
        <w:ind w:right="50"/>
        <w:jc w:val="both"/>
        <w:rPr>
          <w:rFonts w:ascii="Arial" w:hAnsi="Arial" w:cs="Arial"/>
          <w:bCs/>
          <w:sz w:val="22"/>
          <w:szCs w:val="22"/>
        </w:rPr>
      </w:pPr>
      <w:r w:rsidRPr="00C94F2C">
        <w:rPr>
          <w:rFonts w:ascii="Arial" w:hAnsi="Arial" w:cs="Arial"/>
          <w:bCs/>
          <w:sz w:val="22"/>
          <w:szCs w:val="22"/>
        </w:rPr>
        <w:t>Los contribuyentes deberán solicitar el alineamiento objeto de estos derechos y adquirir la placa correspondiente al número oficial asignado por el Municipio a dichos predios conforme a las tarifas siguientes:</w:t>
      </w:r>
    </w:p>
    <w:p w:rsidR="00F066E2" w:rsidRPr="00C94F2C" w:rsidRDefault="00F066E2" w:rsidP="00F066E2">
      <w:pPr>
        <w:ind w:right="50"/>
        <w:jc w:val="both"/>
        <w:rPr>
          <w:rFonts w:ascii="Arial" w:hAnsi="Arial" w:cs="Arial"/>
          <w:bCs/>
          <w:sz w:val="22"/>
          <w:szCs w:val="22"/>
        </w:rPr>
      </w:pPr>
    </w:p>
    <w:p w:rsidR="00F066E2" w:rsidRPr="00C94F2C" w:rsidRDefault="00F066E2" w:rsidP="00F066E2">
      <w:pPr>
        <w:ind w:right="50"/>
        <w:jc w:val="both"/>
        <w:rPr>
          <w:rFonts w:ascii="Arial" w:hAnsi="Arial" w:cs="Arial"/>
          <w:bCs/>
          <w:sz w:val="22"/>
          <w:szCs w:val="22"/>
        </w:rPr>
      </w:pPr>
      <w:r w:rsidRPr="00C94F2C">
        <w:rPr>
          <w:rFonts w:ascii="Arial" w:hAnsi="Arial" w:cs="Arial"/>
          <w:bCs/>
          <w:sz w:val="22"/>
          <w:szCs w:val="22"/>
        </w:rPr>
        <w:t xml:space="preserve">I.- Por alineamiento a lotes y terrenos ubicados en la cabecera municipal, que no excedan de </w:t>
      </w:r>
      <w:smartTag w:uri="urn:schemas-microsoft-com:office:smarttags" w:element="metricconverter">
        <w:smartTagPr>
          <w:attr w:name="ProductID" w:val="10 metros"/>
        </w:smartTagPr>
        <w:r w:rsidRPr="00C94F2C">
          <w:rPr>
            <w:rFonts w:ascii="Arial" w:hAnsi="Arial" w:cs="Arial"/>
            <w:bCs/>
            <w:sz w:val="22"/>
            <w:szCs w:val="22"/>
          </w:rPr>
          <w:t>10 metros</w:t>
        </w:r>
      </w:smartTag>
      <w:r w:rsidRPr="00C94F2C">
        <w:rPr>
          <w:rFonts w:ascii="Arial" w:hAnsi="Arial" w:cs="Arial"/>
          <w:bCs/>
          <w:sz w:val="22"/>
          <w:szCs w:val="22"/>
        </w:rPr>
        <w:t xml:space="preserve"> de frente a la vía pública, pagaran $ 15.50.</w:t>
      </w:r>
    </w:p>
    <w:p w:rsidR="00F066E2" w:rsidRPr="00C94F2C" w:rsidRDefault="00F066E2" w:rsidP="00F066E2">
      <w:pPr>
        <w:ind w:right="50"/>
        <w:jc w:val="both"/>
        <w:rPr>
          <w:rFonts w:ascii="Arial" w:hAnsi="Arial" w:cs="Arial"/>
          <w:bCs/>
          <w:sz w:val="22"/>
          <w:szCs w:val="22"/>
        </w:rPr>
      </w:pPr>
    </w:p>
    <w:p w:rsidR="00F066E2" w:rsidRPr="00C94F2C" w:rsidRDefault="00F066E2" w:rsidP="00F066E2">
      <w:pPr>
        <w:ind w:right="50"/>
        <w:jc w:val="both"/>
        <w:rPr>
          <w:rFonts w:ascii="Arial" w:hAnsi="Arial" w:cs="Arial"/>
          <w:bCs/>
          <w:sz w:val="22"/>
          <w:szCs w:val="22"/>
        </w:rPr>
      </w:pPr>
      <w:r w:rsidRPr="00C94F2C">
        <w:rPr>
          <w:rFonts w:ascii="Arial" w:hAnsi="Arial" w:cs="Arial"/>
          <w:bCs/>
          <w:sz w:val="22"/>
          <w:szCs w:val="22"/>
        </w:rPr>
        <w:t xml:space="preserve">II.- El excedente de </w:t>
      </w:r>
      <w:smartTag w:uri="urn:schemas-microsoft-com:office:smarttags" w:element="metricconverter">
        <w:smartTagPr>
          <w:attr w:name="ProductID" w:val="10 metros"/>
        </w:smartTagPr>
        <w:r w:rsidRPr="00C94F2C">
          <w:rPr>
            <w:rFonts w:ascii="Arial" w:hAnsi="Arial" w:cs="Arial"/>
            <w:bCs/>
            <w:sz w:val="22"/>
            <w:szCs w:val="22"/>
          </w:rPr>
          <w:t>10 metros</w:t>
        </w:r>
      </w:smartTag>
      <w:r w:rsidRPr="00C94F2C">
        <w:rPr>
          <w:rFonts w:ascii="Arial" w:hAnsi="Arial" w:cs="Arial"/>
          <w:bCs/>
          <w:sz w:val="22"/>
          <w:szCs w:val="22"/>
        </w:rPr>
        <w:t xml:space="preserve"> se pagará a razón de $ 20.33 el metro lineal, la categoría de las zonas residenciales será de acuerdo con la dirección de obras públicas o del departamento competente. </w:t>
      </w:r>
    </w:p>
    <w:p w:rsidR="00F066E2" w:rsidRDefault="00F066E2" w:rsidP="00F066E2">
      <w:pPr>
        <w:rPr>
          <w:rFonts w:ascii="Arial" w:hAnsi="Arial" w:cs="Arial"/>
          <w:bCs/>
          <w:sz w:val="22"/>
          <w:szCs w:val="22"/>
        </w:rPr>
      </w:pPr>
    </w:p>
    <w:p w:rsidR="00B7603B" w:rsidRDefault="00B7603B" w:rsidP="00F066E2">
      <w:pPr>
        <w:rPr>
          <w:rFonts w:ascii="Arial" w:hAnsi="Arial" w:cs="Arial"/>
          <w:bCs/>
          <w:sz w:val="22"/>
          <w:szCs w:val="22"/>
        </w:rPr>
      </w:pPr>
    </w:p>
    <w:p w:rsidR="00B7603B" w:rsidRDefault="00B7603B" w:rsidP="00F066E2">
      <w:pPr>
        <w:rPr>
          <w:rFonts w:ascii="Arial" w:hAnsi="Arial" w:cs="Arial"/>
          <w:bCs/>
          <w:sz w:val="22"/>
          <w:szCs w:val="22"/>
        </w:rPr>
      </w:pPr>
    </w:p>
    <w:p w:rsidR="00B7603B" w:rsidRDefault="00B7603B" w:rsidP="00F066E2">
      <w:pPr>
        <w:rPr>
          <w:rFonts w:ascii="Arial" w:hAnsi="Arial" w:cs="Arial"/>
          <w:bCs/>
          <w:sz w:val="22"/>
          <w:szCs w:val="22"/>
        </w:rPr>
      </w:pPr>
    </w:p>
    <w:p w:rsidR="00B7603B" w:rsidRDefault="00B7603B" w:rsidP="00F066E2">
      <w:pPr>
        <w:rPr>
          <w:rFonts w:ascii="Arial" w:hAnsi="Arial" w:cs="Arial"/>
          <w:bCs/>
          <w:sz w:val="22"/>
          <w:szCs w:val="22"/>
        </w:rPr>
      </w:pPr>
    </w:p>
    <w:p w:rsidR="00B7603B" w:rsidRPr="00C94F2C" w:rsidRDefault="00B7603B" w:rsidP="00F066E2">
      <w:pPr>
        <w:rPr>
          <w:rFonts w:ascii="Arial" w:hAnsi="Arial" w:cs="Arial"/>
          <w:bCs/>
          <w:sz w:val="22"/>
          <w:szCs w:val="22"/>
        </w:rPr>
      </w:pP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lastRenderedPageBreak/>
        <w:t>SECCIÓN III</w:t>
      </w: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POR LA EXPEDICIÓN DE LICENCIAS PARA FRACCIONAMIENTOS</w:t>
      </w:r>
    </w:p>
    <w:p w:rsidR="00F066E2" w:rsidRPr="00C94F2C" w:rsidRDefault="00F066E2" w:rsidP="00F066E2">
      <w:pPr>
        <w:rPr>
          <w:rFonts w:ascii="Arial" w:hAnsi="Arial" w:cs="Arial"/>
          <w:bCs/>
          <w:sz w:val="22"/>
          <w:szCs w:val="22"/>
        </w:rPr>
      </w:pPr>
    </w:p>
    <w:p w:rsidR="00F066E2" w:rsidRPr="00C94F2C" w:rsidRDefault="00F066E2" w:rsidP="00F066E2">
      <w:pPr>
        <w:ind w:right="50"/>
        <w:jc w:val="both"/>
        <w:rPr>
          <w:rFonts w:ascii="Arial" w:hAnsi="Arial" w:cs="Arial"/>
          <w:bCs/>
          <w:sz w:val="22"/>
          <w:szCs w:val="22"/>
        </w:rPr>
      </w:pPr>
      <w:r w:rsidRPr="00C94F2C">
        <w:rPr>
          <w:rFonts w:ascii="Arial" w:hAnsi="Arial" w:cs="Arial"/>
          <w:b/>
          <w:sz w:val="22"/>
          <w:szCs w:val="22"/>
        </w:rPr>
        <w:t>ARTÍCULO 17.-</w:t>
      </w:r>
      <w:r w:rsidRPr="00C94F2C">
        <w:rPr>
          <w:rFonts w:ascii="Arial" w:hAnsi="Arial" w:cs="Arial"/>
          <w:bCs/>
          <w:sz w:val="22"/>
          <w:szCs w:val="22"/>
        </w:rPr>
        <w:t xml:space="preserve"> Este derecho se causará por la aprobación de planos, así como por la expedición de licencias de fraccionamientos habitacionales, campestres, comerciales, industriales o cementerios, así como de fusiones, subdivisiones y relotificaciones de predios y se causaran de acuerdo a la siguiente tarifa:</w:t>
      </w:r>
    </w:p>
    <w:p w:rsidR="00F066E2" w:rsidRPr="00C94F2C" w:rsidRDefault="00F066E2" w:rsidP="00F066E2">
      <w:pPr>
        <w:ind w:right="50"/>
        <w:rPr>
          <w:rFonts w:ascii="Arial" w:hAnsi="Arial" w:cs="Arial"/>
          <w:bCs/>
          <w:sz w:val="22"/>
          <w:szCs w:val="22"/>
        </w:rPr>
      </w:pPr>
    </w:p>
    <w:p w:rsidR="00F066E2" w:rsidRPr="00C94F2C" w:rsidRDefault="00F066E2" w:rsidP="00F066E2">
      <w:pPr>
        <w:ind w:right="50"/>
        <w:jc w:val="both"/>
        <w:rPr>
          <w:rFonts w:ascii="Arial" w:hAnsi="Arial" w:cs="Arial"/>
          <w:bCs/>
          <w:sz w:val="22"/>
          <w:szCs w:val="22"/>
        </w:rPr>
      </w:pPr>
      <w:r w:rsidRPr="00C94F2C">
        <w:rPr>
          <w:rFonts w:ascii="Arial" w:hAnsi="Arial" w:cs="Arial"/>
          <w:bCs/>
          <w:sz w:val="22"/>
          <w:szCs w:val="22"/>
        </w:rPr>
        <w:t>I.- Por revisión y aprobación de planos y expedición de licencias para fraccionamientos, se causarán los derechos por metro cuadrado se área vendible de acuerdo con la siguiente tabla:</w:t>
      </w:r>
    </w:p>
    <w:p w:rsidR="00F066E2" w:rsidRPr="00C94F2C" w:rsidRDefault="00F066E2" w:rsidP="00F066E2">
      <w:pPr>
        <w:ind w:right="50"/>
        <w:rPr>
          <w:rFonts w:ascii="Arial" w:hAnsi="Arial" w:cs="Arial"/>
          <w:bCs/>
          <w:sz w:val="22"/>
          <w:szCs w:val="22"/>
        </w:rPr>
      </w:pPr>
    </w:p>
    <w:p w:rsidR="00F066E2" w:rsidRPr="00C94F2C" w:rsidRDefault="00F066E2" w:rsidP="00F066E2">
      <w:pPr>
        <w:ind w:right="50"/>
        <w:rPr>
          <w:rFonts w:ascii="Arial" w:hAnsi="Arial" w:cs="Arial"/>
          <w:bCs/>
          <w:sz w:val="22"/>
          <w:szCs w:val="22"/>
        </w:rPr>
      </w:pPr>
      <w:r w:rsidRPr="00C94F2C">
        <w:rPr>
          <w:rFonts w:ascii="Arial" w:hAnsi="Arial" w:cs="Arial"/>
          <w:bCs/>
          <w:sz w:val="22"/>
          <w:szCs w:val="22"/>
        </w:rPr>
        <w:tab/>
        <w:t>1.- Fraccionamiento residencial tipo medio $ 2.11.</w:t>
      </w:r>
    </w:p>
    <w:p w:rsidR="00C27F5A" w:rsidRDefault="00C27F5A" w:rsidP="00F066E2">
      <w:pPr>
        <w:ind w:left="1080" w:right="50" w:hanging="360"/>
        <w:rPr>
          <w:rFonts w:ascii="Arial" w:hAnsi="Arial" w:cs="Arial"/>
          <w:bCs/>
          <w:sz w:val="22"/>
          <w:szCs w:val="22"/>
        </w:rPr>
      </w:pPr>
    </w:p>
    <w:p w:rsidR="00F066E2" w:rsidRDefault="00F066E2" w:rsidP="00F066E2">
      <w:pPr>
        <w:ind w:left="1080" w:right="50" w:hanging="360"/>
        <w:rPr>
          <w:rFonts w:ascii="Arial" w:hAnsi="Arial" w:cs="Arial"/>
          <w:bCs/>
          <w:sz w:val="22"/>
          <w:szCs w:val="22"/>
        </w:rPr>
      </w:pPr>
      <w:r w:rsidRPr="00C94F2C">
        <w:rPr>
          <w:rFonts w:ascii="Arial" w:hAnsi="Arial" w:cs="Arial"/>
          <w:bCs/>
          <w:sz w:val="22"/>
          <w:szCs w:val="22"/>
        </w:rPr>
        <w:t>2.-Fraccionamiento de interés social, popular y campestre $ 1.81.</w:t>
      </w:r>
    </w:p>
    <w:p w:rsidR="00C27F5A" w:rsidRPr="00C94F2C" w:rsidRDefault="00C27F5A" w:rsidP="00F066E2">
      <w:pPr>
        <w:ind w:left="1080" w:right="50" w:hanging="360"/>
        <w:rPr>
          <w:rFonts w:ascii="Arial" w:hAnsi="Arial" w:cs="Arial"/>
          <w:bCs/>
          <w:sz w:val="22"/>
          <w:szCs w:val="22"/>
        </w:rPr>
      </w:pPr>
    </w:p>
    <w:p w:rsidR="00F066E2" w:rsidRDefault="00F066E2" w:rsidP="00F066E2">
      <w:pPr>
        <w:ind w:right="50"/>
        <w:rPr>
          <w:rFonts w:ascii="Arial" w:hAnsi="Arial" w:cs="Arial"/>
          <w:bCs/>
          <w:sz w:val="22"/>
          <w:szCs w:val="22"/>
        </w:rPr>
      </w:pPr>
      <w:r w:rsidRPr="00C94F2C">
        <w:rPr>
          <w:rFonts w:ascii="Arial" w:hAnsi="Arial" w:cs="Arial"/>
          <w:bCs/>
          <w:sz w:val="22"/>
          <w:szCs w:val="22"/>
        </w:rPr>
        <w:tab/>
        <w:t>3.- Fraccionamiento industrial, comercial y panteones $1.15.</w:t>
      </w:r>
    </w:p>
    <w:p w:rsidR="00F066E2" w:rsidRPr="00C94F2C" w:rsidRDefault="00F066E2" w:rsidP="00F066E2">
      <w:pPr>
        <w:ind w:right="50"/>
        <w:rPr>
          <w:rFonts w:ascii="Arial" w:hAnsi="Arial" w:cs="Arial"/>
          <w:bCs/>
          <w:sz w:val="22"/>
          <w:szCs w:val="22"/>
        </w:rPr>
      </w:pPr>
    </w:p>
    <w:p w:rsidR="00C27F5A" w:rsidRPr="00C94F2C" w:rsidRDefault="00F066E2" w:rsidP="00F066E2">
      <w:pPr>
        <w:ind w:right="50"/>
        <w:rPr>
          <w:rFonts w:ascii="Arial" w:hAnsi="Arial" w:cs="Arial"/>
          <w:bCs/>
          <w:sz w:val="22"/>
          <w:szCs w:val="22"/>
        </w:rPr>
      </w:pPr>
      <w:r w:rsidRPr="00C94F2C">
        <w:rPr>
          <w:rFonts w:ascii="Arial" w:hAnsi="Arial" w:cs="Arial"/>
          <w:bCs/>
          <w:sz w:val="22"/>
          <w:szCs w:val="22"/>
        </w:rPr>
        <w:t>II.- Para efectos de relotificación, fusión y subdivisión o adecuación de predios se cobrará por metro cuadrado de acuerdo a lo siguiente:</w:t>
      </w:r>
    </w:p>
    <w:p w:rsidR="00F066E2" w:rsidRDefault="00F066E2" w:rsidP="00F066E2">
      <w:pPr>
        <w:ind w:right="50"/>
        <w:rPr>
          <w:rFonts w:ascii="Arial" w:hAnsi="Arial" w:cs="Arial"/>
          <w:bCs/>
          <w:sz w:val="22"/>
          <w:szCs w:val="22"/>
        </w:rPr>
      </w:pPr>
      <w:r w:rsidRPr="00C94F2C">
        <w:rPr>
          <w:rFonts w:ascii="Arial" w:hAnsi="Arial" w:cs="Arial"/>
          <w:bCs/>
          <w:sz w:val="22"/>
          <w:szCs w:val="22"/>
        </w:rPr>
        <w:tab/>
        <w:t xml:space="preserve">1.- Zona residencial y tipo medio </w:t>
      </w:r>
      <w:r w:rsidRPr="00C94F2C">
        <w:rPr>
          <w:rFonts w:ascii="Arial" w:hAnsi="Arial" w:cs="Arial"/>
          <w:bCs/>
          <w:sz w:val="22"/>
          <w:szCs w:val="22"/>
        </w:rPr>
        <w:tab/>
        <w:t>$ 0.90.</w:t>
      </w:r>
    </w:p>
    <w:p w:rsidR="00C27F5A" w:rsidRPr="00C94F2C" w:rsidRDefault="00C27F5A" w:rsidP="00F066E2">
      <w:pPr>
        <w:ind w:right="50"/>
        <w:rPr>
          <w:rFonts w:ascii="Arial" w:hAnsi="Arial" w:cs="Arial"/>
          <w:bCs/>
          <w:sz w:val="22"/>
          <w:szCs w:val="22"/>
        </w:rPr>
      </w:pPr>
    </w:p>
    <w:p w:rsidR="00F066E2" w:rsidRDefault="00F066E2" w:rsidP="00F066E2">
      <w:pPr>
        <w:ind w:right="50"/>
        <w:rPr>
          <w:rFonts w:ascii="Arial" w:hAnsi="Arial" w:cs="Arial"/>
          <w:bCs/>
          <w:sz w:val="22"/>
          <w:szCs w:val="22"/>
        </w:rPr>
      </w:pPr>
      <w:r w:rsidRPr="00C94F2C">
        <w:rPr>
          <w:rFonts w:ascii="Arial" w:hAnsi="Arial" w:cs="Arial"/>
          <w:bCs/>
          <w:sz w:val="22"/>
          <w:szCs w:val="22"/>
        </w:rPr>
        <w:tab/>
        <w:t xml:space="preserve">2.- Zona de interés social y popular </w:t>
      </w:r>
      <w:r w:rsidRPr="00C94F2C">
        <w:rPr>
          <w:rFonts w:ascii="Arial" w:hAnsi="Arial" w:cs="Arial"/>
          <w:bCs/>
          <w:sz w:val="22"/>
          <w:szCs w:val="22"/>
        </w:rPr>
        <w:tab/>
        <w:t>$ 0.57.</w:t>
      </w:r>
    </w:p>
    <w:p w:rsidR="00C27F5A" w:rsidRPr="00C94F2C" w:rsidRDefault="00C27F5A" w:rsidP="00F066E2">
      <w:pPr>
        <w:ind w:right="50"/>
        <w:rPr>
          <w:rFonts w:ascii="Arial" w:hAnsi="Arial" w:cs="Arial"/>
          <w:bCs/>
          <w:sz w:val="22"/>
          <w:szCs w:val="22"/>
        </w:rPr>
      </w:pPr>
    </w:p>
    <w:p w:rsidR="00F066E2" w:rsidRPr="00C94F2C" w:rsidRDefault="00F066E2" w:rsidP="00F066E2">
      <w:pPr>
        <w:ind w:right="50"/>
        <w:rPr>
          <w:rFonts w:ascii="Arial" w:hAnsi="Arial" w:cs="Arial"/>
          <w:bCs/>
          <w:sz w:val="22"/>
          <w:szCs w:val="22"/>
        </w:rPr>
      </w:pPr>
      <w:r w:rsidRPr="00C94F2C">
        <w:rPr>
          <w:rFonts w:ascii="Arial" w:hAnsi="Arial" w:cs="Arial"/>
          <w:bCs/>
          <w:sz w:val="22"/>
          <w:szCs w:val="22"/>
        </w:rPr>
        <w:tab/>
        <w:t>3.- Zona campestre, industrial y comercial $ 0.53.</w:t>
      </w:r>
    </w:p>
    <w:p w:rsidR="00F066E2" w:rsidRDefault="00F066E2" w:rsidP="00F066E2">
      <w:pPr>
        <w:ind w:right="50"/>
        <w:rPr>
          <w:rFonts w:ascii="Arial" w:hAnsi="Arial" w:cs="Arial"/>
          <w:bCs/>
          <w:sz w:val="22"/>
          <w:szCs w:val="22"/>
        </w:rPr>
      </w:pPr>
    </w:p>
    <w:p w:rsidR="00C27F5A" w:rsidRDefault="00C27F5A" w:rsidP="00F066E2">
      <w:pPr>
        <w:ind w:right="50"/>
        <w:rPr>
          <w:rFonts w:ascii="Arial" w:hAnsi="Arial" w:cs="Arial"/>
          <w:bCs/>
          <w:sz w:val="22"/>
          <w:szCs w:val="22"/>
        </w:rPr>
      </w:pPr>
    </w:p>
    <w:p w:rsidR="00C27F5A" w:rsidRPr="00C94F2C" w:rsidRDefault="00C27F5A" w:rsidP="00F066E2">
      <w:pPr>
        <w:ind w:right="50"/>
        <w:rPr>
          <w:rFonts w:ascii="Arial" w:hAnsi="Arial" w:cs="Arial"/>
          <w:bCs/>
          <w:sz w:val="22"/>
          <w:szCs w:val="22"/>
        </w:rPr>
      </w:pPr>
    </w:p>
    <w:p w:rsidR="00F066E2" w:rsidRPr="00C94F2C" w:rsidRDefault="00F066E2" w:rsidP="00F066E2">
      <w:pPr>
        <w:ind w:right="50"/>
        <w:jc w:val="center"/>
        <w:rPr>
          <w:rFonts w:ascii="Arial" w:hAnsi="Arial" w:cs="Arial"/>
          <w:b/>
          <w:bCs/>
          <w:sz w:val="22"/>
          <w:szCs w:val="22"/>
        </w:rPr>
      </w:pPr>
      <w:r w:rsidRPr="00C94F2C">
        <w:rPr>
          <w:rFonts w:ascii="Arial" w:hAnsi="Arial" w:cs="Arial"/>
          <w:b/>
          <w:bCs/>
          <w:sz w:val="22"/>
          <w:szCs w:val="22"/>
        </w:rPr>
        <w:t>SECCIÓN IV</w:t>
      </w: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POR LICENCIAS PARA ESTABLECIMIENTOS QUE EXPENDAN BEBIDAS ALCOHÓLICAS</w:t>
      </w:r>
    </w:p>
    <w:p w:rsidR="00F066E2" w:rsidRPr="00C94F2C" w:rsidRDefault="00F066E2" w:rsidP="00F066E2">
      <w:pPr>
        <w:ind w:right="50"/>
        <w:jc w:val="center"/>
        <w:rPr>
          <w:rFonts w:ascii="Arial" w:hAnsi="Arial" w:cs="Arial"/>
          <w:bCs/>
          <w:sz w:val="22"/>
          <w:szCs w:val="22"/>
        </w:rPr>
      </w:pPr>
    </w:p>
    <w:p w:rsidR="00F066E2" w:rsidRPr="00E677BE" w:rsidRDefault="00F066E2" w:rsidP="00F066E2">
      <w:pPr>
        <w:ind w:right="50"/>
        <w:jc w:val="both"/>
        <w:rPr>
          <w:rFonts w:ascii="Arial" w:hAnsi="Arial" w:cs="Arial"/>
          <w:bCs/>
          <w:sz w:val="22"/>
          <w:szCs w:val="22"/>
        </w:rPr>
      </w:pPr>
      <w:r w:rsidRPr="00C94F2C">
        <w:rPr>
          <w:rFonts w:ascii="Arial" w:hAnsi="Arial" w:cs="Arial"/>
          <w:b/>
          <w:sz w:val="22"/>
          <w:szCs w:val="22"/>
        </w:rPr>
        <w:t>ARTÍCULO 18.-</w:t>
      </w:r>
      <w:r w:rsidRPr="00C94F2C">
        <w:rPr>
          <w:rFonts w:ascii="Arial" w:hAnsi="Arial" w:cs="Arial"/>
          <w:bCs/>
          <w:sz w:val="22"/>
          <w:szCs w:val="22"/>
        </w:rPr>
        <w:t xml:space="preserve"> Es objeto de este derecho la expedición de licencias y el refrendo anual correspondiente para el funcionamiento de establecimientos o locales cuyos giros sean la enajenación de bebidas alcohólicas o la prestación de servicios que incluyan el expendio de dichas bebidas siempre que se efectúe total o parcialmente con el público en general, se cobrara de acuerdo a la siguiente:</w:t>
      </w:r>
    </w:p>
    <w:p w:rsidR="00C27F5A" w:rsidRDefault="00C27F5A" w:rsidP="00F066E2">
      <w:pPr>
        <w:rPr>
          <w:rFonts w:ascii="Arial" w:hAnsi="Arial" w:cs="Arial"/>
          <w:b/>
          <w:bCs/>
          <w:sz w:val="22"/>
          <w:szCs w:val="22"/>
        </w:rPr>
      </w:pPr>
    </w:p>
    <w:p w:rsidR="00C27F5A" w:rsidRDefault="00C27F5A" w:rsidP="00F066E2">
      <w:pPr>
        <w:rPr>
          <w:rFonts w:ascii="Arial" w:hAnsi="Arial" w:cs="Arial"/>
          <w:b/>
          <w:bCs/>
          <w:sz w:val="22"/>
          <w:szCs w:val="22"/>
        </w:rPr>
      </w:pPr>
    </w:p>
    <w:p w:rsidR="00F066E2" w:rsidRPr="00C94F2C" w:rsidRDefault="00F066E2" w:rsidP="00F066E2">
      <w:pPr>
        <w:rPr>
          <w:rFonts w:ascii="Arial" w:hAnsi="Arial" w:cs="Arial"/>
          <w:b/>
          <w:bCs/>
          <w:sz w:val="22"/>
          <w:szCs w:val="22"/>
        </w:rPr>
      </w:pPr>
      <w:r w:rsidRPr="00C94F2C">
        <w:rPr>
          <w:rFonts w:ascii="Arial" w:hAnsi="Arial" w:cs="Arial"/>
          <w:b/>
          <w:bCs/>
          <w:sz w:val="22"/>
          <w:szCs w:val="22"/>
        </w:rPr>
        <w:t>TARIFA</w:t>
      </w:r>
    </w:p>
    <w:p w:rsidR="00F066E2" w:rsidRPr="00C94F2C" w:rsidRDefault="00F066E2" w:rsidP="00F066E2">
      <w:pPr>
        <w:rPr>
          <w:rFonts w:ascii="Arial" w:hAnsi="Arial" w:cs="Arial"/>
          <w:b/>
          <w:bCs/>
          <w:sz w:val="22"/>
          <w:szCs w:val="22"/>
        </w:rPr>
      </w:pPr>
    </w:p>
    <w:p w:rsidR="00F066E2" w:rsidRPr="00C94F2C" w:rsidRDefault="00F066E2" w:rsidP="00F066E2">
      <w:pPr>
        <w:shd w:val="clear" w:color="auto" w:fill="FFFFFF" w:themeFill="background1"/>
        <w:jc w:val="both"/>
        <w:rPr>
          <w:rFonts w:ascii="Arial" w:hAnsi="Arial" w:cs="Arial"/>
          <w:sz w:val="22"/>
          <w:szCs w:val="22"/>
        </w:rPr>
      </w:pPr>
      <w:r w:rsidRPr="00C94F2C">
        <w:rPr>
          <w:rFonts w:ascii="Arial" w:hAnsi="Arial" w:cs="Arial"/>
          <w:bCs/>
          <w:sz w:val="22"/>
          <w:szCs w:val="22"/>
        </w:rPr>
        <w:t xml:space="preserve">I.-Expedición de </w:t>
      </w:r>
      <w:r w:rsidRPr="00C94F2C">
        <w:rPr>
          <w:rFonts w:ascii="Arial" w:hAnsi="Arial" w:cs="Arial"/>
          <w:sz w:val="22"/>
          <w:szCs w:val="22"/>
        </w:rPr>
        <w:t xml:space="preserve">Licencias para el Funcionamiento de establecimientos que expendan Bebidas Alcohólicas bajo cualquier modalidad </w:t>
      </w:r>
      <w:r w:rsidRPr="00C94F2C">
        <w:rPr>
          <w:rFonts w:ascii="Arial" w:hAnsi="Arial" w:cs="Arial"/>
          <w:bCs/>
          <w:sz w:val="22"/>
          <w:szCs w:val="22"/>
        </w:rPr>
        <w:t>$ 2,</w:t>
      </w:r>
      <w:r>
        <w:rPr>
          <w:rFonts w:ascii="Arial" w:hAnsi="Arial" w:cs="Arial"/>
          <w:bCs/>
          <w:sz w:val="22"/>
          <w:szCs w:val="22"/>
        </w:rPr>
        <w:t>770.5</w:t>
      </w:r>
      <w:r w:rsidR="00A903FF">
        <w:rPr>
          <w:rFonts w:ascii="Arial" w:hAnsi="Arial" w:cs="Arial"/>
          <w:bCs/>
          <w:sz w:val="22"/>
          <w:szCs w:val="22"/>
        </w:rPr>
        <w:t>0</w:t>
      </w:r>
      <w:r w:rsidRPr="00C94F2C">
        <w:rPr>
          <w:rFonts w:ascii="Arial" w:hAnsi="Arial" w:cs="Arial"/>
          <w:bCs/>
          <w:sz w:val="22"/>
          <w:szCs w:val="22"/>
        </w:rPr>
        <w:t xml:space="preserve"> a $ </w:t>
      </w:r>
      <w:r>
        <w:rPr>
          <w:rFonts w:ascii="Arial" w:hAnsi="Arial" w:cs="Arial"/>
          <w:bCs/>
          <w:sz w:val="22"/>
          <w:szCs w:val="22"/>
        </w:rPr>
        <w:t>7,205.</w:t>
      </w:r>
      <w:r w:rsidR="00A903FF">
        <w:rPr>
          <w:rFonts w:ascii="Arial" w:hAnsi="Arial" w:cs="Arial"/>
          <w:bCs/>
          <w:sz w:val="22"/>
          <w:szCs w:val="22"/>
        </w:rPr>
        <w:t>00</w:t>
      </w:r>
      <w:r w:rsidRPr="00C94F2C">
        <w:rPr>
          <w:rFonts w:ascii="Arial" w:hAnsi="Arial" w:cs="Arial"/>
          <w:bCs/>
          <w:sz w:val="22"/>
          <w:szCs w:val="22"/>
        </w:rPr>
        <w:t xml:space="preserve"> según el tipo de establecimiento. </w:t>
      </w:r>
    </w:p>
    <w:p w:rsidR="00F066E2" w:rsidRPr="00C94F2C" w:rsidRDefault="00F066E2" w:rsidP="00F066E2">
      <w:pPr>
        <w:rPr>
          <w:rFonts w:ascii="Arial" w:hAnsi="Arial" w:cs="Arial"/>
          <w:bCs/>
          <w:sz w:val="22"/>
          <w:szCs w:val="22"/>
        </w:rPr>
      </w:pPr>
    </w:p>
    <w:p w:rsidR="00F066E2" w:rsidRDefault="00F066E2" w:rsidP="00F066E2">
      <w:pPr>
        <w:rPr>
          <w:rFonts w:ascii="Arial" w:hAnsi="Arial" w:cs="Arial"/>
          <w:bCs/>
          <w:sz w:val="22"/>
          <w:szCs w:val="22"/>
        </w:rPr>
      </w:pPr>
      <w:r w:rsidRPr="00C94F2C">
        <w:rPr>
          <w:rFonts w:ascii="Arial" w:hAnsi="Arial" w:cs="Arial"/>
          <w:bCs/>
          <w:sz w:val="22"/>
          <w:szCs w:val="22"/>
        </w:rPr>
        <w:t>II.- Refrendo anual de $ 1,</w:t>
      </w:r>
      <w:r>
        <w:rPr>
          <w:rFonts w:ascii="Arial" w:hAnsi="Arial" w:cs="Arial"/>
          <w:bCs/>
          <w:sz w:val="22"/>
          <w:szCs w:val="22"/>
        </w:rPr>
        <w:t>10</w:t>
      </w:r>
      <w:r w:rsidR="00DB6BA0">
        <w:rPr>
          <w:rFonts w:ascii="Arial" w:hAnsi="Arial" w:cs="Arial"/>
          <w:bCs/>
          <w:sz w:val="22"/>
          <w:szCs w:val="22"/>
        </w:rPr>
        <w:t>9.00</w:t>
      </w:r>
      <w:r w:rsidRPr="00C94F2C">
        <w:rPr>
          <w:rFonts w:ascii="Arial" w:hAnsi="Arial" w:cs="Arial"/>
          <w:bCs/>
          <w:sz w:val="22"/>
          <w:szCs w:val="22"/>
        </w:rPr>
        <w:t xml:space="preserve"> a $ 5,</w:t>
      </w:r>
      <w:r>
        <w:rPr>
          <w:rFonts w:ascii="Arial" w:hAnsi="Arial" w:cs="Arial"/>
          <w:bCs/>
          <w:sz w:val="22"/>
          <w:szCs w:val="22"/>
        </w:rPr>
        <w:t>602.</w:t>
      </w:r>
      <w:r w:rsidR="00DB6BA0">
        <w:rPr>
          <w:rFonts w:ascii="Arial" w:hAnsi="Arial" w:cs="Arial"/>
          <w:bCs/>
          <w:sz w:val="22"/>
          <w:szCs w:val="22"/>
        </w:rPr>
        <w:t>50</w:t>
      </w:r>
      <w:r w:rsidRPr="00C94F2C">
        <w:rPr>
          <w:rFonts w:ascii="Arial" w:hAnsi="Arial" w:cs="Arial"/>
          <w:bCs/>
          <w:sz w:val="22"/>
          <w:szCs w:val="22"/>
        </w:rPr>
        <w:t xml:space="preserve"> según el tipo de establecimiento. </w:t>
      </w:r>
    </w:p>
    <w:p w:rsidR="00A903FF" w:rsidRDefault="00A903FF" w:rsidP="00F066E2">
      <w:pPr>
        <w:rPr>
          <w:rFonts w:ascii="Arial" w:hAnsi="Arial" w:cs="Arial"/>
          <w:bCs/>
          <w:sz w:val="22"/>
          <w:szCs w:val="22"/>
        </w:rPr>
      </w:pPr>
    </w:p>
    <w:p w:rsidR="00B7603B" w:rsidRDefault="00B7603B" w:rsidP="00F066E2">
      <w:pPr>
        <w:rPr>
          <w:rFonts w:ascii="Arial" w:hAnsi="Arial" w:cs="Arial"/>
          <w:bCs/>
          <w:sz w:val="22"/>
          <w:szCs w:val="22"/>
        </w:rPr>
      </w:pPr>
    </w:p>
    <w:p w:rsidR="00B7603B" w:rsidRDefault="00B7603B" w:rsidP="00F066E2">
      <w:pPr>
        <w:rPr>
          <w:rFonts w:ascii="Arial" w:hAnsi="Arial" w:cs="Arial"/>
          <w:bCs/>
          <w:sz w:val="22"/>
          <w:szCs w:val="22"/>
        </w:rPr>
      </w:pPr>
    </w:p>
    <w:p w:rsidR="00B7603B" w:rsidRPr="00C94F2C" w:rsidRDefault="00B7603B" w:rsidP="00F066E2">
      <w:pPr>
        <w:rPr>
          <w:rFonts w:ascii="Arial" w:hAnsi="Arial" w:cs="Arial"/>
          <w:bCs/>
          <w:sz w:val="22"/>
          <w:szCs w:val="22"/>
        </w:rPr>
      </w:pPr>
    </w:p>
    <w:p w:rsidR="00F066E2" w:rsidRPr="00C94F2C" w:rsidRDefault="00F066E2" w:rsidP="00F066E2">
      <w:pPr>
        <w:jc w:val="center"/>
        <w:rPr>
          <w:rFonts w:ascii="Arial" w:hAnsi="Arial" w:cs="Arial"/>
          <w:b/>
          <w:sz w:val="22"/>
          <w:szCs w:val="22"/>
        </w:rPr>
      </w:pPr>
      <w:r w:rsidRPr="00C94F2C">
        <w:rPr>
          <w:rFonts w:ascii="Arial" w:hAnsi="Arial" w:cs="Arial"/>
          <w:b/>
          <w:sz w:val="22"/>
          <w:szCs w:val="22"/>
        </w:rPr>
        <w:lastRenderedPageBreak/>
        <w:t>SECCIÓN V</w:t>
      </w: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DE LOS SERVICIOS CATASTRALES</w:t>
      </w:r>
    </w:p>
    <w:p w:rsidR="00F066E2" w:rsidRPr="00C94F2C" w:rsidRDefault="00F066E2" w:rsidP="00F066E2">
      <w:pPr>
        <w:ind w:right="50"/>
        <w:jc w:val="center"/>
        <w:rPr>
          <w:rFonts w:ascii="Arial" w:hAnsi="Arial" w:cs="Arial"/>
          <w:b/>
          <w:sz w:val="22"/>
          <w:szCs w:val="22"/>
        </w:rPr>
      </w:pPr>
    </w:p>
    <w:p w:rsidR="00F066E2" w:rsidRPr="00C94F2C" w:rsidRDefault="00F066E2" w:rsidP="00F066E2">
      <w:pPr>
        <w:ind w:right="50"/>
        <w:jc w:val="both"/>
        <w:rPr>
          <w:rFonts w:ascii="Arial" w:hAnsi="Arial" w:cs="Arial"/>
          <w:sz w:val="22"/>
          <w:szCs w:val="22"/>
        </w:rPr>
      </w:pPr>
      <w:r w:rsidRPr="00C94F2C">
        <w:rPr>
          <w:rFonts w:ascii="Arial" w:hAnsi="Arial" w:cs="Arial"/>
          <w:b/>
          <w:sz w:val="22"/>
          <w:szCs w:val="22"/>
        </w:rPr>
        <w:t>ARTÍCULO 19.-</w:t>
      </w:r>
      <w:r w:rsidRPr="00C94F2C">
        <w:rPr>
          <w:rFonts w:ascii="Arial" w:hAnsi="Arial" w:cs="Arial"/>
          <w:bCs/>
          <w:sz w:val="22"/>
          <w:szCs w:val="22"/>
        </w:rPr>
        <w:t xml:space="preserve"> Son objeto de estos derechos, los servicios que presten las autoridades municipales </w:t>
      </w:r>
      <w:r w:rsidRPr="00C94F2C">
        <w:rPr>
          <w:rFonts w:ascii="Arial" w:hAnsi="Arial" w:cs="Arial"/>
          <w:sz w:val="22"/>
          <w:szCs w:val="22"/>
        </w:rPr>
        <w:t xml:space="preserve">por los conceptos señalados y que se pagaran conforme a las tarifas siguientes: </w:t>
      </w:r>
    </w:p>
    <w:p w:rsidR="00F066E2" w:rsidRPr="00C94F2C" w:rsidRDefault="00F066E2" w:rsidP="00F066E2">
      <w:pPr>
        <w:ind w:right="50"/>
        <w:rPr>
          <w:rFonts w:ascii="Arial" w:hAnsi="Arial" w:cs="Arial"/>
          <w:sz w:val="22"/>
          <w:szCs w:val="22"/>
        </w:rPr>
      </w:pPr>
    </w:p>
    <w:p w:rsidR="00F066E2" w:rsidRDefault="00F066E2" w:rsidP="00F066E2">
      <w:pPr>
        <w:ind w:right="50"/>
        <w:rPr>
          <w:rFonts w:ascii="Arial" w:hAnsi="Arial" w:cs="Arial"/>
          <w:sz w:val="22"/>
          <w:szCs w:val="22"/>
        </w:rPr>
      </w:pPr>
      <w:r w:rsidRPr="00C94F2C">
        <w:rPr>
          <w:rFonts w:ascii="Arial" w:hAnsi="Arial" w:cs="Arial"/>
          <w:sz w:val="22"/>
          <w:szCs w:val="22"/>
        </w:rPr>
        <w:t>I.- Certificaciones catastrales:</w:t>
      </w:r>
    </w:p>
    <w:p w:rsidR="00A321A0" w:rsidRPr="00C94F2C" w:rsidRDefault="00A321A0" w:rsidP="00F066E2">
      <w:pPr>
        <w:ind w:right="50"/>
        <w:rPr>
          <w:rFonts w:ascii="Arial" w:hAnsi="Arial" w:cs="Arial"/>
          <w:sz w:val="22"/>
          <w:szCs w:val="22"/>
        </w:rPr>
      </w:pPr>
    </w:p>
    <w:p w:rsidR="00F066E2" w:rsidRPr="00C94F2C" w:rsidRDefault="00F066E2" w:rsidP="00F066E2">
      <w:pPr>
        <w:ind w:left="567" w:right="50" w:hanging="283"/>
        <w:rPr>
          <w:rFonts w:ascii="Arial" w:hAnsi="Arial" w:cs="Arial"/>
          <w:sz w:val="22"/>
          <w:szCs w:val="22"/>
        </w:rPr>
      </w:pPr>
      <w:r w:rsidRPr="00C94F2C">
        <w:rPr>
          <w:rFonts w:ascii="Arial" w:hAnsi="Arial" w:cs="Arial"/>
          <w:sz w:val="22"/>
          <w:szCs w:val="22"/>
        </w:rPr>
        <w:t>1.- Revisión, registro y certificación de planos catastrales $ 5</w:t>
      </w:r>
      <w:r>
        <w:rPr>
          <w:rFonts w:ascii="Arial" w:hAnsi="Arial" w:cs="Arial"/>
          <w:sz w:val="22"/>
          <w:szCs w:val="22"/>
        </w:rPr>
        <w:t>9</w:t>
      </w:r>
      <w:r w:rsidRPr="00C94F2C">
        <w:rPr>
          <w:rFonts w:ascii="Arial" w:hAnsi="Arial" w:cs="Arial"/>
          <w:sz w:val="22"/>
          <w:szCs w:val="22"/>
        </w:rPr>
        <w:t>.</w:t>
      </w:r>
      <w:r w:rsidR="00B77A7F">
        <w:rPr>
          <w:rFonts w:ascii="Arial" w:hAnsi="Arial" w:cs="Arial"/>
          <w:sz w:val="22"/>
          <w:szCs w:val="22"/>
        </w:rPr>
        <w:t>50</w:t>
      </w:r>
    </w:p>
    <w:p w:rsidR="00F066E2" w:rsidRPr="00C94F2C" w:rsidRDefault="00F066E2" w:rsidP="00F066E2">
      <w:pPr>
        <w:ind w:left="567" w:right="50" w:hanging="283"/>
        <w:rPr>
          <w:rFonts w:ascii="Arial" w:hAnsi="Arial" w:cs="Arial"/>
          <w:sz w:val="22"/>
          <w:szCs w:val="22"/>
        </w:rPr>
      </w:pPr>
      <w:r w:rsidRPr="00C94F2C">
        <w:rPr>
          <w:rFonts w:ascii="Arial" w:hAnsi="Arial" w:cs="Arial"/>
          <w:sz w:val="22"/>
          <w:szCs w:val="22"/>
        </w:rPr>
        <w:t>2.- Revisión, cálculo y registros sobre planos de fraccionamientos, subdivisión y relotificación $</w:t>
      </w:r>
      <w:r>
        <w:rPr>
          <w:rFonts w:ascii="Arial" w:hAnsi="Arial" w:cs="Arial"/>
          <w:sz w:val="22"/>
          <w:szCs w:val="22"/>
        </w:rPr>
        <w:t>16.</w:t>
      </w:r>
      <w:r w:rsidR="00B77A7F">
        <w:rPr>
          <w:rFonts w:ascii="Arial" w:hAnsi="Arial" w:cs="Arial"/>
          <w:sz w:val="22"/>
          <w:szCs w:val="22"/>
        </w:rPr>
        <w:t>5</w:t>
      </w:r>
      <w:r>
        <w:rPr>
          <w:rFonts w:ascii="Arial" w:hAnsi="Arial" w:cs="Arial"/>
          <w:sz w:val="22"/>
          <w:szCs w:val="22"/>
        </w:rPr>
        <w:t>0</w:t>
      </w:r>
    </w:p>
    <w:p w:rsidR="00F066E2" w:rsidRPr="00C94F2C" w:rsidRDefault="00F066E2" w:rsidP="00F066E2">
      <w:pPr>
        <w:ind w:left="567" w:right="50" w:hanging="283"/>
        <w:rPr>
          <w:rFonts w:ascii="Arial" w:hAnsi="Arial" w:cs="Arial"/>
          <w:sz w:val="22"/>
          <w:szCs w:val="22"/>
        </w:rPr>
      </w:pPr>
      <w:r w:rsidRPr="00C94F2C">
        <w:rPr>
          <w:rFonts w:ascii="Arial" w:hAnsi="Arial" w:cs="Arial"/>
          <w:sz w:val="22"/>
          <w:szCs w:val="22"/>
        </w:rPr>
        <w:t xml:space="preserve">3.- Certificación unitaria de plano catastral $ </w:t>
      </w:r>
      <w:r>
        <w:rPr>
          <w:rFonts w:ascii="Arial" w:hAnsi="Arial" w:cs="Arial"/>
          <w:sz w:val="22"/>
          <w:szCs w:val="22"/>
        </w:rPr>
        <w:t>96.</w:t>
      </w:r>
      <w:r w:rsidR="00B77A7F">
        <w:rPr>
          <w:rFonts w:ascii="Arial" w:hAnsi="Arial" w:cs="Arial"/>
          <w:sz w:val="22"/>
          <w:szCs w:val="22"/>
        </w:rPr>
        <w:t>5</w:t>
      </w:r>
      <w:r>
        <w:rPr>
          <w:rFonts w:ascii="Arial" w:hAnsi="Arial" w:cs="Arial"/>
          <w:sz w:val="22"/>
          <w:szCs w:val="22"/>
        </w:rPr>
        <w:t>0</w:t>
      </w:r>
    </w:p>
    <w:p w:rsidR="00F066E2" w:rsidRPr="00C94F2C" w:rsidRDefault="00F066E2" w:rsidP="00F066E2">
      <w:pPr>
        <w:ind w:left="567" w:right="50" w:hanging="283"/>
        <w:rPr>
          <w:rFonts w:ascii="Arial" w:hAnsi="Arial" w:cs="Arial"/>
          <w:sz w:val="22"/>
          <w:szCs w:val="22"/>
        </w:rPr>
      </w:pPr>
      <w:r w:rsidRPr="00C94F2C">
        <w:rPr>
          <w:rFonts w:ascii="Arial" w:hAnsi="Arial" w:cs="Arial"/>
          <w:sz w:val="22"/>
          <w:szCs w:val="22"/>
        </w:rPr>
        <w:t xml:space="preserve">4.- Certificado catastral $ </w:t>
      </w:r>
      <w:r>
        <w:rPr>
          <w:rFonts w:ascii="Arial" w:hAnsi="Arial" w:cs="Arial"/>
          <w:sz w:val="22"/>
          <w:szCs w:val="22"/>
        </w:rPr>
        <w:t>47.</w:t>
      </w:r>
      <w:r w:rsidR="00BB3A78">
        <w:rPr>
          <w:rFonts w:ascii="Arial" w:hAnsi="Arial" w:cs="Arial"/>
          <w:sz w:val="22"/>
          <w:szCs w:val="22"/>
        </w:rPr>
        <w:t>50</w:t>
      </w:r>
    </w:p>
    <w:p w:rsidR="00F066E2" w:rsidRPr="00C94F2C" w:rsidRDefault="00F066E2" w:rsidP="00F066E2">
      <w:pPr>
        <w:ind w:left="567" w:right="50" w:hanging="283"/>
        <w:rPr>
          <w:rFonts w:ascii="Arial" w:hAnsi="Arial" w:cs="Arial"/>
          <w:sz w:val="22"/>
          <w:szCs w:val="22"/>
        </w:rPr>
      </w:pPr>
      <w:r w:rsidRPr="00C94F2C">
        <w:rPr>
          <w:rFonts w:ascii="Arial" w:hAnsi="Arial" w:cs="Arial"/>
          <w:sz w:val="22"/>
          <w:szCs w:val="22"/>
        </w:rPr>
        <w:t xml:space="preserve">5.- Certificado de no propiedad $ </w:t>
      </w:r>
      <w:r w:rsidR="00BB3A78">
        <w:rPr>
          <w:rFonts w:ascii="Arial" w:hAnsi="Arial" w:cs="Arial"/>
          <w:sz w:val="22"/>
          <w:szCs w:val="22"/>
        </w:rPr>
        <w:t>73.00</w:t>
      </w:r>
    </w:p>
    <w:p w:rsidR="00F066E2" w:rsidRPr="00C94F2C" w:rsidRDefault="00F066E2" w:rsidP="00F066E2">
      <w:pPr>
        <w:ind w:left="708" w:right="50"/>
        <w:rPr>
          <w:rFonts w:ascii="Arial" w:hAnsi="Arial" w:cs="Arial"/>
          <w:sz w:val="22"/>
          <w:szCs w:val="22"/>
        </w:rPr>
      </w:pPr>
    </w:p>
    <w:p w:rsidR="00F066E2" w:rsidRDefault="00F066E2" w:rsidP="00F066E2">
      <w:pPr>
        <w:ind w:right="50"/>
        <w:rPr>
          <w:rFonts w:ascii="Arial" w:hAnsi="Arial" w:cs="Arial"/>
          <w:sz w:val="22"/>
          <w:szCs w:val="22"/>
        </w:rPr>
      </w:pPr>
      <w:r w:rsidRPr="00C94F2C">
        <w:rPr>
          <w:rFonts w:ascii="Arial" w:hAnsi="Arial" w:cs="Arial"/>
          <w:sz w:val="22"/>
          <w:szCs w:val="22"/>
        </w:rPr>
        <w:t>II.- Deslinde de predios urbanos y rústicos:</w:t>
      </w:r>
    </w:p>
    <w:p w:rsidR="00A321A0" w:rsidRPr="00C94F2C" w:rsidRDefault="00A321A0" w:rsidP="00F066E2">
      <w:pPr>
        <w:ind w:right="50"/>
        <w:rPr>
          <w:rFonts w:ascii="Arial" w:hAnsi="Arial" w:cs="Arial"/>
          <w:sz w:val="22"/>
          <w:szCs w:val="22"/>
        </w:rPr>
      </w:pPr>
    </w:p>
    <w:p w:rsidR="00F066E2" w:rsidRPr="00C94F2C" w:rsidRDefault="00F066E2" w:rsidP="00F066E2">
      <w:pPr>
        <w:ind w:left="567" w:right="50" w:hanging="283"/>
        <w:rPr>
          <w:rFonts w:ascii="Arial" w:hAnsi="Arial" w:cs="Arial"/>
          <w:sz w:val="22"/>
          <w:szCs w:val="22"/>
        </w:rPr>
      </w:pPr>
      <w:r w:rsidRPr="00C94F2C">
        <w:rPr>
          <w:rFonts w:ascii="Arial" w:hAnsi="Arial" w:cs="Arial"/>
          <w:sz w:val="22"/>
          <w:szCs w:val="22"/>
        </w:rPr>
        <w:t>1.- Deslinde de predios urbanos $ 0.3</w:t>
      </w:r>
      <w:r w:rsidR="00424DFE">
        <w:rPr>
          <w:rFonts w:ascii="Arial" w:hAnsi="Arial" w:cs="Arial"/>
          <w:sz w:val="22"/>
          <w:szCs w:val="22"/>
        </w:rPr>
        <w:t>5</w:t>
      </w:r>
      <w:r w:rsidR="00B77A7F">
        <w:rPr>
          <w:rFonts w:ascii="Arial" w:hAnsi="Arial" w:cs="Arial"/>
          <w:sz w:val="22"/>
          <w:szCs w:val="22"/>
        </w:rPr>
        <w:t>36</w:t>
      </w:r>
      <w:r w:rsidRPr="00C94F2C">
        <w:rPr>
          <w:rFonts w:ascii="Arial" w:hAnsi="Arial" w:cs="Arial"/>
          <w:sz w:val="22"/>
          <w:szCs w:val="22"/>
        </w:rPr>
        <w:t xml:space="preserve"> por metro cuadrado, hasta </w:t>
      </w:r>
      <w:smartTag w:uri="urn:schemas-microsoft-com:office:smarttags" w:element="metricconverter">
        <w:smartTagPr>
          <w:attr w:name="ProductID" w:val="20,000.00 m2"/>
        </w:smartTagPr>
        <w:r w:rsidRPr="00C94F2C">
          <w:rPr>
            <w:rFonts w:ascii="Arial" w:hAnsi="Arial" w:cs="Arial"/>
            <w:sz w:val="22"/>
            <w:szCs w:val="22"/>
          </w:rPr>
          <w:t>20,000.00 m2</w:t>
        </w:r>
      </w:smartTag>
      <w:r w:rsidRPr="00C94F2C">
        <w:rPr>
          <w:rFonts w:ascii="Arial" w:hAnsi="Arial" w:cs="Arial"/>
          <w:sz w:val="22"/>
          <w:szCs w:val="22"/>
        </w:rPr>
        <w:t>, lo que exceda a razón de $ 0</w:t>
      </w:r>
      <w:r w:rsidR="00424DFE">
        <w:rPr>
          <w:rFonts w:ascii="Arial" w:hAnsi="Arial" w:cs="Arial"/>
          <w:sz w:val="22"/>
          <w:szCs w:val="22"/>
        </w:rPr>
        <w:t>.1</w:t>
      </w:r>
      <w:r w:rsidR="00B77A7F">
        <w:rPr>
          <w:rFonts w:ascii="Arial" w:hAnsi="Arial" w:cs="Arial"/>
          <w:sz w:val="22"/>
          <w:szCs w:val="22"/>
        </w:rPr>
        <w:t>879</w:t>
      </w:r>
      <w:r w:rsidRPr="00C94F2C">
        <w:rPr>
          <w:rFonts w:ascii="Arial" w:hAnsi="Arial" w:cs="Arial"/>
          <w:sz w:val="22"/>
          <w:szCs w:val="22"/>
        </w:rPr>
        <w:t xml:space="preserve"> por metro cuadrado. </w:t>
      </w:r>
    </w:p>
    <w:p w:rsidR="00F066E2" w:rsidRPr="00C94F2C" w:rsidRDefault="00F066E2" w:rsidP="00F066E2">
      <w:pPr>
        <w:ind w:left="567" w:right="50" w:hanging="283"/>
        <w:rPr>
          <w:rFonts w:ascii="Arial" w:hAnsi="Arial" w:cs="Arial"/>
          <w:sz w:val="22"/>
          <w:szCs w:val="22"/>
        </w:rPr>
      </w:pPr>
      <w:r w:rsidRPr="00C94F2C">
        <w:rPr>
          <w:rFonts w:ascii="Arial" w:hAnsi="Arial" w:cs="Arial"/>
          <w:sz w:val="22"/>
          <w:szCs w:val="22"/>
        </w:rPr>
        <w:t>2.- Para lo dispuesto en esta fracción cualquiera que sea la superficie del predio el importe de los derechos no podrá ser inferior a los $ 2</w:t>
      </w:r>
      <w:r>
        <w:rPr>
          <w:rFonts w:ascii="Arial" w:hAnsi="Arial" w:cs="Arial"/>
          <w:sz w:val="22"/>
          <w:szCs w:val="22"/>
        </w:rPr>
        <w:t>51.</w:t>
      </w:r>
      <w:r w:rsidR="00BB3A78">
        <w:rPr>
          <w:rFonts w:ascii="Arial" w:hAnsi="Arial" w:cs="Arial"/>
          <w:sz w:val="22"/>
          <w:szCs w:val="22"/>
        </w:rPr>
        <w:t>50</w:t>
      </w:r>
    </w:p>
    <w:p w:rsidR="00F066E2" w:rsidRPr="00C94F2C" w:rsidRDefault="00F066E2" w:rsidP="00F066E2">
      <w:pPr>
        <w:ind w:left="567" w:right="50" w:hanging="283"/>
        <w:rPr>
          <w:rFonts w:ascii="Arial" w:hAnsi="Arial" w:cs="Arial"/>
          <w:sz w:val="22"/>
          <w:szCs w:val="22"/>
        </w:rPr>
      </w:pPr>
      <w:r w:rsidRPr="00C94F2C">
        <w:rPr>
          <w:rFonts w:ascii="Arial" w:hAnsi="Arial" w:cs="Arial"/>
          <w:sz w:val="22"/>
          <w:szCs w:val="22"/>
        </w:rPr>
        <w:t xml:space="preserve">3.- $ </w:t>
      </w:r>
      <w:r>
        <w:rPr>
          <w:rFonts w:ascii="Arial" w:hAnsi="Arial" w:cs="Arial"/>
          <w:sz w:val="22"/>
          <w:szCs w:val="22"/>
        </w:rPr>
        <w:t>242.32</w:t>
      </w:r>
      <w:r w:rsidRPr="00C94F2C">
        <w:rPr>
          <w:rFonts w:ascii="Arial" w:hAnsi="Arial" w:cs="Arial"/>
          <w:sz w:val="22"/>
          <w:szCs w:val="22"/>
        </w:rPr>
        <w:t xml:space="preserve"> por hectárea, hasta </w:t>
      </w:r>
      <w:smartTag w:uri="urn:schemas-microsoft-com:office:smarttags" w:element="metricconverter">
        <w:smartTagPr>
          <w:attr w:name="ProductID" w:val="10 hect￡reas"/>
        </w:smartTagPr>
        <w:r w:rsidRPr="00C94F2C">
          <w:rPr>
            <w:rFonts w:ascii="Arial" w:hAnsi="Arial" w:cs="Arial"/>
            <w:sz w:val="22"/>
            <w:szCs w:val="22"/>
          </w:rPr>
          <w:t>10 hectáreas</w:t>
        </w:r>
      </w:smartTag>
      <w:r w:rsidRPr="00C94F2C">
        <w:rPr>
          <w:rFonts w:ascii="Arial" w:hAnsi="Arial" w:cs="Arial"/>
          <w:sz w:val="22"/>
          <w:szCs w:val="22"/>
        </w:rPr>
        <w:t>, lo que exceda a razón de $ 12</w:t>
      </w:r>
      <w:r>
        <w:rPr>
          <w:rFonts w:ascii="Arial" w:hAnsi="Arial" w:cs="Arial"/>
          <w:sz w:val="22"/>
          <w:szCs w:val="22"/>
        </w:rPr>
        <w:t>6.88</w:t>
      </w:r>
      <w:r w:rsidRPr="00C94F2C">
        <w:rPr>
          <w:rFonts w:ascii="Arial" w:hAnsi="Arial" w:cs="Arial"/>
          <w:sz w:val="22"/>
          <w:szCs w:val="22"/>
        </w:rPr>
        <w:t xml:space="preserve"> por hectárea.</w:t>
      </w:r>
    </w:p>
    <w:p w:rsidR="00F066E2" w:rsidRPr="00C94F2C" w:rsidRDefault="00F066E2" w:rsidP="00F066E2">
      <w:pPr>
        <w:ind w:left="567" w:right="50" w:hanging="283"/>
        <w:rPr>
          <w:rFonts w:ascii="Arial" w:hAnsi="Arial" w:cs="Arial"/>
          <w:sz w:val="22"/>
          <w:szCs w:val="22"/>
        </w:rPr>
      </w:pPr>
      <w:r w:rsidRPr="00C94F2C">
        <w:rPr>
          <w:rFonts w:ascii="Arial" w:hAnsi="Arial" w:cs="Arial"/>
          <w:sz w:val="22"/>
          <w:szCs w:val="22"/>
        </w:rPr>
        <w:t>4.- Colocación de mojoneras $ 3</w:t>
      </w:r>
      <w:r>
        <w:rPr>
          <w:rFonts w:ascii="Arial" w:hAnsi="Arial" w:cs="Arial"/>
          <w:sz w:val="22"/>
          <w:szCs w:val="22"/>
        </w:rPr>
        <w:t>28.64</w:t>
      </w:r>
      <w:r w:rsidRPr="00C94F2C">
        <w:rPr>
          <w:rFonts w:ascii="Arial" w:hAnsi="Arial" w:cs="Arial"/>
          <w:sz w:val="22"/>
          <w:szCs w:val="22"/>
        </w:rPr>
        <w:t xml:space="preserve">, </w:t>
      </w:r>
      <w:smartTag w:uri="urn:schemas-microsoft-com:office:smarttags" w:element="metricconverter">
        <w:smartTagPr>
          <w:attr w:name="ProductID" w:val="6”"/>
        </w:smartTagPr>
        <w:r w:rsidRPr="00C94F2C">
          <w:rPr>
            <w:rFonts w:ascii="Arial" w:hAnsi="Arial" w:cs="Arial"/>
            <w:sz w:val="22"/>
            <w:szCs w:val="22"/>
          </w:rPr>
          <w:t>6”</w:t>
        </w:r>
      </w:smartTag>
      <w:r w:rsidRPr="00C94F2C">
        <w:rPr>
          <w:rFonts w:ascii="Arial" w:hAnsi="Arial" w:cs="Arial"/>
          <w:sz w:val="22"/>
          <w:szCs w:val="22"/>
        </w:rPr>
        <w:t xml:space="preserve"> de diámetro por </w:t>
      </w:r>
      <w:smartTag w:uri="urn:schemas-microsoft-com:office:smarttags" w:element="metricconverter">
        <w:smartTagPr>
          <w:attr w:name="ProductID" w:val="90 cm"/>
        </w:smartTagPr>
        <w:r w:rsidRPr="00C94F2C">
          <w:rPr>
            <w:rFonts w:ascii="Arial" w:hAnsi="Arial" w:cs="Arial"/>
            <w:sz w:val="22"/>
            <w:szCs w:val="22"/>
          </w:rPr>
          <w:t>90 cm</w:t>
        </w:r>
      </w:smartTag>
      <w:r w:rsidRPr="00C94F2C">
        <w:rPr>
          <w:rFonts w:ascii="Arial" w:hAnsi="Arial" w:cs="Arial"/>
          <w:sz w:val="22"/>
          <w:szCs w:val="22"/>
        </w:rPr>
        <w:t>. de alto, y $ 1</w:t>
      </w:r>
      <w:r>
        <w:rPr>
          <w:rFonts w:ascii="Arial" w:hAnsi="Arial" w:cs="Arial"/>
          <w:sz w:val="22"/>
          <w:szCs w:val="22"/>
        </w:rPr>
        <w:t>95.52</w:t>
      </w:r>
      <w:r w:rsidRPr="00C94F2C">
        <w:rPr>
          <w:rFonts w:ascii="Arial" w:hAnsi="Arial" w:cs="Arial"/>
          <w:sz w:val="22"/>
          <w:szCs w:val="22"/>
        </w:rPr>
        <w:t xml:space="preserve"> </w:t>
      </w:r>
      <w:smartTag w:uri="urn:schemas-microsoft-com:office:smarttags" w:element="metricconverter">
        <w:smartTagPr>
          <w:attr w:name="ProductID" w:val="4”"/>
        </w:smartTagPr>
        <w:r w:rsidRPr="00C94F2C">
          <w:rPr>
            <w:rFonts w:ascii="Arial" w:hAnsi="Arial" w:cs="Arial"/>
            <w:sz w:val="22"/>
            <w:szCs w:val="22"/>
          </w:rPr>
          <w:t>4”</w:t>
        </w:r>
      </w:smartTag>
      <w:r w:rsidRPr="00C94F2C">
        <w:rPr>
          <w:rFonts w:ascii="Arial" w:hAnsi="Arial" w:cs="Arial"/>
          <w:sz w:val="22"/>
          <w:szCs w:val="22"/>
        </w:rPr>
        <w:t xml:space="preserve"> de diámetro por 40 </w:t>
      </w:r>
      <w:proofErr w:type="spellStart"/>
      <w:r w:rsidRPr="00C94F2C">
        <w:rPr>
          <w:rFonts w:ascii="Arial" w:hAnsi="Arial" w:cs="Arial"/>
          <w:sz w:val="22"/>
          <w:szCs w:val="22"/>
        </w:rPr>
        <w:t>cms</w:t>
      </w:r>
      <w:proofErr w:type="spellEnd"/>
      <w:r w:rsidRPr="00C94F2C">
        <w:rPr>
          <w:rFonts w:ascii="Arial" w:hAnsi="Arial" w:cs="Arial"/>
          <w:sz w:val="22"/>
          <w:szCs w:val="22"/>
        </w:rPr>
        <w:t xml:space="preserve">. de alto por punto o vértice. </w:t>
      </w:r>
    </w:p>
    <w:p w:rsidR="00F066E2" w:rsidRPr="00C94F2C" w:rsidRDefault="00F066E2" w:rsidP="00F066E2">
      <w:pPr>
        <w:ind w:left="567" w:right="50" w:hanging="283"/>
        <w:rPr>
          <w:rFonts w:ascii="Arial" w:hAnsi="Arial" w:cs="Arial"/>
          <w:sz w:val="22"/>
          <w:szCs w:val="22"/>
        </w:rPr>
      </w:pPr>
      <w:r w:rsidRPr="00C94F2C">
        <w:rPr>
          <w:rFonts w:ascii="Arial" w:hAnsi="Arial" w:cs="Arial"/>
          <w:sz w:val="22"/>
          <w:szCs w:val="22"/>
        </w:rPr>
        <w:t xml:space="preserve">5.- Para lo dispuesto en los numerales anteriores, cualquiera que sea la superficie del predio, el importe de los derechos no podrá ser inferior a $ </w:t>
      </w:r>
      <w:r>
        <w:rPr>
          <w:rFonts w:ascii="Arial" w:hAnsi="Arial" w:cs="Arial"/>
          <w:sz w:val="22"/>
          <w:szCs w:val="22"/>
        </w:rPr>
        <w:t>263.</w:t>
      </w:r>
      <w:r w:rsidR="00BB3A78">
        <w:rPr>
          <w:rFonts w:ascii="Arial" w:hAnsi="Arial" w:cs="Arial"/>
          <w:sz w:val="22"/>
          <w:szCs w:val="22"/>
        </w:rPr>
        <w:t>00</w:t>
      </w:r>
    </w:p>
    <w:p w:rsidR="00F066E2" w:rsidRPr="00C94F2C" w:rsidRDefault="00F066E2" w:rsidP="00F066E2">
      <w:pPr>
        <w:ind w:left="567" w:right="50" w:hanging="283"/>
        <w:rPr>
          <w:rFonts w:ascii="Arial" w:hAnsi="Arial" w:cs="Arial"/>
          <w:sz w:val="22"/>
          <w:szCs w:val="22"/>
        </w:rPr>
      </w:pPr>
    </w:p>
    <w:p w:rsidR="00F066E2" w:rsidRDefault="00F066E2" w:rsidP="00F066E2">
      <w:pPr>
        <w:ind w:right="50"/>
        <w:rPr>
          <w:rFonts w:ascii="Arial" w:hAnsi="Arial" w:cs="Arial"/>
          <w:sz w:val="22"/>
          <w:szCs w:val="22"/>
        </w:rPr>
      </w:pPr>
      <w:r w:rsidRPr="00C94F2C">
        <w:rPr>
          <w:rFonts w:ascii="Arial" w:hAnsi="Arial" w:cs="Arial"/>
          <w:sz w:val="22"/>
          <w:szCs w:val="22"/>
        </w:rPr>
        <w:t>III.- Dibujo de plano urbanos y rústicos:</w:t>
      </w:r>
    </w:p>
    <w:p w:rsidR="00A321A0" w:rsidRPr="00C94F2C" w:rsidRDefault="00A321A0" w:rsidP="00F066E2">
      <w:pPr>
        <w:ind w:right="50"/>
        <w:rPr>
          <w:rFonts w:ascii="Arial" w:hAnsi="Arial" w:cs="Arial"/>
          <w:sz w:val="22"/>
          <w:szCs w:val="22"/>
        </w:rPr>
      </w:pPr>
    </w:p>
    <w:p w:rsidR="00F066E2" w:rsidRPr="00C94F2C" w:rsidRDefault="00F066E2" w:rsidP="00F066E2">
      <w:pPr>
        <w:ind w:left="709" w:right="50" w:hanging="425"/>
        <w:rPr>
          <w:rFonts w:ascii="Arial" w:hAnsi="Arial" w:cs="Arial"/>
          <w:sz w:val="22"/>
          <w:szCs w:val="22"/>
        </w:rPr>
      </w:pPr>
      <w:r w:rsidRPr="00C94F2C">
        <w:rPr>
          <w:rFonts w:ascii="Arial" w:hAnsi="Arial" w:cs="Arial"/>
          <w:sz w:val="22"/>
          <w:szCs w:val="22"/>
        </w:rPr>
        <w:t xml:space="preserve">1.- Tamaño del plano hasta 30 x 30 </w:t>
      </w:r>
      <w:proofErr w:type="spellStart"/>
      <w:r w:rsidRPr="00C94F2C">
        <w:rPr>
          <w:rFonts w:ascii="Arial" w:hAnsi="Arial" w:cs="Arial"/>
          <w:sz w:val="22"/>
          <w:szCs w:val="22"/>
        </w:rPr>
        <w:t>cms</w:t>
      </w:r>
      <w:proofErr w:type="spellEnd"/>
      <w:r w:rsidRPr="00C94F2C">
        <w:rPr>
          <w:rFonts w:ascii="Arial" w:hAnsi="Arial" w:cs="Arial"/>
          <w:sz w:val="22"/>
          <w:szCs w:val="22"/>
        </w:rPr>
        <w:t>. $ 5</w:t>
      </w:r>
      <w:r>
        <w:rPr>
          <w:rFonts w:ascii="Arial" w:hAnsi="Arial" w:cs="Arial"/>
          <w:sz w:val="22"/>
          <w:szCs w:val="22"/>
        </w:rPr>
        <w:t>7.</w:t>
      </w:r>
      <w:r w:rsidR="00BB3A78">
        <w:rPr>
          <w:rFonts w:ascii="Arial" w:hAnsi="Arial" w:cs="Arial"/>
          <w:sz w:val="22"/>
          <w:szCs w:val="22"/>
        </w:rPr>
        <w:t>0</w:t>
      </w:r>
      <w:r w:rsidRPr="00C94F2C">
        <w:rPr>
          <w:rFonts w:ascii="Arial" w:hAnsi="Arial" w:cs="Arial"/>
          <w:sz w:val="22"/>
          <w:szCs w:val="22"/>
        </w:rPr>
        <w:t xml:space="preserve">0 por cada uno, sobre el excedente del tamaño anterior por decímetro cuadrado o facción $ </w:t>
      </w:r>
      <w:r>
        <w:rPr>
          <w:rFonts w:ascii="Arial" w:hAnsi="Arial" w:cs="Arial"/>
          <w:sz w:val="22"/>
          <w:szCs w:val="22"/>
        </w:rPr>
        <w:t>15.60</w:t>
      </w:r>
    </w:p>
    <w:p w:rsidR="00F066E2" w:rsidRPr="00C94F2C" w:rsidRDefault="00F066E2" w:rsidP="00F066E2">
      <w:pPr>
        <w:ind w:left="709" w:right="50" w:hanging="425"/>
        <w:rPr>
          <w:rFonts w:ascii="Arial" w:hAnsi="Arial" w:cs="Arial"/>
          <w:sz w:val="22"/>
          <w:szCs w:val="22"/>
        </w:rPr>
      </w:pPr>
      <w:r w:rsidRPr="00C94F2C">
        <w:rPr>
          <w:rFonts w:ascii="Arial" w:hAnsi="Arial" w:cs="Arial"/>
          <w:sz w:val="22"/>
          <w:szCs w:val="22"/>
        </w:rPr>
        <w:t>2.- Dibujo de planos topográficos urbanos y rústicos, escala mayor a 1:500:</w:t>
      </w:r>
    </w:p>
    <w:p w:rsidR="00F066E2" w:rsidRPr="00C94F2C" w:rsidRDefault="00F066E2" w:rsidP="00F066E2">
      <w:pPr>
        <w:ind w:left="851"/>
        <w:rPr>
          <w:rFonts w:ascii="Arial" w:hAnsi="Arial" w:cs="Arial"/>
          <w:sz w:val="22"/>
          <w:szCs w:val="22"/>
        </w:rPr>
      </w:pPr>
      <w:r w:rsidRPr="00C94F2C">
        <w:rPr>
          <w:rFonts w:ascii="Arial" w:hAnsi="Arial" w:cs="Arial"/>
          <w:sz w:val="22"/>
          <w:szCs w:val="22"/>
        </w:rPr>
        <w:t>a).-</w:t>
      </w:r>
      <w:r w:rsidR="00BB3A78">
        <w:rPr>
          <w:rFonts w:ascii="Arial" w:hAnsi="Arial" w:cs="Arial"/>
          <w:sz w:val="22"/>
          <w:szCs w:val="22"/>
        </w:rPr>
        <w:t xml:space="preserve"> P</w:t>
      </w:r>
      <w:r w:rsidRPr="00C94F2C">
        <w:rPr>
          <w:rFonts w:ascii="Arial" w:hAnsi="Arial" w:cs="Arial"/>
          <w:sz w:val="22"/>
          <w:szCs w:val="22"/>
        </w:rPr>
        <w:t xml:space="preserve">olígono de hasta 6 vértices $ </w:t>
      </w:r>
      <w:r w:rsidR="00BB3A78">
        <w:rPr>
          <w:rFonts w:ascii="Arial" w:hAnsi="Arial" w:cs="Arial"/>
          <w:sz w:val="22"/>
          <w:szCs w:val="22"/>
        </w:rPr>
        <w:t>100.00</w:t>
      </w:r>
      <w:r w:rsidRPr="00C94F2C">
        <w:rPr>
          <w:rFonts w:ascii="Arial" w:hAnsi="Arial" w:cs="Arial"/>
          <w:sz w:val="22"/>
          <w:szCs w:val="22"/>
        </w:rPr>
        <w:t xml:space="preserve"> cada uno.</w:t>
      </w:r>
    </w:p>
    <w:p w:rsidR="00F066E2" w:rsidRPr="00C94F2C" w:rsidRDefault="00F066E2" w:rsidP="00F066E2">
      <w:pPr>
        <w:ind w:left="851"/>
        <w:rPr>
          <w:rFonts w:ascii="Arial" w:hAnsi="Arial" w:cs="Arial"/>
          <w:sz w:val="22"/>
          <w:szCs w:val="22"/>
        </w:rPr>
      </w:pPr>
      <w:r w:rsidRPr="00C94F2C">
        <w:rPr>
          <w:rFonts w:ascii="Arial" w:hAnsi="Arial" w:cs="Arial"/>
          <w:sz w:val="22"/>
          <w:szCs w:val="22"/>
        </w:rPr>
        <w:t>b).- Por cada vértice adicional  $ 8.</w:t>
      </w:r>
      <w:r>
        <w:rPr>
          <w:rFonts w:ascii="Arial" w:hAnsi="Arial" w:cs="Arial"/>
          <w:sz w:val="22"/>
          <w:szCs w:val="22"/>
        </w:rPr>
        <w:t>90</w:t>
      </w:r>
      <w:r w:rsidRPr="00C94F2C">
        <w:rPr>
          <w:rFonts w:ascii="Arial" w:hAnsi="Arial" w:cs="Arial"/>
          <w:sz w:val="22"/>
          <w:szCs w:val="22"/>
        </w:rPr>
        <w:t>.</w:t>
      </w:r>
    </w:p>
    <w:p w:rsidR="00F066E2" w:rsidRPr="00C94F2C" w:rsidRDefault="00F066E2" w:rsidP="00F066E2">
      <w:pPr>
        <w:ind w:left="851"/>
        <w:rPr>
          <w:rFonts w:ascii="Arial" w:hAnsi="Arial" w:cs="Arial"/>
          <w:sz w:val="22"/>
          <w:szCs w:val="22"/>
        </w:rPr>
      </w:pPr>
      <w:r w:rsidRPr="00C94F2C">
        <w:rPr>
          <w:rFonts w:ascii="Arial" w:hAnsi="Arial" w:cs="Arial"/>
          <w:sz w:val="22"/>
          <w:szCs w:val="22"/>
        </w:rPr>
        <w:t xml:space="preserve">c).- Planos que excedan de 50 x 50 </w:t>
      </w:r>
      <w:proofErr w:type="spellStart"/>
      <w:r w:rsidRPr="00C94F2C">
        <w:rPr>
          <w:rFonts w:ascii="Arial" w:hAnsi="Arial" w:cs="Arial"/>
          <w:sz w:val="22"/>
          <w:szCs w:val="22"/>
        </w:rPr>
        <w:t>cms</w:t>
      </w:r>
      <w:proofErr w:type="spellEnd"/>
      <w:r w:rsidRPr="00C94F2C">
        <w:rPr>
          <w:rFonts w:ascii="Arial" w:hAnsi="Arial" w:cs="Arial"/>
          <w:sz w:val="22"/>
          <w:szCs w:val="22"/>
        </w:rPr>
        <w:t xml:space="preserve">. sobre los dos incisos anteriores, causaran derechos por cada decímetro cuadrado adicional a la fracción $ </w:t>
      </w:r>
      <w:r>
        <w:rPr>
          <w:rFonts w:ascii="Arial" w:hAnsi="Arial" w:cs="Arial"/>
          <w:sz w:val="22"/>
          <w:szCs w:val="22"/>
        </w:rPr>
        <w:t>15</w:t>
      </w:r>
      <w:r w:rsidRPr="00C94F2C">
        <w:rPr>
          <w:rFonts w:ascii="Arial" w:hAnsi="Arial" w:cs="Arial"/>
          <w:sz w:val="22"/>
          <w:szCs w:val="22"/>
        </w:rPr>
        <w:t>.</w:t>
      </w:r>
      <w:r>
        <w:rPr>
          <w:rFonts w:ascii="Arial" w:hAnsi="Arial" w:cs="Arial"/>
          <w:sz w:val="22"/>
          <w:szCs w:val="22"/>
        </w:rPr>
        <w:t>6</w:t>
      </w:r>
      <w:r w:rsidRPr="00C94F2C">
        <w:rPr>
          <w:rFonts w:ascii="Arial" w:hAnsi="Arial" w:cs="Arial"/>
          <w:sz w:val="22"/>
          <w:szCs w:val="22"/>
        </w:rPr>
        <w:t>0.</w:t>
      </w:r>
    </w:p>
    <w:p w:rsidR="00F066E2" w:rsidRPr="00C94F2C" w:rsidRDefault="00F066E2" w:rsidP="00F066E2">
      <w:pPr>
        <w:ind w:left="851"/>
        <w:rPr>
          <w:rFonts w:ascii="Arial" w:hAnsi="Arial" w:cs="Arial"/>
          <w:sz w:val="22"/>
          <w:szCs w:val="22"/>
        </w:rPr>
      </w:pPr>
      <w:r w:rsidRPr="00C94F2C">
        <w:rPr>
          <w:rFonts w:ascii="Arial" w:hAnsi="Arial" w:cs="Arial"/>
          <w:sz w:val="22"/>
          <w:szCs w:val="22"/>
        </w:rPr>
        <w:t>d).- Croquis de localización $ 5</w:t>
      </w:r>
      <w:r>
        <w:rPr>
          <w:rFonts w:ascii="Arial" w:hAnsi="Arial" w:cs="Arial"/>
          <w:sz w:val="22"/>
          <w:szCs w:val="22"/>
        </w:rPr>
        <w:t>4.</w:t>
      </w:r>
      <w:r w:rsidR="00BB3A78">
        <w:rPr>
          <w:rFonts w:ascii="Arial" w:hAnsi="Arial" w:cs="Arial"/>
          <w:sz w:val="22"/>
          <w:szCs w:val="22"/>
        </w:rPr>
        <w:t>5</w:t>
      </w:r>
      <w:r>
        <w:rPr>
          <w:rFonts w:ascii="Arial" w:hAnsi="Arial" w:cs="Arial"/>
          <w:sz w:val="22"/>
          <w:szCs w:val="22"/>
        </w:rPr>
        <w:t>0</w:t>
      </w:r>
      <w:r w:rsidRPr="00C94F2C">
        <w:rPr>
          <w:rFonts w:ascii="Arial" w:hAnsi="Arial" w:cs="Arial"/>
          <w:sz w:val="22"/>
          <w:szCs w:val="22"/>
        </w:rPr>
        <w:t>.</w:t>
      </w:r>
    </w:p>
    <w:p w:rsidR="00F066E2" w:rsidRPr="00C94F2C" w:rsidRDefault="00F066E2" w:rsidP="00F066E2">
      <w:pPr>
        <w:rPr>
          <w:rFonts w:ascii="Arial" w:hAnsi="Arial" w:cs="Arial"/>
          <w:sz w:val="22"/>
          <w:szCs w:val="22"/>
        </w:rPr>
      </w:pPr>
    </w:p>
    <w:p w:rsidR="00F066E2" w:rsidRDefault="00F066E2" w:rsidP="00F066E2">
      <w:pPr>
        <w:rPr>
          <w:rFonts w:ascii="Arial" w:hAnsi="Arial" w:cs="Arial"/>
          <w:sz w:val="22"/>
          <w:szCs w:val="22"/>
        </w:rPr>
      </w:pPr>
      <w:r w:rsidRPr="00C94F2C">
        <w:rPr>
          <w:rFonts w:ascii="Arial" w:hAnsi="Arial" w:cs="Arial"/>
          <w:sz w:val="22"/>
          <w:szCs w:val="22"/>
        </w:rPr>
        <w:t>IV.- Servicio de copiado:</w:t>
      </w:r>
    </w:p>
    <w:p w:rsidR="00A321A0" w:rsidRPr="00C94F2C" w:rsidRDefault="00A321A0" w:rsidP="00F066E2">
      <w:pPr>
        <w:rPr>
          <w:rFonts w:ascii="Arial" w:hAnsi="Arial" w:cs="Arial"/>
          <w:sz w:val="22"/>
          <w:szCs w:val="22"/>
        </w:rPr>
      </w:pPr>
    </w:p>
    <w:p w:rsidR="00F066E2" w:rsidRPr="00C94F2C" w:rsidRDefault="00F066E2" w:rsidP="00F066E2">
      <w:pPr>
        <w:ind w:left="634" w:hanging="283"/>
        <w:rPr>
          <w:rFonts w:ascii="Arial" w:hAnsi="Arial" w:cs="Arial"/>
          <w:sz w:val="22"/>
          <w:szCs w:val="22"/>
        </w:rPr>
      </w:pPr>
      <w:r w:rsidRPr="00C94F2C">
        <w:rPr>
          <w:rFonts w:ascii="Arial" w:hAnsi="Arial" w:cs="Arial"/>
          <w:sz w:val="22"/>
          <w:szCs w:val="22"/>
        </w:rPr>
        <w:t>1.- Copias heliográficas de planos que obren en los archivos del departamento:</w:t>
      </w:r>
    </w:p>
    <w:p w:rsidR="00F066E2" w:rsidRPr="00C94F2C" w:rsidRDefault="00F066E2" w:rsidP="00F066E2">
      <w:pPr>
        <w:ind w:left="851"/>
        <w:rPr>
          <w:rFonts w:ascii="Arial" w:hAnsi="Arial" w:cs="Arial"/>
          <w:sz w:val="22"/>
          <w:szCs w:val="22"/>
        </w:rPr>
      </w:pPr>
      <w:r w:rsidRPr="00C94F2C">
        <w:rPr>
          <w:rFonts w:ascii="Arial" w:hAnsi="Arial" w:cs="Arial"/>
          <w:sz w:val="22"/>
          <w:szCs w:val="22"/>
        </w:rPr>
        <w:t xml:space="preserve">a).- Hasta 30 x30 </w:t>
      </w:r>
      <w:proofErr w:type="spellStart"/>
      <w:r w:rsidRPr="00C94F2C">
        <w:rPr>
          <w:rFonts w:ascii="Arial" w:hAnsi="Arial" w:cs="Arial"/>
          <w:sz w:val="22"/>
          <w:szCs w:val="22"/>
        </w:rPr>
        <w:t>cms</w:t>
      </w:r>
      <w:proofErr w:type="spellEnd"/>
      <w:r w:rsidRPr="00C94F2C">
        <w:rPr>
          <w:rFonts w:ascii="Arial" w:hAnsi="Arial" w:cs="Arial"/>
          <w:sz w:val="22"/>
          <w:szCs w:val="22"/>
        </w:rPr>
        <w:t xml:space="preserve">. $ </w:t>
      </w:r>
      <w:r>
        <w:rPr>
          <w:rFonts w:ascii="Arial" w:hAnsi="Arial" w:cs="Arial"/>
          <w:sz w:val="22"/>
          <w:szCs w:val="22"/>
        </w:rPr>
        <w:t>113</w:t>
      </w:r>
      <w:r w:rsidRPr="00C94F2C">
        <w:rPr>
          <w:rFonts w:ascii="Arial" w:hAnsi="Arial" w:cs="Arial"/>
          <w:sz w:val="22"/>
          <w:szCs w:val="22"/>
        </w:rPr>
        <w:t>.</w:t>
      </w:r>
      <w:r w:rsidR="00BB3A78">
        <w:rPr>
          <w:rFonts w:ascii="Arial" w:hAnsi="Arial" w:cs="Arial"/>
          <w:sz w:val="22"/>
          <w:szCs w:val="22"/>
        </w:rPr>
        <w:t>50</w:t>
      </w:r>
      <w:r w:rsidRPr="00C94F2C">
        <w:rPr>
          <w:rFonts w:ascii="Arial" w:hAnsi="Arial" w:cs="Arial"/>
          <w:sz w:val="22"/>
          <w:szCs w:val="22"/>
        </w:rPr>
        <w:t>.</w:t>
      </w:r>
    </w:p>
    <w:p w:rsidR="00F066E2" w:rsidRPr="00C94F2C" w:rsidRDefault="00F066E2" w:rsidP="00F066E2">
      <w:pPr>
        <w:ind w:left="851"/>
        <w:rPr>
          <w:rFonts w:ascii="Arial" w:hAnsi="Arial" w:cs="Arial"/>
          <w:sz w:val="22"/>
          <w:szCs w:val="22"/>
        </w:rPr>
      </w:pPr>
      <w:r w:rsidRPr="00C94F2C">
        <w:rPr>
          <w:rFonts w:ascii="Arial" w:hAnsi="Arial" w:cs="Arial"/>
          <w:sz w:val="22"/>
          <w:szCs w:val="22"/>
        </w:rPr>
        <w:t>b).- En tamaños mayores, por cada decímetro cuadro adicional  o fracción $ 4.</w:t>
      </w:r>
      <w:r w:rsidR="00BB3A78">
        <w:rPr>
          <w:rFonts w:ascii="Arial" w:hAnsi="Arial" w:cs="Arial"/>
          <w:sz w:val="22"/>
          <w:szCs w:val="22"/>
        </w:rPr>
        <w:t>50</w:t>
      </w:r>
      <w:r w:rsidRPr="00C94F2C">
        <w:rPr>
          <w:rFonts w:ascii="Arial" w:hAnsi="Arial" w:cs="Arial"/>
          <w:sz w:val="22"/>
          <w:szCs w:val="22"/>
        </w:rPr>
        <w:t>.</w:t>
      </w:r>
    </w:p>
    <w:p w:rsidR="00F066E2" w:rsidRPr="00C94F2C" w:rsidRDefault="00F066E2" w:rsidP="00F066E2">
      <w:pPr>
        <w:ind w:left="851"/>
        <w:rPr>
          <w:rFonts w:ascii="Arial" w:hAnsi="Arial" w:cs="Arial"/>
          <w:sz w:val="22"/>
          <w:szCs w:val="22"/>
        </w:rPr>
      </w:pPr>
      <w:r w:rsidRPr="00C94F2C">
        <w:rPr>
          <w:rFonts w:ascii="Arial" w:hAnsi="Arial" w:cs="Arial"/>
          <w:sz w:val="22"/>
          <w:szCs w:val="22"/>
        </w:rPr>
        <w:t xml:space="preserve">c).- Copias fotostáticas de planos o manifiestos que obren en los archivos del Instituto, hasta tamaños oficio $ </w:t>
      </w:r>
      <w:r w:rsidR="00BB3A78">
        <w:rPr>
          <w:rFonts w:ascii="Arial" w:hAnsi="Arial" w:cs="Arial"/>
          <w:sz w:val="22"/>
          <w:szCs w:val="22"/>
        </w:rPr>
        <w:t>8.00</w:t>
      </w:r>
      <w:r w:rsidRPr="00C94F2C">
        <w:rPr>
          <w:rFonts w:ascii="Arial" w:hAnsi="Arial" w:cs="Arial"/>
          <w:sz w:val="22"/>
          <w:szCs w:val="22"/>
        </w:rPr>
        <w:t xml:space="preserve"> por cada uno.</w:t>
      </w:r>
    </w:p>
    <w:p w:rsidR="00F066E2" w:rsidRPr="00C94F2C" w:rsidRDefault="00F066E2" w:rsidP="00F066E2">
      <w:pPr>
        <w:ind w:left="851"/>
        <w:rPr>
          <w:rFonts w:ascii="Arial" w:hAnsi="Arial" w:cs="Arial"/>
          <w:sz w:val="22"/>
          <w:szCs w:val="22"/>
        </w:rPr>
      </w:pPr>
      <w:r w:rsidRPr="00C94F2C">
        <w:rPr>
          <w:rFonts w:ascii="Arial" w:hAnsi="Arial" w:cs="Arial"/>
          <w:sz w:val="22"/>
          <w:szCs w:val="22"/>
        </w:rPr>
        <w:t>d).- Por otros servicios catastrales de copiado no incluido en las otras fracciones $</w:t>
      </w:r>
      <w:r>
        <w:rPr>
          <w:rFonts w:ascii="Arial" w:hAnsi="Arial" w:cs="Arial"/>
          <w:sz w:val="22"/>
          <w:szCs w:val="22"/>
        </w:rPr>
        <w:t>29</w:t>
      </w:r>
      <w:r w:rsidRPr="00C94F2C">
        <w:rPr>
          <w:rFonts w:ascii="Arial" w:hAnsi="Arial" w:cs="Arial"/>
          <w:sz w:val="22"/>
          <w:szCs w:val="22"/>
        </w:rPr>
        <w:t>.</w:t>
      </w:r>
      <w:r w:rsidR="00BB3A78">
        <w:rPr>
          <w:rFonts w:ascii="Arial" w:hAnsi="Arial" w:cs="Arial"/>
          <w:sz w:val="22"/>
          <w:szCs w:val="22"/>
        </w:rPr>
        <w:t>00</w:t>
      </w:r>
      <w:r w:rsidRPr="00C94F2C">
        <w:rPr>
          <w:rFonts w:ascii="Arial" w:hAnsi="Arial" w:cs="Arial"/>
          <w:sz w:val="22"/>
          <w:szCs w:val="22"/>
        </w:rPr>
        <w:t>.</w:t>
      </w:r>
    </w:p>
    <w:p w:rsidR="00F066E2" w:rsidRPr="00C94F2C" w:rsidRDefault="00F066E2" w:rsidP="00F066E2">
      <w:pPr>
        <w:ind w:left="708"/>
        <w:rPr>
          <w:rFonts w:ascii="Arial" w:hAnsi="Arial" w:cs="Arial"/>
          <w:sz w:val="22"/>
          <w:szCs w:val="22"/>
        </w:rPr>
      </w:pPr>
    </w:p>
    <w:p w:rsidR="00F066E2" w:rsidRDefault="00F066E2" w:rsidP="00F066E2">
      <w:pPr>
        <w:shd w:val="clear" w:color="auto" w:fill="FFFFFF" w:themeFill="background1"/>
        <w:rPr>
          <w:rFonts w:ascii="Arial" w:hAnsi="Arial" w:cs="Arial"/>
          <w:sz w:val="22"/>
          <w:szCs w:val="22"/>
        </w:rPr>
      </w:pPr>
      <w:r w:rsidRPr="00C94F2C">
        <w:rPr>
          <w:rFonts w:ascii="Arial" w:hAnsi="Arial" w:cs="Arial"/>
          <w:sz w:val="22"/>
          <w:szCs w:val="22"/>
        </w:rPr>
        <w:t>V.- Registros Catastrales:</w:t>
      </w:r>
    </w:p>
    <w:p w:rsidR="00A321A0" w:rsidRPr="00C94F2C" w:rsidRDefault="00A321A0" w:rsidP="00F066E2">
      <w:pPr>
        <w:shd w:val="clear" w:color="auto" w:fill="FFFFFF" w:themeFill="background1"/>
        <w:rPr>
          <w:rFonts w:ascii="Arial" w:hAnsi="Arial" w:cs="Arial"/>
          <w:sz w:val="22"/>
          <w:szCs w:val="22"/>
        </w:rPr>
      </w:pPr>
    </w:p>
    <w:p w:rsidR="00F066E2" w:rsidRPr="00C94F2C" w:rsidRDefault="00F066E2" w:rsidP="00F066E2">
      <w:pPr>
        <w:shd w:val="clear" w:color="auto" w:fill="FFFFFF" w:themeFill="background1"/>
        <w:ind w:left="426"/>
        <w:rPr>
          <w:rFonts w:ascii="Arial" w:hAnsi="Arial" w:cs="Arial"/>
          <w:sz w:val="22"/>
          <w:szCs w:val="22"/>
        </w:rPr>
      </w:pPr>
      <w:r w:rsidRPr="00C94F2C">
        <w:rPr>
          <w:rFonts w:ascii="Arial" w:hAnsi="Arial" w:cs="Arial"/>
          <w:sz w:val="22"/>
          <w:szCs w:val="22"/>
        </w:rPr>
        <w:t>1.- Avaluó Previo $ 9</w:t>
      </w:r>
      <w:r>
        <w:rPr>
          <w:rFonts w:ascii="Arial" w:hAnsi="Arial" w:cs="Arial"/>
          <w:sz w:val="22"/>
          <w:szCs w:val="22"/>
        </w:rPr>
        <w:t>7.</w:t>
      </w:r>
      <w:r w:rsidR="00BB3A78">
        <w:rPr>
          <w:rFonts w:ascii="Arial" w:hAnsi="Arial" w:cs="Arial"/>
          <w:sz w:val="22"/>
          <w:szCs w:val="22"/>
        </w:rPr>
        <w:t>00</w:t>
      </w:r>
      <w:r w:rsidRPr="00C94F2C">
        <w:rPr>
          <w:rFonts w:ascii="Arial" w:hAnsi="Arial" w:cs="Arial"/>
          <w:sz w:val="22"/>
          <w:szCs w:val="22"/>
        </w:rPr>
        <w:t>.</w:t>
      </w:r>
    </w:p>
    <w:p w:rsidR="00F066E2" w:rsidRPr="00C94F2C" w:rsidRDefault="00F066E2" w:rsidP="00F066E2">
      <w:pPr>
        <w:shd w:val="clear" w:color="auto" w:fill="FFFFFF" w:themeFill="background1"/>
        <w:ind w:left="426"/>
        <w:rPr>
          <w:rFonts w:ascii="Arial" w:hAnsi="Arial" w:cs="Arial"/>
          <w:sz w:val="22"/>
          <w:szCs w:val="22"/>
        </w:rPr>
      </w:pPr>
      <w:r w:rsidRPr="00C94F2C">
        <w:rPr>
          <w:rFonts w:ascii="Arial" w:hAnsi="Arial" w:cs="Arial"/>
          <w:sz w:val="22"/>
          <w:szCs w:val="22"/>
        </w:rPr>
        <w:t xml:space="preserve">2.- Avalúo definitivo $ </w:t>
      </w:r>
      <w:r w:rsidR="00BB3A78">
        <w:rPr>
          <w:rFonts w:ascii="Arial" w:hAnsi="Arial" w:cs="Arial"/>
          <w:sz w:val="22"/>
          <w:szCs w:val="22"/>
        </w:rPr>
        <w:t>214.00</w:t>
      </w:r>
      <w:r w:rsidRPr="00C94F2C">
        <w:rPr>
          <w:rFonts w:ascii="Arial" w:hAnsi="Arial" w:cs="Arial"/>
          <w:sz w:val="22"/>
          <w:szCs w:val="22"/>
        </w:rPr>
        <w:t>. Por avalúo y con vigencia de 60 días naturales.</w:t>
      </w:r>
    </w:p>
    <w:p w:rsidR="00F066E2" w:rsidRPr="00C94F2C" w:rsidRDefault="00F066E2" w:rsidP="00F066E2">
      <w:pPr>
        <w:shd w:val="clear" w:color="auto" w:fill="FFFFFF" w:themeFill="background1"/>
        <w:ind w:left="426"/>
        <w:rPr>
          <w:rFonts w:ascii="Arial" w:hAnsi="Arial" w:cs="Arial"/>
          <w:sz w:val="22"/>
          <w:szCs w:val="22"/>
        </w:rPr>
      </w:pPr>
      <w:r w:rsidRPr="00C94F2C">
        <w:rPr>
          <w:rFonts w:ascii="Arial" w:hAnsi="Arial" w:cs="Arial"/>
          <w:sz w:val="22"/>
          <w:szCs w:val="22"/>
        </w:rPr>
        <w:t>3.- Revisión y apertura de registros por concepto de adquisición de inmuebles, lo que resulte de aplicar el 1.8 al millar al valor catastral.</w:t>
      </w:r>
    </w:p>
    <w:p w:rsidR="00F066E2" w:rsidRPr="00C94F2C" w:rsidRDefault="00F066E2" w:rsidP="00F066E2">
      <w:pPr>
        <w:shd w:val="clear" w:color="auto" w:fill="FFFFFF" w:themeFill="background1"/>
        <w:ind w:left="426"/>
        <w:rPr>
          <w:rFonts w:ascii="Arial" w:hAnsi="Arial" w:cs="Arial"/>
          <w:sz w:val="22"/>
          <w:szCs w:val="22"/>
        </w:rPr>
      </w:pPr>
      <w:r w:rsidRPr="00C94F2C">
        <w:rPr>
          <w:rFonts w:ascii="Arial" w:hAnsi="Arial" w:cs="Arial"/>
          <w:sz w:val="22"/>
          <w:szCs w:val="22"/>
        </w:rPr>
        <w:t>4.- Por aclaración o rectificación en un testimonio $ 10</w:t>
      </w:r>
      <w:r>
        <w:rPr>
          <w:rFonts w:ascii="Arial" w:hAnsi="Arial" w:cs="Arial"/>
          <w:sz w:val="22"/>
          <w:szCs w:val="22"/>
        </w:rPr>
        <w:t>7</w:t>
      </w:r>
      <w:r w:rsidRPr="00C94F2C">
        <w:rPr>
          <w:rFonts w:ascii="Arial" w:hAnsi="Arial" w:cs="Arial"/>
          <w:sz w:val="22"/>
          <w:szCs w:val="22"/>
        </w:rPr>
        <w:t>.</w:t>
      </w:r>
      <w:r w:rsidR="00BB3A78">
        <w:rPr>
          <w:rFonts w:ascii="Arial" w:hAnsi="Arial" w:cs="Arial"/>
          <w:sz w:val="22"/>
          <w:szCs w:val="22"/>
        </w:rPr>
        <w:t>00</w:t>
      </w:r>
    </w:p>
    <w:p w:rsidR="00F066E2" w:rsidRPr="00C94F2C" w:rsidRDefault="00F066E2" w:rsidP="00F066E2">
      <w:pPr>
        <w:rPr>
          <w:rFonts w:ascii="Arial" w:hAnsi="Arial" w:cs="Arial"/>
          <w:sz w:val="22"/>
          <w:szCs w:val="22"/>
        </w:rPr>
      </w:pPr>
    </w:p>
    <w:p w:rsidR="00F066E2" w:rsidRDefault="00F066E2" w:rsidP="00F066E2">
      <w:pPr>
        <w:rPr>
          <w:rFonts w:ascii="Arial" w:hAnsi="Arial" w:cs="Arial"/>
          <w:sz w:val="22"/>
          <w:szCs w:val="22"/>
        </w:rPr>
      </w:pPr>
      <w:r w:rsidRPr="00C94F2C">
        <w:rPr>
          <w:rFonts w:ascii="Arial" w:hAnsi="Arial" w:cs="Arial"/>
          <w:sz w:val="22"/>
          <w:szCs w:val="22"/>
        </w:rPr>
        <w:t>VI.- Servicios de información:</w:t>
      </w:r>
    </w:p>
    <w:p w:rsidR="00A321A0" w:rsidRPr="00C94F2C" w:rsidRDefault="00A321A0" w:rsidP="00F066E2">
      <w:pPr>
        <w:rPr>
          <w:rFonts w:ascii="Arial" w:hAnsi="Arial" w:cs="Arial"/>
          <w:sz w:val="22"/>
          <w:szCs w:val="22"/>
        </w:rPr>
      </w:pPr>
    </w:p>
    <w:p w:rsidR="00F066E2" w:rsidRPr="00C94F2C" w:rsidRDefault="00F066E2" w:rsidP="00F066E2">
      <w:pPr>
        <w:ind w:left="426"/>
        <w:rPr>
          <w:rFonts w:ascii="Arial" w:hAnsi="Arial" w:cs="Arial"/>
          <w:sz w:val="22"/>
          <w:szCs w:val="22"/>
        </w:rPr>
      </w:pPr>
      <w:r w:rsidRPr="00C94F2C">
        <w:rPr>
          <w:rFonts w:ascii="Arial" w:hAnsi="Arial" w:cs="Arial"/>
          <w:sz w:val="22"/>
          <w:szCs w:val="22"/>
        </w:rPr>
        <w:t>1.- Copia de escritura certificada $ 1</w:t>
      </w:r>
      <w:r>
        <w:rPr>
          <w:rFonts w:ascii="Arial" w:hAnsi="Arial" w:cs="Arial"/>
          <w:sz w:val="22"/>
          <w:szCs w:val="22"/>
        </w:rPr>
        <w:t>04.5</w:t>
      </w:r>
      <w:r w:rsidR="00BB3A78">
        <w:rPr>
          <w:rFonts w:ascii="Arial" w:hAnsi="Arial" w:cs="Arial"/>
          <w:sz w:val="22"/>
          <w:szCs w:val="22"/>
        </w:rPr>
        <w:t>0</w:t>
      </w:r>
      <w:r w:rsidRPr="00C94F2C">
        <w:rPr>
          <w:rFonts w:ascii="Arial" w:hAnsi="Arial" w:cs="Arial"/>
          <w:sz w:val="22"/>
          <w:szCs w:val="22"/>
        </w:rPr>
        <w:t>.</w:t>
      </w:r>
    </w:p>
    <w:p w:rsidR="00F066E2" w:rsidRPr="00C94F2C" w:rsidRDefault="00F066E2" w:rsidP="00F066E2">
      <w:pPr>
        <w:ind w:left="426"/>
        <w:rPr>
          <w:rFonts w:ascii="Arial" w:hAnsi="Arial" w:cs="Arial"/>
          <w:sz w:val="22"/>
          <w:szCs w:val="22"/>
        </w:rPr>
      </w:pPr>
      <w:r w:rsidRPr="00C94F2C">
        <w:rPr>
          <w:rFonts w:ascii="Arial" w:hAnsi="Arial" w:cs="Arial"/>
          <w:sz w:val="22"/>
          <w:szCs w:val="22"/>
        </w:rPr>
        <w:t xml:space="preserve">2.- Información de traslado de dominio $ </w:t>
      </w:r>
      <w:r>
        <w:rPr>
          <w:rFonts w:ascii="Arial" w:hAnsi="Arial" w:cs="Arial"/>
          <w:sz w:val="22"/>
          <w:szCs w:val="22"/>
        </w:rPr>
        <w:t>7</w:t>
      </w:r>
      <w:r w:rsidR="00BB3A78">
        <w:rPr>
          <w:rFonts w:ascii="Arial" w:hAnsi="Arial" w:cs="Arial"/>
          <w:sz w:val="22"/>
          <w:szCs w:val="22"/>
        </w:rPr>
        <w:t>5.00</w:t>
      </w:r>
      <w:r w:rsidRPr="00C94F2C">
        <w:rPr>
          <w:rFonts w:ascii="Arial" w:hAnsi="Arial" w:cs="Arial"/>
          <w:sz w:val="22"/>
          <w:szCs w:val="22"/>
        </w:rPr>
        <w:t>.</w:t>
      </w:r>
    </w:p>
    <w:p w:rsidR="00F066E2" w:rsidRPr="00C94F2C" w:rsidRDefault="00F066E2" w:rsidP="00F066E2">
      <w:pPr>
        <w:ind w:left="426"/>
        <w:rPr>
          <w:rFonts w:ascii="Arial" w:hAnsi="Arial" w:cs="Arial"/>
          <w:sz w:val="22"/>
          <w:szCs w:val="22"/>
        </w:rPr>
      </w:pPr>
      <w:r w:rsidRPr="00C94F2C">
        <w:rPr>
          <w:rFonts w:ascii="Arial" w:hAnsi="Arial" w:cs="Arial"/>
          <w:sz w:val="22"/>
          <w:szCs w:val="22"/>
        </w:rPr>
        <w:t>3.- Información de número de cuenta, superficie y clave catastral $ 7</w:t>
      </w:r>
      <w:r w:rsidR="00BB3A78">
        <w:rPr>
          <w:rFonts w:ascii="Arial" w:hAnsi="Arial" w:cs="Arial"/>
          <w:sz w:val="22"/>
          <w:szCs w:val="22"/>
        </w:rPr>
        <w:t>3.00</w:t>
      </w:r>
      <w:r w:rsidRPr="00C94F2C">
        <w:rPr>
          <w:rFonts w:ascii="Arial" w:hAnsi="Arial" w:cs="Arial"/>
          <w:sz w:val="22"/>
          <w:szCs w:val="22"/>
        </w:rPr>
        <w:t>.</w:t>
      </w:r>
    </w:p>
    <w:p w:rsidR="00F066E2" w:rsidRPr="00C94F2C" w:rsidRDefault="00F066E2" w:rsidP="00F066E2">
      <w:pPr>
        <w:ind w:left="426"/>
        <w:rPr>
          <w:rFonts w:ascii="Arial" w:hAnsi="Arial" w:cs="Arial"/>
          <w:sz w:val="22"/>
          <w:szCs w:val="22"/>
        </w:rPr>
      </w:pPr>
      <w:r w:rsidRPr="00C94F2C">
        <w:rPr>
          <w:rFonts w:ascii="Arial" w:hAnsi="Arial" w:cs="Arial"/>
          <w:sz w:val="22"/>
          <w:szCs w:val="22"/>
        </w:rPr>
        <w:t>4.- Copia heliográfica de las láminas catastrales $ 6</w:t>
      </w:r>
      <w:r>
        <w:rPr>
          <w:rFonts w:ascii="Arial" w:hAnsi="Arial" w:cs="Arial"/>
          <w:sz w:val="22"/>
          <w:szCs w:val="22"/>
        </w:rPr>
        <w:t>7.</w:t>
      </w:r>
      <w:r w:rsidR="00BB3A78">
        <w:rPr>
          <w:rFonts w:ascii="Arial" w:hAnsi="Arial" w:cs="Arial"/>
          <w:sz w:val="22"/>
          <w:szCs w:val="22"/>
        </w:rPr>
        <w:t>5</w:t>
      </w:r>
      <w:r w:rsidRPr="00C94F2C">
        <w:rPr>
          <w:rFonts w:ascii="Arial" w:hAnsi="Arial" w:cs="Arial"/>
          <w:sz w:val="22"/>
          <w:szCs w:val="22"/>
        </w:rPr>
        <w:t>0.</w:t>
      </w:r>
    </w:p>
    <w:p w:rsidR="00F066E2" w:rsidRDefault="00F066E2" w:rsidP="00F066E2">
      <w:pPr>
        <w:ind w:left="426"/>
        <w:rPr>
          <w:rFonts w:ascii="Arial" w:hAnsi="Arial" w:cs="Arial"/>
          <w:sz w:val="22"/>
          <w:szCs w:val="22"/>
        </w:rPr>
      </w:pPr>
      <w:r w:rsidRPr="00C94F2C">
        <w:rPr>
          <w:rFonts w:ascii="Arial" w:hAnsi="Arial" w:cs="Arial"/>
          <w:sz w:val="22"/>
          <w:szCs w:val="22"/>
        </w:rPr>
        <w:t xml:space="preserve">5.- Otros servicios no especificados, se cobrarán hasta $ </w:t>
      </w:r>
      <w:r>
        <w:rPr>
          <w:rFonts w:ascii="Arial" w:hAnsi="Arial" w:cs="Arial"/>
          <w:sz w:val="22"/>
          <w:szCs w:val="22"/>
        </w:rPr>
        <w:t>25,50</w:t>
      </w:r>
      <w:r w:rsidR="00BB3A78">
        <w:rPr>
          <w:rFonts w:ascii="Arial" w:hAnsi="Arial" w:cs="Arial"/>
          <w:sz w:val="22"/>
          <w:szCs w:val="22"/>
        </w:rPr>
        <w:t>5.00</w:t>
      </w:r>
      <w:r w:rsidRPr="00C94F2C">
        <w:rPr>
          <w:rFonts w:ascii="Arial" w:hAnsi="Arial" w:cs="Arial"/>
          <w:sz w:val="22"/>
          <w:szCs w:val="22"/>
        </w:rPr>
        <w:t xml:space="preserve">, según el costo incurrido en proporcionar el servicio que se trate. </w:t>
      </w:r>
    </w:p>
    <w:p w:rsidR="00A321A0" w:rsidRDefault="00A321A0" w:rsidP="00F066E2">
      <w:pPr>
        <w:ind w:left="426"/>
        <w:rPr>
          <w:rFonts w:ascii="Arial" w:hAnsi="Arial" w:cs="Arial"/>
          <w:sz w:val="22"/>
          <w:szCs w:val="22"/>
        </w:rPr>
      </w:pPr>
    </w:p>
    <w:p w:rsidR="00F066E2" w:rsidRPr="00C94F2C" w:rsidRDefault="00F066E2" w:rsidP="00F066E2">
      <w:pPr>
        <w:ind w:right="50"/>
        <w:rPr>
          <w:rFonts w:ascii="Arial" w:hAnsi="Arial" w:cs="Arial"/>
          <w:b/>
          <w:sz w:val="22"/>
          <w:szCs w:val="22"/>
        </w:rPr>
      </w:pPr>
    </w:p>
    <w:p w:rsidR="00F066E2" w:rsidRPr="00C94F2C" w:rsidRDefault="00F066E2" w:rsidP="00F066E2">
      <w:pPr>
        <w:ind w:right="50"/>
        <w:jc w:val="center"/>
        <w:rPr>
          <w:rFonts w:ascii="Arial" w:hAnsi="Arial" w:cs="Arial"/>
          <w:b/>
          <w:sz w:val="22"/>
          <w:szCs w:val="22"/>
        </w:rPr>
      </w:pPr>
      <w:r w:rsidRPr="00C94F2C">
        <w:rPr>
          <w:rFonts w:ascii="Arial" w:hAnsi="Arial" w:cs="Arial"/>
          <w:b/>
          <w:sz w:val="22"/>
          <w:szCs w:val="22"/>
        </w:rPr>
        <w:t>SECCIÓN VI</w:t>
      </w: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DE LOS SERVICIOS POR CERTIFICACIONES Y LEGALIZACIONES</w:t>
      </w:r>
    </w:p>
    <w:p w:rsidR="00F066E2" w:rsidRPr="00C94F2C" w:rsidRDefault="00F066E2" w:rsidP="00F066E2">
      <w:pPr>
        <w:jc w:val="center"/>
        <w:rPr>
          <w:rFonts w:ascii="Arial" w:hAnsi="Arial" w:cs="Arial"/>
          <w:b/>
          <w:bCs/>
          <w:sz w:val="22"/>
          <w:szCs w:val="22"/>
        </w:rPr>
      </w:pPr>
    </w:p>
    <w:p w:rsidR="00F066E2" w:rsidRPr="00C94F2C" w:rsidRDefault="00F066E2" w:rsidP="00F066E2">
      <w:pPr>
        <w:ind w:right="50"/>
        <w:rPr>
          <w:rFonts w:ascii="Arial" w:hAnsi="Arial" w:cs="Arial"/>
          <w:bCs/>
          <w:sz w:val="22"/>
          <w:szCs w:val="22"/>
        </w:rPr>
      </w:pPr>
      <w:r w:rsidRPr="00C94F2C">
        <w:rPr>
          <w:rFonts w:ascii="Arial" w:hAnsi="Arial" w:cs="Arial"/>
          <w:b/>
          <w:sz w:val="22"/>
          <w:szCs w:val="22"/>
        </w:rPr>
        <w:t>ARTÍCULO 20.-</w:t>
      </w:r>
      <w:r w:rsidRPr="00C94F2C">
        <w:rPr>
          <w:rFonts w:ascii="Arial" w:hAnsi="Arial" w:cs="Arial"/>
          <w:bCs/>
          <w:sz w:val="22"/>
          <w:szCs w:val="22"/>
        </w:rPr>
        <w:t xml:space="preserve"> Son objeto de estos derechos, los servicios prestados por la autoridad municipal por concepto de:</w:t>
      </w:r>
    </w:p>
    <w:p w:rsidR="00F066E2" w:rsidRPr="00C94F2C" w:rsidRDefault="00F066E2" w:rsidP="00F066E2">
      <w:pPr>
        <w:ind w:right="50"/>
        <w:rPr>
          <w:rFonts w:ascii="Arial" w:hAnsi="Arial" w:cs="Arial"/>
          <w:sz w:val="22"/>
          <w:szCs w:val="22"/>
        </w:rPr>
      </w:pPr>
    </w:p>
    <w:p w:rsidR="00F066E2" w:rsidRPr="00C94F2C" w:rsidRDefault="00F066E2" w:rsidP="00BB3A78">
      <w:pPr>
        <w:jc w:val="both"/>
        <w:rPr>
          <w:rFonts w:ascii="Arial" w:hAnsi="Arial" w:cs="Arial"/>
          <w:b/>
          <w:bCs/>
          <w:sz w:val="22"/>
          <w:szCs w:val="22"/>
        </w:rPr>
      </w:pPr>
      <w:r w:rsidRPr="00C94F2C">
        <w:rPr>
          <w:rFonts w:ascii="Arial" w:hAnsi="Arial" w:cs="Arial"/>
          <w:sz w:val="22"/>
          <w:szCs w:val="22"/>
        </w:rPr>
        <w:t>I.- Por expedición de certificación de la Tesorería Municipal de estar al corriente en el pago de contribuciones municipales $ 67.00.</w:t>
      </w:r>
    </w:p>
    <w:p w:rsidR="00F066E2" w:rsidRPr="00C94F2C" w:rsidRDefault="00F066E2" w:rsidP="00F066E2">
      <w:pPr>
        <w:rPr>
          <w:rFonts w:ascii="Arial" w:hAnsi="Arial" w:cs="Arial"/>
          <w:sz w:val="22"/>
          <w:szCs w:val="22"/>
        </w:rPr>
      </w:pPr>
    </w:p>
    <w:p w:rsidR="00F066E2" w:rsidRPr="00C94F2C" w:rsidRDefault="00F066E2" w:rsidP="00F066E2">
      <w:pPr>
        <w:rPr>
          <w:rFonts w:ascii="Arial" w:hAnsi="Arial" w:cs="Arial"/>
          <w:sz w:val="22"/>
          <w:szCs w:val="22"/>
        </w:rPr>
      </w:pPr>
      <w:r w:rsidRPr="00C94F2C">
        <w:rPr>
          <w:rFonts w:ascii="Arial" w:hAnsi="Arial" w:cs="Arial"/>
          <w:sz w:val="22"/>
          <w:szCs w:val="22"/>
        </w:rPr>
        <w:t>II.- Legalización de firmas $ 7.49.</w:t>
      </w:r>
    </w:p>
    <w:p w:rsidR="00F066E2" w:rsidRPr="00C94F2C" w:rsidRDefault="00F066E2" w:rsidP="00F066E2">
      <w:pPr>
        <w:rPr>
          <w:rFonts w:ascii="Arial" w:hAnsi="Arial" w:cs="Arial"/>
          <w:sz w:val="22"/>
          <w:szCs w:val="22"/>
        </w:rPr>
      </w:pPr>
    </w:p>
    <w:p w:rsidR="00F066E2" w:rsidRPr="00C94F2C" w:rsidRDefault="00F066E2" w:rsidP="00F066E2">
      <w:pPr>
        <w:rPr>
          <w:rFonts w:ascii="Arial" w:hAnsi="Arial" w:cs="Arial"/>
          <w:b/>
          <w:bCs/>
          <w:sz w:val="22"/>
          <w:szCs w:val="22"/>
        </w:rPr>
      </w:pPr>
      <w:r w:rsidRPr="00C94F2C">
        <w:rPr>
          <w:rFonts w:ascii="Arial" w:hAnsi="Arial" w:cs="Arial"/>
          <w:sz w:val="22"/>
          <w:szCs w:val="22"/>
        </w:rPr>
        <w:t xml:space="preserve">III.- Carta de no antecedentes policíacos $ 67.00. </w:t>
      </w:r>
    </w:p>
    <w:p w:rsidR="00F066E2" w:rsidRPr="00C94F2C" w:rsidRDefault="00F066E2" w:rsidP="00F066E2">
      <w:pPr>
        <w:rPr>
          <w:rFonts w:ascii="Arial" w:hAnsi="Arial" w:cs="Arial"/>
          <w:sz w:val="22"/>
          <w:szCs w:val="22"/>
        </w:rPr>
      </w:pPr>
    </w:p>
    <w:p w:rsidR="00F066E2" w:rsidRDefault="00F066E2" w:rsidP="00F066E2">
      <w:pPr>
        <w:rPr>
          <w:rFonts w:ascii="Arial" w:hAnsi="Arial" w:cs="Arial"/>
          <w:sz w:val="22"/>
          <w:szCs w:val="22"/>
        </w:rPr>
      </w:pPr>
      <w:r w:rsidRPr="00C94F2C">
        <w:rPr>
          <w:rFonts w:ascii="Arial" w:hAnsi="Arial" w:cs="Arial"/>
          <w:sz w:val="22"/>
          <w:szCs w:val="22"/>
        </w:rPr>
        <w:t>IV.- Certificación de residencia $ 67.00.</w:t>
      </w:r>
    </w:p>
    <w:p w:rsidR="00F066E2" w:rsidRPr="00C94F2C" w:rsidRDefault="00F066E2" w:rsidP="00F066E2">
      <w:pPr>
        <w:rPr>
          <w:rFonts w:ascii="Arial" w:hAnsi="Arial" w:cs="Arial"/>
          <w:sz w:val="22"/>
          <w:szCs w:val="22"/>
        </w:rPr>
      </w:pPr>
    </w:p>
    <w:p w:rsidR="00F066E2" w:rsidRPr="00C94F2C" w:rsidRDefault="00F066E2" w:rsidP="00F066E2">
      <w:pPr>
        <w:jc w:val="both"/>
        <w:rPr>
          <w:rFonts w:ascii="Arial" w:hAnsi="Arial" w:cs="Arial"/>
          <w:sz w:val="22"/>
          <w:szCs w:val="22"/>
        </w:rPr>
      </w:pPr>
      <w:r w:rsidRPr="00C94F2C">
        <w:rPr>
          <w:rFonts w:ascii="Arial" w:hAnsi="Arial" w:cs="Arial"/>
          <w:sz w:val="22"/>
          <w:szCs w:val="22"/>
        </w:rPr>
        <w:t>V.- Por los servicios prestados relativos al derecho de Acceso a la Información Pública, y de acuerdo al artículo 104 de la Ley de Acceso a la Información Pública para el Estado de Coahuila de Zaragoza, por los documentos físicos o que en medios magnéticos les sean solicitados causaran los derechos conforme a la siguiente:</w:t>
      </w:r>
    </w:p>
    <w:p w:rsidR="008D3D1A" w:rsidRDefault="008D3D1A" w:rsidP="00B77A7F">
      <w:pPr>
        <w:rPr>
          <w:rFonts w:ascii="Arial" w:hAnsi="Arial" w:cs="Arial"/>
          <w:b/>
          <w:sz w:val="22"/>
          <w:szCs w:val="22"/>
        </w:rPr>
      </w:pPr>
    </w:p>
    <w:p w:rsidR="00F066E2" w:rsidRDefault="00F066E2" w:rsidP="00B77A7F">
      <w:pPr>
        <w:rPr>
          <w:rFonts w:ascii="Arial" w:hAnsi="Arial" w:cs="Arial"/>
          <w:b/>
          <w:sz w:val="22"/>
          <w:szCs w:val="22"/>
        </w:rPr>
      </w:pPr>
      <w:r w:rsidRPr="00C94F2C">
        <w:rPr>
          <w:rFonts w:ascii="Arial" w:hAnsi="Arial" w:cs="Arial"/>
          <w:b/>
          <w:sz w:val="22"/>
          <w:szCs w:val="22"/>
        </w:rPr>
        <w:t>TARIFA</w:t>
      </w:r>
    </w:p>
    <w:p w:rsidR="00C27F5A" w:rsidRPr="00C94F2C" w:rsidRDefault="00C27F5A" w:rsidP="00B77A7F">
      <w:pPr>
        <w:rPr>
          <w:rFonts w:ascii="Arial" w:hAnsi="Arial" w:cs="Arial"/>
          <w:b/>
          <w:sz w:val="22"/>
          <w:szCs w:val="22"/>
        </w:rPr>
      </w:pPr>
    </w:p>
    <w:p w:rsidR="00F066E2" w:rsidRPr="00C94F2C" w:rsidRDefault="00F066E2" w:rsidP="00B77A7F">
      <w:pPr>
        <w:ind w:left="426" w:hanging="426"/>
        <w:rPr>
          <w:rFonts w:ascii="Arial" w:hAnsi="Arial" w:cs="Arial"/>
          <w:sz w:val="22"/>
          <w:szCs w:val="22"/>
        </w:rPr>
      </w:pPr>
      <w:r w:rsidRPr="00C94F2C">
        <w:rPr>
          <w:rFonts w:ascii="Arial" w:hAnsi="Arial" w:cs="Arial"/>
          <w:sz w:val="22"/>
          <w:szCs w:val="22"/>
        </w:rPr>
        <w:t>1. Expedición de copias certificadas de documentos, por cada hoja tamaño carta u oficio $ 19.60.</w:t>
      </w:r>
    </w:p>
    <w:p w:rsidR="00C27F5A" w:rsidRDefault="00C27F5A" w:rsidP="00B77A7F">
      <w:pPr>
        <w:ind w:left="426" w:hanging="426"/>
        <w:rPr>
          <w:rFonts w:ascii="Arial" w:hAnsi="Arial" w:cs="Arial"/>
          <w:sz w:val="22"/>
          <w:szCs w:val="22"/>
        </w:rPr>
      </w:pPr>
    </w:p>
    <w:p w:rsidR="00F066E2" w:rsidRPr="00C94F2C" w:rsidRDefault="00F066E2" w:rsidP="00B77A7F">
      <w:pPr>
        <w:ind w:left="426" w:hanging="426"/>
        <w:rPr>
          <w:rFonts w:ascii="Arial" w:hAnsi="Arial" w:cs="Arial"/>
          <w:sz w:val="22"/>
          <w:szCs w:val="22"/>
        </w:rPr>
      </w:pPr>
      <w:r w:rsidRPr="00C94F2C">
        <w:rPr>
          <w:rFonts w:ascii="Arial" w:hAnsi="Arial" w:cs="Arial"/>
          <w:sz w:val="22"/>
          <w:szCs w:val="22"/>
        </w:rPr>
        <w:t>2. Por cada disco compacto CD-R $ 11.90.</w:t>
      </w:r>
    </w:p>
    <w:p w:rsidR="00C27F5A" w:rsidRDefault="00C27F5A" w:rsidP="00B77A7F">
      <w:pPr>
        <w:ind w:left="426" w:hanging="426"/>
        <w:rPr>
          <w:rFonts w:ascii="Arial" w:hAnsi="Arial" w:cs="Arial"/>
          <w:sz w:val="22"/>
          <w:szCs w:val="22"/>
        </w:rPr>
      </w:pPr>
    </w:p>
    <w:p w:rsidR="00F066E2" w:rsidRPr="00C94F2C" w:rsidRDefault="00F066E2" w:rsidP="00B77A7F">
      <w:pPr>
        <w:ind w:left="426" w:hanging="426"/>
        <w:rPr>
          <w:rFonts w:ascii="Arial" w:hAnsi="Arial" w:cs="Arial"/>
          <w:sz w:val="22"/>
          <w:szCs w:val="22"/>
        </w:rPr>
      </w:pPr>
      <w:r w:rsidRPr="00C94F2C">
        <w:rPr>
          <w:rFonts w:ascii="Arial" w:hAnsi="Arial" w:cs="Arial"/>
          <w:sz w:val="22"/>
          <w:szCs w:val="22"/>
        </w:rPr>
        <w:t>3. Expedición de copia a color $ 8.00.</w:t>
      </w:r>
    </w:p>
    <w:p w:rsidR="00F066E2" w:rsidRPr="00C94F2C" w:rsidRDefault="00F066E2" w:rsidP="00B77A7F">
      <w:pPr>
        <w:ind w:left="426" w:hanging="426"/>
        <w:rPr>
          <w:rFonts w:ascii="Arial" w:hAnsi="Arial" w:cs="Arial"/>
          <w:sz w:val="22"/>
          <w:szCs w:val="22"/>
        </w:rPr>
      </w:pPr>
      <w:r w:rsidRPr="00C94F2C">
        <w:rPr>
          <w:rFonts w:ascii="Arial" w:hAnsi="Arial" w:cs="Arial"/>
          <w:sz w:val="22"/>
          <w:szCs w:val="22"/>
        </w:rPr>
        <w:lastRenderedPageBreak/>
        <w:t>4. Por cada copia simple tamaño carta u oficio $ 1.07.</w:t>
      </w:r>
    </w:p>
    <w:p w:rsidR="00C27F5A" w:rsidRDefault="00C27F5A" w:rsidP="00B77A7F">
      <w:pPr>
        <w:ind w:left="426" w:hanging="426"/>
        <w:rPr>
          <w:rFonts w:ascii="Arial" w:hAnsi="Arial" w:cs="Arial"/>
          <w:sz w:val="22"/>
          <w:szCs w:val="22"/>
        </w:rPr>
      </w:pPr>
    </w:p>
    <w:p w:rsidR="00F066E2" w:rsidRPr="00C94F2C" w:rsidRDefault="00F066E2" w:rsidP="00B77A7F">
      <w:pPr>
        <w:ind w:left="426" w:hanging="426"/>
        <w:rPr>
          <w:rFonts w:ascii="Arial" w:hAnsi="Arial" w:cs="Arial"/>
          <w:sz w:val="22"/>
          <w:szCs w:val="22"/>
        </w:rPr>
      </w:pPr>
      <w:r w:rsidRPr="00C94F2C">
        <w:rPr>
          <w:rFonts w:ascii="Arial" w:hAnsi="Arial" w:cs="Arial"/>
          <w:sz w:val="22"/>
          <w:szCs w:val="22"/>
        </w:rPr>
        <w:t>5. Por cada hoja impresa por medio de dispositivo informático, tamaño carta u oficio $ 1.07.</w:t>
      </w:r>
    </w:p>
    <w:p w:rsidR="00C27F5A" w:rsidRDefault="00C27F5A" w:rsidP="00B77A7F">
      <w:pPr>
        <w:tabs>
          <w:tab w:val="left" w:pos="-709"/>
        </w:tabs>
        <w:ind w:left="426" w:hanging="426"/>
        <w:rPr>
          <w:rFonts w:ascii="Arial" w:hAnsi="Arial" w:cs="Arial"/>
          <w:sz w:val="22"/>
          <w:szCs w:val="22"/>
        </w:rPr>
      </w:pPr>
    </w:p>
    <w:p w:rsidR="00F066E2" w:rsidRPr="00C94F2C" w:rsidRDefault="00F066E2" w:rsidP="00B77A7F">
      <w:pPr>
        <w:tabs>
          <w:tab w:val="left" w:pos="-709"/>
        </w:tabs>
        <w:ind w:left="426" w:hanging="426"/>
        <w:rPr>
          <w:rFonts w:ascii="Arial" w:hAnsi="Arial" w:cs="Arial"/>
          <w:sz w:val="22"/>
          <w:szCs w:val="22"/>
        </w:rPr>
      </w:pPr>
      <w:r w:rsidRPr="00C94F2C">
        <w:rPr>
          <w:rFonts w:ascii="Arial" w:hAnsi="Arial" w:cs="Arial"/>
          <w:sz w:val="22"/>
          <w:szCs w:val="22"/>
        </w:rPr>
        <w:t>6. Expedición de copia simple de planos $ 69.50.</w:t>
      </w:r>
    </w:p>
    <w:p w:rsidR="00C27F5A" w:rsidRDefault="00C27F5A" w:rsidP="00B77A7F">
      <w:pPr>
        <w:tabs>
          <w:tab w:val="left" w:pos="-709"/>
        </w:tabs>
        <w:ind w:left="426" w:hanging="426"/>
        <w:rPr>
          <w:rFonts w:ascii="Arial" w:hAnsi="Arial" w:cs="Arial"/>
          <w:sz w:val="22"/>
          <w:szCs w:val="22"/>
        </w:rPr>
      </w:pPr>
    </w:p>
    <w:p w:rsidR="00F066E2" w:rsidRPr="00C94F2C" w:rsidRDefault="00F066E2" w:rsidP="00B77A7F">
      <w:pPr>
        <w:tabs>
          <w:tab w:val="left" w:pos="-709"/>
        </w:tabs>
        <w:ind w:left="426" w:hanging="426"/>
        <w:rPr>
          <w:rFonts w:ascii="Arial" w:hAnsi="Arial" w:cs="Arial"/>
          <w:sz w:val="22"/>
          <w:szCs w:val="22"/>
        </w:rPr>
      </w:pPr>
      <w:r w:rsidRPr="00C94F2C">
        <w:rPr>
          <w:rFonts w:ascii="Arial" w:hAnsi="Arial" w:cs="Arial"/>
          <w:sz w:val="22"/>
          <w:szCs w:val="22"/>
        </w:rPr>
        <w:t>7. Expedición de copia certificada de planos $ 42.00 adicionales a la anterior cuota.</w:t>
      </w:r>
    </w:p>
    <w:p w:rsidR="00F066E2" w:rsidRDefault="00F066E2" w:rsidP="00F066E2">
      <w:pPr>
        <w:rPr>
          <w:rFonts w:ascii="Arial" w:hAnsi="Arial" w:cs="Arial"/>
          <w:sz w:val="22"/>
          <w:szCs w:val="22"/>
        </w:rPr>
      </w:pPr>
    </w:p>
    <w:p w:rsidR="00B7603B" w:rsidRPr="00C94F2C" w:rsidRDefault="00B7603B" w:rsidP="00F066E2">
      <w:pPr>
        <w:rPr>
          <w:rFonts w:ascii="Arial" w:hAnsi="Arial" w:cs="Arial"/>
          <w:sz w:val="22"/>
          <w:szCs w:val="22"/>
        </w:rPr>
      </w:pPr>
    </w:p>
    <w:p w:rsidR="00F066E2" w:rsidRPr="00C94F2C" w:rsidRDefault="00F066E2" w:rsidP="00F066E2">
      <w:pPr>
        <w:autoSpaceDE w:val="0"/>
        <w:autoSpaceDN w:val="0"/>
        <w:adjustRightInd w:val="0"/>
        <w:jc w:val="center"/>
        <w:rPr>
          <w:rFonts w:ascii="Arial" w:hAnsi="Arial" w:cs="Arial"/>
          <w:b/>
          <w:bCs/>
          <w:sz w:val="22"/>
          <w:szCs w:val="22"/>
        </w:rPr>
      </w:pPr>
      <w:r w:rsidRPr="00C94F2C">
        <w:rPr>
          <w:rFonts w:ascii="Arial" w:hAnsi="Arial" w:cs="Arial"/>
          <w:b/>
          <w:bCs/>
          <w:sz w:val="22"/>
          <w:szCs w:val="22"/>
        </w:rPr>
        <w:t>SECCIÓN VII</w:t>
      </w:r>
    </w:p>
    <w:p w:rsidR="00F066E2" w:rsidRPr="00C94F2C" w:rsidRDefault="00F066E2" w:rsidP="00F066E2">
      <w:pPr>
        <w:autoSpaceDE w:val="0"/>
        <w:autoSpaceDN w:val="0"/>
        <w:adjustRightInd w:val="0"/>
        <w:jc w:val="center"/>
        <w:rPr>
          <w:rFonts w:ascii="Arial" w:hAnsi="Arial" w:cs="Arial"/>
          <w:b/>
          <w:bCs/>
          <w:sz w:val="22"/>
          <w:szCs w:val="22"/>
        </w:rPr>
      </w:pPr>
      <w:r w:rsidRPr="00C94F2C">
        <w:rPr>
          <w:rFonts w:ascii="Arial" w:hAnsi="Arial" w:cs="Arial"/>
          <w:b/>
          <w:bCs/>
          <w:sz w:val="22"/>
          <w:szCs w:val="22"/>
        </w:rPr>
        <w:t xml:space="preserve">POR LA EXPEDICIÓN DE LICENCIAS, PERMISOS, </w:t>
      </w:r>
    </w:p>
    <w:p w:rsidR="00F066E2" w:rsidRPr="00C94F2C" w:rsidRDefault="00F066E2" w:rsidP="00F066E2">
      <w:pPr>
        <w:autoSpaceDE w:val="0"/>
        <w:autoSpaceDN w:val="0"/>
        <w:adjustRightInd w:val="0"/>
        <w:jc w:val="center"/>
        <w:rPr>
          <w:rFonts w:ascii="Arial" w:hAnsi="Arial" w:cs="Arial"/>
          <w:b/>
          <w:bCs/>
          <w:sz w:val="22"/>
          <w:szCs w:val="22"/>
        </w:rPr>
      </w:pPr>
      <w:r w:rsidRPr="00C94F2C">
        <w:rPr>
          <w:rFonts w:ascii="Arial" w:hAnsi="Arial" w:cs="Arial"/>
          <w:b/>
          <w:bCs/>
          <w:sz w:val="22"/>
          <w:szCs w:val="22"/>
        </w:rPr>
        <w:t>AUTORIZACIONES Y SERVICIOS DE CONTROL AMBIENTAL</w:t>
      </w:r>
    </w:p>
    <w:p w:rsidR="00F066E2" w:rsidRPr="00C94F2C" w:rsidRDefault="00F066E2" w:rsidP="00F066E2">
      <w:pPr>
        <w:autoSpaceDE w:val="0"/>
        <w:autoSpaceDN w:val="0"/>
        <w:adjustRightInd w:val="0"/>
        <w:rPr>
          <w:rFonts w:ascii="Arial" w:hAnsi="Arial" w:cs="Arial"/>
          <w:b/>
          <w:bCs/>
          <w:sz w:val="22"/>
          <w:szCs w:val="22"/>
        </w:rPr>
      </w:pPr>
    </w:p>
    <w:p w:rsidR="00F066E2" w:rsidRPr="00C94F2C" w:rsidRDefault="00F066E2" w:rsidP="00F066E2">
      <w:pPr>
        <w:autoSpaceDE w:val="0"/>
        <w:autoSpaceDN w:val="0"/>
        <w:adjustRightInd w:val="0"/>
        <w:jc w:val="both"/>
        <w:rPr>
          <w:rFonts w:ascii="Arial" w:hAnsi="Arial" w:cs="Arial"/>
          <w:sz w:val="22"/>
          <w:szCs w:val="22"/>
        </w:rPr>
      </w:pPr>
      <w:r w:rsidRPr="00C94F2C">
        <w:rPr>
          <w:rFonts w:ascii="Arial" w:hAnsi="Arial" w:cs="Arial"/>
          <w:b/>
          <w:bCs/>
          <w:sz w:val="22"/>
          <w:szCs w:val="22"/>
        </w:rPr>
        <w:t xml:space="preserve">ARTÍCULO 21.- </w:t>
      </w:r>
      <w:r w:rsidRPr="00C94F2C">
        <w:rPr>
          <w:rFonts w:ascii="Arial" w:hAnsi="Arial" w:cs="Arial"/>
          <w:bCs/>
          <w:sz w:val="22"/>
          <w:szCs w:val="22"/>
        </w:rPr>
        <w:t>Son</w:t>
      </w:r>
      <w:r w:rsidRPr="00C94F2C">
        <w:rPr>
          <w:rFonts w:ascii="Arial" w:hAnsi="Arial" w:cs="Arial"/>
          <w:sz w:val="22"/>
          <w:szCs w:val="22"/>
        </w:rPr>
        <w:t xml:space="preserve"> objeto de estos derechos, los servicios prestados por las autoridades municipales por concepto de:</w:t>
      </w:r>
    </w:p>
    <w:p w:rsidR="00F066E2" w:rsidRPr="00C94F2C" w:rsidRDefault="00F066E2" w:rsidP="00F066E2">
      <w:pPr>
        <w:jc w:val="both"/>
        <w:rPr>
          <w:rFonts w:ascii="Arial" w:hAnsi="Arial" w:cs="Arial"/>
          <w:sz w:val="22"/>
          <w:szCs w:val="22"/>
        </w:rPr>
      </w:pPr>
    </w:p>
    <w:p w:rsidR="00F066E2" w:rsidRPr="00C94F2C" w:rsidRDefault="00F066E2" w:rsidP="00F066E2">
      <w:pPr>
        <w:jc w:val="both"/>
        <w:rPr>
          <w:rFonts w:ascii="Arial" w:eastAsia="Calibri" w:hAnsi="Arial" w:cs="Arial"/>
          <w:sz w:val="22"/>
          <w:szCs w:val="22"/>
          <w:lang w:eastAsia="en-US"/>
        </w:rPr>
      </w:pPr>
      <w:r w:rsidRPr="00C94F2C">
        <w:rPr>
          <w:rFonts w:ascii="Arial" w:eastAsia="Calibri" w:hAnsi="Arial" w:cs="Arial"/>
          <w:sz w:val="22"/>
          <w:szCs w:val="22"/>
          <w:lang w:eastAsia="en-US"/>
        </w:rPr>
        <w:t>I.- Por la expedición de Licencia de Funcionamiento de las centrales productoras de energía termoeléctrica, térmica solar, hidroeléctrica, eólica, fotovoltaica, aerogeneradores o similares, así como de las edificaciones para la extracción del gas de lutitas o gas shale, gas natural y gas no asociado y los pozos para la extracción de cualquier hidrocarburo, se cobrará anualmente la siguiente tarifa:</w:t>
      </w:r>
    </w:p>
    <w:p w:rsidR="00F066E2" w:rsidRPr="00C94F2C" w:rsidRDefault="00F066E2" w:rsidP="00F066E2">
      <w:pPr>
        <w:rPr>
          <w:rFonts w:ascii="Arial" w:eastAsia="Calibri" w:hAnsi="Arial" w:cs="Arial"/>
          <w:sz w:val="22"/>
          <w:szCs w:val="22"/>
          <w:lang w:eastAsia="en-US"/>
        </w:rPr>
      </w:pPr>
    </w:p>
    <w:p w:rsidR="00F066E2" w:rsidRPr="00C94F2C" w:rsidRDefault="00F066E2" w:rsidP="004E64A9">
      <w:pPr>
        <w:numPr>
          <w:ilvl w:val="0"/>
          <w:numId w:val="3"/>
        </w:numPr>
        <w:ind w:left="567" w:hanging="283"/>
        <w:rPr>
          <w:rFonts w:ascii="Arial" w:eastAsia="Calibri" w:hAnsi="Arial" w:cs="Arial"/>
          <w:sz w:val="22"/>
          <w:szCs w:val="22"/>
          <w:lang w:eastAsia="en-US"/>
        </w:rPr>
      </w:pPr>
      <w:r w:rsidRPr="00C94F2C">
        <w:rPr>
          <w:rFonts w:ascii="Arial" w:eastAsia="Calibri" w:hAnsi="Arial" w:cs="Arial"/>
          <w:sz w:val="22"/>
          <w:szCs w:val="22"/>
          <w:lang w:eastAsia="en-US"/>
        </w:rPr>
        <w:t xml:space="preserve">Edificación para la extracción de gas de lutitas o gas shale $ 30,585.00 por cada unidad. </w:t>
      </w:r>
    </w:p>
    <w:p w:rsidR="00F066E2" w:rsidRPr="00C94F2C" w:rsidRDefault="00F066E2" w:rsidP="004E64A9">
      <w:pPr>
        <w:numPr>
          <w:ilvl w:val="0"/>
          <w:numId w:val="3"/>
        </w:numPr>
        <w:ind w:left="567" w:hanging="283"/>
        <w:contextualSpacing/>
        <w:jc w:val="both"/>
        <w:rPr>
          <w:rFonts w:ascii="Arial" w:hAnsi="Arial" w:cs="Arial"/>
          <w:sz w:val="22"/>
          <w:szCs w:val="22"/>
        </w:rPr>
      </w:pPr>
      <w:r w:rsidRPr="00C94F2C">
        <w:rPr>
          <w:rFonts w:ascii="Arial" w:hAnsi="Arial" w:cs="Arial"/>
          <w:sz w:val="22"/>
          <w:szCs w:val="22"/>
        </w:rPr>
        <w:t>Edificación productora de energía termoeléctrica, térmica solar, hidroeléctrica, eólica, fotovoltaica, aerogeneradores, o similares, $ 28,779.00 por cada aerogenerador o unidad.</w:t>
      </w:r>
    </w:p>
    <w:p w:rsidR="00F066E2" w:rsidRPr="00C94F2C" w:rsidRDefault="00F066E2" w:rsidP="004E64A9">
      <w:pPr>
        <w:numPr>
          <w:ilvl w:val="0"/>
          <w:numId w:val="3"/>
        </w:numPr>
        <w:ind w:left="567" w:hanging="283"/>
        <w:contextualSpacing/>
        <w:jc w:val="both"/>
        <w:rPr>
          <w:rFonts w:ascii="Arial" w:hAnsi="Arial" w:cs="Arial"/>
          <w:sz w:val="22"/>
          <w:szCs w:val="22"/>
        </w:rPr>
      </w:pPr>
      <w:r w:rsidRPr="00C94F2C">
        <w:rPr>
          <w:rFonts w:ascii="Arial" w:hAnsi="Arial" w:cs="Arial"/>
          <w:sz w:val="22"/>
          <w:szCs w:val="22"/>
        </w:rPr>
        <w:t>Edificación para la extracción de Gas Natural $ 28,779.00 por cada unidad.</w:t>
      </w:r>
    </w:p>
    <w:p w:rsidR="00F066E2" w:rsidRPr="00C94F2C" w:rsidRDefault="00F066E2" w:rsidP="004E64A9">
      <w:pPr>
        <w:numPr>
          <w:ilvl w:val="0"/>
          <w:numId w:val="3"/>
        </w:numPr>
        <w:ind w:left="567" w:hanging="283"/>
        <w:contextualSpacing/>
        <w:jc w:val="both"/>
        <w:rPr>
          <w:rFonts w:ascii="Arial" w:hAnsi="Arial" w:cs="Arial"/>
          <w:sz w:val="22"/>
          <w:szCs w:val="22"/>
        </w:rPr>
      </w:pPr>
      <w:r w:rsidRPr="00C94F2C">
        <w:rPr>
          <w:rFonts w:ascii="Arial" w:hAnsi="Arial" w:cs="Arial"/>
          <w:sz w:val="22"/>
          <w:szCs w:val="22"/>
        </w:rPr>
        <w:t>Edificación para la extracción de Gas No Asociado $ 28,779.00 por cada unidad.</w:t>
      </w:r>
    </w:p>
    <w:p w:rsidR="00F066E2" w:rsidRPr="00C94F2C" w:rsidRDefault="00F066E2" w:rsidP="004E64A9">
      <w:pPr>
        <w:numPr>
          <w:ilvl w:val="0"/>
          <w:numId w:val="3"/>
        </w:numPr>
        <w:ind w:left="567" w:hanging="283"/>
        <w:contextualSpacing/>
        <w:jc w:val="both"/>
        <w:rPr>
          <w:rFonts w:ascii="Arial" w:hAnsi="Arial" w:cs="Arial"/>
          <w:sz w:val="22"/>
          <w:szCs w:val="22"/>
        </w:rPr>
      </w:pPr>
      <w:r w:rsidRPr="00C94F2C">
        <w:rPr>
          <w:rFonts w:ascii="Arial" w:hAnsi="Arial" w:cs="Arial"/>
          <w:sz w:val="22"/>
          <w:szCs w:val="22"/>
        </w:rPr>
        <w:t>Por perforación en pozos verticales y direccionales en el área específica a Yacimientos Convencionales (Roca Reservorio) en Trampas Estructurales en el que se encuentre el hidrocarburo $ 28,779.00 por cada pozo.</w:t>
      </w:r>
    </w:p>
    <w:p w:rsidR="00F066E2" w:rsidRPr="00C94F2C" w:rsidRDefault="00F066E2" w:rsidP="004E64A9">
      <w:pPr>
        <w:numPr>
          <w:ilvl w:val="0"/>
          <w:numId w:val="3"/>
        </w:numPr>
        <w:ind w:left="567" w:hanging="283"/>
        <w:contextualSpacing/>
        <w:jc w:val="both"/>
        <w:rPr>
          <w:rFonts w:ascii="Arial" w:hAnsi="Arial" w:cs="Arial"/>
          <w:sz w:val="22"/>
          <w:szCs w:val="22"/>
        </w:rPr>
      </w:pPr>
      <w:r w:rsidRPr="00C94F2C">
        <w:rPr>
          <w:rFonts w:ascii="Arial" w:hAnsi="Arial" w:cs="Arial"/>
          <w:sz w:val="22"/>
          <w:szCs w:val="22"/>
        </w:rPr>
        <w:t>Por perforación de pozo para la extracción de cualquier hidrocarburo $ 28,779.00 por cada pozo.</w:t>
      </w:r>
    </w:p>
    <w:p w:rsidR="00F066E2" w:rsidRDefault="00F066E2" w:rsidP="00F066E2">
      <w:pPr>
        <w:ind w:right="50" w:hanging="642"/>
        <w:rPr>
          <w:rFonts w:ascii="Arial" w:hAnsi="Arial" w:cs="Arial"/>
          <w:bCs/>
          <w:sz w:val="22"/>
          <w:szCs w:val="22"/>
        </w:rPr>
      </w:pPr>
    </w:p>
    <w:p w:rsidR="00C27F5A" w:rsidRPr="00C94F2C" w:rsidRDefault="00C27F5A" w:rsidP="00F066E2">
      <w:pPr>
        <w:ind w:right="50" w:hanging="642"/>
        <w:rPr>
          <w:rFonts w:ascii="Arial" w:hAnsi="Arial" w:cs="Arial"/>
          <w:bCs/>
          <w:sz w:val="22"/>
          <w:szCs w:val="22"/>
        </w:rPr>
      </w:pP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CAPÍTULO NOVENO</w:t>
      </w: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 xml:space="preserve">DE LOS DERECHOS POR EL USO O APROVECHAMIENTO </w:t>
      </w: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DE BIENES DEL DOMINIO PÚBLICO DEL MUNICIPIO</w:t>
      </w:r>
    </w:p>
    <w:p w:rsidR="00F066E2" w:rsidRPr="00C94F2C" w:rsidRDefault="00F066E2" w:rsidP="00F066E2">
      <w:pPr>
        <w:jc w:val="center"/>
        <w:rPr>
          <w:rFonts w:ascii="Arial" w:hAnsi="Arial" w:cs="Arial"/>
          <w:b/>
          <w:bCs/>
          <w:sz w:val="22"/>
          <w:szCs w:val="22"/>
        </w:rPr>
      </w:pP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SECCIÓN I</w:t>
      </w: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DE LOS SERVICIOS DE ARRASTRE Y ALMACENAJE</w:t>
      </w:r>
    </w:p>
    <w:p w:rsidR="00F066E2" w:rsidRPr="00C94F2C" w:rsidRDefault="00F066E2" w:rsidP="00F066E2">
      <w:pPr>
        <w:ind w:right="50"/>
        <w:jc w:val="center"/>
        <w:rPr>
          <w:rFonts w:ascii="Arial" w:hAnsi="Arial" w:cs="Arial"/>
          <w:b/>
          <w:sz w:val="22"/>
          <w:szCs w:val="22"/>
        </w:rPr>
      </w:pPr>
    </w:p>
    <w:p w:rsidR="00F066E2" w:rsidRPr="00C94F2C" w:rsidRDefault="00F066E2" w:rsidP="00F066E2">
      <w:pPr>
        <w:ind w:right="50"/>
        <w:jc w:val="both"/>
        <w:rPr>
          <w:rFonts w:ascii="Arial" w:hAnsi="Arial" w:cs="Arial"/>
          <w:bCs/>
          <w:sz w:val="22"/>
          <w:szCs w:val="22"/>
        </w:rPr>
      </w:pPr>
      <w:r w:rsidRPr="00C94F2C">
        <w:rPr>
          <w:rFonts w:ascii="Arial" w:hAnsi="Arial" w:cs="Arial"/>
          <w:b/>
          <w:sz w:val="22"/>
          <w:szCs w:val="22"/>
        </w:rPr>
        <w:t>ARTÍCULO 22.-</w:t>
      </w:r>
      <w:r w:rsidRPr="00C94F2C">
        <w:rPr>
          <w:rFonts w:ascii="Arial" w:hAnsi="Arial" w:cs="Arial"/>
          <w:bCs/>
          <w:sz w:val="22"/>
          <w:szCs w:val="22"/>
        </w:rPr>
        <w:t xml:space="preserve"> Son objeto de estos derechos los servicios de arrastre de vehículos, el depósito de los mismos en corralones, bodegas, locales o predios propiedad del Municipio, y el almacenaje de bienes muebles, ya sea que hayan sido secuestrados por la vía del procedimiento administrativo de ejecución o que por cualquier otro motivo deban ser almacenados, a petición del interesado o por disposición legal o reglamentaria.</w:t>
      </w:r>
    </w:p>
    <w:p w:rsidR="00F066E2" w:rsidRPr="00C94F2C" w:rsidRDefault="00F066E2" w:rsidP="00F066E2">
      <w:pPr>
        <w:ind w:right="50"/>
        <w:jc w:val="both"/>
        <w:rPr>
          <w:rFonts w:ascii="Arial" w:hAnsi="Arial" w:cs="Arial"/>
          <w:bCs/>
          <w:sz w:val="22"/>
          <w:szCs w:val="22"/>
        </w:rPr>
      </w:pPr>
    </w:p>
    <w:p w:rsidR="00F066E2" w:rsidRPr="00C94F2C" w:rsidRDefault="00F066E2" w:rsidP="00F066E2">
      <w:pPr>
        <w:ind w:right="50"/>
        <w:jc w:val="both"/>
        <w:rPr>
          <w:rFonts w:ascii="Arial" w:hAnsi="Arial" w:cs="Arial"/>
          <w:sz w:val="22"/>
          <w:szCs w:val="22"/>
        </w:rPr>
      </w:pPr>
      <w:r w:rsidRPr="00C94F2C">
        <w:rPr>
          <w:rFonts w:ascii="Arial" w:hAnsi="Arial" w:cs="Arial"/>
          <w:sz w:val="22"/>
          <w:szCs w:val="22"/>
        </w:rPr>
        <w:lastRenderedPageBreak/>
        <w:t>El pago de estos derechos se hará una vez proporcionado el servicio causándose el pago de las tarifas siguientes:</w:t>
      </w:r>
    </w:p>
    <w:p w:rsidR="00F066E2" w:rsidRPr="00C94F2C" w:rsidRDefault="00F066E2" w:rsidP="00F066E2">
      <w:pPr>
        <w:ind w:right="50"/>
        <w:rPr>
          <w:rFonts w:ascii="Arial" w:hAnsi="Arial" w:cs="Arial"/>
          <w:sz w:val="22"/>
          <w:szCs w:val="22"/>
        </w:rPr>
      </w:pPr>
    </w:p>
    <w:p w:rsidR="00F066E2" w:rsidRDefault="00F066E2" w:rsidP="00F066E2">
      <w:pPr>
        <w:ind w:right="50"/>
        <w:rPr>
          <w:rFonts w:ascii="Arial" w:hAnsi="Arial" w:cs="Arial"/>
          <w:sz w:val="22"/>
          <w:szCs w:val="22"/>
        </w:rPr>
      </w:pPr>
      <w:r w:rsidRPr="00C94F2C">
        <w:rPr>
          <w:rFonts w:ascii="Arial" w:hAnsi="Arial" w:cs="Arial"/>
          <w:sz w:val="22"/>
          <w:szCs w:val="22"/>
        </w:rPr>
        <w:t>I.- Por servicio de grúa municipal:</w:t>
      </w:r>
    </w:p>
    <w:p w:rsidR="00C27F5A" w:rsidRPr="00C94F2C" w:rsidRDefault="00C27F5A" w:rsidP="00F066E2">
      <w:pPr>
        <w:ind w:right="50"/>
        <w:rPr>
          <w:rFonts w:ascii="Arial" w:hAnsi="Arial" w:cs="Arial"/>
          <w:sz w:val="22"/>
          <w:szCs w:val="22"/>
        </w:rPr>
      </w:pPr>
    </w:p>
    <w:p w:rsidR="00F066E2" w:rsidRPr="00C94F2C" w:rsidRDefault="00F066E2" w:rsidP="00F066E2">
      <w:pPr>
        <w:ind w:right="50"/>
        <w:rPr>
          <w:rFonts w:ascii="Arial" w:hAnsi="Arial" w:cs="Arial"/>
          <w:sz w:val="22"/>
          <w:szCs w:val="22"/>
        </w:rPr>
      </w:pPr>
      <w:r w:rsidRPr="00C94F2C">
        <w:rPr>
          <w:rFonts w:ascii="Arial" w:hAnsi="Arial" w:cs="Arial"/>
          <w:sz w:val="22"/>
          <w:szCs w:val="22"/>
        </w:rPr>
        <w:tab/>
        <w:t>1.- Dentro del perímetro urbano de $ 122.50 a $ 490.00.</w:t>
      </w:r>
    </w:p>
    <w:p w:rsidR="00F066E2" w:rsidRPr="00C94F2C" w:rsidRDefault="00F066E2" w:rsidP="00F066E2">
      <w:pPr>
        <w:ind w:left="720" w:right="50" w:hanging="720"/>
        <w:rPr>
          <w:rFonts w:ascii="Arial" w:hAnsi="Arial" w:cs="Arial"/>
          <w:sz w:val="22"/>
          <w:szCs w:val="22"/>
        </w:rPr>
      </w:pPr>
      <w:r w:rsidRPr="00C94F2C">
        <w:rPr>
          <w:rFonts w:ascii="Arial" w:hAnsi="Arial" w:cs="Arial"/>
          <w:sz w:val="22"/>
          <w:szCs w:val="22"/>
        </w:rPr>
        <w:tab/>
        <w:t xml:space="preserve">2.- Fuera del perímetro urbano de $122.50 a $ 490.00 más $ 16.00 por kilómetro adicional recorrido. </w:t>
      </w:r>
    </w:p>
    <w:p w:rsidR="00F066E2" w:rsidRPr="00C94F2C" w:rsidRDefault="00F066E2" w:rsidP="00F066E2">
      <w:pPr>
        <w:ind w:right="50"/>
        <w:rPr>
          <w:rFonts w:ascii="Arial" w:hAnsi="Arial" w:cs="Arial"/>
          <w:sz w:val="22"/>
          <w:szCs w:val="22"/>
        </w:rPr>
      </w:pPr>
    </w:p>
    <w:p w:rsidR="00F066E2" w:rsidRDefault="00F066E2" w:rsidP="00C27F5A">
      <w:pPr>
        <w:ind w:right="50"/>
        <w:rPr>
          <w:rFonts w:ascii="Arial" w:hAnsi="Arial" w:cs="Arial"/>
          <w:sz w:val="22"/>
          <w:szCs w:val="22"/>
        </w:rPr>
      </w:pPr>
      <w:r w:rsidRPr="00C94F2C">
        <w:rPr>
          <w:rFonts w:ascii="Arial" w:hAnsi="Arial" w:cs="Arial"/>
          <w:sz w:val="22"/>
          <w:szCs w:val="22"/>
        </w:rPr>
        <w:t xml:space="preserve">II.- Por servicios de almacenaje de $ 6.72 a $ 17.50 diarios de acuerdo al tipo de vehículo. </w:t>
      </w:r>
    </w:p>
    <w:p w:rsidR="00C27F5A" w:rsidRDefault="00C27F5A" w:rsidP="00C27F5A">
      <w:pPr>
        <w:ind w:right="50"/>
        <w:rPr>
          <w:rFonts w:ascii="Arial" w:hAnsi="Arial" w:cs="Arial"/>
          <w:sz w:val="22"/>
          <w:szCs w:val="22"/>
        </w:rPr>
      </w:pPr>
    </w:p>
    <w:p w:rsidR="00B7603B" w:rsidRPr="00C27F5A" w:rsidRDefault="00B7603B" w:rsidP="00C27F5A">
      <w:pPr>
        <w:ind w:right="50"/>
        <w:rPr>
          <w:rFonts w:ascii="Arial" w:hAnsi="Arial" w:cs="Arial"/>
          <w:sz w:val="22"/>
          <w:szCs w:val="22"/>
        </w:rPr>
      </w:pP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SECCIÓN II</w:t>
      </w: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PROVENIENTES DE LA OCUPACIÓN DE LAS VÍAS PÚBLICAS</w:t>
      </w:r>
    </w:p>
    <w:p w:rsidR="00F066E2" w:rsidRPr="00C94F2C" w:rsidRDefault="00F066E2" w:rsidP="00F066E2">
      <w:pPr>
        <w:ind w:right="50"/>
        <w:jc w:val="center"/>
        <w:rPr>
          <w:rFonts w:ascii="Arial" w:hAnsi="Arial" w:cs="Arial"/>
          <w:b/>
          <w:sz w:val="22"/>
          <w:szCs w:val="22"/>
        </w:rPr>
      </w:pPr>
    </w:p>
    <w:p w:rsidR="00F066E2" w:rsidRPr="00C94F2C" w:rsidRDefault="00F066E2" w:rsidP="00F066E2">
      <w:pPr>
        <w:jc w:val="both"/>
        <w:rPr>
          <w:rFonts w:ascii="Arial" w:hAnsi="Arial" w:cs="Arial"/>
          <w:bCs/>
          <w:sz w:val="22"/>
          <w:szCs w:val="22"/>
        </w:rPr>
      </w:pPr>
      <w:r w:rsidRPr="00C94F2C">
        <w:rPr>
          <w:rFonts w:ascii="Arial" w:hAnsi="Arial" w:cs="Arial"/>
          <w:b/>
          <w:sz w:val="22"/>
          <w:szCs w:val="22"/>
        </w:rPr>
        <w:t xml:space="preserve">ARTÍCULO 23.- </w:t>
      </w:r>
      <w:r w:rsidRPr="00C94F2C">
        <w:rPr>
          <w:rFonts w:ascii="Arial" w:hAnsi="Arial" w:cs="Arial"/>
          <w:bCs/>
          <w:sz w:val="22"/>
          <w:szCs w:val="22"/>
        </w:rPr>
        <w:t>Son objeto de estos derechos, la ocupación temporal de la superficie limitada bajo el control del Municipio, para el estacionamiento de vehículos.</w:t>
      </w:r>
    </w:p>
    <w:p w:rsidR="00F066E2" w:rsidRPr="00C94F2C" w:rsidRDefault="00F066E2" w:rsidP="00F066E2">
      <w:pPr>
        <w:rPr>
          <w:rFonts w:ascii="Arial" w:hAnsi="Arial" w:cs="Arial"/>
          <w:bCs/>
          <w:sz w:val="22"/>
          <w:szCs w:val="22"/>
        </w:rPr>
      </w:pPr>
    </w:p>
    <w:p w:rsidR="00F066E2" w:rsidRDefault="00F066E2" w:rsidP="00F066E2">
      <w:pPr>
        <w:ind w:right="50"/>
        <w:rPr>
          <w:rFonts w:ascii="Arial" w:hAnsi="Arial" w:cs="Arial"/>
          <w:bCs/>
          <w:sz w:val="22"/>
          <w:szCs w:val="22"/>
        </w:rPr>
      </w:pPr>
      <w:r w:rsidRPr="00C94F2C">
        <w:rPr>
          <w:rFonts w:ascii="Arial" w:hAnsi="Arial" w:cs="Arial"/>
          <w:bCs/>
          <w:sz w:val="22"/>
          <w:szCs w:val="22"/>
        </w:rPr>
        <w:t>Los contribuyentes de los derechos de ocupación de la vía pública cubrirán la siguiente tarifa:</w:t>
      </w:r>
    </w:p>
    <w:p w:rsidR="00C27F5A" w:rsidRPr="00C94F2C" w:rsidRDefault="00C27F5A" w:rsidP="00F066E2">
      <w:pPr>
        <w:ind w:right="50"/>
        <w:rPr>
          <w:rFonts w:ascii="Arial" w:hAnsi="Arial" w:cs="Arial"/>
          <w:bCs/>
          <w:sz w:val="22"/>
          <w:szCs w:val="22"/>
        </w:rPr>
      </w:pPr>
    </w:p>
    <w:p w:rsidR="00F066E2" w:rsidRPr="00C94F2C" w:rsidRDefault="00F066E2" w:rsidP="00F066E2">
      <w:pPr>
        <w:ind w:right="50"/>
        <w:rPr>
          <w:rFonts w:ascii="Arial" w:hAnsi="Arial" w:cs="Arial"/>
          <w:bCs/>
          <w:sz w:val="22"/>
          <w:szCs w:val="22"/>
        </w:rPr>
      </w:pPr>
    </w:p>
    <w:p w:rsidR="00F066E2" w:rsidRPr="00C94F2C" w:rsidRDefault="00F066E2" w:rsidP="00F066E2">
      <w:pPr>
        <w:ind w:right="50"/>
        <w:rPr>
          <w:rFonts w:ascii="Arial" w:hAnsi="Arial" w:cs="Arial"/>
          <w:bCs/>
          <w:sz w:val="22"/>
          <w:szCs w:val="22"/>
        </w:rPr>
      </w:pPr>
      <w:r w:rsidRPr="00C94F2C">
        <w:rPr>
          <w:rFonts w:ascii="Arial" w:hAnsi="Arial" w:cs="Arial"/>
          <w:bCs/>
          <w:sz w:val="22"/>
          <w:szCs w:val="22"/>
        </w:rPr>
        <w:t>I.- Vehículos de alquiler cuota diaria $ 3.32 por vehículo.</w:t>
      </w:r>
    </w:p>
    <w:p w:rsidR="00C27F5A" w:rsidRDefault="00C27F5A" w:rsidP="00F066E2">
      <w:pPr>
        <w:ind w:right="50"/>
        <w:rPr>
          <w:rFonts w:ascii="Arial" w:hAnsi="Arial" w:cs="Arial"/>
          <w:bCs/>
          <w:sz w:val="22"/>
          <w:szCs w:val="22"/>
        </w:rPr>
      </w:pPr>
    </w:p>
    <w:p w:rsidR="00F066E2" w:rsidRPr="00C94F2C" w:rsidRDefault="00F066E2" w:rsidP="00F066E2">
      <w:pPr>
        <w:ind w:right="50"/>
        <w:rPr>
          <w:rFonts w:ascii="Arial" w:hAnsi="Arial" w:cs="Arial"/>
          <w:bCs/>
          <w:sz w:val="22"/>
          <w:szCs w:val="22"/>
        </w:rPr>
      </w:pPr>
      <w:r w:rsidRPr="00C94F2C">
        <w:rPr>
          <w:rFonts w:ascii="Arial" w:hAnsi="Arial" w:cs="Arial"/>
          <w:bCs/>
          <w:sz w:val="22"/>
          <w:szCs w:val="22"/>
        </w:rPr>
        <w:t xml:space="preserve">II.- Vehículos de carga y descarga $ 14.00 mensual. </w:t>
      </w:r>
    </w:p>
    <w:p w:rsidR="00C27F5A" w:rsidRDefault="00C27F5A" w:rsidP="00F066E2">
      <w:pPr>
        <w:ind w:right="50"/>
        <w:rPr>
          <w:rFonts w:ascii="Arial" w:hAnsi="Arial" w:cs="Arial"/>
          <w:bCs/>
          <w:sz w:val="22"/>
          <w:szCs w:val="22"/>
        </w:rPr>
      </w:pPr>
    </w:p>
    <w:p w:rsidR="00C27F5A" w:rsidRDefault="00F066E2" w:rsidP="00F066E2">
      <w:pPr>
        <w:ind w:right="50"/>
        <w:rPr>
          <w:rFonts w:ascii="Arial" w:hAnsi="Arial" w:cs="Arial"/>
          <w:bCs/>
          <w:sz w:val="22"/>
          <w:szCs w:val="22"/>
        </w:rPr>
      </w:pPr>
      <w:r w:rsidRPr="00C94F2C">
        <w:rPr>
          <w:rFonts w:ascii="Arial" w:hAnsi="Arial" w:cs="Arial"/>
          <w:bCs/>
          <w:sz w:val="22"/>
          <w:szCs w:val="22"/>
        </w:rPr>
        <w:t xml:space="preserve">III.- Vehículos particulares $ 73.50 anual. </w:t>
      </w:r>
    </w:p>
    <w:p w:rsidR="00C27F5A" w:rsidRDefault="00C27F5A" w:rsidP="00F066E2">
      <w:pPr>
        <w:ind w:right="50"/>
        <w:rPr>
          <w:rFonts w:ascii="Arial" w:hAnsi="Arial" w:cs="Arial"/>
          <w:bCs/>
          <w:sz w:val="22"/>
          <w:szCs w:val="22"/>
        </w:rPr>
      </w:pPr>
    </w:p>
    <w:p w:rsidR="00B7603B" w:rsidRPr="00C94F2C" w:rsidRDefault="00B7603B" w:rsidP="00F066E2">
      <w:pPr>
        <w:ind w:right="50"/>
        <w:rPr>
          <w:rFonts w:ascii="Arial" w:hAnsi="Arial" w:cs="Arial"/>
          <w:bCs/>
          <w:sz w:val="22"/>
          <w:szCs w:val="22"/>
        </w:rPr>
      </w:pP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TÍTULO TERCERO</w:t>
      </w: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DE LOS INGRESOS NO TRIBUTARIOS</w:t>
      </w:r>
    </w:p>
    <w:p w:rsidR="00F066E2" w:rsidRPr="00C94F2C" w:rsidRDefault="00F066E2" w:rsidP="00F066E2">
      <w:pPr>
        <w:jc w:val="center"/>
        <w:rPr>
          <w:rFonts w:ascii="Arial" w:hAnsi="Arial" w:cs="Arial"/>
          <w:b/>
          <w:bCs/>
          <w:sz w:val="22"/>
          <w:szCs w:val="22"/>
        </w:rPr>
      </w:pP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CAPÍTULO PRIMERO</w:t>
      </w: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DE LOS PRODUCTOS</w:t>
      </w:r>
    </w:p>
    <w:p w:rsidR="00F066E2" w:rsidRPr="00C94F2C" w:rsidRDefault="00F066E2" w:rsidP="00F066E2">
      <w:pPr>
        <w:jc w:val="center"/>
        <w:rPr>
          <w:rFonts w:ascii="Arial" w:hAnsi="Arial" w:cs="Arial"/>
          <w:b/>
          <w:bCs/>
          <w:sz w:val="22"/>
          <w:szCs w:val="22"/>
        </w:rPr>
      </w:pP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SECCIÓN I</w:t>
      </w: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DISPOSICIONES GENERALES</w:t>
      </w:r>
    </w:p>
    <w:p w:rsidR="00F066E2" w:rsidRPr="00C94F2C" w:rsidRDefault="00F066E2" w:rsidP="00F066E2">
      <w:pPr>
        <w:ind w:right="50"/>
        <w:rPr>
          <w:rFonts w:ascii="Arial" w:hAnsi="Arial" w:cs="Arial"/>
          <w:bCs/>
          <w:sz w:val="22"/>
          <w:szCs w:val="22"/>
        </w:rPr>
      </w:pPr>
    </w:p>
    <w:p w:rsidR="00F066E2" w:rsidRPr="00C94F2C" w:rsidRDefault="00F066E2" w:rsidP="00F066E2">
      <w:pPr>
        <w:jc w:val="both"/>
        <w:rPr>
          <w:rFonts w:ascii="Arial" w:hAnsi="Arial" w:cs="Arial"/>
          <w:bCs/>
          <w:sz w:val="22"/>
          <w:szCs w:val="22"/>
        </w:rPr>
      </w:pPr>
      <w:r w:rsidRPr="00C94F2C">
        <w:rPr>
          <w:rFonts w:ascii="Arial" w:hAnsi="Arial" w:cs="Arial"/>
          <w:b/>
          <w:sz w:val="22"/>
          <w:szCs w:val="22"/>
        </w:rPr>
        <w:t>ARTÍCULO 24.-</w:t>
      </w:r>
      <w:r w:rsidRPr="00C94F2C">
        <w:rPr>
          <w:rFonts w:ascii="Arial" w:hAnsi="Arial" w:cs="Arial"/>
          <w:bCs/>
          <w:sz w:val="22"/>
          <w:szCs w:val="22"/>
        </w:rPr>
        <w:t xml:space="preserve"> Los ingresos que deba percibir el Municipio por concepto de enajenación, arrendamiento, uso, aprovechamiento o explotación de sus bienes de dominio privado, se establecerán en los contratos que al efecto se celebren entre las autoridades municipales y las personas físicas o morales interesadas.</w:t>
      </w:r>
    </w:p>
    <w:p w:rsidR="00F066E2" w:rsidRDefault="00F066E2" w:rsidP="00F066E2">
      <w:pPr>
        <w:rPr>
          <w:rFonts w:ascii="Arial" w:hAnsi="Arial" w:cs="Arial"/>
          <w:bCs/>
          <w:sz w:val="22"/>
          <w:szCs w:val="22"/>
        </w:rPr>
      </w:pPr>
    </w:p>
    <w:p w:rsidR="00B7603B" w:rsidRDefault="00B7603B" w:rsidP="00F066E2">
      <w:pPr>
        <w:rPr>
          <w:rFonts w:ascii="Arial" w:hAnsi="Arial" w:cs="Arial"/>
          <w:bCs/>
          <w:sz w:val="22"/>
          <w:szCs w:val="22"/>
        </w:rPr>
      </w:pPr>
    </w:p>
    <w:p w:rsidR="00B7603B" w:rsidRDefault="00B7603B" w:rsidP="00F066E2">
      <w:pPr>
        <w:rPr>
          <w:rFonts w:ascii="Arial" w:hAnsi="Arial" w:cs="Arial"/>
          <w:bCs/>
          <w:sz w:val="22"/>
          <w:szCs w:val="22"/>
        </w:rPr>
      </w:pPr>
    </w:p>
    <w:p w:rsidR="00B7603B" w:rsidRDefault="00B7603B" w:rsidP="00F066E2">
      <w:pPr>
        <w:rPr>
          <w:rFonts w:ascii="Arial" w:hAnsi="Arial" w:cs="Arial"/>
          <w:bCs/>
          <w:sz w:val="22"/>
          <w:szCs w:val="22"/>
        </w:rPr>
      </w:pPr>
    </w:p>
    <w:p w:rsidR="00B7603B" w:rsidRPr="00C94F2C" w:rsidRDefault="00B7603B" w:rsidP="00F066E2">
      <w:pPr>
        <w:rPr>
          <w:rFonts w:ascii="Arial" w:hAnsi="Arial" w:cs="Arial"/>
          <w:bCs/>
          <w:sz w:val="22"/>
          <w:szCs w:val="22"/>
        </w:rPr>
      </w:pP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lastRenderedPageBreak/>
        <w:t>SECCIÓN II</w:t>
      </w: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PROVENIENTES DE LA VENTA O ARRENDAMIENTO DE LOTES</w:t>
      </w: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Y GAVETAS DE LOS PANTEONES MUNICIPALES</w:t>
      </w:r>
    </w:p>
    <w:p w:rsidR="00F066E2" w:rsidRPr="00C94F2C" w:rsidRDefault="00F066E2" w:rsidP="00F066E2">
      <w:pPr>
        <w:rPr>
          <w:rFonts w:ascii="Arial" w:hAnsi="Arial" w:cs="Arial"/>
          <w:b/>
          <w:sz w:val="22"/>
          <w:szCs w:val="22"/>
        </w:rPr>
      </w:pPr>
    </w:p>
    <w:p w:rsidR="00F066E2" w:rsidRDefault="00F066E2" w:rsidP="00F066E2">
      <w:pPr>
        <w:jc w:val="both"/>
        <w:rPr>
          <w:rFonts w:ascii="Arial" w:hAnsi="Arial" w:cs="Arial"/>
          <w:sz w:val="22"/>
          <w:szCs w:val="22"/>
        </w:rPr>
      </w:pPr>
      <w:r w:rsidRPr="00C94F2C">
        <w:rPr>
          <w:rFonts w:ascii="Arial" w:hAnsi="Arial" w:cs="Arial"/>
          <w:b/>
          <w:sz w:val="22"/>
          <w:szCs w:val="22"/>
        </w:rPr>
        <w:t>ARTÍCULO 25.-</w:t>
      </w:r>
      <w:r w:rsidRPr="00C94F2C">
        <w:rPr>
          <w:rFonts w:ascii="Arial" w:hAnsi="Arial" w:cs="Arial"/>
          <w:bCs/>
          <w:sz w:val="22"/>
          <w:szCs w:val="22"/>
        </w:rPr>
        <w:t xml:space="preserve"> Son objeto de estos productos, la venta o arrendamiento de lotes y gavetas de los panteones municipales</w:t>
      </w:r>
      <w:r w:rsidRPr="00C94F2C">
        <w:rPr>
          <w:rFonts w:ascii="Arial" w:hAnsi="Arial" w:cs="Arial"/>
          <w:sz w:val="22"/>
          <w:szCs w:val="22"/>
        </w:rPr>
        <w:t>, de acuerdo a las siguientes tarifas:</w:t>
      </w:r>
    </w:p>
    <w:p w:rsidR="00F066E2" w:rsidRPr="00C94F2C" w:rsidRDefault="00F066E2" w:rsidP="00F066E2">
      <w:pPr>
        <w:jc w:val="both"/>
        <w:rPr>
          <w:rFonts w:ascii="Arial" w:hAnsi="Arial" w:cs="Arial"/>
          <w:sz w:val="22"/>
          <w:szCs w:val="22"/>
        </w:rPr>
      </w:pPr>
    </w:p>
    <w:p w:rsidR="00F066E2" w:rsidRPr="00C94F2C" w:rsidRDefault="00F066E2" w:rsidP="00F066E2">
      <w:pPr>
        <w:ind w:right="50"/>
        <w:jc w:val="both"/>
        <w:rPr>
          <w:rFonts w:ascii="Arial" w:hAnsi="Arial" w:cs="Arial"/>
          <w:sz w:val="22"/>
          <w:szCs w:val="22"/>
        </w:rPr>
      </w:pPr>
      <w:r w:rsidRPr="00C94F2C">
        <w:rPr>
          <w:rFonts w:ascii="Arial" w:hAnsi="Arial" w:cs="Arial"/>
          <w:sz w:val="22"/>
          <w:szCs w:val="22"/>
        </w:rPr>
        <w:t>Son objeto de estos productos, la venta o arrendamiento de lotes y gavetas de los panteones municipales, de acuerdo a las siguientes tarifas:</w:t>
      </w:r>
    </w:p>
    <w:p w:rsidR="00F066E2" w:rsidRPr="00C94F2C" w:rsidRDefault="00F066E2" w:rsidP="00F066E2">
      <w:pPr>
        <w:ind w:right="50"/>
        <w:rPr>
          <w:rFonts w:ascii="Arial" w:hAnsi="Arial" w:cs="Arial"/>
          <w:sz w:val="22"/>
          <w:szCs w:val="22"/>
        </w:rPr>
      </w:pPr>
    </w:p>
    <w:p w:rsidR="00F066E2" w:rsidRPr="00C94F2C" w:rsidRDefault="00F066E2" w:rsidP="00F066E2">
      <w:pPr>
        <w:ind w:right="50"/>
        <w:rPr>
          <w:rFonts w:ascii="Arial" w:hAnsi="Arial" w:cs="Arial"/>
          <w:sz w:val="22"/>
          <w:szCs w:val="22"/>
        </w:rPr>
      </w:pPr>
      <w:r w:rsidRPr="00C94F2C">
        <w:rPr>
          <w:rFonts w:ascii="Arial" w:hAnsi="Arial" w:cs="Arial"/>
          <w:sz w:val="22"/>
          <w:szCs w:val="22"/>
        </w:rPr>
        <w:t>I.- Fosas a quinquenio de $ 3.10 a $ 6.95.</w:t>
      </w:r>
    </w:p>
    <w:p w:rsidR="00C27F5A" w:rsidRDefault="00C27F5A" w:rsidP="00F066E2">
      <w:pPr>
        <w:ind w:right="50"/>
        <w:rPr>
          <w:rFonts w:ascii="Arial" w:hAnsi="Arial" w:cs="Arial"/>
          <w:sz w:val="22"/>
          <w:szCs w:val="22"/>
        </w:rPr>
      </w:pPr>
    </w:p>
    <w:p w:rsidR="00F066E2" w:rsidRPr="00C94F2C" w:rsidRDefault="00F066E2" w:rsidP="00F066E2">
      <w:pPr>
        <w:ind w:right="50"/>
        <w:rPr>
          <w:rFonts w:ascii="Arial" w:hAnsi="Arial" w:cs="Arial"/>
          <w:sz w:val="22"/>
          <w:szCs w:val="22"/>
        </w:rPr>
      </w:pPr>
      <w:r w:rsidRPr="00C94F2C">
        <w:rPr>
          <w:rFonts w:ascii="Arial" w:hAnsi="Arial" w:cs="Arial"/>
          <w:sz w:val="22"/>
          <w:szCs w:val="22"/>
        </w:rPr>
        <w:t>II.- Fosas a perpetuidad de $ 6.95 a $ 19.63.</w:t>
      </w:r>
    </w:p>
    <w:p w:rsidR="00F066E2" w:rsidRDefault="00F066E2" w:rsidP="00F066E2">
      <w:pPr>
        <w:rPr>
          <w:rFonts w:ascii="Arial" w:hAnsi="Arial" w:cs="Arial"/>
          <w:sz w:val="22"/>
          <w:szCs w:val="22"/>
        </w:rPr>
      </w:pPr>
    </w:p>
    <w:p w:rsidR="00C27F5A" w:rsidRPr="00C94F2C" w:rsidRDefault="00C27F5A" w:rsidP="00F066E2">
      <w:pPr>
        <w:rPr>
          <w:rFonts w:ascii="Arial" w:hAnsi="Arial" w:cs="Arial"/>
          <w:sz w:val="22"/>
          <w:szCs w:val="22"/>
        </w:rPr>
      </w:pPr>
    </w:p>
    <w:p w:rsidR="00F066E2" w:rsidRPr="00C94F2C" w:rsidRDefault="00F066E2" w:rsidP="00F066E2">
      <w:pPr>
        <w:ind w:right="50"/>
        <w:jc w:val="center"/>
        <w:rPr>
          <w:rFonts w:ascii="Arial" w:hAnsi="Arial" w:cs="Arial"/>
          <w:b/>
          <w:sz w:val="22"/>
          <w:szCs w:val="22"/>
        </w:rPr>
      </w:pPr>
      <w:r w:rsidRPr="00C94F2C">
        <w:rPr>
          <w:rFonts w:ascii="Arial" w:hAnsi="Arial" w:cs="Arial"/>
          <w:b/>
          <w:sz w:val="22"/>
          <w:szCs w:val="22"/>
        </w:rPr>
        <w:t>CAPÍTULO SEGUNDO</w:t>
      </w: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DE LOS APROVECHAMIENTOS</w:t>
      </w:r>
    </w:p>
    <w:p w:rsidR="00F066E2" w:rsidRPr="00C94F2C" w:rsidRDefault="00F066E2" w:rsidP="00F066E2">
      <w:pPr>
        <w:jc w:val="center"/>
        <w:rPr>
          <w:rFonts w:ascii="Arial" w:hAnsi="Arial" w:cs="Arial"/>
          <w:b/>
          <w:bCs/>
          <w:sz w:val="22"/>
          <w:szCs w:val="22"/>
        </w:rPr>
      </w:pP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SECCIÓN I</w:t>
      </w: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DISPOSICIONES GENERALES</w:t>
      </w:r>
    </w:p>
    <w:p w:rsidR="00F066E2" w:rsidRPr="00C94F2C" w:rsidRDefault="00F066E2" w:rsidP="00F066E2">
      <w:pPr>
        <w:ind w:right="50"/>
        <w:jc w:val="center"/>
        <w:rPr>
          <w:rFonts w:ascii="Arial" w:hAnsi="Arial" w:cs="Arial"/>
          <w:bCs/>
          <w:sz w:val="22"/>
          <w:szCs w:val="22"/>
        </w:rPr>
      </w:pPr>
    </w:p>
    <w:p w:rsidR="00F066E2" w:rsidRPr="00C94F2C" w:rsidRDefault="00F066E2" w:rsidP="00F066E2">
      <w:pPr>
        <w:jc w:val="both"/>
        <w:rPr>
          <w:rFonts w:ascii="Arial" w:hAnsi="Arial" w:cs="Arial"/>
          <w:bCs/>
          <w:sz w:val="22"/>
          <w:szCs w:val="22"/>
        </w:rPr>
      </w:pPr>
      <w:r w:rsidRPr="00C94F2C">
        <w:rPr>
          <w:rFonts w:ascii="Arial" w:hAnsi="Arial" w:cs="Arial"/>
          <w:b/>
          <w:sz w:val="22"/>
          <w:szCs w:val="22"/>
        </w:rPr>
        <w:t>ARTÍCULO 26.-</w:t>
      </w:r>
      <w:r w:rsidRPr="00C94F2C">
        <w:rPr>
          <w:rFonts w:ascii="Arial" w:hAnsi="Arial" w:cs="Arial"/>
          <w:bCs/>
          <w:sz w:val="22"/>
          <w:szCs w:val="22"/>
        </w:rPr>
        <w:t xml:space="preserve"> Se clasifican como aprovechamientos los ingresos que perciba el Municipio por los siguientes conceptos:</w:t>
      </w:r>
    </w:p>
    <w:p w:rsidR="00F066E2" w:rsidRPr="00C94F2C" w:rsidRDefault="00F066E2" w:rsidP="00F066E2">
      <w:pPr>
        <w:rPr>
          <w:rFonts w:ascii="Arial" w:hAnsi="Arial" w:cs="Arial"/>
          <w:sz w:val="22"/>
          <w:szCs w:val="22"/>
        </w:rPr>
      </w:pPr>
    </w:p>
    <w:p w:rsidR="00F066E2" w:rsidRPr="00C94F2C" w:rsidRDefault="00F066E2" w:rsidP="00F066E2">
      <w:pPr>
        <w:rPr>
          <w:rFonts w:ascii="Arial" w:hAnsi="Arial" w:cs="Arial"/>
          <w:sz w:val="22"/>
          <w:szCs w:val="22"/>
        </w:rPr>
      </w:pPr>
      <w:r w:rsidRPr="00C94F2C">
        <w:rPr>
          <w:rFonts w:ascii="Arial" w:hAnsi="Arial" w:cs="Arial"/>
          <w:sz w:val="22"/>
          <w:szCs w:val="22"/>
        </w:rPr>
        <w:t>I. Ingresos por sanciones administrativas.</w:t>
      </w:r>
    </w:p>
    <w:p w:rsidR="00F066E2" w:rsidRPr="00C94F2C" w:rsidRDefault="00F066E2" w:rsidP="00F066E2">
      <w:pPr>
        <w:rPr>
          <w:rFonts w:ascii="Arial" w:hAnsi="Arial" w:cs="Arial"/>
          <w:sz w:val="22"/>
          <w:szCs w:val="22"/>
        </w:rPr>
      </w:pPr>
      <w:r w:rsidRPr="00C94F2C">
        <w:rPr>
          <w:rFonts w:ascii="Arial" w:hAnsi="Arial" w:cs="Arial"/>
          <w:sz w:val="22"/>
          <w:szCs w:val="22"/>
        </w:rPr>
        <w:t>II. La adjudicación a favor del fisco de bienes abandonados.</w:t>
      </w:r>
    </w:p>
    <w:p w:rsidR="00F066E2" w:rsidRPr="00C94F2C" w:rsidRDefault="00F066E2" w:rsidP="00F066E2">
      <w:pPr>
        <w:rPr>
          <w:rFonts w:ascii="Arial" w:hAnsi="Arial" w:cs="Arial"/>
          <w:sz w:val="22"/>
          <w:szCs w:val="22"/>
        </w:rPr>
      </w:pPr>
      <w:r w:rsidRPr="00C94F2C">
        <w:rPr>
          <w:rFonts w:ascii="Arial" w:hAnsi="Arial" w:cs="Arial"/>
          <w:sz w:val="22"/>
          <w:szCs w:val="22"/>
        </w:rPr>
        <w:t>III. Ingresos por transferencia que perciba el Municipio:</w:t>
      </w:r>
    </w:p>
    <w:p w:rsidR="00F066E2" w:rsidRPr="00C94F2C" w:rsidRDefault="00F066E2" w:rsidP="00F066E2">
      <w:pPr>
        <w:ind w:firstLine="426"/>
        <w:rPr>
          <w:rFonts w:ascii="Arial" w:hAnsi="Arial" w:cs="Arial"/>
          <w:sz w:val="22"/>
          <w:szCs w:val="22"/>
        </w:rPr>
      </w:pPr>
      <w:r w:rsidRPr="00C94F2C">
        <w:rPr>
          <w:rFonts w:ascii="Arial" w:hAnsi="Arial" w:cs="Arial"/>
          <w:sz w:val="22"/>
          <w:szCs w:val="22"/>
        </w:rPr>
        <w:t>a). Cesiones, herencias, legados, o donaciones.</w:t>
      </w:r>
    </w:p>
    <w:p w:rsidR="00F066E2" w:rsidRPr="00C94F2C" w:rsidRDefault="00F066E2" w:rsidP="00F066E2">
      <w:pPr>
        <w:ind w:firstLine="426"/>
        <w:rPr>
          <w:rFonts w:ascii="Arial" w:hAnsi="Arial" w:cs="Arial"/>
          <w:sz w:val="22"/>
          <w:szCs w:val="22"/>
        </w:rPr>
      </w:pPr>
      <w:r w:rsidRPr="00C94F2C">
        <w:rPr>
          <w:rFonts w:ascii="Arial" w:hAnsi="Arial" w:cs="Arial"/>
          <w:sz w:val="22"/>
          <w:szCs w:val="22"/>
        </w:rPr>
        <w:t>b). Adjudicaciones en favor del Municipio.</w:t>
      </w:r>
    </w:p>
    <w:p w:rsidR="00F066E2" w:rsidRPr="00C94F2C" w:rsidRDefault="00F066E2" w:rsidP="00F066E2">
      <w:pPr>
        <w:ind w:firstLine="426"/>
        <w:rPr>
          <w:rFonts w:ascii="Arial" w:hAnsi="Arial" w:cs="Arial"/>
          <w:sz w:val="22"/>
          <w:szCs w:val="22"/>
        </w:rPr>
      </w:pPr>
      <w:r w:rsidRPr="00C94F2C">
        <w:rPr>
          <w:rFonts w:ascii="Arial" w:hAnsi="Arial" w:cs="Arial"/>
          <w:sz w:val="22"/>
          <w:szCs w:val="22"/>
        </w:rPr>
        <w:t>c). Aportaciones y subsidios de otro nivel de gobierno u organismos públicos o privados.</w:t>
      </w:r>
    </w:p>
    <w:p w:rsidR="00C27F5A" w:rsidRDefault="00C27F5A" w:rsidP="00F066E2">
      <w:pPr>
        <w:rPr>
          <w:rFonts w:ascii="Arial" w:hAnsi="Arial" w:cs="Arial"/>
          <w:bCs/>
          <w:sz w:val="22"/>
          <w:szCs w:val="22"/>
        </w:rPr>
      </w:pPr>
    </w:p>
    <w:p w:rsidR="00C27F5A" w:rsidRPr="00C94F2C" w:rsidRDefault="00C27F5A" w:rsidP="00F066E2">
      <w:pPr>
        <w:rPr>
          <w:rFonts w:ascii="Arial" w:hAnsi="Arial" w:cs="Arial"/>
          <w:bCs/>
          <w:sz w:val="22"/>
          <w:szCs w:val="22"/>
        </w:rPr>
      </w:pP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SECCIÓN II</w:t>
      </w: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DE LOS INGRESOS POR TRANSFERENCIA</w:t>
      </w:r>
    </w:p>
    <w:p w:rsidR="00F066E2" w:rsidRPr="00C94F2C" w:rsidRDefault="00F066E2" w:rsidP="00F066E2">
      <w:pPr>
        <w:rPr>
          <w:rFonts w:ascii="Arial" w:hAnsi="Arial" w:cs="Arial"/>
          <w:b/>
          <w:bCs/>
          <w:sz w:val="22"/>
          <w:szCs w:val="22"/>
        </w:rPr>
      </w:pPr>
    </w:p>
    <w:p w:rsidR="00F066E2" w:rsidRDefault="00F066E2" w:rsidP="00F066E2">
      <w:pPr>
        <w:jc w:val="both"/>
        <w:rPr>
          <w:rFonts w:ascii="Arial" w:hAnsi="Arial" w:cs="Arial"/>
          <w:bCs/>
          <w:sz w:val="22"/>
          <w:szCs w:val="22"/>
        </w:rPr>
      </w:pPr>
      <w:r w:rsidRPr="00C94F2C">
        <w:rPr>
          <w:rFonts w:ascii="Arial" w:hAnsi="Arial" w:cs="Arial"/>
          <w:b/>
          <w:sz w:val="22"/>
          <w:szCs w:val="22"/>
        </w:rPr>
        <w:t>ARTÍCULO 27.-</w:t>
      </w:r>
      <w:r w:rsidRPr="00C94F2C">
        <w:rPr>
          <w:rFonts w:ascii="Arial" w:hAnsi="Arial" w:cs="Arial"/>
          <w:bCs/>
          <w:sz w:val="22"/>
          <w:szCs w:val="22"/>
        </w:rPr>
        <w:t xml:space="preserve"> Son ingresos por transferencia, los que perciba el Municipio por concepto de cesiones, herencias, legados o donaciones provenientes de personas físicas o morales, instituciones públicas o privadas, o instituciones u organismos internacionales. También se consideran ingresos transferidos al Municipio, los que se originen por adjudicación en la vía judicial o en el desahogo del procedimiento administrativo de ejecución, así como las aportaciones o subsidios de otro nivel de gobierno u organismos públicos o privados en favor del Municipio.</w:t>
      </w:r>
    </w:p>
    <w:p w:rsidR="00F066E2" w:rsidRDefault="00F066E2" w:rsidP="00F066E2">
      <w:pPr>
        <w:rPr>
          <w:rFonts w:ascii="Arial" w:hAnsi="Arial" w:cs="Arial"/>
          <w:bCs/>
          <w:sz w:val="22"/>
          <w:szCs w:val="22"/>
        </w:rPr>
      </w:pPr>
    </w:p>
    <w:p w:rsidR="00B7603B" w:rsidRDefault="00B7603B" w:rsidP="00F066E2">
      <w:pPr>
        <w:rPr>
          <w:rFonts w:ascii="Arial" w:hAnsi="Arial" w:cs="Arial"/>
          <w:bCs/>
          <w:sz w:val="22"/>
          <w:szCs w:val="22"/>
        </w:rPr>
      </w:pPr>
    </w:p>
    <w:p w:rsidR="00B7603B" w:rsidRDefault="00B7603B" w:rsidP="00F066E2">
      <w:pPr>
        <w:rPr>
          <w:rFonts w:ascii="Arial" w:hAnsi="Arial" w:cs="Arial"/>
          <w:bCs/>
          <w:sz w:val="22"/>
          <w:szCs w:val="22"/>
        </w:rPr>
      </w:pPr>
    </w:p>
    <w:p w:rsidR="00B7603B" w:rsidRDefault="00B7603B" w:rsidP="00F066E2">
      <w:pPr>
        <w:rPr>
          <w:rFonts w:ascii="Arial" w:hAnsi="Arial" w:cs="Arial"/>
          <w:bCs/>
          <w:sz w:val="22"/>
          <w:szCs w:val="22"/>
        </w:rPr>
      </w:pPr>
    </w:p>
    <w:p w:rsidR="00B7603B" w:rsidRPr="00C94F2C" w:rsidRDefault="00B7603B" w:rsidP="00F066E2">
      <w:pPr>
        <w:rPr>
          <w:rFonts w:ascii="Arial" w:hAnsi="Arial" w:cs="Arial"/>
          <w:bCs/>
          <w:sz w:val="22"/>
          <w:szCs w:val="22"/>
        </w:rPr>
      </w:pP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lastRenderedPageBreak/>
        <w:t>SECCIÓN III</w:t>
      </w: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DE LOS INGRESOS DERIVADOS DE SANCIONES</w:t>
      </w:r>
    </w:p>
    <w:p w:rsidR="00F066E2" w:rsidRPr="00C94F2C" w:rsidRDefault="00F066E2" w:rsidP="00F066E2">
      <w:pPr>
        <w:rPr>
          <w:rFonts w:ascii="Arial" w:hAnsi="Arial" w:cs="Arial"/>
          <w:b/>
          <w:bCs/>
          <w:sz w:val="22"/>
          <w:szCs w:val="22"/>
        </w:rPr>
      </w:pPr>
    </w:p>
    <w:p w:rsidR="00F066E2" w:rsidRPr="00C94F2C" w:rsidRDefault="00F066E2" w:rsidP="00F066E2">
      <w:pPr>
        <w:jc w:val="both"/>
        <w:rPr>
          <w:rFonts w:ascii="Arial" w:hAnsi="Arial" w:cs="Arial"/>
          <w:bCs/>
          <w:sz w:val="22"/>
          <w:szCs w:val="22"/>
        </w:rPr>
      </w:pPr>
      <w:r w:rsidRPr="00C94F2C">
        <w:rPr>
          <w:rFonts w:ascii="Arial" w:hAnsi="Arial" w:cs="Arial"/>
          <w:b/>
          <w:sz w:val="22"/>
          <w:szCs w:val="22"/>
        </w:rPr>
        <w:t>ARTÍCULO 28.-</w:t>
      </w:r>
      <w:r w:rsidRPr="00C94F2C">
        <w:rPr>
          <w:rFonts w:ascii="Arial" w:hAnsi="Arial" w:cs="Arial"/>
          <w:bCs/>
          <w:sz w:val="22"/>
          <w:szCs w:val="22"/>
        </w:rPr>
        <w:t xml:space="preserve"> Se clasifican en este concepto los ingresos que perciba el Municipio por la aplicación de sanciones pecuniarias por infracciones cometidas por personas físicas o morales en violación a las leyes y reglamentos administrativos.</w:t>
      </w:r>
    </w:p>
    <w:p w:rsidR="00F066E2" w:rsidRPr="00C94F2C" w:rsidRDefault="00F066E2" w:rsidP="00F066E2">
      <w:pPr>
        <w:jc w:val="both"/>
        <w:rPr>
          <w:rFonts w:ascii="Arial" w:hAnsi="Arial" w:cs="Arial"/>
          <w:bCs/>
          <w:sz w:val="22"/>
          <w:szCs w:val="22"/>
        </w:rPr>
      </w:pPr>
    </w:p>
    <w:p w:rsidR="00F066E2" w:rsidRPr="00C94F2C" w:rsidRDefault="00F066E2" w:rsidP="00F066E2">
      <w:pPr>
        <w:ind w:right="50"/>
        <w:jc w:val="both"/>
        <w:rPr>
          <w:rFonts w:ascii="Arial" w:hAnsi="Arial" w:cs="Arial"/>
          <w:bCs/>
          <w:sz w:val="22"/>
          <w:szCs w:val="22"/>
        </w:rPr>
      </w:pPr>
      <w:r w:rsidRPr="00C94F2C">
        <w:rPr>
          <w:rFonts w:ascii="Arial" w:hAnsi="Arial" w:cs="Arial"/>
          <w:b/>
          <w:sz w:val="22"/>
          <w:szCs w:val="22"/>
        </w:rPr>
        <w:t>ARTÍCULO 29.-</w:t>
      </w:r>
      <w:r w:rsidRPr="00C94F2C">
        <w:rPr>
          <w:rFonts w:ascii="Arial" w:hAnsi="Arial" w:cs="Arial"/>
          <w:bCs/>
          <w:sz w:val="22"/>
          <w:szCs w:val="22"/>
        </w:rPr>
        <w:t xml:space="preserve"> La Tesorería Municipal, es la dependencia del Ayuntamiento facultada para determinar el monto aplicable a cada infracción, correspondiendo a las demás unidades administrativas la vigilancia del cumplimiento de las disposiciones reglamentarias y la determinación de las infracciones cometidas. </w:t>
      </w:r>
    </w:p>
    <w:p w:rsidR="00F066E2" w:rsidRPr="00C94F2C" w:rsidRDefault="00F066E2" w:rsidP="00F066E2">
      <w:pPr>
        <w:ind w:right="50"/>
        <w:jc w:val="both"/>
        <w:rPr>
          <w:rFonts w:ascii="Arial" w:hAnsi="Arial" w:cs="Arial"/>
          <w:b/>
          <w:sz w:val="22"/>
          <w:szCs w:val="22"/>
        </w:rPr>
      </w:pPr>
    </w:p>
    <w:p w:rsidR="00F066E2" w:rsidRPr="00C94F2C" w:rsidRDefault="00F066E2" w:rsidP="00F066E2">
      <w:pPr>
        <w:ind w:right="50"/>
        <w:jc w:val="both"/>
        <w:rPr>
          <w:rFonts w:ascii="Arial" w:hAnsi="Arial" w:cs="Arial"/>
          <w:sz w:val="22"/>
          <w:szCs w:val="22"/>
        </w:rPr>
      </w:pPr>
      <w:r w:rsidRPr="00C94F2C">
        <w:rPr>
          <w:rFonts w:ascii="Arial" w:hAnsi="Arial" w:cs="Arial"/>
          <w:b/>
          <w:sz w:val="22"/>
          <w:szCs w:val="22"/>
        </w:rPr>
        <w:t xml:space="preserve">ARTÍCULO 30.- </w:t>
      </w:r>
      <w:r w:rsidRPr="00C94F2C">
        <w:rPr>
          <w:rFonts w:ascii="Arial" w:hAnsi="Arial" w:cs="Arial"/>
          <w:bCs/>
          <w:sz w:val="22"/>
          <w:szCs w:val="22"/>
        </w:rPr>
        <w:t xml:space="preserve">Los montos aplicables por concepto de multas estarán determinados por los reglamentos y demás disposiciones municipales que contemplen las infracciones cometidas. </w:t>
      </w:r>
    </w:p>
    <w:p w:rsidR="00F066E2" w:rsidRPr="00C94F2C" w:rsidRDefault="00F066E2" w:rsidP="00F066E2">
      <w:pPr>
        <w:tabs>
          <w:tab w:val="left" w:pos="-5669"/>
        </w:tabs>
        <w:ind w:left="710" w:hanging="710"/>
        <w:jc w:val="both"/>
        <w:rPr>
          <w:rFonts w:ascii="Arial" w:hAnsi="Arial" w:cs="Arial"/>
          <w:b/>
          <w:sz w:val="22"/>
          <w:szCs w:val="22"/>
        </w:rPr>
      </w:pPr>
    </w:p>
    <w:p w:rsidR="00F066E2" w:rsidRPr="00C94F2C" w:rsidRDefault="00F066E2" w:rsidP="00F066E2">
      <w:pPr>
        <w:tabs>
          <w:tab w:val="left" w:pos="-5669"/>
        </w:tabs>
        <w:jc w:val="both"/>
        <w:rPr>
          <w:rFonts w:ascii="Arial" w:hAnsi="Arial" w:cs="Arial"/>
          <w:bCs/>
          <w:sz w:val="22"/>
          <w:szCs w:val="22"/>
        </w:rPr>
      </w:pPr>
      <w:r w:rsidRPr="00C94F2C">
        <w:rPr>
          <w:rFonts w:ascii="Arial" w:hAnsi="Arial" w:cs="Arial"/>
          <w:b/>
          <w:sz w:val="22"/>
          <w:szCs w:val="22"/>
        </w:rPr>
        <w:t xml:space="preserve">ARTÍCULO 31.- </w:t>
      </w:r>
      <w:r w:rsidRPr="00C94F2C">
        <w:rPr>
          <w:rFonts w:ascii="Arial" w:hAnsi="Arial" w:cs="Arial"/>
          <w:bCs/>
          <w:sz w:val="22"/>
          <w:szCs w:val="22"/>
        </w:rPr>
        <w:t>Los ingresos, que perciba el municipio por concepto de sanciones administrativas y fiscales, serán los siguientes:</w:t>
      </w:r>
    </w:p>
    <w:p w:rsidR="00F066E2" w:rsidRPr="00C94F2C" w:rsidRDefault="00F066E2" w:rsidP="00F066E2">
      <w:pPr>
        <w:tabs>
          <w:tab w:val="left" w:pos="-5669"/>
        </w:tabs>
        <w:jc w:val="both"/>
        <w:rPr>
          <w:rFonts w:ascii="Arial" w:hAnsi="Arial" w:cs="Arial"/>
          <w:bCs/>
          <w:sz w:val="22"/>
          <w:szCs w:val="22"/>
        </w:rPr>
      </w:pPr>
    </w:p>
    <w:p w:rsidR="00F066E2" w:rsidRPr="00C94F2C" w:rsidRDefault="00F066E2" w:rsidP="00F066E2">
      <w:pPr>
        <w:tabs>
          <w:tab w:val="left" w:pos="-5669"/>
        </w:tabs>
        <w:jc w:val="both"/>
        <w:rPr>
          <w:rFonts w:ascii="Arial" w:hAnsi="Arial" w:cs="Arial"/>
          <w:bCs/>
          <w:sz w:val="22"/>
          <w:szCs w:val="22"/>
        </w:rPr>
      </w:pPr>
      <w:r w:rsidRPr="00C94F2C">
        <w:rPr>
          <w:rFonts w:ascii="Arial" w:hAnsi="Arial" w:cs="Arial"/>
          <w:b/>
          <w:sz w:val="22"/>
          <w:szCs w:val="22"/>
        </w:rPr>
        <w:t xml:space="preserve">I.- </w:t>
      </w:r>
      <w:r w:rsidRPr="00C94F2C">
        <w:rPr>
          <w:rFonts w:ascii="Arial" w:hAnsi="Arial" w:cs="Arial"/>
          <w:bCs/>
          <w:sz w:val="22"/>
          <w:szCs w:val="22"/>
        </w:rPr>
        <w:t>De 10 a 50 Unidades de Medida y Actualización (UMA) a las siguientes infracciones:</w:t>
      </w:r>
    </w:p>
    <w:p w:rsidR="00F066E2" w:rsidRPr="00C94F2C" w:rsidRDefault="00F066E2" w:rsidP="00F066E2">
      <w:pPr>
        <w:tabs>
          <w:tab w:val="left" w:pos="-5669"/>
        </w:tabs>
        <w:ind w:left="710" w:hanging="710"/>
        <w:jc w:val="both"/>
        <w:rPr>
          <w:rFonts w:ascii="Arial" w:hAnsi="Arial" w:cs="Arial"/>
          <w:bCs/>
          <w:sz w:val="22"/>
          <w:szCs w:val="22"/>
        </w:rPr>
      </w:pPr>
    </w:p>
    <w:p w:rsidR="00F066E2" w:rsidRPr="00C94F2C" w:rsidRDefault="00F066E2" w:rsidP="00F066E2">
      <w:pPr>
        <w:tabs>
          <w:tab w:val="left" w:pos="-5669"/>
        </w:tabs>
        <w:jc w:val="both"/>
        <w:rPr>
          <w:rFonts w:ascii="Arial" w:hAnsi="Arial" w:cs="Arial"/>
          <w:bCs/>
          <w:sz w:val="22"/>
          <w:szCs w:val="22"/>
        </w:rPr>
      </w:pPr>
      <w:r w:rsidRPr="00C94F2C">
        <w:rPr>
          <w:rFonts w:ascii="Arial" w:hAnsi="Arial" w:cs="Arial"/>
          <w:bCs/>
          <w:sz w:val="22"/>
          <w:szCs w:val="22"/>
        </w:rPr>
        <w:t>1.- Las cometidas por los sujetos pasivos de una obligación fiscal consistentes en:</w:t>
      </w:r>
    </w:p>
    <w:p w:rsidR="00F066E2" w:rsidRPr="00C94F2C" w:rsidRDefault="00F066E2" w:rsidP="00F066E2">
      <w:pPr>
        <w:tabs>
          <w:tab w:val="left" w:pos="-5669"/>
        </w:tabs>
        <w:ind w:left="540" w:hanging="540"/>
        <w:jc w:val="both"/>
        <w:rPr>
          <w:rFonts w:ascii="Arial" w:hAnsi="Arial" w:cs="Arial"/>
          <w:bCs/>
          <w:sz w:val="22"/>
          <w:szCs w:val="22"/>
        </w:rPr>
      </w:pPr>
      <w:r w:rsidRPr="00C94F2C">
        <w:rPr>
          <w:rFonts w:ascii="Arial" w:hAnsi="Arial" w:cs="Arial"/>
          <w:bCs/>
          <w:sz w:val="22"/>
          <w:szCs w:val="22"/>
        </w:rPr>
        <w:tab/>
      </w:r>
    </w:p>
    <w:p w:rsidR="00F066E2" w:rsidRPr="00C94F2C" w:rsidRDefault="00F066E2" w:rsidP="00F066E2">
      <w:pPr>
        <w:tabs>
          <w:tab w:val="left" w:pos="-5669"/>
        </w:tabs>
        <w:jc w:val="both"/>
        <w:rPr>
          <w:rFonts w:ascii="Arial" w:hAnsi="Arial" w:cs="Arial"/>
          <w:bCs/>
          <w:sz w:val="22"/>
          <w:szCs w:val="22"/>
        </w:rPr>
      </w:pPr>
      <w:r w:rsidRPr="00C94F2C">
        <w:rPr>
          <w:rFonts w:ascii="Arial" w:hAnsi="Arial" w:cs="Arial"/>
          <w:bCs/>
          <w:sz w:val="22"/>
          <w:szCs w:val="22"/>
        </w:rPr>
        <w:t>a).- Presentar los avisos, declaraciones, solicitudes, datos, libros, informes, copias o documentos, alterados, falsificados, incompletos o con errores que traigan consigo la evasión de una obligación fiscal.</w:t>
      </w:r>
    </w:p>
    <w:p w:rsidR="00F066E2" w:rsidRPr="00C94F2C" w:rsidRDefault="00F066E2" w:rsidP="00F066E2">
      <w:pPr>
        <w:tabs>
          <w:tab w:val="left" w:pos="-5669"/>
        </w:tabs>
        <w:ind w:left="540" w:hanging="540"/>
        <w:jc w:val="both"/>
        <w:rPr>
          <w:rFonts w:ascii="Arial" w:hAnsi="Arial" w:cs="Arial"/>
          <w:bCs/>
          <w:sz w:val="22"/>
          <w:szCs w:val="22"/>
        </w:rPr>
      </w:pPr>
    </w:p>
    <w:p w:rsidR="00F066E2" w:rsidRPr="00C94F2C" w:rsidRDefault="00F066E2" w:rsidP="00F066E2">
      <w:pPr>
        <w:tabs>
          <w:tab w:val="left" w:pos="-5669"/>
        </w:tabs>
        <w:jc w:val="both"/>
        <w:rPr>
          <w:rFonts w:ascii="Arial" w:hAnsi="Arial" w:cs="Arial"/>
          <w:bCs/>
          <w:sz w:val="22"/>
          <w:szCs w:val="22"/>
        </w:rPr>
      </w:pPr>
      <w:r w:rsidRPr="00C94F2C">
        <w:rPr>
          <w:rFonts w:ascii="Arial" w:hAnsi="Arial" w:cs="Arial"/>
          <w:bCs/>
          <w:sz w:val="22"/>
          <w:szCs w:val="22"/>
        </w:rPr>
        <w:t xml:space="preserve">b).- No dar aviso de cambio de domicilio de los establecimientos donde se enajenan bebidas alcohólicas, así como el cambio del nombre del titular de los derechos de la licencia para el funcionamiento de dichos establecimientos. </w:t>
      </w:r>
    </w:p>
    <w:p w:rsidR="00F066E2" w:rsidRPr="00C94F2C" w:rsidRDefault="00F066E2" w:rsidP="00F066E2">
      <w:pPr>
        <w:tabs>
          <w:tab w:val="left" w:pos="-5669"/>
        </w:tabs>
        <w:jc w:val="both"/>
        <w:rPr>
          <w:rFonts w:ascii="Arial" w:hAnsi="Arial" w:cs="Arial"/>
          <w:bCs/>
          <w:sz w:val="22"/>
          <w:szCs w:val="22"/>
        </w:rPr>
      </w:pPr>
    </w:p>
    <w:p w:rsidR="00F066E2" w:rsidRPr="00C94F2C" w:rsidRDefault="00F066E2" w:rsidP="00F066E2">
      <w:pPr>
        <w:tabs>
          <w:tab w:val="left" w:pos="1139"/>
        </w:tabs>
        <w:jc w:val="both"/>
        <w:rPr>
          <w:rFonts w:ascii="Arial" w:hAnsi="Arial" w:cs="Arial"/>
          <w:bCs/>
          <w:sz w:val="22"/>
          <w:szCs w:val="22"/>
        </w:rPr>
      </w:pPr>
      <w:r w:rsidRPr="00C94F2C">
        <w:rPr>
          <w:rFonts w:ascii="Arial" w:hAnsi="Arial" w:cs="Arial"/>
          <w:bCs/>
          <w:sz w:val="22"/>
          <w:szCs w:val="22"/>
        </w:rPr>
        <w:t xml:space="preserve">c).- No cumplir con las obligaciones que señalan las disposiciones fiscales de inscribirse o registrarse o hacerlo fuera de los plazos legales; no citar su número de registro municipal en las  declaraciones, manifestaciones, solicitudes o gestiones que hagan ante cualquier oficina o autoridad.     </w:t>
      </w:r>
    </w:p>
    <w:p w:rsidR="00F066E2" w:rsidRPr="00C94F2C" w:rsidRDefault="00F066E2" w:rsidP="00F066E2">
      <w:pPr>
        <w:tabs>
          <w:tab w:val="left" w:pos="1139"/>
        </w:tabs>
        <w:jc w:val="both"/>
        <w:rPr>
          <w:rFonts w:ascii="Arial" w:hAnsi="Arial" w:cs="Arial"/>
          <w:bCs/>
          <w:sz w:val="22"/>
          <w:szCs w:val="22"/>
        </w:rPr>
      </w:pPr>
    </w:p>
    <w:p w:rsidR="00F066E2" w:rsidRPr="00C94F2C" w:rsidRDefault="00F066E2" w:rsidP="00F066E2">
      <w:pPr>
        <w:tabs>
          <w:tab w:val="left" w:pos="-5669"/>
        </w:tabs>
        <w:jc w:val="both"/>
        <w:rPr>
          <w:rFonts w:ascii="Arial" w:hAnsi="Arial" w:cs="Arial"/>
          <w:bCs/>
          <w:sz w:val="22"/>
          <w:szCs w:val="22"/>
        </w:rPr>
      </w:pPr>
      <w:r w:rsidRPr="00C94F2C">
        <w:rPr>
          <w:rFonts w:ascii="Arial" w:hAnsi="Arial" w:cs="Arial"/>
          <w:bCs/>
          <w:sz w:val="22"/>
          <w:szCs w:val="22"/>
        </w:rPr>
        <w:t>d).- No presentar, o hacerlo extemporáneamente, los avisos, declaraciones, solicitudes, datos, informes, copias, libros o documentos que prevengan los disposiciones fiscales o no aclararlos   cuando las autoridades fiscales lo soliciten.</w:t>
      </w:r>
    </w:p>
    <w:p w:rsidR="00F066E2" w:rsidRPr="00C94F2C" w:rsidRDefault="00F066E2" w:rsidP="00F066E2">
      <w:pPr>
        <w:tabs>
          <w:tab w:val="left" w:pos="-5669"/>
        </w:tabs>
        <w:ind w:left="540" w:hanging="540"/>
        <w:jc w:val="both"/>
        <w:rPr>
          <w:rFonts w:ascii="Arial" w:hAnsi="Arial" w:cs="Arial"/>
          <w:bCs/>
          <w:sz w:val="22"/>
          <w:szCs w:val="22"/>
        </w:rPr>
      </w:pPr>
    </w:p>
    <w:p w:rsidR="00F066E2" w:rsidRPr="00C94F2C" w:rsidRDefault="00F066E2" w:rsidP="00F066E2">
      <w:pPr>
        <w:tabs>
          <w:tab w:val="left" w:pos="-5669"/>
        </w:tabs>
        <w:jc w:val="both"/>
        <w:rPr>
          <w:rFonts w:ascii="Arial" w:hAnsi="Arial" w:cs="Arial"/>
          <w:bCs/>
          <w:sz w:val="22"/>
          <w:szCs w:val="22"/>
        </w:rPr>
      </w:pPr>
      <w:r w:rsidRPr="00C94F2C">
        <w:rPr>
          <w:rFonts w:ascii="Arial" w:hAnsi="Arial" w:cs="Arial"/>
          <w:bCs/>
          <w:sz w:val="22"/>
          <w:szCs w:val="22"/>
        </w:rPr>
        <w:t>e).- Falta a la obligación de extender o exigir recibos, facturas o cualesquiera documentos que señalan las Leyes Fiscales.</w:t>
      </w:r>
    </w:p>
    <w:p w:rsidR="00F066E2" w:rsidRPr="00C94F2C" w:rsidRDefault="00F066E2" w:rsidP="00F066E2">
      <w:pPr>
        <w:tabs>
          <w:tab w:val="left" w:pos="-5669"/>
        </w:tabs>
        <w:ind w:left="540" w:hanging="540"/>
        <w:jc w:val="both"/>
        <w:rPr>
          <w:rFonts w:ascii="Arial" w:hAnsi="Arial" w:cs="Arial"/>
          <w:bCs/>
          <w:sz w:val="22"/>
          <w:szCs w:val="22"/>
        </w:rPr>
      </w:pPr>
    </w:p>
    <w:p w:rsidR="00F066E2" w:rsidRPr="00C94F2C" w:rsidRDefault="00F066E2" w:rsidP="00F066E2">
      <w:pPr>
        <w:tabs>
          <w:tab w:val="left" w:pos="-5669"/>
        </w:tabs>
        <w:ind w:left="540" w:hanging="540"/>
        <w:jc w:val="both"/>
        <w:rPr>
          <w:rFonts w:ascii="Arial" w:hAnsi="Arial" w:cs="Arial"/>
          <w:bCs/>
          <w:sz w:val="22"/>
          <w:szCs w:val="22"/>
        </w:rPr>
      </w:pPr>
      <w:r w:rsidRPr="00C94F2C">
        <w:rPr>
          <w:rFonts w:ascii="Arial" w:hAnsi="Arial" w:cs="Arial"/>
          <w:bCs/>
          <w:sz w:val="22"/>
          <w:szCs w:val="22"/>
        </w:rPr>
        <w:t xml:space="preserve">f).- No falta los créditos fiscales dentro de los plazos señalados por las Leyes Fiscales. </w:t>
      </w:r>
    </w:p>
    <w:p w:rsidR="00F066E2" w:rsidRPr="00C94F2C" w:rsidRDefault="00F066E2" w:rsidP="00F066E2">
      <w:pPr>
        <w:tabs>
          <w:tab w:val="left" w:pos="-5669"/>
        </w:tabs>
        <w:jc w:val="both"/>
        <w:rPr>
          <w:rFonts w:ascii="Arial" w:hAnsi="Arial" w:cs="Arial"/>
          <w:bCs/>
          <w:sz w:val="22"/>
          <w:szCs w:val="22"/>
        </w:rPr>
      </w:pPr>
    </w:p>
    <w:p w:rsidR="00F066E2" w:rsidRPr="00C94F2C" w:rsidRDefault="00F066E2" w:rsidP="00F066E2">
      <w:pPr>
        <w:tabs>
          <w:tab w:val="left" w:pos="-5669"/>
        </w:tabs>
        <w:jc w:val="both"/>
        <w:rPr>
          <w:rFonts w:ascii="Arial" w:hAnsi="Arial" w:cs="Arial"/>
          <w:bCs/>
          <w:sz w:val="22"/>
          <w:szCs w:val="22"/>
        </w:rPr>
      </w:pPr>
      <w:r w:rsidRPr="00C94F2C">
        <w:rPr>
          <w:rFonts w:ascii="Arial" w:hAnsi="Arial" w:cs="Arial"/>
          <w:bCs/>
          <w:sz w:val="22"/>
          <w:szCs w:val="22"/>
        </w:rPr>
        <w:t>2.- Las cometidas por jueces, encargados de los registros públicos, notarios, corredores y en general a los funcionarios que tengan fe pública, consistentes en:</w:t>
      </w:r>
    </w:p>
    <w:p w:rsidR="00F066E2" w:rsidRPr="00C94F2C" w:rsidRDefault="00F066E2" w:rsidP="00F066E2">
      <w:pPr>
        <w:tabs>
          <w:tab w:val="left" w:pos="-5669"/>
        </w:tabs>
        <w:ind w:left="710" w:hanging="710"/>
        <w:jc w:val="both"/>
        <w:rPr>
          <w:rFonts w:ascii="Arial" w:hAnsi="Arial" w:cs="Arial"/>
          <w:bCs/>
          <w:sz w:val="22"/>
          <w:szCs w:val="22"/>
        </w:rPr>
      </w:pPr>
    </w:p>
    <w:p w:rsidR="00F066E2" w:rsidRPr="00C94F2C" w:rsidRDefault="00F066E2" w:rsidP="00F066E2">
      <w:pPr>
        <w:tabs>
          <w:tab w:val="left" w:pos="-5669"/>
        </w:tabs>
        <w:ind w:left="120" w:hanging="120"/>
        <w:jc w:val="both"/>
        <w:rPr>
          <w:rFonts w:ascii="Arial" w:hAnsi="Arial" w:cs="Arial"/>
          <w:bCs/>
          <w:sz w:val="22"/>
          <w:szCs w:val="22"/>
        </w:rPr>
      </w:pPr>
      <w:r w:rsidRPr="00C94F2C">
        <w:rPr>
          <w:rFonts w:ascii="Arial" w:hAnsi="Arial" w:cs="Arial"/>
          <w:bCs/>
          <w:sz w:val="22"/>
          <w:szCs w:val="22"/>
        </w:rPr>
        <w:lastRenderedPageBreak/>
        <w:t xml:space="preserve">a).- Proporcionar los informes, datos o documentos alterados o falsificados. </w:t>
      </w:r>
    </w:p>
    <w:p w:rsidR="00F066E2" w:rsidRPr="00C94F2C" w:rsidRDefault="00F066E2" w:rsidP="00F066E2">
      <w:pPr>
        <w:tabs>
          <w:tab w:val="left" w:pos="-5669"/>
        </w:tabs>
        <w:ind w:left="710" w:hanging="710"/>
        <w:jc w:val="both"/>
        <w:rPr>
          <w:rFonts w:ascii="Arial" w:hAnsi="Arial" w:cs="Arial"/>
          <w:bCs/>
          <w:sz w:val="22"/>
          <w:szCs w:val="22"/>
        </w:rPr>
      </w:pPr>
    </w:p>
    <w:p w:rsidR="00F066E2" w:rsidRPr="00C94F2C" w:rsidRDefault="00F066E2" w:rsidP="00F066E2">
      <w:pPr>
        <w:tabs>
          <w:tab w:val="left" w:pos="-5669"/>
        </w:tabs>
        <w:jc w:val="both"/>
        <w:rPr>
          <w:rFonts w:ascii="Arial" w:hAnsi="Arial" w:cs="Arial"/>
          <w:bCs/>
          <w:sz w:val="22"/>
          <w:szCs w:val="22"/>
        </w:rPr>
      </w:pPr>
      <w:r w:rsidRPr="00C94F2C">
        <w:rPr>
          <w:rFonts w:ascii="Arial" w:hAnsi="Arial" w:cs="Arial"/>
          <w:bCs/>
          <w:sz w:val="22"/>
          <w:szCs w:val="22"/>
        </w:rPr>
        <w:t xml:space="preserve">b).- Extender constancia de haberse cumplido con las obligaciones fiscales en los actos en que intervengan cuando no  proceda su otorgamiento. </w:t>
      </w:r>
    </w:p>
    <w:p w:rsidR="00F066E2" w:rsidRPr="00C94F2C" w:rsidRDefault="00F066E2" w:rsidP="00F066E2">
      <w:pPr>
        <w:tabs>
          <w:tab w:val="left" w:pos="-5669"/>
        </w:tabs>
        <w:ind w:left="360" w:hanging="360"/>
        <w:jc w:val="both"/>
        <w:rPr>
          <w:rFonts w:ascii="Arial" w:hAnsi="Arial" w:cs="Arial"/>
          <w:bCs/>
          <w:sz w:val="22"/>
          <w:szCs w:val="22"/>
        </w:rPr>
      </w:pPr>
    </w:p>
    <w:p w:rsidR="00F066E2" w:rsidRPr="00C94F2C" w:rsidRDefault="00F066E2" w:rsidP="00F066E2">
      <w:pPr>
        <w:tabs>
          <w:tab w:val="left" w:pos="-5669"/>
        </w:tabs>
        <w:ind w:left="351" w:hanging="351"/>
        <w:jc w:val="both"/>
        <w:rPr>
          <w:rFonts w:ascii="Arial" w:hAnsi="Arial" w:cs="Arial"/>
          <w:bCs/>
          <w:sz w:val="22"/>
          <w:szCs w:val="22"/>
        </w:rPr>
      </w:pPr>
      <w:r w:rsidRPr="00C94F2C">
        <w:rPr>
          <w:rFonts w:ascii="Arial" w:hAnsi="Arial" w:cs="Arial"/>
          <w:bCs/>
          <w:sz w:val="22"/>
          <w:szCs w:val="22"/>
        </w:rPr>
        <w:t>3.- Las cometidas por funcionarios y empleados públicos consistentes en:</w:t>
      </w:r>
    </w:p>
    <w:p w:rsidR="00F066E2" w:rsidRPr="00C94F2C" w:rsidRDefault="00F066E2" w:rsidP="00F066E2">
      <w:pPr>
        <w:tabs>
          <w:tab w:val="left" w:pos="-5669"/>
        </w:tabs>
        <w:ind w:left="710" w:hanging="710"/>
        <w:jc w:val="both"/>
        <w:rPr>
          <w:rFonts w:ascii="Arial" w:hAnsi="Arial" w:cs="Arial"/>
          <w:bCs/>
          <w:sz w:val="22"/>
          <w:szCs w:val="22"/>
        </w:rPr>
      </w:pPr>
    </w:p>
    <w:p w:rsidR="00F066E2" w:rsidRPr="00C94F2C" w:rsidRDefault="00F066E2" w:rsidP="00F066E2">
      <w:pPr>
        <w:tabs>
          <w:tab w:val="left" w:pos="-5669"/>
        </w:tabs>
        <w:ind w:left="710" w:hanging="710"/>
        <w:jc w:val="both"/>
        <w:rPr>
          <w:rFonts w:ascii="Arial" w:hAnsi="Arial" w:cs="Arial"/>
          <w:bCs/>
          <w:sz w:val="22"/>
          <w:szCs w:val="22"/>
        </w:rPr>
      </w:pPr>
      <w:r w:rsidRPr="00C94F2C">
        <w:rPr>
          <w:rFonts w:ascii="Arial" w:hAnsi="Arial" w:cs="Arial"/>
          <w:bCs/>
          <w:sz w:val="22"/>
          <w:szCs w:val="22"/>
        </w:rPr>
        <w:t xml:space="preserve">a).- Alterar documentos fiscales que tengan en su poder. </w:t>
      </w:r>
    </w:p>
    <w:p w:rsidR="00F066E2" w:rsidRPr="00C94F2C" w:rsidRDefault="00F066E2" w:rsidP="00F066E2">
      <w:pPr>
        <w:tabs>
          <w:tab w:val="left" w:pos="-5669"/>
        </w:tabs>
        <w:jc w:val="both"/>
        <w:rPr>
          <w:rFonts w:ascii="Arial" w:hAnsi="Arial" w:cs="Arial"/>
          <w:bCs/>
          <w:sz w:val="22"/>
          <w:szCs w:val="22"/>
        </w:rPr>
      </w:pPr>
    </w:p>
    <w:p w:rsidR="00F066E2" w:rsidRPr="00C94F2C" w:rsidRDefault="00F066E2" w:rsidP="00F066E2">
      <w:pPr>
        <w:tabs>
          <w:tab w:val="left" w:pos="-5669"/>
        </w:tabs>
        <w:jc w:val="both"/>
        <w:rPr>
          <w:rFonts w:ascii="Arial" w:hAnsi="Arial" w:cs="Arial"/>
          <w:bCs/>
          <w:sz w:val="22"/>
          <w:szCs w:val="22"/>
        </w:rPr>
      </w:pPr>
      <w:r w:rsidRPr="00C94F2C">
        <w:rPr>
          <w:rFonts w:ascii="Arial" w:hAnsi="Arial" w:cs="Arial"/>
          <w:bCs/>
          <w:sz w:val="22"/>
          <w:szCs w:val="22"/>
        </w:rPr>
        <w:t>b).- Asentar falsamente que se dio cumplimiento a las disposiciones fiscales o que se practicaron visitas de auditoría o inspección o incluir datos falsos en las actas relativas.</w:t>
      </w:r>
    </w:p>
    <w:p w:rsidR="00F066E2" w:rsidRPr="00C94F2C" w:rsidRDefault="00F066E2" w:rsidP="00F066E2">
      <w:pPr>
        <w:tabs>
          <w:tab w:val="left" w:pos="-5669"/>
        </w:tabs>
        <w:jc w:val="both"/>
        <w:rPr>
          <w:rFonts w:ascii="Arial" w:hAnsi="Arial" w:cs="Arial"/>
          <w:bCs/>
          <w:sz w:val="22"/>
          <w:szCs w:val="22"/>
        </w:rPr>
      </w:pPr>
    </w:p>
    <w:p w:rsidR="00F066E2" w:rsidRPr="00C94F2C" w:rsidRDefault="00F066E2" w:rsidP="00F066E2">
      <w:pPr>
        <w:tabs>
          <w:tab w:val="left" w:pos="-5669"/>
        </w:tabs>
        <w:jc w:val="both"/>
        <w:rPr>
          <w:rFonts w:ascii="Arial" w:hAnsi="Arial" w:cs="Arial"/>
          <w:bCs/>
          <w:sz w:val="22"/>
          <w:szCs w:val="22"/>
        </w:rPr>
      </w:pPr>
      <w:r w:rsidRPr="00C94F2C">
        <w:rPr>
          <w:rFonts w:ascii="Arial" w:hAnsi="Arial" w:cs="Arial"/>
          <w:bCs/>
          <w:sz w:val="22"/>
          <w:szCs w:val="22"/>
        </w:rPr>
        <w:t>4.- Las cometidas por terceros consisten en:</w:t>
      </w:r>
    </w:p>
    <w:p w:rsidR="00F066E2" w:rsidRPr="00C94F2C" w:rsidRDefault="00F066E2" w:rsidP="00F066E2">
      <w:pPr>
        <w:tabs>
          <w:tab w:val="left" w:pos="-5669"/>
        </w:tabs>
        <w:jc w:val="both"/>
        <w:rPr>
          <w:rFonts w:ascii="Arial" w:hAnsi="Arial" w:cs="Arial"/>
          <w:bCs/>
          <w:sz w:val="22"/>
          <w:szCs w:val="22"/>
        </w:rPr>
      </w:pPr>
    </w:p>
    <w:p w:rsidR="00F066E2" w:rsidRPr="00C94F2C" w:rsidRDefault="00F066E2" w:rsidP="00F066E2">
      <w:pPr>
        <w:tabs>
          <w:tab w:val="left" w:pos="-5669"/>
        </w:tabs>
        <w:jc w:val="both"/>
        <w:rPr>
          <w:rFonts w:ascii="Arial" w:hAnsi="Arial" w:cs="Arial"/>
          <w:bCs/>
          <w:sz w:val="22"/>
          <w:szCs w:val="22"/>
        </w:rPr>
      </w:pPr>
      <w:r w:rsidRPr="00C94F2C">
        <w:rPr>
          <w:rFonts w:ascii="Arial" w:hAnsi="Arial" w:cs="Arial"/>
          <w:bCs/>
          <w:sz w:val="22"/>
          <w:szCs w:val="22"/>
        </w:rPr>
        <w:t>a).- Consentir o tolerar que  se inscriban a su nombre negociaciones ajenas o percibir a nombre propio ingresos gravables que correspondan a otra persona, cuando esto último origine la evasión de impuestos.</w:t>
      </w:r>
    </w:p>
    <w:p w:rsidR="00F066E2" w:rsidRPr="00C94F2C" w:rsidRDefault="00F066E2" w:rsidP="00F066E2">
      <w:pPr>
        <w:tabs>
          <w:tab w:val="left" w:pos="-5669"/>
        </w:tabs>
        <w:jc w:val="both"/>
        <w:rPr>
          <w:rFonts w:ascii="Arial" w:hAnsi="Arial" w:cs="Arial"/>
          <w:bCs/>
          <w:sz w:val="22"/>
          <w:szCs w:val="22"/>
        </w:rPr>
      </w:pPr>
    </w:p>
    <w:p w:rsidR="00F066E2" w:rsidRPr="00C94F2C" w:rsidRDefault="00F066E2" w:rsidP="00F066E2">
      <w:pPr>
        <w:tabs>
          <w:tab w:val="left" w:pos="-5669"/>
        </w:tabs>
        <w:jc w:val="both"/>
        <w:rPr>
          <w:rFonts w:ascii="Arial" w:hAnsi="Arial" w:cs="Arial"/>
          <w:bCs/>
          <w:sz w:val="22"/>
          <w:szCs w:val="22"/>
        </w:rPr>
      </w:pPr>
      <w:r w:rsidRPr="00C94F2C">
        <w:rPr>
          <w:rFonts w:ascii="Arial" w:hAnsi="Arial" w:cs="Arial"/>
          <w:bCs/>
          <w:sz w:val="22"/>
          <w:szCs w:val="22"/>
        </w:rPr>
        <w:t xml:space="preserve">b).- Presentar los avisos, informes, datos o documentos que le sean solicitados alterados, falsificados, incompletos o inexactos. </w:t>
      </w:r>
    </w:p>
    <w:p w:rsidR="00F066E2" w:rsidRPr="00C94F2C" w:rsidRDefault="00F066E2" w:rsidP="00F066E2">
      <w:pPr>
        <w:tabs>
          <w:tab w:val="left" w:pos="-5669"/>
        </w:tabs>
        <w:jc w:val="both"/>
        <w:rPr>
          <w:rFonts w:ascii="Arial" w:hAnsi="Arial" w:cs="Arial"/>
          <w:bCs/>
          <w:sz w:val="22"/>
          <w:szCs w:val="22"/>
        </w:rPr>
      </w:pPr>
    </w:p>
    <w:p w:rsidR="00F066E2" w:rsidRPr="00C94F2C" w:rsidRDefault="00F066E2" w:rsidP="00F066E2">
      <w:pPr>
        <w:tabs>
          <w:tab w:val="left" w:pos="-5669"/>
        </w:tabs>
        <w:jc w:val="both"/>
        <w:rPr>
          <w:rFonts w:ascii="Arial" w:hAnsi="Arial" w:cs="Arial"/>
          <w:bCs/>
          <w:sz w:val="22"/>
          <w:szCs w:val="22"/>
        </w:rPr>
      </w:pPr>
      <w:r w:rsidRPr="00C94F2C">
        <w:rPr>
          <w:rFonts w:ascii="Arial" w:hAnsi="Arial" w:cs="Arial"/>
          <w:b/>
          <w:sz w:val="22"/>
          <w:szCs w:val="22"/>
        </w:rPr>
        <w:t xml:space="preserve">II.- </w:t>
      </w:r>
      <w:r w:rsidRPr="00C94F2C">
        <w:rPr>
          <w:rFonts w:ascii="Arial" w:hAnsi="Arial" w:cs="Arial"/>
          <w:bCs/>
          <w:sz w:val="22"/>
          <w:szCs w:val="22"/>
        </w:rPr>
        <w:t>De 20 a 100 Unidades de Medida y Actualización (UMA) a las infracciones siguientes:</w:t>
      </w:r>
    </w:p>
    <w:p w:rsidR="00F066E2" w:rsidRPr="00C94F2C" w:rsidRDefault="00F066E2" w:rsidP="00F066E2">
      <w:pPr>
        <w:tabs>
          <w:tab w:val="left" w:pos="-5669"/>
        </w:tabs>
        <w:jc w:val="both"/>
        <w:rPr>
          <w:rFonts w:ascii="Arial" w:hAnsi="Arial" w:cs="Arial"/>
          <w:bCs/>
          <w:sz w:val="22"/>
          <w:szCs w:val="22"/>
        </w:rPr>
      </w:pPr>
    </w:p>
    <w:p w:rsidR="00F066E2" w:rsidRPr="00C94F2C" w:rsidRDefault="00F066E2" w:rsidP="00F066E2">
      <w:pPr>
        <w:tabs>
          <w:tab w:val="left" w:pos="-5669"/>
        </w:tabs>
        <w:jc w:val="both"/>
        <w:rPr>
          <w:rFonts w:ascii="Arial" w:hAnsi="Arial" w:cs="Arial"/>
          <w:bCs/>
          <w:sz w:val="22"/>
          <w:szCs w:val="22"/>
        </w:rPr>
      </w:pPr>
      <w:r w:rsidRPr="00C94F2C">
        <w:rPr>
          <w:rFonts w:ascii="Arial" w:hAnsi="Arial" w:cs="Arial"/>
          <w:bCs/>
          <w:sz w:val="22"/>
          <w:szCs w:val="22"/>
        </w:rPr>
        <w:t>1.- Las cometidas por los sujetos pasivos de una obligación fiscal consistentes en:</w:t>
      </w:r>
    </w:p>
    <w:p w:rsidR="00F066E2" w:rsidRPr="00C94F2C" w:rsidRDefault="00F066E2" w:rsidP="00F066E2">
      <w:pPr>
        <w:tabs>
          <w:tab w:val="left" w:pos="-5669"/>
        </w:tabs>
        <w:jc w:val="both"/>
        <w:rPr>
          <w:rFonts w:ascii="Arial" w:hAnsi="Arial" w:cs="Arial"/>
          <w:bCs/>
          <w:sz w:val="22"/>
          <w:szCs w:val="22"/>
        </w:rPr>
      </w:pPr>
    </w:p>
    <w:p w:rsidR="00F066E2" w:rsidRPr="00C94F2C" w:rsidRDefault="00F066E2" w:rsidP="00F066E2">
      <w:pPr>
        <w:tabs>
          <w:tab w:val="left" w:pos="-5669"/>
        </w:tabs>
        <w:jc w:val="both"/>
        <w:rPr>
          <w:rFonts w:ascii="Arial" w:hAnsi="Arial" w:cs="Arial"/>
          <w:bCs/>
          <w:sz w:val="22"/>
          <w:szCs w:val="22"/>
        </w:rPr>
      </w:pPr>
      <w:r w:rsidRPr="00C94F2C">
        <w:rPr>
          <w:rFonts w:ascii="Arial" w:hAnsi="Arial" w:cs="Arial"/>
          <w:bCs/>
          <w:sz w:val="22"/>
          <w:szCs w:val="22"/>
        </w:rPr>
        <w:t xml:space="preserve">a).- Resistirse por cualquier medio, a las visitas de auditoría o de inspección; no suministrar los datos e informes que legalmente puedan exigir los auditores o inspectores; no mostrar los registros, documentos, facturas de compra o venta de bienes o mercancías; impedir el acceso a los almacenes, depósitos o bodegas o cualquier otro dependencia y, en general, negarse a proporcionar los elementos que requieran para comprobar la situación fiscal del visitado  en relación con el objeto de la visita. </w:t>
      </w:r>
    </w:p>
    <w:p w:rsidR="00F066E2" w:rsidRPr="00C94F2C" w:rsidRDefault="00F066E2" w:rsidP="00F066E2">
      <w:pPr>
        <w:tabs>
          <w:tab w:val="left" w:pos="-5669"/>
        </w:tabs>
        <w:jc w:val="both"/>
        <w:rPr>
          <w:rFonts w:ascii="Arial" w:hAnsi="Arial" w:cs="Arial"/>
          <w:bCs/>
          <w:sz w:val="22"/>
          <w:szCs w:val="22"/>
        </w:rPr>
      </w:pPr>
      <w:r w:rsidRPr="00C94F2C">
        <w:rPr>
          <w:rFonts w:ascii="Arial" w:hAnsi="Arial" w:cs="Arial"/>
          <w:bCs/>
          <w:sz w:val="22"/>
          <w:szCs w:val="22"/>
        </w:rPr>
        <w:t xml:space="preserve">b).- Utilizar interpósita persona para manifestar negociaciones propias o para percibir ingresos gravables dejando de pagar las contribuciones. </w:t>
      </w:r>
    </w:p>
    <w:p w:rsidR="00F066E2" w:rsidRPr="00C94F2C" w:rsidRDefault="00F066E2" w:rsidP="00F066E2">
      <w:pPr>
        <w:tabs>
          <w:tab w:val="left" w:pos="-5669"/>
        </w:tabs>
        <w:jc w:val="both"/>
        <w:rPr>
          <w:rFonts w:ascii="Arial" w:hAnsi="Arial" w:cs="Arial"/>
          <w:bCs/>
          <w:sz w:val="22"/>
          <w:szCs w:val="22"/>
        </w:rPr>
      </w:pPr>
    </w:p>
    <w:p w:rsidR="00F066E2" w:rsidRPr="00C94F2C" w:rsidRDefault="00F066E2" w:rsidP="00F066E2">
      <w:pPr>
        <w:tabs>
          <w:tab w:val="left" w:pos="-5669"/>
        </w:tabs>
        <w:jc w:val="both"/>
        <w:rPr>
          <w:rFonts w:ascii="Arial" w:hAnsi="Arial" w:cs="Arial"/>
          <w:bCs/>
          <w:sz w:val="22"/>
          <w:szCs w:val="22"/>
        </w:rPr>
      </w:pPr>
      <w:r w:rsidRPr="00C94F2C">
        <w:rPr>
          <w:rFonts w:ascii="Arial" w:hAnsi="Arial" w:cs="Arial"/>
          <w:bCs/>
          <w:sz w:val="22"/>
          <w:szCs w:val="22"/>
        </w:rPr>
        <w:t>c).- No contar con la licencia y la autorización anual correspondiente para la colocación de anuncios públicos.</w:t>
      </w:r>
    </w:p>
    <w:p w:rsidR="00F066E2" w:rsidRPr="00C94F2C" w:rsidRDefault="00F066E2" w:rsidP="00F066E2">
      <w:pPr>
        <w:tabs>
          <w:tab w:val="left" w:pos="-5669"/>
        </w:tabs>
        <w:jc w:val="both"/>
        <w:rPr>
          <w:rFonts w:ascii="Arial" w:hAnsi="Arial" w:cs="Arial"/>
          <w:bCs/>
          <w:sz w:val="22"/>
          <w:szCs w:val="22"/>
        </w:rPr>
      </w:pPr>
    </w:p>
    <w:p w:rsidR="00F066E2" w:rsidRPr="00C94F2C" w:rsidRDefault="00F066E2" w:rsidP="00F066E2">
      <w:pPr>
        <w:tabs>
          <w:tab w:val="left" w:pos="-5669"/>
        </w:tabs>
        <w:jc w:val="both"/>
        <w:rPr>
          <w:rFonts w:ascii="Arial" w:hAnsi="Arial" w:cs="Arial"/>
          <w:bCs/>
          <w:sz w:val="22"/>
          <w:szCs w:val="22"/>
        </w:rPr>
      </w:pPr>
      <w:r w:rsidRPr="00C94F2C">
        <w:rPr>
          <w:rFonts w:ascii="Arial" w:hAnsi="Arial" w:cs="Arial"/>
          <w:bCs/>
          <w:sz w:val="22"/>
          <w:szCs w:val="22"/>
        </w:rPr>
        <w:t>2.- Las cometidas por jueces, encargados de los registros públicos, notarios, corredores, y en general a los funcionarios que tengan fe pública, consistentes en:</w:t>
      </w:r>
    </w:p>
    <w:p w:rsidR="00F066E2" w:rsidRPr="00C94F2C" w:rsidRDefault="00F066E2" w:rsidP="00F066E2">
      <w:pPr>
        <w:tabs>
          <w:tab w:val="left" w:pos="-5669"/>
        </w:tabs>
        <w:jc w:val="both"/>
        <w:rPr>
          <w:rFonts w:ascii="Arial" w:hAnsi="Arial" w:cs="Arial"/>
          <w:bCs/>
          <w:sz w:val="22"/>
          <w:szCs w:val="22"/>
        </w:rPr>
      </w:pPr>
    </w:p>
    <w:p w:rsidR="00F066E2" w:rsidRPr="00C94F2C" w:rsidRDefault="00F066E2" w:rsidP="00F066E2">
      <w:pPr>
        <w:tabs>
          <w:tab w:val="left" w:pos="-5669"/>
        </w:tabs>
        <w:jc w:val="both"/>
        <w:rPr>
          <w:rFonts w:ascii="Arial" w:hAnsi="Arial" w:cs="Arial"/>
          <w:bCs/>
          <w:sz w:val="22"/>
          <w:szCs w:val="22"/>
        </w:rPr>
      </w:pPr>
      <w:r w:rsidRPr="00C94F2C">
        <w:rPr>
          <w:rFonts w:ascii="Arial" w:hAnsi="Arial" w:cs="Arial"/>
          <w:bCs/>
          <w:sz w:val="22"/>
          <w:szCs w:val="22"/>
        </w:rPr>
        <w:t xml:space="preserve">a).- Expedir testimonios de escrituras, documentos o minutas cuando no estén pagados las contribuciones correspondientes. </w:t>
      </w:r>
    </w:p>
    <w:p w:rsidR="00F066E2" w:rsidRPr="00C94F2C" w:rsidRDefault="00F066E2" w:rsidP="00F066E2">
      <w:pPr>
        <w:tabs>
          <w:tab w:val="left" w:pos="-5669"/>
        </w:tabs>
        <w:jc w:val="both"/>
        <w:rPr>
          <w:rFonts w:ascii="Arial" w:hAnsi="Arial" w:cs="Arial"/>
          <w:bCs/>
          <w:sz w:val="22"/>
          <w:szCs w:val="22"/>
        </w:rPr>
      </w:pPr>
    </w:p>
    <w:p w:rsidR="00F066E2" w:rsidRPr="00C94F2C" w:rsidRDefault="00F066E2" w:rsidP="00F066E2">
      <w:pPr>
        <w:tabs>
          <w:tab w:val="left" w:pos="-5669"/>
        </w:tabs>
        <w:jc w:val="both"/>
        <w:rPr>
          <w:rFonts w:ascii="Arial" w:hAnsi="Arial" w:cs="Arial"/>
          <w:bCs/>
          <w:sz w:val="22"/>
          <w:szCs w:val="22"/>
        </w:rPr>
      </w:pPr>
      <w:r w:rsidRPr="00C94F2C">
        <w:rPr>
          <w:rFonts w:ascii="Arial" w:hAnsi="Arial" w:cs="Arial"/>
          <w:bCs/>
          <w:sz w:val="22"/>
          <w:szCs w:val="22"/>
        </w:rPr>
        <w:t xml:space="preserve">b).- Resistirse por cualquier medio, a las visitas de auditores o inspectores. No suministrar los datos o información que legalmente puedan exigir los auditores o inspectores. No mostrarles los libros, documentos, registros y, en general, los elementos necesarios para la práctica de la visita. </w:t>
      </w:r>
    </w:p>
    <w:p w:rsidR="00F066E2" w:rsidRPr="00C94F2C" w:rsidRDefault="00F066E2" w:rsidP="00F066E2">
      <w:pPr>
        <w:tabs>
          <w:tab w:val="left" w:pos="-5669"/>
        </w:tabs>
        <w:jc w:val="both"/>
        <w:rPr>
          <w:rFonts w:ascii="Arial" w:hAnsi="Arial" w:cs="Arial"/>
          <w:bCs/>
          <w:sz w:val="22"/>
          <w:szCs w:val="22"/>
        </w:rPr>
      </w:pPr>
    </w:p>
    <w:p w:rsidR="00F066E2" w:rsidRPr="00C94F2C" w:rsidRDefault="00F066E2" w:rsidP="00F066E2">
      <w:pPr>
        <w:tabs>
          <w:tab w:val="left" w:pos="-5669"/>
        </w:tabs>
        <w:jc w:val="both"/>
        <w:rPr>
          <w:rFonts w:ascii="Arial" w:hAnsi="Arial" w:cs="Arial"/>
          <w:bCs/>
          <w:sz w:val="22"/>
          <w:szCs w:val="22"/>
        </w:rPr>
      </w:pPr>
      <w:r w:rsidRPr="00C94F2C">
        <w:rPr>
          <w:rFonts w:ascii="Arial" w:hAnsi="Arial" w:cs="Arial"/>
          <w:bCs/>
          <w:sz w:val="22"/>
          <w:szCs w:val="22"/>
        </w:rPr>
        <w:lastRenderedPageBreak/>
        <w:t xml:space="preserve">3).- Las cometidas por funcionarios y empleados públicos consistentes en: </w:t>
      </w:r>
    </w:p>
    <w:p w:rsidR="00F066E2" w:rsidRPr="00C94F2C" w:rsidRDefault="00F066E2" w:rsidP="00F066E2">
      <w:pPr>
        <w:tabs>
          <w:tab w:val="left" w:pos="-5669"/>
        </w:tabs>
        <w:jc w:val="both"/>
        <w:rPr>
          <w:rFonts w:ascii="Arial" w:hAnsi="Arial" w:cs="Arial"/>
          <w:bCs/>
          <w:sz w:val="22"/>
          <w:szCs w:val="22"/>
        </w:rPr>
      </w:pPr>
    </w:p>
    <w:p w:rsidR="00F066E2" w:rsidRPr="00C94F2C" w:rsidRDefault="00F066E2" w:rsidP="00F066E2">
      <w:pPr>
        <w:tabs>
          <w:tab w:val="left" w:pos="-5669"/>
        </w:tabs>
        <w:jc w:val="both"/>
        <w:rPr>
          <w:rFonts w:ascii="Arial" w:hAnsi="Arial" w:cs="Arial"/>
          <w:bCs/>
          <w:sz w:val="22"/>
          <w:szCs w:val="22"/>
        </w:rPr>
      </w:pPr>
      <w:r w:rsidRPr="00C94F2C">
        <w:rPr>
          <w:rFonts w:ascii="Arial" w:hAnsi="Arial" w:cs="Arial"/>
          <w:bCs/>
          <w:sz w:val="22"/>
          <w:szCs w:val="22"/>
        </w:rPr>
        <w:t xml:space="preserve">a).- Faltar a la obligación de guardar secreto respecto de los asuntos que conozca, revelar los datos declarados por los contribuyentes o aprovecharse de ellos. </w:t>
      </w:r>
    </w:p>
    <w:p w:rsidR="00F066E2" w:rsidRPr="00C94F2C" w:rsidRDefault="00F066E2" w:rsidP="00F066E2">
      <w:pPr>
        <w:tabs>
          <w:tab w:val="left" w:pos="-5669"/>
        </w:tabs>
        <w:jc w:val="both"/>
        <w:rPr>
          <w:rFonts w:ascii="Arial" w:hAnsi="Arial" w:cs="Arial"/>
          <w:bCs/>
          <w:sz w:val="22"/>
          <w:szCs w:val="22"/>
        </w:rPr>
      </w:pPr>
    </w:p>
    <w:p w:rsidR="00F066E2" w:rsidRPr="00C94F2C" w:rsidRDefault="00F066E2" w:rsidP="00F066E2">
      <w:pPr>
        <w:tabs>
          <w:tab w:val="left" w:pos="-5669"/>
        </w:tabs>
        <w:jc w:val="both"/>
        <w:rPr>
          <w:rFonts w:ascii="Arial" w:hAnsi="Arial" w:cs="Arial"/>
          <w:bCs/>
          <w:sz w:val="22"/>
          <w:szCs w:val="22"/>
        </w:rPr>
      </w:pPr>
      <w:r w:rsidRPr="00C94F2C">
        <w:rPr>
          <w:rFonts w:ascii="Arial" w:hAnsi="Arial" w:cs="Arial"/>
          <w:bCs/>
          <w:sz w:val="22"/>
          <w:szCs w:val="22"/>
        </w:rPr>
        <w:t>b).- Facilitar o permitir la alteración de las declaraciones, avisos o cualquier otro documento. Cooperar en cualquier forma para que se eludan las prestaciones fiscales.</w:t>
      </w:r>
    </w:p>
    <w:p w:rsidR="00F066E2" w:rsidRPr="00C94F2C" w:rsidRDefault="00F066E2" w:rsidP="00F066E2">
      <w:pPr>
        <w:tabs>
          <w:tab w:val="left" w:pos="-5669"/>
        </w:tabs>
        <w:jc w:val="both"/>
        <w:rPr>
          <w:rFonts w:ascii="Arial" w:hAnsi="Arial" w:cs="Arial"/>
          <w:bCs/>
          <w:sz w:val="22"/>
          <w:szCs w:val="22"/>
        </w:rPr>
      </w:pPr>
    </w:p>
    <w:p w:rsidR="00F066E2" w:rsidRPr="00C94F2C" w:rsidRDefault="00F066E2" w:rsidP="00F066E2">
      <w:pPr>
        <w:tabs>
          <w:tab w:val="left" w:pos="-5669"/>
        </w:tabs>
        <w:jc w:val="both"/>
        <w:rPr>
          <w:rFonts w:ascii="Arial" w:hAnsi="Arial" w:cs="Arial"/>
          <w:bCs/>
          <w:sz w:val="22"/>
          <w:szCs w:val="22"/>
        </w:rPr>
      </w:pPr>
      <w:r w:rsidRPr="00C94F2C">
        <w:rPr>
          <w:rFonts w:ascii="Arial" w:hAnsi="Arial" w:cs="Arial"/>
          <w:b/>
          <w:sz w:val="22"/>
          <w:szCs w:val="22"/>
        </w:rPr>
        <w:t xml:space="preserve">III.- </w:t>
      </w:r>
      <w:r w:rsidRPr="00C94F2C">
        <w:rPr>
          <w:rFonts w:ascii="Arial" w:hAnsi="Arial" w:cs="Arial"/>
          <w:bCs/>
          <w:sz w:val="22"/>
          <w:szCs w:val="22"/>
        </w:rPr>
        <w:t>De 100 a 200 Unidades de Medida y Actualización (UMA) a las infracciones siguientes:</w:t>
      </w:r>
    </w:p>
    <w:p w:rsidR="00F066E2" w:rsidRPr="00C94F2C" w:rsidRDefault="00F066E2" w:rsidP="00F066E2">
      <w:pPr>
        <w:tabs>
          <w:tab w:val="left" w:pos="-5669"/>
        </w:tabs>
        <w:jc w:val="both"/>
        <w:rPr>
          <w:rFonts w:ascii="Arial" w:hAnsi="Arial" w:cs="Arial"/>
          <w:bCs/>
          <w:sz w:val="22"/>
          <w:szCs w:val="22"/>
        </w:rPr>
      </w:pPr>
    </w:p>
    <w:p w:rsidR="00F066E2" w:rsidRPr="00C94F2C" w:rsidRDefault="00F066E2" w:rsidP="00F066E2">
      <w:pPr>
        <w:tabs>
          <w:tab w:val="left" w:pos="-5669"/>
        </w:tabs>
        <w:jc w:val="both"/>
        <w:rPr>
          <w:rFonts w:ascii="Arial" w:hAnsi="Arial" w:cs="Arial"/>
          <w:bCs/>
          <w:sz w:val="22"/>
          <w:szCs w:val="22"/>
        </w:rPr>
      </w:pPr>
      <w:r w:rsidRPr="00C94F2C">
        <w:rPr>
          <w:rFonts w:ascii="Arial" w:hAnsi="Arial" w:cs="Arial"/>
          <w:bCs/>
          <w:sz w:val="22"/>
          <w:szCs w:val="22"/>
        </w:rPr>
        <w:t>1.- Las cometidas por los sujetos pasivos de una obligación fiscal consistentes en:</w:t>
      </w:r>
    </w:p>
    <w:p w:rsidR="00F066E2" w:rsidRPr="00C94F2C" w:rsidRDefault="00F066E2" w:rsidP="00F066E2">
      <w:pPr>
        <w:tabs>
          <w:tab w:val="left" w:pos="-5669"/>
        </w:tabs>
        <w:jc w:val="both"/>
        <w:rPr>
          <w:rFonts w:ascii="Arial" w:hAnsi="Arial" w:cs="Arial"/>
          <w:bCs/>
          <w:sz w:val="22"/>
          <w:szCs w:val="22"/>
        </w:rPr>
      </w:pPr>
    </w:p>
    <w:p w:rsidR="00F066E2" w:rsidRPr="00C94F2C" w:rsidRDefault="00F066E2" w:rsidP="00F066E2">
      <w:pPr>
        <w:tabs>
          <w:tab w:val="left" w:pos="-5669"/>
        </w:tabs>
        <w:jc w:val="both"/>
        <w:rPr>
          <w:rFonts w:ascii="Arial" w:hAnsi="Arial" w:cs="Arial"/>
          <w:bCs/>
          <w:sz w:val="22"/>
          <w:szCs w:val="22"/>
        </w:rPr>
      </w:pPr>
      <w:r w:rsidRPr="00C94F2C">
        <w:rPr>
          <w:rFonts w:ascii="Arial" w:hAnsi="Arial" w:cs="Arial"/>
          <w:bCs/>
          <w:sz w:val="22"/>
          <w:szCs w:val="22"/>
        </w:rPr>
        <w:t xml:space="preserve">a).- Eludir el pago de créditos fiscales mediante inexactitudes, simulaciones, falsificaciones, omisiones u otras maniobras semejantes. </w:t>
      </w:r>
    </w:p>
    <w:p w:rsidR="00F066E2" w:rsidRPr="00C94F2C" w:rsidRDefault="00F066E2" w:rsidP="00F066E2">
      <w:pPr>
        <w:tabs>
          <w:tab w:val="left" w:pos="-5669"/>
        </w:tabs>
        <w:jc w:val="both"/>
        <w:rPr>
          <w:rFonts w:ascii="Arial" w:hAnsi="Arial" w:cs="Arial"/>
          <w:bCs/>
          <w:sz w:val="22"/>
          <w:szCs w:val="22"/>
        </w:rPr>
      </w:pPr>
    </w:p>
    <w:p w:rsidR="00F066E2" w:rsidRPr="00C94F2C" w:rsidRDefault="00F066E2" w:rsidP="00F066E2">
      <w:pPr>
        <w:tabs>
          <w:tab w:val="left" w:pos="-5669"/>
        </w:tabs>
        <w:jc w:val="both"/>
        <w:rPr>
          <w:rFonts w:ascii="Arial" w:hAnsi="Arial" w:cs="Arial"/>
          <w:bCs/>
          <w:sz w:val="22"/>
          <w:szCs w:val="22"/>
        </w:rPr>
      </w:pPr>
      <w:r w:rsidRPr="00C94F2C">
        <w:rPr>
          <w:rFonts w:ascii="Arial" w:hAnsi="Arial" w:cs="Arial"/>
          <w:bCs/>
          <w:sz w:val="22"/>
          <w:szCs w:val="22"/>
        </w:rPr>
        <w:t>2.- Las cometidas por los funcionarios y empleados públicos consistentes:</w:t>
      </w:r>
    </w:p>
    <w:p w:rsidR="00F066E2" w:rsidRPr="00C94F2C" w:rsidRDefault="00F066E2" w:rsidP="00F066E2">
      <w:pPr>
        <w:tabs>
          <w:tab w:val="left" w:pos="-5669"/>
        </w:tabs>
        <w:jc w:val="both"/>
        <w:rPr>
          <w:rFonts w:ascii="Arial" w:hAnsi="Arial" w:cs="Arial"/>
          <w:bCs/>
          <w:sz w:val="22"/>
          <w:szCs w:val="22"/>
        </w:rPr>
      </w:pPr>
    </w:p>
    <w:p w:rsidR="00F066E2" w:rsidRPr="00C94F2C" w:rsidRDefault="00F066E2" w:rsidP="00F066E2">
      <w:pPr>
        <w:tabs>
          <w:tab w:val="left" w:pos="-5669"/>
        </w:tabs>
        <w:jc w:val="both"/>
        <w:rPr>
          <w:rFonts w:ascii="Arial" w:hAnsi="Arial" w:cs="Arial"/>
          <w:bCs/>
          <w:sz w:val="22"/>
          <w:szCs w:val="22"/>
        </w:rPr>
      </w:pPr>
      <w:r w:rsidRPr="00C94F2C">
        <w:rPr>
          <w:rFonts w:ascii="Arial" w:hAnsi="Arial" w:cs="Arial"/>
          <w:bCs/>
          <w:sz w:val="22"/>
          <w:szCs w:val="22"/>
        </w:rPr>
        <w:t>a).- Practicar visitas domiciliarias de auditoría, inspecciones o verificaciones sin que exista orden emitida por autoridad competente.</w:t>
      </w:r>
    </w:p>
    <w:p w:rsidR="00F066E2" w:rsidRPr="00C94F2C" w:rsidRDefault="00F066E2" w:rsidP="00F066E2">
      <w:pPr>
        <w:tabs>
          <w:tab w:val="left" w:pos="-5669"/>
        </w:tabs>
        <w:jc w:val="both"/>
        <w:rPr>
          <w:rFonts w:ascii="Arial" w:hAnsi="Arial" w:cs="Arial"/>
          <w:bCs/>
          <w:sz w:val="22"/>
          <w:szCs w:val="22"/>
        </w:rPr>
      </w:pPr>
    </w:p>
    <w:p w:rsidR="00F066E2" w:rsidRPr="00C94F2C" w:rsidRDefault="00F066E2" w:rsidP="00F066E2">
      <w:pPr>
        <w:tabs>
          <w:tab w:val="left" w:pos="-5669"/>
        </w:tabs>
        <w:jc w:val="both"/>
        <w:rPr>
          <w:rFonts w:ascii="Arial" w:hAnsi="Arial" w:cs="Arial"/>
          <w:bCs/>
          <w:sz w:val="22"/>
          <w:szCs w:val="22"/>
        </w:rPr>
      </w:pPr>
      <w:r w:rsidRPr="00C94F2C">
        <w:rPr>
          <w:rFonts w:ascii="Arial" w:hAnsi="Arial" w:cs="Arial"/>
          <w:bCs/>
          <w:sz w:val="22"/>
          <w:szCs w:val="22"/>
        </w:rPr>
        <w:t xml:space="preserve">Las multas señaladas en esta fracción, se impondrá únicamente en el caso de que no pueda precisarse el monto de la prestación fiscal omitida, de lo contrario la multa será de uno a tres tantos de la misma. </w:t>
      </w:r>
    </w:p>
    <w:p w:rsidR="00F066E2" w:rsidRPr="00C94F2C" w:rsidRDefault="00F066E2" w:rsidP="00F066E2">
      <w:pPr>
        <w:tabs>
          <w:tab w:val="left" w:pos="-5669"/>
        </w:tabs>
        <w:jc w:val="both"/>
        <w:rPr>
          <w:rFonts w:ascii="Arial" w:hAnsi="Arial" w:cs="Arial"/>
          <w:b/>
          <w:sz w:val="22"/>
          <w:szCs w:val="22"/>
        </w:rPr>
      </w:pPr>
    </w:p>
    <w:p w:rsidR="00F066E2" w:rsidRPr="00C94F2C" w:rsidRDefault="00F066E2" w:rsidP="00F066E2">
      <w:pPr>
        <w:tabs>
          <w:tab w:val="left" w:pos="-5669"/>
        </w:tabs>
        <w:jc w:val="both"/>
        <w:rPr>
          <w:rFonts w:ascii="Arial" w:hAnsi="Arial" w:cs="Arial"/>
          <w:bCs/>
          <w:sz w:val="22"/>
          <w:szCs w:val="22"/>
        </w:rPr>
      </w:pPr>
      <w:r w:rsidRPr="00C94F2C">
        <w:rPr>
          <w:rFonts w:ascii="Arial" w:hAnsi="Arial" w:cs="Arial"/>
          <w:b/>
          <w:sz w:val="22"/>
          <w:szCs w:val="22"/>
        </w:rPr>
        <w:t xml:space="preserve">IV.- </w:t>
      </w:r>
      <w:r w:rsidRPr="00C94F2C">
        <w:rPr>
          <w:rFonts w:ascii="Arial" w:hAnsi="Arial" w:cs="Arial"/>
          <w:bCs/>
          <w:sz w:val="22"/>
          <w:szCs w:val="22"/>
        </w:rPr>
        <w:t>De 100 a 300 Unidades de Medida y Actualización (UMA) a las infracciones siguientes:</w:t>
      </w:r>
    </w:p>
    <w:p w:rsidR="00F066E2" w:rsidRPr="00C94F2C" w:rsidRDefault="00F066E2" w:rsidP="00F066E2">
      <w:pPr>
        <w:tabs>
          <w:tab w:val="left" w:pos="1139"/>
        </w:tabs>
        <w:jc w:val="both"/>
        <w:rPr>
          <w:rFonts w:ascii="Arial" w:hAnsi="Arial" w:cs="Arial"/>
          <w:sz w:val="22"/>
          <w:szCs w:val="22"/>
        </w:rPr>
      </w:pPr>
      <w:r w:rsidRPr="00C94F2C">
        <w:rPr>
          <w:rFonts w:ascii="Arial" w:hAnsi="Arial" w:cs="Arial"/>
          <w:sz w:val="22"/>
          <w:szCs w:val="22"/>
        </w:rPr>
        <w:tab/>
      </w:r>
    </w:p>
    <w:p w:rsidR="00F066E2" w:rsidRPr="00C94F2C" w:rsidRDefault="00F066E2" w:rsidP="00F066E2">
      <w:pPr>
        <w:tabs>
          <w:tab w:val="left" w:pos="-5669"/>
        </w:tabs>
        <w:jc w:val="both"/>
        <w:rPr>
          <w:rFonts w:ascii="Arial" w:hAnsi="Arial" w:cs="Arial"/>
          <w:bCs/>
          <w:sz w:val="22"/>
          <w:szCs w:val="22"/>
        </w:rPr>
      </w:pPr>
      <w:r w:rsidRPr="00C94F2C">
        <w:rPr>
          <w:rFonts w:ascii="Arial" w:hAnsi="Arial" w:cs="Arial"/>
          <w:bCs/>
          <w:sz w:val="22"/>
          <w:szCs w:val="22"/>
        </w:rPr>
        <w:t>1.- Las cometidas por los sujetos pasivos de una obligación fiscal consistentes en:</w:t>
      </w:r>
    </w:p>
    <w:p w:rsidR="00F066E2" w:rsidRPr="00C94F2C" w:rsidRDefault="00F066E2" w:rsidP="00F066E2">
      <w:pPr>
        <w:tabs>
          <w:tab w:val="left" w:pos="-5669"/>
        </w:tabs>
        <w:jc w:val="both"/>
        <w:rPr>
          <w:rFonts w:ascii="Arial" w:hAnsi="Arial" w:cs="Arial"/>
          <w:bCs/>
          <w:sz w:val="22"/>
          <w:szCs w:val="22"/>
        </w:rPr>
      </w:pPr>
    </w:p>
    <w:p w:rsidR="00F066E2" w:rsidRPr="00C94F2C" w:rsidRDefault="00F066E2" w:rsidP="00F066E2">
      <w:pPr>
        <w:tabs>
          <w:tab w:val="left" w:pos="-5669"/>
        </w:tabs>
        <w:jc w:val="both"/>
        <w:rPr>
          <w:rFonts w:ascii="Arial" w:hAnsi="Arial" w:cs="Arial"/>
          <w:bCs/>
          <w:sz w:val="22"/>
          <w:szCs w:val="22"/>
        </w:rPr>
      </w:pPr>
      <w:r w:rsidRPr="00C94F2C">
        <w:rPr>
          <w:rFonts w:ascii="Arial" w:hAnsi="Arial" w:cs="Arial"/>
          <w:bCs/>
          <w:sz w:val="22"/>
          <w:szCs w:val="22"/>
        </w:rPr>
        <w:t xml:space="preserve">a).- Enajenar bebidas alcohólicas sin contar con la licencia o autorización o su refrendo anual correspondiente. </w:t>
      </w:r>
    </w:p>
    <w:p w:rsidR="00F066E2" w:rsidRPr="00C94F2C" w:rsidRDefault="00F066E2" w:rsidP="00F066E2">
      <w:pPr>
        <w:tabs>
          <w:tab w:val="left" w:pos="-5669"/>
        </w:tabs>
        <w:jc w:val="both"/>
        <w:rPr>
          <w:rFonts w:ascii="Arial" w:hAnsi="Arial" w:cs="Arial"/>
          <w:bCs/>
          <w:sz w:val="22"/>
          <w:szCs w:val="22"/>
        </w:rPr>
      </w:pPr>
    </w:p>
    <w:p w:rsidR="00F066E2" w:rsidRPr="00C94F2C" w:rsidRDefault="00F066E2" w:rsidP="00F066E2">
      <w:pPr>
        <w:tabs>
          <w:tab w:val="left" w:pos="-5669"/>
        </w:tabs>
        <w:jc w:val="both"/>
        <w:rPr>
          <w:rFonts w:ascii="Arial" w:hAnsi="Arial" w:cs="Arial"/>
          <w:bCs/>
          <w:sz w:val="22"/>
          <w:szCs w:val="22"/>
        </w:rPr>
      </w:pPr>
      <w:r w:rsidRPr="00C94F2C">
        <w:rPr>
          <w:rFonts w:ascii="Arial" w:hAnsi="Arial" w:cs="Arial"/>
          <w:bCs/>
          <w:sz w:val="22"/>
          <w:szCs w:val="22"/>
        </w:rPr>
        <w:t>2.- Las cometidas por jueces, encargados de los registros públicos, notarios, corredores y en general a los funcionarios que tengan fe pública, consistentes en:</w:t>
      </w:r>
    </w:p>
    <w:p w:rsidR="00F066E2" w:rsidRPr="00C94F2C" w:rsidRDefault="00F066E2" w:rsidP="00F066E2">
      <w:pPr>
        <w:tabs>
          <w:tab w:val="left" w:pos="-5669"/>
        </w:tabs>
        <w:jc w:val="both"/>
        <w:rPr>
          <w:rFonts w:ascii="Arial" w:hAnsi="Arial" w:cs="Arial"/>
          <w:bCs/>
          <w:sz w:val="22"/>
          <w:szCs w:val="22"/>
        </w:rPr>
      </w:pPr>
    </w:p>
    <w:p w:rsidR="00F066E2" w:rsidRPr="00C94F2C" w:rsidRDefault="00F066E2" w:rsidP="00F066E2">
      <w:pPr>
        <w:tabs>
          <w:tab w:val="left" w:pos="-5669"/>
        </w:tabs>
        <w:jc w:val="both"/>
        <w:rPr>
          <w:rFonts w:ascii="Arial" w:hAnsi="Arial" w:cs="Arial"/>
          <w:bCs/>
          <w:sz w:val="22"/>
          <w:szCs w:val="22"/>
        </w:rPr>
      </w:pPr>
      <w:r w:rsidRPr="00C94F2C">
        <w:rPr>
          <w:rFonts w:ascii="Arial" w:hAnsi="Arial" w:cs="Arial"/>
          <w:bCs/>
          <w:sz w:val="22"/>
          <w:szCs w:val="22"/>
        </w:rPr>
        <w:t xml:space="preserve">a).- Inscribir o registrar los documentos, instrumentos o libros, sin la constancia de haberse pagado el gravamen correspondiente. </w:t>
      </w:r>
    </w:p>
    <w:p w:rsidR="00F066E2" w:rsidRPr="00C94F2C" w:rsidRDefault="00F066E2" w:rsidP="00F066E2">
      <w:pPr>
        <w:tabs>
          <w:tab w:val="left" w:pos="-5669"/>
        </w:tabs>
        <w:jc w:val="both"/>
        <w:rPr>
          <w:rFonts w:ascii="Arial" w:hAnsi="Arial" w:cs="Arial"/>
          <w:bCs/>
          <w:sz w:val="22"/>
          <w:szCs w:val="22"/>
        </w:rPr>
      </w:pPr>
    </w:p>
    <w:p w:rsidR="00F066E2" w:rsidRPr="00C94F2C" w:rsidRDefault="00F066E2" w:rsidP="00F066E2">
      <w:pPr>
        <w:tabs>
          <w:tab w:val="left" w:pos="-5669"/>
        </w:tabs>
        <w:jc w:val="both"/>
        <w:rPr>
          <w:rFonts w:ascii="Arial" w:hAnsi="Arial" w:cs="Arial"/>
          <w:bCs/>
          <w:sz w:val="22"/>
          <w:szCs w:val="22"/>
        </w:rPr>
      </w:pPr>
      <w:r w:rsidRPr="00C94F2C">
        <w:rPr>
          <w:rFonts w:ascii="Arial" w:hAnsi="Arial" w:cs="Arial"/>
          <w:bCs/>
          <w:sz w:val="22"/>
          <w:szCs w:val="22"/>
        </w:rPr>
        <w:t xml:space="preserve">b).- No proporcionar informes o datos, no exhibir documentos cuando deban hacerlo en los términos que fijen las disposiciones fiscales o cuando lo exijan las autoridades competentes, o presentarlos incompletos o inexactos. </w:t>
      </w:r>
    </w:p>
    <w:p w:rsidR="00F066E2" w:rsidRPr="00C94F2C" w:rsidRDefault="00F066E2" w:rsidP="00F066E2">
      <w:pPr>
        <w:tabs>
          <w:tab w:val="left" w:pos="-5669"/>
        </w:tabs>
        <w:jc w:val="both"/>
        <w:rPr>
          <w:rFonts w:ascii="Arial" w:hAnsi="Arial" w:cs="Arial"/>
          <w:bCs/>
          <w:sz w:val="22"/>
          <w:szCs w:val="22"/>
        </w:rPr>
      </w:pPr>
    </w:p>
    <w:p w:rsidR="00F066E2" w:rsidRPr="00C94F2C" w:rsidRDefault="00F066E2" w:rsidP="00F066E2">
      <w:pPr>
        <w:tabs>
          <w:tab w:val="left" w:pos="-5669"/>
        </w:tabs>
        <w:jc w:val="both"/>
        <w:rPr>
          <w:rFonts w:ascii="Arial" w:hAnsi="Arial" w:cs="Arial"/>
          <w:bCs/>
          <w:sz w:val="22"/>
          <w:szCs w:val="22"/>
        </w:rPr>
      </w:pPr>
      <w:r w:rsidRPr="00C94F2C">
        <w:rPr>
          <w:rFonts w:ascii="Arial" w:hAnsi="Arial" w:cs="Arial"/>
          <w:bCs/>
          <w:sz w:val="22"/>
          <w:szCs w:val="22"/>
        </w:rPr>
        <w:t>3.- Las cometidas por funcionarios y empleados públicos consistentes en:</w:t>
      </w:r>
    </w:p>
    <w:p w:rsidR="00F066E2" w:rsidRPr="00C94F2C" w:rsidRDefault="00F066E2" w:rsidP="00F066E2">
      <w:pPr>
        <w:tabs>
          <w:tab w:val="left" w:pos="-5669"/>
        </w:tabs>
        <w:jc w:val="both"/>
        <w:rPr>
          <w:rFonts w:ascii="Arial" w:hAnsi="Arial" w:cs="Arial"/>
          <w:bCs/>
          <w:sz w:val="22"/>
          <w:szCs w:val="22"/>
        </w:rPr>
      </w:pPr>
    </w:p>
    <w:p w:rsidR="00F066E2" w:rsidRPr="00C94F2C" w:rsidRDefault="00F066E2" w:rsidP="00F066E2">
      <w:pPr>
        <w:tabs>
          <w:tab w:val="left" w:pos="-5669"/>
        </w:tabs>
        <w:jc w:val="both"/>
        <w:rPr>
          <w:rFonts w:ascii="Arial" w:hAnsi="Arial" w:cs="Arial"/>
          <w:bCs/>
          <w:sz w:val="22"/>
          <w:szCs w:val="22"/>
        </w:rPr>
      </w:pPr>
      <w:r w:rsidRPr="00C94F2C">
        <w:rPr>
          <w:rFonts w:ascii="Arial" w:hAnsi="Arial" w:cs="Arial"/>
          <w:bCs/>
          <w:sz w:val="22"/>
          <w:szCs w:val="22"/>
        </w:rPr>
        <w:t xml:space="preserve">a).- Extender actas, legalizar firma, expedir certificados o certificaciones autorizar documentos o inscribirlos o registrarlos, sin estar cubiertos los impuestos o derechos que en cada caso procedan o cuando no se exhiban las constancias respectivas. </w:t>
      </w:r>
    </w:p>
    <w:p w:rsidR="00F066E2" w:rsidRPr="00C94F2C" w:rsidRDefault="00F066E2" w:rsidP="00F066E2">
      <w:pPr>
        <w:tabs>
          <w:tab w:val="left" w:pos="-5669"/>
        </w:tabs>
        <w:jc w:val="both"/>
        <w:rPr>
          <w:rFonts w:ascii="Arial" w:hAnsi="Arial" w:cs="Arial"/>
          <w:bCs/>
          <w:sz w:val="22"/>
          <w:szCs w:val="22"/>
        </w:rPr>
      </w:pPr>
    </w:p>
    <w:p w:rsidR="00F066E2" w:rsidRPr="00C94F2C" w:rsidRDefault="00F066E2" w:rsidP="00F066E2">
      <w:pPr>
        <w:tabs>
          <w:tab w:val="left" w:pos="-5669"/>
        </w:tabs>
        <w:jc w:val="both"/>
        <w:rPr>
          <w:rFonts w:ascii="Arial" w:hAnsi="Arial" w:cs="Arial"/>
          <w:bCs/>
          <w:sz w:val="22"/>
          <w:szCs w:val="22"/>
        </w:rPr>
      </w:pPr>
      <w:r w:rsidRPr="00C94F2C">
        <w:rPr>
          <w:rFonts w:ascii="Arial" w:hAnsi="Arial" w:cs="Arial"/>
          <w:bCs/>
          <w:sz w:val="22"/>
          <w:szCs w:val="22"/>
        </w:rPr>
        <w:lastRenderedPageBreak/>
        <w:t>4.- Las cometidas por terceros consistentes en:</w:t>
      </w:r>
    </w:p>
    <w:p w:rsidR="00F066E2" w:rsidRPr="00C94F2C" w:rsidRDefault="00F066E2" w:rsidP="00F066E2">
      <w:pPr>
        <w:tabs>
          <w:tab w:val="left" w:pos="-5669"/>
        </w:tabs>
        <w:jc w:val="both"/>
        <w:rPr>
          <w:rFonts w:ascii="Arial" w:hAnsi="Arial" w:cs="Arial"/>
          <w:bCs/>
          <w:sz w:val="22"/>
          <w:szCs w:val="22"/>
        </w:rPr>
      </w:pPr>
    </w:p>
    <w:p w:rsidR="00F066E2" w:rsidRPr="00C94F2C" w:rsidRDefault="00F066E2" w:rsidP="00F066E2">
      <w:pPr>
        <w:tabs>
          <w:tab w:val="left" w:pos="-5669"/>
        </w:tabs>
        <w:jc w:val="both"/>
        <w:rPr>
          <w:rFonts w:ascii="Arial" w:hAnsi="Arial" w:cs="Arial"/>
          <w:bCs/>
          <w:sz w:val="22"/>
          <w:szCs w:val="22"/>
        </w:rPr>
      </w:pPr>
      <w:r w:rsidRPr="00C94F2C">
        <w:rPr>
          <w:rFonts w:ascii="Arial" w:hAnsi="Arial" w:cs="Arial"/>
          <w:bCs/>
          <w:sz w:val="22"/>
          <w:szCs w:val="22"/>
        </w:rPr>
        <w:t xml:space="preserve">a).- No proporcionar avisos, informes, datos o documentos o no exhibirlos en el plazo fijado por las disposiciones fiscales o cuando las autoridades lo exijan con apoyo a sus facultades legales. No aclararlos cuando las mismas autoridades lo soliciten. </w:t>
      </w:r>
    </w:p>
    <w:p w:rsidR="00F066E2" w:rsidRPr="00C94F2C" w:rsidRDefault="00F066E2" w:rsidP="00F066E2">
      <w:pPr>
        <w:tabs>
          <w:tab w:val="left" w:pos="-5669"/>
        </w:tabs>
        <w:jc w:val="both"/>
        <w:rPr>
          <w:rFonts w:ascii="Arial" w:hAnsi="Arial" w:cs="Arial"/>
          <w:bCs/>
          <w:sz w:val="22"/>
          <w:szCs w:val="22"/>
        </w:rPr>
      </w:pPr>
    </w:p>
    <w:p w:rsidR="00F066E2" w:rsidRPr="00C94F2C" w:rsidRDefault="00F066E2" w:rsidP="00F066E2">
      <w:pPr>
        <w:jc w:val="both"/>
        <w:rPr>
          <w:rFonts w:ascii="Arial" w:hAnsi="Arial" w:cs="Arial"/>
          <w:sz w:val="22"/>
          <w:szCs w:val="22"/>
        </w:rPr>
      </w:pPr>
      <w:r w:rsidRPr="00C94F2C">
        <w:rPr>
          <w:rFonts w:ascii="Arial" w:hAnsi="Arial" w:cs="Arial"/>
          <w:bCs/>
          <w:sz w:val="22"/>
          <w:szCs w:val="22"/>
        </w:rPr>
        <w:t>b).- Resistirse por cualquier medio a las visitas domiciliarías, no suministrar los datos e informes que legalmente puedan exigir los visitadores, no mostrar los libros, documentos, registros, bodegas, depósitos, locales o caja de valores y, en general, negarse a</w:t>
      </w:r>
      <w:r w:rsidRPr="00C94F2C">
        <w:rPr>
          <w:rFonts w:ascii="Arial" w:hAnsi="Arial" w:cs="Arial"/>
          <w:sz w:val="22"/>
          <w:szCs w:val="22"/>
        </w:rPr>
        <w:t xml:space="preserve"> </w:t>
      </w:r>
      <w:r w:rsidRPr="00C94F2C">
        <w:rPr>
          <w:rFonts w:ascii="Arial" w:hAnsi="Arial" w:cs="Arial"/>
          <w:bCs/>
          <w:sz w:val="22"/>
          <w:szCs w:val="22"/>
        </w:rPr>
        <w:t xml:space="preserve">proporcionar los elementos que se requieran para comprobar la situación fiscal de los contribuyentes con que se haya efectuado operaciones en relación con el objeto de la vida </w:t>
      </w:r>
    </w:p>
    <w:p w:rsidR="00F066E2" w:rsidRPr="00C94F2C" w:rsidRDefault="00F066E2" w:rsidP="00F066E2">
      <w:pPr>
        <w:tabs>
          <w:tab w:val="left" w:pos="-5669"/>
        </w:tabs>
        <w:jc w:val="both"/>
        <w:rPr>
          <w:rFonts w:ascii="Arial" w:hAnsi="Arial" w:cs="Arial"/>
          <w:b/>
          <w:sz w:val="22"/>
          <w:szCs w:val="22"/>
        </w:rPr>
      </w:pPr>
    </w:p>
    <w:p w:rsidR="00F066E2" w:rsidRPr="00AE445C" w:rsidRDefault="00F066E2" w:rsidP="00AE445C">
      <w:pPr>
        <w:tabs>
          <w:tab w:val="left" w:pos="-5669"/>
        </w:tabs>
        <w:jc w:val="both"/>
        <w:rPr>
          <w:rFonts w:ascii="Arial" w:hAnsi="Arial" w:cs="Arial"/>
          <w:bCs/>
          <w:sz w:val="22"/>
          <w:szCs w:val="22"/>
        </w:rPr>
      </w:pPr>
      <w:r w:rsidRPr="00AE445C">
        <w:rPr>
          <w:rFonts w:ascii="Arial" w:hAnsi="Arial" w:cs="Arial"/>
          <w:b/>
          <w:sz w:val="22"/>
          <w:szCs w:val="22"/>
        </w:rPr>
        <w:t xml:space="preserve">V.- </w:t>
      </w:r>
      <w:r w:rsidRPr="00AE445C">
        <w:rPr>
          <w:rFonts w:ascii="Arial" w:hAnsi="Arial" w:cs="Arial"/>
          <w:bCs/>
          <w:sz w:val="22"/>
          <w:szCs w:val="22"/>
        </w:rPr>
        <w:t xml:space="preserve">Se debe solicitar permiso al Departamento de Obras Públicas para mejorar fachadas o bardas, el cual será gratuito, quien no cumpla con esta disposición será sancionado con una multa de </w:t>
      </w:r>
      <w:r w:rsidR="005261AF" w:rsidRPr="00AE445C">
        <w:rPr>
          <w:rFonts w:ascii="Arial" w:hAnsi="Arial" w:cs="Arial"/>
          <w:bCs/>
          <w:sz w:val="22"/>
          <w:szCs w:val="22"/>
        </w:rPr>
        <w:t>1 a 2 Unidades de Medida y Actualización</w:t>
      </w:r>
    </w:p>
    <w:p w:rsidR="00F066E2" w:rsidRPr="00AE445C" w:rsidRDefault="00F066E2" w:rsidP="00AE445C">
      <w:pPr>
        <w:tabs>
          <w:tab w:val="left" w:pos="-5669"/>
        </w:tabs>
        <w:jc w:val="both"/>
        <w:rPr>
          <w:rFonts w:ascii="Arial" w:hAnsi="Arial" w:cs="Arial"/>
          <w:b/>
          <w:sz w:val="22"/>
          <w:szCs w:val="22"/>
        </w:rPr>
      </w:pPr>
    </w:p>
    <w:p w:rsidR="00F066E2" w:rsidRPr="00C94F2C" w:rsidRDefault="00AE445C" w:rsidP="00AE445C">
      <w:pPr>
        <w:tabs>
          <w:tab w:val="left" w:pos="-5669"/>
        </w:tabs>
        <w:jc w:val="both"/>
        <w:rPr>
          <w:rFonts w:ascii="Arial" w:hAnsi="Arial" w:cs="Arial"/>
          <w:bCs/>
          <w:sz w:val="22"/>
          <w:szCs w:val="22"/>
        </w:rPr>
      </w:pPr>
      <w:r>
        <w:rPr>
          <w:rFonts w:ascii="Arial" w:hAnsi="Arial" w:cs="Arial"/>
          <w:b/>
          <w:sz w:val="22"/>
          <w:szCs w:val="22"/>
        </w:rPr>
        <w:t>V</w:t>
      </w:r>
      <w:r w:rsidR="00F066E2" w:rsidRPr="00AE445C">
        <w:rPr>
          <w:rFonts w:ascii="Arial" w:hAnsi="Arial" w:cs="Arial"/>
          <w:b/>
          <w:sz w:val="22"/>
          <w:szCs w:val="22"/>
        </w:rPr>
        <w:t xml:space="preserve">I.- </w:t>
      </w:r>
      <w:r w:rsidR="00F066E2" w:rsidRPr="00AE445C">
        <w:rPr>
          <w:rFonts w:ascii="Arial" w:hAnsi="Arial" w:cs="Arial"/>
          <w:bCs/>
          <w:sz w:val="22"/>
          <w:szCs w:val="22"/>
        </w:rPr>
        <w:t xml:space="preserve">La construcción o reparación de fachadas o marquesinas que puedan significar un peligro para la circulación en las banquetas, deberán ser protegidas con el máximo de seguridad para los peatones, quedando totalmente prohibido obstruir la banqueta dificultando la circulación, los infractores serán sancionados con multa de </w:t>
      </w:r>
      <w:r w:rsidR="005261AF" w:rsidRPr="00AE445C">
        <w:rPr>
          <w:rFonts w:ascii="Arial" w:hAnsi="Arial" w:cs="Arial"/>
          <w:bCs/>
          <w:sz w:val="22"/>
          <w:szCs w:val="22"/>
        </w:rPr>
        <w:t>1 a 2 Unidades de Medida y Actualización</w:t>
      </w:r>
      <w:r w:rsidR="00F066E2" w:rsidRPr="00AE445C">
        <w:rPr>
          <w:rFonts w:ascii="Arial" w:hAnsi="Arial" w:cs="Arial"/>
          <w:bCs/>
          <w:sz w:val="22"/>
          <w:szCs w:val="22"/>
        </w:rPr>
        <w:t xml:space="preserve"> sin perjuicio de construir obra de protección a su cargo.</w:t>
      </w:r>
      <w:r w:rsidR="00F066E2" w:rsidRPr="00C94F2C">
        <w:rPr>
          <w:rFonts w:ascii="Arial" w:hAnsi="Arial" w:cs="Arial"/>
          <w:bCs/>
          <w:sz w:val="22"/>
          <w:szCs w:val="22"/>
        </w:rPr>
        <w:t xml:space="preserve"> </w:t>
      </w:r>
    </w:p>
    <w:p w:rsidR="00F066E2" w:rsidRPr="00C94F2C" w:rsidRDefault="00F066E2" w:rsidP="00AE445C">
      <w:pPr>
        <w:tabs>
          <w:tab w:val="left" w:pos="-5669"/>
        </w:tabs>
        <w:jc w:val="both"/>
        <w:rPr>
          <w:rFonts w:ascii="Arial" w:hAnsi="Arial" w:cs="Arial"/>
          <w:b/>
          <w:sz w:val="22"/>
          <w:szCs w:val="22"/>
        </w:rPr>
      </w:pPr>
    </w:p>
    <w:p w:rsidR="00F066E2" w:rsidRPr="006F3668" w:rsidRDefault="00AE445C" w:rsidP="00AE445C">
      <w:pPr>
        <w:jc w:val="both"/>
        <w:rPr>
          <w:rFonts w:ascii="Arial" w:hAnsi="Arial" w:cs="Arial"/>
          <w:b/>
          <w:sz w:val="22"/>
          <w:szCs w:val="22"/>
        </w:rPr>
      </w:pPr>
      <w:r>
        <w:rPr>
          <w:rFonts w:ascii="Arial" w:hAnsi="Arial" w:cs="Arial"/>
          <w:b/>
          <w:sz w:val="22"/>
          <w:szCs w:val="22"/>
        </w:rPr>
        <w:t>VII</w:t>
      </w:r>
      <w:r w:rsidR="00F066E2" w:rsidRPr="00C94F2C">
        <w:rPr>
          <w:rFonts w:ascii="Arial" w:hAnsi="Arial" w:cs="Arial"/>
          <w:b/>
          <w:sz w:val="22"/>
          <w:szCs w:val="22"/>
        </w:rPr>
        <w:t xml:space="preserve">.- </w:t>
      </w:r>
      <w:r w:rsidR="00F066E2" w:rsidRPr="00C94F2C">
        <w:rPr>
          <w:rFonts w:ascii="Arial" w:hAnsi="Arial" w:cs="Arial"/>
          <w:bCs/>
          <w:sz w:val="22"/>
          <w:szCs w:val="22"/>
        </w:rPr>
        <w:t xml:space="preserve">En caso de violación de las disposiciones contenidas al caso en la Ley para la Atención, Tratamiento y Adaptación de Menores en el Estado de Coahuila, se harán acreedores a una multa de </w:t>
      </w:r>
      <w:r w:rsidR="005261AF">
        <w:rPr>
          <w:rFonts w:ascii="Arial" w:hAnsi="Arial" w:cs="Arial"/>
          <w:bCs/>
          <w:sz w:val="22"/>
          <w:szCs w:val="22"/>
        </w:rPr>
        <w:t>3 a 45 Unidades de Medida y Actualización.</w:t>
      </w:r>
      <w:r w:rsidR="00F066E2" w:rsidRPr="00C94F2C">
        <w:rPr>
          <w:rFonts w:ascii="Arial" w:hAnsi="Arial" w:cs="Arial"/>
          <w:bCs/>
          <w:sz w:val="22"/>
          <w:szCs w:val="22"/>
        </w:rPr>
        <w:t xml:space="preserve"> en la primera reincidencia se duplicará la multa y cuando</w:t>
      </w:r>
      <w:r w:rsidR="00F066E2" w:rsidRPr="00C94F2C">
        <w:rPr>
          <w:rFonts w:ascii="Arial" w:hAnsi="Arial" w:cs="Arial"/>
          <w:sz w:val="22"/>
          <w:szCs w:val="22"/>
        </w:rPr>
        <w:t xml:space="preserve"> </w:t>
      </w:r>
      <w:r w:rsidR="00F066E2" w:rsidRPr="00C94F2C">
        <w:rPr>
          <w:rFonts w:ascii="Arial" w:hAnsi="Arial" w:cs="Arial"/>
          <w:bCs/>
          <w:sz w:val="22"/>
          <w:szCs w:val="22"/>
        </w:rPr>
        <w:t>reincida por segunda o más veces se triplicarán las sanciones, independientemente de las sanciones que determine la Ley de la Materia.</w:t>
      </w:r>
    </w:p>
    <w:p w:rsidR="00F066E2" w:rsidRPr="00C94F2C" w:rsidRDefault="00F066E2" w:rsidP="00F066E2">
      <w:pPr>
        <w:tabs>
          <w:tab w:val="left" w:pos="-5669"/>
        </w:tabs>
        <w:jc w:val="both"/>
        <w:rPr>
          <w:rFonts w:ascii="Arial" w:hAnsi="Arial" w:cs="Arial"/>
          <w:b/>
          <w:sz w:val="22"/>
          <w:szCs w:val="22"/>
        </w:rPr>
      </w:pPr>
    </w:p>
    <w:p w:rsidR="00C27F5A" w:rsidRDefault="00F066E2" w:rsidP="00C9557E">
      <w:pPr>
        <w:tabs>
          <w:tab w:val="left" w:pos="-5669"/>
        </w:tabs>
        <w:jc w:val="both"/>
        <w:rPr>
          <w:rFonts w:ascii="Arial" w:hAnsi="Arial" w:cs="Arial"/>
          <w:color w:val="000000"/>
          <w:sz w:val="22"/>
          <w:szCs w:val="22"/>
        </w:rPr>
      </w:pPr>
      <w:r w:rsidRPr="00C94F2C">
        <w:rPr>
          <w:rFonts w:ascii="Arial" w:hAnsi="Arial" w:cs="Arial"/>
          <w:b/>
          <w:sz w:val="22"/>
          <w:szCs w:val="22"/>
        </w:rPr>
        <w:t xml:space="preserve">ARTÍCULO 32.- </w:t>
      </w:r>
      <w:r w:rsidRPr="00C94F2C">
        <w:rPr>
          <w:rFonts w:ascii="Arial" w:hAnsi="Arial" w:cs="Arial"/>
          <w:bCs/>
          <w:sz w:val="22"/>
          <w:szCs w:val="22"/>
        </w:rPr>
        <w:t xml:space="preserve">Los ingresos que perciba el municipio por concepto de Multas de Tránsito, </w:t>
      </w:r>
      <w:r w:rsidRPr="00C94F2C">
        <w:rPr>
          <w:rFonts w:ascii="Arial" w:hAnsi="Arial" w:cs="Arial"/>
          <w:color w:val="000000"/>
          <w:sz w:val="22"/>
          <w:szCs w:val="22"/>
        </w:rPr>
        <w:t>se pagaran en Unidades de Medida y Actualización (UMA), de acuerdo a lo siguiente:</w:t>
      </w:r>
    </w:p>
    <w:p w:rsidR="00C27F5A" w:rsidRPr="00C94F2C" w:rsidRDefault="00C27F5A" w:rsidP="00F066E2">
      <w:pPr>
        <w:tabs>
          <w:tab w:val="left" w:pos="-5669"/>
        </w:tabs>
        <w:rPr>
          <w:rFonts w:ascii="Arial" w:hAnsi="Arial" w:cs="Arial"/>
          <w:color w:val="00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8"/>
        <w:gridCol w:w="7444"/>
        <w:gridCol w:w="839"/>
        <w:gridCol w:w="841"/>
      </w:tblGrid>
      <w:tr w:rsidR="00F066E2" w:rsidRPr="00C94F2C" w:rsidTr="00AE445C">
        <w:trPr>
          <w:trHeight w:val="70"/>
        </w:trPr>
        <w:tc>
          <w:tcPr>
            <w:tcW w:w="421" w:type="pct"/>
            <w:tcBorders>
              <w:top w:val="single" w:sz="4" w:space="0" w:color="auto"/>
              <w:left w:val="single" w:sz="4" w:space="0" w:color="auto"/>
              <w:bottom w:val="single" w:sz="4" w:space="0" w:color="auto"/>
              <w:right w:val="single" w:sz="4" w:space="0" w:color="auto"/>
            </w:tcBorders>
          </w:tcPr>
          <w:p w:rsidR="00F066E2" w:rsidRPr="00C94F2C" w:rsidRDefault="00F066E2" w:rsidP="00F066E2">
            <w:pPr>
              <w:tabs>
                <w:tab w:val="left" w:pos="-5669"/>
              </w:tabs>
              <w:spacing w:line="276" w:lineRule="auto"/>
              <w:rPr>
                <w:rFonts w:ascii="Arial" w:eastAsia="Calibri" w:hAnsi="Arial" w:cs="Arial"/>
                <w:b/>
                <w:bCs/>
                <w:sz w:val="22"/>
                <w:szCs w:val="22"/>
              </w:rPr>
            </w:pPr>
          </w:p>
        </w:tc>
        <w:tc>
          <w:tcPr>
            <w:tcW w:w="3736"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rPr>
                <w:rFonts w:ascii="Arial" w:eastAsia="Calibri" w:hAnsi="Arial" w:cs="Arial"/>
                <w:b/>
                <w:bCs/>
                <w:sz w:val="22"/>
                <w:szCs w:val="22"/>
              </w:rPr>
            </w:pPr>
            <w:r w:rsidRPr="00C94F2C">
              <w:rPr>
                <w:rFonts w:ascii="Arial" w:eastAsia="Calibri" w:hAnsi="Arial" w:cs="Arial"/>
                <w:b/>
                <w:bCs/>
                <w:sz w:val="22"/>
                <w:szCs w:val="22"/>
              </w:rPr>
              <w:t>INFRACCION</w:t>
            </w:r>
          </w:p>
        </w:tc>
        <w:tc>
          <w:tcPr>
            <w:tcW w:w="42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jc w:val="center"/>
              <w:rPr>
                <w:rFonts w:ascii="Arial" w:eastAsia="Calibri" w:hAnsi="Arial" w:cs="Arial"/>
                <w:b/>
                <w:bCs/>
                <w:sz w:val="22"/>
                <w:szCs w:val="22"/>
              </w:rPr>
            </w:pPr>
            <w:r w:rsidRPr="00C94F2C">
              <w:rPr>
                <w:rFonts w:ascii="Arial" w:eastAsia="Calibri" w:hAnsi="Arial" w:cs="Arial"/>
                <w:b/>
                <w:bCs/>
                <w:sz w:val="22"/>
                <w:szCs w:val="22"/>
              </w:rPr>
              <w:t>MÍN</w:t>
            </w:r>
          </w:p>
        </w:tc>
        <w:tc>
          <w:tcPr>
            <w:tcW w:w="423"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jc w:val="center"/>
              <w:rPr>
                <w:rFonts w:ascii="Arial" w:eastAsia="Calibri" w:hAnsi="Arial" w:cs="Arial"/>
                <w:b/>
                <w:bCs/>
                <w:sz w:val="22"/>
                <w:szCs w:val="22"/>
              </w:rPr>
            </w:pPr>
            <w:r w:rsidRPr="00C94F2C">
              <w:rPr>
                <w:rFonts w:ascii="Arial" w:eastAsia="Calibri" w:hAnsi="Arial" w:cs="Arial"/>
                <w:b/>
                <w:bCs/>
                <w:sz w:val="22"/>
                <w:szCs w:val="22"/>
              </w:rPr>
              <w:t>MÁX</w:t>
            </w:r>
          </w:p>
        </w:tc>
      </w:tr>
      <w:tr w:rsidR="00F066E2" w:rsidRPr="00C94F2C" w:rsidTr="00AE445C">
        <w:tc>
          <w:tcPr>
            <w:tcW w:w="42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rPr>
                <w:rFonts w:ascii="Arial" w:eastAsia="Calibri" w:hAnsi="Arial" w:cs="Arial"/>
                <w:bCs/>
                <w:sz w:val="22"/>
                <w:szCs w:val="22"/>
              </w:rPr>
            </w:pPr>
            <w:r w:rsidRPr="00C94F2C">
              <w:rPr>
                <w:rFonts w:ascii="Arial" w:eastAsia="Calibri" w:hAnsi="Arial" w:cs="Arial"/>
                <w:bCs/>
                <w:sz w:val="22"/>
                <w:szCs w:val="22"/>
              </w:rPr>
              <w:t>I.-</w:t>
            </w:r>
          </w:p>
        </w:tc>
        <w:tc>
          <w:tcPr>
            <w:tcW w:w="3736"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rPr>
                <w:rFonts w:ascii="Arial" w:eastAsia="Calibri" w:hAnsi="Arial" w:cs="Arial"/>
                <w:bCs/>
                <w:sz w:val="22"/>
                <w:szCs w:val="22"/>
              </w:rPr>
            </w:pPr>
            <w:r w:rsidRPr="00C94F2C">
              <w:rPr>
                <w:rFonts w:ascii="Arial" w:eastAsia="Calibri" w:hAnsi="Arial" w:cs="Arial"/>
                <w:bCs/>
                <w:sz w:val="22"/>
                <w:szCs w:val="22"/>
              </w:rPr>
              <w:t>Circular a mayor velocidad de la permitida</w:t>
            </w:r>
          </w:p>
        </w:tc>
        <w:tc>
          <w:tcPr>
            <w:tcW w:w="42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jc w:val="center"/>
              <w:rPr>
                <w:rFonts w:ascii="Arial" w:eastAsia="Calibri" w:hAnsi="Arial" w:cs="Arial"/>
                <w:bCs/>
                <w:sz w:val="22"/>
                <w:szCs w:val="22"/>
              </w:rPr>
            </w:pPr>
            <w:r w:rsidRPr="00C94F2C">
              <w:rPr>
                <w:rFonts w:ascii="Arial" w:eastAsia="Calibri" w:hAnsi="Arial" w:cs="Arial"/>
                <w:bCs/>
                <w:sz w:val="22"/>
                <w:szCs w:val="22"/>
              </w:rPr>
              <w:t>3</w:t>
            </w:r>
          </w:p>
        </w:tc>
        <w:tc>
          <w:tcPr>
            <w:tcW w:w="423"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jc w:val="center"/>
              <w:rPr>
                <w:rFonts w:ascii="Arial" w:eastAsia="Calibri" w:hAnsi="Arial" w:cs="Arial"/>
                <w:bCs/>
                <w:sz w:val="22"/>
                <w:szCs w:val="22"/>
              </w:rPr>
            </w:pPr>
            <w:r w:rsidRPr="00C94F2C">
              <w:rPr>
                <w:rFonts w:ascii="Arial" w:eastAsia="Calibri" w:hAnsi="Arial" w:cs="Arial"/>
                <w:bCs/>
                <w:sz w:val="22"/>
                <w:szCs w:val="22"/>
              </w:rPr>
              <w:t>5</w:t>
            </w:r>
          </w:p>
        </w:tc>
      </w:tr>
      <w:tr w:rsidR="00F066E2" w:rsidRPr="00C94F2C" w:rsidTr="00AE445C">
        <w:tc>
          <w:tcPr>
            <w:tcW w:w="42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rPr>
                <w:rFonts w:ascii="Arial" w:eastAsia="Calibri" w:hAnsi="Arial" w:cs="Arial"/>
                <w:bCs/>
                <w:sz w:val="22"/>
                <w:szCs w:val="22"/>
              </w:rPr>
            </w:pPr>
            <w:r w:rsidRPr="00C94F2C">
              <w:rPr>
                <w:rFonts w:ascii="Arial" w:eastAsia="Calibri" w:hAnsi="Arial" w:cs="Arial"/>
                <w:bCs/>
                <w:sz w:val="22"/>
                <w:szCs w:val="22"/>
              </w:rPr>
              <w:t>II.-</w:t>
            </w:r>
          </w:p>
        </w:tc>
        <w:tc>
          <w:tcPr>
            <w:tcW w:w="3736"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rPr>
                <w:rFonts w:ascii="Arial" w:eastAsia="Calibri" w:hAnsi="Arial" w:cs="Arial"/>
                <w:bCs/>
                <w:sz w:val="22"/>
                <w:szCs w:val="22"/>
              </w:rPr>
            </w:pPr>
            <w:r w:rsidRPr="00C94F2C">
              <w:rPr>
                <w:rFonts w:ascii="Arial" w:eastAsia="Calibri" w:hAnsi="Arial" w:cs="Arial"/>
                <w:bCs/>
                <w:sz w:val="22"/>
                <w:szCs w:val="22"/>
              </w:rPr>
              <w:t xml:space="preserve">Circular a más de </w:t>
            </w:r>
            <w:smartTag w:uri="urn:schemas-microsoft-com:office:smarttags" w:element="metricconverter">
              <w:smartTagPr>
                <w:attr w:name="ProductID" w:val="20 Km"/>
              </w:smartTagPr>
              <w:r w:rsidRPr="00C94F2C">
                <w:rPr>
                  <w:rFonts w:ascii="Arial" w:eastAsia="Calibri" w:hAnsi="Arial" w:cs="Arial"/>
                  <w:bCs/>
                  <w:sz w:val="22"/>
                  <w:szCs w:val="22"/>
                </w:rPr>
                <w:t>20 Km</w:t>
              </w:r>
            </w:smartTag>
            <w:r w:rsidRPr="00C94F2C">
              <w:rPr>
                <w:rFonts w:ascii="Arial" w:eastAsia="Calibri" w:hAnsi="Arial" w:cs="Arial"/>
                <w:bCs/>
                <w:sz w:val="22"/>
                <w:szCs w:val="22"/>
              </w:rPr>
              <w:t>./h en zona de parques infantiles</w:t>
            </w:r>
          </w:p>
        </w:tc>
        <w:tc>
          <w:tcPr>
            <w:tcW w:w="42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jc w:val="center"/>
              <w:rPr>
                <w:rFonts w:ascii="Arial" w:eastAsia="Calibri" w:hAnsi="Arial" w:cs="Arial"/>
                <w:bCs/>
                <w:sz w:val="22"/>
                <w:szCs w:val="22"/>
              </w:rPr>
            </w:pPr>
            <w:r w:rsidRPr="00C94F2C">
              <w:rPr>
                <w:rFonts w:ascii="Arial" w:eastAsia="Calibri" w:hAnsi="Arial" w:cs="Arial"/>
                <w:bCs/>
                <w:sz w:val="22"/>
                <w:szCs w:val="22"/>
              </w:rPr>
              <w:t>6</w:t>
            </w:r>
          </w:p>
        </w:tc>
        <w:tc>
          <w:tcPr>
            <w:tcW w:w="423"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jc w:val="center"/>
              <w:rPr>
                <w:rFonts w:ascii="Arial" w:eastAsia="Calibri" w:hAnsi="Arial" w:cs="Arial"/>
                <w:bCs/>
                <w:sz w:val="22"/>
                <w:szCs w:val="22"/>
              </w:rPr>
            </w:pPr>
            <w:r w:rsidRPr="00C94F2C">
              <w:rPr>
                <w:rFonts w:ascii="Arial" w:eastAsia="Calibri" w:hAnsi="Arial" w:cs="Arial"/>
                <w:bCs/>
                <w:sz w:val="22"/>
                <w:szCs w:val="22"/>
              </w:rPr>
              <w:t>9</w:t>
            </w:r>
          </w:p>
        </w:tc>
      </w:tr>
      <w:tr w:rsidR="00F066E2" w:rsidRPr="00C94F2C" w:rsidTr="00AE445C">
        <w:tc>
          <w:tcPr>
            <w:tcW w:w="42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rPr>
                <w:rFonts w:ascii="Arial" w:eastAsia="Calibri" w:hAnsi="Arial" w:cs="Arial"/>
                <w:bCs/>
                <w:sz w:val="22"/>
                <w:szCs w:val="22"/>
              </w:rPr>
            </w:pPr>
            <w:r w:rsidRPr="00C94F2C">
              <w:rPr>
                <w:rFonts w:ascii="Arial" w:eastAsia="Calibri" w:hAnsi="Arial" w:cs="Arial"/>
                <w:bCs/>
                <w:sz w:val="22"/>
                <w:szCs w:val="22"/>
              </w:rPr>
              <w:t>III.-</w:t>
            </w:r>
          </w:p>
        </w:tc>
        <w:tc>
          <w:tcPr>
            <w:tcW w:w="3736"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rPr>
                <w:rFonts w:ascii="Arial" w:eastAsia="Calibri" w:hAnsi="Arial" w:cs="Arial"/>
                <w:bCs/>
                <w:sz w:val="22"/>
                <w:szCs w:val="22"/>
              </w:rPr>
            </w:pPr>
            <w:r w:rsidRPr="00C94F2C">
              <w:rPr>
                <w:rFonts w:ascii="Arial" w:eastAsia="Calibri" w:hAnsi="Arial" w:cs="Arial"/>
                <w:bCs/>
                <w:sz w:val="22"/>
                <w:szCs w:val="22"/>
              </w:rPr>
              <w:t xml:space="preserve">Circular a más de </w:t>
            </w:r>
            <w:smartTag w:uri="urn:schemas-microsoft-com:office:smarttags" w:element="metricconverter">
              <w:smartTagPr>
                <w:attr w:name="ProductID" w:val="20 Km"/>
              </w:smartTagPr>
              <w:r w:rsidRPr="00C94F2C">
                <w:rPr>
                  <w:rFonts w:ascii="Arial" w:eastAsia="Calibri" w:hAnsi="Arial" w:cs="Arial"/>
                  <w:bCs/>
                  <w:sz w:val="22"/>
                  <w:szCs w:val="22"/>
                </w:rPr>
                <w:t>20 km</w:t>
              </w:r>
            </w:smartTag>
            <w:r w:rsidRPr="00C94F2C">
              <w:rPr>
                <w:rFonts w:ascii="Arial" w:eastAsia="Calibri" w:hAnsi="Arial" w:cs="Arial"/>
                <w:bCs/>
                <w:sz w:val="22"/>
                <w:szCs w:val="22"/>
              </w:rPr>
              <w:t>./h en zonas escolares</w:t>
            </w:r>
          </w:p>
        </w:tc>
        <w:tc>
          <w:tcPr>
            <w:tcW w:w="42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jc w:val="center"/>
              <w:rPr>
                <w:rFonts w:ascii="Arial" w:eastAsia="Calibri" w:hAnsi="Arial" w:cs="Arial"/>
                <w:bCs/>
                <w:sz w:val="22"/>
                <w:szCs w:val="22"/>
              </w:rPr>
            </w:pPr>
            <w:r w:rsidRPr="00C94F2C">
              <w:rPr>
                <w:rFonts w:ascii="Arial" w:eastAsia="Calibri" w:hAnsi="Arial" w:cs="Arial"/>
                <w:bCs/>
                <w:sz w:val="22"/>
                <w:szCs w:val="22"/>
              </w:rPr>
              <w:t>3</w:t>
            </w:r>
          </w:p>
        </w:tc>
        <w:tc>
          <w:tcPr>
            <w:tcW w:w="423"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jc w:val="center"/>
              <w:rPr>
                <w:rFonts w:ascii="Arial" w:eastAsia="Calibri" w:hAnsi="Arial" w:cs="Arial"/>
                <w:bCs/>
                <w:sz w:val="22"/>
                <w:szCs w:val="22"/>
              </w:rPr>
            </w:pPr>
            <w:r w:rsidRPr="00C94F2C">
              <w:rPr>
                <w:rFonts w:ascii="Arial" w:eastAsia="Calibri" w:hAnsi="Arial" w:cs="Arial"/>
                <w:bCs/>
                <w:sz w:val="22"/>
                <w:szCs w:val="22"/>
              </w:rPr>
              <w:t>5</w:t>
            </w:r>
          </w:p>
        </w:tc>
      </w:tr>
      <w:tr w:rsidR="00F066E2" w:rsidRPr="00C94F2C" w:rsidTr="00AE445C">
        <w:tc>
          <w:tcPr>
            <w:tcW w:w="42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rPr>
                <w:rFonts w:ascii="Arial" w:eastAsia="Calibri" w:hAnsi="Arial" w:cs="Arial"/>
                <w:bCs/>
                <w:sz w:val="22"/>
                <w:szCs w:val="22"/>
              </w:rPr>
            </w:pPr>
            <w:r w:rsidRPr="00C94F2C">
              <w:rPr>
                <w:rFonts w:ascii="Arial" w:eastAsia="Calibri" w:hAnsi="Arial" w:cs="Arial"/>
                <w:bCs/>
                <w:sz w:val="22"/>
                <w:szCs w:val="22"/>
              </w:rPr>
              <w:t>IV.-</w:t>
            </w:r>
          </w:p>
        </w:tc>
        <w:tc>
          <w:tcPr>
            <w:tcW w:w="3736"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rPr>
                <w:rFonts w:ascii="Arial" w:eastAsia="Calibri" w:hAnsi="Arial" w:cs="Arial"/>
                <w:bCs/>
                <w:sz w:val="22"/>
                <w:szCs w:val="22"/>
              </w:rPr>
            </w:pPr>
            <w:r w:rsidRPr="00C94F2C">
              <w:rPr>
                <w:rFonts w:ascii="Arial" w:eastAsia="Calibri" w:hAnsi="Arial" w:cs="Arial"/>
                <w:bCs/>
                <w:sz w:val="22"/>
                <w:szCs w:val="22"/>
              </w:rPr>
              <w:t>Circular a alta velocidad</w:t>
            </w:r>
          </w:p>
        </w:tc>
        <w:tc>
          <w:tcPr>
            <w:tcW w:w="42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jc w:val="center"/>
              <w:rPr>
                <w:rFonts w:ascii="Arial" w:eastAsia="Calibri" w:hAnsi="Arial" w:cs="Arial"/>
                <w:bCs/>
                <w:sz w:val="22"/>
                <w:szCs w:val="22"/>
              </w:rPr>
            </w:pPr>
            <w:r w:rsidRPr="00C94F2C">
              <w:rPr>
                <w:rFonts w:ascii="Arial" w:eastAsia="Calibri" w:hAnsi="Arial" w:cs="Arial"/>
                <w:bCs/>
                <w:sz w:val="22"/>
                <w:szCs w:val="22"/>
              </w:rPr>
              <w:t>5</w:t>
            </w:r>
          </w:p>
        </w:tc>
        <w:tc>
          <w:tcPr>
            <w:tcW w:w="423"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jc w:val="center"/>
              <w:rPr>
                <w:rFonts w:ascii="Arial" w:eastAsia="Calibri" w:hAnsi="Arial" w:cs="Arial"/>
                <w:bCs/>
                <w:sz w:val="22"/>
                <w:szCs w:val="22"/>
              </w:rPr>
            </w:pPr>
            <w:r w:rsidRPr="00C94F2C">
              <w:rPr>
                <w:rFonts w:ascii="Arial" w:eastAsia="Calibri" w:hAnsi="Arial" w:cs="Arial"/>
                <w:bCs/>
                <w:sz w:val="22"/>
                <w:szCs w:val="22"/>
              </w:rPr>
              <w:t>8</w:t>
            </w:r>
          </w:p>
        </w:tc>
      </w:tr>
      <w:tr w:rsidR="00F066E2" w:rsidRPr="00C94F2C" w:rsidTr="00AE445C">
        <w:tc>
          <w:tcPr>
            <w:tcW w:w="42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rPr>
                <w:rFonts w:ascii="Arial" w:eastAsia="Calibri" w:hAnsi="Arial" w:cs="Arial"/>
                <w:bCs/>
                <w:sz w:val="22"/>
                <w:szCs w:val="22"/>
              </w:rPr>
            </w:pPr>
            <w:r w:rsidRPr="00C94F2C">
              <w:rPr>
                <w:rFonts w:ascii="Arial" w:eastAsia="Calibri" w:hAnsi="Arial" w:cs="Arial"/>
                <w:bCs/>
                <w:sz w:val="22"/>
                <w:szCs w:val="22"/>
              </w:rPr>
              <w:t>V.-</w:t>
            </w:r>
          </w:p>
        </w:tc>
        <w:tc>
          <w:tcPr>
            <w:tcW w:w="3736"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rPr>
                <w:rFonts w:ascii="Arial" w:eastAsia="Calibri" w:hAnsi="Arial" w:cs="Arial"/>
                <w:bCs/>
                <w:sz w:val="22"/>
                <w:szCs w:val="22"/>
              </w:rPr>
            </w:pPr>
            <w:r w:rsidRPr="00C94F2C">
              <w:rPr>
                <w:rFonts w:ascii="Arial" w:eastAsia="Calibri" w:hAnsi="Arial" w:cs="Arial"/>
                <w:bCs/>
                <w:sz w:val="22"/>
                <w:szCs w:val="22"/>
              </w:rPr>
              <w:t>Dar vuelta en “u” a mediación de cuadra</w:t>
            </w:r>
          </w:p>
        </w:tc>
        <w:tc>
          <w:tcPr>
            <w:tcW w:w="42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jc w:val="center"/>
              <w:rPr>
                <w:rFonts w:ascii="Arial" w:eastAsia="Calibri" w:hAnsi="Arial" w:cs="Arial"/>
                <w:bCs/>
                <w:sz w:val="22"/>
                <w:szCs w:val="22"/>
              </w:rPr>
            </w:pPr>
            <w:r w:rsidRPr="00C94F2C">
              <w:rPr>
                <w:rFonts w:ascii="Arial" w:eastAsia="Calibri" w:hAnsi="Arial" w:cs="Arial"/>
                <w:bCs/>
                <w:sz w:val="22"/>
                <w:szCs w:val="22"/>
              </w:rPr>
              <w:t>2</w:t>
            </w:r>
          </w:p>
        </w:tc>
        <w:tc>
          <w:tcPr>
            <w:tcW w:w="423"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jc w:val="center"/>
              <w:rPr>
                <w:rFonts w:ascii="Arial" w:eastAsia="Calibri" w:hAnsi="Arial" w:cs="Arial"/>
                <w:bCs/>
                <w:sz w:val="22"/>
                <w:szCs w:val="22"/>
              </w:rPr>
            </w:pPr>
            <w:r w:rsidRPr="00C94F2C">
              <w:rPr>
                <w:rFonts w:ascii="Arial" w:eastAsia="Calibri" w:hAnsi="Arial" w:cs="Arial"/>
                <w:bCs/>
                <w:sz w:val="22"/>
                <w:szCs w:val="22"/>
              </w:rPr>
              <w:t>5</w:t>
            </w:r>
          </w:p>
        </w:tc>
      </w:tr>
      <w:tr w:rsidR="00F066E2" w:rsidRPr="00C94F2C" w:rsidTr="00AE445C">
        <w:tc>
          <w:tcPr>
            <w:tcW w:w="42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rPr>
                <w:rFonts w:ascii="Arial" w:eastAsia="Calibri" w:hAnsi="Arial" w:cs="Arial"/>
                <w:bCs/>
                <w:sz w:val="22"/>
                <w:szCs w:val="22"/>
              </w:rPr>
            </w:pPr>
            <w:r w:rsidRPr="00C94F2C">
              <w:rPr>
                <w:rFonts w:ascii="Arial" w:eastAsia="Calibri" w:hAnsi="Arial" w:cs="Arial"/>
                <w:bCs/>
                <w:sz w:val="22"/>
                <w:szCs w:val="22"/>
              </w:rPr>
              <w:t>VI.-</w:t>
            </w:r>
          </w:p>
        </w:tc>
        <w:tc>
          <w:tcPr>
            <w:tcW w:w="3736"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spacing w:line="276" w:lineRule="auto"/>
              <w:ind w:hanging="12"/>
              <w:rPr>
                <w:rFonts w:ascii="Arial" w:eastAsia="Calibri" w:hAnsi="Arial" w:cs="Arial"/>
                <w:bCs/>
                <w:sz w:val="22"/>
                <w:szCs w:val="22"/>
              </w:rPr>
            </w:pPr>
            <w:r w:rsidRPr="00C94F2C">
              <w:rPr>
                <w:rFonts w:ascii="Arial" w:eastAsia="Calibri" w:hAnsi="Arial" w:cs="Arial"/>
                <w:bCs/>
                <w:sz w:val="22"/>
                <w:szCs w:val="22"/>
              </w:rPr>
              <w:t>Estacionarse:</w:t>
            </w:r>
          </w:p>
          <w:p w:rsidR="00F066E2" w:rsidRPr="00C94F2C" w:rsidRDefault="00F066E2" w:rsidP="00F066E2">
            <w:pPr>
              <w:spacing w:line="276" w:lineRule="auto"/>
              <w:ind w:left="1692" w:hanging="360"/>
              <w:rPr>
                <w:rFonts w:ascii="Arial" w:eastAsia="Calibri" w:hAnsi="Arial" w:cs="Arial"/>
                <w:bCs/>
                <w:sz w:val="22"/>
                <w:szCs w:val="22"/>
              </w:rPr>
            </w:pPr>
            <w:r w:rsidRPr="00C94F2C">
              <w:rPr>
                <w:rFonts w:ascii="Arial" w:eastAsia="Calibri" w:hAnsi="Arial" w:cs="Arial"/>
                <w:bCs/>
                <w:sz w:val="22"/>
                <w:szCs w:val="22"/>
              </w:rPr>
              <w:t>1.- Sentido contrario.</w:t>
            </w:r>
          </w:p>
          <w:p w:rsidR="00F066E2" w:rsidRPr="00C94F2C" w:rsidRDefault="00F066E2" w:rsidP="00F066E2">
            <w:pPr>
              <w:spacing w:line="276" w:lineRule="auto"/>
              <w:ind w:left="1692" w:hanging="360"/>
              <w:rPr>
                <w:rFonts w:ascii="Arial" w:eastAsia="Calibri" w:hAnsi="Arial" w:cs="Arial"/>
                <w:bCs/>
                <w:sz w:val="22"/>
                <w:szCs w:val="22"/>
              </w:rPr>
            </w:pPr>
            <w:r w:rsidRPr="00C94F2C">
              <w:rPr>
                <w:rFonts w:ascii="Arial" w:eastAsia="Calibri" w:hAnsi="Arial" w:cs="Arial"/>
                <w:bCs/>
                <w:sz w:val="22"/>
                <w:szCs w:val="22"/>
              </w:rPr>
              <w:t>2.- Doble fila</w:t>
            </w:r>
          </w:p>
          <w:p w:rsidR="00F066E2" w:rsidRPr="00C94F2C" w:rsidRDefault="00F066E2" w:rsidP="00F066E2">
            <w:pPr>
              <w:tabs>
                <w:tab w:val="left" w:pos="-5669"/>
              </w:tabs>
              <w:spacing w:line="276" w:lineRule="auto"/>
              <w:ind w:left="1692" w:hanging="360"/>
              <w:rPr>
                <w:rFonts w:ascii="Arial" w:eastAsia="Calibri" w:hAnsi="Arial" w:cs="Arial"/>
                <w:bCs/>
                <w:sz w:val="22"/>
                <w:szCs w:val="22"/>
              </w:rPr>
            </w:pPr>
            <w:r w:rsidRPr="00C94F2C">
              <w:rPr>
                <w:rFonts w:ascii="Arial" w:eastAsia="Calibri" w:hAnsi="Arial" w:cs="Arial"/>
                <w:bCs/>
                <w:sz w:val="22"/>
                <w:szCs w:val="22"/>
              </w:rPr>
              <w:t>3.- O ambas; se multará</w:t>
            </w:r>
          </w:p>
        </w:tc>
        <w:tc>
          <w:tcPr>
            <w:tcW w:w="42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jc w:val="center"/>
              <w:rPr>
                <w:rFonts w:ascii="Arial" w:eastAsia="Calibri" w:hAnsi="Arial" w:cs="Arial"/>
                <w:bCs/>
                <w:sz w:val="22"/>
                <w:szCs w:val="22"/>
              </w:rPr>
            </w:pPr>
            <w:r w:rsidRPr="00C94F2C">
              <w:rPr>
                <w:rFonts w:ascii="Arial" w:eastAsia="Calibri" w:hAnsi="Arial" w:cs="Arial"/>
                <w:bCs/>
                <w:sz w:val="22"/>
                <w:szCs w:val="22"/>
              </w:rPr>
              <w:t>2</w:t>
            </w:r>
          </w:p>
        </w:tc>
        <w:tc>
          <w:tcPr>
            <w:tcW w:w="423"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jc w:val="center"/>
              <w:rPr>
                <w:rFonts w:ascii="Arial" w:eastAsia="Calibri" w:hAnsi="Arial" w:cs="Arial"/>
                <w:bCs/>
                <w:sz w:val="22"/>
                <w:szCs w:val="22"/>
              </w:rPr>
            </w:pPr>
            <w:r w:rsidRPr="00C94F2C">
              <w:rPr>
                <w:rFonts w:ascii="Arial" w:eastAsia="Calibri" w:hAnsi="Arial" w:cs="Arial"/>
                <w:bCs/>
                <w:sz w:val="22"/>
                <w:szCs w:val="22"/>
              </w:rPr>
              <w:t>5</w:t>
            </w:r>
          </w:p>
        </w:tc>
      </w:tr>
      <w:tr w:rsidR="00F066E2" w:rsidRPr="00C94F2C" w:rsidTr="00AE445C">
        <w:tc>
          <w:tcPr>
            <w:tcW w:w="42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rPr>
                <w:rFonts w:ascii="Arial" w:eastAsia="Calibri" w:hAnsi="Arial" w:cs="Arial"/>
                <w:bCs/>
                <w:sz w:val="22"/>
                <w:szCs w:val="22"/>
              </w:rPr>
            </w:pPr>
            <w:r w:rsidRPr="00C94F2C">
              <w:rPr>
                <w:rFonts w:ascii="Arial" w:eastAsia="Calibri" w:hAnsi="Arial" w:cs="Arial"/>
                <w:bCs/>
                <w:sz w:val="22"/>
                <w:szCs w:val="22"/>
              </w:rPr>
              <w:t>VII.-</w:t>
            </w:r>
          </w:p>
        </w:tc>
        <w:tc>
          <w:tcPr>
            <w:tcW w:w="3736"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rPr>
                <w:rFonts w:ascii="Arial" w:eastAsia="Calibri" w:hAnsi="Arial" w:cs="Arial"/>
                <w:bCs/>
                <w:sz w:val="22"/>
                <w:szCs w:val="22"/>
              </w:rPr>
            </w:pPr>
            <w:r w:rsidRPr="00C94F2C">
              <w:rPr>
                <w:rFonts w:ascii="Arial" w:eastAsia="Calibri" w:hAnsi="Arial" w:cs="Arial"/>
                <w:bCs/>
                <w:sz w:val="22"/>
                <w:szCs w:val="22"/>
              </w:rPr>
              <w:t>Estacionarse sobre la banqueta</w:t>
            </w:r>
          </w:p>
        </w:tc>
        <w:tc>
          <w:tcPr>
            <w:tcW w:w="42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jc w:val="center"/>
              <w:rPr>
                <w:rFonts w:ascii="Arial" w:eastAsia="Calibri" w:hAnsi="Arial" w:cs="Arial"/>
                <w:bCs/>
                <w:sz w:val="22"/>
                <w:szCs w:val="22"/>
              </w:rPr>
            </w:pPr>
            <w:r w:rsidRPr="00C94F2C">
              <w:rPr>
                <w:rFonts w:ascii="Arial" w:eastAsia="Calibri" w:hAnsi="Arial" w:cs="Arial"/>
                <w:bCs/>
                <w:sz w:val="22"/>
                <w:szCs w:val="22"/>
              </w:rPr>
              <w:t>2</w:t>
            </w:r>
          </w:p>
        </w:tc>
        <w:tc>
          <w:tcPr>
            <w:tcW w:w="423"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jc w:val="center"/>
              <w:rPr>
                <w:rFonts w:ascii="Arial" w:eastAsia="Calibri" w:hAnsi="Arial" w:cs="Arial"/>
                <w:bCs/>
                <w:sz w:val="22"/>
                <w:szCs w:val="22"/>
              </w:rPr>
            </w:pPr>
            <w:r w:rsidRPr="00C94F2C">
              <w:rPr>
                <w:rFonts w:ascii="Arial" w:eastAsia="Calibri" w:hAnsi="Arial" w:cs="Arial"/>
                <w:bCs/>
                <w:sz w:val="22"/>
                <w:szCs w:val="22"/>
              </w:rPr>
              <w:t>4</w:t>
            </w:r>
          </w:p>
        </w:tc>
      </w:tr>
      <w:tr w:rsidR="00F066E2" w:rsidRPr="00C94F2C" w:rsidTr="00AE445C">
        <w:tc>
          <w:tcPr>
            <w:tcW w:w="42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rPr>
                <w:rFonts w:ascii="Arial" w:eastAsia="Calibri" w:hAnsi="Arial" w:cs="Arial"/>
                <w:bCs/>
                <w:sz w:val="22"/>
                <w:szCs w:val="22"/>
              </w:rPr>
            </w:pPr>
            <w:r w:rsidRPr="00C94F2C">
              <w:rPr>
                <w:rFonts w:ascii="Arial" w:eastAsia="Calibri" w:hAnsi="Arial" w:cs="Arial"/>
                <w:bCs/>
                <w:sz w:val="22"/>
                <w:szCs w:val="22"/>
              </w:rPr>
              <w:t>VIII.-</w:t>
            </w:r>
          </w:p>
        </w:tc>
        <w:tc>
          <w:tcPr>
            <w:tcW w:w="3736"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rPr>
                <w:rFonts w:ascii="Arial" w:eastAsia="Calibri" w:hAnsi="Arial" w:cs="Arial"/>
                <w:bCs/>
                <w:sz w:val="22"/>
                <w:szCs w:val="22"/>
              </w:rPr>
            </w:pPr>
            <w:r w:rsidRPr="00C94F2C">
              <w:rPr>
                <w:rFonts w:ascii="Arial" w:eastAsia="Calibri" w:hAnsi="Arial" w:cs="Arial"/>
                <w:bCs/>
                <w:sz w:val="22"/>
                <w:szCs w:val="22"/>
              </w:rPr>
              <w:t>Estacionarse interrumpiendo la circulación</w:t>
            </w:r>
          </w:p>
        </w:tc>
        <w:tc>
          <w:tcPr>
            <w:tcW w:w="42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jc w:val="center"/>
              <w:rPr>
                <w:rFonts w:ascii="Arial" w:eastAsia="Calibri" w:hAnsi="Arial" w:cs="Arial"/>
                <w:bCs/>
                <w:sz w:val="22"/>
                <w:szCs w:val="22"/>
              </w:rPr>
            </w:pPr>
            <w:r w:rsidRPr="00C94F2C">
              <w:rPr>
                <w:rFonts w:ascii="Arial" w:eastAsia="Calibri" w:hAnsi="Arial" w:cs="Arial"/>
                <w:bCs/>
                <w:sz w:val="22"/>
                <w:szCs w:val="22"/>
              </w:rPr>
              <w:t>2</w:t>
            </w:r>
          </w:p>
        </w:tc>
        <w:tc>
          <w:tcPr>
            <w:tcW w:w="423"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jc w:val="center"/>
              <w:rPr>
                <w:rFonts w:ascii="Arial" w:eastAsia="Calibri" w:hAnsi="Arial" w:cs="Arial"/>
                <w:bCs/>
                <w:sz w:val="22"/>
                <w:szCs w:val="22"/>
              </w:rPr>
            </w:pPr>
            <w:r w:rsidRPr="00C94F2C">
              <w:rPr>
                <w:rFonts w:ascii="Arial" w:eastAsia="Calibri" w:hAnsi="Arial" w:cs="Arial"/>
                <w:bCs/>
                <w:sz w:val="22"/>
                <w:szCs w:val="22"/>
              </w:rPr>
              <w:t>4</w:t>
            </w:r>
          </w:p>
        </w:tc>
      </w:tr>
      <w:tr w:rsidR="00F066E2" w:rsidRPr="00C94F2C" w:rsidTr="00AE445C">
        <w:trPr>
          <w:trHeight w:val="270"/>
        </w:trPr>
        <w:tc>
          <w:tcPr>
            <w:tcW w:w="42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rPr>
                <w:rFonts w:ascii="Arial" w:eastAsia="Calibri" w:hAnsi="Arial" w:cs="Arial"/>
                <w:bCs/>
                <w:sz w:val="22"/>
                <w:szCs w:val="22"/>
              </w:rPr>
            </w:pPr>
            <w:r w:rsidRPr="00C94F2C">
              <w:rPr>
                <w:rFonts w:ascii="Arial" w:eastAsia="Calibri" w:hAnsi="Arial" w:cs="Arial"/>
                <w:bCs/>
                <w:sz w:val="22"/>
                <w:szCs w:val="22"/>
              </w:rPr>
              <w:t>IX.-</w:t>
            </w:r>
          </w:p>
        </w:tc>
        <w:tc>
          <w:tcPr>
            <w:tcW w:w="3736"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rPr>
                <w:rFonts w:ascii="Arial" w:eastAsia="Calibri" w:hAnsi="Arial" w:cs="Arial"/>
                <w:bCs/>
                <w:sz w:val="22"/>
                <w:szCs w:val="22"/>
              </w:rPr>
            </w:pPr>
            <w:r w:rsidRPr="00C94F2C">
              <w:rPr>
                <w:rFonts w:ascii="Arial" w:eastAsia="Calibri" w:hAnsi="Arial" w:cs="Arial"/>
                <w:bCs/>
                <w:sz w:val="22"/>
                <w:szCs w:val="22"/>
              </w:rPr>
              <w:t xml:space="preserve">Manejar en estado de ebriedad  </w:t>
            </w:r>
          </w:p>
        </w:tc>
        <w:tc>
          <w:tcPr>
            <w:tcW w:w="42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jc w:val="center"/>
              <w:rPr>
                <w:rFonts w:ascii="Arial" w:eastAsia="Calibri" w:hAnsi="Arial" w:cs="Arial"/>
                <w:bCs/>
                <w:sz w:val="22"/>
                <w:szCs w:val="22"/>
              </w:rPr>
            </w:pPr>
            <w:r w:rsidRPr="00C94F2C">
              <w:rPr>
                <w:rFonts w:ascii="Arial" w:eastAsia="Calibri" w:hAnsi="Arial" w:cs="Arial"/>
                <w:bCs/>
                <w:sz w:val="22"/>
                <w:szCs w:val="22"/>
              </w:rPr>
              <w:t>7</w:t>
            </w:r>
          </w:p>
        </w:tc>
        <w:tc>
          <w:tcPr>
            <w:tcW w:w="423"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jc w:val="center"/>
              <w:rPr>
                <w:rFonts w:ascii="Arial" w:eastAsia="Calibri" w:hAnsi="Arial" w:cs="Arial"/>
                <w:bCs/>
                <w:sz w:val="22"/>
                <w:szCs w:val="22"/>
              </w:rPr>
            </w:pPr>
            <w:r w:rsidRPr="00C94F2C">
              <w:rPr>
                <w:rFonts w:ascii="Arial" w:eastAsia="Calibri" w:hAnsi="Arial" w:cs="Arial"/>
                <w:bCs/>
                <w:sz w:val="22"/>
                <w:szCs w:val="22"/>
              </w:rPr>
              <w:t>12</w:t>
            </w:r>
          </w:p>
        </w:tc>
      </w:tr>
      <w:tr w:rsidR="00F066E2" w:rsidRPr="00C94F2C" w:rsidTr="00AE445C">
        <w:tc>
          <w:tcPr>
            <w:tcW w:w="42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rPr>
                <w:rFonts w:ascii="Arial" w:eastAsia="Calibri" w:hAnsi="Arial" w:cs="Arial"/>
                <w:bCs/>
                <w:sz w:val="22"/>
                <w:szCs w:val="22"/>
              </w:rPr>
            </w:pPr>
            <w:r w:rsidRPr="00C94F2C">
              <w:rPr>
                <w:rFonts w:ascii="Arial" w:eastAsia="Calibri" w:hAnsi="Arial" w:cs="Arial"/>
                <w:bCs/>
                <w:sz w:val="22"/>
                <w:szCs w:val="22"/>
              </w:rPr>
              <w:lastRenderedPageBreak/>
              <w:t>X.-</w:t>
            </w:r>
          </w:p>
        </w:tc>
        <w:tc>
          <w:tcPr>
            <w:tcW w:w="3736"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rPr>
                <w:rFonts w:ascii="Arial" w:eastAsia="Calibri" w:hAnsi="Arial" w:cs="Arial"/>
                <w:bCs/>
                <w:sz w:val="22"/>
                <w:szCs w:val="22"/>
              </w:rPr>
            </w:pPr>
            <w:r w:rsidRPr="00C94F2C">
              <w:rPr>
                <w:rFonts w:ascii="Arial" w:eastAsia="Calibri" w:hAnsi="Arial" w:cs="Arial"/>
                <w:bCs/>
                <w:sz w:val="22"/>
                <w:szCs w:val="22"/>
              </w:rPr>
              <w:t>Manejar con aliento alcohólico</w:t>
            </w:r>
          </w:p>
        </w:tc>
        <w:tc>
          <w:tcPr>
            <w:tcW w:w="42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jc w:val="center"/>
              <w:rPr>
                <w:rFonts w:ascii="Arial" w:eastAsia="Calibri" w:hAnsi="Arial" w:cs="Arial"/>
                <w:bCs/>
                <w:sz w:val="22"/>
                <w:szCs w:val="22"/>
              </w:rPr>
            </w:pPr>
            <w:r w:rsidRPr="00C94F2C">
              <w:rPr>
                <w:rFonts w:ascii="Arial" w:eastAsia="Calibri" w:hAnsi="Arial" w:cs="Arial"/>
                <w:bCs/>
                <w:sz w:val="22"/>
                <w:szCs w:val="22"/>
              </w:rPr>
              <w:t>6</w:t>
            </w:r>
          </w:p>
        </w:tc>
        <w:tc>
          <w:tcPr>
            <w:tcW w:w="423"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jc w:val="center"/>
              <w:rPr>
                <w:rFonts w:ascii="Arial" w:eastAsia="Calibri" w:hAnsi="Arial" w:cs="Arial"/>
                <w:bCs/>
                <w:sz w:val="22"/>
                <w:szCs w:val="22"/>
              </w:rPr>
            </w:pPr>
            <w:r w:rsidRPr="00C94F2C">
              <w:rPr>
                <w:rFonts w:ascii="Arial" w:eastAsia="Calibri" w:hAnsi="Arial" w:cs="Arial"/>
                <w:bCs/>
                <w:sz w:val="22"/>
                <w:szCs w:val="22"/>
              </w:rPr>
              <w:t>10</w:t>
            </w:r>
          </w:p>
        </w:tc>
      </w:tr>
      <w:tr w:rsidR="00F066E2" w:rsidRPr="00C94F2C" w:rsidTr="00AE445C">
        <w:tc>
          <w:tcPr>
            <w:tcW w:w="42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rPr>
                <w:rFonts w:ascii="Arial" w:eastAsia="Calibri" w:hAnsi="Arial" w:cs="Arial"/>
                <w:bCs/>
                <w:sz w:val="22"/>
                <w:szCs w:val="22"/>
              </w:rPr>
            </w:pPr>
            <w:r w:rsidRPr="00C94F2C">
              <w:rPr>
                <w:rFonts w:ascii="Arial" w:eastAsia="Calibri" w:hAnsi="Arial" w:cs="Arial"/>
                <w:bCs/>
                <w:sz w:val="22"/>
                <w:szCs w:val="22"/>
              </w:rPr>
              <w:t>XI.-</w:t>
            </w:r>
          </w:p>
        </w:tc>
        <w:tc>
          <w:tcPr>
            <w:tcW w:w="3736"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rPr>
                <w:rFonts w:ascii="Arial" w:eastAsia="Calibri" w:hAnsi="Arial" w:cs="Arial"/>
                <w:bCs/>
                <w:sz w:val="22"/>
                <w:szCs w:val="22"/>
              </w:rPr>
            </w:pPr>
            <w:r w:rsidRPr="00C94F2C">
              <w:rPr>
                <w:rFonts w:ascii="Arial" w:eastAsia="Calibri" w:hAnsi="Arial" w:cs="Arial"/>
                <w:bCs/>
                <w:sz w:val="22"/>
                <w:szCs w:val="22"/>
              </w:rPr>
              <w:t>Manejar sin licencia</w:t>
            </w:r>
          </w:p>
        </w:tc>
        <w:tc>
          <w:tcPr>
            <w:tcW w:w="42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jc w:val="center"/>
              <w:rPr>
                <w:rFonts w:ascii="Arial" w:eastAsia="Calibri" w:hAnsi="Arial" w:cs="Arial"/>
                <w:bCs/>
                <w:sz w:val="22"/>
                <w:szCs w:val="22"/>
              </w:rPr>
            </w:pPr>
            <w:r w:rsidRPr="00C94F2C">
              <w:rPr>
                <w:rFonts w:ascii="Arial" w:eastAsia="Calibri" w:hAnsi="Arial" w:cs="Arial"/>
                <w:bCs/>
                <w:sz w:val="22"/>
                <w:szCs w:val="22"/>
              </w:rPr>
              <w:t>2</w:t>
            </w:r>
          </w:p>
        </w:tc>
        <w:tc>
          <w:tcPr>
            <w:tcW w:w="423"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jc w:val="center"/>
              <w:rPr>
                <w:rFonts w:ascii="Arial" w:eastAsia="Calibri" w:hAnsi="Arial" w:cs="Arial"/>
                <w:bCs/>
                <w:sz w:val="22"/>
                <w:szCs w:val="22"/>
              </w:rPr>
            </w:pPr>
            <w:r w:rsidRPr="00C94F2C">
              <w:rPr>
                <w:rFonts w:ascii="Arial" w:eastAsia="Calibri" w:hAnsi="Arial" w:cs="Arial"/>
                <w:bCs/>
                <w:sz w:val="22"/>
                <w:szCs w:val="22"/>
              </w:rPr>
              <w:t>7</w:t>
            </w:r>
          </w:p>
        </w:tc>
      </w:tr>
      <w:tr w:rsidR="00F066E2" w:rsidRPr="00C94F2C" w:rsidTr="00AE445C">
        <w:trPr>
          <w:trHeight w:val="70"/>
        </w:trPr>
        <w:tc>
          <w:tcPr>
            <w:tcW w:w="42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rPr>
                <w:rFonts w:ascii="Arial" w:eastAsia="Calibri" w:hAnsi="Arial" w:cs="Arial"/>
                <w:bCs/>
                <w:sz w:val="22"/>
                <w:szCs w:val="22"/>
              </w:rPr>
            </w:pPr>
            <w:r w:rsidRPr="00C94F2C">
              <w:rPr>
                <w:rFonts w:ascii="Arial" w:eastAsia="Calibri" w:hAnsi="Arial" w:cs="Arial"/>
                <w:bCs/>
                <w:sz w:val="22"/>
                <w:szCs w:val="22"/>
              </w:rPr>
              <w:t>XII.-</w:t>
            </w:r>
          </w:p>
        </w:tc>
        <w:tc>
          <w:tcPr>
            <w:tcW w:w="3736"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rPr>
                <w:rFonts w:ascii="Arial" w:eastAsia="Calibri" w:hAnsi="Arial" w:cs="Arial"/>
                <w:bCs/>
                <w:sz w:val="22"/>
                <w:szCs w:val="22"/>
              </w:rPr>
            </w:pPr>
            <w:r w:rsidRPr="00C94F2C">
              <w:rPr>
                <w:rFonts w:ascii="Arial" w:eastAsia="Calibri" w:hAnsi="Arial" w:cs="Arial"/>
                <w:bCs/>
                <w:sz w:val="22"/>
                <w:szCs w:val="22"/>
              </w:rPr>
              <w:t>No conceder el cambio de luz</w:t>
            </w:r>
          </w:p>
        </w:tc>
        <w:tc>
          <w:tcPr>
            <w:tcW w:w="42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jc w:val="center"/>
              <w:rPr>
                <w:rFonts w:ascii="Arial" w:eastAsia="Calibri" w:hAnsi="Arial" w:cs="Arial"/>
                <w:bCs/>
                <w:sz w:val="22"/>
                <w:szCs w:val="22"/>
              </w:rPr>
            </w:pPr>
            <w:r w:rsidRPr="00C94F2C">
              <w:rPr>
                <w:rFonts w:ascii="Arial" w:eastAsia="Calibri" w:hAnsi="Arial" w:cs="Arial"/>
                <w:bCs/>
                <w:sz w:val="22"/>
                <w:szCs w:val="22"/>
              </w:rPr>
              <w:t>2</w:t>
            </w:r>
          </w:p>
        </w:tc>
        <w:tc>
          <w:tcPr>
            <w:tcW w:w="423"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jc w:val="center"/>
              <w:rPr>
                <w:rFonts w:ascii="Arial" w:eastAsia="Calibri" w:hAnsi="Arial" w:cs="Arial"/>
                <w:bCs/>
                <w:sz w:val="22"/>
                <w:szCs w:val="22"/>
              </w:rPr>
            </w:pPr>
            <w:r w:rsidRPr="00C94F2C">
              <w:rPr>
                <w:rFonts w:ascii="Arial" w:eastAsia="Calibri" w:hAnsi="Arial" w:cs="Arial"/>
                <w:bCs/>
                <w:sz w:val="22"/>
                <w:szCs w:val="22"/>
              </w:rPr>
              <w:t>5</w:t>
            </w:r>
          </w:p>
        </w:tc>
      </w:tr>
      <w:tr w:rsidR="00F066E2" w:rsidRPr="00C94F2C" w:rsidTr="00AE445C">
        <w:tc>
          <w:tcPr>
            <w:tcW w:w="42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rPr>
                <w:rFonts w:ascii="Arial" w:eastAsia="Calibri" w:hAnsi="Arial" w:cs="Arial"/>
                <w:bCs/>
                <w:sz w:val="22"/>
                <w:szCs w:val="22"/>
              </w:rPr>
            </w:pPr>
            <w:r w:rsidRPr="00C94F2C">
              <w:rPr>
                <w:rFonts w:ascii="Arial" w:eastAsia="Calibri" w:hAnsi="Arial" w:cs="Arial"/>
                <w:bCs/>
                <w:sz w:val="22"/>
                <w:szCs w:val="22"/>
              </w:rPr>
              <w:t>XIII.-</w:t>
            </w:r>
          </w:p>
        </w:tc>
        <w:tc>
          <w:tcPr>
            <w:tcW w:w="3736"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rPr>
                <w:rFonts w:ascii="Arial" w:eastAsia="Calibri" w:hAnsi="Arial" w:cs="Arial"/>
                <w:bCs/>
                <w:sz w:val="22"/>
                <w:szCs w:val="22"/>
              </w:rPr>
            </w:pPr>
            <w:r w:rsidRPr="00C94F2C">
              <w:rPr>
                <w:rFonts w:ascii="Arial" w:eastAsia="Calibri" w:hAnsi="Arial" w:cs="Arial"/>
                <w:bCs/>
                <w:sz w:val="22"/>
                <w:szCs w:val="22"/>
              </w:rPr>
              <w:t>No solicitar la intervención de la autoridad de tránsito en caso de accidente</w:t>
            </w:r>
          </w:p>
        </w:tc>
        <w:tc>
          <w:tcPr>
            <w:tcW w:w="42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jc w:val="center"/>
              <w:rPr>
                <w:rFonts w:ascii="Arial" w:eastAsia="Calibri" w:hAnsi="Arial" w:cs="Arial"/>
                <w:bCs/>
                <w:sz w:val="22"/>
                <w:szCs w:val="22"/>
              </w:rPr>
            </w:pPr>
            <w:r w:rsidRPr="00C94F2C">
              <w:rPr>
                <w:rFonts w:ascii="Arial" w:eastAsia="Calibri" w:hAnsi="Arial" w:cs="Arial"/>
                <w:bCs/>
                <w:sz w:val="22"/>
                <w:szCs w:val="22"/>
              </w:rPr>
              <w:t>4</w:t>
            </w:r>
          </w:p>
        </w:tc>
        <w:tc>
          <w:tcPr>
            <w:tcW w:w="423"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jc w:val="center"/>
              <w:rPr>
                <w:rFonts w:ascii="Arial" w:eastAsia="Calibri" w:hAnsi="Arial" w:cs="Arial"/>
                <w:bCs/>
                <w:sz w:val="22"/>
                <w:szCs w:val="22"/>
              </w:rPr>
            </w:pPr>
            <w:r w:rsidRPr="00C94F2C">
              <w:rPr>
                <w:rFonts w:ascii="Arial" w:eastAsia="Calibri" w:hAnsi="Arial" w:cs="Arial"/>
                <w:bCs/>
                <w:sz w:val="22"/>
                <w:szCs w:val="22"/>
              </w:rPr>
              <w:t>6</w:t>
            </w:r>
          </w:p>
        </w:tc>
      </w:tr>
      <w:tr w:rsidR="00F066E2" w:rsidRPr="00C94F2C" w:rsidTr="00AE445C">
        <w:tc>
          <w:tcPr>
            <w:tcW w:w="42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rPr>
                <w:rFonts w:ascii="Arial" w:eastAsia="Calibri" w:hAnsi="Arial" w:cs="Arial"/>
                <w:bCs/>
                <w:sz w:val="22"/>
                <w:szCs w:val="22"/>
              </w:rPr>
            </w:pPr>
            <w:r w:rsidRPr="00C94F2C">
              <w:rPr>
                <w:rFonts w:ascii="Arial" w:eastAsia="Calibri" w:hAnsi="Arial" w:cs="Arial"/>
                <w:bCs/>
                <w:sz w:val="22"/>
                <w:szCs w:val="22"/>
              </w:rPr>
              <w:t>XIV.-</w:t>
            </w:r>
          </w:p>
        </w:tc>
        <w:tc>
          <w:tcPr>
            <w:tcW w:w="3736"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rPr>
                <w:rFonts w:ascii="Arial" w:eastAsia="Calibri" w:hAnsi="Arial" w:cs="Arial"/>
                <w:bCs/>
                <w:sz w:val="22"/>
                <w:szCs w:val="22"/>
              </w:rPr>
            </w:pPr>
            <w:r w:rsidRPr="00C94F2C">
              <w:rPr>
                <w:rFonts w:ascii="Arial" w:eastAsia="Calibri" w:hAnsi="Arial" w:cs="Arial"/>
                <w:bCs/>
                <w:sz w:val="22"/>
                <w:szCs w:val="22"/>
              </w:rPr>
              <w:t>No respetar los señalamientos de tránsito</w:t>
            </w:r>
          </w:p>
        </w:tc>
        <w:tc>
          <w:tcPr>
            <w:tcW w:w="42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jc w:val="center"/>
              <w:rPr>
                <w:rFonts w:ascii="Arial" w:eastAsia="Calibri" w:hAnsi="Arial" w:cs="Arial"/>
                <w:bCs/>
                <w:sz w:val="22"/>
                <w:szCs w:val="22"/>
              </w:rPr>
            </w:pPr>
            <w:r w:rsidRPr="00C94F2C">
              <w:rPr>
                <w:rFonts w:ascii="Arial" w:eastAsia="Calibri" w:hAnsi="Arial" w:cs="Arial"/>
                <w:bCs/>
                <w:sz w:val="22"/>
                <w:szCs w:val="22"/>
              </w:rPr>
              <w:t>5</w:t>
            </w:r>
          </w:p>
        </w:tc>
        <w:tc>
          <w:tcPr>
            <w:tcW w:w="423"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jc w:val="center"/>
              <w:rPr>
                <w:rFonts w:ascii="Arial" w:eastAsia="Calibri" w:hAnsi="Arial" w:cs="Arial"/>
                <w:bCs/>
                <w:sz w:val="22"/>
                <w:szCs w:val="22"/>
              </w:rPr>
            </w:pPr>
            <w:r w:rsidRPr="00C94F2C">
              <w:rPr>
                <w:rFonts w:ascii="Arial" w:eastAsia="Calibri" w:hAnsi="Arial" w:cs="Arial"/>
                <w:bCs/>
                <w:sz w:val="22"/>
                <w:szCs w:val="22"/>
              </w:rPr>
              <w:t>8</w:t>
            </w:r>
          </w:p>
        </w:tc>
      </w:tr>
      <w:tr w:rsidR="00F066E2" w:rsidRPr="00C94F2C" w:rsidTr="00AE445C">
        <w:tc>
          <w:tcPr>
            <w:tcW w:w="42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rPr>
                <w:rFonts w:ascii="Arial" w:eastAsia="Calibri" w:hAnsi="Arial" w:cs="Arial"/>
                <w:bCs/>
                <w:sz w:val="22"/>
                <w:szCs w:val="22"/>
              </w:rPr>
            </w:pPr>
            <w:r w:rsidRPr="00C94F2C">
              <w:rPr>
                <w:rFonts w:ascii="Arial" w:eastAsia="Calibri" w:hAnsi="Arial" w:cs="Arial"/>
                <w:bCs/>
                <w:sz w:val="22"/>
                <w:szCs w:val="22"/>
              </w:rPr>
              <w:t>XV.-</w:t>
            </w:r>
          </w:p>
        </w:tc>
        <w:tc>
          <w:tcPr>
            <w:tcW w:w="3736"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rPr>
                <w:rFonts w:ascii="Arial" w:eastAsia="Calibri" w:hAnsi="Arial" w:cs="Arial"/>
                <w:bCs/>
                <w:sz w:val="22"/>
                <w:szCs w:val="22"/>
              </w:rPr>
            </w:pPr>
            <w:r w:rsidRPr="00C94F2C">
              <w:rPr>
                <w:rFonts w:ascii="Arial" w:eastAsia="Calibri" w:hAnsi="Arial" w:cs="Arial"/>
                <w:bCs/>
                <w:sz w:val="22"/>
                <w:szCs w:val="22"/>
              </w:rPr>
              <w:t>Prestar el vehículo a un menor de edad</w:t>
            </w:r>
          </w:p>
        </w:tc>
        <w:tc>
          <w:tcPr>
            <w:tcW w:w="42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jc w:val="center"/>
              <w:rPr>
                <w:rFonts w:ascii="Arial" w:eastAsia="Calibri" w:hAnsi="Arial" w:cs="Arial"/>
                <w:bCs/>
                <w:sz w:val="22"/>
                <w:szCs w:val="22"/>
              </w:rPr>
            </w:pPr>
            <w:r w:rsidRPr="00C94F2C">
              <w:rPr>
                <w:rFonts w:ascii="Arial" w:eastAsia="Calibri" w:hAnsi="Arial" w:cs="Arial"/>
                <w:bCs/>
                <w:sz w:val="22"/>
                <w:szCs w:val="22"/>
              </w:rPr>
              <w:t>5</w:t>
            </w:r>
          </w:p>
        </w:tc>
        <w:tc>
          <w:tcPr>
            <w:tcW w:w="423"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jc w:val="center"/>
              <w:rPr>
                <w:rFonts w:ascii="Arial" w:eastAsia="Calibri" w:hAnsi="Arial" w:cs="Arial"/>
                <w:bCs/>
                <w:sz w:val="22"/>
                <w:szCs w:val="22"/>
              </w:rPr>
            </w:pPr>
            <w:r w:rsidRPr="00C94F2C">
              <w:rPr>
                <w:rFonts w:ascii="Arial" w:eastAsia="Calibri" w:hAnsi="Arial" w:cs="Arial"/>
                <w:bCs/>
                <w:sz w:val="22"/>
                <w:szCs w:val="22"/>
              </w:rPr>
              <w:t>7</w:t>
            </w:r>
          </w:p>
        </w:tc>
      </w:tr>
      <w:tr w:rsidR="00F066E2" w:rsidRPr="00C94F2C" w:rsidTr="00AE445C">
        <w:tc>
          <w:tcPr>
            <w:tcW w:w="42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rPr>
                <w:rFonts w:ascii="Arial" w:eastAsia="Calibri" w:hAnsi="Arial" w:cs="Arial"/>
                <w:bCs/>
                <w:sz w:val="22"/>
                <w:szCs w:val="22"/>
              </w:rPr>
            </w:pPr>
            <w:r w:rsidRPr="00C94F2C">
              <w:rPr>
                <w:rFonts w:ascii="Arial" w:eastAsia="Calibri" w:hAnsi="Arial" w:cs="Arial"/>
                <w:bCs/>
                <w:sz w:val="22"/>
                <w:szCs w:val="22"/>
              </w:rPr>
              <w:t>XVI.-</w:t>
            </w:r>
          </w:p>
        </w:tc>
        <w:tc>
          <w:tcPr>
            <w:tcW w:w="3736"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rPr>
                <w:rFonts w:ascii="Arial" w:eastAsia="Calibri" w:hAnsi="Arial" w:cs="Arial"/>
                <w:bCs/>
                <w:sz w:val="22"/>
                <w:szCs w:val="22"/>
              </w:rPr>
            </w:pPr>
            <w:r w:rsidRPr="00C94F2C">
              <w:rPr>
                <w:rFonts w:ascii="Arial" w:eastAsia="Calibri" w:hAnsi="Arial" w:cs="Arial"/>
                <w:bCs/>
                <w:sz w:val="22"/>
                <w:szCs w:val="22"/>
              </w:rPr>
              <w:t>Transitar sin luces</w:t>
            </w:r>
          </w:p>
        </w:tc>
        <w:tc>
          <w:tcPr>
            <w:tcW w:w="42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jc w:val="center"/>
              <w:rPr>
                <w:rFonts w:ascii="Arial" w:eastAsia="Calibri" w:hAnsi="Arial" w:cs="Arial"/>
                <w:bCs/>
                <w:sz w:val="22"/>
                <w:szCs w:val="22"/>
              </w:rPr>
            </w:pPr>
            <w:r w:rsidRPr="00C94F2C">
              <w:rPr>
                <w:rFonts w:ascii="Arial" w:eastAsia="Calibri" w:hAnsi="Arial" w:cs="Arial"/>
                <w:bCs/>
                <w:sz w:val="22"/>
                <w:szCs w:val="22"/>
              </w:rPr>
              <w:t>6</w:t>
            </w:r>
          </w:p>
        </w:tc>
        <w:tc>
          <w:tcPr>
            <w:tcW w:w="423"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jc w:val="center"/>
              <w:rPr>
                <w:rFonts w:ascii="Arial" w:eastAsia="Calibri" w:hAnsi="Arial" w:cs="Arial"/>
                <w:bCs/>
                <w:sz w:val="22"/>
                <w:szCs w:val="22"/>
              </w:rPr>
            </w:pPr>
            <w:r w:rsidRPr="00C94F2C">
              <w:rPr>
                <w:rFonts w:ascii="Arial" w:eastAsia="Calibri" w:hAnsi="Arial" w:cs="Arial"/>
                <w:bCs/>
                <w:sz w:val="22"/>
                <w:szCs w:val="22"/>
              </w:rPr>
              <w:t>9</w:t>
            </w:r>
          </w:p>
        </w:tc>
      </w:tr>
      <w:tr w:rsidR="00F066E2" w:rsidRPr="00C94F2C" w:rsidTr="00AE445C">
        <w:tc>
          <w:tcPr>
            <w:tcW w:w="42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rPr>
                <w:rFonts w:ascii="Arial" w:eastAsia="Calibri" w:hAnsi="Arial" w:cs="Arial"/>
                <w:bCs/>
                <w:sz w:val="22"/>
                <w:szCs w:val="22"/>
              </w:rPr>
            </w:pPr>
            <w:r w:rsidRPr="00C94F2C">
              <w:rPr>
                <w:rFonts w:ascii="Arial" w:eastAsia="Calibri" w:hAnsi="Arial" w:cs="Arial"/>
                <w:bCs/>
                <w:sz w:val="22"/>
                <w:szCs w:val="22"/>
              </w:rPr>
              <w:t>XVII.-</w:t>
            </w:r>
          </w:p>
        </w:tc>
        <w:tc>
          <w:tcPr>
            <w:tcW w:w="3736"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rPr>
                <w:rFonts w:ascii="Arial" w:eastAsia="Calibri" w:hAnsi="Arial" w:cs="Arial"/>
                <w:bCs/>
                <w:sz w:val="22"/>
                <w:szCs w:val="22"/>
              </w:rPr>
            </w:pPr>
            <w:r w:rsidRPr="00C94F2C">
              <w:rPr>
                <w:rFonts w:ascii="Arial" w:eastAsia="Calibri" w:hAnsi="Arial" w:cs="Arial"/>
                <w:bCs/>
                <w:sz w:val="22"/>
                <w:szCs w:val="22"/>
              </w:rPr>
              <w:t>Ebrio en vía pública</w:t>
            </w:r>
          </w:p>
        </w:tc>
        <w:tc>
          <w:tcPr>
            <w:tcW w:w="42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jc w:val="center"/>
              <w:rPr>
                <w:rFonts w:ascii="Arial" w:eastAsia="Calibri" w:hAnsi="Arial" w:cs="Arial"/>
                <w:bCs/>
                <w:sz w:val="22"/>
                <w:szCs w:val="22"/>
              </w:rPr>
            </w:pPr>
            <w:r w:rsidRPr="00C94F2C">
              <w:rPr>
                <w:rFonts w:ascii="Arial" w:eastAsia="Calibri" w:hAnsi="Arial" w:cs="Arial"/>
                <w:bCs/>
                <w:sz w:val="22"/>
                <w:szCs w:val="22"/>
              </w:rPr>
              <w:t>7</w:t>
            </w:r>
          </w:p>
        </w:tc>
        <w:tc>
          <w:tcPr>
            <w:tcW w:w="423"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jc w:val="center"/>
              <w:rPr>
                <w:rFonts w:ascii="Arial" w:eastAsia="Calibri" w:hAnsi="Arial" w:cs="Arial"/>
                <w:bCs/>
                <w:sz w:val="22"/>
                <w:szCs w:val="22"/>
              </w:rPr>
            </w:pPr>
            <w:r w:rsidRPr="00C94F2C">
              <w:rPr>
                <w:rFonts w:ascii="Arial" w:eastAsia="Calibri" w:hAnsi="Arial" w:cs="Arial"/>
                <w:bCs/>
                <w:sz w:val="22"/>
                <w:szCs w:val="22"/>
              </w:rPr>
              <w:t>10</w:t>
            </w:r>
          </w:p>
        </w:tc>
      </w:tr>
      <w:tr w:rsidR="00F066E2" w:rsidRPr="00C94F2C" w:rsidTr="00AE445C">
        <w:tc>
          <w:tcPr>
            <w:tcW w:w="42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rPr>
                <w:rFonts w:ascii="Arial" w:eastAsia="Calibri" w:hAnsi="Arial" w:cs="Arial"/>
                <w:bCs/>
                <w:sz w:val="22"/>
                <w:szCs w:val="22"/>
              </w:rPr>
            </w:pPr>
            <w:r w:rsidRPr="00C94F2C">
              <w:rPr>
                <w:rFonts w:ascii="Arial" w:eastAsia="Calibri" w:hAnsi="Arial" w:cs="Arial"/>
                <w:bCs/>
                <w:sz w:val="22"/>
                <w:szCs w:val="22"/>
              </w:rPr>
              <w:t>XVIII.-</w:t>
            </w:r>
          </w:p>
        </w:tc>
        <w:tc>
          <w:tcPr>
            <w:tcW w:w="3736"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rPr>
                <w:rFonts w:ascii="Arial" w:eastAsia="Calibri" w:hAnsi="Arial" w:cs="Arial"/>
                <w:bCs/>
                <w:sz w:val="22"/>
                <w:szCs w:val="22"/>
              </w:rPr>
            </w:pPr>
            <w:r w:rsidRPr="00C94F2C">
              <w:rPr>
                <w:rFonts w:ascii="Arial" w:eastAsia="Calibri" w:hAnsi="Arial" w:cs="Arial"/>
                <w:bCs/>
                <w:sz w:val="22"/>
                <w:szCs w:val="22"/>
              </w:rPr>
              <w:t>Provocar riña</w:t>
            </w:r>
          </w:p>
        </w:tc>
        <w:tc>
          <w:tcPr>
            <w:tcW w:w="42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jc w:val="center"/>
              <w:rPr>
                <w:rFonts w:ascii="Arial" w:eastAsia="Calibri" w:hAnsi="Arial" w:cs="Arial"/>
                <w:bCs/>
                <w:sz w:val="22"/>
                <w:szCs w:val="22"/>
              </w:rPr>
            </w:pPr>
            <w:r w:rsidRPr="00C94F2C">
              <w:rPr>
                <w:rFonts w:ascii="Arial" w:eastAsia="Calibri" w:hAnsi="Arial" w:cs="Arial"/>
                <w:bCs/>
                <w:sz w:val="22"/>
                <w:szCs w:val="22"/>
              </w:rPr>
              <w:t>7</w:t>
            </w:r>
          </w:p>
        </w:tc>
        <w:tc>
          <w:tcPr>
            <w:tcW w:w="423"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jc w:val="center"/>
              <w:rPr>
                <w:rFonts w:ascii="Arial" w:eastAsia="Calibri" w:hAnsi="Arial" w:cs="Arial"/>
                <w:bCs/>
                <w:sz w:val="22"/>
                <w:szCs w:val="22"/>
              </w:rPr>
            </w:pPr>
            <w:r w:rsidRPr="00C94F2C">
              <w:rPr>
                <w:rFonts w:ascii="Arial" w:eastAsia="Calibri" w:hAnsi="Arial" w:cs="Arial"/>
                <w:bCs/>
                <w:sz w:val="22"/>
                <w:szCs w:val="22"/>
              </w:rPr>
              <w:t>10</w:t>
            </w:r>
          </w:p>
        </w:tc>
      </w:tr>
      <w:tr w:rsidR="00F066E2" w:rsidRPr="00C94F2C" w:rsidTr="00AE445C">
        <w:tc>
          <w:tcPr>
            <w:tcW w:w="42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rPr>
                <w:rFonts w:ascii="Arial" w:eastAsia="Calibri" w:hAnsi="Arial" w:cs="Arial"/>
                <w:bCs/>
                <w:sz w:val="22"/>
                <w:szCs w:val="22"/>
              </w:rPr>
            </w:pPr>
            <w:r w:rsidRPr="00C94F2C">
              <w:rPr>
                <w:rFonts w:ascii="Arial" w:eastAsia="Calibri" w:hAnsi="Arial" w:cs="Arial"/>
                <w:bCs/>
                <w:sz w:val="22"/>
                <w:szCs w:val="22"/>
              </w:rPr>
              <w:t>X</w:t>
            </w:r>
            <w:r w:rsidR="005261AF">
              <w:rPr>
                <w:rFonts w:ascii="Arial" w:eastAsia="Calibri" w:hAnsi="Arial" w:cs="Arial"/>
                <w:bCs/>
                <w:sz w:val="22"/>
                <w:szCs w:val="22"/>
              </w:rPr>
              <w:t>I</w:t>
            </w:r>
            <w:r w:rsidRPr="00C94F2C">
              <w:rPr>
                <w:rFonts w:ascii="Arial" w:eastAsia="Calibri" w:hAnsi="Arial" w:cs="Arial"/>
                <w:bCs/>
                <w:sz w:val="22"/>
                <w:szCs w:val="22"/>
              </w:rPr>
              <w:t>X.-</w:t>
            </w:r>
          </w:p>
        </w:tc>
        <w:tc>
          <w:tcPr>
            <w:tcW w:w="3736"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rPr>
                <w:rFonts w:ascii="Arial" w:eastAsia="Calibri" w:hAnsi="Arial" w:cs="Arial"/>
                <w:bCs/>
                <w:sz w:val="22"/>
                <w:szCs w:val="22"/>
              </w:rPr>
            </w:pPr>
            <w:r w:rsidRPr="00C94F2C">
              <w:rPr>
                <w:rFonts w:ascii="Arial" w:eastAsia="Calibri" w:hAnsi="Arial" w:cs="Arial"/>
                <w:bCs/>
                <w:sz w:val="22"/>
                <w:szCs w:val="22"/>
              </w:rPr>
              <w:t>Resistencia al arresto</w:t>
            </w:r>
          </w:p>
        </w:tc>
        <w:tc>
          <w:tcPr>
            <w:tcW w:w="42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jc w:val="center"/>
              <w:rPr>
                <w:rFonts w:ascii="Arial" w:eastAsia="Calibri" w:hAnsi="Arial" w:cs="Arial"/>
                <w:bCs/>
                <w:sz w:val="22"/>
                <w:szCs w:val="22"/>
              </w:rPr>
            </w:pPr>
            <w:r w:rsidRPr="00C94F2C">
              <w:rPr>
                <w:rFonts w:ascii="Arial" w:eastAsia="Calibri" w:hAnsi="Arial" w:cs="Arial"/>
                <w:bCs/>
                <w:sz w:val="22"/>
                <w:szCs w:val="22"/>
              </w:rPr>
              <w:t>7</w:t>
            </w:r>
          </w:p>
        </w:tc>
        <w:tc>
          <w:tcPr>
            <w:tcW w:w="423"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jc w:val="center"/>
              <w:rPr>
                <w:rFonts w:ascii="Arial" w:eastAsia="Calibri" w:hAnsi="Arial" w:cs="Arial"/>
                <w:bCs/>
                <w:sz w:val="22"/>
                <w:szCs w:val="22"/>
              </w:rPr>
            </w:pPr>
            <w:r w:rsidRPr="00C94F2C">
              <w:rPr>
                <w:rFonts w:ascii="Arial" w:eastAsia="Calibri" w:hAnsi="Arial" w:cs="Arial"/>
                <w:bCs/>
                <w:sz w:val="22"/>
                <w:szCs w:val="22"/>
              </w:rPr>
              <w:t>10</w:t>
            </w:r>
          </w:p>
        </w:tc>
      </w:tr>
      <w:tr w:rsidR="00F066E2" w:rsidRPr="00C94F2C" w:rsidTr="00AE445C">
        <w:tc>
          <w:tcPr>
            <w:tcW w:w="421" w:type="pct"/>
            <w:tcBorders>
              <w:top w:val="single" w:sz="4" w:space="0" w:color="auto"/>
              <w:left w:val="single" w:sz="4" w:space="0" w:color="auto"/>
              <w:bottom w:val="single" w:sz="4" w:space="0" w:color="auto"/>
              <w:right w:val="single" w:sz="4" w:space="0" w:color="auto"/>
            </w:tcBorders>
            <w:hideMark/>
          </w:tcPr>
          <w:p w:rsidR="00F066E2" w:rsidRPr="00C94F2C" w:rsidRDefault="002D4003" w:rsidP="005261AF">
            <w:pPr>
              <w:tabs>
                <w:tab w:val="left" w:pos="-5669"/>
              </w:tabs>
              <w:spacing w:line="276" w:lineRule="auto"/>
              <w:rPr>
                <w:rFonts w:ascii="Arial" w:eastAsia="Calibri" w:hAnsi="Arial" w:cs="Arial"/>
                <w:bCs/>
                <w:sz w:val="22"/>
                <w:szCs w:val="22"/>
              </w:rPr>
            </w:pPr>
            <w:r>
              <w:rPr>
                <w:rFonts w:ascii="Arial" w:eastAsia="Calibri" w:hAnsi="Arial" w:cs="Arial"/>
                <w:bCs/>
                <w:sz w:val="22"/>
                <w:szCs w:val="22"/>
              </w:rPr>
              <w:t>XX</w:t>
            </w:r>
            <w:r w:rsidR="00F066E2" w:rsidRPr="00C94F2C">
              <w:rPr>
                <w:rFonts w:ascii="Arial" w:eastAsia="Calibri" w:hAnsi="Arial" w:cs="Arial"/>
                <w:bCs/>
                <w:sz w:val="22"/>
                <w:szCs w:val="22"/>
              </w:rPr>
              <w:t>.-</w:t>
            </w:r>
          </w:p>
        </w:tc>
        <w:tc>
          <w:tcPr>
            <w:tcW w:w="3736"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rPr>
                <w:rFonts w:ascii="Arial" w:eastAsia="Calibri" w:hAnsi="Arial" w:cs="Arial"/>
                <w:bCs/>
                <w:sz w:val="22"/>
                <w:szCs w:val="22"/>
              </w:rPr>
            </w:pPr>
            <w:r w:rsidRPr="00C94F2C">
              <w:rPr>
                <w:rFonts w:ascii="Arial" w:eastAsia="Calibri" w:hAnsi="Arial" w:cs="Arial"/>
                <w:bCs/>
                <w:sz w:val="22"/>
                <w:szCs w:val="22"/>
              </w:rPr>
              <w:t>Ingerir bebidas alcohólicas en vía pública</w:t>
            </w:r>
          </w:p>
        </w:tc>
        <w:tc>
          <w:tcPr>
            <w:tcW w:w="42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jc w:val="center"/>
              <w:rPr>
                <w:rFonts w:ascii="Arial" w:eastAsia="Calibri" w:hAnsi="Arial" w:cs="Arial"/>
                <w:bCs/>
                <w:sz w:val="22"/>
                <w:szCs w:val="22"/>
              </w:rPr>
            </w:pPr>
            <w:r w:rsidRPr="00C94F2C">
              <w:rPr>
                <w:rFonts w:ascii="Arial" w:eastAsia="Calibri" w:hAnsi="Arial" w:cs="Arial"/>
                <w:bCs/>
                <w:sz w:val="22"/>
                <w:szCs w:val="22"/>
              </w:rPr>
              <w:t>7</w:t>
            </w:r>
          </w:p>
        </w:tc>
        <w:tc>
          <w:tcPr>
            <w:tcW w:w="423"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tabs>
                <w:tab w:val="left" w:pos="-5669"/>
              </w:tabs>
              <w:spacing w:line="276" w:lineRule="auto"/>
              <w:jc w:val="center"/>
              <w:rPr>
                <w:rFonts w:ascii="Arial" w:eastAsia="Calibri" w:hAnsi="Arial" w:cs="Arial"/>
                <w:bCs/>
                <w:sz w:val="22"/>
                <w:szCs w:val="22"/>
              </w:rPr>
            </w:pPr>
            <w:r w:rsidRPr="00C94F2C">
              <w:rPr>
                <w:rFonts w:ascii="Arial" w:eastAsia="Calibri" w:hAnsi="Arial" w:cs="Arial"/>
                <w:bCs/>
                <w:sz w:val="22"/>
                <w:szCs w:val="22"/>
              </w:rPr>
              <w:t>11</w:t>
            </w:r>
          </w:p>
        </w:tc>
      </w:tr>
    </w:tbl>
    <w:p w:rsidR="00F066E2" w:rsidRPr="00C94F2C" w:rsidRDefault="00F066E2" w:rsidP="00F066E2">
      <w:pPr>
        <w:rPr>
          <w:rFonts w:ascii="Arial" w:eastAsiaTheme="minorHAnsi" w:hAnsi="Arial" w:cs="Arial"/>
          <w:b/>
          <w:sz w:val="22"/>
          <w:szCs w:val="22"/>
          <w:lang w:eastAsia="en-US"/>
        </w:rPr>
      </w:pPr>
    </w:p>
    <w:p w:rsidR="00F066E2" w:rsidRPr="00C94F2C" w:rsidRDefault="00F066E2" w:rsidP="00F066E2">
      <w:pPr>
        <w:jc w:val="both"/>
        <w:rPr>
          <w:rFonts w:ascii="Arial" w:hAnsi="Arial" w:cs="Arial"/>
          <w:sz w:val="22"/>
          <w:szCs w:val="22"/>
        </w:rPr>
      </w:pPr>
      <w:r w:rsidRPr="00C94F2C">
        <w:rPr>
          <w:rFonts w:ascii="Arial" w:hAnsi="Arial" w:cs="Arial"/>
          <w:b/>
          <w:sz w:val="22"/>
          <w:szCs w:val="22"/>
        </w:rPr>
        <w:t>Entiéndase Aliento Alcohólico</w:t>
      </w:r>
      <w:r w:rsidRPr="00C94F2C">
        <w:rPr>
          <w:rFonts w:ascii="Arial" w:hAnsi="Arial" w:cs="Arial"/>
          <w:sz w:val="22"/>
          <w:szCs w:val="22"/>
        </w:rPr>
        <w:t>: Condición física y mental ocasionada por la ingesta de alcohol etílico que se presenta en una persona cuando en la medición del alcoholímetro se arroje de 0.20 a 0.39 miligramos alcohol por litro de aire expirado o su equivalente en algún otro sistema de medición. Cualquier sistema de medición deberá encontrarse dentro de los parámetros establecidos en el Proyecto de Norma PROY-NMX-CH-153-IMNC-2005 del Programa Nacional de Alcoholimetría.</w:t>
      </w:r>
    </w:p>
    <w:p w:rsidR="00F066E2" w:rsidRPr="00C94F2C" w:rsidRDefault="00F066E2" w:rsidP="00F066E2">
      <w:pPr>
        <w:jc w:val="both"/>
        <w:rPr>
          <w:rFonts w:ascii="Arial" w:hAnsi="Arial" w:cs="Arial"/>
          <w:sz w:val="22"/>
          <w:szCs w:val="22"/>
        </w:rPr>
      </w:pPr>
    </w:p>
    <w:p w:rsidR="00F066E2" w:rsidRDefault="00F066E2" w:rsidP="00F066E2">
      <w:pPr>
        <w:tabs>
          <w:tab w:val="left" w:pos="-5669"/>
        </w:tabs>
        <w:jc w:val="both"/>
        <w:rPr>
          <w:rFonts w:ascii="Arial" w:hAnsi="Arial" w:cs="Arial"/>
          <w:bCs/>
          <w:sz w:val="22"/>
          <w:szCs w:val="22"/>
        </w:rPr>
      </w:pPr>
      <w:r w:rsidRPr="00C94F2C">
        <w:rPr>
          <w:rFonts w:ascii="Arial" w:hAnsi="Arial" w:cs="Arial"/>
          <w:b/>
          <w:sz w:val="22"/>
          <w:szCs w:val="22"/>
        </w:rPr>
        <w:t xml:space="preserve">ARTÍCULO 33.- </w:t>
      </w:r>
      <w:r w:rsidRPr="00C94F2C">
        <w:rPr>
          <w:rFonts w:ascii="Arial" w:hAnsi="Arial" w:cs="Arial"/>
          <w:bCs/>
          <w:sz w:val="22"/>
          <w:szCs w:val="22"/>
        </w:rPr>
        <w:t xml:space="preserve">Los ingresos que perciba el municipio por concepto de Multas de Ecología, </w:t>
      </w:r>
      <w:r w:rsidRPr="00C94F2C">
        <w:rPr>
          <w:rFonts w:ascii="Arial" w:hAnsi="Arial" w:cs="Arial"/>
          <w:color w:val="000000"/>
          <w:sz w:val="22"/>
          <w:szCs w:val="22"/>
        </w:rPr>
        <w:t xml:space="preserve">se pagaran en Unidades de Medida y Actualización (UMA), de acuerdo a lo </w:t>
      </w:r>
      <w:r w:rsidRPr="00C94F2C">
        <w:rPr>
          <w:rFonts w:ascii="Arial" w:hAnsi="Arial" w:cs="Arial"/>
          <w:bCs/>
          <w:sz w:val="22"/>
          <w:szCs w:val="22"/>
        </w:rPr>
        <w:t>siguiente:</w:t>
      </w:r>
    </w:p>
    <w:p w:rsidR="00A321A0" w:rsidRPr="00C94F2C" w:rsidRDefault="00A321A0" w:rsidP="00F066E2">
      <w:pPr>
        <w:tabs>
          <w:tab w:val="left" w:pos="-5669"/>
        </w:tabs>
        <w:jc w:val="both"/>
        <w:rPr>
          <w:rFonts w:ascii="Arial" w:hAnsi="Arial" w:cs="Arial"/>
          <w:bCs/>
          <w:sz w:val="22"/>
          <w:szCs w:val="22"/>
        </w:rPr>
      </w:pPr>
    </w:p>
    <w:p w:rsidR="00F066E2" w:rsidRPr="00C94F2C" w:rsidRDefault="00F066E2" w:rsidP="00F066E2">
      <w:pPr>
        <w:tabs>
          <w:tab w:val="left" w:pos="-5669"/>
        </w:tabs>
        <w:rPr>
          <w:rFonts w:ascii="Arial" w:hAnsi="Arial" w:cs="Arial"/>
          <w:bCs/>
          <w:sz w:val="22"/>
          <w:szCs w:val="22"/>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7371"/>
        <w:gridCol w:w="972"/>
        <w:gridCol w:w="849"/>
      </w:tblGrid>
      <w:tr w:rsidR="00F066E2" w:rsidRPr="00C94F2C" w:rsidTr="00AE445C">
        <w:tc>
          <w:tcPr>
            <w:tcW w:w="355" w:type="pct"/>
            <w:tcBorders>
              <w:top w:val="single" w:sz="4" w:space="0" w:color="auto"/>
              <w:left w:val="single" w:sz="4" w:space="0" w:color="auto"/>
              <w:bottom w:val="single" w:sz="4" w:space="0" w:color="auto"/>
              <w:right w:val="single" w:sz="4" w:space="0" w:color="auto"/>
            </w:tcBorders>
          </w:tcPr>
          <w:p w:rsidR="00F066E2" w:rsidRPr="00C94F2C" w:rsidRDefault="00F066E2" w:rsidP="00F066E2">
            <w:pPr>
              <w:spacing w:line="276" w:lineRule="auto"/>
              <w:rPr>
                <w:rFonts w:ascii="Arial" w:hAnsi="Arial" w:cs="Arial"/>
                <w:sz w:val="22"/>
                <w:szCs w:val="22"/>
              </w:rPr>
            </w:pPr>
          </w:p>
        </w:tc>
        <w:tc>
          <w:tcPr>
            <w:tcW w:w="3725"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rPr>
                <w:rFonts w:ascii="Arial" w:hAnsi="Arial" w:cs="Arial"/>
                <w:b/>
                <w:sz w:val="22"/>
                <w:szCs w:val="22"/>
              </w:rPr>
            </w:pPr>
            <w:r w:rsidRPr="00C94F2C">
              <w:rPr>
                <w:rFonts w:ascii="Arial" w:hAnsi="Arial" w:cs="Arial"/>
                <w:b/>
                <w:sz w:val="22"/>
                <w:szCs w:val="22"/>
              </w:rPr>
              <w:t>INFRACCION POR ECOLOGÍA</w:t>
            </w:r>
          </w:p>
        </w:tc>
        <w:tc>
          <w:tcPr>
            <w:tcW w:w="49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spacing w:line="276" w:lineRule="auto"/>
              <w:jc w:val="center"/>
              <w:rPr>
                <w:rFonts w:ascii="Arial" w:hAnsi="Arial" w:cs="Arial"/>
                <w:b/>
                <w:sz w:val="22"/>
                <w:szCs w:val="22"/>
              </w:rPr>
            </w:pPr>
            <w:r w:rsidRPr="00C94F2C">
              <w:rPr>
                <w:rFonts w:ascii="Arial" w:hAnsi="Arial" w:cs="Arial"/>
                <w:b/>
                <w:sz w:val="22"/>
                <w:szCs w:val="22"/>
              </w:rPr>
              <w:t>MIN</w:t>
            </w:r>
          </w:p>
        </w:tc>
        <w:tc>
          <w:tcPr>
            <w:tcW w:w="429"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spacing w:line="276" w:lineRule="auto"/>
              <w:jc w:val="center"/>
              <w:rPr>
                <w:rFonts w:ascii="Arial" w:hAnsi="Arial" w:cs="Arial"/>
                <w:b/>
                <w:sz w:val="22"/>
                <w:szCs w:val="22"/>
              </w:rPr>
            </w:pPr>
            <w:r w:rsidRPr="00C94F2C">
              <w:rPr>
                <w:rFonts w:ascii="Arial" w:hAnsi="Arial" w:cs="Arial"/>
                <w:b/>
                <w:sz w:val="22"/>
                <w:szCs w:val="22"/>
              </w:rPr>
              <w:t>MAX</w:t>
            </w:r>
          </w:p>
        </w:tc>
      </w:tr>
      <w:tr w:rsidR="00F066E2" w:rsidRPr="00C94F2C" w:rsidTr="00AE445C">
        <w:tc>
          <w:tcPr>
            <w:tcW w:w="355"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spacing w:line="276" w:lineRule="auto"/>
              <w:rPr>
                <w:rFonts w:ascii="Arial" w:hAnsi="Arial" w:cs="Arial"/>
                <w:sz w:val="22"/>
                <w:szCs w:val="22"/>
              </w:rPr>
            </w:pPr>
            <w:r w:rsidRPr="00C94F2C">
              <w:rPr>
                <w:rFonts w:ascii="Arial" w:hAnsi="Arial" w:cs="Arial"/>
                <w:sz w:val="22"/>
                <w:szCs w:val="22"/>
              </w:rPr>
              <w:t>I.</w:t>
            </w:r>
          </w:p>
        </w:tc>
        <w:tc>
          <w:tcPr>
            <w:tcW w:w="3725"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rPr>
                <w:rFonts w:ascii="Arial" w:hAnsi="Arial" w:cs="Arial"/>
                <w:sz w:val="22"/>
                <w:szCs w:val="22"/>
              </w:rPr>
            </w:pPr>
            <w:r w:rsidRPr="00C94F2C">
              <w:rPr>
                <w:rFonts w:ascii="Arial" w:hAnsi="Arial" w:cs="Arial"/>
                <w:sz w:val="22"/>
                <w:szCs w:val="22"/>
              </w:rPr>
              <w:t>Tirar basura en la vía pública o en lugares no autorizados para el efecto.</w:t>
            </w:r>
          </w:p>
        </w:tc>
        <w:tc>
          <w:tcPr>
            <w:tcW w:w="49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spacing w:line="276" w:lineRule="auto"/>
              <w:jc w:val="center"/>
              <w:rPr>
                <w:rFonts w:ascii="Arial" w:hAnsi="Arial" w:cs="Arial"/>
                <w:sz w:val="22"/>
                <w:szCs w:val="22"/>
              </w:rPr>
            </w:pPr>
            <w:r w:rsidRPr="00C94F2C">
              <w:rPr>
                <w:rFonts w:ascii="Arial" w:hAnsi="Arial" w:cs="Arial"/>
                <w:sz w:val="22"/>
                <w:szCs w:val="22"/>
              </w:rPr>
              <w:t>2</w:t>
            </w:r>
          </w:p>
        </w:tc>
        <w:tc>
          <w:tcPr>
            <w:tcW w:w="429"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spacing w:line="276" w:lineRule="auto"/>
              <w:jc w:val="center"/>
              <w:rPr>
                <w:rFonts w:ascii="Arial" w:hAnsi="Arial" w:cs="Arial"/>
                <w:sz w:val="22"/>
                <w:szCs w:val="22"/>
              </w:rPr>
            </w:pPr>
            <w:r w:rsidRPr="00C94F2C">
              <w:rPr>
                <w:rFonts w:ascii="Arial" w:hAnsi="Arial" w:cs="Arial"/>
                <w:sz w:val="22"/>
                <w:szCs w:val="22"/>
              </w:rPr>
              <w:t>4</w:t>
            </w:r>
          </w:p>
        </w:tc>
      </w:tr>
      <w:tr w:rsidR="00F066E2" w:rsidRPr="00C94F2C" w:rsidTr="00AE445C">
        <w:tc>
          <w:tcPr>
            <w:tcW w:w="355"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spacing w:line="276" w:lineRule="auto"/>
              <w:rPr>
                <w:rFonts w:ascii="Arial" w:hAnsi="Arial" w:cs="Arial"/>
                <w:sz w:val="22"/>
                <w:szCs w:val="22"/>
              </w:rPr>
            </w:pPr>
            <w:r w:rsidRPr="00C94F2C">
              <w:rPr>
                <w:rFonts w:ascii="Arial" w:hAnsi="Arial" w:cs="Arial"/>
                <w:sz w:val="22"/>
                <w:szCs w:val="22"/>
              </w:rPr>
              <w:t>II.</w:t>
            </w:r>
          </w:p>
        </w:tc>
        <w:tc>
          <w:tcPr>
            <w:tcW w:w="3725"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rPr>
                <w:rFonts w:ascii="Arial" w:hAnsi="Arial" w:cs="Arial"/>
                <w:sz w:val="22"/>
                <w:szCs w:val="22"/>
              </w:rPr>
            </w:pPr>
            <w:r w:rsidRPr="00C94F2C">
              <w:rPr>
                <w:rFonts w:ascii="Arial" w:hAnsi="Arial" w:cs="Arial"/>
                <w:sz w:val="22"/>
                <w:szCs w:val="22"/>
              </w:rPr>
              <w:t>Transportar basura o desperdicios en vehículos que no reúnan los requisitos o sin tomar las precauciones señaladas en este ordenamiento.</w:t>
            </w:r>
          </w:p>
        </w:tc>
        <w:tc>
          <w:tcPr>
            <w:tcW w:w="49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spacing w:line="276" w:lineRule="auto"/>
              <w:jc w:val="center"/>
              <w:rPr>
                <w:rFonts w:ascii="Arial" w:hAnsi="Arial" w:cs="Arial"/>
                <w:sz w:val="22"/>
                <w:szCs w:val="22"/>
              </w:rPr>
            </w:pPr>
            <w:r w:rsidRPr="00C94F2C">
              <w:rPr>
                <w:rFonts w:ascii="Arial" w:hAnsi="Arial" w:cs="Arial"/>
                <w:sz w:val="22"/>
                <w:szCs w:val="22"/>
              </w:rPr>
              <w:t>1</w:t>
            </w:r>
          </w:p>
        </w:tc>
        <w:tc>
          <w:tcPr>
            <w:tcW w:w="429"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spacing w:line="276" w:lineRule="auto"/>
              <w:jc w:val="center"/>
              <w:rPr>
                <w:rFonts w:ascii="Arial" w:hAnsi="Arial" w:cs="Arial"/>
                <w:sz w:val="22"/>
                <w:szCs w:val="22"/>
              </w:rPr>
            </w:pPr>
            <w:r w:rsidRPr="00C94F2C">
              <w:rPr>
                <w:rFonts w:ascii="Arial" w:hAnsi="Arial" w:cs="Arial"/>
                <w:sz w:val="22"/>
                <w:szCs w:val="22"/>
              </w:rPr>
              <w:t>2</w:t>
            </w:r>
          </w:p>
        </w:tc>
      </w:tr>
      <w:tr w:rsidR="00F066E2" w:rsidRPr="00C94F2C" w:rsidTr="00AE445C">
        <w:tc>
          <w:tcPr>
            <w:tcW w:w="355"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spacing w:line="276" w:lineRule="auto"/>
              <w:rPr>
                <w:rFonts w:ascii="Arial" w:hAnsi="Arial" w:cs="Arial"/>
                <w:sz w:val="22"/>
                <w:szCs w:val="22"/>
              </w:rPr>
            </w:pPr>
            <w:r w:rsidRPr="00C94F2C">
              <w:rPr>
                <w:rFonts w:ascii="Arial" w:hAnsi="Arial" w:cs="Arial"/>
                <w:sz w:val="22"/>
                <w:szCs w:val="22"/>
              </w:rPr>
              <w:t>III.</w:t>
            </w:r>
          </w:p>
        </w:tc>
        <w:tc>
          <w:tcPr>
            <w:tcW w:w="3725"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rPr>
                <w:rFonts w:ascii="Arial" w:hAnsi="Arial" w:cs="Arial"/>
                <w:sz w:val="22"/>
                <w:szCs w:val="22"/>
              </w:rPr>
            </w:pPr>
            <w:r w:rsidRPr="00C94F2C">
              <w:rPr>
                <w:rFonts w:ascii="Arial" w:hAnsi="Arial" w:cs="Arial"/>
                <w:sz w:val="22"/>
                <w:szCs w:val="22"/>
              </w:rPr>
              <w:t>Quemar basura o desperdicios fura de los lugares autorizados por el ayuntamiento.</w:t>
            </w:r>
          </w:p>
        </w:tc>
        <w:tc>
          <w:tcPr>
            <w:tcW w:w="49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spacing w:line="276" w:lineRule="auto"/>
              <w:jc w:val="center"/>
              <w:rPr>
                <w:rFonts w:ascii="Arial" w:hAnsi="Arial" w:cs="Arial"/>
                <w:sz w:val="22"/>
                <w:szCs w:val="22"/>
              </w:rPr>
            </w:pPr>
            <w:r w:rsidRPr="00C94F2C">
              <w:rPr>
                <w:rFonts w:ascii="Arial" w:hAnsi="Arial" w:cs="Arial"/>
                <w:sz w:val="22"/>
                <w:szCs w:val="22"/>
              </w:rPr>
              <w:t>1</w:t>
            </w:r>
          </w:p>
        </w:tc>
        <w:tc>
          <w:tcPr>
            <w:tcW w:w="429"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spacing w:line="276" w:lineRule="auto"/>
              <w:jc w:val="center"/>
              <w:rPr>
                <w:rFonts w:ascii="Arial" w:hAnsi="Arial" w:cs="Arial"/>
                <w:sz w:val="22"/>
                <w:szCs w:val="22"/>
              </w:rPr>
            </w:pPr>
            <w:r w:rsidRPr="00C94F2C">
              <w:rPr>
                <w:rFonts w:ascii="Arial" w:hAnsi="Arial" w:cs="Arial"/>
                <w:sz w:val="22"/>
                <w:szCs w:val="22"/>
              </w:rPr>
              <w:t>2</w:t>
            </w:r>
          </w:p>
        </w:tc>
      </w:tr>
      <w:tr w:rsidR="00F066E2" w:rsidRPr="00C94F2C" w:rsidTr="00AE445C">
        <w:tc>
          <w:tcPr>
            <w:tcW w:w="355"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spacing w:line="276" w:lineRule="auto"/>
              <w:rPr>
                <w:rFonts w:ascii="Arial" w:hAnsi="Arial" w:cs="Arial"/>
                <w:sz w:val="22"/>
                <w:szCs w:val="22"/>
              </w:rPr>
            </w:pPr>
            <w:r w:rsidRPr="00C94F2C">
              <w:rPr>
                <w:rFonts w:ascii="Arial" w:hAnsi="Arial" w:cs="Arial"/>
                <w:sz w:val="22"/>
                <w:szCs w:val="22"/>
              </w:rPr>
              <w:t>IV.</w:t>
            </w:r>
          </w:p>
        </w:tc>
        <w:tc>
          <w:tcPr>
            <w:tcW w:w="3725"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rPr>
                <w:rFonts w:ascii="Arial" w:hAnsi="Arial" w:cs="Arial"/>
                <w:sz w:val="22"/>
                <w:szCs w:val="22"/>
              </w:rPr>
            </w:pPr>
            <w:r w:rsidRPr="00C94F2C">
              <w:rPr>
                <w:rFonts w:ascii="Arial" w:hAnsi="Arial" w:cs="Arial"/>
                <w:sz w:val="22"/>
                <w:szCs w:val="22"/>
              </w:rPr>
              <w:t>Destruir, dañar o robar los depósitos o contenedores de basura instalados en la vía pública. La sanción señalada, es independiente mente de la responsabilidad de carácter penal o civil que se pueda generarse.</w:t>
            </w:r>
          </w:p>
        </w:tc>
        <w:tc>
          <w:tcPr>
            <w:tcW w:w="49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spacing w:line="276" w:lineRule="auto"/>
              <w:jc w:val="center"/>
              <w:rPr>
                <w:rFonts w:ascii="Arial" w:hAnsi="Arial" w:cs="Arial"/>
                <w:sz w:val="22"/>
                <w:szCs w:val="22"/>
              </w:rPr>
            </w:pPr>
            <w:r w:rsidRPr="00C94F2C">
              <w:rPr>
                <w:rFonts w:ascii="Arial" w:hAnsi="Arial" w:cs="Arial"/>
                <w:sz w:val="22"/>
                <w:szCs w:val="22"/>
              </w:rPr>
              <w:t>2</w:t>
            </w:r>
          </w:p>
        </w:tc>
        <w:tc>
          <w:tcPr>
            <w:tcW w:w="429"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spacing w:line="276" w:lineRule="auto"/>
              <w:jc w:val="center"/>
              <w:rPr>
                <w:rFonts w:ascii="Arial" w:hAnsi="Arial" w:cs="Arial"/>
                <w:sz w:val="22"/>
                <w:szCs w:val="22"/>
              </w:rPr>
            </w:pPr>
            <w:r w:rsidRPr="00C94F2C">
              <w:rPr>
                <w:rFonts w:ascii="Arial" w:hAnsi="Arial" w:cs="Arial"/>
                <w:sz w:val="22"/>
                <w:szCs w:val="22"/>
              </w:rPr>
              <w:t>4</w:t>
            </w:r>
          </w:p>
        </w:tc>
      </w:tr>
      <w:tr w:rsidR="00F066E2" w:rsidRPr="00C94F2C" w:rsidTr="00AE445C">
        <w:tc>
          <w:tcPr>
            <w:tcW w:w="355"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spacing w:line="276" w:lineRule="auto"/>
              <w:rPr>
                <w:rFonts w:ascii="Arial" w:hAnsi="Arial" w:cs="Arial"/>
                <w:sz w:val="22"/>
                <w:szCs w:val="22"/>
              </w:rPr>
            </w:pPr>
            <w:r w:rsidRPr="00C94F2C">
              <w:rPr>
                <w:rFonts w:ascii="Arial" w:hAnsi="Arial" w:cs="Arial"/>
                <w:sz w:val="22"/>
                <w:szCs w:val="22"/>
              </w:rPr>
              <w:t>V.</w:t>
            </w:r>
          </w:p>
        </w:tc>
        <w:tc>
          <w:tcPr>
            <w:tcW w:w="3725"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rPr>
                <w:rFonts w:ascii="Arial" w:hAnsi="Arial" w:cs="Arial"/>
                <w:sz w:val="22"/>
                <w:szCs w:val="22"/>
              </w:rPr>
            </w:pPr>
            <w:r w:rsidRPr="00C94F2C">
              <w:rPr>
                <w:rFonts w:ascii="Arial" w:hAnsi="Arial" w:cs="Arial"/>
                <w:sz w:val="22"/>
                <w:szCs w:val="22"/>
              </w:rPr>
              <w:t>Descuidar el aseo de tramo de la calle y banqueta que corresponda a los propietarios o poseedores de casa o edificios, independiente mente de la procedencia de la basura.</w:t>
            </w:r>
          </w:p>
        </w:tc>
        <w:tc>
          <w:tcPr>
            <w:tcW w:w="49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spacing w:line="276" w:lineRule="auto"/>
              <w:jc w:val="center"/>
              <w:rPr>
                <w:rFonts w:ascii="Arial" w:hAnsi="Arial" w:cs="Arial"/>
                <w:sz w:val="22"/>
                <w:szCs w:val="22"/>
              </w:rPr>
            </w:pPr>
            <w:r w:rsidRPr="00C94F2C">
              <w:rPr>
                <w:rFonts w:ascii="Arial" w:hAnsi="Arial" w:cs="Arial"/>
                <w:sz w:val="22"/>
                <w:szCs w:val="22"/>
              </w:rPr>
              <w:t>1</w:t>
            </w:r>
          </w:p>
        </w:tc>
        <w:tc>
          <w:tcPr>
            <w:tcW w:w="429"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spacing w:line="276" w:lineRule="auto"/>
              <w:jc w:val="center"/>
              <w:rPr>
                <w:rFonts w:ascii="Arial" w:hAnsi="Arial" w:cs="Arial"/>
                <w:sz w:val="22"/>
                <w:szCs w:val="22"/>
              </w:rPr>
            </w:pPr>
            <w:r w:rsidRPr="00C94F2C">
              <w:rPr>
                <w:rFonts w:ascii="Arial" w:hAnsi="Arial" w:cs="Arial"/>
                <w:sz w:val="22"/>
                <w:szCs w:val="22"/>
              </w:rPr>
              <w:t>2</w:t>
            </w:r>
          </w:p>
        </w:tc>
      </w:tr>
      <w:tr w:rsidR="00F066E2" w:rsidRPr="00C94F2C" w:rsidTr="00AE445C">
        <w:tc>
          <w:tcPr>
            <w:tcW w:w="355"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spacing w:line="276" w:lineRule="auto"/>
              <w:rPr>
                <w:rFonts w:ascii="Arial" w:hAnsi="Arial" w:cs="Arial"/>
                <w:sz w:val="22"/>
                <w:szCs w:val="22"/>
              </w:rPr>
            </w:pPr>
            <w:r w:rsidRPr="00C94F2C">
              <w:rPr>
                <w:rFonts w:ascii="Arial" w:hAnsi="Arial" w:cs="Arial"/>
                <w:sz w:val="22"/>
                <w:szCs w:val="22"/>
              </w:rPr>
              <w:t>VI.</w:t>
            </w:r>
          </w:p>
        </w:tc>
        <w:tc>
          <w:tcPr>
            <w:tcW w:w="3725"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rPr>
                <w:rFonts w:ascii="Arial" w:hAnsi="Arial" w:cs="Arial"/>
                <w:sz w:val="22"/>
                <w:szCs w:val="22"/>
              </w:rPr>
            </w:pPr>
            <w:r w:rsidRPr="00C94F2C">
              <w:rPr>
                <w:rFonts w:ascii="Arial" w:hAnsi="Arial" w:cs="Arial"/>
                <w:sz w:val="22"/>
                <w:szCs w:val="22"/>
              </w:rPr>
              <w:t>El depósito en la vía pública o en lugares no autorizados de material de escombro.</w:t>
            </w:r>
          </w:p>
        </w:tc>
        <w:tc>
          <w:tcPr>
            <w:tcW w:w="49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spacing w:line="276" w:lineRule="auto"/>
              <w:jc w:val="center"/>
              <w:rPr>
                <w:rFonts w:ascii="Arial" w:hAnsi="Arial" w:cs="Arial"/>
                <w:sz w:val="22"/>
                <w:szCs w:val="22"/>
              </w:rPr>
            </w:pPr>
            <w:r w:rsidRPr="00C94F2C">
              <w:rPr>
                <w:rFonts w:ascii="Arial" w:hAnsi="Arial" w:cs="Arial"/>
                <w:sz w:val="22"/>
                <w:szCs w:val="22"/>
              </w:rPr>
              <w:t>2</w:t>
            </w:r>
          </w:p>
        </w:tc>
        <w:tc>
          <w:tcPr>
            <w:tcW w:w="429"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spacing w:line="276" w:lineRule="auto"/>
              <w:jc w:val="center"/>
              <w:rPr>
                <w:rFonts w:ascii="Arial" w:hAnsi="Arial" w:cs="Arial"/>
                <w:sz w:val="22"/>
                <w:szCs w:val="22"/>
              </w:rPr>
            </w:pPr>
            <w:r w:rsidRPr="00C94F2C">
              <w:rPr>
                <w:rFonts w:ascii="Arial" w:hAnsi="Arial" w:cs="Arial"/>
                <w:sz w:val="22"/>
                <w:szCs w:val="22"/>
              </w:rPr>
              <w:t>4</w:t>
            </w:r>
          </w:p>
        </w:tc>
      </w:tr>
      <w:tr w:rsidR="00F066E2" w:rsidRPr="00C94F2C" w:rsidTr="00AE445C">
        <w:tc>
          <w:tcPr>
            <w:tcW w:w="355"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spacing w:line="276" w:lineRule="auto"/>
              <w:rPr>
                <w:rFonts w:ascii="Arial" w:hAnsi="Arial" w:cs="Arial"/>
                <w:sz w:val="22"/>
                <w:szCs w:val="22"/>
              </w:rPr>
            </w:pPr>
            <w:r w:rsidRPr="00C94F2C">
              <w:rPr>
                <w:rFonts w:ascii="Arial" w:hAnsi="Arial" w:cs="Arial"/>
                <w:sz w:val="22"/>
                <w:szCs w:val="22"/>
              </w:rPr>
              <w:t>VII.</w:t>
            </w:r>
          </w:p>
        </w:tc>
        <w:tc>
          <w:tcPr>
            <w:tcW w:w="3725"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rPr>
                <w:rFonts w:ascii="Arial" w:hAnsi="Arial" w:cs="Arial"/>
                <w:sz w:val="22"/>
                <w:szCs w:val="22"/>
              </w:rPr>
            </w:pPr>
            <w:r w:rsidRPr="00C94F2C">
              <w:rPr>
                <w:rFonts w:ascii="Arial" w:hAnsi="Arial" w:cs="Arial"/>
                <w:sz w:val="22"/>
                <w:szCs w:val="22"/>
              </w:rPr>
              <w:t>No mantener limpia el área ocupada por los establecimientos comerciales, estén o no en funcionamiento.</w:t>
            </w:r>
          </w:p>
        </w:tc>
        <w:tc>
          <w:tcPr>
            <w:tcW w:w="49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spacing w:line="276" w:lineRule="auto"/>
              <w:jc w:val="center"/>
              <w:rPr>
                <w:rFonts w:ascii="Arial" w:hAnsi="Arial" w:cs="Arial"/>
                <w:sz w:val="22"/>
                <w:szCs w:val="22"/>
              </w:rPr>
            </w:pPr>
            <w:r w:rsidRPr="00C94F2C">
              <w:rPr>
                <w:rFonts w:ascii="Arial" w:hAnsi="Arial" w:cs="Arial"/>
                <w:sz w:val="22"/>
                <w:szCs w:val="22"/>
              </w:rPr>
              <w:t>1</w:t>
            </w:r>
          </w:p>
        </w:tc>
        <w:tc>
          <w:tcPr>
            <w:tcW w:w="429"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spacing w:line="276" w:lineRule="auto"/>
              <w:jc w:val="center"/>
              <w:rPr>
                <w:rFonts w:ascii="Arial" w:hAnsi="Arial" w:cs="Arial"/>
                <w:sz w:val="22"/>
                <w:szCs w:val="22"/>
              </w:rPr>
            </w:pPr>
            <w:r w:rsidRPr="00C94F2C">
              <w:rPr>
                <w:rFonts w:ascii="Arial" w:hAnsi="Arial" w:cs="Arial"/>
                <w:sz w:val="22"/>
                <w:szCs w:val="22"/>
              </w:rPr>
              <w:t>2</w:t>
            </w:r>
          </w:p>
        </w:tc>
      </w:tr>
      <w:tr w:rsidR="00F066E2" w:rsidRPr="00C94F2C" w:rsidTr="00AE445C">
        <w:tc>
          <w:tcPr>
            <w:tcW w:w="355"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spacing w:line="276" w:lineRule="auto"/>
              <w:rPr>
                <w:rFonts w:ascii="Arial" w:hAnsi="Arial" w:cs="Arial"/>
                <w:sz w:val="22"/>
                <w:szCs w:val="22"/>
              </w:rPr>
            </w:pPr>
            <w:r w:rsidRPr="00C94F2C">
              <w:rPr>
                <w:rFonts w:ascii="Arial" w:hAnsi="Arial" w:cs="Arial"/>
                <w:sz w:val="22"/>
                <w:szCs w:val="22"/>
              </w:rPr>
              <w:t>VIII.</w:t>
            </w:r>
          </w:p>
        </w:tc>
        <w:tc>
          <w:tcPr>
            <w:tcW w:w="3725"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rPr>
                <w:rFonts w:ascii="Arial" w:hAnsi="Arial" w:cs="Arial"/>
                <w:sz w:val="22"/>
                <w:szCs w:val="22"/>
              </w:rPr>
            </w:pPr>
            <w:r w:rsidRPr="00C94F2C">
              <w:rPr>
                <w:rFonts w:ascii="Arial" w:hAnsi="Arial" w:cs="Arial"/>
                <w:sz w:val="22"/>
                <w:szCs w:val="22"/>
              </w:rPr>
              <w:t>Arrojar a la vía pública animales muertos o desechos y sustancias toxicas peligrosas para la salud pública o que despidan olores desagradables como por ejemplo los esqueletos y vísceras de pescado.</w:t>
            </w:r>
          </w:p>
        </w:tc>
        <w:tc>
          <w:tcPr>
            <w:tcW w:w="49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spacing w:line="276" w:lineRule="auto"/>
              <w:jc w:val="center"/>
              <w:rPr>
                <w:rFonts w:ascii="Arial" w:hAnsi="Arial" w:cs="Arial"/>
                <w:sz w:val="22"/>
                <w:szCs w:val="22"/>
              </w:rPr>
            </w:pPr>
            <w:r w:rsidRPr="00C94F2C">
              <w:rPr>
                <w:rFonts w:ascii="Arial" w:hAnsi="Arial" w:cs="Arial"/>
                <w:sz w:val="22"/>
                <w:szCs w:val="22"/>
              </w:rPr>
              <w:t>3</w:t>
            </w:r>
          </w:p>
        </w:tc>
        <w:tc>
          <w:tcPr>
            <w:tcW w:w="429"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spacing w:line="276" w:lineRule="auto"/>
              <w:jc w:val="center"/>
              <w:rPr>
                <w:rFonts w:ascii="Arial" w:hAnsi="Arial" w:cs="Arial"/>
                <w:sz w:val="22"/>
                <w:szCs w:val="22"/>
              </w:rPr>
            </w:pPr>
            <w:r w:rsidRPr="00C94F2C">
              <w:rPr>
                <w:rFonts w:ascii="Arial" w:hAnsi="Arial" w:cs="Arial"/>
                <w:sz w:val="22"/>
                <w:szCs w:val="22"/>
              </w:rPr>
              <w:t>5</w:t>
            </w:r>
          </w:p>
        </w:tc>
      </w:tr>
      <w:tr w:rsidR="00F066E2" w:rsidRPr="00C94F2C" w:rsidTr="00AE445C">
        <w:tc>
          <w:tcPr>
            <w:tcW w:w="355"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spacing w:line="276" w:lineRule="auto"/>
              <w:rPr>
                <w:rFonts w:ascii="Arial" w:hAnsi="Arial" w:cs="Arial"/>
                <w:sz w:val="22"/>
                <w:szCs w:val="22"/>
              </w:rPr>
            </w:pPr>
            <w:r w:rsidRPr="00C94F2C">
              <w:rPr>
                <w:rFonts w:ascii="Arial" w:hAnsi="Arial" w:cs="Arial"/>
                <w:sz w:val="22"/>
                <w:szCs w:val="22"/>
              </w:rPr>
              <w:lastRenderedPageBreak/>
              <w:t>IX.</w:t>
            </w:r>
          </w:p>
        </w:tc>
        <w:tc>
          <w:tcPr>
            <w:tcW w:w="3725"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rPr>
                <w:rFonts w:ascii="Arial" w:hAnsi="Arial" w:cs="Arial"/>
                <w:sz w:val="22"/>
                <w:szCs w:val="22"/>
              </w:rPr>
            </w:pPr>
            <w:r w:rsidRPr="00C94F2C">
              <w:rPr>
                <w:rFonts w:ascii="Arial" w:hAnsi="Arial" w:cs="Arial"/>
                <w:sz w:val="22"/>
                <w:szCs w:val="22"/>
              </w:rPr>
              <w:t>Utilizar la vía pública como estancia de animales de cualquier especie.</w:t>
            </w:r>
          </w:p>
        </w:tc>
        <w:tc>
          <w:tcPr>
            <w:tcW w:w="491"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spacing w:line="276" w:lineRule="auto"/>
              <w:jc w:val="center"/>
              <w:rPr>
                <w:rFonts w:ascii="Arial" w:hAnsi="Arial" w:cs="Arial"/>
                <w:sz w:val="22"/>
                <w:szCs w:val="22"/>
              </w:rPr>
            </w:pPr>
            <w:r w:rsidRPr="00C94F2C">
              <w:rPr>
                <w:rFonts w:ascii="Arial" w:hAnsi="Arial" w:cs="Arial"/>
                <w:sz w:val="22"/>
                <w:szCs w:val="22"/>
              </w:rPr>
              <w:t>1</w:t>
            </w:r>
          </w:p>
        </w:tc>
        <w:tc>
          <w:tcPr>
            <w:tcW w:w="429" w:type="pct"/>
            <w:tcBorders>
              <w:top w:val="single" w:sz="4" w:space="0" w:color="auto"/>
              <w:left w:val="single" w:sz="4" w:space="0" w:color="auto"/>
              <w:bottom w:val="single" w:sz="4" w:space="0" w:color="auto"/>
              <w:right w:val="single" w:sz="4" w:space="0" w:color="auto"/>
            </w:tcBorders>
            <w:hideMark/>
          </w:tcPr>
          <w:p w:rsidR="00F066E2" w:rsidRPr="00C94F2C" w:rsidRDefault="00F066E2" w:rsidP="00F066E2">
            <w:pPr>
              <w:spacing w:line="276" w:lineRule="auto"/>
              <w:jc w:val="center"/>
              <w:rPr>
                <w:rFonts w:ascii="Arial" w:hAnsi="Arial" w:cs="Arial"/>
                <w:sz w:val="22"/>
                <w:szCs w:val="22"/>
              </w:rPr>
            </w:pPr>
            <w:r w:rsidRPr="00C94F2C">
              <w:rPr>
                <w:rFonts w:ascii="Arial" w:hAnsi="Arial" w:cs="Arial"/>
                <w:sz w:val="22"/>
                <w:szCs w:val="22"/>
              </w:rPr>
              <w:t>2</w:t>
            </w:r>
          </w:p>
        </w:tc>
      </w:tr>
    </w:tbl>
    <w:p w:rsidR="00F066E2" w:rsidRPr="00C94F2C" w:rsidRDefault="00F066E2" w:rsidP="00F066E2">
      <w:pPr>
        <w:tabs>
          <w:tab w:val="left" w:pos="-5669"/>
        </w:tabs>
        <w:rPr>
          <w:rFonts w:ascii="Arial" w:hAnsi="Arial" w:cs="Arial"/>
          <w:bCs/>
          <w:sz w:val="22"/>
          <w:szCs w:val="22"/>
          <w:lang w:eastAsia="en-US"/>
        </w:rPr>
      </w:pPr>
    </w:p>
    <w:p w:rsidR="00F066E2" w:rsidRPr="00C94F2C" w:rsidRDefault="00F066E2" w:rsidP="00F066E2">
      <w:pPr>
        <w:jc w:val="both"/>
        <w:rPr>
          <w:rFonts w:ascii="Arial" w:hAnsi="Arial" w:cs="Arial"/>
          <w:sz w:val="22"/>
          <w:szCs w:val="22"/>
        </w:rPr>
      </w:pPr>
      <w:r w:rsidRPr="00C94F2C">
        <w:rPr>
          <w:rFonts w:ascii="Arial" w:hAnsi="Arial" w:cs="Arial"/>
          <w:b/>
          <w:sz w:val="22"/>
          <w:szCs w:val="22"/>
        </w:rPr>
        <w:t xml:space="preserve">ARTÍCULO 34.- </w:t>
      </w:r>
      <w:r w:rsidRPr="00C94F2C">
        <w:rPr>
          <w:rFonts w:ascii="Arial" w:hAnsi="Arial" w:cs="Arial"/>
          <w:sz w:val="22"/>
          <w:szCs w:val="22"/>
        </w:rPr>
        <w:t>En la aplicación de las multas a que se refiere el presente capítulo, se tomará en consideración lo dispuesto en el artículo 21 de la Constitución Política de los Estados Unidos Mexicanos.</w:t>
      </w:r>
    </w:p>
    <w:p w:rsidR="00F066E2" w:rsidRPr="00C94F2C" w:rsidRDefault="00F066E2" w:rsidP="00F066E2">
      <w:pPr>
        <w:jc w:val="both"/>
        <w:rPr>
          <w:rFonts w:ascii="Arial" w:hAnsi="Arial" w:cs="Arial"/>
          <w:sz w:val="22"/>
          <w:szCs w:val="22"/>
        </w:rPr>
      </w:pPr>
    </w:p>
    <w:p w:rsidR="00F066E2" w:rsidRPr="00C94F2C" w:rsidRDefault="00F066E2" w:rsidP="00F066E2">
      <w:pPr>
        <w:tabs>
          <w:tab w:val="left" w:pos="-142"/>
          <w:tab w:val="left" w:pos="0"/>
        </w:tabs>
        <w:jc w:val="both"/>
        <w:rPr>
          <w:rFonts w:ascii="Arial" w:hAnsi="Arial" w:cs="Arial"/>
          <w:bCs/>
          <w:sz w:val="22"/>
          <w:szCs w:val="22"/>
        </w:rPr>
      </w:pPr>
      <w:r w:rsidRPr="00C94F2C">
        <w:rPr>
          <w:rFonts w:ascii="Arial" w:hAnsi="Arial" w:cs="Arial"/>
          <w:b/>
          <w:sz w:val="22"/>
          <w:szCs w:val="22"/>
        </w:rPr>
        <w:t xml:space="preserve">ARTÍCULO 35.- </w:t>
      </w:r>
      <w:r w:rsidRPr="00C94F2C">
        <w:rPr>
          <w:rFonts w:ascii="Arial" w:hAnsi="Arial" w:cs="Arial"/>
          <w:bCs/>
          <w:sz w:val="22"/>
          <w:szCs w:val="22"/>
        </w:rPr>
        <w:t xml:space="preserve">Cuando se autorice el pago de contribuciones en forma diferida o en parcialidades, se causarán recargos a razón del 2% mensual sobre saldos insolutos. </w:t>
      </w:r>
    </w:p>
    <w:p w:rsidR="00F066E2" w:rsidRPr="00C94F2C" w:rsidRDefault="00F066E2" w:rsidP="00F066E2">
      <w:pPr>
        <w:tabs>
          <w:tab w:val="left" w:pos="-142"/>
          <w:tab w:val="left" w:pos="0"/>
        </w:tabs>
        <w:jc w:val="both"/>
        <w:rPr>
          <w:rFonts w:ascii="Arial" w:hAnsi="Arial" w:cs="Arial"/>
          <w:sz w:val="22"/>
          <w:szCs w:val="22"/>
        </w:rPr>
      </w:pPr>
    </w:p>
    <w:p w:rsidR="00F066E2" w:rsidRPr="00C94F2C" w:rsidRDefault="00F066E2" w:rsidP="00F066E2">
      <w:pPr>
        <w:ind w:right="50"/>
        <w:jc w:val="both"/>
        <w:rPr>
          <w:rFonts w:ascii="Arial" w:hAnsi="Arial" w:cs="Arial"/>
          <w:bCs/>
          <w:sz w:val="22"/>
          <w:szCs w:val="22"/>
        </w:rPr>
      </w:pPr>
      <w:r w:rsidRPr="00C94F2C">
        <w:rPr>
          <w:rFonts w:ascii="Arial" w:hAnsi="Arial" w:cs="Arial"/>
          <w:b/>
          <w:sz w:val="22"/>
          <w:szCs w:val="22"/>
        </w:rPr>
        <w:t xml:space="preserve">ARTÍCULO 36.- </w:t>
      </w:r>
      <w:r w:rsidRPr="00C94F2C">
        <w:rPr>
          <w:rFonts w:ascii="Arial" w:hAnsi="Arial" w:cs="Arial"/>
          <w:bCs/>
          <w:sz w:val="22"/>
          <w:szCs w:val="22"/>
        </w:rPr>
        <w:t xml:space="preserve">Cuando no se cubran las contribuciones en la fecha o dentro de los plazos fijados por las disposiciones fiscales, se pagarán recargos por concepto de indemnización al fisco municipal a razón del 3% por cada mes o fracción que transcurra, a partir del día en que debido hacerse el pago y hasta que el mismo se efectué. </w:t>
      </w:r>
    </w:p>
    <w:p w:rsidR="00C27F5A" w:rsidRPr="00C94F2C" w:rsidRDefault="00C27F5A" w:rsidP="00F066E2">
      <w:pPr>
        <w:rPr>
          <w:rFonts w:ascii="Arial" w:hAnsi="Arial" w:cs="Arial"/>
          <w:bCs/>
          <w:sz w:val="22"/>
          <w:szCs w:val="22"/>
        </w:rPr>
      </w:pPr>
    </w:p>
    <w:p w:rsidR="00F066E2" w:rsidRPr="00C94F2C" w:rsidRDefault="00F066E2" w:rsidP="00F066E2">
      <w:pPr>
        <w:ind w:right="50"/>
        <w:jc w:val="center"/>
        <w:rPr>
          <w:rFonts w:ascii="Arial" w:hAnsi="Arial" w:cs="Arial"/>
          <w:b/>
          <w:sz w:val="22"/>
          <w:szCs w:val="22"/>
        </w:rPr>
      </w:pPr>
      <w:r w:rsidRPr="00C94F2C">
        <w:rPr>
          <w:rFonts w:ascii="Arial" w:hAnsi="Arial" w:cs="Arial"/>
          <w:b/>
          <w:sz w:val="22"/>
          <w:szCs w:val="22"/>
        </w:rPr>
        <w:t>CAPÍTULO TERCERO</w:t>
      </w: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DE LAS PARTICIPACIONES Y APORTACIONES</w:t>
      </w:r>
    </w:p>
    <w:p w:rsidR="00F066E2" w:rsidRPr="00C94F2C" w:rsidRDefault="00F066E2" w:rsidP="00F066E2">
      <w:pPr>
        <w:jc w:val="center"/>
        <w:rPr>
          <w:rFonts w:ascii="Arial" w:hAnsi="Arial" w:cs="Arial"/>
          <w:b/>
          <w:bCs/>
          <w:sz w:val="22"/>
          <w:szCs w:val="22"/>
        </w:rPr>
      </w:pPr>
    </w:p>
    <w:p w:rsidR="00F066E2" w:rsidRPr="00A321A0" w:rsidRDefault="00F066E2" w:rsidP="00F066E2">
      <w:pPr>
        <w:jc w:val="both"/>
        <w:rPr>
          <w:rFonts w:ascii="Arial" w:hAnsi="Arial" w:cs="Arial"/>
          <w:sz w:val="22"/>
          <w:szCs w:val="22"/>
        </w:rPr>
      </w:pPr>
      <w:r w:rsidRPr="00C94F2C">
        <w:rPr>
          <w:rFonts w:ascii="Arial" w:hAnsi="Arial" w:cs="Arial"/>
          <w:b/>
          <w:sz w:val="22"/>
          <w:szCs w:val="22"/>
        </w:rPr>
        <w:t xml:space="preserve">ARTÍCULO 37.- </w:t>
      </w:r>
      <w:r w:rsidRPr="00C94F2C">
        <w:rPr>
          <w:rFonts w:ascii="Arial" w:hAnsi="Arial" w:cs="Arial"/>
          <w:bCs/>
          <w:sz w:val="22"/>
          <w:szCs w:val="22"/>
        </w:rPr>
        <w:t>Constituyen este ingreso las cantidades que perciban los Municipios del Estado de Coahuila de Zaragoza, con arreglo a las bases, montos y plazos que anualmente determine, en el ámbito de su competencia, el Congreso del Estado, de conformidad con la Constitución Política de los Estados Unidos Mexicanos, la  Constitución Política del Estado de Coahuila de Zaragoza, la Ley Federal de Coordinación Fiscal, el Convenio de Adhesión al Sistema Nacional de Coordinación Fiscal, el Convenio de Colaboración Administrativa en Materia Fiscal Federal, celebrado</w:t>
      </w:r>
      <w:r w:rsidRPr="00C94F2C">
        <w:rPr>
          <w:rFonts w:ascii="Arial" w:hAnsi="Arial" w:cs="Arial"/>
          <w:sz w:val="22"/>
          <w:szCs w:val="22"/>
        </w:rPr>
        <w:t xml:space="preserve"> </w:t>
      </w:r>
      <w:r w:rsidRPr="00C94F2C">
        <w:rPr>
          <w:rFonts w:ascii="Arial" w:hAnsi="Arial" w:cs="Arial"/>
          <w:bCs/>
          <w:sz w:val="22"/>
          <w:szCs w:val="22"/>
        </w:rPr>
        <w:t>por el Gobierno del Estado con el Gobierno Federal, así como de conformidad con las disposiciones del Estado y demás convenios y acuerdos que se celebren entre éste y sus Municipios para otorgar participaciones a éstos.</w:t>
      </w:r>
    </w:p>
    <w:p w:rsidR="00F066E2" w:rsidRDefault="00F066E2" w:rsidP="00F066E2">
      <w:pPr>
        <w:jc w:val="both"/>
        <w:rPr>
          <w:rFonts w:ascii="Arial" w:hAnsi="Arial" w:cs="Arial"/>
          <w:bCs/>
          <w:sz w:val="22"/>
          <w:szCs w:val="22"/>
        </w:rPr>
      </w:pPr>
      <w:r w:rsidRPr="00C94F2C">
        <w:rPr>
          <w:rFonts w:ascii="Arial" w:hAnsi="Arial" w:cs="Arial"/>
          <w:b/>
          <w:sz w:val="22"/>
          <w:szCs w:val="22"/>
        </w:rPr>
        <w:t>ARTÍCULO 38.-</w:t>
      </w:r>
      <w:r w:rsidRPr="00C94F2C">
        <w:rPr>
          <w:rFonts w:ascii="Arial" w:hAnsi="Arial" w:cs="Arial"/>
          <w:bCs/>
          <w:sz w:val="22"/>
          <w:szCs w:val="22"/>
        </w:rPr>
        <w:t xml:space="preserve"> Las participaciones que perciba el Municipio por ingresos del Estado, se determinarán en los acuerdos o convenios que al efecto se celebren.</w:t>
      </w:r>
    </w:p>
    <w:p w:rsidR="00C9557E" w:rsidRDefault="00C9557E" w:rsidP="00F066E2">
      <w:pPr>
        <w:jc w:val="both"/>
        <w:rPr>
          <w:rFonts w:ascii="Arial" w:hAnsi="Arial" w:cs="Arial"/>
          <w:bCs/>
          <w:sz w:val="22"/>
          <w:szCs w:val="22"/>
        </w:rPr>
      </w:pPr>
    </w:p>
    <w:p w:rsidR="00C9557E" w:rsidRDefault="00C9557E" w:rsidP="00F066E2">
      <w:pPr>
        <w:jc w:val="both"/>
        <w:rPr>
          <w:rFonts w:ascii="Arial" w:hAnsi="Arial" w:cs="Arial"/>
          <w:bCs/>
          <w:sz w:val="22"/>
          <w:szCs w:val="22"/>
        </w:rPr>
      </w:pPr>
    </w:p>
    <w:p w:rsidR="00F066E2" w:rsidRPr="00C94F2C" w:rsidRDefault="00F066E2" w:rsidP="00F066E2">
      <w:pPr>
        <w:rPr>
          <w:rFonts w:ascii="Arial" w:hAnsi="Arial" w:cs="Arial"/>
          <w:b/>
          <w:bCs/>
          <w:sz w:val="22"/>
          <w:szCs w:val="22"/>
        </w:rPr>
      </w:pP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CAPÍTULO CUARTO</w:t>
      </w: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DE LOS INGRESOS EXTRAORDINARIOS</w:t>
      </w:r>
    </w:p>
    <w:p w:rsidR="00F066E2" w:rsidRPr="00C94F2C" w:rsidRDefault="00F066E2" w:rsidP="00F066E2">
      <w:pPr>
        <w:rPr>
          <w:rFonts w:ascii="Arial" w:hAnsi="Arial" w:cs="Arial"/>
          <w:b/>
          <w:sz w:val="22"/>
          <w:szCs w:val="22"/>
        </w:rPr>
      </w:pPr>
    </w:p>
    <w:p w:rsidR="00F066E2" w:rsidRPr="00C94F2C" w:rsidRDefault="00F066E2" w:rsidP="00F066E2">
      <w:pPr>
        <w:jc w:val="both"/>
        <w:rPr>
          <w:rFonts w:ascii="Arial" w:hAnsi="Arial" w:cs="Arial"/>
          <w:bCs/>
          <w:sz w:val="22"/>
          <w:szCs w:val="22"/>
        </w:rPr>
      </w:pPr>
      <w:r w:rsidRPr="00C94F2C">
        <w:rPr>
          <w:rFonts w:ascii="Arial" w:hAnsi="Arial" w:cs="Arial"/>
          <w:b/>
          <w:sz w:val="22"/>
          <w:szCs w:val="22"/>
        </w:rPr>
        <w:t>ARTÍCULO 39.-</w:t>
      </w:r>
      <w:r w:rsidRPr="00C94F2C">
        <w:rPr>
          <w:rFonts w:ascii="Arial" w:hAnsi="Arial" w:cs="Arial"/>
          <w:bCs/>
          <w:sz w:val="22"/>
          <w:szCs w:val="22"/>
        </w:rPr>
        <w:t xml:space="preserve"> Quedan comprendidos dentro de esta clasificación, los ingresos cuya percepción se decrete excepcionalmente para proveer el pago de gastos por inversiones extraordinarias o especiales del Municipio. </w:t>
      </w:r>
    </w:p>
    <w:p w:rsidR="00F066E2" w:rsidRPr="00C94F2C" w:rsidRDefault="00F066E2" w:rsidP="00F066E2">
      <w:pPr>
        <w:rPr>
          <w:rFonts w:ascii="Arial" w:hAnsi="Arial" w:cs="Arial"/>
          <w:sz w:val="22"/>
          <w:szCs w:val="22"/>
        </w:rPr>
      </w:pP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TITULO CUARTO</w:t>
      </w: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CAPÍTULO PRIMERO</w:t>
      </w:r>
    </w:p>
    <w:p w:rsidR="00F066E2" w:rsidRPr="00C94F2C" w:rsidRDefault="00F066E2" w:rsidP="00F066E2">
      <w:pPr>
        <w:jc w:val="center"/>
        <w:rPr>
          <w:rFonts w:ascii="Arial" w:hAnsi="Arial" w:cs="Arial"/>
          <w:b/>
          <w:bCs/>
          <w:sz w:val="22"/>
          <w:szCs w:val="22"/>
        </w:rPr>
      </w:pPr>
      <w:r w:rsidRPr="00C94F2C">
        <w:rPr>
          <w:rFonts w:ascii="Arial" w:hAnsi="Arial" w:cs="Arial"/>
          <w:b/>
          <w:bCs/>
          <w:sz w:val="22"/>
          <w:szCs w:val="22"/>
        </w:rPr>
        <w:t>DE LOS ESTÍMULOS FISCALES E INCENTIVOS</w:t>
      </w:r>
    </w:p>
    <w:p w:rsidR="00F066E2" w:rsidRPr="00C94F2C" w:rsidRDefault="00F066E2" w:rsidP="00F066E2">
      <w:pPr>
        <w:rPr>
          <w:rFonts w:ascii="Arial" w:hAnsi="Arial" w:cs="Arial"/>
          <w:b/>
          <w:bCs/>
          <w:sz w:val="22"/>
          <w:szCs w:val="22"/>
        </w:rPr>
      </w:pPr>
    </w:p>
    <w:p w:rsidR="00F066E2" w:rsidRPr="00B7603B" w:rsidRDefault="00F066E2" w:rsidP="00B7603B">
      <w:pPr>
        <w:autoSpaceDE w:val="0"/>
        <w:autoSpaceDN w:val="0"/>
        <w:adjustRightInd w:val="0"/>
        <w:ind w:right="49"/>
        <w:contextualSpacing/>
        <w:jc w:val="both"/>
        <w:rPr>
          <w:rFonts w:ascii="Arial" w:hAnsi="Arial" w:cs="Arial"/>
          <w:color w:val="000000"/>
          <w:sz w:val="22"/>
          <w:szCs w:val="22"/>
        </w:rPr>
      </w:pPr>
      <w:r w:rsidRPr="00C94F2C">
        <w:rPr>
          <w:rFonts w:ascii="Arial" w:hAnsi="Arial" w:cs="Arial"/>
          <w:b/>
          <w:bCs/>
          <w:sz w:val="22"/>
          <w:szCs w:val="22"/>
        </w:rPr>
        <w:t xml:space="preserve">ARTÍCULO 40.- </w:t>
      </w:r>
      <w:r w:rsidRPr="00C94F2C">
        <w:rPr>
          <w:rFonts w:ascii="Arial" w:hAnsi="Arial" w:cs="Arial"/>
          <w:color w:val="000000"/>
          <w:sz w:val="22"/>
          <w:szCs w:val="22"/>
        </w:rPr>
        <w:t xml:space="preserve">Todos los estímulos fiscales e incentivos contenidos en las Leyes de Ingresos Municipales, se otorgarán únicamente a aquellos contribuyentes que estén al corriente en el cumplimiento de las obligaciones fiscales que este Código, las Leyes Municipales o Reglamentos establezcan, así como cumplir con todos los requisitos que para tal efecto se establezcan en dichos ordenamientos.  </w:t>
      </w:r>
    </w:p>
    <w:p w:rsidR="00F066E2" w:rsidRPr="00C94F2C" w:rsidRDefault="00F066E2" w:rsidP="00F066E2">
      <w:pPr>
        <w:jc w:val="center"/>
        <w:rPr>
          <w:rFonts w:ascii="Arial" w:hAnsi="Arial" w:cs="Arial"/>
          <w:b/>
          <w:sz w:val="22"/>
          <w:szCs w:val="22"/>
          <w:lang w:val="en-US"/>
        </w:rPr>
      </w:pPr>
      <w:r w:rsidRPr="00C94F2C">
        <w:rPr>
          <w:rFonts w:ascii="Arial" w:hAnsi="Arial" w:cs="Arial"/>
          <w:b/>
          <w:sz w:val="22"/>
          <w:szCs w:val="22"/>
          <w:lang w:val="en-US"/>
        </w:rPr>
        <w:lastRenderedPageBreak/>
        <w:t>T R A N S I T O R I O S</w:t>
      </w:r>
    </w:p>
    <w:p w:rsidR="00F066E2" w:rsidRPr="00C94F2C" w:rsidRDefault="00F066E2" w:rsidP="00F066E2">
      <w:pPr>
        <w:tabs>
          <w:tab w:val="left" w:pos="-709"/>
        </w:tabs>
        <w:rPr>
          <w:rFonts w:ascii="Arial" w:hAnsi="Arial" w:cs="Arial"/>
          <w:b/>
          <w:sz w:val="22"/>
          <w:szCs w:val="22"/>
          <w:lang w:val="en-US"/>
        </w:rPr>
      </w:pPr>
    </w:p>
    <w:p w:rsidR="00F066E2" w:rsidRPr="00C94F2C" w:rsidRDefault="00C27F5A" w:rsidP="00F066E2">
      <w:pPr>
        <w:ind w:right="50"/>
        <w:jc w:val="both"/>
        <w:rPr>
          <w:rFonts w:ascii="Arial" w:hAnsi="Arial" w:cs="Arial"/>
          <w:bCs/>
          <w:sz w:val="22"/>
          <w:szCs w:val="22"/>
        </w:rPr>
      </w:pPr>
      <w:r>
        <w:rPr>
          <w:rFonts w:ascii="Arial" w:hAnsi="Arial" w:cs="Arial"/>
          <w:b/>
          <w:sz w:val="22"/>
          <w:szCs w:val="22"/>
        </w:rPr>
        <w:t>PRIMERO.</w:t>
      </w:r>
      <w:r w:rsidR="00F066E2" w:rsidRPr="00C94F2C">
        <w:rPr>
          <w:rFonts w:ascii="Arial" w:hAnsi="Arial" w:cs="Arial"/>
          <w:b/>
          <w:sz w:val="22"/>
          <w:szCs w:val="22"/>
        </w:rPr>
        <w:t xml:space="preserve">- </w:t>
      </w:r>
      <w:r w:rsidR="00F066E2" w:rsidRPr="00C94F2C">
        <w:rPr>
          <w:rFonts w:ascii="Arial" w:hAnsi="Arial" w:cs="Arial"/>
          <w:bCs/>
          <w:sz w:val="22"/>
          <w:szCs w:val="22"/>
        </w:rPr>
        <w:t>Esta Ley empezara a regir a partir d</w:t>
      </w:r>
      <w:r w:rsidR="00424DFE">
        <w:rPr>
          <w:rFonts w:ascii="Arial" w:hAnsi="Arial" w:cs="Arial"/>
          <w:bCs/>
          <w:sz w:val="22"/>
          <w:szCs w:val="22"/>
        </w:rPr>
        <w:t>el día 1o. de enero del año 2022</w:t>
      </w:r>
      <w:r w:rsidR="00F066E2" w:rsidRPr="00C94F2C">
        <w:rPr>
          <w:rFonts w:ascii="Arial" w:hAnsi="Arial" w:cs="Arial"/>
          <w:bCs/>
          <w:sz w:val="22"/>
          <w:szCs w:val="22"/>
        </w:rPr>
        <w:t>.</w:t>
      </w:r>
    </w:p>
    <w:p w:rsidR="00F066E2" w:rsidRPr="00C94F2C" w:rsidRDefault="00F066E2" w:rsidP="00F066E2">
      <w:pPr>
        <w:tabs>
          <w:tab w:val="left" w:pos="0"/>
        </w:tabs>
        <w:jc w:val="both"/>
        <w:rPr>
          <w:rFonts w:ascii="Arial" w:hAnsi="Arial" w:cs="Arial"/>
          <w:b/>
          <w:sz w:val="22"/>
          <w:szCs w:val="22"/>
        </w:rPr>
      </w:pPr>
    </w:p>
    <w:p w:rsidR="00F066E2" w:rsidRPr="00C94F2C" w:rsidRDefault="00C27F5A" w:rsidP="00F066E2">
      <w:pPr>
        <w:tabs>
          <w:tab w:val="left" w:pos="0"/>
        </w:tabs>
        <w:jc w:val="both"/>
        <w:rPr>
          <w:rFonts w:ascii="Arial" w:hAnsi="Arial" w:cs="Arial"/>
          <w:bCs/>
          <w:sz w:val="22"/>
          <w:szCs w:val="22"/>
        </w:rPr>
      </w:pPr>
      <w:r>
        <w:rPr>
          <w:rFonts w:ascii="Arial" w:hAnsi="Arial" w:cs="Arial"/>
          <w:b/>
          <w:sz w:val="22"/>
          <w:szCs w:val="22"/>
        </w:rPr>
        <w:t>SEGUNDO.</w:t>
      </w:r>
      <w:r w:rsidR="00F066E2" w:rsidRPr="00C94F2C">
        <w:rPr>
          <w:rFonts w:ascii="Arial" w:hAnsi="Arial" w:cs="Arial"/>
          <w:b/>
          <w:sz w:val="22"/>
          <w:szCs w:val="22"/>
        </w:rPr>
        <w:t xml:space="preserve">- </w:t>
      </w:r>
      <w:r w:rsidR="00F066E2" w:rsidRPr="00C94F2C">
        <w:rPr>
          <w:rFonts w:ascii="Arial" w:hAnsi="Arial" w:cs="Arial"/>
          <w:bCs/>
          <w:sz w:val="22"/>
          <w:szCs w:val="22"/>
        </w:rPr>
        <w:t>Para los efectos de lo dispuesto en esta Ley, se entenderá por:</w:t>
      </w:r>
    </w:p>
    <w:p w:rsidR="00F066E2" w:rsidRPr="00C94F2C" w:rsidRDefault="00F066E2" w:rsidP="00F066E2">
      <w:pPr>
        <w:tabs>
          <w:tab w:val="left" w:pos="0"/>
        </w:tabs>
        <w:jc w:val="both"/>
        <w:rPr>
          <w:rFonts w:ascii="Arial" w:hAnsi="Arial" w:cs="Arial"/>
          <w:bCs/>
          <w:sz w:val="22"/>
          <w:szCs w:val="22"/>
        </w:rPr>
      </w:pPr>
    </w:p>
    <w:p w:rsidR="00F066E2" w:rsidRPr="00C94F2C" w:rsidRDefault="00F066E2" w:rsidP="00F066E2">
      <w:pPr>
        <w:jc w:val="both"/>
        <w:rPr>
          <w:rFonts w:ascii="Arial" w:hAnsi="Arial" w:cs="Arial"/>
          <w:sz w:val="22"/>
          <w:szCs w:val="22"/>
        </w:rPr>
      </w:pPr>
      <w:r w:rsidRPr="00C94F2C">
        <w:rPr>
          <w:rFonts w:ascii="Arial" w:hAnsi="Arial" w:cs="Arial"/>
          <w:sz w:val="22"/>
          <w:szCs w:val="22"/>
        </w:rPr>
        <w:t>I.- Adultos mayores. - Personas de 60 o más años de edad.</w:t>
      </w:r>
    </w:p>
    <w:p w:rsidR="00C9557E" w:rsidRDefault="00C9557E" w:rsidP="00336DFE">
      <w:pPr>
        <w:ind w:left="284" w:hanging="284"/>
        <w:jc w:val="both"/>
        <w:rPr>
          <w:rFonts w:ascii="Arial" w:hAnsi="Arial" w:cs="Arial"/>
          <w:sz w:val="22"/>
          <w:szCs w:val="22"/>
        </w:rPr>
      </w:pPr>
    </w:p>
    <w:p w:rsidR="00336DFE" w:rsidRDefault="00F066E2" w:rsidP="00336DFE">
      <w:pPr>
        <w:ind w:left="284" w:hanging="284"/>
        <w:jc w:val="both"/>
        <w:rPr>
          <w:rFonts w:ascii="Arial" w:hAnsi="Arial" w:cs="Arial"/>
          <w:sz w:val="22"/>
          <w:szCs w:val="22"/>
        </w:rPr>
      </w:pPr>
      <w:r w:rsidRPr="00C94F2C">
        <w:rPr>
          <w:rFonts w:ascii="Arial" w:hAnsi="Arial" w:cs="Arial"/>
          <w:sz w:val="22"/>
          <w:szCs w:val="22"/>
        </w:rPr>
        <w:t xml:space="preserve">II.- </w:t>
      </w:r>
      <w:r w:rsidR="00336DFE" w:rsidRPr="00676AF9">
        <w:rPr>
          <w:rFonts w:ascii="Arial" w:hAnsi="Arial" w:cs="Arial"/>
          <w:sz w:val="22"/>
          <w:szCs w:val="22"/>
        </w:rPr>
        <w:t xml:space="preserve">Personas con discapacidad. -  </w:t>
      </w:r>
      <w:r w:rsidR="00336DFE">
        <w:rPr>
          <w:rFonts w:ascii="Arial" w:hAnsi="Arial" w:cs="Arial"/>
          <w:sz w:val="22"/>
          <w:szCs w:val="22"/>
        </w:rPr>
        <w:t>Toda persona que por razón congénita o adquirida presenta una o más discapacidades de carácter físico, mental, intelectual o sensorial, o un trastorno de talla o peso congénito o adquirido, ya sea permanente o temporal y que al interactuar con las barreras que le impone el entorno social, pueda impedir su inclusión plena y efectiva, en igualdad de condiciones con los demás.</w:t>
      </w:r>
    </w:p>
    <w:p w:rsidR="00C9557E" w:rsidRDefault="00C9557E" w:rsidP="00F066E2">
      <w:pPr>
        <w:jc w:val="both"/>
        <w:rPr>
          <w:rFonts w:ascii="Arial" w:hAnsi="Arial" w:cs="Arial"/>
          <w:sz w:val="22"/>
          <w:szCs w:val="22"/>
        </w:rPr>
      </w:pPr>
    </w:p>
    <w:p w:rsidR="00F066E2" w:rsidRPr="00C94F2C" w:rsidRDefault="00F066E2" w:rsidP="00F066E2">
      <w:pPr>
        <w:jc w:val="both"/>
        <w:rPr>
          <w:rFonts w:ascii="Arial" w:hAnsi="Arial" w:cs="Arial"/>
          <w:sz w:val="22"/>
          <w:szCs w:val="22"/>
        </w:rPr>
      </w:pPr>
      <w:r w:rsidRPr="00C94F2C">
        <w:rPr>
          <w:rFonts w:ascii="Arial" w:hAnsi="Arial" w:cs="Arial"/>
          <w:sz w:val="22"/>
          <w:szCs w:val="22"/>
        </w:rPr>
        <w:t>III.- Pensionados. - Personas que por vejez, incapacidad, viudez o enfermedad, reciben una pensión por cualquier institución.</w:t>
      </w:r>
    </w:p>
    <w:p w:rsidR="00C9557E" w:rsidRDefault="00C9557E" w:rsidP="00F066E2">
      <w:pPr>
        <w:jc w:val="both"/>
        <w:rPr>
          <w:rFonts w:ascii="Arial" w:hAnsi="Arial" w:cs="Arial"/>
          <w:sz w:val="22"/>
          <w:szCs w:val="22"/>
        </w:rPr>
      </w:pPr>
    </w:p>
    <w:p w:rsidR="00F066E2" w:rsidRPr="00C94F2C" w:rsidRDefault="00F066E2" w:rsidP="00F066E2">
      <w:pPr>
        <w:jc w:val="both"/>
        <w:rPr>
          <w:rFonts w:ascii="Arial" w:hAnsi="Arial" w:cs="Arial"/>
          <w:sz w:val="22"/>
          <w:szCs w:val="22"/>
        </w:rPr>
      </w:pPr>
      <w:r w:rsidRPr="00C94F2C">
        <w:rPr>
          <w:rFonts w:ascii="Arial" w:hAnsi="Arial" w:cs="Arial"/>
          <w:sz w:val="22"/>
          <w:szCs w:val="22"/>
        </w:rPr>
        <w:t>IV.- Jubilados. - Personas separadas del ámbito laboral por antigüedad en el servicio.</w:t>
      </w:r>
    </w:p>
    <w:p w:rsidR="00F066E2" w:rsidRPr="00C94F2C" w:rsidRDefault="00F066E2" w:rsidP="00F066E2">
      <w:pPr>
        <w:jc w:val="both"/>
        <w:rPr>
          <w:rFonts w:ascii="Arial" w:hAnsi="Arial" w:cs="Arial"/>
          <w:sz w:val="22"/>
          <w:szCs w:val="22"/>
        </w:rPr>
      </w:pPr>
    </w:p>
    <w:p w:rsidR="00F066E2" w:rsidRPr="00C94F2C" w:rsidRDefault="00F066E2" w:rsidP="00F066E2">
      <w:pPr>
        <w:jc w:val="both"/>
        <w:rPr>
          <w:rFonts w:ascii="Arial" w:hAnsi="Arial" w:cs="Arial"/>
          <w:bCs/>
          <w:sz w:val="22"/>
          <w:szCs w:val="22"/>
        </w:rPr>
      </w:pPr>
      <w:r w:rsidRPr="00C94F2C">
        <w:rPr>
          <w:rFonts w:ascii="Arial" w:hAnsi="Arial" w:cs="Arial"/>
          <w:b/>
          <w:sz w:val="22"/>
          <w:szCs w:val="22"/>
        </w:rPr>
        <w:t xml:space="preserve">TERCERO.- </w:t>
      </w:r>
      <w:r w:rsidRPr="00C94F2C">
        <w:rPr>
          <w:rFonts w:ascii="Arial" w:hAnsi="Arial" w:cs="Arial"/>
          <w:bCs/>
          <w:sz w:val="22"/>
          <w:szCs w:val="22"/>
        </w:rPr>
        <w:t>Los derechos a pagar por la Expedición de las Certificaciones Municipales a que se refiere la Ley para la regulación de venta y consumo de alcohol en el Estado de Coahuila de Zaragoza, se entenderá referidas como las Licencias para Establecimientos que Expendan Bebidas Alcohólicas, conforme como se dispone en esta Ley de Ingresos, según corresponda el caso de que se trate; igualmente, en consecuencia, las certificaciones municipales tendrán los mismos elementos tributarios que para tales licencias dispone el Código Financiero para los Municipios del Estado de Coahuila de Zaragoza.</w:t>
      </w:r>
    </w:p>
    <w:p w:rsidR="00F066E2" w:rsidRPr="00C94F2C" w:rsidRDefault="00F066E2" w:rsidP="00F066E2">
      <w:pPr>
        <w:jc w:val="both"/>
        <w:rPr>
          <w:rFonts w:ascii="Arial" w:hAnsi="Arial" w:cs="Arial"/>
          <w:b/>
          <w:bCs/>
          <w:sz w:val="22"/>
          <w:szCs w:val="22"/>
        </w:rPr>
      </w:pPr>
    </w:p>
    <w:p w:rsidR="00F066E2" w:rsidRPr="00C94F2C" w:rsidRDefault="00F066E2" w:rsidP="00F066E2">
      <w:pPr>
        <w:jc w:val="both"/>
        <w:rPr>
          <w:rFonts w:ascii="Arial" w:hAnsi="Arial" w:cs="Arial"/>
          <w:sz w:val="22"/>
          <w:szCs w:val="22"/>
        </w:rPr>
      </w:pPr>
      <w:r w:rsidRPr="00C94F2C">
        <w:rPr>
          <w:rFonts w:ascii="Arial" w:hAnsi="Arial" w:cs="Arial"/>
          <w:b/>
          <w:sz w:val="22"/>
          <w:szCs w:val="22"/>
        </w:rPr>
        <w:t xml:space="preserve">CUARTO.- </w:t>
      </w:r>
      <w:r w:rsidRPr="00C94F2C">
        <w:rPr>
          <w:rFonts w:ascii="Arial" w:hAnsi="Arial" w:cs="Arial"/>
          <w:sz w:val="22"/>
          <w:szCs w:val="22"/>
        </w:rPr>
        <w:t>El municipio de Juárez, Coahuila de Zaragoza, elaborará y difundirá a más tardar 30 días naturales siguientes a la promulgación del presente decreto, en su respectiva página de Internet la ley de ingresos ciudadana con base en la información presupuestal contenida en el presente decreto, de conformidad con el artículo 62 de la Ley General de Contabilidad Gubernamental y con la Norma para la difusión a la ciudadanía de la Ley de Ingresos y del Presupuesto de Egresos emitida por el Consejo Nacional de Armonización Contable.</w:t>
      </w:r>
    </w:p>
    <w:p w:rsidR="00F066E2" w:rsidRPr="00C94F2C" w:rsidRDefault="00F066E2" w:rsidP="00F066E2">
      <w:pPr>
        <w:jc w:val="both"/>
        <w:rPr>
          <w:rFonts w:ascii="Arial" w:eastAsia="Calibri" w:hAnsi="Arial" w:cs="Arial"/>
          <w:b/>
          <w:sz w:val="22"/>
          <w:szCs w:val="22"/>
          <w:lang w:eastAsia="en-US"/>
        </w:rPr>
      </w:pPr>
    </w:p>
    <w:p w:rsidR="00F066E2" w:rsidRPr="00C94F2C" w:rsidRDefault="00C27F5A" w:rsidP="00F066E2">
      <w:pPr>
        <w:jc w:val="both"/>
        <w:rPr>
          <w:rFonts w:ascii="Arial" w:eastAsia="Calibri" w:hAnsi="Arial" w:cs="Arial"/>
          <w:sz w:val="22"/>
          <w:szCs w:val="22"/>
          <w:lang w:eastAsia="en-US"/>
        </w:rPr>
      </w:pPr>
      <w:r>
        <w:rPr>
          <w:rFonts w:ascii="Arial" w:eastAsia="Calibri" w:hAnsi="Arial" w:cs="Arial"/>
          <w:b/>
          <w:sz w:val="22"/>
          <w:szCs w:val="22"/>
          <w:lang w:eastAsia="en-US"/>
        </w:rPr>
        <w:t>QUINTO.</w:t>
      </w:r>
      <w:r w:rsidR="00F066E2" w:rsidRPr="00C94F2C">
        <w:rPr>
          <w:rFonts w:ascii="Arial" w:eastAsia="Calibri" w:hAnsi="Arial" w:cs="Arial"/>
          <w:b/>
          <w:sz w:val="22"/>
          <w:szCs w:val="22"/>
          <w:lang w:eastAsia="en-US"/>
        </w:rPr>
        <w:t xml:space="preserve">- </w:t>
      </w:r>
      <w:r w:rsidR="00F066E2" w:rsidRPr="00C94F2C">
        <w:rPr>
          <w:rFonts w:ascii="Arial" w:eastAsia="Calibri" w:hAnsi="Arial" w:cs="Arial"/>
          <w:sz w:val="22"/>
          <w:szCs w:val="22"/>
          <w:lang w:eastAsia="en-US"/>
        </w:rPr>
        <w:t>El municipio de Juárez, Coahuila de Zaragoza, elaborará y difundirá a más tardar el 31 de enero de 202</w:t>
      </w:r>
      <w:r w:rsidR="00F066E2">
        <w:rPr>
          <w:rFonts w:ascii="Arial" w:eastAsia="Calibri" w:hAnsi="Arial" w:cs="Arial"/>
          <w:sz w:val="22"/>
          <w:szCs w:val="22"/>
          <w:lang w:eastAsia="en-US"/>
        </w:rPr>
        <w:t>2</w:t>
      </w:r>
      <w:r w:rsidR="00F066E2" w:rsidRPr="00C94F2C">
        <w:rPr>
          <w:rFonts w:ascii="Arial" w:eastAsia="Calibri" w:hAnsi="Arial" w:cs="Arial"/>
          <w:sz w:val="22"/>
          <w:szCs w:val="22"/>
          <w:lang w:eastAsia="en-US"/>
        </w:rPr>
        <w:t>, en su respectiva página de Internet el calendario de presupuesto de ingresos con base mensual con los datos contenidos en el presente decreto, en el formato establecido por el Consejo Nacional de Armonización Contable mediante la Norma para establecer la estructura del Calendario del Presupuesto de Ingresos base mensual.</w:t>
      </w:r>
    </w:p>
    <w:p w:rsidR="00F066E2" w:rsidRPr="00C94F2C" w:rsidRDefault="00F066E2" w:rsidP="00F066E2">
      <w:pPr>
        <w:jc w:val="both"/>
        <w:rPr>
          <w:rFonts w:ascii="Arial" w:eastAsia="Calibri" w:hAnsi="Arial" w:cs="Arial"/>
          <w:sz w:val="22"/>
          <w:szCs w:val="22"/>
          <w:lang w:eastAsia="en-US"/>
        </w:rPr>
      </w:pPr>
    </w:p>
    <w:p w:rsidR="00F066E2" w:rsidRPr="00C94F2C" w:rsidRDefault="00C27F5A" w:rsidP="00F066E2">
      <w:pPr>
        <w:jc w:val="both"/>
        <w:rPr>
          <w:rFonts w:ascii="Arial" w:hAnsi="Arial" w:cs="Arial"/>
          <w:sz w:val="22"/>
          <w:szCs w:val="22"/>
        </w:rPr>
      </w:pPr>
      <w:r>
        <w:rPr>
          <w:rFonts w:ascii="Arial" w:hAnsi="Arial" w:cs="Arial"/>
          <w:b/>
          <w:sz w:val="22"/>
          <w:szCs w:val="22"/>
        </w:rPr>
        <w:t>SEXTO.</w:t>
      </w:r>
      <w:r w:rsidR="00F066E2" w:rsidRPr="00C94F2C">
        <w:rPr>
          <w:rFonts w:ascii="Arial" w:hAnsi="Arial" w:cs="Arial"/>
          <w:b/>
          <w:sz w:val="22"/>
          <w:szCs w:val="22"/>
        </w:rPr>
        <w:t>-</w:t>
      </w:r>
      <w:r w:rsidR="00F066E2" w:rsidRPr="00C94F2C">
        <w:rPr>
          <w:rFonts w:ascii="Arial" w:hAnsi="Arial" w:cs="Arial"/>
          <w:sz w:val="22"/>
          <w:szCs w:val="22"/>
        </w:rPr>
        <w:t xml:space="preserve"> Los conceptos que se contemplen utilizando la Unidad de Medida y Actualización (UMA), estarán a lo dispuesto en la Ley para Determinar el Valor de la Unidad de Medida y Actualización.</w:t>
      </w:r>
    </w:p>
    <w:p w:rsidR="00F066E2" w:rsidRPr="00C94F2C" w:rsidRDefault="00F066E2" w:rsidP="00F066E2">
      <w:pPr>
        <w:jc w:val="both"/>
        <w:rPr>
          <w:rFonts w:ascii="Arial" w:hAnsi="Arial" w:cs="Arial"/>
          <w:b/>
          <w:sz w:val="22"/>
          <w:szCs w:val="22"/>
        </w:rPr>
      </w:pPr>
    </w:p>
    <w:p w:rsidR="00F066E2" w:rsidRPr="00C94F2C" w:rsidRDefault="00C27F5A" w:rsidP="00F066E2">
      <w:pPr>
        <w:jc w:val="both"/>
        <w:rPr>
          <w:rFonts w:ascii="Arial" w:hAnsi="Arial" w:cs="Arial"/>
          <w:sz w:val="22"/>
          <w:szCs w:val="22"/>
        </w:rPr>
      </w:pPr>
      <w:r>
        <w:rPr>
          <w:rFonts w:ascii="Arial" w:hAnsi="Arial" w:cs="Arial"/>
          <w:b/>
          <w:sz w:val="22"/>
          <w:szCs w:val="22"/>
        </w:rPr>
        <w:t>SÉPTIMO.</w:t>
      </w:r>
      <w:r w:rsidR="00F066E2" w:rsidRPr="00C94F2C">
        <w:rPr>
          <w:rFonts w:ascii="Arial" w:hAnsi="Arial" w:cs="Arial"/>
          <w:b/>
          <w:sz w:val="22"/>
          <w:szCs w:val="22"/>
        </w:rPr>
        <w:t xml:space="preserve">- </w:t>
      </w:r>
      <w:r w:rsidR="00F066E2" w:rsidRPr="00C94F2C">
        <w:rPr>
          <w:rFonts w:ascii="Arial" w:hAnsi="Arial" w:cs="Arial"/>
          <w:sz w:val="22"/>
          <w:szCs w:val="22"/>
        </w:rPr>
        <w:t xml:space="preserve">Publíquese la presente Ley en el Periódico Oficial del Gobierno del Estado.                 </w:t>
      </w:r>
    </w:p>
    <w:p w:rsidR="00F066E2" w:rsidRDefault="00F066E2" w:rsidP="00F066E2">
      <w:pPr>
        <w:rPr>
          <w:rFonts w:ascii="Arial" w:hAnsi="Arial" w:cs="Arial"/>
          <w:sz w:val="22"/>
          <w:szCs w:val="22"/>
        </w:rPr>
      </w:pPr>
    </w:p>
    <w:p w:rsidR="00B7603B" w:rsidRDefault="00B7603B" w:rsidP="00F066E2">
      <w:pPr>
        <w:rPr>
          <w:rFonts w:ascii="Arial" w:hAnsi="Arial" w:cs="Arial"/>
          <w:sz w:val="22"/>
          <w:szCs w:val="22"/>
        </w:rPr>
      </w:pPr>
    </w:p>
    <w:p w:rsidR="00B7603B" w:rsidRPr="00A214EB" w:rsidRDefault="00B7603B" w:rsidP="00B7603B">
      <w:pPr>
        <w:widowControl w:val="0"/>
        <w:tabs>
          <w:tab w:val="left" w:pos="8749"/>
        </w:tabs>
        <w:jc w:val="both"/>
        <w:rPr>
          <w:rFonts w:ascii="Arial" w:hAnsi="Arial" w:cs="Arial"/>
          <w:b/>
          <w:snapToGrid w:val="0"/>
          <w:sz w:val="22"/>
          <w:szCs w:val="22"/>
          <w:lang w:val="es-ES_tradnl"/>
        </w:rPr>
      </w:pPr>
      <w:r w:rsidRPr="00A214EB">
        <w:rPr>
          <w:rFonts w:ascii="Arial" w:hAnsi="Arial" w:cs="Arial"/>
          <w:b/>
          <w:snapToGrid w:val="0"/>
          <w:sz w:val="22"/>
          <w:szCs w:val="22"/>
          <w:lang w:val="es-ES_tradnl"/>
        </w:rPr>
        <w:lastRenderedPageBreak/>
        <w:t xml:space="preserve">DADO en la Ciudad de Saltillo, Coahuila de Zaragoza, </w:t>
      </w:r>
      <w:r>
        <w:rPr>
          <w:rFonts w:ascii="Arial" w:hAnsi="Arial" w:cs="Arial"/>
          <w:b/>
          <w:snapToGrid w:val="0"/>
          <w:sz w:val="22"/>
          <w:szCs w:val="22"/>
        </w:rPr>
        <w:t>a los siete</w:t>
      </w:r>
      <w:r w:rsidRPr="00A214EB">
        <w:rPr>
          <w:rFonts w:ascii="Arial" w:hAnsi="Arial" w:cs="Arial"/>
          <w:b/>
          <w:snapToGrid w:val="0"/>
          <w:sz w:val="22"/>
          <w:szCs w:val="22"/>
        </w:rPr>
        <w:t xml:space="preserve"> días del mes de </w:t>
      </w:r>
      <w:r>
        <w:rPr>
          <w:rFonts w:ascii="Arial" w:hAnsi="Arial" w:cs="Arial"/>
          <w:b/>
          <w:snapToGrid w:val="0"/>
          <w:sz w:val="22"/>
          <w:szCs w:val="22"/>
        </w:rPr>
        <w:t>dicie</w:t>
      </w:r>
      <w:r w:rsidRPr="00A214EB">
        <w:rPr>
          <w:rFonts w:ascii="Arial" w:hAnsi="Arial" w:cs="Arial"/>
          <w:b/>
          <w:snapToGrid w:val="0"/>
          <w:sz w:val="22"/>
          <w:szCs w:val="22"/>
        </w:rPr>
        <w:t xml:space="preserve">mbre </w:t>
      </w:r>
      <w:r w:rsidRPr="00A214EB">
        <w:rPr>
          <w:rFonts w:ascii="Arial" w:hAnsi="Arial" w:cs="Arial"/>
          <w:b/>
          <w:snapToGrid w:val="0"/>
          <w:sz w:val="22"/>
          <w:szCs w:val="22"/>
          <w:lang w:val="es-ES_tradnl"/>
        </w:rPr>
        <w:t>del año dos mil veintiuno.</w:t>
      </w:r>
    </w:p>
    <w:p w:rsidR="00B7603B" w:rsidRPr="00A214EB" w:rsidRDefault="00B7603B" w:rsidP="00B7603B">
      <w:pPr>
        <w:widowControl w:val="0"/>
        <w:jc w:val="both"/>
        <w:rPr>
          <w:rFonts w:ascii="Arial" w:hAnsi="Arial" w:cs="Arial"/>
          <w:b/>
          <w:snapToGrid w:val="0"/>
          <w:sz w:val="22"/>
          <w:szCs w:val="22"/>
        </w:rPr>
      </w:pPr>
    </w:p>
    <w:p w:rsidR="00B7603B" w:rsidRPr="00A214EB" w:rsidRDefault="00B7603B" w:rsidP="00B7603B">
      <w:pPr>
        <w:widowControl w:val="0"/>
        <w:rPr>
          <w:rFonts w:ascii="Arial" w:hAnsi="Arial" w:cs="Arial"/>
          <w:b/>
          <w:snapToGrid w:val="0"/>
          <w:sz w:val="22"/>
          <w:szCs w:val="22"/>
        </w:rPr>
      </w:pPr>
    </w:p>
    <w:p w:rsidR="00B7603B" w:rsidRPr="00A214EB" w:rsidRDefault="00B7603B" w:rsidP="00B7603B">
      <w:pPr>
        <w:widowControl w:val="0"/>
        <w:rPr>
          <w:rFonts w:ascii="Arial" w:hAnsi="Arial" w:cs="Arial"/>
          <w:b/>
          <w:snapToGrid w:val="0"/>
          <w:sz w:val="22"/>
          <w:szCs w:val="22"/>
        </w:rPr>
      </w:pPr>
    </w:p>
    <w:p w:rsidR="00B7603B" w:rsidRPr="00A214EB" w:rsidRDefault="00B7603B" w:rsidP="00B7603B">
      <w:pPr>
        <w:jc w:val="center"/>
        <w:rPr>
          <w:rFonts w:ascii="Arial" w:hAnsi="Arial" w:cs="Arial"/>
          <w:b/>
          <w:snapToGrid w:val="0"/>
          <w:sz w:val="22"/>
          <w:szCs w:val="22"/>
        </w:rPr>
      </w:pPr>
      <w:r w:rsidRPr="00A214EB">
        <w:rPr>
          <w:rFonts w:ascii="Arial" w:hAnsi="Arial" w:cs="Arial"/>
          <w:b/>
          <w:snapToGrid w:val="0"/>
          <w:sz w:val="22"/>
          <w:szCs w:val="22"/>
        </w:rPr>
        <w:t>DIPUTADA PRESIDENTA</w:t>
      </w:r>
    </w:p>
    <w:p w:rsidR="00B7603B" w:rsidRPr="00A214EB" w:rsidRDefault="00B7603B" w:rsidP="00B7603B">
      <w:pPr>
        <w:jc w:val="both"/>
        <w:rPr>
          <w:rFonts w:ascii="Arial" w:hAnsi="Arial" w:cs="Arial"/>
          <w:b/>
          <w:snapToGrid w:val="0"/>
          <w:sz w:val="22"/>
          <w:szCs w:val="22"/>
        </w:rPr>
      </w:pPr>
    </w:p>
    <w:p w:rsidR="00B7603B" w:rsidRPr="00A214EB" w:rsidRDefault="00B7603B" w:rsidP="00B7603B">
      <w:pPr>
        <w:jc w:val="both"/>
        <w:rPr>
          <w:rFonts w:ascii="Arial" w:hAnsi="Arial" w:cs="Arial"/>
          <w:b/>
          <w:snapToGrid w:val="0"/>
          <w:sz w:val="22"/>
          <w:szCs w:val="22"/>
        </w:rPr>
      </w:pPr>
    </w:p>
    <w:p w:rsidR="00B7603B" w:rsidRDefault="00B7603B" w:rsidP="00B7603B">
      <w:pPr>
        <w:jc w:val="both"/>
        <w:rPr>
          <w:rFonts w:ascii="Arial" w:hAnsi="Arial" w:cs="Arial"/>
          <w:b/>
          <w:snapToGrid w:val="0"/>
          <w:sz w:val="22"/>
          <w:szCs w:val="22"/>
        </w:rPr>
      </w:pPr>
    </w:p>
    <w:p w:rsidR="00B7603B" w:rsidRPr="00A214EB" w:rsidRDefault="00B7603B" w:rsidP="00B7603B">
      <w:pPr>
        <w:jc w:val="both"/>
        <w:rPr>
          <w:rFonts w:ascii="Arial" w:hAnsi="Arial" w:cs="Arial"/>
          <w:b/>
          <w:snapToGrid w:val="0"/>
          <w:sz w:val="22"/>
          <w:szCs w:val="22"/>
        </w:rPr>
      </w:pPr>
    </w:p>
    <w:p w:rsidR="00B7603B" w:rsidRPr="00A214EB" w:rsidRDefault="00B7603B" w:rsidP="00B7603B">
      <w:pPr>
        <w:jc w:val="both"/>
        <w:rPr>
          <w:rFonts w:ascii="Arial" w:hAnsi="Arial" w:cs="Arial"/>
          <w:b/>
          <w:snapToGrid w:val="0"/>
          <w:sz w:val="22"/>
          <w:szCs w:val="22"/>
        </w:rPr>
      </w:pPr>
    </w:p>
    <w:p w:rsidR="00B7603B" w:rsidRPr="00A214EB" w:rsidRDefault="00B7603B" w:rsidP="00B7603B">
      <w:pPr>
        <w:jc w:val="both"/>
        <w:rPr>
          <w:rFonts w:ascii="Arial" w:hAnsi="Arial" w:cs="Arial"/>
          <w:b/>
          <w:snapToGrid w:val="0"/>
          <w:sz w:val="22"/>
          <w:szCs w:val="22"/>
        </w:rPr>
      </w:pPr>
    </w:p>
    <w:p w:rsidR="00B7603B" w:rsidRPr="00A214EB" w:rsidRDefault="00B7603B" w:rsidP="00B7603B">
      <w:pPr>
        <w:jc w:val="center"/>
        <w:rPr>
          <w:rFonts w:ascii="Arial" w:hAnsi="Arial" w:cs="Arial"/>
          <w:b/>
          <w:snapToGrid w:val="0"/>
          <w:sz w:val="22"/>
          <w:szCs w:val="22"/>
        </w:rPr>
      </w:pPr>
      <w:r w:rsidRPr="00A214EB">
        <w:rPr>
          <w:rFonts w:ascii="Arial" w:eastAsiaTheme="minorHAnsi" w:hAnsi="Arial" w:cs="Arial"/>
          <w:b/>
          <w:sz w:val="22"/>
          <w:szCs w:val="22"/>
          <w:lang w:val="es-MX" w:eastAsia="en-US"/>
        </w:rPr>
        <w:t>MARÍA GUADALUPE OYERVIDES VALDEZ</w:t>
      </w:r>
    </w:p>
    <w:p w:rsidR="00B7603B" w:rsidRPr="00A214EB" w:rsidRDefault="00B7603B" w:rsidP="00B7603B">
      <w:pPr>
        <w:rPr>
          <w:rFonts w:ascii="Arial" w:hAnsi="Arial" w:cs="Arial"/>
          <w:b/>
          <w:sz w:val="22"/>
          <w:szCs w:val="22"/>
        </w:rPr>
      </w:pPr>
    </w:p>
    <w:p w:rsidR="00B7603B" w:rsidRDefault="00B7603B" w:rsidP="00B7603B">
      <w:pPr>
        <w:rPr>
          <w:rFonts w:ascii="Arial" w:hAnsi="Arial" w:cs="Arial"/>
          <w:b/>
          <w:sz w:val="22"/>
          <w:szCs w:val="22"/>
        </w:rPr>
      </w:pPr>
    </w:p>
    <w:p w:rsidR="00990222" w:rsidRPr="00A214EB" w:rsidRDefault="00990222" w:rsidP="00B7603B">
      <w:pPr>
        <w:rPr>
          <w:rFonts w:ascii="Arial" w:hAnsi="Arial" w:cs="Arial"/>
          <w:b/>
          <w:sz w:val="22"/>
          <w:szCs w:val="22"/>
        </w:rPr>
      </w:pPr>
    </w:p>
    <w:p w:rsidR="00B7603B" w:rsidRPr="00A214EB" w:rsidRDefault="00B7603B" w:rsidP="00B7603B">
      <w:pPr>
        <w:rPr>
          <w:rFonts w:ascii="Arial" w:hAnsi="Arial" w:cs="Arial"/>
          <w:b/>
          <w:sz w:val="22"/>
          <w:szCs w:val="22"/>
        </w:rPr>
      </w:pPr>
    </w:p>
    <w:p w:rsidR="00B7603B" w:rsidRPr="00A214EB" w:rsidRDefault="00B7603B" w:rsidP="00B7603B">
      <w:pPr>
        <w:rPr>
          <w:rFonts w:ascii="Arial" w:hAnsi="Arial" w:cs="Arial"/>
          <w:b/>
          <w:snapToGrid w:val="0"/>
          <w:sz w:val="22"/>
          <w:szCs w:val="22"/>
          <w:lang w:val="es-ES_tradnl"/>
        </w:rPr>
      </w:pPr>
      <w:r>
        <w:rPr>
          <w:rFonts w:ascii="Arial" w:hAnsi="Arial" w:cs="Arial"/>
          <w:b/>
          <w:snapToGrid w:val="0"/>
          <w:sz w:val="22"/>
          <w:szCs w:val="22"/>
          <w:lang w:val="es-ES_tradnl"/>
        </w:rPr>
        <w:t xml:space="preserve">       </w:t>
      </w:r>
      <w:r w:rsidRPr="00A214EB">
        <w:rPr>
          <w:rFonts w:ascii="Arial" w:hAnsi="Arial" w:cs="Arial"/>
          <w:b/>
          <w:snapToGrid w:val="0"/>
          <w:sz w:val="22"/>
          <w:szCs w:val="22"/>
          <w:lang w:val="es-ES_tradnl"/>
        </w:rPr>
        <w:t xml:space="preserve">DIPUTADA SECRETARIA                                     </w:t>
      </w:r>
      <w:r>
        <w:rPr>
          <w:rFonts w:ascii="Arial" w:hAnsi="Arial" w:cs="Arial"/>
          <w:b/>
          <w:snapToGrid w:val="0"/>
          <w:sz w:val="22"/>
          <w:szCs w:val="22"/>
          <w:lang w:val="es-ES_tradnl"/>
        </w:rPr>
        <w:t xml:space="preserve">                   </w:t>
      </w:r>
      <w:r w:rsidRPr="00A214EB">
        <w:rPr>
          <w:rFonts w:ascii="Arial" w:hAnsi="Arial" w:cs="Arial"/>
          <w:b/>
          <w:snapToGrid w:val="0"/>
          <w:sz w:val="22"/>
          <w:szCs w:val="22"/>
          <w:lang w:val="es-ES_tradnl"/>
        </w:rPr>
        <w:t>DIPUTADA SECRETARIA</w:t>
      </w:r>
    </w:p>
    <w:p w:rsidR="00B7603B" w:rsidRPr="00A214EB" w:rsidRDefault="00B7603B" w:rsidP="00B7603B">
      <w:pPr>
        <w:jc w:val="right"/>
        <w:rPr>
          <w:rFonts w:ascii="Arial" w:eastAsiaTheme="minorHAnsi" w:hAnsi="Arial" w:cs="Arial"/>
          <w:b/>
          <w:sz w:val="22"/>
          <w:szCs w:val="22"/>
          <w:lang w:val="es-MX" w:eastAsia="en-US"/>
        </w:rPr>
      </w:pPr>
    </w:p>
    <w:p w:rsidR="00B7603B" w:rsidRDefault="00B7603B" w:rsidP="00B7603B">
      <w:pPr>
        <w:rPr>
          <w:rFonts w:ascii="Arial" w:eastAsiaTheme="minorHAnsi" w:hAnsi="Arial" w:cs="Arial"/>
          <w:b/>
          <w:sz w:val="22"/>
          <w:szCs w:val="22"/>
          <w:lang w:val="es-MX" w:eastAsia="en-US"/>
        </w:rPr>
      </w:pPr>
    </w:p>
    <w:p w:rsidR="00B7603B" w:rsidRPr="00A214EB" w:rsidRDefault="00B7603B" w:rsidP="00B7603B">
      <w:pPr>
        <w:rPr>
          <w:rFonts w:ascii="Arial" w:eastAsiaTheme="minorHAnsi" w:hAnsi="Arial" w:cs="Arial"/>
          <w:b/>
          <w:sz w:val="22"/>
          <w:szCs w:val="22"/>
          <w:lang w:val="es-MX" w:eastAsia="en-US"/>
        </w:rPr>
      </w:pPr>
    </w:p>
    <w:p w:rsidR="00B7603B" w:rsidRPr="00A214EB" w:rsidRDefault="00B7603B" w:rsidP="00B7603B">
      <w:pPr>
        <w:rPr>
          <w:rFonts w:ascii="Arial" w:eastAsiaTheme="minorHAnsi" w:hAnsi="Arial" w:cs="Arial"/>
          <w:b/>
          <w:sz w:val="22"/>
          <w:szCs w:val="22"/>
          <w:lang w:val="es-MX" w:eastAsia="en-US"/>
        </w:rPr>
      </w:pPr>
    </w:p>
    <w:p w:rsidR="00B7603B" w:rsidRPr="00A214EB" w:rsidRDefault="00B7603B" w:rsidP="00B7603B">
      <w:pPr>
        <w:rPr>
          <w:rFonts w:ascii="Arial" w:eastAsiaTheme="minorHAnsi" w:hAnsi="Arial" w:cs="Arial"/>
          <w:b/>
          <w:sz w:val="22"/>
          <w:szCs w:val="22"/>
          <w:lang w:val="es-MX" w:eastAsia="en-US"/>
        </w:rPr>
      </w:pPr>
    </w:p>
    <w:p w:rsidR="00B7603B" w:rsidRPr="00A214EB" w:rsidRDefault="00B7603B" w:rsidP="00B7603B">
      <w:pPr>
        <w:rPr>
          <w:rFonts w:ascii="Arial" w:eastAsiaTheme="minorHAnsi" w:hAnsi="Arial" w:cs="Arial"/>
          <w:b/>
          <w:sz w:val="22"/>
          <w:szCs w:val="22"/>
          <w:lang w:val="es-MX" w:eastAsia="en-US"/>
        </w:rPr>
      </w:pPr>
    </w:p>
    <w:p w:rsidR="00B7603B" w:rsidRPr="00A214EB" w:rsidRDefault="00B7603B" w:rsidP="00B7603B">
      <w:pPr>
        <w:widowControl w:val="0"/>
        <w:tabs>
          <w:tab w:val="right" w:pos="9972"/>
        </w:tabs>
        <w:jc w:val="both"/>
        <w:rPr>
          <w:rFonts w:ascii="Arial" w:hAnsi="Arial" w:cs="Arial"/>
          <w:b/>
          <w:snapToGrid w:val="0"/>
          <w:sz w:val="22"/>
          <w:szCs w:val="22"/>
        </w:rPr>
      </w:pPr>
      <w:r w:rsidRPr="00A214EB">
        <w:rPr>
          <w:rFonts w:ascii="Arial" w:eastAsia="Arial" w:hAnsi="Arial" w:cs="Arial"/>
          <w:b/>
          <w:sz w:val="22"/>
          <w:szCs w:val="22"/>
          <w:lang w:val="es-MX" w:eastAsia="en-US"/>
        </w:rPr>
        <w:t xml:space="preserve"> </w:t>
      </w:r>
      <w:r>
        <w:rPr>
          <w:rFonts w:ascii="Arial" w:hAnsi="Arial" w:cs="Arial"/>
          <w:b/>
          <w:snapToGrid w:val="0"/>
          <w:sz w:val="22"/>
          <w:szCs w:val="22"/>
        </w:rPr>
        <w:t xml:space="preserve">   MARTHA LOERA ARÁMBULA                                             </w:t>
      </w:r>
      <w:r w:rsidRPr="00A214EB">
        <w:rPr>
          <w:rFonts w:ascii="Arial" w:eastAsia="Arial" w:hAnsi="Arial" w:cs="Arial"/>
          <w:b/>
          <w:sz w:val="22"/>
          <w:szCs w:val="22"/>
          <w:lang w:val="es-MX" w:eastAsia="en-US"/>
        </w:rPr>
        <w:t>MAYRA LUCILA VALDÉS GONZÁLEZ</w:t>
      </w:r>
      <w:r>
        <w:rPr>
          <w:rFonts w:ascii="Arial" w:eastAsia="Arial" w:hAnsi="Arial" w:cs="Arial"/>
          <w:b/>
          <w:sz w:val="22"/>
          <w:szCs w:val="22"/>
          <w:lang w:val="es-MX" w:eastAsia="en-US"/>
        </w:rPr>
        <w:tab/>
      </w:r>
    </w:p>
    <w:p w:rsidR="00B7603B" w:rsidRPr="00A214EB" w:rsidRDefault="00B7603B" w:rsidP="00B7603B">
      <w:pPr>
        <w:spacing w:after="160" w:line="259" w:lineRule="auto"/>
        <w:rPr>
          <w:rFonts w:ascii="Arial" w:eastAsiaTheme="minorHAnsi" w:hAnsi="Arial" w:cs="Arial"/>
          <w:lang w:val="es-MX" w:eastAsia="en-US"/>
        </w:rPr>
      </w:pPr>
    </w:p>
    <w:p w:rsidR="00B7603B" w:rsidRPr="00B06343" w:rsidRDefault="00B7603B" w:rsidP="00B7603B">
      <w:pPr>
        <w:pStyle w:val="ecxmsonormal"/>
        <w:shd w:val="clear" w:color="auto" w:fill="FFFFFF"/>
        <w:spacing w:before="0" w:beforeAutospacing="0" w:after="0" w:afterAutospacing="0"/>
        <w:jc w:val="both"/>
        <w:rPr>
          <w:lang w:val="es-419"/>
        </w:rPr>
      </w:pPr>
    </w:p>
    <w:p w:rsidR="00B7603B" w:rsidRDefault="00B7603B" w:rsidP="00F066E2">
      <w:pPr>
        <w:rPr>
          <w:rFonts w:ascii="Arial" w:hAnsi="Arial" w:cs="Arial"/>
          <w:sz w:val="22"/>
          <w:szCs w:val="22"/>
        </w:rPr>
      </w:pPr>
    </w:p>
    <w:p w:rsidR="002F42AE" w:rsidRDefault="002F42AE" w:rsidP="00F066E2">
      <w:pPr>
        <w:rPr>
          <w:rFonts w:ascii="Arial" w:hAnsi="Arial" w:cs="Arial"/>
          <w:sz w:val="22"/>
          <w:szCs w:val="22"/>
        </w:rPr>
      </w:pPr>
    </w:p>
    <w:p w:rsidR="002F42AE" w:rsidRDefault="002F42AE" w:rsidP="00F066E2">
      <w:pPr>
        <w:rPr>
          <w:rFonts w:ascii="Arial" w:hAnsi="Arial" w:cs="Arial"/>
          <w:sz w:val="22"/>
          <w:szCs w:val="22"/>
        </w:rPr>
      </w:pPr>
    </w:p>
    <w:p w:rsidR="002F42AE" w:rsidRDefault="002F42AE" w:rsidP="00F066E2">
      <w:pPr>
        <w:rPr>
          <w:rFonts w:ascii="Arial" w:hAnsi="Arial" w:cs="Arial"/>
          <w:sz w:val="22"/>
          <w:szCs w:val="22"/>
        </w:rPr>
      </w:pPr>
    </w:p>
    <w:p w:rsidR="002F42AE" w:rsidRDefault="002F42AE" w:rsidP="00F066E2">
      <w:pPr>
        <w:rPr>
          <w:rFonts w:ascii="Arial" w:hAnsi="Arial" w:cs="Arial"/>
          <w:sz w:val="22"/>
          <w:szCs w:val="22"/>
        </w:rPr>
      </w:pPr>
    </w:p>
    <w:p w:rsidR="002F42AE" w:rsidRDefault="002F42AE" w:rsidP="00F066E2">
      <w:pPr>
        <w:rPr>
          <w:rFonts w:ascii="Arial" w:hAnsi="Arial" w:cs="Arial"/>
          <w:sz w:val="22"/>
          <w:szCs w:val="22"/>
        </w:rPr>
      </w:pPr>
    </w:p>
    <w:p w:rsidR="002F42AE" w:rsidRDefault="002F42AE" w:rsidP="00F066E2">
      <w:pPr>
        <w:rPr>
          <w:rFonts w:ascii="Arial" w:hAnsi="Arial" w:cs="Arial"/>
          <w:sz w:val="22"/>
          <w:szCs w:val="22"/>
        </w:rPr>
      </w:pPr>
    </w:p>
    <w:p w:rsidR="002F42AE" w:rsidRDefault="002F42AE" w:rsidP="00F066E2">
      <w:pPr>
        <w:rPr>
          <w:rFonts w:ascii="Arial" w:hAnsi="Arial" w:cs="Arial"/>
          <w:sz w:val="22"/>
          <w:szCs w:val="22"/>
        </w:rPr>
      </w:pPr>
    </w:p>
    <w:p w:rsidR="002F42AE" w:rsidRDefault="002F42AE" w:rsidP="00F066E2">
      <w:pPr>
        <w:rPr>
          <w:rFonts w:ascii="Arial" w:hAnsi="Arial" w:cs="Arial"/>
          <w:sz w:val="22"/>
          <w:szCs w:val="22"/>
        </w:rPr>
      </w:pPr>
    </w:p>
    <w:p w:rsidR="002F42AE" w:rsidRDefault="002F42AE" w:rsidP="00F066E2">
      <w:pPr>
        <w:rPr>
          <w:rFonts w:ascii="Arial" w:hAnsi="Arial" w:cs="Arial"/>
          <w:sz w:val="22"/>
          <w:szCs w:val="22"/>
        </w:rPr>
      </w:pPr>
    </w:p>
    <w:p w:rsidR="002F42AE" w:rsidRDefault="002F42AE" w:rsidP="00F066E2">
      <w:pPr>
        <w:rPr>
          <w:rFonts w:ascii="Arial" w:hAnsi="Arial" w:cs="Arial"/>
          <w:sz w:val="22"/>
          <w:szCs w:val="22"/>
        </w:rPr>
      </w:pPr>
    </w:p>
    <w:p w:rsidR="002F42AE" w:rsidRDefault="002F42AE" w:rsidP="00F066E2">
      <w:pPr>
        <w:rPr>
          <w:rFonts w:ascii="Arial" w:hAnsi="Arial" w:cs="Arial"/>
          <w:sz w:val="22"/>
          <w:szCs w:val="22"/>
        </w:rPr>
      </w:pPr>
    </w:p>
    <w:p w:rsidR="002F42AE" w:rsidRDefault="002F42AE" w:rsidP="00F066E2">
      <w:pPr>
        <w:rPr>
          <w:rFonts w:ascii="Arial" w:hAnsi="Arial" w:cs="Arial"/>
          <w:sz w:val="22"/>
          <w:szCs w:val="22"/>
        </w:rPr>
      </w:pPr>
    </w:p>
    <w:p w:rsidR="002F42AE" w:rsidRDefault="002F42AE" w:rsidP="00F066E2">
      <w:pPr>
        <w:rPr>
          <w:rFonts w:ascii="Arial" w:hAnsi="Arial" w:cs="Arial"/>
          <w:sz w:val="22"/>
          <w:szCs w:val="22"/>
        </w:rPr>
      </w:pPr>
    </w:p>
    <w:p w:rsidR="002F42AE" w:rsidRDefault="002F42AE" w:rsidP="00F066E2">
      <w:pPr>
        <w:rPr>
          <w:rFonts w:ascii="Arial" w:hAnsi="Arial" w:cs="Arial"/>
          <w:sz w:val="22"/>
          <w:szCs w:val="22"/>
        </w:rPr>
      </w:pPr>
    </w:p>
    <w:p w:rsidR="002F42AE" w:rsidRDefault="002F42AE" w:rsidP="00F066E2">
      <w:pPr>
        <w:rPr>
          <w:rFonts w:ascii="Arial" w:hAnsi="Arial" w:cs="Arial"/>
          <w:sz w:val="22"/>
          <w:szCs w:val="22"/>
        </w:rPr>
      </w:pPr>
    </w:p>
    <w:p w:rsidR="002F42AE" w:rsidRDefault="002F42AE" w:rsidP="00F066E2">
      <w:pPr>
        <w:rPr>
          <w:rFonts w:ascii="Arial" w:hAnsi="Arial" w:cs="Arial"/>
          <w:sz w:val="22"/>
          <w:szCs w:val="22"/>
        </w:rPr>
      </w:pPr>
    </w:p>
    <w:p w:rsidR="002F42AE" w:rsidRDefault="002F42AE" w:rsidP="002F42AE">
      <w:pPr>
        <w:jc w:val="center"/>
        <w:rPr>
          <w:b/>
          <w:sz w:val="56"/>
          <w:szCs w:val="56"/>
        </w:rPr>
      </w:pPr>
    </w:p>
    <w:p w:rsidR="002F42AE" w:rsidRDefault="002F42AE" w:rsidP="002F42AE">
      <w:pPr>
        <w:jc w:val="center"/>
        <w:rPr>
          <w:b/>
          <w:sz w:val="56"/>
          <w:szCs w:val="56"/>
        </w:rPr>
      </w:pPr>
    </w:p>
    <w:p w:rsidR="002F42AE" w:rsidRDefault="002F42AE" w:rsidP="002F42AE">
      <w:pPr>
        <w:jc w:val="center"/>
        <w:rPr>
          <w:b/>
          <w:sz w:val="56"/>
          <w:szCs w:val="56"/>
        </w:rPr>
      </w:pPr>
      <w:r>
        <w:rPr>
          <w:b/>
          <w:sz w:val="56"/>
          <w:szCs w:val="56"/>
        </w:rPr>
        <w:t>ANEXO ÚNICO</w:t>
      </w:r>
    </w:p>
    <w:p w:rsidR="002F42AE" w:rsidRDefault="002F42AE" w:rsidP="002F42AE">
      <w:pPr>
        <w:jc w:val="center"/>
        <w:rPr>
          <w:b/>
          <w:sz w:val="56"/>
          <w:szCs w:val="56"/>
        </w:rPr>
      </w:pPr>
    </w:p>
    <w:p w:rsidR="002F42AE" w:rsidRDefault="002F42AE" w:rsidP="002F42AE">
      <w:pPr>
        <w:jc w:val="center"/>
        <w:rPr>
          <w:b/>
          <w:sz w:val="56"/>
          <w:szCs w:val="56"/>
        </w:rPr>
      </w:pPr>
    </w:p>
    <w:p w:rsidR="002F42AE" w:rsidRDefault="002F42AE" w:rsidP="002F42AE">
      <w:pPr>
        <w:jc w:val="center"/>
        <w:rPr>
          <w:b/>
          <w:sz w:val="56"/>
          <w:szCs w:val="56"/>
        </w:rPr>
      </w:pPr>
    </w:p>
    <w:p w:rsidR="002F42AE" w:rsidRDefault="002F42AE" w:rsidP="002F42AE">
      <w:pPr>
        <w:jc w:val="center"/>
        <w:rPr>
          <w:b/>
          <w:sz w:val="56"/>
          <w:szCs w:val="56"/>
        </w:rPr>
      </w:pPr>
    </w:p>
    <w:p w:rsidR="002F42AE" w:rsidRPr="008C4DA8" w:rsidRDefault="002F42AE" w:rsidP="002F42AE">
      <w:pPr>
        <w:jc w:val="center"/>
        <w:rPr>
          <w:b/>
          <w:sz w:val="56"/>
          <w:szCs w:val="56"/>
        </w:rPr>
      </w:pPr>
      <w:r>
        <w:rPr>
          <w:b/>
          <w:sz w:val="56"/>
          <w:szCs w:val="56"/>
        </w:rPr>
        <w:t>PRESUPUESTO DE INGRESOS DEL MUNICIPIO DE JUÁREZ, COAHUILA DE ZARAGOZA</w:t>
      </w:r>
    </w:p>
    <w:p w:rsidR="002F42AE" w:rsidRDefault="002F42AE" w:rsidP="002F42AE">
      <w:pPr>
        <w:jc w:val="center"/>
      </w:pPr>
      <w:r>
        <w:rPr>
          <w:noProof/>
          <w:lang w:val="es-MX" w:eastAsia="es-MX"/>
        </w:rPr>
        <w:lastRenderedPageBreak/>
        <w:drawing>
          <wp:inline distT="0" distB="0" distL="0" distR="0" wp14:anchorId="22410F91" wp14:editId="34FEEFFD">
            <wp:extent cx="6023610" cy="771779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exo Juárez 2022_Página_02.jpg"/>
                    <pic:cNvPicPr/>
                  </pic:nvPicPr>
                  <pic:blipFill>
                    <a:blip r:embed="rId7">
                      <a:extLst>
                        <a:ext uri="{28A0092B-C50C-407E-A947-70E740481C1C}">
                          <a14:useLocalDpi xmlns:a14="http://schemas.microsoft.com/office/drawing/2010/main" val="0"/>
                        </a:ext>
                      </a:extLst>
                    </a:blip>
                    <a:stretch>
                      <a:fillRect/>
                    </a:stretch>
                  </pic:blipFill>
                  <pic:spPr>
                    <a:xfrm>
                      <a:off x="0" y="0"/>
                      <a:ext cx="6023610" cy="7717790"/>
                    </a:xfrm>
                    <a:prstGeom prst="rect">
                      <a:avLst/>
                    </a:prstGeom>
                  </pic:spPr>
                </pic:pic>
              </a:graphicData>
            </a:graphic>
          </wp:inline>
        </w:drawing>
      </w:r>
    </w:p>
    <w:p w:rsidR="002F42AE" w:rsidRDefault="002F42AE" w:rsidP="002F42AE">
      <w:r>
        <w:rPr>
          <w:noProof/>
          <w:lang w:val="es-MX" w:eastAsia="es-MX"/>
        </w:rPr>
        <w:lastRenderedPageBreak/>
        <w:drawing>
          <wp:inline distT="0" distB="0" distL="0" distR="0" wp14:anchorId="33498D3C" wp14:editId="27BC05D9">
            <wp:extent cx="6023610" cy="771779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exo Juárez 2022_Página_03.jpg"/>
                    <pic:cNvPicPr/>
                  </pic:nvPicPr>
                  <pic:blipFill>
                    <a:blip r:embed="rId8">
                      <a:extLst>
                        <a:ext uri="{28A0092B-C50C-407E-A947-70E740481C1C}">
                          <a14:useLocalDpi xmlns:a14="http://schemas.microsoft.com/office/drawing/2010/main" val="0"/>
                        </a:ext>
                      </a:extLst>
                    </a:blip>
                    <a:stretch>
                      <a:fillRect/>
                    </a:stretch>
                  </pic:blipFill>
                  <pic:spPr>
                    <a:xfrm>
                      <a:off x="0" y="0"/>
                      <a:ext cx="6023610" cy="7717790"/>
                    </a:xfrm>
                    <a:prstGeom prst="rect">
                      <a:avLst/>
                    </a:prstGeom>
                  </pic:spPr>
                </pic:pic>
              </a:graphicData>
            </a:graphic>
          </wp:inline>
        </w:drawing>
      </w:r>
      <w:r>
        <w:rPr>
          <w:noProof/>
          <w:lang w:val="es-MX" w:eastAsia="es-MX"/>
        </w:rPr>
        <w:lastRenderedPageBreak/>
        <w:drawing>
          <wp:inline distT="0" distB="0" distL="0" distR="0" wp14:anchorId="73392182" wp14:editId="71C76399">
            <wp:extent cx="6017895" cy="771779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exo Juárez 2022_Página_04.jpg"/>
                    <pic:cNvPicPr/>
                  </pic:nvPicPr>
                  <pic:blipFill>
                    <a:blip r:embed="rId9">
                      <a:extLst>
                        <a:ext uri="{28A0092B-C50C-407E-A947-70E740481C1C}">
                          <a14:useLocalDpi xmlns:a14="http://schemas.microsoft.com/office/drawing/2010/main" val="0"/>
                        </a:ext>
                      </a:extLst>
                    </a:blip>
                    <a:stretch>
                      <a:fillRect/>
                    </a:stretch>
                  </pic:blipFill>
                  <pic:spPr>
                    <a:xfrm>
                      <a:off x="0" y="0"/>
                      <a:ext cx="6017895" cy="7717790"/>
                    </a:xfrm>
                    <a:prstGeom prst="rect">
                      <a:avLst/>
                    </a:prstGeom>
                  </pic:spPr>
                </pic:pic>
              </a:graphicData>
            </a:graphic>
          </wp:inline>
        </w:drawing>
      </w:r>
      <w:r>
        <w:rPr>
          <w:noProof/>
          <w:lang w:val="es-MX" w:eastAsia="es-MX"/>
        </w:rPr>
        <w:lastRenderedPageBreak/>
        <w:drawing>
          <wp:inline distT="0" distB="0" distL="0" distR="0" wp14:anchorId="0944C9AA" wp14:editId="2EF93395">
            <wp:extent cx="6017895" cy="7717790"/>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exo Juárez 2022_Página_05.jpg"/>
                    <pic:cNvPicPr/>
                  </pic:nvPicPr>
                  <pic:blipFill>
                    <a:blip r:embed="rId10">
                      <a:extLst>
                        <a:ext uri="{28A0092B-C50C-407E-A947-70E740481C1C}">
                          <a14:useLocalDpi xmlns:a14="http://schemas.microsoft.com/office/drawing/2010/main" val="0"/>
                        </a:ext>
                      </a:extLst>
                    </a:blip>
                    <a:stretch>
                      <a:fillRect/>
                    </a:stretch>
                  </pic:blipFill>
                  <pic:spPr>
                    <a:xfrm>
                      <a:off x="0" y="0"/>
                      <a:ext cx="6017895" cy="7717790"/>
                    </a:xfrm>
                    <a:prstGeom prst="rect">
                      <a:avLst/>
                    </a:prstGeom>
                  </pic:spPr>
                </pic:pic>
              </a:graphicData>
            </a:graphic>
          </wp:inline>
        </w:drawing>
      </w:r>
      <w:r>
        <w:rPr>
          <w:noProof/>
          <w:lang w:val="es-MX" w:eastAsia="es-MX"/>
        </w:rPr>
        <w:lastRenderedPageBreak/>
        <w:drawing>
          <wp:inline distT="0" distB="0" distL="0" distR="0" wp14:anchorId="293CB724" wp14:editId="194ABC05">
            <wp:extent cx="6012180" cy="771779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exo Juárez 2022_Página_06.jpg"/>
                    <pic:cNvPicPr/>
                  </pic:nvPicPr>
                  <pic:blipFill>
                    <a:blip r:embed="rId11">
                      <a:extLst>
                        <a:ext uri="{28A0092B-C50C-407E-A947-70E740481C1C}">
                          <a14:useLocalDpi xmlns:a14="http://schemas.microsoft.com/office/drawing/2010/main" val="0"/>
                        </a:ext>
                      </a:extLst>
                    </a:blip>
                    <a:stretch>
                      <a:fillRect/>
                    </a:stretch>
                  </pic:blipFill>
                  <pic:spPr>
                    <a:xfrm>
                      <a:off x="0" y="0"/>
                      <a:ext cx="6012180" cy="7717790"/>
                    </a:xfrm>
                    <a:prstGeom prst="rect">
                      <a:avLst/>
                    </a:prstGeom>
                  </pic:spPr>
                </pic:pic>
              </a:graphicData>
            </a:graphic>
          </wp:inline>
        </w:drawing>
      </w:r>
      <w:r>
        <w:rPr>
          <w:noProof/>
          <w:lang w:val="es-MX" w:eastAsia="es-MX"/>
        </w:rPr>
        <w:lastRenderedPageBreak/>
        <w:drawing>
          <wp:inline distT="0" distB="0" distL="0" distR="0" wp14:anchorId="631BBA6C" wp14:editId="39CB9A53">
            <wp:extent cx="6012180" cy="771779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exo Juárez 2022_Página_07.jpg"/>
                    <pic:cNvPicPr/>
                  </pic:nvPicPr>
                  <pic:blipFill>
                    <a:blip r:embed="rId12">
                      <a:extLst>
                        <a:ext uri="{28A0092B-C50C-407E-A947-70E740481C1C}">
                          <a14:useLocalDpi xmlns:a14="http://schemas.microsoft.com/office/drawing/2010/main" val="0"/>
                        </a:ext>
                      </a:extLst>
                    </a:blip>
                    <a:stretch>
                      <a:fillRect/>
                    </a:stretch>
                  </pic:blipFill>
                  <pic:spPr>
                    <a:xfrm>
                      <a:off x="0" y="0"/>
                      <a:ext cx="6012180" cy="7717790"/>
                    </a:xfrm>
                    <a:prstGeom prst="rect">
                      <a:avLst/>
                    </a:prstGeom>
                  </pic:spPr>
                </pic:pic>
              </a:graphicData>
            </a:graphic>
          </wp:inline>
        </w:drawing>
      </w:r>
      <w:r>
        <w:rPr>
          <w:noProof/>
          <w:lang w:val="es-MX" w:eastAsia="es-MX"/>
        </w:rPr>
        <w:lastRenderedPageBreak/>
        <w:drawing>
          <wp:inline distT="0" distB="0" distL="0" distR="0" wp14:anchorId="52EC3ADE" wp14:editId="4B9B32E3">
            <wp:extent cx="6012180" cy="771779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exo Juárez 2022_Página_08.jpg"/>
                    <pic:cNvPicPr/>
                  </pic:nvPicPr>
                  <pic:blipFill>
                    <a:blip r:embed="rId13">
                      <a:extLst>
                        <a:ext uri="{28A0092B-C50C-407E-A947-70E740481C1C}">
                          <a14:useLocalDpi xmlns:a14="http://schemas.microsoft.com/office/drawing/2010/main" val="0"/>
                        </a:ext>
                      </a:extLst>
                    </a:blip>
                    <a:stretch>
                      <a:fillRect/>
                    </a:stretch>
                  </pic:blipFill>
                  <pic:spPr>
                    <a:xfrm>
                      <a:off x="0" y="0"/>
                      <a:ext cx="6012180" cy="7717790"/>
                    </a:xfrm>
                    <a:prstGeom prst="rect">
                      <a:avLst/>
                    </a:prstGeom>
                  </pic:spPr>
                </pic:pic>
              </a:graphicData>
            </a:graphic>
          </wp:inline>
        </w:drawing>
      </w:r>
      <w:r>
        <w:rPr>
          <w:noProof/>
          <w:lang w:val="es-MX" w:eastAsia="es-MX"/>
        </w:rPr>
        <w:lastRenderedPageBreak/>
        <w:drawing>
          <wp:inline distT="0" distB="0" distL="0" distR="0" wp14:anchorId="1BFBF8F2" wp14:editId="2C8A2485">
            <wp:extent cx="6012180" cy="771779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exo Juárez 2022_Página_09.jpg"/>
                    <pic:cNvPicPr/>
                  </pic:nvPicPr>
                  <pic:blipFill>
                    <a:blip r:embed="rId14">
                      <a:extLst>
                        <a:ext uri="{28A0092B-C50C-407E-A947-70E740481C1C}">
                          <a14:useLocalDpi xmlns:a14="http://schemas.microsoft.com/office/drawing/2010/main" val="0"/>
                        </a:ext>
                      </a:extLst>
                    </a:blip>
                    <a:stretch>
                      <a:fillRect/>
                    </a:stretch>
                  </pic:blipFill>
                  <pic:spPr>
                    <a:xfrm>
                      <a:off x="0" y="0"/>
                      <a:ext cx="6012180" cy="7717790"/>
                    </a:xfrm>
                    <a:prstGeom prst="rect">
                      <a:avLst/>
                    </a:prstGeom>
                  </pic:spPr>
                </pic:pic>
              </a:graphicData>
            </a:graphic>
          </wp:inline>
        </w:drawing>
      </w:r>
      <w:r>
        <w:rPr>
          <w:noProof/>
          <w:lang w:val="es-MX" w:eastAsia="es-MX"/>
        </w:rPr>
        <w:lastRenderedPageBreak/>
        <w:drawing>
          <wp:inline distT="0" distB="0" distL="0" distR="0" wp14:anchorId="4AA7DC88" wp14:editId="24C41B8F">
            <wp:extent cx="6012180" cy="771779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exo Juárez 2022_Página_10.jpg"/>
                    <pic:cNvPicPr/>
                  </pic:nvPicPr>
                  <pic:blipFill>
                    <a:blip r:embed="rId15">
                      <a:extLst>
                        <a:ext uri="{28A0092B-C50C-407E-A947-70E740481C1C}">
                          <a14:useLocalDpi xmlns:a14="http://schemas.microsoft.com/office/drawing/2010/main" val="0"/>
                        </a:ext>
                      </a:extLst>
                    </a:blip>
                    <a:stretch>
                      <a:fillRect/>
                    </a:stretch>
                  </pic:blipFill>
                  <pic:spPr>
                    <a:xfrm>
                      <a:off x="0" y="0"/>
                      <a:ext cx="6012180" cy="7717790"/>
                    </a:xfrm>
                    <a:prstGeom prst="rect">
                      <a:avLst/>
                    </a:prstGeom>
                  </pic:spPr>
                </pic:pic>
              </a:graphicData>
            </a:graphic>
          </wp:inline>
        </w:drawing>
      </w:r>
      <w:r>
        <w:rPr>
          <w:noProof/>
          <w:lang w:val="es-MX" w:eastAsia="es-MX"/>
        </w:rPr>
        <w:lastRenderedPageBreak/>
        <w:drawing>
          <wp:inline distT="0" distB="0" distL="0" distR="0" wp14:anchorId="126201BD" wp14:editId="54E95965">
            <wp:extent cx="6012180" cy="771779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exo Juárez 2022_Página_11.jpg"/>
                    <pic:cNvPicPr/>
                  </pic:nvPicPr>
                  <pic:blipFill>
                    <a:blip r:embed="rId16">
                      <a:extLst>
                        <a:ext uri="{28A0092B-C50C-407E-A947-70E740481C1C}">
                          <a14:useLocalDpi xmlns:a14="http://schemas.microsoft.com/office/drawing/2010/main" val="0"/>
                        </a:ext>
                      </a:extLst>
                    </a:blip>
                    <a:stretch>
                      <a:fillRect/>
                    </a:stretch>
                  </pic:blipFill>
                  <pic:spPr>
                    <a:xfrm>
                      <a:off x="0" y="0"/>
                      <a:ext cx="6012180" cy="7717790"/>
                    </a:xfrm>
                    <a:prstGeom prst="rect">
                      <a:avLst/>
                    </a:prstGeom>
                  </pic:spPr>
                </pic:pic>
              </a:graphicData>
            </a:graphic>
          </wp:inline>
        </w:drawing>
      </w:r>
      <w:r>
        <w:rPr>
          <w:noProof/>
          <w:lang w:val="es-MX" w:eastAsia="es-MX"/>
        </w:rPr>
        <w:lastRenderedPageBreak/>
        <w:drawing>
          <wp:inline distT="0" distB="0" distL="0" distR="0" wp14:anchorId="17175834" wp14:editId="759F7491">
            <wp:extent cx="5995035" cy="7717790"/>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exo Juárez 2022_Página_12.jpg"/>
                    <pic:cNvPicPr/>
                  </pic:nvPicPr>
                  <pic:blipFill>
                    <a:blip r:embed="rId17">
                      <a:extLst>
                        <a:ext uri="{28A0092B-C50C-407E-A947-70E740481C1C}">
                          <a14:useLocalDpi xmlns:a14="http://schemas.microsoft.com/office/drawing/2010/main" val="0"/>
                        </a:ext>
                      </a:extLst>
                    </a:blip>
                    <a:stretch>
                      <a:fillRect/>
                    </a:stretch>
                  </pic:blipFill>
                  <pic:spPr>
                    <a:xfrm>
                      <a:off x="0" y="0"/>
                      <a:ext cx="5995035" cy="7717790"/>
                    </a:xfrm>
                    <a:prstGeom prst="rect">
                      <a:avLst/>
                    </a:prstGeom>
                  </pic:spPr>
                </pic:pic>
              </a:graphicData>
            </a:graphic>
          </wp:inline>
        </w:drawing>
      </w:r>
    </w:p>
    <w:p w:rsidR="002F42AE" w:rsidRPr="00C94F2C" w:rsidRDefault="002F42AE" w:rsidP="00F066E2">
      <w:pPr>
        <w:rPr>
          <w:rFonts w:ascii="Arial" w:hAnsi="Arial" w:cs="Arial"/>
          <w:sz w:val="22"/>
          <w:szCs w:val="22"/>
        </w:rPr>
      </w:pPr>
    </w:p>
    <w:sectPr w:rsidR="002F42AE" w:rsidRPr="00C94F2C" w:rsidSect="008D3D1A">
      <w:headerReference w:type="default" r:id="rId18"/>
      <w:footerReference w:type="default" r:id="rId19"/>
      <w:pgSz w:w="12240" w:h="15840" w:code="1"/>
      <w:pgMar w:top="2835"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6BC1" w:rsidRDefault="00346BC1" w:rsidP="00530C8A">
      <w:r>
        <w:separator/>
      </w:r>
    </w:p>
  </w:endnote>
  <w:endnote w:type="continuationSeparator" w:id="0">
    <w:p w:rsidR="00346BC1" w:rsidRDefault="00346BC1" w:rsidP="00530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A00002EF" w:usb1="4000204B" w:usb2="00000000" w:usb3="00000000" w:csb0="0000009F" w:csb1="00000000"/>
  </w:font>
  <w:font w:name="Times">
    <w:panose1 w:val="02020603050405020304"/>
    <w:charset w:val="00"/>
    <w:family w:val="roman"/>
    <w:pitch w:val="variable"/>
    <w:sig w:usb0="00000007" w:usb1="00000000" w:usb2="00000000" w:usb3="00000000" w:csb0="00000093"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0222" w:rsidRDefault="00990222">
    <w:pPr>
      <w:pStyle w:val="Piedepgina"/>
      <w:jc w:val="right"/>
    </w:pPr>
  </w:p>
  <w:p w:rsidR="00990222" w:rsidRDefault="0099022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6BC1" w:rsidRDefault="00346BC1" w:rsidP="00530C8A">
      <w:r>
        <w:separator/>
      </w:r>
    </w:p>
  </w:footnote>
  <w:footnote w:type="continuationSeparator" w:id="0">
    <w:p w:rsidR="00346BC1" w:rsidRDefault="00346BC1" w:rsidP="00530C8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0222" w:rsidRPr="00530C8A" w:rsidRDefault="00990222" w:rsidP="00530C8A">
    <w:pPr>
      <w:pStyle w:val="Encabezado"/>
      <w:tabs>
        <w:tab w:val="left" w:pos="5040"/>
        <w:tab w:val="right" w:pos="9135"/>
      </w:tabs>
      <w:jc w:val="center"/>
      <w:rPr>
        <w:rFonts w:ascii="Times New Roman" w:hAnsi="Times New Roman" w:cs="Times New Roman"/>
        <w:bCs/>
        <w:smallCaps/>
        <w:spacing w:val="20"/>
        <w:sz w:val="30"/>
        <w:szCs w:val="30"/>
      </w:rPr>
    </w:pPr>
    <w:r w:rsidRPr="00CB6F61">
      <w:rPr>
        <w:rFonts w:cs="Arial"/>
        <w:bCs/>
        <w:smallCaps/>
        <w:noProof/>
        <w:color w:val="000000" w:themeColor="text1"/>
        <w:spacing w:val="20"/>
        <w:sz w:val="30"/>
        <w:szCs w:val="30"/>
        <w:lang w:val="es-MX" w:eastAsia="es-MX"/>
      </w:rPr>
      <w:drawing>
        <wp:anchor distT="0" distB="0" distL="114300" distR="114300" simplePos="0" relativeHeight="251660288" behindDoc="1" locked="0" layoutInCell="1" allowOverlap="1" wp14:anchorId="36F9C617" wp14:editId="27313B18">
          <wp:simplePos x="0" y="0"/>
          <wp:positionH relativeFrom="column">
            <wp:posOffset>5502031</wp:posOffset>
          </wp:positionH>
          <wp:positionV relativeFrom="paragraph">
            <wp:posOffset>-224155</wp:posOffset>
          </wp:positionV>
          <wp:extent cx="1094914" cy="1032164"/>
          <wp:effectExtent l="0" t="0" r="0" b="0"/>
          <wp:wrapNone/>
          <wp:docPr id="2" name="0 Imagen" descr="Identidad Congreso del estado de Coahuil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dad Congreso del estado de Coahuila-01.jpg"/>
                  <pic:cNvPicPr/>
                </pic:nvPicPr>
                <pic:blipFill>
                  <a:blip r:embed="rId1"/>
                  <a:srcRect l="21338" t="17965" r="21554" b="19445"/>
                  <a:stretch>
                    <a:fillRect/>
                  </a:stretch>
                </pic:blipFill>
                <pic:spPr>
                  <a:xfrm>
                    <a:off x="0" y="0"/>
                    <a:ext cx="1094914" cy="1032164"/>
                  </a:xfrm>
                  <a:prstGeom prst="rect">
                    <a:avLst/>
                  </a:prstGeom>
                </pic:spPr>
              </pic:pic>
            </a:graphicData>
          </a:graphic>
        </wp:anchor>
      </w:drawing>
    </w:r>
    <w:r>
      <w:rPr>
        <w:b/>
        <w:bCs/>
        <w:noProof/>
        <w:sz w:val="12"/>
        <w:lang w:val="es-MX" w:eastAsia="es-MX"/>
      </w:rPr>
      <w:drawing>
        <wp:anchor distT="0" distB="0" distL="114300" distR="114300" simplePos="0" relativeHeight="251659264" behindDoc="0" locked="0" layoutInCell="1" allowOverlap="1" wp14:anchorId="26B4E049" wp14:editId="040D1ED3">
          <wp:simplePos x="0" y="0"/>
          <wp:positionH relativeFrom="column">
            <wp:posOffset>-246185</wp:posOffset>
          </wp:positionH>
          <wp:positionV relativeFrom="paragraph">
            <wp:posOffset>-155624</wp:posOffset>
          </wp:positionV>
          <wp:extent cx="902335" cy="886460"/>
          <wp:effectExtent l="0" t="0" r="0" b="8890"/>
          <wp:wrapNone/>
          <wp:docPr id="3" name="Imagen 3"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Cs/>
        <w:smallCaps/>
        <w:spacing w:val="20"/>
        <w:sz w:val="32"/>
        <w:szCs w:val="32"/>
      </w:rPr>
      <w:t xml:space="preserve">   </w:t>
    </w:r>
    <w:r w:rsidRPr="00530C8A">
      <w:rPr>
        <w:rFonts w:ascii="Times New Roman" w:hAnsi="Times New Roman" w:cs="Times New Roman"/>
        <w:bCs/>
        <w:smallCaps/>
        <w:spacing w:val="20"/>
        <w:sz w:val="30"/>
        <w:szCs w:val="30"/>
      </w:rPr>
      <w:t xml:space="preserve">Estado Independiente, Libre y Soberano </w:t>
    </w:r>
  </w:p>
  <w:p w:rsidR="00990222" w:rsidRPr="00530C8A" w:rsidRDefault="00990222" w:rsidP="00530C8A">
    <w:pPr>
      <w:pStyle w:val="Encabezado"/>
      <w:tabs>
        <w:tab w:val="left" w:pos="5040"/>
      </w:tabs>
      <w:jc w:val="center"/>
      <w:rPr>
        <w:rFonts w:ascii="Times New Roman" w:hAnsi="Times New Roman" w:cs="Times New Roman"/>
        <w:bCs/>
        <w:smallCaps/>
        <w:spacing w:val="20"/>
        <w:sz w:val="30"/>
        <w:szCs w:val="30"/>
      </w:rPr>
    </w:pPr>
    <w:r w:rsidRPr="00530C8A">
      <w:rPr>
        <w:rFonts w:ascii="Times New Roman" w:hAnsi="Times New Roman" w:cs="Times New Roman"/>
        <w:bCs/>
        <w:smallCaps/>
        <w:spacing w:val="20"/>
        <w:sz w:val="30"/>
        <w:szCs w:val="30"/>
      </w:rPr>
      <w:t>de Coahuila de Zaragoza</w:t>
    </w:r>
  </w:p>
  <w:p w:rsidR="00990222" w:rsidRPr="00B713E2" w:rsidRDefault="00990222" w:rsidP="00530C8A">
    <w:pPr>
      <w:pStyle w:val="Encabezado"/>
      <w:tabs>
        <w:tab w:val="left" w:pos="5040"/>
      </w:tabs>
      <w:jc w:val="center"/>
      <w:rPr>
        <w:rFonts w:cs="Arial"/>
        <w:bCs/>
        <w:smallCaps/>
        <w:spacing w:val="20"/>
        <w:sz w:val="28"/>
        <w:szCs w:val="28"/>
      </w:rPr>
    </w:pPr>
    <w:r w:rsidRPr="00530C8A">
      <w:rPr>
        <w:rFonts w:ascii="Times New Roman" w:hAnsi="Times New Roman" w:cs="Times New Roman"/>
        <w:bCs/>
        <w:smallCaps/>
        <w:spacing w:val="20"/>
        <w:sz w:val="30"/>
        <w:szCs w:val="30"/>
      </w:rPr>
      <w:t>Poder Legislativo</w:t>
    </w:r>
  </w:p>
  <w:p w:rsidR="00990222" w:rsidRDefault="00990222" w:rsidP="00530C8A">
    <w:pPr>
      <w:pStyle w:val="Encabezado"/>
      <w:tabs>
        <w:tab w:val="left" w:pos="5040"/>
      </w:tabs>
      <w:jc w:val="center"/>
      <w:rPr>
        <w:rFonts w:cs="Arial"/>
        <w:bCs/>
      </w:rPr>
    </w:pPr>
  </w:p>
  <w:p w:rsidR="00990222" w:rsidRPr="00530C8A" w:rsidRDefault="00990222" w:rsidP="00530C8A">
    <w:pPr>
      <w:pStyle w:val="Encabezado"/>
      <w:tabs>
        <w:tab w:val="left" w:pos="5040"/>
        <w:tab w:val="right" w:pos="9135"/>
      </w:tabs>
      <w:jc w:val="center"/>
      <w:rPr>
        <w:rFonts w:ascii="Times New Roman" w:hAnsi="Times New Roman" w:cs="Times New Roman"/>
      </w:rPr>
    </w:pPr>
    <w:r w:rsidRPr="00530C8A">
      <w:rPr>
        <w:rFonts w:ascii="Times New Roman" w:hAnsi="Times New Roman" w:cs="Times New Roman"/>
        <w:bCs/>
      </w:rPr>
      <w:t>“2021, Año del reconocimiento al trabajo del personal de salud por su lucha contra el COVID-19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F6ECA"/>
    <w:multiLevelType w:val="hybridMultilevel"/>
    <w:tmpl w:val="14B83CD2"/>
    <w:lvl w:ilvl="0" w:tplc="F2E02C80">
      <w:start w:val="1"/>
      <w:numFmt w:val="decimal"/>
      <w:pStyle w:val="Listaconvietas"/>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6A121597"/>
    <w:multiLevelType w:val="hybridMultilevel"/>
    <w:tmpl w:val="146CB95A"/>
    <w:lvl w:ilvl="0" w:tplc="3D100634">
      <w:start w:val="1"/>
      <w:numFmt w:val="decimal"/>
      <w:lvlText w:val="%1."/>
      <w:lvlJc w:val="left"/>
      <w:pPr>
        <w:ind w:left="1080" w:hanging="360"/>
      </w:p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2" w15:restartNumberingAfterBreak="0">
    <w:nsid w:val="73A12CAC"/>
    <w:multiLevelType w:val="hybridMultilevel"/>
    <w:tmpl w:val="526E9B08"/>
    <w:lvl w:ilvl="0" w:tplc="21DC58A0">
      <w:start w:val="1"/>
      <w:numFmt w:val="decimal"/>
      <w:lvlText w:val="%1."/>
      <w:lvlJc w:val="left"/>
      <w:pPr>
        <w:ind w:left="786" w:hanging="360"/>
      </w:p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6D7"/>
    <w:rsid w:val="0009359E"/>
    <w:rsid w:val="000D0FF7"/>
    <w:rsid w:val="00107E48"/>
    <w:rsid w:val="001862F9"/>
    <w:rsid w:val="001B585B"/>
    <w:rsid w:val="002B1F3A"/>
    <w:rsid w:val="002D4003"/>
    <w:rsid w:val="002F42AE"/>
    <w:rsid w:val="00313237"/>
    <w:rsid w:val="00336DFE"/>
    <w:rsid w:val="00346BC1"/>
    <w:rsid w:val="003508F5"/>
    <w:rsid w:val="003C2960"/>
    <w:rsid w:val="003E5D84"/>
    <w:rsid w:val="00424DFE"/>
    <w:rsid w:val="004936D7"/>
    <w:rsid w:val="004E4863"/>
    <w:rsid w:val="004E64A9"/>
    <w:rsid w:val="00510F05"/>
    <w:rsid w:val="005261AF"/>
    <w:rsid w:val="00530C8A"/>
    <w:rsid w:val="00615A07"/>
    <w:rsid w:val="00675F9D"/>
    <w:rsid w:val="006762AD"/>
    <w:rsid w:val="006E0974"/>
    <w:rsid w:val="008579CA"/>
    <w:rsid w:val="0086777A"/>
    <w:rsid w:val="008A28B8"/>
    <w:rsid w:val="008D3D1A"/>
    <w:rsid w:val="00932514"/>
    <w:rsid w:val="0096431E"/>
    <w:rsid w:val="00990222"/>
    <w:rsid w:val="009E2563"/>
    <w:rsid w:val="00A00059"/>
    <w:rsid w:val="00A321A0"/>
    <w:rsid w:val="00A903FF"/>
    <w:rsid w:val="00AD161A"/>
    <w:rsid w:val="00AD2FAA"/>
    <w:rsid w:val="00AE1184"/>
    <w:rsid w:val="00AE445C"/>
    <w:rsid w:val="00B7603B"/>
    <w:rsid w:val="00B77A7F"/>
    <w:rsid w:val="00BA7AEC"/>
    <w:rsid w:val="00BB3A78"/>
    <w:rsid w:val="00C04284"/>
    <w:rsid w:val="00C27F5A"/>
    <w:rsid w:val="00C334E0"/>
    <w:rsid w:val="00C9557E"/>
    <w:rsid w:val="00D24BE0"/>
    <w:rsid w:val="00D54590"/>
    <w:rsid w:val="00DB6BA0"/>
    <w:rsid w:val="00E066F2"/>
    <w:rsid w:val="00E73A44"/>
    <w:rsid w:val="00F066E2"/>
    <w:rsid w:val="00F214BF"/>
    <w:rsid w:val="00F65EE1"/>
    <w:rsid w:val="00F6799B"/>
    <w:rsid w:val="00F84488"/>
    <w:rsid w:val="00F87B89"/>
    <w:rsid w:val="00F91BFD"/>
    <w:rsid w:val="00FB0C73"/>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97971B85-30AB-4642-B44F-571228EE7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0C8A"/>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530C8A"/>
    <w:pPr>
      <w:keepNext/>
      <w:jc w:val="both"/>
      <w:outlineLvl w:val="0"/>
    </w:pPr>
    <w:rPr>
      <w:rFonts w:ascii="Arial" w:hAnsi="Arial"/>
      <w:b/>
      <w:sz w:val="22"/>
      <w:szCs w:val="20"/>
      <w:lang w:val="es-MX"/>
    </w:rPr>
  </w:style>
  <w:style w:type="paragraph" w:styleId="Ttulo2">
    <w:name w:val="heading 2"/>
    <w:basedOn w:val="Normal"/>
    <w:next w:val="Normal"/>
    <w:link w:val="Ttulo2Car"/>
    <w:uiPriority w:val="99"/>
    <w:unhideWhenUsed/>
    <w:qFormat/>
    <w:rsid w:val="00530C8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419" w:eastAsia="en-US"/>
    </w:rPr>
  </w:style>
  <w:style w:type="paragraph" w:styleId="Ttulo3">
    <w:name w:val="heading 3"/>
    <w:basedOn w:val="Normal"/>
    <w:next w:val="Normal"/>
    <w:link w:val="Ttulo3Car"/>
    <w:qFormat/>
    <w:rsid w:val="003E5D84"/>
    <w:pPr>
      <w:keepNext/>
      <w:spacing w:line="360" w:lineRule="auto"/>
      <w:jc w:val="both"/>
      <w:outlineLvl w:val="2"/>
    </w:pPr>
    <w:rPr>
      <w:rFonts w:ascii="Arial" w:eastAsia="Calibri" w:hAnsi="Arial"/>
      <w:b/>
      <w:sz w:val="36"/>
      <w:szCs w:val="20"/>
      <w:lang w:val="es-MX"/>
    </w:rPr>
  </w:style>
  <w:style w:type="paragraph" w:styleId="Ttulo4">
    <w:name w:val="heading 4"/>
    <w:basedOn w:val="Normal"/>
    <w:next w:val="Normal"/>
    <w:link w:val="Ttulo4Car"/>
    <w:unhideWhenUsed/>
    <w:qFormat/>
    <w:rsid w:val="003E5D84"/>
    <w:pPr>
      <w:keepNext/>
      <w:keepLines/>
      <w:spacing w:before="200"/>
      <w:outlineLvl w:val="3"/>
    </w:pPr>
    <w:rPr>
      <w:rFonts w:ascii="Cambria" w:hAnsi="Cambria"/>
      <w:b/>
      <w:bCs/>
      <w:i/>
      <w:iCs/>
      <w:color w:val="4F81BD"/>
    </w:rPr>
  </w:style>
  <w:style w:type="paragraph" w:styleId="Ttulo5">
    <w:name w:val="heading 5"/>
    <w:basedOn w:val="Normal"/>
    <w:next w:val="Normal"/>
    <w:link w:val="Ttulo5Car"/>
    <w:unhideWhenUsed/>
    <w:qFormat/>
    <w:rsid w:val="003E5D84"/>
    <w:pPr>
      <w:keepNext/>
      <w:keepLines/>
      <w:spacing w:before="200"/>
      <w:outlineLvl w:val="4"/>
    </w:pPr>
    <w:rPr>
      <w:rFonts w:ascii="Cambria" w:hAnsi="Cambria"/>
      <w:color w:val="243F60"/>
      <w:sz w:val="20"/>
      <w:szCs w:val="20"/>
    </w:rPr>
  </w:style>
  <w:style w:type="paragraph" w:styleId="Ttulo6">
    <w:name w:val="heading 6"/>
    <w:basedOn w:val="Normal"/>
    <w:next w:val="Normal"/>
    <w:link w:val="Ttulo6Car"/>
    <w:qFormat/>
    <w:rsid w:val="003E5D84"/>
    <w:pPr>
      <w:keepNext/>
      <w:spacing w:line="360" w:lineRule="auto"/>
      <w:jc w:val="both"/>
      <w:outlineLvl w:val="5"/>
    </w:pPr>
    <w:rPr>
      <w:rFonts w:ascii="Arial" w:eastAsia="Calibri" w:hAnsi="Arial"/>
      <w:b/>
      <w:sz w:val="36"/>
      <w:szCs w:val="20"/>
      <w:lang w:val="es-MX"/>
    </w:rPr>
  </w:style>
  <w:style w:type="paragraph" w:styleId="Ttulo7">
    <w:name w:val="heading 7"/>
    <w:basedOn w:val="Normal"/>
    <w:next w:val="Normal"/>
    <w:link w:val="Ttulo7Car"/>
    <w:uiPriority w:val="99"/>
    <w:qFormat/>
    <w:rsid w:val="003E5D84"/>
    <w:pPr>
      <w:keepNext/>
      <w:spacing w:line="360" w:lineRule="auto"/>
      <w:jc w:val="both"/>
      <w:outlineLvl w:val="6"/>
    </w:pPr>
    <w:rPr>
      <w:rFonts w:ascii="Arial" w:eastAsia="Calibri" w:hAnsi="Arial"/>
      <w:b/>
      <w:sz w:val="36"/>
      <w:szCs w:val="20"/>
      <w:lang w:val="es-MX"/>
    </w:rPr>
  </w:style>
  <w:style w:type="paragraph" w:styleId="Ttulo8">
    <w:name w:val="heading 8"/>
    <w:basedOn w:val="Normal"/>
    <w:next w:val="Normal"/>
    <w:link w:val="Ttulo8Car"/>
    <w:uiPriority w:val="99"/>
    <w:qFormat/>
    <w:rsid w:val="003E5D84"/>
    <w:pPr>
      <w:keepNext/>
      <w:keepLines/>
      <w:spacing w:before="200"/>
      <w:jc w:val="both"/>
      <w:outlineLvl w:val="7"/>
    </w:pPr>
    <w:rPr>
      <w:rFonts w:ascii="Cambria" w:hAnsi="Cambria"/>
      <w:color w:val="404040"/>
      <w:sz w:val="20"/>
      <w:szCs w:val="20"/>
      <w:lang w:val="es-MX"/>
    </w:rPr>
  </w:style>
  <w:style w:type="paragraph" w:styleId="Ttulo9">
    <w:name w:val="heading 9"/>
    <w:basedOn w:val="Normal"/>
    <w:next w:val="Normal"/>
    <w:link w:val="Ttulo9Car"/>
    <w:uiPriority w:val="99"/>
    <w:qFormat/>
    <w:rsid w:val="003E5D84"/>
    <w:pPr>
      <w:keepNext/>
      <w:spacing w:line="360" w:lineRule="auto"/>
      <w:jc w:val="both"/>
      <w:outlineLvl w:val="8"/>
    </w:pPr>
    <w:rPr>
      <w:rFonts w:ascii="Arial" w:eastAsia="Calibri" w:hAnsi="Arial"/>
      <w:b/>
      <w:sz w:val="36"/>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30C8A"/>
    <w:pPr>
      <w:tabs>
        <w:tab w:val="center" w:pos="4513"/>
        <w:tab w:val="right" w:pos="9026"/>
      </w:tabs>
    </w:pPr>
    <w:rPr>
      <w:rFonts w:asciiTheme="minorHAnsi" w:eastAsiaTheme="minorHAnsi" w:hAnsiTheme="minorHAnsi" w:cstheme="minorBidi"/>
      <w:sz w:val="22"/>
      <w:szCs w:val="22"/>
      <w:lang w:val="es-419" w:eastAsia="en-US"/>
    </w:rPr>
  </w:style>
  <w:style w:type="character" w:customStyle="1" w:styleId="EncabezadoCar">
    <w:name w:val="Encabezado Car"/>
    <w:basedOn w:val="Fuentedeprrafopredeter"/>
    <w:link w:val="Encabezado"/>
    <w:uiPriority w:val="99"/>
    <w:rsid w:val="00530C8A"/>
  </w:style>
  <w:style w:type="paragraph" w:styleId="Piedepgina">
    <w:name w:val="footer"/>
    <w:basedOn w:val="Normal"/>
    <w:link w:val="PiedepginaCar"/>
    <w:uiPriority w:val="99"/>
    <w:unhideWhenUsed/>
    <w:rsid w:val="00530C8A"/>
    <w:pPr>
      <w:tabs>
        <w:tab w:val="center" w:pos="4513"/>
        <w:tab w:val="right" w:pos="9026"/>
      </w:tabs>
    </w:pPr>
    <w:rPr>
      <w:rFonts w:asciiTheme="minorHAnsi" w:eastAsiaTheme="minorHAnsi" w:hAnsiTheme="minorHAnsi" w:cstheme="minorBidi"/>
      <w:sz w:val="22"/>
      <w:szCs w:val="22"/>
      <w:lang w:val="es-419" w:eastAsia="en-US"/>
    </w:rPr>
  </w:style>
  <w:style w:type="character" w:customStyle="1" w:styleId="PiedepginaCar">
    <w:name w:val="Pie de página Car"/>
    <w:basedOn w:val="Fuentedeprrafopredeter"/>
    <w:link w:val="Piedepgina"/>
    <w:uiPriority w:val="99"/>
    <w:rsid w:val="00530C8A"/>
  </w:style>
  <w:style w:type="character" w:customStyle="1" w:styleId="Ttulo1Car">
    <w:name w:val="Título 1 Car"/>
    <w:basedOn w:val="Fuentedeprrafopredeter"/>
    <w:link w:val="Ttulo1"/>
    <w:rsid w:val="00530C8A"/>
    <w:rPr>
      <w:rFonts w:ascii="Arial" w:eastAsia="Times New Roman" w:hAnsi="Arial" w:cs="Times New Roman"/>
      <w:b/>
      <w:szCs w:val="20"/>
      <w:lang w:val="es-MX" w:eastAsia="es-ES"/>
    </w:rPr>
  </w:style>
  <w:style w:type="character" w:styleId="Nmerodepgina">
    <w:name w:val="page number"/>
    <w:basedOn w:val="Fuentedeprrafopredeter"/>
    <w:unhideWhenUsed/>
    <w:rsid w:val="00530C8A"/>
  </w:style>
  <w:style w:type="character" w:customStyle="1" w:styleId="Ttulo2Car">
    <w:name w:val="Título 2 Car"/>
    <w:basedOn w:val="Fuentedeprrafopredeter"/>
    <w:link w:val="Ttulo2"/>
    <w:uiPriority w:val="99"/>
    <w:rsid w:val="00530C8A"/>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99"/>
    <w:rsid w:val="00530C8A"/>
    <w:pPr>
      <w:jc w:val="both"/>
    </w:pPr>
    <w:rPr>
      <w:rFonts w:ascii="Arial" w:hAnsi="Arial"/>
      <w:szCs w:val="20"/>
      <w:lang w:val="es-MX"/>
    </w:rPr>
  </w:style>
  <w:style w:type="character" w:customStyle="1" w:styleId="TextoindependienteCar">
    <w:name w:val="Texto independiente Car"/>
    <w:basedOn w:val="Fuentedeprrafopredeter"/>
    <w:link w:val="Textoindependiente"/>
    <w:uiPriority w:val="99"/>
    <w:rsid w:val="00530C8A"/>
    <w:rPr>
      <w:rFonts w:ascii="Arial" w:eastAsia="Times New Roman" w:hAnsi="Arial" w:cs="Times New Roman"/>
      <w:sz w:val="24"/>
      <w:szCs w:val="20"/>
      <w:lang w:val="es-MX" w:eastAsia="es-ES"/>
    </w:rPr>
  </w:style>
  <w:style w:type="paragraph" w:customStyle="1" w:styleId="Default">
    <w:name w:val="Default"/>
    <w:uiPriority w:val="99"/>
    <w:rsid w:val="00530C8A"/>
    <w:pPr>
      <w:autoSpaceDE w:val="0"/>
      <w:autoSpaceDN w:val="0"/>
      <w:adjustRightInd w:val="0"/>
      <w:spacing w:after="0" w:line="240" w:lineRule="auto"/>
    </w:pPr>
    <w:rPr>
      <w:rFonts w:ascii="Arial" w:eastAsia="Calibri" w:hAnsi="Arial" w:cs="Arial"/>
      <w:color w:val="000000"/>
      <w:sz w:val="24"/>
      <w:szCs w:val="24"/>
      <w:lang w:val="es-MX"/>
    </w:rPr>
  </w:style>
  <w:style w:type="character" w:customStyle="1" w:styleId="Ttulo3Car">
    <w:name w:val="Título 3 Car"/>
    <w:basedOn w:val="Fuentedeprrafopredeter"/>
    <w:link w:val="Ttulo3"/>
    <w:rsid w:val="003E5D84"/>
    <w:rPr>
      <w:rFonts w:ascii="Arial" w:eastAsia="Calibri" w:hAnsi="Arial" w:cs="Times New Roman"/>
      <w:b/>
      <w:sz w:val="36"/>
      <w:szCs w:val="20"/>
      <w:lang w:val="es-MX" w:eastAsia="es-ES"/>
    </w:rPr>
  </w:style>
  <w:style w:type="character" w:customStyle="1" w:styleId="Ttulo4Car">
    <w:name w:val="Título 4 Car"/>
    <w:basedOn w:val="Fuentedeprrafopredeter"/>
    <w:link w:val="Ttulo4"/>
    <w:rsid w:val="003E5D84"/>
    <w:rPr>
      <w:rFonts w:ascii="Cambria" w:eastAsia="Times New Roman" w:hAnsi="Cambria" w:cs="Times New Roman"/>
      <w:b/>
      <w:bCs/>
      <w:i/>
      <w:iCs/>
      <w:color w:val="4F81BD"/>
      <w:sz w:val="24"/>
      <w:szCs w:val="24"/>
      <w:lang w:val="es-ES" w:eastAsia="es-ES"/>
    </w:rPr>
  </w:style>
  <w:style w:type="character" w:customStyle="1" w:styleId="Ttulo5Car">
    <w:name w:val="Título 5 Car"/>
    <w:basedOn w:val="Fuentedeprrafopredeter"/>
    <w:link w:val="Ttulo5"/>
    <w:rsid w:val="003E5D84"/>
    <w:rPr>
      <w:rFonts w:ascii="Cambria" w:eastAsia="Times New Roman" w:hAnsi="Cambria" w:cs="Times New Roman"/>
      <w:color w:val="243F60"/>
      <w:sz w:val="20"/>
      <w:szCs w:val="20"/>
      <w:lang w:val="es-ES" w:eastAsia="es-ES"/>
    </w:rPr>
  </w:style>
  <w:style w:type="character" w:customStyle="1" w:styleId="Ttulo6Car">
    <w:name w:val="Título 6 Car"/>
    <w:basedOn w:val="Fuentedeprrafopredeter"/>
    <w:link w:val="Ttulo6"/>
    <w:rsid w:val="003E5D84"/>
    <w:rPr>
      <w:rFonts w:ascii="Arial" w:eastAsia="Calibri" w:hAnsi="Arial" w:cs="Times New Roman"/>
      <w:b/>
      <w:sz w:val="36"/>
      <w:szCs w:val="20"/>
      <w:lang w:val="es-MX" w:eastAsia="es-ES"/>
    </w:rPr>
  </w:style>
  <w:style w:type="character" w:customStyle="1" w:styleId="Ttulo7Car">
    <w:name w:val="Título 7 Car"/>
    <w:basedOn w:val="Fuentedeprrafopredeter"/>
    <w:link w:val="Ttulo7"/>
    <w:uiPriority w:val="99"/>
    <w:rsid w:val="003E5D84"/>
    <w:rPr>
      <w:rFonts w:ascii="Arial" w:eastAsia="Calibri" w:hAnsi="Arial" w:cs="Times New Roman"/>
      <w:b/>
      <w:sz w:val="36"/>
      <w:szCs w:val="20"/>
      <w:lang w:val="es-MX" w:eastAsia="es-ES"/>
    </w:rPr>
  </w:style>
  <w:style w:type="character" w:customStyle="1" w:styleId="Ttulo8Car">
    <w:name w:val="Título 8 Car"/>
    <w:basedOn w:val="Fuentedeprrafopredeter"/>
    <w:link w:val="Ttulo8"/>
    <w:uiPriority w:val="99"/>
    <w:rsid w:val="003E5D84"/>
    <w:rPr>
      <w:rFonts w:ascii="Cambria" w:eastAsia="Times New Roman" w:hAnsi="Cambria" w:cs="Times New Roman"/>
      <w:color w:val="404040"/>
      <w:sz w:val="20"/>
      <w:szCs w:val="20"/>
      <w:lang w:val="es-MX" w:eastAsia="es-ES"/>
    </w:rPr>
  </w:style>
  <w:style w:type="character" w:customStyle="1" w:styleId="Ttulo9Car">
    <w:name w:val="Título 9 Car"/>
    <w:basedOn w:val="Fuentedeprrafopredeter"/>
    <w:link w:val="Ttulo9"/>
    <w:uiPriority w:val="99"/>
    <w:rsid w:val="003E5D84"/>
    <w:rPr>
      <w:rFonts w:ascii="Arial" w:eastAsia="Calibri" w:hAnsi="Arial" w:cs="Times New Roman"/>
      <w:b/>
      <w:sz w:val="36"/>
      <w:szCs w:val="20"/>
      <w:lang w:val="es-MX" w:eastAsia="es-ES"/>
    </w:rPr>
  </w:style>
  <w:style w:type="paragraph" w:styleId="Ttulo">
    <w:name w:val="Title"/>
    <w:basedOn w:val="Normal"/>
    <w:link w:val="TtuloCar"/>
    <w:uiPriority w:val="99"/>
    <w:qFormat/>
    <w:rsid w:val="003E5D84"/>
    <w:pPr>
      <w:jc w:val="center"/>
    </w:pPr>
    <w:rPr>
      <w:rFonts w:ascii="Arial" w:hAnsi="Arial"/>
      <w:b/>
      <w:lang w:val="es-MX"/>
    </w:rPr>
  </w:style>
  <w:style w:type="character" w:customStyle="1" w:styleId="PuestoCar">
    <w:name w:val="Puesto Car"/>
    <w:basedOn w:val="Fuentedeprrafopredeter"/>
    <w:link w:val="Puesto1"/>
    <w:rsid w:val="003E5D84"/>
    <w:rPr>
      <w:rFonts w:asciiTheme="majorHAnsi" w:eastAsiaTheme="majorEastAsia" w:hAnsiTheme="majorHAnsi" w:cstheme="majorBidi"/>
      <w:spacing w:val="-10"/>
      <w:kern w:val="28"/>
      <w:sz w:val="56"/>
      <w:szCs w:val="56"/>
      <w:lang w:val="es-ES" w:eastAsia="es-ES"/>
    </w:rPr>
  </w:style>
  <w:style w:type="character" w:customStyle="1" w:styleId="TtuloCar">
    <w:name w:val="Título Car"/>
    <w:basedOn w:val="Fuentedeprrafopredeter"/>
    <w:link w:val="Ttulo"/>
    <w:uiPriority w:val="99"/>
    <w:rsid w:val="003E5D84"/>
    <w:rPr>
      <w:rFonts w:ascii="Arial" w:eastAsia="Times New Roman" w:hAnsi="Arial" w:cs="Times New Roman"/>
      <w:b/>
      <w:sz w:val="24"/>
      <w:szCs w:val="24"/>
      <w:lang w:val="es-MX" w:eastAsia="es-ES"/>
    </w:rPr>
  </w:style>
  <w:style w:type="paragraph" w:styleId="Prrafodelista">
    <w:name w:val="List Paragraph"/>
    <w:basedOn w:val="Normal"/>
    <w:uiPriority w:val="34"/>
    <w:qFormat/>
    <w:rsid w:val="003E5D84"/>
    <w:pPr>
      <w:ind w:left="720"/>
      <w:contextualSpacing/>
      <w:jc w:val="both"/>
    </w:pPr>
    <w:rPr>
      <w:rFonts w:ascii="Arial" w:hAnsi="Arial"/>
      <w:sz w:val="20"/>
      <w:szCs w:val="20"/>
      <w:lang w:val="es-MX"/>
    </w:rPr>
  </w:style>
  <w:style w:type="paragraph" w:styleId="Textoindependiente2">
    <w:name w:val="Body Text 2"/>
    <w:basedOn w:val="Normal"/>
    <w:link w:val="Textoindependiente2Car"/>
    <w:uiPriority w:val="99"/>
    <w:rsid w:val="003E5D84"/>
    <w:pPr>
      <w:jc w:val="both"/>
    </w:pPr>
    <w:rPr>
      <w:rFonts w:ascii="Arial" w:hAnsi="Arial"/>
      <w:szCs w:val="20"/>
      <w:lang w:val="es-MX"/>
    </w:rPr>
  </w:style>
  <w:style w:type="character" w:customStyle="1" w:styleId="Textoindependiente2Car">
    <w:name w:val="Texto independiente 2 Car"/>
    <w:basedOn w:val="Fuentedeprrafopredeter"/>
    <w:link w:val="Textoindependiente2"/>
    <w:uiPriority w:val="99"/>
    <w:rsid w:val="003E5D84"/>
    <w:rPr>
      <w:rFonts w:ascii="Arial" w:eastAsia="Times New Roman" w:hAnsi="Arial" w:cs="Times New Roman"/>
      <w:sz w:val="24"/>
      <w:szCs w:val="20"/>
      <w:lang w:val="es-MX" w:eastAsia="es-ES"/>
    </w:rPr>
  </w:style>
  <w:style w:type="paragraph" w:styleId="Textodeglobo">
    <w:name w:val="Balloon Text"/>
    <w:basedOn w:val="Normal"/>
    <w:link w:val="TextodegloboCar"/>
    <w:uiPriority w:val="99"/>
    <w:rsid w:val="003E5D84"/>
    <w:pPr>
      <w:jc w:val="both"/>
    </w:pPr>
    <w:rPr>
      <w:rFonts w:ascii="Tahoma" w:hAnsi="Tahoma" w:cs="Tahoma"/>
      <w:sz w:val="16"/>
      <w:szCs w:val="16"/>
      <w:lang w:val="es-MX"/>
    </w:rPr>
  </w:style>
  <w:style w:type="character" w:customStyle="1" w:styleId="TextodegloboCar">
    <w:name w:val="Texto de globo Car"/>
    <w:basedOn w:val="Fuentedeprrafopredeter"/>
    <w:link w:val="Textodeglobo"/>
    <w:uiPriority w:val="99"/>
    <w:rsid w:val="003E5D84"/>
    <w:rPr>
      <w:rFonts w:ascii="Tahoma" w:eastAsia="Times New Roman" w:hAnsi="Tahoma" w:cs="Tahoma"/>
      <w:sz w:val="16"/>
      <w:szCs w:val="16"/>
      <w:lang w:val="es-MX" w:eastAsia="es-ES"/>
    </w:rPr>
  </w:style>
  <w:style w:type="paragraph" w:styleId="Listaconvietas">
    <w:name w:val="List Bullet"/>
    <w:basedOn w:val="Normal"/>
    <w:autoRedefine/>
    <w:uiPriority w:val="99"/>
    <w:rsid w:val="003E5D84"/>
    <w:pPr>
      <w:numPr>
        <w:numId w:val="1"/>
      </w:numPr>
      <w:jc w:val="both"/>
    </w:pPr>
    <w:rPr>
      <w:rFonts w:ascii="Arial" w:eastAsia="Calibri" w:hAnsi="Arial"/>
      <w:sz w:val="20"/>
      <w:szCs w:val="20"/>
    </w:rPr>
  </w:style>
  <w:style w:type="paragraph" w:styleId="Mapadeldocumento">
    <w:name w:val="Document Map"/>
    <w:basedOn w:val="Normal"/>
    <w:link w:val="MapadeldocumentoCar"/>
    <w:uiPriority w:val="99"/>
    <w:rsid w:val="003E5D84"/>
    <w:pPr>
      <w:jc w:val="both"/>
    </w:pPr>
    <w:rPr>
      <w:rFonts w:ascii="Tahoma" w:eastAsia="Calibri" w:hAnsi="Tahoma" w:cs="Tahoma"/>
      <w:sz w:val="16"/>
      <w:szCs w:val="16"/>
      <w:lang w:val="es-MX"/>
    </w:rPr>
  </w:style>
  <w:style w:type="character" w:customStyle="1" w:styleId="MapadeldocumentoCar">
    <w:name w:val="Mapa del documento Car"/>
    <w:basedOn w:val="Fuentedeprrafopredeter"/>
    <w:link w:val="Mapadeldocumento"/>
    <w:uiPriority w:val="99"/>
    <w:rsid w:val="003E5D84"/>
    <w:rPr>
      <w:rFonts w:ascii="Tahoma" w:eastAsia="Calibri" w:hAnsi="Tahoma" w:cs="Tahoma"/>
      <w:sz w:val="16"/>
      <w:szCs w:val="16"/>
      <w:lang w:val="es-MX" w:eastAsia="es-ES"/>
    </w:rPr>
  </w:style>
  <w:style w:type="paragraph" w:customStyle="1" w:styleId="Prrafodelista1">
    <w:name w:val="Párrafo de lista1"/>
    <w:basedOn w:val="Normal"/>
    <w:uiPriority w:val="99"/>
    <w:qFormat/>
    <w:rsid w:val="003E5D84"/>
    <w:pPr>
      <w:ind w:left="708"/>
      <w:jc w:val="both"/>
    </w:pPr>
    <w:rPr>
      <w:rFonts w:ascii="Arial" w:hAnsi="Arial"/>
      <w:sz w:val="20"/>
      <w:szCs w:val="20"/>
      <w:lang w:val="es-MX"/>
    </w:rPr>
  </w:style>
  <w:style w:type="paragraph" w:styleId="Sangra3detindependiente">
    <w:name w:val="Body Text Indent 3"/>
    <w:basedOn w:val="Normal"/>
    <w:link w:val="Sangra3detindependienteCar"/>
    <w:uiPriority w:val="99"/>
    <w:rsid w:val="003E5D84"/>
    <w:pPr>
      <w:ind w:firstLine="2160"/>
      <w:jc w:val="both"/>
    </w:pPr>
    <w:rPr>
      <w:rFonts w:ascii="Arial" w:eastAsia="Calibri" w:hAnsi="Arial"/>
      <w:sz w:val="28"/>
      <w:szCs w:val="20"/>
      <w:lang w:val="es-MX"/>
    </w:rPr>
  </w:style>
  <w:style w:type="character" w:customStyle="1" w:styleId="Sangra3detindependienteCar">
    <w:name w:val="Sangría 3 de t. independiente Car"/>
    <w:basedOn w:val="Fuentedeprrafopredeter"/>
    <w:link w:val="Sangra3detindependiente"/>
    <w:uiPriority w:val="99"/>
    <w:rsid w:val="003E5D84"/>
    <w:rPr>
      <w:rFonts w:ascii="Arial" w:eastAsia="Calibri" w:hAnsi="Arial" w:cs="Times New Roman"/>
      <w:sz w:val="28"/>
      <w:szCs w:val="20"/>
      <w:lang w:val="es-MX" w:eastAsia="es-ES"/>
    </w:rPr>
  </w:style>
  <w:style w:type="paragraph" w:styleId="Sangradetextonormal">
    <w:name w:val="Body Text Indent"/>
    <w:basedOn w:val="Normal"/>
    <w:link w:val="SangradetextonormalCar"/>
    <w:uiPriority w:val="99"/>
    <w:rsid w:val="003E5D84"/>
    <w:pPr>
      <w:spacing w:after="120"/>
      <w:ind w:left="283"/>
      <w:jc w:val="both"/>
    </w:pPr>
    <w:rPr>
      <w:rFonts w:ascii="Arial" w:eastAsia="Calibri" w:hAnsi="Arial"/>
      <w:sz w:val="20"/>
      <w:szCs w:val="20"/>
      <w:lang w:val="es-MX"/>
    </w:rPr>
  </w:style>
  <w:style w:type="character" w:customStyle="1" w:styleId="SangradetextonormalCar">
    <w:name w:val="Sangría de texto normal Car"/>
    <w:basedOn w:val="Fuentedeprrafopredeter"/>
    <w:link w:val="Sangradetextonormal"/>
    <w:uiPriority w:val="99"/>
    <w:rsid w:val="003E5D84"/>
    <w:rPr>
      <w:rFonts w:ascii="Arial" w:eastAsia="Calibri" w:hAnsi="Arial" w:cs="Times New Roman"/>
      <w:sz w:val="20"/>
      <w:szCs w:val="20"/>
      <w:lang w:val="es-MX" w:eastAsia="es-ES"/>
    </w:rPr>
  </w:style>
  <w:style w:type="character" w:styleId="Textoennegrita">
    <w:name w:val="Strong"/>
    <w:basedOn w:val="Fuentedeprrafopredeter"/>
    <w:qFormat/>
    <w:rsid w:val="003E5D84"/>
    <w:rPr>
      <w:rFonts w:cs="Times New Roman"/>
      <w:b/>
      <w:bCs/>
    </w:rPr>
  </w:style>
  <w:style w:type="paragraph" w:styleId="Textoindependiente3">
    <w:name w:val="Body Text 3"/>
    <w:basedOn w:val="Normal"/>
    <w:link w:val="Textoindependiente3Car"/>
    <w:uiPriority w:val="99"/>
    <w:rsid w:val="003E5D84"/>
    <w:pPr>
      <w:jc w:val="center"/>
    </w:pPr>
    <w:rPr>
      <w:rFonts w:ascii="Arial" w:eastAsia="Calibri" w:hAnsi="Arial"/>
      <w:b/>
      <w:bCs/>
      <w:sz w:val="20"/>
      <w:szCs w:val="20"/>
      <w:lang w:val="es-MX"/>
    </w:rPr>
  </w:style>
  <w:style w:type="character" w:customStyle="1" w:styleId="Textoindependiente3Car">
    <w:name w:val="Texto independiente 3 Car"/>
    <w:basedOn w:val="Fuentedeprrafopredeter"/>
    <w:link w:val="Textoindependiente3"/>
    <w:uiPriority w:val="99"/>
    <w:rsid w:val="003E5D84"/>
    <w:rPr>
      <w:rFonts w:ascii="Arial" w:eastAsia="Calibri" w:hAnsi="Arial" w:cs="Times New Roman"/>
      <w:b/>
      <w:bCs/>
      <w:sz w:val="20"/>
      <w:szCs w:val="20"/>
      <w:lang w:val="es-MX" w:eastAsia="es-ES"/>
    </w:rPr>
  </w:style>
  <w:style w:type="table" w:styleId="Tablaconcuadrcula">
    <w:name w:val="Table Grid"/>
    <w:basedOn w:val="Tablanormal"/>
    <w:rsid w:val="003E5D84"/>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31">
    <w:name w:val="Texto independiente 31"/>
    <w:basedOn w:val="Normal"/>
    <w:uiPriority w:val="99"/>
    <w:rsid w:val="003E5D84"/>
    <w:pPr>
      <w:overflowPunct w:val="0"/>
      <w:autoSpaceDE w:val="0"/>
      <w:autoSpaceDN w:val="0"/>
      <w:adjustRightInd w:val="0"/>
      <w:jc w:val="both"/>
      <w:textAlignment w:val="baseline"/>
    </w:pPr>
    <w:rPr>
      <w:rFonts w:ascii="Arial" w:hAnsi="Arial"/>
      <w:sz w:val="22"/>
      <w:szCs w:val="20"/>
      <w:lang w:val="es-ES_tradnl"/>
    </w:rPr>
  </w:style>
  <w:style w:type="paragraph" w:customStyle="1" w:styleId="Textoindependiente21">
    <w:name w:val="Texto independiente 21"/>
    <w:basedOn w:val="Normal"/>
    <w:uiPriority w:val="99"/>
    <w:rsid w:val="003E5D84"/>
    <w:pPr>
      <w:overflowPunct w:val="0"/>
      <w:autoSpaceDE w:val="0"/>
      <w:autoSpaceDN w:val="0"/>
      <w:adjustRightInd w:val="0"/>
      <w:jc w:val="both"/>
      <w:textAlignment w:val="baseline"/>
    </w:pPr>
    <w:rPr>
      <w:rFonts w:ascii="Arial" w:hAnsi="Arial"/>
      <w:b/>
      <w:szCs w:val="20"/>
      <w:lang w:val="es-ES_tradnl"/>
    </w:rPr>
  </w:style>
  <w:style w:type="paragraph" w:styleId="Sangra2detindependiente">
    <w:name w:val="Body Text Indent 2"/>
    <w:basedOn w:val="Normal"/>
    <w:link w:val="Sangra2detindependienteCar"/>
    <w:uiPriority w:val="99"/>
    <w:rsid w:val="003E5D84"/>
    <w:pPr>
      <w:ind w:left="708" w:hanging="334"/>
    </w:pPr>
    <w:rPr>
      <w:rFonts w:ascii="Arial" w:hAnsi="Arial"/>
      <w:sz w:val="22"/>
    </w:rPr>
  </w:style>
  <w:style w:type="character" w:customStyle="1" w:styleId="Sangra2detindependienteCar">
    <w:name w:val="Sangría 2 de t. independiente Car"/>
    <w:basedOn w:val="Fuentedeprrafopredeter"/>
    <w:link w:val="Sangra2detindependiente"/>
    <w:uiPriority w:val="99"/>
    <w:rsid w:val="003E5D84"/>
    <w:rPr>
      <w:rFonts w:ascii="Arial" w:eastAsia="Times New Roman" w:hAnsi="Arial" w:cs="Times New Roman"/>
      <w:szCs w:val="24"/>
      <w:lang w:val="es-ES" w:eastAsia="es-ES"/>
    </w:rPr>
  </w:style>
  <w:style w:type="paragraph" w:customStyle="1" w:styleId="Sangra2detindependiente1">
    <w:name w:val="Sangría 2 de t. independiente1"/>
    <w:basedOn w:val="Normal"/>
    <w:uiPriority w:val="99"/>
    <w:rsid w:val="003E5D84"/>
    <w:pPr>
      <w:shd w:val="clear" w:color="FF00FF" w:fill="auto"/>
      <w:overflowPunct w:val="0"/>
      <w:autoSpaceDE w:val="0"/>
      <w:autoSpaceDN w:val="0"/>
      <w:adjustRightInd w:val="0"/>
      <w:ind w:firstLine="709"/>
      <w:jc w:val="both"/>
      <w:textAlignment w:val="baseline"/>
    </w:pPr>
    <w:rPr>
      <w:rFonts w:ascii="Arial" w:hAnsi="Arial"/>
      <w:szCs w:val="20"/>
      <w:lang w:val="es-ES_tradnl"/>
    </w:rPr>
  </w:style>
  <w:style w:type="paragraph" w:customStyle="1" w:styleId="Sangra3detindependiente1">
    <w:name w:val="Sangría 3 de t. independiente1"/>
    <w:basedOn w:val="Normal"/>
    <w:uiPriority w:val="99"/>
    <w:rsid w:val="003E5D84"/>
    <w:pPr>
      <w:overflowPunct w:val="0"/>
      <w:autoSpaceDE w:val="0"/>
      <w:autoSpaceDN w:val="0"/>
      <w:adjustRightInd w:val="0"/>
      <w:ind w:left="1134"/>
      <w:jc w:val="both"/>
      <w:textAlignment w:val="baseline"/>
    </w:pPr>
    <w:rPr>
      <w:rFonts w:ascii="Arial" w:hAnsi="Arial"/>
      <w:szCs w:val="20"/>
      <w:lang w:val="es-ES_tradnl"/>
    </w:rPr>
  </w:style>
  <w:style w:type="paragraph" w:styleId="Subttulo">
    <w:name w:val="Subtitle"/>
    <w:basedOn w:val="Normal"/>
    <w:link w:val="SubttuloCar"/>
    <w:uiPriority w:val="99"/>
    <w:qFormat/>
    <w:rsid w:val="003E5D84"/>
    <w:pPr>
      <w:jc w:val="center"/>
    </w:pPr>
    <w:rPr>
      <w:rFonts w:ascii="Arial" w:hAnsi="Arial"/>
      <w:b/>
      <w:bCs/>
    </w:rPr>
  </w:style>
  <w:style w:type="character" w:customStyle="1" w:styleId="SubttuloCar">
    <w:name w:val="Subtítulo Car"/>
    <w:basedOn w:val="Fuentedeprrafopredeter"/>
    <w:link w:val="Subttulo"/>
    <w:uiPriority w:val="99"/>
    <w:rsid w:val="003E5D84"/>
    <w:rPr>
      <w:rFonts w:ascii="Arial" w:eastAsia="Times New Roman" w:hAnsi="Arial" w:cs="Times New Roman"/>
      <w:b/>
      <w:bCs/>
      <w:sz w:val="24"/>
      <w:szCs w:val="24"/>
      <w:lang w:val="es-ES" w:eastAsia="es-ES"/>
    </w:rPr>
  </w:style>
  <w:style w:type="paragraph" w:customStyle="1" w:styleId="rbano">
    <w:name w:val="rbano"/>
    <w:basedOn w:val="Normal"/>
    <w:uiPriority w:val="99"/>
    <w:rsid w:val="003E5D84"/>
    <w:pPr>
      <w:jc w:val="both"/>
    </w:pPr>
    <w:rPr>
      <w:rFonts w:ascii="Verdana" w:hAnsi="Verdana" w:cs="Arial"/>
      <w:lang w:val="es-MX" w:eastAsia="es-MX"/>
    </w:rPr>
  </w:style>
  <w:style w:type="numbering" w:customStyle="1" w:styleId="Sinlista1">
    <w:name w:val="Sin lista1"/>
    <w:next w:val="Sinlista"/>
    <w:uiPriority w:val="99"/>
    <w:semiHidden/>
    <w:unhideWhenUsed/>
    <w:rsid w:val="003E5D84"/>
  </w:style>
  <w:style w:type="table" w:customStyle="1" w:styleId="Tablaconcuadrcula1">
    <w:name w:val="Tabla con cuadrícula1"/>
    <w:basedOn w:val="Tablanormal"/>
    <w:next w:val="Tablaconcuadrcula"/>
    <w:rsid w:val="003E5D84"/>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qFormat/>
    <w:rsid w:val="003E5D84"/>
    <w:rPr>
      <w:i/>
      <w:iCs/>
    </w:rPr>
  </w:style>
  <w:style w:type="character" w:styleId="Refdecomentario">
    <w:name w:val="annotation reference"/>
    <w:basedOn w:val="Fuentedeprrafopredeter"/>
    <w:rsid w:val="003E5D84"/>
    <w:rPr>
      <w:sz w:val="16"/>
      <w:szCs w:val="16"/>
    </w:rPr>
  </w:style>
  <w:style w:type="paragraph" w:styleId="Textocomentario">
    <w:name w:val="annotation text"/>
    <w:basedOn w:val="Normal"/>
    <w:link w:val="TextocomentarioCar"/>
    <w:uiPriority w:val="99"/>
    <w:rsid w:val="003E5D84"/>
    <w:pPr>
      <w:jc w:val="both"/>
    </w:pPr>
    <w:rPr>
      <w:rFonts w:ascii="Arial" w:hAnsi="Arial"/>
      <w:sz w:val="20"/>
      <w:szCs w:val="20"/>
      <w:lang w:val="es-ES_tradnl"/>
    </w:rPr>
  </w:style>
  <w:style w:type="character" w:customStyle="1" w:styleId="TextocomentarioCar">
    <w:name w:val="Texto comentario Car"/>
    <w:basedOn w:val="Fuentedeprrafopredeter"/>
    <w:link w:val="Textocomentario"/>
    <w:uiPriority w:val="99"/>
    <w:rsid w:val="003E5D84"/>
    <w:rPr>
      <w:rFonts w:ascii="Arial" w:eastAsia="Times New Roman" w:hAnsi="Arial" w:cs="Times New Roman"/>
      <w:sz w:val="20"/>
      <w:szCs w:val="20"/>
      <w:lang w:val="es-ES_tradnl" w:eastAsia="es-ES"/>
    </w:rPr>
  </w:style>
  <w:style w:type="paragraph" w:styleId="Asuntodelcomentario">
    <w:name w:val="annotation subject"/>
    <w:basedOn w:val="Textocomentario"/>
    <w:next w:val="Textocomentario"/>
    <w:link w:val="AsuntodelcomentarioCar"/>
    <w:uiPriority w:val="99"/>
    <w:rsid w:val="003E5D84"/>
    <w:rPr>
      <w:b/>
      <w:bCs/>
    </w:rPr>
  </w:style>
  <w:style w:type="character" w:customStyle="1" w:styleId="AsuntodelcomentarioCar">
    <w:name w:val="Asunto del comentario Car"/>
    <w:basedOn w:val="TextocomentarioCar"/>
    <w:link w:val="Asuntodelcomentario"/>
    <w:uiPriority w:val="99"/>
    <w:rsid w:val="003E5D84"/>
    <w:rPr>
      <w:rFonts w:ascii="Arial" w:eastAsia="Times New Roman" w:hAnsi="Arial" w:cs="Times New Roman"/>
      <w:b/>
      <w:bCs/>
      <w:sz w:val="20"/>
      <w:szCs w:val="20"/>
      <w:lang w:val="es-ES_tradnl" w:eastAsia="es-ES"/>
    </w:rPr>
  </w:style>
  <w:style w:type="paragraph" w:styleId="Textosinformato">
    <w:name w:val="Plain Text"/>
    <w:basedOn w:val="Normal"/>
    <w:link w:val="TextosinformatoCar"/>
    <w:uiPriority w:val="99"/>
    <w:unhideWhenUsed/>
    <w:rsid w:val="003E5D84"/>
    <w:pPr>
      <w:jc w:val="both"/>
    </w:pPr>
    <w:rPr>
      <w:rFonts w:ascii="Consolas" w:hAnsi="Consolas" w:cs="Consolas"/>
      <w:sz w:val="21"/>
      <w:szCs w:val="21"/>
      <w:lang w:val="es-ES_tradnl"/>
    </w:rPr>
  </w:style>
  <w:style w:type="character" w:customStyle="1" w:styleId="TextosinformatoCar">
    <w:name w:val="Texto sin formato Car"/>
    <w:basedOn w:val="Fuentedeprrafopredeter"/>
    <w:link w:val="Textosinformato"/>
    <w:uiPriority w:val="99"/>
    <w:rsid w:val="003E5D84"/>
    <w:rPr>
      <w:rFonts w:ascii="Consolas" w:eastAsia="Times New Roman" w:hAnsi="Consolas" w:cs="Consolas"/>
      <w:sz w:val="21"/>
      <w:szCs w:val="21"/>
      <w:lang w:val="es-ES_tradnl" w:eastAsia="es-ES"/>
    </w:rPr>
  </w:style>
  <w:style w:type="paragraph" w:styleId="Sinespaciado">
    <w:name w:val="No Spacing"/>
    <w:uiPriority w:val="1"/>
    <w:qFormat/>
    <w:rsid w:val="003E5D84"/>
    <w:pPr>
      <w:spacing w:after="0" w:line="240" w:lineRule="auto"/>
    </w:pPr>
    <w:rPr>
      <w:rFonts w:ascii="Calibri" w:eastAsia="Calibri" w:hAnsi="Calibri" w:cs="Times New Roman"/>
      <w:lang w:val="es-MX"/>
    </w:rPr>
  </w:style>
  <w:style w:type="paragraph" w:styleId="NormalWeb">
    <w:name w:val="Normal (Web)"/>
    <w:basedOn w:val="Normal"/>
    <w:uiPriority w:val="99"/>
    <w:unhideWhenUsed/>
    <w:rsid w:val="003E5D84"/>
    <w:pPr>
      <w:spacing w:before="100" w:beforeAutospacing="1" w:after="100" w:afterAutospacing="1"/>
    </w:pPr>
    <w:rPr>
      <w:color w:val="333333"/>
      <w:lang w:val="es-MX" w:eastAsia="es-MX"/>
    </w:rPr>
  </w:style>
  <w:style w:type="paragraph" w:customStyle="1" w:styleId="Texto">
    <w:name w:val="Texto"/>
    <w:basedOn w:val="Normal"/>
    <w:link w:val="TextoCar"/>
    <w:rsid w:val="003E5D84"/>
    <w:pPr>
      <w:spacing w:after="101" w:line="216" w:lineRule="exact"/>
      <w:ind w:firstLine="288"/>
      <w:jc w:val="both"/>
    </w:pPr>
    <w:rPr>
      <w:rFonts w:ascii="Arial" w:hAnsi="Arial"/>
      <w:sz w:val="18"/>
      <w:szCs w:val="18"/>
      <w:lang w:eastAsia="es-MX"/>
    </w:rPr>
  </w:style>
  <w:style w:type="character" w:customStyle="1" w:styleId="TextoCar">
    <w:name w:val="Texto Car"/>
    <w:link w:val="Texto"/>
    <w:locked/>
    <w:rsid w:val="003E5D84"/>
    <w:rPr>
      <w:rFonts w:ascii="Arial" w:eastAsia="Times New Roman" w:hAnsi="Arial" w:cs="Times New Roman"/>
      <w:sz w:val="18"/>
      <w:szCs w:val="18"/>
      <w:lang w:val="es-ES" w:eastAsia="es-MX"/>
    </w:rPr>
  </w:style>
  <w:style w:type="paragraph" w:customStyle="1" w:styleId="P18">
    <w:name w:val="P18"/>
    <w:basedOn w:val="Normal"/>
    <w:hidden/>
    <w:uiPriority w:val="99"/>
    <w:rsid w:val="003E5D84"/>
    <w:pPr>
      <w:widowControl w:val="0"/>
      <w:tabs>
        <w:tab w:val="left" w:pos="2780"/>
      </w:tabs>
      <w:adjustRightInd w:val="0"/>
      <w:jc w:val="distribute"/>
    </w:pPr>
    <w:rPr>
      <w:rFonts w:ascii="Arial" w:hAnsi="Arial" w:cs="Arial"/>
      <w:sz w:val="22"/>
      <w:szCs w:val="20"/>
      <w:lang w:val="es-MX"/>
    </w:rPr>
  </w:style>
  <w:style w:type="paragraph" w:customStyle="1" w:styleId="P37">
    <w:name w:val="P37"/>
    <w:basedOn w:val="Normal"/>
    <w:hidden/>
    <w:uiPriority w:val="99"/>
    <w:rsid w:val="003E5D84"/>
    <w:pPr>
      <w:widowControl w:val="0"/>
      <w:tabs>
        <w:tab w:val="left" w:pos="2780"/>
      </w:tabs>
      <w:adjustRightInd w:val="0"/>
      <w:ind w:left="708"/>
      <w:jc w:val="distribute"/>
    </w:pPr>
    <w:rPr>
      <w:rFonts w:ascii="Arial" w:hAnsi="Arial" w:cs="Arial"/>
      <w:sz w:val="22"/>
      <w:szCs w:val="20"/>
      <w:lang w:val="es-MX"/>
    </w:rPr>
  </w:style>
  <w:style w:type="paragraph" w:customStyle="1" w:styleId="P13">
    <w:name w:val="P13"/>
    <w:basedOn w:val="Normal"/>
    <w:hidden/>
    <w:uiPriority w:val="99"/>
    <w:rsid w:val="003E5D84"/>
    <w:pPr>
      <w:widowControl w:val="0"/>
      <w:tabs>
        <w:tab w:val="left" w:pos="2780"/>
      </w:tabs>
      <w:adjustRightInd w:val="0"/>
      <w:jc w:val="distribute"/>
    </w:pPr>
    <w:rPr>
      <w:rFonts w:ascii="Arial" w:hAnsi="Arial" w:cs="Arial"/>
      <w:b/>
      <w:sz w:val="22"/>
      <w:szCs w:val="20"/>
      <w:lang w:val="es-MX"/>
    </w:rPr>
  </w:style>
  <w:style w:type="character" w:styleId="Hipervnculo">
    <w:name w:val="Hyperlink"/>
    <w:basedOn w:val="Fuentedeprrafopredeter"/>
    <w:uiPriority w:val="99"/>
    <w:unhideWhenUsed/>
    <w:rsid w:val="003E5D84"/>
    <w:rPr>
      <w:color w:val="0000FF"/>
      <w:u w:val="single"/>
    </w:rPr>
  </w:style>
  <w:style w:type="character" w:styleId="Hipervnculovisitado">
    <w:name w:val="FollowedHyperlink"/>
    <w:basedOn w:val="Fuentedeprrafopredeter"/>
    <w:uiPriority w:val="99"/>
    <w:semiHidden/>
    <w:unhideWhenUsed/>
    <w:rsid w:val="003E5D84"/>
    <w:rPr>
      <w:color w:val="954F72" w:themeColor="followedHyperlink"/>
      <w:u w:val="single"/>
    </w:rPr>
  </w:style>
  <w:style w:type="character" w:customStyle="1" w:styleId="estilo10">
    <w:name w:val="estilo10"/>
    <w:basedOn w:val="Fuentedeprrafopredeter"/>
    <w:rsid w:val="003E5D84"/>
  </w:style>
  <w:style w:type="character" w:customStyle="1" w:styleId="estilo21">
    <w:name w:val="estilo21"/>
    <w:basedOn w:val="Fuentedeprrafopredeter"/>
    <w:rsid w:val="003E5D84"/>
  </w:style>
  <w:style w:type="character" w:customStyle="1" w:styleId="estilo9">
    <w:name w:val="estilo9"/>
    <w:basedOn w:val="Fuentedeprrafopredeter"/>
    <w:rsid w:val="003E5D84"/>
  </w:style>
  <w:style w:type="character" w:customStyle="1" w:styleId="apple-converted-space">
    <w:name w:val="apple-converted-space"/>
    <w:basedOn w:val="Fuentedeprrafopredeter"/>
    <w:rsid w:val="003E5D84"/>
  </w:style>
  <w:style w:type="paragraph" w:customStyle="1" w:styleId="ecxmsonormal">
    <w:name w:val="ecxmsonormal"/>
    <w:basedOn w:val="Normal"/>
    <w:rsid w:val="003E5D84"/>
    <w:pPr>
      <w:spacing w:before="100" w:beforeAutospacing="1" w:after="100" w:afterAutospacing="1"/>
    </w:pPr>
    <w:rPr>
      <w:rFonts w:ascii="Times" w:hAnsi="Times"/>
      <w:sz w:val="20"/>
      <w:szCs w:val="20"/>
      <w:lang w:val="en-US"/>
    </w:rPr>
  </w:style>
  <w:style w:type="character" w:customStyle="1" w:styleId="TextoindependienteCar1">
    <w:name w:val="Texto independiente Car1"/>
    <w:basedOn w:val="Fuentedeprrafopredeter"/>
    <w:uiPriority w:val="99"/>
    <w:rsid w:val="003E5D84"/>
  </w:style>
  <w:style w:type="character" w:customStyle="1" w:styleId="Textoindependiente2Car1">
    <w:name w:val="Texto independiente 2 Car1"/>
    <w:basedOn w:val="Fuentedeprrafopredeter"/>
    <w:uiPriority w:val="99"/>
    <w:semiHidden/>
    <w:rsid w:val="003E5D84"/>
  </w:style>
  <w:style w:type="character" w:customStyle="1" w:styleId="EncabezadoCar1">
    <w:name w:val="Encabezado Car1"/>
    <w:basedOn w:val="Fuentedeprrafopredeter"/>
    <w:uiPriority w:val="99"/>
    <w:semiHidden/>
    <w:rsid w:val="003E5D84"/>
  </w:style>
  <w:style w:type="character" w:customStyle="1" w:styleId="PiedepginaCar1">
    <w:name w:val="Pie de página Car1"/>
    <w:basedOn w:val="Fuentedeprrafopredeter"/>
    <w:uiPriority w:val="99"/>
    <w:semiHidden/>
    <w:rsid w:val="003E5D84"/>
  </w:style>
  <w:style w:type="character" w:customStyle="1" w:styleId="TextodegloboCar1">
    <w:name w:val="Texto de globo Car1"/>
    <w:basedOn w:val="Fuentedeprrafopredeter"/>
    <w:uiPriority w:val="99"/>
    <w:semiHidden/>
    <w:rsid w:val="003E5D84"/>
    <w:rPr>
      <w:rFonts w:ascii="Segoe UI" w:hAnsi="Segoe UI" w:cs="Segoe UI"/>
      <w:sz w:val="18"/>
      <w:szCs w:val="18"/>
    </w:rPr>
  </w:style>
  <w:style w:type="numbering" w:customStyle="1" w:styleId="Sinlista11">
    <w:name w:val="Sin lista11"/>
    <w:next w:val="Sinlista"/>
    <w:uiPriority w:val="99"/>
    <w:semiHidden/>
    <w:unhideWhenUsed/>
    <w:rsid w:val="003E5D84"/>
  </w:style>
  <w:style w:type="paragraph" w:customStyle="1" w:styleId="Puesto1">
    <w:name w:val="Puesto1"/>
    <w:basedOn w:val="Normal"/>
    <w:link w:val="PuestoCar"/>
    <w:qFormat/>
    <w:rsid w:val="003E5D84"/>
    <w:pPr>
      <w:jc w:val="center"/>
    </w:pPr>
    <w:rPr>
      <w:rFonts w:asciiTheme="majorHAnsi" w:eastAsiaTheme="majorEastAsia" w:hAnsiTheme="majorHAnsi" w:cstheme="majorBidi"/>
      <w:spacing w:val="-10"/>
      <w:kern w:val="28"/>
      <w:sz w:val="56"/>
      <w:szCs w:val="56"/>
    </w:rPr>
  </w:style>
  <w:style w:type="character" w:customStyle="1" w:styleId="TtuloCar1">
    <w:name w:val="Título Car1"/>
    <w:uiPriority w:val="99"/>
    <w:locked/>
    <w:rsid w:val="003E5D84"/>
    <w:rPr>
      <w:rFonts w:ascii="Arial" w:eastAsia="Times New Roman" w:hAnsi="Arial" w:cs="Times New Roman"/>
      <w:b/>
      <w:sz w:val="24"/>
      <w:szCs w:val="24"/>
      <w:lang w:eastAsia="es-ES"/>
    </w:rPr>
  </w:style>
  <w:style w:type="paragraph" w:customStyle="1" w:styleId="Cuerpo">
    <w:name w:val="Cuerpo"/>
    <w:rsid w:val="003E5D84"/>
    <w:pPr>
      <w:pBdr>
        <w:top w:val="nil"/>
        <w:left w:val="nil"/>
        <w:bottom w:val="nil"/>
        <w:right w:val="nil"/>
        <w:between w:val="nil"/>
        <w:bar w:val="nil"/>
      </w:pBdr>
    </w:pPr>
    <w:rPr>
      <w:rFonts w:ascii="Calibri" w:eastAsia="Calibri" w:hAnsi="Calibri" w:cs="Calibri"/>
      <w:color w:val="000000"/>
      <w:u w:color="000000"/>
      <w:bdr w:val="nil"/>
      <w:lang w:val="es-MX" w:eastAsia="es-MX"/>
    </w:rPr>
  </w:style>
  <w:style w:type="paragraph" w:customStyle="1" w:styleId="paragraph">
    <w:name w:val="paragraph"/>
    <w:basedOn w:val="Normal"/>
    <w:rsid w:val="003E5D84"/>
    <w:pPr>
      <w:spacing w:before="100" w:beforeAutospacing="1" w:after="100" w:afterAutospacing="1"/>
    </w:pPr>
    <w:rPr>
      <w:lang w:val="es-MX" w:eastAsia="es-MX"/>
    </w:rPr>
  </w:style>
  <w:style w:type="character" w:customStyle="1" w:styleId="normaltextrun">
    <w:name w:val="normaltextrun"/>
    <w:basedOn w:val="Fuentedeprrafopredeter"/>
    <w:rsid w:val="003E5D84"/>
  </w:style>
  <w:style w:type="character" w:customStyle="1" w:styleId="UnresolvedMention">
    <w:name w:val="Unresolved Mention"/>
    <w:basedOn w:val="Fuentedeprrafopredeter"/>
    <w:uiPriority w:val="99"/>
    <w:semiHidden/>
    <w:unhideWhenUsed/>
    <w:rsid w:val="003E5D84"/>
    <w:rPr>
      <w:color w:val="605E5C"/>
      <w:shd w:val="clear" w:color="auto" w:fill="E1DFDD"/>
    </w:rPr>
  </w:style>
  <w:style w:type="numbering" w:customStyle="1" w:styleId="Sinlista111">
    <w:name w:val="Sin lista111"/>
    <w:next w:val="Sinlista"/>
    <w:uiPriority w:val="99"/>
    <w:semiHidden/>
    <w:unhideWhenUsed/>
    <w:rsid w:val="003E5D84"/>
  </w:style>
  <w:style w:type="paragraph" w:customStyle="1" w:styleId="msonormal0">
    <w:name w:val="msonormal"/>
    <w:basedOn w:val="Normal"/>
    <w:uiPriority w:val="99"/>
    <w:rsid w:val="003E5D84"/>
    <w:pPr>
      <w:spacing w:before="100" w:beforeAutospacing="1" w:after="100" w:afterAutospacing="1"/>
    </w:pPr>
    <w:rPr>
      <w:color w:val="333333"/>
      <w:lang w:val="es-MX" w:eastAsia="es-MX"/>
    </w:rPr>
  </w:style>
  <w:style w:type="character" w:customStyle="1" w:styleId="RENDONDEOCar">
    <w:name w:val="RENDONDEO Car"/>
    <w:link w:val="RENDONDEO"/>
    <w:uiPriority w:val="99"/>
    <w:locked/>
    <w:rsid w:val="003E5D84"/>
    <w:rPr>
      <w:rFonts w:ascii="Arial" w:hAnsi="Arial"/>
      <w:b/>
      <w:color w:val="000000"/>
      <w:u w:val="single"/>
      <w:lang w:val="es-ES" w:eastAsia="es-ES"/>
    </w:rPr>
  </w:style>
  <w:style w:type="paragraph" w:customStyle="1" w:styleId="RENDONDEO">
    <w:name w:val="RENDONDEO"/>
    <w:basedOn w:val="Normal"/>
    <w:link w:val="RENDONDEOCar"/>
    <w:uiPriority w:val="99"/>
    <w:rsid w:val="003E5D84"/>
    <w:pPr>
      <w:jc w:val="both"/>
    </w:pPr>
    <w:rPr>
      <w:rFonts w:ascii="Arial" w:eastAsiaTheme="minorHAnsi" w:hAnsi="Arial" w:cstheme="minorBidi"/>
      <w:b/>
      <w:color w:val="000000"/>
      <w:sz w:val="22"/>
      <w:szCs w:val="22"/>
      <w:u w:val="single"/>
    </w:rPr>
  </w:style>
  <w:style w:type="character" w:customStyle="1" w:styleId="CharAttribute14">
    <w:name w:val="CharAttribute14"/>
    <w:rsid w:val="003E5D84"/>
    <w:rPr>
      <w:rFonts w:ascii="Arial" w:eastAsia="Calibri"/>
      <w:sz w:val="26"/>
    </w:rPr>
  </w:style>
  <w:style w:type="paragraph" w:customStyle="1" w:styleId="m2135201184307424759s12">
    <w:name w:val="m_2135201184307424759s12"/>
    <w:basedOn w:val="Normal"/>
    <w:rsid w:val="003E5D84"/>
    <w:pPr>
      <w:spacing w:before="100" w:beforeAutospacing="1" w:after="100" w:afterAutospacing="1"/>
    </w:pPr>
    <w:rPr>
      <w:lang w:val="es-MX" w:eastAsia="es-MX"/>
    </w:rPr>
  </w:style>
  <w:style w:type="character" w:customStyle="1" w:styleId="m2135201184307424759bumpedfont15">
    <w:name w:val="m_2135201184307424759bumpedfont15"/>
    <w:basedOn w:val="Fuentedeprrafopredeter"/>
    <w:rsid w:val="003E5D84"/>
  </w:style>
  <w:style w:type="paragraph" w:customStyle="1" w:styleId="xl77">
    <w:name w:val="xl77"/>
    <w:basedOn w:val="Normal"/>
    <w:rsid w:val="00932514"/>
    <w:pPr>
      <w:spacing w:before="100" w:beforeAutospacing="1" w:after="100" w:afterAutospacing="1"/>
      <w:jc w:val="center"/>
      <w:textAlignment w:val="center"/>
    </w:pPr>
    <w:rPr>
      <w:b/>
      <w:bCs/>
      <w:sz w:val="18"/>
      <w:szCs w:val="18"/>
      <w:lang w:val="es-MX" w:eastAsia="es-MX"/>
    </w:rPr>
  </w:style>
  <w:style w:type="paragraph" w:customStyle="1" w:styleId="xl78">
    <w:name w:val="xl78"/>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8"/>
      <w:szCs w:val="18"/>
      <w:lang w:val="es-MX" w:eastAsia="es-MX"/>
    </w:rPr>
  </w:style>
  <w:style w:type="paragraph" w:customStyle="1" w:styleId="xl79">
    <w:name w:val="xl79"/>
    <w:basedOn w:val="Normal"/>
    <w:rsid w:val="00932514"/>
    <w:pPr>
      <w:spacing w:before="100" w:beforeAutospacing="1" w:after="100" w:afterAutospacing="1"/>
      <w:textAlignment w:val="center"/>
    </w:pPr>
    <w:rPr>
      <w:sz w:val="18"/>
      <w:szCs w:val="18"/>
      <w:lang w:val="es-MX" w:eastAsia="es-MX"/>
    </w:rPr>
  </w:style>
  <w:style w:type="paragraph" w:customStyle="1" w:styleId="xl80">
    <w:name w:val="xl80"/>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lang w:val="es-MX" w:eastAsia="es-MX"/>
    </w:rPr>
  </w:style>
  <w:style w:type="paragraph" w:customStyle="1" w:styleId="xl81">
    <w:name w:val="xl81"/>
    <w:basedOn w:val="Normal"/>
    <w:rsid w:val="0093251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b/>
      <w:bCs/>
      <w:color w:val="FFFFFF"/>
      <w:sz w:val="18"/>
      <w:szCs w:val="18"/>
      <w:lang w:val="es-MX" w:eastAsia="es-MX"/>
    </w:rPr>
  </w:style>
  <w:style w:type="paragraph" w:customStyle="1" w:styleId="xl82">
    <w:name w:val="xl82"/>
    <w:basedOn w:val="Normal"/>
    <w:rsid w:val="0093251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b/>
      <w:bCs/>
      <w:color w:val="FFFFFF"/>
      <w:sz w:val="18"/>
      <w:szCs w:val="18"/>
      <w:lang w:val="es-MX" w:eastAsia="es-MX"/>
    </w:rPr>
  </w:style>
  <w:style w:type="paragraph" w:customStyle="1" w:styleId="xl83">
    <w:name w:val="xl83"/>
    <w:basedOn w:val="Normal"/>
    <w:rsid w:val="0093251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8"/>
      <w:szCs w:val="18"/>
      <w:lang w:val="es-MX" w:eastAsia="es-MX"/>
    </w:rPr>
  </w:style>
  <w:style w:type="paragraph" w:customStyle="1" w:styleId="xl84">
    <w:name w:val="xl84"/>
    <w:basedOn w:val="Normal"/>
    <w:rsid w:val="0093251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color w:val="000000"/>
      <w:sz w:val="18"/>
      <w:szCs w:val="18"/>
      <w:lang w:val="es-MX" w:eastAsia="es-MX"/>
    </w:rPr>
  </w:style>
  <w:style w:type="paragraph" w:customStyle="1" w:styleId="xl85">
    <w:name w:val="xl85"/>
    <w:basedOn w:val="Normal"/>
    <w:rsid w:val="0093251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8"/>
      <w:szCs w:val="18"/>
      <w:lang w:val="es-MX" w:eastAsia="es-MX"/>
    </w:rPr>
  </w:style>
  <w:style w:type="paragraph" w:customStyle="1" w:styleId="xl86">
    <w:name w:val="xl86"/>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18"/>
      <w:szCs w:val="18"/>
      <w:lang w:val="es-MX" w:eastAsia="es-MX"/>
    </w:rPr>
  </w:style>
  <w:style w:type="paragraph" w:customStyle="1" w:styleId="xl87">
    <w:name w:val="xl87"/>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18"/>
      <w:szCs w:val="18"/>
      <w:lang w:val="es-MX" w:eastAsia="es-MX"/>
    </w:rPr>
  </w:style>
  <w:style w:type="paragraph" w:customStyle="1" w:styleId="xl88">
    <w:name w:val="xl88"/>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color w:val="000000"/>
      <w:sz w:val="18"/>
      <w:szCs w:val="18"/>
      <w:lang w:val="es-MX" w:eastAsia="es-MX"/>
    </w:rPr>
  </w:style>
  <w:style w:type="paragraph" w:customStyle="1" w:styleId="xl89">
    <w:name w:val="xl89"/>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18"/>
      <w:szCs w:val="18"/>
      <w:lang w:val="es-MX" w:eastAsia="es-MX"/>
    </w:rPr>
  </w:style>
  <w:style w:type="paragraph" w:customStyle="1" w:styleId="xl90">
    <w:name w:val="xl90"/>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es-MX" w:eastAsia="es-MX"/>
    </w:rPr>
  </w:style>
  <w:style w:type="paragraph" w:customStyle="1" w:styleId="xl91">
    <w:name w:val="xl91"/>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8"/>
      <w:szCs w:val="18"/>
      <w:lang w:val="es-MX" w:eastAsia="es-MX"/>
    </w:rPr>
  </w:style>
  <w:style w:type="paragraph" w:customStyle="1" w:styleId="xl92">
    <w:name w:val="xl92"/>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es-MX" w:eastAsia="es-MX"/>
    </w:rPr>
  </w:style>
  <w:style w:type="paragraph" w:customStyle="1" w:styleId="xl93">
    <w:name w:val="xl93"/>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MX" w:eastAsia="es-MX"/>
    </w:rPr>
  </w:style>
  <w:style w:type="paragraph" w:customStyle="1" w:styleId="xl94">
    <w:name w:val="xl94"/>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s-MX" w:eastAsia="es-MX"/>
    </w:rPr>
  </w:style>
  <w:style w:type="paragraph" w:customStyle="1" w:styleId="xl95">
    <w:name w:val="xl95"/>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sz w:val="18"/>
      <w:szCs w:val="18"/>
      <w:lang w:val="es-MX" w:eastAsia="es-MX"/>
    </w:rPr>
  </w:style>
  <w:style w:type="paragraph" w:customStyle="1" w:styleId="xl96">
    <w:name w:val="xl96"/>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lang w:val="es-MX" w:eastAsia="es-MX"/>
    </w:rPr>
  </w:style>
  <w:style w:type="paragraph" w:customStyle="1" w:styleId="xl97">
    <w:name w:val="xl97"/>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18"/>
      <w:szCs w:val="18"/>
      <w:lang w:val="es-MX" w:eastAsia="es-MX"/>
    </w:rPr>
  </w:style>
  <w:style w:type="paragraph" w:customStyle="1" w:styleId="xl98">
    <w:name w:val="xl98"/>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sz w:val="18"/>
      <w:szCs w:val="18"/>
      <w:lang w:val="es-MX" w:eastAsia="es-MX"/>
    </w:rPr>
  </w:style>
  <w:style w:type="paragraph" w:customStyle="1" w:styleId="xl99">
    <w:name w:val="xl99"/>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MX" w:eastAsia="es-MX"/>
    </w:rPr>
  </w:style>
  <w:style w:type="paragraph" w:customStyle="1" w:styleId="xl100">
    <w:name w:val="xl100"/>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s-MX" w:eastAsia="es-MX"/>
    </w:rPr>
  </w:style>
  <w:style w:type="paragraph" w:customStyle="1" w:styleId="xl101">
    <w:name w:val="xl101"/>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sz w:val="18"/>
      <w:szCs w:val="18"/>
      <w:lang w:val="es-MX" w:eastAsia="es-MX"/>
    </w:rPr>
  </w:style>
  <w:style w:type="paragraph" w:customStyle="1" w:styleId="xl102">
    <w:name w:val="xl102"/>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s-MX" w:eastAsia="es-MX"/>
    </w:rPr>
  </w:style>
  <w:style w:type="paragraph" w:customStyle="1" w:styleId="xl103">
    <w:name w:val="xl103"/>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color w:val="000000"/>
      <w:sz w:val="18"/>
      <w:szCs w:val="18"/>
      <w:lang w:val="es-MX" w:eastAsia="es-MX"/>
    </w:rPr>
  </w:style>
  <w:style w:type="paragraph" w:customStyle="1" w:styleId="xl104">
    <w:name w:val="xl104"/>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MX" w:eastAsia="es-MX"/>
    </w:rPr>
  </w:style>
  <w:style w:type="paragraph" w:customStyle="1" w:styleId="xl105">
    <w:name w:val="xl105"/>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s-MX" w:eastAsia="es-MX"/>
    </w:rPr>
  </w:style>
  <w:style w:type="paragraph" w:customStyle="1" w:styleId="xl106">
    <w:name w:val="xl106"/>
    <w:basedOn w:val="Normal"/>
    <w:rsid w:val="009325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val="es-MX" w:eastAsia="es-MX"/>
    </w:rPr>
  </w:style>
  <w:style w:type="paragraph" w:customStyle="1" w:styleId="xl107">
    <w:name w:val="xl107"/>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18"/>
      <w:szCs w:val="18"/>
      <w:lang w:val="es-MX" w:eastAsia="es-MX"/>
    </w:rPr>
  </w:style>
  <w:style w:type="paragraph" w:customStyle="1" w:styleId="xl108">
    <w:name w:val="xl108"/>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s-MX" w:eastAsia="es-MX"/>
    </w:rPr>
  </w:style>
  <w:style w:type="paragraph" w:customStyle="1" w:styleId="xl109">
    <w:name w:val="xl109"/>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sz w:val="18"/>
      <w:szCs w:val="18"/>
      <w:lang w:val="es-MX" w:eastAsia="es-MX"/>
    </w:rPr>
  </w:style>
  <w:style w:type="paragraph" w:customStyle="1" w:styleId="xl110">
    <w:name w:val="xl110"/>
    <w:basedOn w:val="Normal"/>
    <w:rsid w:val="0093251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8"/>
      <w:szCs w:val="18"/>
      <w:lang w:val="es-MX" w:eastAsia="es-MX"/>
    </w:rPr>
  </w:style>
  <w:style w:type="paragraph" w:customStyle="1" w:styleId="xl111">
    <w:name w:val="xl111"/>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18"/>
      <w:szCs w:val="18"/>
      <w:lang w:val="es-MX" w:eastAsia="es-MX"/>
    </w:rPr>
  </w:style>
  <w:style w:type="paragraph" w:customStyle="1" w:styleId="xl112">
    <w:name w:val="xl112"/>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MX" w:eastAsia="es-MX"/>
    </w:rPr>
  </w:style>
  <w:style w:type="paragraph" w:customStyle="1" w:styleId="xl113">
    <w:name w:val="xl113"/>
    <w:basedOn w:val="Normal"/>
    <w:rsid w:val="009325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lang w:val="es-MX" w:eastAsia="es-MX"/>
    </w:rPr>
  </w:style>
  <w:style w:type="paragraph" w:customStyle="1" w:styleId="xl114">
    <w:name w:val="xl114"/>
    <w:basedOn w:val="Normal"/>
    <w:rsid w:val="00932514"/>
    <w:pPr>
      <w:pBdr>
        <w:top w:val="single" w:sz="4" w:space="0" w:color="auto"/>
        <w:left w:val="single" w:sz="4" w:space="0" w:color="auto"/>
        <w:bottom w:val="single" w:sz="4" w:space="0" w:color="auto"/>
        <w:right w:val="single" w:sz="4" w:space="0" w:color="auto"/>
      </w:pBdr>
      <w:shd w:val="clear" w:color="000000" w:fill="0D0D0D"/>
      <w:spacing w:before="100" w:beforeAutospacing="1" w:after="100" w:afterAutospacing="1"/>
      <w:textAlignment w:val="center"/>
    </w:pPr>
    <w:rPr>
      <w:sz w:val="18"/>
      <w:szCs w:val="18"/>
      <w:lang w:val="es-MX" w:eastAsia="es-MX"/>
    </w:rPr>
  </w:style>
  <w:style w:type="paragraph" w:customStyle="1" w:styleId="xl115">
    <w:name w:val="xl115"/>
    <w:basedOn w:val="Normal"/>
    <w:rsid w:val="00932514"/>
    <w:pPr>
      <w:pBdr>
        <w:top w:val="single" w:sz="4" w:space="0" w:color="auto"/>
        <w:left w:val="single" w:sz="4" w:space="0" w:color="auto"/>
        <w:bottom w:val="single" w:sz="4" w:space="0" w:color="auto"/>
        <w:right w:val="single" w:sz="4" w:space="0" w:color="auto"/>
      </w:pBdr>
      <w:shd w:val="clear" w:color="000000" w:fill="0D0D0D"/>
      <w:spacing w:before="100" w:beforeAutospacing="1" w:after="100" w:afterAutospacing="1"/>
      <w:textAlignment w:val="center"/>
    </w:pPr>
    <w:rPr>
      <w:sz w:val="18"/>
      <w:szCs w:val="18"/>
      <w:lang w:val="es-MX" w:eastAsia="es-MX"/>
    </w:rPr>
  </w:style>
  <w:style w:type="paragraph" w:customStyle="1" w:styleId="xmsonormal">
    <w:name w:val="x_msonormal"/>
    <w:basedOn w:val="Normal"/>
    <w:rsid w:val="00932514"/>
    <w:pPr>
      <w:spacing w:before="100" w:beforeAutospacing="1" w:after="100" w:afterAutospacing="1"/>
    </w:pPr>
    <w:rPr>
      <w:lang w:val="es-MX" w:eastAsia="es-MX"/>
    </w:rPr>
  </w:style>
  <w:style w:type="table" w:customStyle="1" w:styleId="Listaclara1">
    <w:name w:val="Lista clara1"/>
    <w:uiPriority w:val="99"/>
    <w:rsid w:val="0093251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18" w:space="0" w:color="000000"/>
        <w:left w:val="single" w:sz="18" w:space="0" w:color="000000"/>
        <w:bottom w:val="single" w:sz="18" w:space="0" w:color="000000"/>
        <w:right w:val="single" w:sz="18" w:space="0" w:color="000000"/>
        <w:insideH w:val="single" w:sz="8" w:space="0" w:color="000000"/>
        <w:insideV w:val="single" w:sz="18" w:space="0" w:color="000000"/>
      </w:tblBorders>
      <w:tblCellMar>
        <w:top w:w="0" w:type="dxa"/>
        <w:left w:w="108" w:type="dxa"/>
        <w:bottom w:w="0" w:type="dxa"/>
        <w:right w:w="108" w:type="dxa"/>
      </w:tblCellMar>
    </w:tblPr>
  </w:style>
  <w:style w:type="table" w:customStyle="1" w:styleId="Listaclara2">
    <w:name w:val="Lista clara2"/>
    <w:basedOn w:val="Tablanormal"/>
    <w:uiPriority w:val="61"/>
    <w:rsid w:val="00932514"/>
    <w:pPr>
      <w:spacing w:after="0" w:line="240" w:lineRule="auto"/>
    </w:pPr>
    <w:rPr>
      <w:rFonts w:ascii="Calibri" w:eastAsia="Calibri" w:hAnsi="Calibri" w:cs="Times New Roman"/>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Mencinsinresolver1">
    <w:name w:val="Mención sin resolver1"/>
    <w:basedOn w:val="Fuentedeprrafopredeter"/>
    <w:uiPriority w:val="99"/>
    <w:semiHidden/>
    <w:unhideWhenUsed/>
    <w:rsid w:val="00F066E2"/>
    <w:rPr>
      <w:color w:val="605E5C"/>
      <w:shd w:val="clear" w:color="auto" w:fill="E1DFDD"/>
    </w:rPr>
  </w:style>
  <w:style w:type="paragraph" w:styleId="Textonotapie">
    <w:name w:val="footnote text"/>
    <w:basedOn w:val="Normal"/>
    <w:link w:val="TextonotapieCar"/>
    <w:rsid w:val="00F066E2"/>
    <w:pPr>
      <w:jc w:val="both"/>
    </w:pPr>
    <w:rPr>
      <w:rFonts w:ascii="Arial" w:hAnsi="Arial"/>
      <w:sz w:val="20"/>
      <w:szCs w:val="20"/>
      <w:lang w:val="es-MX"/>
    </w:rPr>
  </w:style>
  <w:style w:type="character" w:customStyle="1" w:styleId="TextonotapieCar">
    <w:name w:val="Texto nota pie Car"/>
    <w:basedOn w:val="Fuentedeprrafopredeter"/>
    <w:link w:val="Textonotapie"/>
    <w:rsid w:val="00F066E2"/>
    <w:rPr>
      <w:rFonts w:ascii="Arial" w:eastAsia="Times New Roman" w:hAnsi="Arial" w:cs="Times New Roman"/>
      <w:sz w:val="20"/>
      <w:szCs w:val="20"/>
      <w:lang w:val="es-MX" w:eastAsia="es-ES"/>
    </w:rPr>
  </w:style>
  <w:style w:type="character" w:styleId="Refdenotaalpie">
    <w:name w:val="footnote reference"/>
    <w:basedOn w:val="Fuentedeprrafopredeter"/>
    <w:rsid w:val="00F066E2"/>
    <w:rPr>
      <w:vertAlign w:val="superscript"/>
    </w:rPr>
  </w:style>
  <w:style w:type="paragraph" w:styleId="Textoindependienteprimerasangra">
    <w:name w:val="Body Text First Indent"/>
    <w:basedOn w:val="Textoindependiente"/>
    <w:link w:val="TextoindependienteprimerasangraCar"/>
    <w:rsid w:val="00F066E2"/>
    <w:pPr>
      <w:spacing w:after="120"/>
      <w:ind w:firstLine="210"/>
      <w:jc w:val="left"/>
    </w:pPr>
    <w:rPr>
      <w:rFonts w:ascii="Times New Roman" w:hAnsi="Times New Roman"/>
      <w:szCs w:val="24"/>
      <w:lang w:val="es-ES"/>
    </w:rPr>
  </w:style>
  <w:style w:type="character" w:customStyle="1" w:styleId="TextoindependienteprimerasangraCar">
    <w:name w:val="Texto independiente primera sangría Car"/>
    <w:basedOn w:val="TextoindependienteCar"/>
    <w:link w:val="Textoindependienteprimerasangra"/>
    <w:rsid w:val="00F066E2"/>
    <w:rPr>
      <w:rFonts w:ascii="Times New Roman" w:eastAsia="Times New Roman" w:hAnsi="Times New Roman" w:cs="Times New Roman"/>
      <w:sz w:val="24"/>
      <w:szCs w:val="24"/>
      <w:lang w:val="es-ES" w:eastAsia="es-ES"/>
    </w:rPr>
  </w:style>
  <w:style w:type="numbering" w:customStyle="1" w:styleId="Sinlista2">
    <w:name w:val="Sin lista2"/>
    <w:next w:val="Sinlista"/>
    <w:uiPriority w:val="99"/>
    <w:semiHidden/>
    <w:unhideWhenUsed/>
    <w:rsid w:val="00F066E2"/>
  </w:style>
  <w:style w:type="character" w:customStyle="1" w:styleId="Mencinsinresolver2">
    <w:name w:val="Mención sin resolver2"/>
    <w:basedOn w:val="Fuentedeprrafopredeter"/>
    <w:uiPriority w:val="99"/>
    <w:semiHidden/>
    <w:unhideWhenUsed/>
    <w:rsid w:val="00F066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41</Pages>
  <Words>8654</Words>
  <Characters>47601</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56143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Juan Lumbreras</cp:lastModifiedBy>
  <cp:revision>2</cp:revision>
  <cp:lastPrinted>2021-12-14T20:37:00Z</cp:lastPrinted>
  <dcterms:created xsi:type="dcterms:W3CDTF">2021-12-17T16:37:00Z</dcterms:created>
  <dcterms:modified xsi:type="dcterms:W3CDTF">2021-12-17T16:37:00Z</dcterms:modified>
</cp:coreProperties>
</file>