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6A5E" w14:textId="77777777" w:rsidR="00C23FAF" w:rsidRDefault="00C23FAF" w:rsidP="001F303E">
      <w:pPr>
        <w:rPr>
          <w:rFonts w:cs="Arial"/>
          <w:b/>
          <w:snapToGrid w:val="0"/>
          <w:sz w:val="22"/>
          <w:szCs w:val="22"/>
          <w:lang w:val="es-ES_tradnl"/>
        </w:rPr>
      </w:pPr>
    </w:p>
    <w:p w14:paraId="6E608910" w14:textId="77777777" w:rsidR="00C23FAF" w:rsidRDefault="00C23FAF" w:rsidP="001F303E">
      <w:pPr>
        <w:rPr>
          <w:rFonts w:cs="Arial"/>
          <w:b/>
          <w:snapToGrid w:val="0"/>
          <w:sz w:val="22"/>
          <w:szCs w:val="22"/>
          <w:lang w:val="es-ES_tradnl"/>
        </w:rPr>
      </w:pPr>
    </w:p>
    <w:p w14:paraId="087720D4" w14:textId="77777777" w:rsidR="00C23FAF" w:rsidRDefault="00C23FAF" w:rsidP="001F303E">
      <w:pPr>
        <w:rPr>
          <w:rFonts w:cs="Arial"/>
          <w:b/>
          <w:snapToGrid w:val="0"/>
          <w:sz w:val="22"/>
          <w:szCs w:val="22"/>
          <w:lang w:val="es-ES_tradnl"/>
        </w:rPr>
      </w:pPr>
    </w:p>
    <w:p w14:paraId="5D331BC9" w14:textId="77777777" w:rsidR="00C23FAF" w:rsidRDefault="00C23FAF" w:rsidP="001F303E">
      <w:pPr>
        <w:rPr>
          <w:rFonts w:cs="Arial"/>
          <w:b/>
          <w:snapToGrid w:val="0"/>
          <w:sz w:val="22"/>
          <w:szCs w:val="22"/>
          <w:lang w:val="es-ES_tradnl"/>
        </w:rPr>
      </w:pPr>
    </w:p>
    <w:p w14:paraId="0CBDE5C2" w14:textId="77777777" w:rsidR="00C23FAF" w:rsidRDefault="00C23FAF" w:rsidP="001F303E">
      <w:pPr>
        <w:rPr>
          <w:rFonts w:cs="Arial"/>
          <w:b/>
          <w:snapToGrid w:val="0"/>
          <w:sz w:val="22"/>
          <w:szCs w:val="22"/>
          <w:lang w:val="es-ES_tradnl"/>
        </w:rPr>
      </w:pPr>
    </w:p>
    <w:p w14:paraId="507BD756" w14:textId="77777777" w:rsidR="001F303E" w:rsidRPr="00A214EB" w:rsidRDefault="001F303E" w:rsidP="001F303E">
      <w:pPr>
        <w:rPr>
          <w:rFonts w:cs="Arial"/>
          <w:b/>
          <w:snapToGrid w:val="0"/>
          <w:sz w:val="22"/>
          <w:szCs w:val="22"/>
          <w:lang w:val="es-ES_tradnl"/>
        </w:rPr>
      </w:pPr>
      <w:r w:rsidRPr="00A214EB">
        <w:rPr>
          <w:rFonts w:cs="Arial"/>
          <w:b/>
          <w:snapToGrid w:val="0"/>
          <w:sz w:val="22"/>
          <w:szCs w:val="22"/>
          <w:lang w:val="es-ES_tradnl"/>
        </w:rPr>
        <w:t>QUE EL CONGRESO DEL ESTADO INDEPENDIENTE, LIBRE Y SOBERANO DE COAHUILA DE ZARAGOZA;</w:t>
      </w:r>
    </w:p>
    <w:p w14:paraId="3A00E5B8" w14:textId="77777777" w:rsidR="001F303E" w:rsidRDefault="001F303E" w:rsidP="001F303E">
      <w:pPr>
        <w:rPr>
          <w:rFonts w:cs="Arial"/>
          <w:b/>
          <w:snapToGrid w:val="0"/>
          <w:sz w:val="22"/>
          <w:szCs w:val="22"/>
          <w:lang w:val="es-ES_tradnl"/>
        </w:rPr>
      </w:pPr>
    </w:p>
    <w:p w14:paraId="4F7997C3" w14:textId="77777777" w:rsidR="001F303E" w:rsidRPr="00A214EB" w:rsidRDefault="001F303E" w:rsidP="001F303E">
      <w:pPr>
        <w:rPr>
          <w:rFonts w:cs="Arial"/>
          <w:b/>
          <w:snapToGrid w:val="0"/>
          <w:sz w:val="22"/>
          <w:szCs w:val="22"/>
          <w:lang w:val="es-ES_tradnl"/>
        </w:rPr>
      </w:pPr>
    </w:p>
    <w:p w14:paraId="06BFFE77" w14:textId="77777777" w:rsidR="001F303E" w:rsidRPr="00A214EB" w:rsidRDefault="001F303E" w:rsidP="001F303E">
      <w:pPr>
        <w:widowControl w:val="0"/>
        <w:rPr>
          <w:rFonts w:cs="Arial"/>
          <w:b/>
          <w:snapToGrid w:val="0"/>
          <w:sz w:val="22"/>
          <w:szCs w:val="22"/>
          <w:lang w:val="es-ES_tradnl"/>
        </w:rPr>
      </w:pPr>
      <w:r w:rsidRPr="00A214EB">
        <w:rPr>
          <w:rFonts w:cs="Arial"/>
          <w:b/>
          <w:snapToGrid w:val="0"/>
          <w:sz w:val="22"/>
          <w:szCs w:val="22"/>
          <w:lang w:val="es-ES_tradnl"/>
        </w:rPr>
        <w:t>DECRETA:</w:t>
      </w:r>
    </w:p>
    <w:p w14:paraId="0E91E0EB" w14:textId="77777777" w:rsidR="001F303E" w:rsidRPr="00A214EB" w:rsidRDefault="001F303E" w:rsidP="001F303E">
      <w:pPr>
        <w:widowControl w:val="0"/>
        <w:rPr>
          <w:rFonts w:cs="Arial"/>
          <w:b/>
          <w:snapToGrid w:val="0"/>
          <w:sz w:val="22"/>
          <w:szCs w:val="22"/>
          <w:lang w:val="es-ES_tradnl"/>
        </w:rPr>
      </w:pPr>
    </w:p>
    <w:p w14:paraId="0D6E4801" w14:textId="2F1C08D2" w:rsidR="001F303E" w:rsidRPr="00A214EB" w:rsidRDefault="001F303E" w:rsidP="001F303E">
      <w:pPr>
        <w:widowControl w:val="0"/>
        <w:rPr>
          <w:rFonts w:cs="Arial"/>
          <w:b/>
          <w:snapToGrid w:val="0"/>
          <w:sz w:val="22"/>
          <w:szCs w:val="22"/>
          <w:lang w:val="es-ES_tradnl"/>
        </w:rPr>
      </w:pPr>
      <w:r>
        <w:rPr>
          <w:rFonts w:cs="Arial"/>
          <w:b/>
          <w:snapToGrid w:val="0"/>
          <w:sz w:val="22"/>
          <w:szCs w:val="22"/>
          <w:lang w:val="es-ES_tradnl"/>
        </w:rPr>
        <w:t>NÚMERO 188</w:t>
      </w:r>
      <w:r w:rsidRPr="00A214EB">
        <w:rPr>
          <w:rFonts w:cs="Arial"/>
          <w:b/>
          <w:snapToGrid w:val="0"/>
          <w:sz w:val="22"/>
          <w:szCs w:val="22"/>
          <w:lang w:val="es-ES_tradnl"/>
        </w:rPr>
        <w:t xml:space="preserve">.- </w:t>
      </w:r>
    </w:p>
    <w:p w14:paraId="2658409E" w14:textId="77777777" w:rsidR="001F303E" w:rsidRDefault="001F303E" w:rsidP="009137E8">
      <w:pPr>
        <w:spacing w:line="360" w:lineRule="auto"/>
        <w:rPr>
          <w:rFonts w:eastAsia="Calibri" w:cs="Arial"/>
          <w:b/>
          <w:bCs/>
          <w:sz w:val="24"/>
          <w:szCs w:val="24"/>
          <w:lang w:eastAsia="en-US"/>
        </w:rPr>
      </w:pPr>
    </w:p>
    <w:p w14:paraId="353B4FE1" w14:textId="1630CF11" w:rsidR="006B5BF2" w:rsidRDefault="0027197E" w:rsidP="009137E8">
      <w:pPr>
        <w:spacing w:line="360" w:lineRule="auto"/>
        <w:rPr>
          <w:rFonts w:eastAsia="Calibri" w:cs="Arial"/>
          <w:sz w:val="24"/>
          <w:szCs w:val="24"/>
          <w:lang w:eastAsia="en-US"/>
        </w:rPr>
      </w:pPr>
      <w:r w:rsidRPr="00B2156C">
        <w:rPr>
          <w:rFonts w:eastAsia="Calibri" w:cs="Arial"/>
          <w:b/>
          <w:bCs/>
          <w:sz w:val="24"/>
          <w:szCs w:val="24"/>
          <w:lang w:eastAsia="en-US"/>
        </w:rPr>
        <w:t>ARTÍCULO ÚNICO.-</w:t>
      </w:r>
      <w:r w:rsidR="009137E8">
        <w:rPr>
          <w:rFonts w:eastAsia="Calibri" w:cs="Arial"/>
          <w:b/>
          <w:bCs/>
          <w:sz w:val="24"/>
          <w:szCs w:val="24"/>
          <w:lang w:eastAsia="en-US"/>
        </w:rPr>
        <w:t xml:space="preserve"> </w:t>
      </w:r>
      <w:r w:rsidR="009137E8">
        <w:rPr>
          <w:rFonts w:eastAsia="Arial" w:cs="Arial"/>
          <w:sz w:val="24"/>
          <w:szCs w:val="24"/>
        </w:rPr>
        <w:t xml:space="preserve">Se </w:t>
      </w:r>
      <w:r w:rsidR="009137E8" w:rsidRPr="009137E8">
        <w:rPr>
          <w:rFonts w:eastAsia="Arial" w:cs="Arial"/>
          <w:b/>
          <w:bCs/>
          <w:sz w:val="24"/>
          <w:szCs w:val="24"/>
        </w:rPr>
        <w:t>reforman</w:t>
      </w:r>
      <w:r w:rsidR="009137E8">
        <w:rPr>
          <w:rFonts w:eastAsia="Arial" w:cs="Arial"/>
          <w:sz w:val="24"/>
          <w:szCs w:val="24"/>
        </w:rPr>
        <w:t xml:space="preserve"> los párrafos primero y segundo del artículo 1º, los artículos 2º, 3º, 4º, </w:t>
      </w:r>
      <w:r w:rsidR="00D44C70">
        <w:rPr>
          <w:rFonts w:eastAsia="Arial" w:cs="Arial"/>
          <w:sz w:val="24"/>
          <w:szCs w:val="24"/>
        </w:rPr>
        <w:t xml:space="preserve">y </w:t>
      </w:r>
      <w:r w:rsidR="009137E8">
        <w:rPr>
          <w:rFonts w:eastAsia="Arial" w:cs="Arial"/>
          <w:sz w:val="24"/>
          <w:szCs w:val="24"/>
        </w:rPr>
        <w:t>5º,</w:t>
      </w:r>
      <w:r w:rsidR="00CE1B85">
        <w:rPr>
          <w:rFonts w:eastAsia="Arial" w:cs="Arial"/>
          <w:sz w:val="24"/>
          <w:szCs w:val="24"/>
        </w:rPr>
        <w:t xml:space="preserve"> las fracciones I y II del segundo párrafo del artículo 6°, </w:t>
      </w:r>
      <w:r w:rsidR="009137E8">
        <w:rPr>
          <w:rFonts w:eastAsia="Arial" w:cs="Arial"/>
          <w:sz w:val="24"/>
          <w:szCs w:val="24"/>
        </w:rPr>
        <w:t>los párrafos primero y segundo del artículo 10, los artículos 11, 12, 13, 14 y 15, las fracciones I</w:t>
      </w:r>
      <w:r w:rsidR="00985838">
        <w:rPr>
          <w:rFonts w:eastAsia="Arial" w:cs="Arial"/>
          <w:sz w:val="24"/>
          <w:szCs w:val="24"/>
        </w:rPr>
        <w:t xml:space="preserve"> y II</w:t>
      </w:r>
      <w:r w:rsidR="009137E8">
        <w:rPr>
          <w:rFonts w:eastAsia="Arial" w:cs="Arial"/>
          <w:sz w:val="24"/>
          <w:szCs w:val="24"/>
        </w:rPr>
        <w:t xml:space="preserve"> del artículo 16, los artículos 17, 18, 19, 20, 21, 22 y 24, la denominación del Capítulo Segundo del Título Segundo, los artículos 25, 26 y 27, la denominación del Capítulo Tercero del Título Segundo, los artículos 28, 29, 30, 31, 32, 33, 34, 35 y 36, el párrafo primero del artículo 37, los artículos 38, 39, 40, 41, 42, 43 y 44, las fracciones I y II del artículo 45, el párrafo primero del artículo 46, la fracción I </w:t>
      </w:r>
      <w:r w:rsidR="00FE6903">
        <w:rPr>
          <w:rFonts w:eastAsia="Arial" w:cs="Arial"/>
          <w:sz w:val="24"/>
          <w:szCs w:val="24"/>
        </w:rPr>
        <w:t xml:space="preserve">y el segundo párrafo </w:t>
      </w:r>
      <w:r w:rsidR="009137E8">
        <w:rPr>
          <w:rFonts w:eastAsia="Arial" w:cs="Arial"/>
          <w:sz w:val="24"/>
          <w:szCs w:val="24"/>
        </w:rPr>
        <w:t xml:space="preserve">del artículo 47, los artículos 48, 49, 50, 51, 53 y 54, </w:t>
      </w:r>
      <w:r w:rsidR="00AF33AA">
        <w:rPr>
          <w:rFonts w:eastAsia="Arial" w:cs="Arial"/>
          <w:sz w:val="24"/>
          <w:szCs w:val="24"/>
        </w:rPr>
        <w:t xml:space="preserve">el primer párrafo del artículo 55, </w:t>
      </w:r>
      <w:r w:rsidR="009137E8">
        <w:rPr>
          <w:rFonts w:eastAsia="Arial" w:cs="Arial"/>
          <w:sz w:val="24"/>
          <w:szCs w:val="24"/>
        </w:rPr>
        <w:t>el párrafo segundo del artículo 57, los artículos 59, 61, 63 y 65, la denominación del Título Primero del Libro Segundo, el artículo 66, las fracciones I, V, VI y VII del artículo 67, los artículos 69</w:t>
      </w:r>
      <w:r w:rsidR="00477DB4">
        <w:rPr>
          <w:rFonts w:eastAsia="Arial" w:cs="Arial"/>
          <w:sz w:val="24"/>
          <w:szCs w:val="24"/>
        </w:rPr>
        <w:t xml:space="preserve">, </w:t>
      </w:r>
      <w:r w:rsidR="009137E8">
        <w:rPr>
          <w:rFonts w:eastAsia="Arial" w:cs="Arial"/>
          <w:sz w:val="24"/>
          <w:szCs w:val="24"/>
        </w:rPr>
        <w:t xml:space="preserve">70, 71, el artículo 74, la denominación del Título Único del Libro Tercero, el artículo 76, las fracciones I y III del artículo 79, el artículo 83, las fracciones II, IV, V, X, XII, XIV, XV, XIX y XX del artículo 85, las fracciones V, VII, IX, XIII y XIV del artículo 86, las fracciones I y II del artículo 87; se </w:t>
      </w:r>
      <w:r w:rsidR="009137E8" w:rsidRPr="009137E8">
        <w:rPr>
          <w:rFonts w:eastAsia="Arial" w:cs="Arial"/>
          <w:b/>
          <w:bCs/>
          <w:sz w:val="24"/>
          <w:szCs w:val="24"/>
        </w:rPr>
        <w:t>adicionan</w:t>
      </w:r>
      <w:r w:rsidR="009137E8">
        <w:rPr>
          <w:rFonts w:eastAsia="Arial" w:cs="Arial"/>
          <w:sz w:val="24"/>
          <w:szCs w:val="24"/>
        </w:rPr>
        <w:t xml:space="preserve"> los artículos 12 B</w:t>
      </w:r>
      <w:r w:rsidR="00C5716A">
        <w:rPr>
          <w:rFonts w:eastAsia="Arial" w:cs="Arial"/>
          <w:sz w:val="24"/>
          <w:szCs w:val="24"/>
        </w:rPr>
        <w:t>IS</w:t>
      </w:r>
      <w:r w:rsidR="00652269">
        <w:rPr>
          <w:rFonts w:eastAsia="Arial" w:cs="Arial"/>
          <w:sz w:val="24"/>
          <w:szCs w:val="24"/>
        </w:rPr>
        <w:t>, la fracción V al artículo 16</w:t>
      </w:r>
      <w:r w:rsidR="009137E8">
        <w:rPr>
          <w:rFonts w:eastAsia="Arial" w:cs="Arial"/>
          <w:sz w:val="24"/>
          <w:szCs w:val="24"/>
        </w:rPr>
        <w:t>,</w:t>
      </w:r>
      <w:r w:rsidR="002B2413">
        <w:rPr>
          <w:rFonts w:eastAsia="Arial" w:cs="Arial"/>
          <w:sz w:val="24"/>
          <w:szCs w:val="24"/>
        </w:rPr>
        <w:t xml:space="preserve"> </w:t>
      </w:r>
      <w:r w:rsidR="00D819A3">
        <w:rPr>
          <w:rFonts w:eastAsia="Arial" w:cs="Arial"/>
          <w:sz w:val="24"/>
          <w:szCs w:val="24"/>
        </w:rPr>
        <w:t>los artículos</w:t>
      </w:r>
      <w:r w:rsidR="009137E8">
        <w:rPr>
          <w:rFonts w:eastAsia="Arial" w:cs="Arial"/>
          <w:sz w:val="24"/>
          <w:szCs w:val="24"/>
        </w:rPr>
        <w:t xml:space="preserve"> 24 B</w:t>
      </w:r>
      <w:r w:rsidR="00C5716A">
        <w:rPr>
          <w:rFonts w:eastAsia="Arial" w:cs="Arial"/>
          <w:sz w:val="24"/>
          <w:szCs w:val="24"/>
        </w:rPr>
        <w:t>IS</w:t>
      </w:r>
      <w:r w:rsidR="009137E8">
        <w:rPr>
          <w:rFonts w:eastAsia="Arial" w:cs="Arial"/>
          <w:sz w:val="24"/>
          <w:szCs w:val="24"/>
        </w:rPr>
        <w:t>, 24 T</w:t>
      </w:r>
      <w:r w:rsidR="005D3799">
        <w:rPr>
          <w:rFonts w:eastAsia="Arial" w:cs="Arial"/>
          <w:sz w:val="24"/>
          <w:szCs w:val="24"/>
        </w:rPr>
        <w:t>ER</w:t>
      </w:r>
      <w:r w:rsidR="009137E8">
        <w:rPr>
          <w:rFonts w:eastAsia="Arial" w:cs="Arial"/>
          <w:sz w:val="24"/>
          <w:szCs w:val="24"/>
        </w:rPr>
        <w:t>, 39 B</w:t>
      </w:r>
      <w:r w:rsidR="000E1C9D">
        <w:rPr>
          <w:rFonts w:eastAsia="Arial" w:cs="Arial"/>
          <w:sz w:val="24"/>
          <w:szCs w:val="24"/>
        </w:rPr>
        <w:t>IS</w:t>
      </w:r>
      <w:r w:rsidR="009137E8">
        <w:rPr>
          <w:rFonts w:eastAsia="Arial" w:cs="Arial"/>
          <w:sz w:val="24"/>
          <w:szCs w:val="24"/>
        </w:rPr>
        <w:t>, 39 T</w:t>
      </w:r>
      <w:r w:rsidR="000E1C9D">
        <w:rPr>
          <w:rFonts w:eastAsia="Arial" w:cs="Arial"/>
          <w:sz w:val="24"/>
          <w:szCs w:val="24"/>
        </w:rPr>
        <w:t>ER</w:t>
      </w:r>
      <w:r w:rsidR="009137E8">
        <w:rPr>
          <w:rFonts w:eastAsia="Arial" w:cs="Arial"/>
          <w:sz w:val="24"/>
          <w:szCs w:val="24"/>
        </w:rPr>
        <w:t>, 41 B</w:t>
      </w:r>
      <w:r w:rsidR="000E1C9D">
        <w:rPr>
          <w:rFonts w:eastAsia="Arial" w:cs="Arial"/>
          <w:sz w:val="24"/>
          <w:szCs w:val="24"/>
        </w:rPr>
        <w:t>IS</w:t>
      </w:r>
      <w:r w:rsidR="009137E8">
        <w:rPr>
          <w:rFonts w:eastAsia="Arial" w:cs="Arial"/>
          <w:sz w:val="24"/>
          <w:szCs w:val="24"/>
        </w:rPr>
        <w:t>, la fracción IV al artículo 47, el artículo 48 B</w:t>
      </w:r>
      <w:r w:rsidR="00BC4D8E">
        <w:rPr>
          <w:rFonts w:eastAsia="Arial" w:cs="Arial"/>
          <w:sz w:val="24"/>
          <w:szCs w:val="24"/>
        </w:rPr>
        <w:t>IS</w:t>
      </w:r>
      <w:r w:rsidR="009137E8">
        <w:rPr>
          <w:rFonts w:eastAsia="Arial" w:cs="Arial"/>
          <w:sz w:val="24"/>
          <w:szCs w:val="24"/>
        </w:rPr>
        <w:t xml:space="preserve">, un segundo párrafo al artículo 50, </w:t>
      </w:r>
      <w:r w:rsidR="000B73B5">
        <w:rPr>
          <w:rFonts w:eastAsia="Arial" w:cs="Arial"/>
          <w:sz w:val="24"/>
          <w:szCs w:val="24"/>
        </w:rPr>
        <w:t>el</w:t>
      </w:r>
      <w:r w:rsidR="009137E8">
        <w:rPr>
          <w:rFonts w:eastAsia="Arial" w:cs="Arial"/>
          <w:sz w:val="24"/>
          <w:szCs w:val="24"/>
        </w:rPr>
        <w:t xml:space="preserve"> párrafo segundo al artículo 55 recorriéndose los ulteriores, el artículo 65 B</w:t>
      </w:r>
      <w:r w:rsidR="002F5F25">
        <w:rPr>
          <w:rFonts w:eastAsia="Arial" w:cs="Arial"/>
          <w:sz w:val="24"/>
          <w:szCs w:val="24"/>
        </w:rPr>
        <w:t>IS</w:t>
      </w:r>
      <w:r w:rsidR="009137E8">
        <w:rPr>
          <w:rFonts w:eastAsia="Arial" w:cs="Arial"/>
          <w:sz w:val="24"/>
          <w:szCs w:val="24"/>
        </w:rPr>
        <w:t>, la fracción VIII al artículo 67, las fracciones XXI, XXII y XXIII al artículo 85 y las fracciones XV, XVI, XVII y XVIII al artículo 86</w:t>
      </w:r>
      <w:r w:rsidR="00A4182D">
        <w:rPr>
          <w:rFonts w:eastAsia="Arial" w:cs="Arial"/>
          <w:sz w:val="24"/>
          <w:szCs w:val="24"/>
        </w:rPr>
        <w:t xml:space="preserve">; y se </w:t>
      </w:r>
      <w:r w:rsidR="00A4182D" w:rsidRPr="00A4182D">
        <w:rPr>
          <w:rFonts w:eastAsia="Arial" w:cs="Arial"/>
          <w:b/>
          <w:bCs/>
          <w:sz w:val="24"/>
          <w:szCs w:val="24"/>
        </w:rPr>
        <w:t>derogan</w:t>
      </w:r>
      <w:r w:rsidR="00A4182D">
        <w:rPr>
          <w:rFonts w:eastAsia="Arial" w:cs="Arial"/>
          <w:sz w:val="24"/>
          <w:szCs w:val="24"/>
        </w:rPr>
        <w:t xml:space="preserve"> la fracción III del párrafo segundo </w:t>
      </w:r>
      <w:r w:rsidR="00A4182D">
        <w:rPr>
          <w:rFonts w:eastAsia="Arial" w:cs="Arial"/>
          <w:sz w:val="24"/>
          <w:szCs w:val="24"/>
        </w:rPr>
        <w:lastRenderedPageBreak/>
        <w:t xml:space="preserve">del artículo 6°, </w:t>
      </w:r>
      <w:r w:rsidR="00057F69">
        <w:rPr>
          <w:rFonts w:eastAsia="Arial" w:cs="Arial"/>
          <w:sz w:val="24"/>
          <w:szCs w:val="24"/>
        </w:rPr>
        <w:t xml:space="preserve">y </w:t>
      </w:r>
      <w:r w:rsidR="00A4182D">
        <w:rPr>
          <w:rFonts w:eastAsia="Arial" w:cs="Arial"/>
          <w:sz w:val="24"/>
          <w:szCs w:val="24"/>
        </w:rPr>
        <w:t>el artículo 9°</w:t>
      </w:r>
      <w:r w:rsidR="00FE6903">
        <w:rPr>
          <w:rFonts w:eastAsia="Arial" w:cs="Arial"/>
          <w:sz w:val="24"/>
          <w:szCs w:val="24"/>
        </w:rPr>
        <w:t xml:space="preserve"> </w:t>
      </w:r>
      <w:r w:rsidR="009137E8">
        <w:rPr>
          <w:rFonts w:eastAsia="Arial" w:cs="Arial"/>
          <w:sz w:val="24"/>
          <w:szCs w:val="24"/>
        </w:rPr>
        <w:t>de la Ley de Pensiones y Otros Beneficios Sociales para los Trabajadores al Servicio del Estado de Coahuila de Zaragoza, para quedar como siguen:</w:t>
      </w:r>
      <w:r w:rsidR="005A0251">
        <w:rPr>
          <w:rFonts w:eastAsia="Arial" w:cs="Arial"/>
          <w:sz w:val="24"/>
          <w:szCs w:val="24"/>
        </w:rPr>
        <w:t xml:space="preserve"> </w:t>
      </w:r>
      <w:r w:rsidR="009A7DE8">
        <w:rPr>
          <w:rFonts w:eastAsia="Arial" w:cs="Arial"/>
          <w:sz w:val="24"/>
          <w:szCs w:val="24"/>
        </w:rPr>
        <w:t xml:space="preserve"> </w:t>
      </w:r>
    </w:p>
    <w:p w14:paraId="098DDC2E" w14:textId="1F0A6DC5" w:rsidR="0027197E" w:rsidRDefault="0027197E" w:rsidP="00E35BCD">
      <w:pPr>
        <w:spacing w:line="360" w:lineRule="auto"/>
        <w:rPr>
          <w:rFonts w:eastAsia="Calibri" w:cs="Arial"/>
          <w:sz w:val="24"/>
          <w:szCs w:val="24"/>
          <w:lang w:eastAsia="en-US"/>
        </w:rPr>
      </w:pPr>
    </w:p>
    <w:p w14:paraId="3ED49411" w14:textId="63B2A168" w:rsidR="00246190" w:rsidRPr="007C2458" w:rsidRDefault="00246190" w:rsidP="00A5453F">
      <w:pPr>
        <w:pStyle w:val="Sinespaciado"/>
        <w:spacing w:line="360" w:lineRule="auto"/>
        <w:jc w:val="both"/>
        <w:rPr>
          <w:rFonts w:ascii="Arial" w:hAnsi="Arial" w:cs="Arial"/>
          <w:bCs/>
          <w:sz w:val="24"/>
          <w:szCs w:val="24"/>
          <w:lang w:val="es-ES" w:eastAsia="es-MX"/>
        </w:rPr>
      </w:pPr>
      <w:r w:rsidRPr="007120F1">
        <w:rPr>
          <w:rFonts w:ascii="Arial" w:hAnsi="Arial" w:cs="Arial"/>
          <w:b/>
          <w:sz w:val="24"/>
          <w:szCs w:val="24"/>
          <w:lang w:val="es-ES" w:eastAsia="es-MX"/>
        </w:rPr>
        <w:t>ARTÍCULO 1</w:t>
      </w:r>
      <w:proofErr w:type="gramStart"/>
      <w:r w:rsidRPr="007120F1">
        <w:rPr>
          <w:rFonts w:ascii="Arial" w:hAnsi="Arial" w:cs="Arial"/>
          <w:b/>
          <w:sz w:val="24"/>
          <w:szCs w:val="24"/>
          <w:lang w:val="es-ES" w:eastAsia="es-MX"/>
        </w:rPr>
        <w:t>°.-</w:t>
      </w:r>
      <w:proofErr w:type="gramEnd"/>
      <w:r w:rsidRPr="007120F1">
        <w:rPr>
          <w:rFonts w:ascii="Arial" w:hAnsi="Arial" w:cs="Arial"/>
          <w:b/>
          <w:sz w:val="24"/>
          <w:szCs w:val="24"/>
          <w:lang w:val="es-ES" w:eastAsia="es-MX"/>
        </w:rPr>
        <w:t xml:space="preserve"> </w:t>
      </w:r>
      <w:r w:rsidRPr="007120F1">
        <w:rPr>
          <w:rFonts w:ascii="Arial" w:hAnsi="Arial" w:cs="Arial"/>
          <w:sz w:val="24"/>
          <w:szCs w:val="24"/>
          <w:lang w:val="es-ES" w:eastAsia="es-MX"/>
        </w:rPr>
        <w:t xml:space="preserve">Tendrán derecho a percibir las prestaciones que esta Ley establece, los trabajadores </w:t>
      </w:r>
      <w:r w:rsidRPr="00440FE9">
        <w:rPr>
          <w:rFonts w:ascii="Arial" w:hAnsi="Arial" w:cs="Arial"/>
          <w:sz w:val="24"/>
          <w:szCs w:val="24"/>
          <w:lang w:val="es-ES" w:eastAsia="es-MX"/>
        </w:rPr>
        <w:t xml:space="preserve">de los Poderes Públicos </w:t>
      </w:r>
      <w:r w:rsidRPr="007120F1">
        <w:rPr>
          <w:rFonts w:ascii="Arial" w:hAnsi="Arial" w:cs="Arial"/>
          <w:sz w:val="24"/>
          <w:szCs w:val="24"/>
          <w:lang w:val="es-ES" w:eastAsia="es-MX"/>
        </w:rPr>
        <w:t xml:space="preserve">del Estado </w:t>
      </w:r>
      <w:r w:rsidRPr="007C2458">
        <w:rPr>
          <w:rFonts w:ascii="Arial" w:hAnsi="Arial" w:cs="Arial"/>
          <w:bCs/>
          <w:sz w:val="24"/>
          <w:szCs w:val="24"/>
          <w:lang w:val="es-ES" w:eastAsia="es-MX"/>
        </w:rPr>
        <w:t>de Coahuila de Zaragoza, sus Dependencias y Entidades, así como los pensionados, cuando se reúnan los requisitos que la misma determina.</w:t>
      </w:r>
      <w:r w:rsidR="004018A2">
        <w:rPr>
          <w:rFonts w:ascii="Arial" w:hAnsi="Arial" w:cs="Arial"/>
          <w:bCs/>
          <w:sz w:val="24"/>
          <w:szCs w:val="24"/>
          <w:lang w:val="es-ES" w:eastAsia="es-MX"/>
        </w:rPr>
        <w:t xml:space="preserve"> </w:t>
      </w:r>
      <w:r w:rsidR="00760BF3">
        <w:rPr>
          <w:rFonts w:ascii="Arial" w:hAnsi="Arial" w:cs="Arial"/>
          <w:bCs/>
          <w:sz w:val="24"/>
          <w:szCs w:val="24"/>
          <w:lang w:val="es-ES" w:eastAsia="es-MX"/>
        </w:rPr>
        <w:t xml:space="preserve"> </w:t>
      </w:r>
      <w:r w:rsidR="003114D5">
        <w:rPr>
          <w:rFonts w:ascii="Arial" w:hAnsi="Arial" w:cs="Arial"/>
          <w:bCs/>
          <w:sz w:val="24"/>
          <w:szCs w:val="24"/>
          <w:lang w:val="es-ES" w:eastAsia="es-MX"/>
        </w:rPr>
        <w:t xml:space="preserve"> </w:t>
      </w:r>
      <w:r w:rsidR="00DF5ED2">
        <w:rPr>
          <w:rFonts w:ascii="Arial" w:hAnsi="Arial" w:cs="Arial"/>
          <w:bCs/>
          <w:sz w:val="24"/>
          <w:szCs w:val="24"/>
          <w:lang w:val="es-ES" w:eastAsia="es-MX"/>
        </w:rPr>
        <w:t xml:space="preserve"> </w:t>
      </w:r>
    </w:p>
    <w:p w14:paraId="7C41133C" w14:textId="77777777" w:rsidR="00246190" w:rsidRPr="007C2458" w:rsidRDefault="00246190" w:rsidP="00A5453F">
      <w:pPr>
        <w:pStyle w:val="Sinespaciado"/>
        <w:spacing w:line="360" w:lineRule="auto"/>
        <w:jc w:val="both"/>
        <w:rPr>
          <w:rFonts w:ascii="Arial" w:hAnsi="Arial" w:cs="Arial"/>
          <w:bCs/>
          <w:sz w:val="24"/>
          <w:szCs w:val="24"/>
          <w:lang w:val="es-ES" w:eastAsia="es-MX"/>
        </w:rPr>
      </w:pPr>
    </w:p>
    <w:p w14:paraId="7A61BF66" w14:textId="591E3E92" w:rsidR="00246190" w:rsidRDefault="00246190" w:rsidP="00A5453F">
      <w:pPr>
        <w:pStyle w:val="Sinespaciado"/>
        <w:spacing w:line="360" w:lineRule="auto"/>
        <w:jc w:val="both"/>
        <w:rPr>
          <w:rFonts w:ascii="Arial" w:hAnsi="Arial" w:cs="Arial"/>
          <w:bCs/>
          <w:sz w:val="24"/>
          <w:szCs w:val="24"/>
          <w:lang w:val="es-ES" w:eastAsia="es-MX"/>
        </w:rPr>
      </w:pPr>
      <w:r w:rsidRPr="007C2458">
        <w:rPr>
          <w:rFonts w:ascii="Arial" w:hAnsi="Arial" w:cs="Arial"/>
          <w:bCs/>
          <w:sz w:val="24"/>
          <w:szCs w:val="24"/>
          <w:lang w:val="es-ES" w:eastAsia="es-MX"/>
        </w:rPr>
        <w:t>Tendrán derecho, asimismo, a percibir los beneficios sociales que en su favor otorga este ordenamiento, aquellas personas que, en los términos y condiciones establecidos, deban ser considerados como beneficiarios de los trabajadores y pensionados a que se refiere el párrafo anterior.</w:t>
      </w:r>
    </w:p>
    <w:p w14:paraId="785348D1" w14:textId="77777777" w:rsidR="00936F3F" w:rsidRPr="00936F3F" w:rsidRDefault="00936F3F" w:rsidP="00A5453F">
      <w:pPr>
        <w:pStyle w:val="Sinespaciado"/>
        <w:spacing w:line="360" w:lineRule="auto"/>
        <w:jc w:val="both"/>
        <w:rPr>
          <w:rFonts w:ascii="Arial" w:hAnsi="Arial" w:cs="Arial"/>
          <w:bCs/>
          <w:sz w:val="24"/>
          <w:szCs w:val="24"/>
          <w:lang w:val="es-ES" w:eastAsia="es-MX"/>
        </w:rPr>
      </w:pPr>
    </w:p>
    <w:p w14:paraId="6E21D663" w14:textId="7658D966" w:rsidR="00246190" w:rsidRDefault="00246190" w:rsidP="00A5453F">
      <w:pPr>
        <w:spacing w:line="360" w:lineRule="auto"/>
        <w:rPr>
          <w:rFonts w:cs="Arial"/>
          <w:sz w:val="24"/>
          <w:szCs w:val="24"/>
          <w:lang w:val="es-ES" w:eastAsia="es-MX"/>
        </w:rPr>
      </w:pPr>
      <w:r>
        <w:rPr>
          <w:rFonts w:cs="Arial"/>
          <w:sz w:val="24"/>
          <w:szCs w:val="24"/>
          <w:lang w:val="es-ES" w:eastAsia="es-MX"/>
        </w:rPr>
        <w:t>…</w:t>
      </w:r>
    </w:p>
    <w:p w14:paraId="49990B4D" w14:textId="2D594975" w:rsidR="00246190" w:rsidRDefault="00246190" w:rsidP="00246190">
      <w:pPr>
        <w:spacing w:line="360" w:lineRule="auto"/>
        <w:rPr>
          <w:rFonts w:eastAsia="Calibri" w:cs="Arial"/>
          <w:sz w:val="24"/>
          <w:szCs w:val="24"/>
          <w:lang w:eastAsia="en-US"/>
        </w:rPr>
      </w:pPr>
    </w:p>
    <w:p w14:paraId="00E42F39" w14:textId="77777777" w:rsidR="004C79AD" w:rsidRPr="000A3EAC" w:rsidRDefault="004C79AD" w:rsidP="00BE765D">
      <w:pPr>
        <w:pStyle w:val="Sinespaciado"/>
        <w:spacing w:line="360" w:lineRule="auto"/>
        <w:jc w:val="both"/>
        <w:rPr>
          <w:rFonts w:ascii="Arial" w:hAnsi="Arial" w:cs="Arial"/>
          <w:sz w:val="24"/>
          <w:szCs w:val="24"/>
          <w:lang w:val="es-ES"/>
        </w:rPr>
      </w:pPr>
      <w:r w:rsidRPr="000A3EAC">
        <w:rPr>
          <w:rFonts w:ascii="Arial" w:hAnsi="Arial" w:cs="Arial"/>
          <w:b/>
          <w:sz w:val="24"/>
          <w:szCs w:val="24"/>
          <w:lang w:val="es-ES"/>
        </w:rPr>
        <w:t>ARTÍCULO 2</w:t>
      </w:r>
      <w:proofErr w:type="gramStart"/>
      <w:r w:rsidRPr="000A3EAC">
        <w:rPr>
          <w:rFonts w:ascii="Arial" w:hAnsi="Arial" w:cs="Arial"/>
          <w:b/>
          <w:sz w:val="24"/>
          <w:szCs w:val="24"/>
          <w:lang w:val="es-ES"/>
        </w:rPr>
        <w:t>°.-</w:t>
      </w:r>
      <w:proofErr w:type="gramEnd"/>
      <w:r w:rsidRPr="000A3EAC">
        <w:rPr>
          <w:rFonts w:ascii="Arial" w:hAnsi="Arial" w:cs="Arial"/>
          <w:sz w:val="24"/>
          <w:szCs w:val="24"/>
          <w:lang w:val="es-ES"/>
        </w:rPr>
        <w:t xml:space="preserve"> Para los efectos de esta Ley, se entiende por:</w:t>
      </w:r>
    </w:p>
    <w:p w14:paraId="4CF4547B" w14:textId="77777777" w:rsidR="004C79AD" w:rsidRDefault="004C79AD" w:rsidP="00BE765D">
      <w:pPr>
        <w:pStyle w:val="Sinespaciado"/>
        <w:spacing w:line="360" w:lineRule="auto"/>
        <w:jc w:val="both"/>
        <w:rPr>
          <w:rFonts w:ascii="Arial" w:hAnsi="Arial" w:cs="Arial"/>
          <w:b/>
          <w:sz w:val="24"/>
          <w:szCs w:val="24"/>
          <w:lang w:val="es-ES"/>
        </w:rPr>
      </w:pPr>
    </w:p>
    <w:p w14:paraId="5459C40E" w14:textId="2B61257C" w:rsidR="004C79AD" w:rsidRDefault="004C79AD" w:rsidP="001D2CE7">
      <w:pPr>
        <w:pStyle w:val="Sinespaciado"/>
        <w:numPr>
          <w:ilvl w:val="0"/>
          <w:numId w:val="5"/>
        </w:numPr>
        <w:spacing w:line="360" w:lineRule="auto"/>
        <w:jc w:val="both"/>
        <w:rPr>
          <w:rFonts w:ascii="Arial" w:hAnsi="Arial" w:cs="Arial"/>
          <w:sz w:val="24"/>
          <w:szCs w:val="24"/>
          <w:lang w:val="es-ES"/>
        </w:rPr>
      </w:pPr>
      <w:r w:rsidRPr="000A3EAC">
        <w:rPr>
          <w:rFonts w:ascii="Arial" w:hAnsi="Arial" w:cs="Arial"/>
          <w:b/>
          <w:sz w:val="24"/>
          <w:szCs w:val="24"/>
          <w:lang w:val="es-ES"/>
        </w:rPr>
        <w:t>Aportaciones:</w:t>
      </w:r>
      <w:r w:rsidRPr="000A3EAC">
        <w:rPr>
          <w:rFonts w:ascii="Arial" w:hAnsi="Arial" w:cs="Arial"/>
          <w:sz w:val="24"/>
          <w:szCs w:val="24"/>
          <w:lang w:val="es-ES"/>
        </w:rPr>
        <w:t xml:space="preserve"> Los enteros de recursos que cubran las Entidades Patronales en cumplimiento de las obligaciones que respecto de sus Trabajadores les impone esta Ley;</w:t>
      </w:r>
    </w:p>
    <w:p w14:paraId="12C33C6F" w14:textId="77777777" w:rsidR="004C79AD" w:rsidRDefault="004C79AD" w:rsidP="00BE765D">
      <w:pPr>
        <w:pStyle w:val="Sinespaciado"/>
        <w:spacing w:line="360" w:lineRule="auto"/>
        <w:ind w:left="720"/>
        <w:jc w:val="both"/>
        <w:rPr>
          <w:rFonts w:ascii="Arial" w:hAnsi="Arial" w:cs="Arial"/>
          <w:sz w:val="24"/>
          <w:szCs w:val="24"/>
          <w:lang w:val="es-ES"/>
        </w:rPr>
      </w:pPr>
    </w:p>
    <w:p w14:paraId="325A6EB9" w14:textId="691EBFA4" w:rsidR="004C79AD" w:rsidRDefault="004C79AD" w:rsidP="001D2CE7">
      <w:pPr>
        <w:pStyle w:val="Sinespaciado"/>
        <w:numPr>
          <w:ilvl w:val="0"/>
          <w:numId w:val="5"/>
        </w:numPr>
        <w:spacing w:line="360" w:lineRule="auto"/>
        <w:ind w:left="567" w:hanging="207"/>
        <w:jc w:val="both"/>
        <w:rPr>
          <w:rFonts w:ascii="Arial" w:hAnsi="Arial" w:cs="Arial"/>
          <w:sz w:val="24"/>
          <w:szCs w:val="24"/>
          <w:lang w:val="es-ES"/>
        </w:rPr>
      </w:pPr>
      <w:r w:rsidRPr="00C17C4F">
        <w:rPr>
          <w:rFonts w:ascii="Arial" w:hAnsi="Arial" w:cs="Arial"/>
          <w:b/>
          <w:sz w:val="24"/>
          <w:szCs w:val="24"/>
          <w:lang w:val="es-ES"/>
        </w:rPr>
        <w:tab/>
        <w:t xml:space="preserve">Beneficiario: </w:t>
      </w:r>
      <w:r w:rsidRPr="00C17C4F">
        <w:rPr>
          <w:rFonts w:ascii="Arial" w:hAnsi="Arial" w:cs="Arial"/>
          <w:bCs/>
          <w:sz w:val="24"/>
          <w:szCs w:val="24"/>
          <w:lang w:val="es-ES"/>
        </w:rPr>
        <w:t xml:space="preserve"> la persona que el Instituto le reconozca tal carácter en los términos</w:t>
      </w:r>
      <w:r w:rsidRPr="004C79AD">
        <w:rPr>
          <w:rFonts w:ascii="Arial" w:hAnsi="Arial" w:cs="Arial"/>
          <w:bCs/>
          <w:sz w:val="24"/>
          <w:szCs w:val="24"/>
          <w:lang w:val="es-ES"/>
        </w:rPr>
        <w:t xml:space="preserve"> de este ordenamiento;</w:t>
      </w:r>
      <w:r w:rsidR="00457BF5">
        <w:rPr>
          <w:rFonts w:ascii="Arial" w:hAnsi="Arial" w:cs="Arial"/>
          <w:bCs/>
          <w:sz w:val="24"/>
          <w:szCs w:val="24"/>
          <w:lang w:val="es-ES"/>
        </w:rPr>
        <w:t xml:space="preserve"> </w:t>
      </w:r>
    </w:p>
    <w:p w14:paraId="436EFD72" w14:textId="77777777" w:rsidR="00BE765D" w:rsidRPr="00BE765D" w:rsidRDefault="00BE765D" w:rsidP="00BE765D">
      <w:pPr>
        <w:pStyle w:val="Sinespaciado"/>
        <w:spacing w:line="360" w:lineRule="auto"/>
        <w:ind w:left="720"/>
        <w:jc w:val="both"/>
        <w:rPr>
          <w:rFonts w:ascii="Arial" w:hAnsi="Arial" w:cs="Arial"/>
          <w:sz w:val="24"/>
          <w:szCs w:val="24"/>
          <w:lang w:val="es-ES"/>
        </w:rPr>
      </w:pPr>
    </w:p>
    <w:p w14:paraId="5256829A" w14:textId="77777777" w:rsidR="004C79AD" w:rsidRPr="000A3EAC" w:rsidRDefault="004C79AD" w:rsidP="001D2CE7">
      <w:pPr>
        <w:pStyle w:val="Sinespaciado"/>
        <w:numPr>
          <w:ilvl w:val="0"/>
          <w:numId w:val="5"/>
        </w:numPr>
        <w:spacing w:line="360" w:lineRule="auto"/>
        <w:jc w:val="both"/>
        <w:rPr>
          <w:rFonts w:ascii="Arial" w:hAnsi="Arial" w:cs="Arial"/>
          <w:sz w:val="24"/>
          <w:szCs w:val="24"/>
          <w:lang w:val="es-ES"/>
        </w:rPr>
      </w:pPr>
      <w:r w:rsidRPr="000A3EAC">
        <w:rPr>
          <w:rFonts w:ascii="Arial" w:hAnsi="Arial" w:cs="Arial"/>
          <w:b/>
          <w:sz w:val="24"/>
          <w:szCs w:val="24"/>
          <w:lang w:val="es-ES"/>
        </w:rPr>
        <w:t>Cuotas:</w:t>
      </w:r>
      <w:r w:rsidRPr="000A3EAC">
        <w:rPr>
          <w:rFonts w:ascii="Arial" w:hAnsi="Arial" w:cs="Arial"/>
          <w:sz w:val="24"/>
          <w:szCs w:val="24"/>
          <w:lang w:val="es-ES"/>
        </w:rPr>
        <w:t xml:space="preserve"> Los enteros de recursos que cubran los trabajadores en cumplimiento de las obligaciones que les impone esta Ley;</w:t>
      </w:r>
    </w:p>
    <w:p w14:paraId="5BDD2E27" w14:textId="77777777" w:rsidR="004C79AD" w:rsidRPr="000A3EAC" w:rsidRDefault="004C79AD" w:rsidP="00BE765D">
      <w:pPr>
        <w:pStyle w:val="Sinespaciado"/>
        <w:spacing w:line="360" w:lineRule="auto"/>
        <w:jc w:val="both"/>
        <w:rPr>
          <w:rFonts w:ascii="Arial" w:hAnsi="Arial" w:cs="Arial"/>
          <w:sz w:val="24"/>
          <w:szCs w:val="24"/>
          <w:lang w:val="es-ES"/>
        </w:rPr>
      </w:pPr>
    </w:p>
    <w:p w14:paraId="4F4070B3" w14:textId="77777777" w:rsidR="004C79AD" w:rsidRPr="000A3EAC" w:rsidRDefault="004C79AD" w:rsidP="001D2CE7">
      <w:pPr>
        <w:pStyle w:val="Sinespaciado"/>
        <w:numPr>
          <w:ilvl w:val="0"/>
          <w:numId w:val="5"/>
        </w:numPr>
        <w:spacing w:line="360" w:lineRule="auto"/>
        <w:ind w:left="709" w:hanging="349"/>
        <w:jc w:val="both"/>
        <w:rPr>
          <w:rFonts w:ascii="Arial" w:hAnsi="Arial" w:cs="Arial"/>
          <w:sz w:val="24"/>
          <w:szCs w:val="24"/>
          <w:lang w:val="es-ES"/>
        </w:rPr>
      </w:pPr>
      <w:r w:rsidRPr="000A3EAC">
        <w:rPr>
          <w:rFonts w:ascii="Arial" w:hAnsi="Arial" w:cs="Arial"/>
          <w:b/>
          <w:sz w:val="24"/>
          <w:szCs w:val="24"/>
          <w:lang w:val="es-ES"/>
        </w:rPr>
        <w:lastRenderedPageBreak/>
        <w:t>Entidad Patronal:</w:t>
      </w:r>
      <w:r w:rsidRPr="000A3EAC">
        <w:rPr>
          <w:rFonts w:ascii="Arial" w:hAnsi="Arial" w:cs="Arial"/>
          <w:sz w:val="24"/>
          <w:szCs w:val="24"/>
          <w:lang w:val="es-ES"/>
        </w:rPr>
        <w:t xml:space="preserve"> los Poderes del Estado, sus Dependencias, Entidades y demás Entes que mediante convenio expreso sean incorporadas al régimen de esta Ley;</w:t>
      </w:r>
    </w:p>
    <w:p w14:paraId="76305765" w14:textId="77777777" w:rsidR="004C79AD" w:rsidRPr="000A3EAC" w:rsidRDefault="004C79AD" w:rsidP="00BE765D">
      <w:pPr>
        <w:pStyle w:val="Sinespaciado"/>
        <w:spacing w:line="360" w:lineRule="auto"/>
        <w:jc w:val="both"/>
        <w:rPr>
          <w:rFonts w:ascii="Arial" w:hAnsi="Arial" w:cs="Arial"/>
          <w:sz w:val="24"/>
          <w:szCs w:val="24"/>
          <w:lang w:val="es-ES"/>
        </w:rPr>
      </w:pPr>
    </w:p>
    <w:p w14:paraId="3795ABC3" w14:textId="77777777" w:rsidR="004C79AD" w:rsidRPr="000A3EAC" w:rsidRDefault="004C79AD" w:rsidP="001D2CE7">
      <w:pPr>
        <w:pStyle w:val="Sinespaciado"/>
        <w:numPr>
          <w:ilvl w:val="0"/>
          <w:numId w:val="5"/>
        </w:numPr>
        <w:spacing w:line="360" w:lineRule="auto"/>
        <w:jc w:val="both"/>
        <w:rPr>
          <w:rFonts w:ascii="Arial" w:hAnsi="Arial" w:cs="Arial"/>
          <w:sz w:val="24"/>
          <w:szCs w:val="24"/>
          <w:lang w:val="es-ES"/>
        </w:rPr>
      </w:pPr>
      <w:r w:rsidRPr="000A3EAC">
        <w:rPr>
          <w:rFonts w:ascii="Arial" w:hAnsi="Arial" w:cs="Arial"/>
          <w:b/>
          <w:sz w:val="24"/>
          <w:szCs w:val="24"/>
          <w:lang w:val="es-ES"/>
        </w:rPr>
        <w:t>Instituto:</w:t>
      </w:r>
      <w:r w:rsidRPr="000A3EAC">
        <w:rPr>
          <w:rFonts w:ascii="Arial" w:hAnsi="Arial" w:cs="Arial"/>
          <w:sz w:val="24"/>
          <w:szCs w:val="24"/>
          <w:lang w:val="es-ES"/>
        </w:rPr>
        <w:t xml:space="preserve"> el Instituto de Pensiones para los Trabajadores al Servicio del Estado de Coahuila de Zaragoza;</w:t>
      </w:r>
    </w:p>
    <w:p w14:paraId="03EB2B3D" w14:textId="77777777" w:rsidR="004C79AD" w:rsidRDefault="004C79AD" w:rsidP="00BE765D">
      <w:pPr>
        <w:pStyle w:val="Sinespaciado"/>
        <w:spacing w:line="360" w:lineRule="auto"/>
        <w:jc w:val="both"/>
        <w:rPr>
          <w:rFonts w:ascii="Arial" w:hAnsi="Arial" w:cs="Arial"/>
          <w:sz w:val="24"/>
          <w:szCs w:val="24"/>
          <w:lang w:val="es-ES"/>
        </w:rPr>
      </w:pPr>
    </w:p>
    <w:p w14:paraId="10693820" w14:textId="77777777" w:rsidR="004C79AD" w:rsidRDefault="004C79AD" w:rsidP="001D2CE7">
      <w:pPr>
        <w:pStyle w:val="Sinespaciado"/>
        <w:numPr>
          <w:ilvl w:val="0"/>
          <w:numId w:val="5"/>
        </w:numPr>
        <w:spacing w:line="360" w:lineRule="auto"/>
        <w:jc w:val="both"/>
        <w:rPr>
          <w:rFonts w:ascii="Arial" w:hAnsi="Arial" w:cs="Arial"/>
          <w:sz w:val="24"/>
          <w:szCs w:val="24"/>
          <w:lang w:val="es-ES"/>
        </w:rPr>
      </w:pPr>
      <w:r w:rsidRPr="000A3EAC">
        <w:rPr>
          <w:rFonts w:ascii="Arial" w:hAnsi="Arial" w:cs="Arial"/>
          <w:b/>
          <w:sz w:val="24"/>
          <w:szCs w:val="24"/>
          <w:lang w:val="es-ES"/>
        </w:rPr>
        <w:t xml:space="preserve">Pensionado: </w:t>
      </w:r>
      <w:r w:rsidRPr="000A3EAC">
        <w:rPr>
          <w:rFonts w:ascii="Arial" w:hAnsi="Arial" w:cs="Arial"/>
          <w:sz w:val="24"/>
          <w:szCs w:val="24"/>
          <w:lang w:val="es-ES"/>
        </w:rPr>
        <w:t>aquella persona que se encuentre recibiendo una pensión por parte del Instituto en los términos previstos en esta Ley;</w:t>
      </w:r>
    </w:p>
    <w:p w14:paraId="2F9AD514" w14:textId="77777777" w:rsidR="004C79AD" w:rsidRDefault="004C79AD" w:rsidP="00BE765D">
      <w:pPr>
        <w:pStyle w:val="Prrafodelista"/>
        <w:spacing w:line="360" w:lineRule="auto"/>
        <w:rPr>
          <w:rFonts w:cs="Arial"/>
          <w:b/>
          <w:sz w:val="24"/>
          <w:szCs w:val="24"/>
          <w:lang w:val="es-ES"/>
        </w:rPr>
      </w:pPr>
    </w:p>
    <w:p w14:paraId="44C78AE6" w14:textId="07818F75" w:rsidR="004C79AD" w:rsidRPr="004C79AD" w:rsidRDefault="004C79AD" w:rsidP="001D2CE7">
      <w:pPr>
        <w:pStyle w:val="Sinespaciado"/>
        <w:numPr>
          <w:ilvl w:val="0"/>
          <w:numId w:val="5"/>
        </w:numPr>
        <w:spacing w:line="360" w:lineRule="auto"/>
        <w:ind w:left="709" w:hanging="425"/>
        <w:jc w:val="both"/>
        <w:rPr>
          <w:rFonts w:ascii="Arial" w:hAnsi="Arial" w:cs="Arial"/>
          <w:sz w:val="24"/>
          <w:szCs w:val="24"/>
          <w:lang w:val="es-ES"/>
        </w:rPr>
      </w:pPr>
      <w:r w:rsidRPr="004C79AD">
        <w:rPr>
          <w:rFonts w:ascii="Arial" w:hAnsi="Arial" w:cs="Arial"/>
          <w:b/>
          <w:sz w:val="24"/>
          <w:szCs w:val="24"/>
          <w:lang w:val="es-ES"/>
        </w:rPr>
        <w:t>Reservas:</w:t>
      </w:r>
      <w:r w:rsidRPr="004C79AD">
        <w:rPr>
          <w:rFonts w:ascii="Arial" w:hAnsi="Arial" w:cs="Arial"/>
          <w:sz w:val="24"/>
          <w:szCs w:val="24"/>
          <w:lang w:val="es-ES"/>
        </w:rPr>
        <w:t xml:space="preserve"> Las que se constituyen para hacer frente a las pensiones, beneficios sociales, gastos de administración y, en su caso, préstamos quirografarios a corto plazo e hipotecarios y seguro de vida, en los términos establecidos en la presente Ley;</w:t>
      </w:r>
    </w:p>
    <w:p w14:paraId="36286F0C" w14:textId="77777777" w:rsidR="004C79AD" w:rsidRPr="000A3EAC" w:rsidRDefault="004C79AD" w:rsidP="00BE765D">
      <w:pPr>
        <w:pStyle w:val="Sinespaciado"/>
        <w:spacing w:line="360" w:lineRule="auto"/>
        <w:jc w:val="both"/>
        <w:rPr>
          <w:rFonts w:ascii="Arial" w:hAnsi="Arial" w:cs="Arial"/>
          <w:sz w:val="24"/>
          <w:szCs w:val="24"/>
          <w:lang w:val="es-ES"/>
        </w:rPr>
      </w:pPr>
    </w:p>
    <w:p w14:paraId="483902DD" w14:textId="77777777" w:rsidR="004C79AD" w:rsidRPr="000A3EAC" w:rsidRDefault="004C79AD" w:rsidP="001D2CE7">
      <w:pPr>
        <w:pStyle w:val="Sinespaciado"/>
        <w:numPr>
          <w:ilvl w:val="0"/>
          <w:numId w:val="5"/>
        </w:numPr>
        <w:spacing w:line="360" w:lineRule="auto"/>
        <w:ind w:hanging="578"/>
        <w:jc w:val="both"/>
        <w:rPr>
          <w:rFonts w:ascii="Arial" w:hAnsi="Arial" w:cs="Arial"/>
          <w:sz w:val="24"/>
          <w:szCs w:val="24"/>
          <w:lang w:val="es-ES"/>
        </w:rPr>
      </w:pPr>
      <w:r w:rsidRPr="000A3EAC">
        <w:rPr>
          <w:rFonts w:ascii="Arial" w:hAnsi="Arial" w:cs="Arial"/>
          <w:b/>
          <w:sz w:val="24"/>
          <w:szCs w:val="24"/>
          <w:lang w:val="es-ES"/>
        </w:rPr>
        <w:t>Sueldo base de cotización:</w:t>
      </w:r>
      <w:r w:rsidRPr="000A3EAC">
        <w:rPr>
          <w:rFonts w:ascii="Arial" w:hAnsi="Arial" w:cs="Arial"/>
          <w:sz w:val="24"/>
          <w:szCs w:val="24"/>
          <w:lang w:val="es-ES"/>
        </w:rPr>
        <w:t xml:space="preserve"> el que se integrará con el sueldo presupuestal, sobresueldo y quinquenio, excluyéndose cualquier otra prestación que el trabajador perciba con motivo de su trabajo. </w:t>
      </w:r>
    </w:p>
    <w:p w14:paraId="4E2FBA84" w14:textId="77777777" w:rsidR="004C79AD" w:rsidRPr="000A3EAC" w:rsidRDefault="004C79AD" w:rsidP="00BE765D">
      <w:pPr>
        <w:pStyle w:val="Sinespaciado"/>
        <w:spacing w:line="360" w:lineRule="auto"/>
        <w:jc w:val="both"/>
        <w:rPr>
          <w:rFonts w:ascii="Arial" w:hAnsi="Arial" w:cs="Arial"/>
          <w:b/>
          <w:sz w:val="24"/>
          <w:szCs w:val="24"/>
          <w:lang w:val="es-ES"/>
        </w:rPr>
      </w:pPr>
    </w:p>
    <w:p w14:paraId="181338D1" w14:textId="5A8E48C5" w:rsidR="004C79AD" w:rsidRPr="000A3EAC" w:rsidRDefault="004C79AD" w:rsidP="00CA6E9A">
      <w:pPr>
        <w:pStyle w:val="Sinespaciado"/>
        <w:spacing w:line="360" w:lineRule="auto"/>
        <w:ind w:left="708"/>
        <w:jc w:val="both"/>
        <w:rPr>
          <w:rFonts w:ascii="Arial" w:hAnsi="Arial" w:cs="Arial"/>
          <w:sz w:val="24"/>
          <w:szCs w:val="24"/>
          <w:lang w:val="es-ES"/>
        </w:rPr>
      </w:pPr>
      <w:r w:rsidRPr="000A3EAC">
        <w:rPr>
          <w:rFonts w:ascii="Arial" w:hAnsi="Arial" w:cs="Arial"/>
          <w:sz w:val="24"/>
          <w:szCs w:val="24"/>
          <w:lang w:val="es-ES"/>
        </w:rPr>
        <w:t>En ningún caso, el sueldo base de cotización diario podrá ser menor que un salario mínimo general ni mayor a quince unidades de medida y actualización vigentes</w:t>
      </w:r>
      <w:r w:rsidR="00054FDF">
        <w:rPr>
          <w:rFonts w:ascii="Arial" w:hAnsi="Arial" w:cs="Arial"/>
          <w:sz w:val="24"/>
          <w:szCs w:val="24"/>
          <w:lang w:val="es-ES"/>
        </w:rPr>
        <w:t>;</w:t>
      </w:r>
    </w:p>
    <w:p w14:paraId="6207CCEF" w14:textId="77777777" w:rsidR="004C79AD" w:rsidRPr="000A3EAC" w:rsidRDefault="004C79AD" w:rsidP="00BE765D">
      <w:pPr>
        <w:pStyle w:val="Sinespaciado"/>
        <w:spacing w:line="360" w:lineRule="auto"/>
        <w:jc w:val="both"/>
        <w:rPr>
          <w:rFonts w:ascii="Arial" w:hAnsi="Arial" w:cs="Arial"/>
          <w:sz w:val="24"/>
          <w:szCs w:val="24"/>
          <w:lang w:val="es-ES"/>
        </w:rPr>
      </w:pPr>
    </w:p>
    <w:p w14:paraId="604DD426" w14:textId="77777777" w:rsidR="004C79AD" w:rsidRPr="000A3EAC" w:rsidRDefault="004C79AD" w:rsidP="00CA6E9A">
      <w:pPr>
        <w:pStyle w:val="Sinespaciado"/>
        <w:spacing w:line="360" w:lineRule="auto"/>
        <w:ind w:left="360" w:firstLine="348"/>
        <w:jc w:val="both"/>
        <w:rPr>
          <w:rFonts w:ascii="Arial" w:hAnsi="Arial" w:cs="Arial"/>
          <w:sz w:val="24"/>
          <w:szCs w:val="24"/>
          <w:lang w:val="es-ES"/>
        </w:rPr>
      </w:pPr>
      <w:r w:rsidRPr="000A3EAC">
        <w:rPr>
          <w:rFonts w:ascii="Arial" w:hAnsi="Arial" w:cs="Arial"/>
          <w:sz w:val="24"/>
          <w:szCs w:val="24"/>
          <w:lang w:val="es-ES"/>
        </w:rPr>
        <w:t>Para estos efectos se entenderá:</w:t>
      </w:r>
    </w:p>
    <w:p w14:paraId="24D0A227" w14:textId="77777777" w:rsidR="004C79AD" w:rsidRPr="000A3EAC" w:rsidRDefault="004C79AD" w:rsidP="00BE765D">
      <w:pPr>
        <w:pStyle w:val="Sinespaciado"/>
        <w:spacing w:line="360" w:lineRule="auto"/>
        <w:jc w:val="both"/>
        <w:rPr>
          <w:rFonts w:ascii="Arial" w:hAnsi="Arial" w:cs="Arial"/>
          <w:sz w:val="24"/>
          <w:szCs w:val="24"/>
          <w:lang w:val="es-ES"/>
        </w:rPr>
      </w:pPr>
    </w:p>
    <w:p w14:paraId="21301920" w14:textId="77777777" w:rsidR="001F1A1F" w:rsidRDefault="004C79AD" w:rsidP="001D2CE7">
      <w:pPr>
        <w:pStyle w:val="Sinespaciado"/>
        <w:numPr>
          <w:ilvl w:val="0"/>
          <w:numId w:val="6"/>
        </w:numPr>
        <w:spacing w:line="360" w:lineRule="auto"/>
        <w:jc w:val="both"/>
        <w:rPr>
          <w:rFonts w:ascii="Arial" w:hAnsi="Arial" w:cs="Arial"/>
          <w:sz w:val="24"/>
          <w:szCs w:val="24"/>
          <w:lang w:val="es-ES"/>
        </w:rPr>
      </w:pPr>
      <w:r w:rsidRPr="000A3EAC">
        <w:rPr>
          <w:rFonts w:ascii="Arial" w:hAnsi="Arial" w:cs="Arial"/>
          <w:b/>
          <w:sz w:val="24"/>
          <w:szCs w:val="24"/>
          <w:lang w:val="es-ES"/>
        </w:rPr>
        <w:t>Sueldo Presupuestal:</w:t>
      </w:r>
      <w:r w:rsidRPr="000A3EAC">
        <w:rPr>
          <w:rFonts w:ascii="Arial" w:hAnsi="Arial" w:cs="Arial"/>
          <w:sz w:val="24"/>
          <w:szCs w:val="24"/>
          <w:lang w:val="es-ES"/>
        </w:rPr>
        <w:t xml:space="preserve"> Es la remuneración señalada en la designación o en el nombramiento del trabajador, en relación con la plaza o puesto que desempeña;</w:t>
      </w:r>
    </w:p>
    <w:p w14:paraId="62A1664C" w14:textId="77777777" w:rsidR="008718DF" w:rsidRPr="008718DF" w:rsidRDefault="008718DF" w:rsidP="008718DF">
      <w:pPr>
        <w:pStyle w:val="Sinespaciado"/>
        <w:spacing w:line="360" w:lineRule="auto"/>
        <w:ind w:left="1068"/>
        <w:jc w:val="both"/>
        <w:rPr>
          <w:rFonts w:ascii="Arial" w:hAnsi="Arial" w:cs="Arial"/>
          <w:sz w:val="24"/>
          <w:szCs w:val="24"/>
          <w:lang w:val="es-ES"/>
        </w:rPr>
      </w:pPr>
    </w:p>
    <w:p w14:paraId="7C9EF568" w14:textId="0B01E456" w:rsidR="001F1A1F" w:rsidRDefault="004C79AD" w:rsidP="001D2CE7">
      <w:pPr>
        <w:pStyle w:val="Sinespaciado"/>
        <w:numPr>
          <w:ilvl w:val="0"/>
          <w:numId w:val="6"/>
        </w:numPr>
        <w:spacing w:line="360" w:lineRule="auto"/>
        <w:jc w:val="both"/>
        <w:rPr>
          <w:rFonts w:ascii="Arial" w:hAnsi="Arial" w:cs="Arial"/>
          <w:sz w:val="24"/>
          <w:szCs w:val="24"/>
          <w:lang w:val="es-ES"/>
        </w:rPr>
      </w:pPr>
      <w:r w:rsidRPr="001F1A1F">
        <w:rPr>
          <w:rFonts w:ascii="Arial" w:hAnsi="Arial" w:cs="Arial"/>
          <w:b/>
          <w:sz w:val="24"/>
          <w:szCs w:val="24"/>
          <w:lang w:val="es-ES"/>
        </w:rPr>
        <w:t>Sobresueldo:</w:t>
      </w:r>
      <w:r w:rsidRPr="001F1A1F">
        <w:rPr>
          <w:rFonts w:ascii="Arial" w:hAnsi="Arial" w:cs="Arial"/>
          <w:sz w:val="24"/>
          <w:szCs w:val="24"/>
          <w:lang w:val="es-ES"/>
        </w:rPr>
        <w:t xml:space="preserve"> Es la remuneración adicional concedida al trabajador sindicalizado; y</w:t>
      </w:r>
    </w:p>
    <w:p w14:paraId="753BF3F7" w14:textId="77777777" w:rsidR="008718DF" w:rsidRPr="008718DF" w:rsidRDefault="008718DF" w:rsidP="008718DF">
      <w:pPr>
        <w:pStyle w:val="Sinespaciado"/>
        <w:spacing w:line="360" w:lineRule="auto"/>
        <w:ind w:left="1068"/>
        <w:jc w:val="both"/>
        <w:rPr>
          <w:rFonts w:ascii="Arial" w:hAnsi="Arial" w:cs="Arial"/>
          <w:sz w:val="24"/>
          <w:szCs w:val="24"/>
          <w:lang w:val="es-ES"/>
        </w:rPr>
      </w:pPr>
    </w:p>
    <w:p w14:paraId="1A17FDCF" w14:textId="2C668D00" w:rsidR="004C79AD" w:rsidRPr="001F1A1F" w:rsidRDefault="004C79AD" w:rsidP="001D2CE7">
      <w:pPr>
        <w:pStyle w:val="Sinespaciado"/>
        <w:numPr>
          <w:ilvl w:val="0"/>
          <w:numId w:val="6"/>
        </w:numPr>
        <w:spacing w:line="360" w:lineRule="auto"/>
        <w:jc w:val="both"/>
        <w:rPr>
          <w:rFonts w:ascii="Arial" w:hAnsi="Arial" w:cs="Arial"/>
          <w:sz w:val="24"/>
          <w:szCs w:val="24"/>
          <w:lang w:val="es-ES"/>
        </w:rPr>
      </w:pPr>
      <w:r w:rsidRPr="001F1A1F">
        <w:rPr>
          <w:rFonts w:ascii="Arial" w:hAnsi="Arial" w:cs="Arial"/>
          <w:b/>
          <w:sz w:val="24"/>
          <w:szCs w:val="24"/>
          <w:lang w:val="es-ES"/>
        </w:rPr>
        <w:lastRenderedPageBreak/>
        <w:t>Quinquenio:</w:t>
      </w:r>
      <w:r w:rsidRPr="001F1A1F">
        <w:rPr>
          <w:rFonts w:ascii="Arial" w:hAnsi="Arial" w:cs="Arial"/>
          <w:sz w:val="24"/>
          <w:szCs w:val="24"/>
          <w:lang w:val="es-ES"/>
        </w:rPr>
        <w:t xml:space="preserve"> La cantidad fija adicional que se cubre a los trabajadores sindicalizados por cada 5 años de servicios efectivos hasta llegar a 30 años.</w:t>
      </w:r>
    </w:p>
    <w:p w14:paraId="27C405C8" w14:textId="77777777" w:rsidR="004C79AD" w:rsidRDefault="004C79AD" w:rsidP="00BE765D">
      <w:pPr>
        <w:pStyle w:val="Sinespaciado"/>
        <w:spacing w:line="360" w:lineRule="auto"/>
        <w:jc w:val="both"/>
        <w:rPr>
          <w:rFonts w:ascii="Arial" w:hAnsi="Arial" w:cs="Arial"/>
          <w:sz w:val="24"/>
          <w:szCs w:val="24"/>
          <w:lang w:val="es-ES"/>
        </w:rPr>
      </w:pPr>
    </w:p>
    <w:p w14:paraId="4281CD43" w14:textId="16F6492E" w:rsidR="004A49A5" w:rsidRPr="00B10F32" w:rsidRDefault="004A49A5" w:rsidP="001D2CE7">
      <w:pPr>
        <w:numPr>
          <w:ilvl w:val="0"/>
          <w:numId w:val="1"/>
        </w:numPr>
        <w:spacing w:line="360" w:lineRule="auto"/>
        <w:ind w:hanging="153"/>
        <w:rPr>
          <w:rFonts w:cs="Arial"/>
          <w:b/>
          <w:sz w:val="24"/>
          <w:szCs w:val="24"/>
          <w:lang w:val="es-ES"/>
        </w:rPr>
      </w:pPr>
      <w:r w:rsidRPr="00B10F32">
        <w:rPr>
          <w:rFonts w:cs="Arial"/>
          <w:b/>
          <w:sz w:val="24"/>
          <w:szCs w:val="24"/>
          <w:lang w:val="es-ES"/>
        </w:rPr>
        <w:t xml:space="preserve">Sueldo Regulador: </w:t>
      </w:r>
      <w:r w:rsidRPr="00B10F32">
        <w:rPr>
          <w:rFonts w:cs="Arial"/>
          <w:bCs/>
          <w:sz w:val="24"/>
          <w:szCs w:val="24"/>
          <w:lang w:val="es-ES"/>
        </w:rPr>
        <w:t>Es el promedio ponderado de los sueldos base de cotización, previa actualización con base en los tabuladores salariales que rijan al personal en activo, que hubiera percibido el trabajador durante los últimos quince años de su vida laboral.</w:t>
      </w:r>
      <w:r w:rsidR="00225DBB">
        <w:rPr>
          <w:rFonts w:cs="Arial"/>
          <w:bCs/>
          <w:sz w:val="24"/>
          <w:szCs w:val="24"/>
          <w:lang w:val="es-ES"/>
        </w:rPr>
        <w:t xml:space="preserve"> </w:t>
      </w:r>
      <w:r w:rsidR="008F0B9E">
        <w:rPr>
          <w:rFonts w:cs="Arial"/>
          <w:bCs/>
          <w:sz w:val="24"/>
          <w:szCs w:val="24"/>
          <w:lang w:val="es-ES"/>
        </w:rPr>
        <w:t xml:space="preserve"> </w:t>
      </w:r>
    </w:p>
    <w:p w14:paraId="597688C0" w14:textId="77777777" w:rsidR="004A49A5" w:rsidRDefault="004A49A5" w:rsidP="00CA6E9A">
      <w:pPr>
        <w:pStyle w:val="Sinespaciado"/>
        <w:spacing w:line="360" w:lineRule="auto"/>
        <w:ind w:left="708"/>
        <w:jc w:val="both"/>
        <w:rPr>
          <w:rFonts w:ascii="Arial" w:hAnsi="Arial" w:cs="Arial"/>
          <w:sz w:val="24"/>
          <w:szCs w:val="24"/>
          <w:lang w:val="es-ES"/>
        </w:rPr>
      </w:pPr>
    </w:p>
    <w:p w14:paraId="261E902A" w14:textId="08AC6A4C" w:rsidR="004C79AD" w:rsidRPr="000A3EAC" w:rsidRDefault="004C79AD" w:rsidP="00CA6E9A">
      <w:pPr>
        <w:pStyle w:val="Sinespaciado"/>
        <w:spacing w:line="360" w:lineRule="auto"/>
        <w:ind w:left="708"/>
        <w:jc w:val="both"/>
        <w:rPr>
          <w:rFonts w:ascii="Arial" w:hAnsi="Arial" w:cs="Arial"/>
          <w:sz w:val="24"/>
          <w:szCs w:val="24"/>
          <w:lang w:val="es-ES"/>
        </w:rPr>
      </w:pPr>
      <w:r w:rsidRPr="000A3EAC">
        <w:rPr>
          <w:rFonts w:ascii="Arial" w:hAnsi="Arial" w:cs="Arial"/>
          <w:sz w:val="24"/>
          <w:szCs w:val="24"/>
          <w:lang w:val="es-ES"/>
        </w:rPr>
        <w:t>Cuando el trabajador no contara con al menos 15 años de antigüedad, el sueldo regulador será el promedio ponderado de los sueldos base de cotización previa actualización con base en los tabuladores salariales que rijan al personal en activo durante toda su vida laboral.</w:t>
      </w:r>
    </w:p>
    <w:p w14:paraId="7D8D722C" w14:textId="77777777" w:rsidR="004C79AD" w:rsidRPr="000A3EAC" w:rsidRDefault="004C79AD" w:rsidP="004C79AD">
      <w:pPr>
        <w:pStyle w:val="Sinespaciado"/>
        <w:jc w:val="both"/>
        <w:rPr>
          <w:rFonts w:ascii="Arial" w:hAnsi="Arial" w:cs="Arial"/>
          <w:sz w:val="24"/>
          <w:szCs w:val="24"/>
          <w:lang w:val="es-ES"/>
        </w:rPr>
      </w:pPr>
    </w:p>
    <w:p w14:paraId="3661F6CC" w14:textId="2D85BF25" w:rsidR="004C79AD" w:rsidRPr="000A3EAC" w:rsidRDefault="004C79AD" w:rsidP="00CA6E9A">
      <w:pPr>
        <w:pStyle w:val="Sinespaciado"/>
        <w:spacing w:line="360" w:lineRule="auto"/>
        <w:ind w:left="708"/>
        <w:jc w:val="both"/>
        <w:rPr>
          <w:rFonts w:ascii="Arial" w:hAnsi="Arial" w:cs="Arial"/>
          <w:sz w:val="24"/>
          <w:szCs w:val="24"/>
          <w:lang w:val="es-ES"/>
        </w:rPr>
      </w:pPr>
      <w:r w:rsidRPr="000A3EAC">
        <w:rPr>
          <w:rFonts w:ascii="Arial" w:hAnsi="Arial" w:cs="Arial"/>
          <w:sz w:val="24"/>
          <w:szCs w:val="24"/>
          <w:lang w:val="es-ES"/>
        </w:rPr>
        <w:t>En el caso de los trabajadores sindicalizados que hayan aportado sus cuotas sobre los conceptos de sueldo presupuestal, sobresueldo y quinquenio durante toda su vida laboral, se considerará como sueldo regulador el último sueldo base de cotización percibido</w:t>
      </w:r>
      <w:r>
        <w:rPr>
          <w:rFonts w:ascii="Arial" w:hAnsi="Arial" w:cs="Arial"/>
          <w:sz w:val="24"/>
          <w:szCs w:val="24"/>
          <w:lang w:val="es-ES"/>
        </w:rPr>
        <w:t>;</w:t>
      </w:r>
      <w:r w:rsidR="00116005">
        <w:rPr>
          <w:rFonts w:ascii="Arial" w:hAnsi="Arial" w:cs="Arial"/>
          <w:sz w:val="24"/>
          <w:szCs w:val="24"/>
          <w:lang w:val="es-ES"/>
        </w:rPr>
        <w:t xml:space="preserve"> y</w:t>
      </w:r>
    </w:p>
    <w:p w14:paraId="50439D67" w14:textId="6392CFDE" w:rsidR="004C79AD" w:rsidRDefault="004C79AD" w:rsidP="004C79AD">
      <w:pPr>
        <w:spacing w:line="360" w:lineRule="auto"/>
        <w:ind w:left="720"/>
        <w:rPr>
          <w:rFonts w:cs="Arial"/>
          <w:b/>
          <w:sz w:val="24"/>
          <w:szCs w:val="24"/>
          <w:lang w:val="es-ES"/>
        </w:rPr>
      </w:pPr>
    </w:p>
    <w:p w14:paraId="523D42B0" w14:textId="57E03AFB" w:rsidR="00246190" w:rsidRPr="004C79AD" w:rsidRDefault="004C79AD" w:rsidP="001D2CE7">
      <w:pPr>
        <w:numPr>
          <w:ilvl w:val="0"/>
          <w:numId w:val="1"/>
        </w:numPr>
        <w:spacing w:line="360" w:lineRule="auto"/>
        <w:ind w:hanging="153"/>
        <w:rPr>
          <w:rFonts w:cs="Arial"/>
          <w:b/>
          <w:sz w:val="24"/>
          <w:szCs w:val="24"/>
          <w:lang w:val="es-ES"/>
        </w:rPr>
      </w:pPr>
      <w:r w:rsidRPr="004C79AD">
        <w:rPr>
          <w:rFonts w:cs="Arial"/>
          <w:b/>
          <w:sz w:val="24"/>
          <w:szCs w:val="24"/>
          <w:lang w:val="es-ES"/>
        </w:rPr>
        <w:t>Trabajador:</w:t>
      </w:r>
      <w:r w:rsidRPr="004C79AD">
        <w:rPr>
          <w:rFonts w:cs="Arial"/>
          <w:sz w:val="24"/>
          <w:szCs w:val="24"/>
          <w:lang w:val="es-ES"/>
        </w:rPr>
        <w:t xml:space="preserve"> El servidor público, de cualquier jerarquía, que preste sus servicios en cualquiera de las entidades patronales, por designación legal mediante nombramiento o consignación en la nómina de pago; de acuerdo con el estatuto jurídico para los trabajadores al servicio del estado de Coahuila, éste se clasificará en: trabajador de base, trabajador de base sindicalizado y trabajador de confianza.</w:t>
      </w:r>
    </w:p>
    <w:p w14:paraId="3711B22E" w14:textId="50BEDC0F" w:rsidR="008B73B6" w:rsidRDefault="008B73B6" w:rsidP="00E35BCD">
      <w:pPr>
        <w:spacing w:line="360" w:lineRule="auto"/>
        <w:rPr>
          <w:rFonts w:eastAsia="Calibri" w:cs="Arial"/>
          <w:sz w:val="24"/>
          <w:szCs w:val="24"/>
          <w:lang w:eastAsia="en-US"/>
        </w:rPr>
      </w:pPr>
    </w:p>
    <w:p w14:paraId="46C8891C" w14:textId="6C2400FE" w:rsidR="001E393D" w:rsidRPr="00C23FAF" w:rsidRDefault="001E393D" w:rsidP="00E35BCD">
      <w:pPr>
        <w:spacing w:line="360" w:lineRule="auto"/>
        <w:rPr>
          <w:rFonts w:eastAsia="Arial" w:cs="Arial"/>
          <w:sz w:val="24"/>
          <w:szCs w:val="24"/>
          <w:lang w:val="es-ES" w:eastAsia="es-MX"/>
        </w:rPr>
      </w:pPr>
      <w:r w:rsidRPr="00410356">
        <w:rPr>
          <w:rFonts w:eastAsia="Arial" w:cs="Arial"/>
          <w:b/>
          <w:sz w:val="24"/>
          <w:szCs w:val="24"/>
          <w:lang w:val="es-ES" w:eastAsia="es-MX"/>
        </w:rPr>
        <w:t>ART</w:t>
      </w:r>
      <w:r w:rsidR="008F0A92">
        <w:rPr>
          <w:rFonts w:eastAsia="Arial" w:cs="Arial"/>
          <w:b/>
          <w:sz w:val="24"/>
          <w:szCs w:val="24"/>
          <w:lang w:val="es-ES" w:eastAsia="es-MX"/>
        </w:rPr>
        <w:t>Í</w:t>
      </w:r>
      <w:r w:rsidRPr="00410356">
        <w:rPr>
          <w:rFonts w:eastAsia="Arial" w:cs="Arial"/>
          <w:b/>
          <w:sz w:val="24"/>
          <w:szCs w:val="24"/>
          <w:lang w:val="es-ES" w:eastAsia="es-MX"/>
        </w:rPr>
        <w:t>CULO 3</w:t>
      </w:r>
      <w:proofErr w:type="gramStart"/>
      <w:r w:rsidRPr="00410356">
        <w:rPr>
          <w:rFonts w:eastAsia="Arial" w:cs="Arial"/>
          <w:b/>
          <w:sz w:val="24"/>
          <w:szCs w:val="24"/>
          <w:lang w:val="es-ES" w:eastAsia="es-MX"/>
        </w:rPr>
        <w:t>°.-</w:t>
      </w:r>
      <w:proofErr w:type="gramEnd"/>
      <w:r w:rsidRPr="00410356">
        <w:rPr>
          <w:rFonts w:eastAsia="Arial" w:cs="Arial"/>
          <w:sz w:val="24"/>
          <w:szCs w:val="24"/>
          <w:lang w:val="es-ES" w:eastAsia="es-MX"/>
        </w:rPr>
        <w:t xml:space="preserve"> Las prestaciones que en esta Ley se establecen se otorgarán con cargo a las reservas correspondientes, que se constituya con las cuotas y aportaciones que realicen los trabajadores y las entidades patronales en los términos de esta Ley.</w:t>
      </w:r>
    </w:p>
    <w:p w14:paraId="51347F87" w14:textId="4E80D393" w:rsidR="001E393D" w:rsidRDefault="001E393D" w:rsidP="00E35BCD">
      <w:pPr>
        <w:spacing w:line="360" w:lineRule="auto"/>
        <w:rPr>
          <w:rFonts w:eastAsia="Calibri" w:cs="Arial"/>
          <w:sz w:val="24"/>
          <w:szCs w:val="24"/>
          <w:lang w:eastAsia="en-US"/>
        </w:rPr>
      </w:pPr>
      <w:r w:rsidRPr="00355D6D">
        <w:rPr>
          <w:rFonts w:cs="Arial"/>
          <w:b/>
          <w:sz w:val="24"/>
          <w:szCs w:val="24"/>
          <w:lang w:val="es-ES" w:eastAsia="es-MX"/>
        </w:rPr>
        <w:lastRenderedPageBreak/>
        <w:t>ART</w:t>
      </w:r>
      <w:r w:rsidR="008F0A92">
        <w:rPr>
          <w:rFonts w:cs="Arial"/>
          <w:b/>
          <w:sz w:val="24"/>
          <w:szCs w:val="24"/>
          <w:lang w:val="es-ES" w:eastAsia="es-MX"/>
        </w:rPr>
        <w:t>Í</w:t>
      </w:r>
      <w:r w:rsidRPr="00355D6D">
        <w:rPr>
          <w:rFonts w:cs="Arial"/>
          <w:b/>
          <w:sz w:val="24"/>
          <w:szCs w:val="24"/>
          <w:lang w:val="es-ES" w:eastAsia="es-MX"/>
        </w:rPr>
        <w:t>CULO 4</w:t>
      </w:r>
      <w:proofErr w:type="gramStart"/>
      <w:r w:rsidRPr="00355D6D">
        <w:rPr>
          <w:rFonts w:cs="Arial"/>
          <w:b/>
          <w:sz w:val="24"/>
          <w:szCs w:val="24"/>
          <w:lang w:val="es-ES" w:eastAsia="es-MX"/>
        </w:rPr>
        <w:t>°.-</w:t>
      </w:r>
      <w:proofErr w:type="gramEnd"/>
      <w:r w:rsidRPr="00355D6D">
        <w:rPr>
          <w:rFonts w:cs="Arial"/>
          <w:sz w:val="24"/>
          <w:szCs w:val="24"/>
          <w:lang w:val="es-ES" w:eastAsia="es-MX"/>
        </w:rPr>
        <w:t xml:space="preserve"> Los trabajadores aportarán al Instituto, una cuota obligatoria del 12% del sueldo base de cotización, y las entidades patronales aportarán el 25% sobre el equivalente al sueldo base de cotización de los trabajadores.</w:t>
      </w:r>
    </w:p>
    <w:p w14:paraId="233CD540" w14:textId="6FCDC62C" w:rsidR="001E393D" w:rsidRDefault="001E393D" w:rsidP="00E35BCD">
      <w:pPr>
        <w:spacing w:line="360" w:lineRule="auto"/>
        <w:rPr>
          <w:rFonts w:eastAsia="Calibri" w:cs="Arial"/>
          <w:sz w:val="24"/>
          <w:szCs w:val="24"/>
          <w:lang w:eastAsia="en-US"/>
        </w:rPr>
      </w:pPr>
    </w:p>
    <w:p w14:paraId="262F9FDD" w14:textId="07A88912" w:rsidR="00BC41A1" w:rsidRPr="00F66832" w:rsidRDefault="00BC41A1" w:rsidP="00BC41A1">
      <w:pPr>
        <w:pStyle w:val="Sinespaciado"/>
        <w:spacing w:line="360" w:lineRule="auto"/>
        <w:jc w:val="both"/>
        <w:rPr>
          <w:rFonts w:ascii="Arial" w:hAnsi="Arial" w:cs="Arial"/>
          <w:sz w:val="24"/>
          <w:szCs w:val="24"/>
          <w:lang w:val="es-ES" w:eastAsia="es-MX"/>
        </w:rPr>
      </w:pPr>
      <w:r w:rsidRPr="00F66832">
        <w:rPr>
          <w:rFonts w:ascii="Arial" w:hAnsi="Arial" w:cs="Arial"/>
          <w:b/>
          <w:sz w:val="24"/>
          <w:szCs w:val="24"/>
          <w:lang w:val="es-ES" w:eastAsia="es-MX"/>
        </w:rPr>
        <w:t>ART</w:t>
      </w:r>
      <w:r w:rsidR="00C44E75">
        <w:rPr>
          <w:rFonts w:ascii="Arial" w:hAnsi="Arial" w:cs="Arial"/>
          <w:b/>
          <w:sz w:val="24"/>
          <w:szCs w:val="24"/>
          <w:lang w:val="es-ES" w:eastAsia="es-MX"/>
        </w:rPr>
        <w:t>Í</w:t>
      </w:r>
      <w:r w:rsidRPr="00F66832">
        <w:rPr>
          <w:rFonts w:ascii="Arial" w:hAnsi="Arial" w:cs="Arial"/>
          <w:b/>
          <w:sz w:val="24"/>
          <w:szCs w:val="24"/>
          <w:lang w:val="es-ES" w:eastAsia="es-MX"/>
        </w:rPr>
        <w:t>CULO 5</w:t>
      </w:r>
      <w:proofErr w:type="gramStart"/>
      <w:r w:rsidRPr="00F66832">
        <w:rPr>
          <w:rFonts w:ascii="Arial" w:hAnsi="Arial" w:cs="Arial"/>
          <w:b/>
          <w:sz w:val="24"/>
          <w:szCs w:val="24"/>
          <w:lang w:val="es-ES" w:eastAsia="es-MX"/>
        </w:rPr>
        <w:t>°.-</w:t>
      </w:r>
      <w:proofErr w:type="gramEnd"/>
      <w:r w:rsidRPr="00F66832">
        <w:rPr>
          <w:rFonts w:ascii="Arial" w:hAnsi="Arial" w:cs="Arial"/>
          <w:sz w:val="24"/>
          <w:szCs w:val="24"/>
          <w:lang w:val="es-ES" w:eastAsia="es-MX"/>
        </w:rPr>
        <w:t xml:space="preserve"> Las entidades patronales retendrán y enviarán quincenalmente al Instituto las cuotas descontadas a los trabajadores, así como las aportaciones que a las mismas corresponda efectuar al Instituto, conforme al Artículo 4° de esta Ley. Asimismo, enviarán las nóminas o recibos correspondientes.</w:t>
      </w:r>
    </w:p>
    <w:p w14:paraId="0C14B7FB" w14:textId="77777777" w:rsidR="00BC41A1" w:rsidRPr="00F66832" w:rsidRDefault="00BC41A1" w:rsidP="00BC41A1">
      <w:pPr>
        <w:pStyle w:val="Sinespaciado"/>
        <w:spacing w:line="360" w:lineRule="auto"/>
        <w:jc w:val="both"/>
        <w:rPr>
          <w:rFonts w:ascii="Arial" w:hAnsi="Arial" w:cs="Arial"/>
          <w:sz w:val="24"/>
          <w:szCs w:val="24"/>
          <w:lang w:val="es-ES" w:eastAsia="es-MX"/>
        </w:rPr>
      </w:pPr>
    </w:p>
    <w:p w14:paraId="11E2D1BB" w14:textId="77777777" w:rsidR="00BC41A1" w:rsidRDefault="00BC41A1" w:rsidP="00BC41A1">
      <w:pPr>
        <w:pStyle w:val="Sinespaciado"/>
        <w:spacing w:line="360" w:lineRule="auto"/>
        <w:jc w:val="both"/>
        <w:rPr>
          <w:rFonts w:ascii="Arial" w:hAnsi="Arial" w:cs="Arial"/>
          <w:sz w:val="24"/>
          <w:szCs w:val="24"/>
          <w:lang w:val="es-ES" w:eastAsia="es-MX"/>
        </w:rPr>
      </w:pPr>
      <w:r w:rsidRPr="00F66832">
        <w:rPr>
          <w:rFonts w:ascii="Arial" w:hAnsi="Arial" w:cs="Arial"/>
          <w:sz w:val="24"/>
          <w:szCs w:val="24"/>
          <w:lang w:val="es-ES" w:eastAsia="es-MX"/>
        </w:rPr>
        <w:t>La falta de Pago del entero dentro del plazo señalado causará cargos en contra de la entidad patronal de 1.5 veces del costo porcentual promedio mensual vigente, desde el día en que se incurra en la mora y hasta en tanto sea liquidado.</w:t>
      </w:r>
    </w:p>
    <w:p w14:paraId="44388297" w14:textId="7E92C08E" w:rsidR="001E393D" w:rsidRDefault="001E393D" w:rsidP="00E35BCD">
      <w:pPr>
        <w:spacing w:line="360" w:lineRule="auto"/>
        <w:rPr>
          <w:rFonts w:eastAsia="Calibri" w:cs="Arial"/>
          <w:sz w:val="24"/>
          <w:szCs w:val="24"/>
          <w:lang w:eastAsia="en-US"/>
        </w:rPr>
      </w:pPr>
    </w:p>
    <w:p w14:paraId="5EF20EAE" w14:textId="096D3B66" w:rsidR="00A4182D" w:rsidRDefault="00A4182D" w:rsidP="00E35BCD">
      <w:pPr>
        <w:spacing w:line="360" w:lineRule="auto"/>
        <w:rPr>
          <w:rFonts w:eastAsia="Calibri" w:cs="Arial"/>
          <w:sz w:val="24"/>
          <w:szCs w:val="24"/>
          <w:lang w:eastAsia="en-US"/>
        </w:rPr>
      </w:pPr>
      <w:r w:rsidRPr="00243E5E">
        <w:rPr>
          <w:rFonts w:eastAsia="Calibri" w:cs="Arial"/>
          <w:b/>
          <w:bCs/>
          <w:sz w:val="24"/>
          <w:szCs w:val="24"/>
          <w:lang w:eastAsia="en-US"/>
        </w:rPr>
        <w:t>ARTÍCULO 6</w:t>
      </w:r>
      <w:proofErr w:type="gramStart"/>
      <w:r w:rsidRPr="00243E5E">
        <w:rPr>
          <w:rFonts w:eastAsia="Calibri" w:cs="Arial"/>
          <w:b/>
          <w:bCs/>
          <w:sz w:val="24"/>
          <w:szCs w:val="24"/>
          <w:lang w:eastAsia="en-US"/>
        </w:rPr>
        <w:t>°.-</w:t>
      </w:r>
      <w:proofErr w:type="gramEnd"/>
      <w:r>
        <w:rPr>
          <w:rFonts w:eastAsia="Calibri" w:cs="Arial"/>
          <w:sz w:val="24"/>
          <w:szCs w:val="24"/>
          <w:lang w:eastAsia="en-US"/>
        </w:rPr>
        <w:t xml:space="preserve"> …</w:t>
      </w:r>
    </w:p>
    <w:p w14:paraId="1D90CF6B" w14:textId="77777777" w:rsidR="009E5B5A" w:rsidRDefault="009E5B5A" w:rsidP="00E35BCD">
      <w:pPr>
        <w:spacing w:line="360" w:lineRule="auto"/>
        <w:rPr>
          <w:rFonts w:eastAsia="Calibri" w:cs="Arial"/>
          <w:sz w:val="24"/>
          <w:szCs w:val="24"/>
          <w:lang w:eastAsia="en-US"/>
        </w:rPr>
      </w:pPr>
    </w:p>
    <w:p w14:paraId="4CC2B9E1" w14:textId="49CECCBA" w:rsidR="00A4182D" w:rsidRDefault="00A4182D" w:rsidP="00E35BCD">
      <w:pPr>
        <w:spacing w:line="360" w:lineRule="auto"/>
        <w:rPr>
          <w:rFonts w:eastAsia="Calibri" w:cs="Arial"/>
          <w:sz w:val="24"/>
          <w:szCs w:val="24"/>
          <w:lang w:eastAsia="en-US"/>
        </w:rPr>
      </w:pPr>
      <w:r>
        <w:rPr>
          <w:rFonts w:eastAsia="Calibri" w:cs="Arial"/>
          <w:sz w:val="24"/>
          <w:szCs w:val="24"/>
          <w:lang w:eastAsia="en-US"/>
        </w:rPr>
        <w:t>…</w:t>
      </w:r>
    </w:p>
    <w:p w14:paraId="3C8EB552" w14:textId="77777777" w:rsidR="009E5B5A" w:rsidRDefault="009E5B5A" w:rsidP="00E35BCD">
      <w:pPr>
        <w:spacing w:line="360" w:lineRule="auto"/>
        <w:rPr>
          <w:rFonts w:eastAsia="Calibri" w:cs="Arial"/>
          <w:sz w:val="24"/>
          <w:szCs w:val="24"/>
          <w:lang w:eastAsia="en-US"/>
        </w:rPr>
      </w:pPr>
    </w:p>
    <w:p w14:paraId="19C6FFF7" w14:textId="030510BB" w:rsidR="00A4182D" w:rsidRDefault="00A4182D" w:rsidP="00006233">
      <w:pPr>
        <w:spacing w:line="360" w:lineRule="auto"/>
        <w:rPr>
          <w:rFonts w:eastAsia="Calibri" w:cs="Arial"/>
          <w:sz w:val="24"/>
          <w:szCs w:val="24"/>
          <w:lang w:eastAsia="en-US"/>
        </w:rPr>
      </w:pPr>
      <w:r>
        <w:rPr>
          <w:rFonts w:eastAsia="Calibri" w:cs="Arial"/>
          <w:sz w:val="24"/>
          <w:szCs w:val="24"/>
          <w:lang w:eastAsia="en-US"/>
        </w:rPr>
        <w:t>I.</w:t>
      </w:r>
      <w:r w:rsidR="009E5B5A">
        <w:rPr>
          <w:rFonts w:eastAsia="Calibri" w:cs="Arial"/>
          <w:sz w:val="24"/>
          <w:szCs w:val="24"/>
          <w:lang w:eastAsia="en-US"/>
        </w:rPr>
        <w:t xml:space="preserve">- </w:t>
      </w:r>
      <w:r w:rsidR="00894A25">
        <w:rPr>
          <w:rFonts w:eastAsia="Calibri" w:cs="Arial"/>
          <w:sz w:val="24"/>
          <w:szCs w:val="24"/>
          <w:lang w:eastAsia="en-US"/>
        </w:rPr>
        <w:t>Altas y bajas de los trabajadores; y</w:t>
      </w:r>
    </w:p>
    <w:p w14:paraId="745F824A" w14:textId="0F163F1C" w:rsidR="00894A25" w:rsidRDefault="00894A25" w:rsidP="00006233">
      <w:pPr>
        <w:spacing w:line="360" w:lineRule="auto"/>
        <w:rPr>
          <w:rFonts w:eastAsia="Calibri" w:cs="Arial"/>
          <w:sz w:val="24"/>
          <w:szCs w:val="24"/>
          <w:lang w:eastAsia="en-US"/>
        </w:rPr>
      </w:pPr>
    </w:p>
    <w:p w14:paraId="637FC0B4" w14:textId="680C4B0A" w:rsidR="00894A25" w:rsidRDefault="00894A25" w:rsidP="00006233">
      <w:pPr>
        <w:spacing w:line="360" w:lineRule="auto"/>
        <w:rPr>
          <w:rFonts w:eastAsia="Calibri" w:cs="Arial"/>
          <w:sz w:val="24"/>
          <w:szCs w:val="24"/>
          <w:lang w:eastAsia="en-US"/>
        </w:rPr>
      </w:pPr>
      <w:r>
        <w:rPr>
          <w:rFonts w:eastAsia="Calibri" w:cs="Arial"/>
          <w:sz w:val="24"/>
          <w:szCs w:val="24"/>
          <w:lang w:eastAsia="en-US"/>
        </w:rPr>
        <w:t xml:space="preserve">II.- Las modificaciones de los sueldos sujetos a descuentos. </w:t>
      </w:r>
    </w:p>
    <w:p w14:paraId="341C847E" w14:textId="77777777" w:rsidR="009E5B5A" w:rsidRDefault="009E5B5A" w:rsidP="00E35BCD">
      <w:pPr>
        <w:spacing w:line="360" w:lineRule="auto"/>
        <w:rPr>
          <w:rFonts w:eastAsia="Calibri" w:cs="Arial"/>
          <w:sz w:val="24"/>
          <w:szCs w:val="24"/>
          <w:lang w:eastAsia="en-US"/>
        </w:rPr>
      </w:pPr>
    </w:p>
    <w:p w14:paraId="47C62D8F" w14:textId="693F152E" w:rsidR="00243E5E" w:rsidRDefault="00243E5E" w:rsidP="00E35BCD">
      <w:pPr>
        <w:spacing w:line="360" w:lineRule="auto"/>
        <w:rPr>
          <w:rFonts w:eastAsia="Calibri" w:cs="Arial"/>
          <w:sz w:val="24"/>
          <w:szCs w:val="24"/>
          <w:lang w:eastAsia="en-US"/>
        </w:rPr>
      </w:pPr>
      <w:r>
        <w:rPr>
          <w:rFonts w:eastAsia="Calibri" w:cs="Arial"/>
          <w:sz w:val="24"/>
          <w:szCs w:val="24"/>
          <w:lang w:eastAsia="en-US"/>
        </w:rPr>
        <w:t xml:space="preserve">III.- Se deroga. </w:t>
      </w:r>
    </w:p>
    <w:p w14:paraId="451FB19F" w14:textId="6A4D64EB" w:rsidR="00BC41A1" w:rsidRDefault="00BC41A1" w:rsidP="00E35BCD">
      <w:pPr>
        <w:spacing w:line="360" w:lineRule="auto"/>
        <w:rPr>
          <w:rFonts w:eastAsia="Calibri" w:cs="Arial"/>
          <w:sz w:val="24"/>
          <w:szCs w:val="24"/>
          <w:lang w:eastAsia="en-US"/>
        </w:rPr>
      </w:pPr>
    </w:p>
    <w:p w14:paraId="362582BC" w14:textId="4DF259D2" w:rsidR="00497F27" w:rsidRPr="00497F27" w:rsidRDefault="00497F27" w:rsidP="0021411B">
      <w:pPr>
        <w:spacing w:line="360" w:lineRule="auto"/>
        <w:ind w:left="708" w:hanging="708"/>
        <w:rPr>
          <w:rFonts w:eastAsia="Calibri" w:cs="Arial"/>
          <w:b/>
          <w:bCs/>
          <w:sz w:val="24"/>
          <w:szCs w:val="24"/>
          <w:lang w:eastAsia="en-US"/>
        </w:rPr>
      </w:pPr>
      <w:r>
        <w:rPr>
          <w:rFonts w:eastAsia="Calibri" w:cs="Arial"/>
          <w:b/>
          <w:bCs/>
          <w:sz w:val="24"/>
          <w:szCs w:val="24"/>
          <w:lang w:eastAsia="en-US"/>
        </w:rPr>
        <w:t>ARTÍCULO 9</w:t>
      </w:r>
      <w:proofErr w:type="gramStart"/>
      <w:r>
        <w:rPr>
          <w:rFonts w:eastAsia="Calibri" w:cs="Arial"/>
          <w:b/>
          <w:bCs/>
          <w:sz w:val="24"/>
          <w:szCs w:val="24"/>
          <w:lang w:eastAsia="en-US"/>
        </w:rPr>
        <w:t>°.-</w:t>
      </w:r>
      <w:proofErr w:type="gramEnd"/>
      <w:r>
        <w:rPr>
          <w:rFonts w:eastAsia="Calibri" w:cs="Arial"/>
          <w:b/>
          <w:bCs/>
          <w:sz w:val="24"/>
          <w:szCs w:val="24"/>
          <w:lang w:eastAsia="en-US"/>
        </w:rPr>
        <w:t xml:space="preserve"> </w:t>
      </w:r>
      <w:r w:rsidRPr="00154F2D">
        <w:rPr>
          <w:rFonts w:eastAsia="Calibri" w:cs="Arial"/>
          <w:sz w:val="24"/>
          <w:szCs w:val="24"/>
          <w:lang w:eastAsia="en-US"/>
        </w:rPr>
        <w:t>Se deroga.</w:t>
      </w:r>
      <w:r w:rsidR="00D621CB">
        <w:rPr>
          <w:rFonts w:eastAsia="Calibri" w:cs="Arial"/>
          <w:sz w:val="24"/>
          <w:szCs w:val="24"/>
          <w:lang w:eastAsia="en-US"/>
        </w:rPr>
        <w:t xml:space="preserve"> </w:t>
      </w:r>
      <w:r w:rsidR="00C44094">
        <w:rPr>
          <w:rFonts w:eastAsia="Calibri" w:cs="Arial"/>
          <w:sz w:val="24"/>
          <w:szCs w:val="24"/>
          <w:lang w:eastAsia="en-US"/>
        </w:rPr>
        <w:t xml:space="preserve"> </w:t>
      </w:r>
      <w:r w:rsidRPr="00154F2D">
        <w:rPr>
          <w:rFonts w:eastAsia="Calibri" w:cs="Arial"/>
          <w:sz w:val="24"/>
          <w:szCs w:val="24"/>
          <w:lang w:eastAsia="en-US"/>
        </w:rPr>
        <w:t xml:space="preserve"> </w:t>
      </w:r>
      <w:r w:rsidR="009A1D9D">
        <w:rPr>
          <w:rFonts w:eastAsia="Calibri" w:cs="Arial"/>
          <w:sz w:val="24"/>
          <w:szCs w:val="24"/>
          <w:lang w:eastAsia="en-US"/>
        </w:rPr>
        <w:t xml:space="preserve"> </w:t>
      </w:r>
      <w:r w:rsidR="00187968">
        <w:rPr>
          <w:rFonts w:eastAsia="Calibri" w:cs="Arial"/>
          <w:sz w:val="24"/>
          <w:szCs w:val="24"/>
          <w:lang w:eastAsia="en-US"/>
        </w:rPr>
        <w:t xml:space="preserve"> </w:t>
      </w:r>
    </w:p>
    <w:p w14:paraId="60D1C3B2" w14:textId="77777777" w:rsidR="00497F27" w:rsidRDefault="00497F27" w:rsidP="00E35BCD">
      <w:pPr>
        <w:spacing w:line="360" w:lineRule="auto"/>
        <w:rPr>
          <w:rFonts w:eastAsia="Calibri" w:cs="Arial"/>
          <w:sz w:val="24"/>
          <w:szCs w:val="24"/>
          <w:lang w:eastAsia="en-US"/>
        </w:rPr>
      </w:pPr>
    </w:p>
    <w:p w14:paraId="3C46EEFC" w14:textId="77777777" w:rsidR="00C23FAF" w:rsidRDefault="00C23FAF" w:rsidP="00E35BCD">
      <w:pPr>
        <w:spacing w:line="360" w:lineRule="auto"/>
        <w:rPr>
          <w:rFonts w:eastAsia="Calibri" w:cs="Arial"/>
          <w:sz w:val="24"/>
          <w:szCs w:val="24"/>
          <w:lang w:eastAsia="en-US"/>
        </w:rPr>
      </w:pPr>
    </w:p>
    <w:p w14:paraId="6120D235" w14:textId="0E48E8FB" w:rsidR="009B74FE" w:rsidRPr="00777649" w:rsidRDefault="009B74FE" w:rsidP="009B74FE">
      <w:pPr>
        <w:pStyle w:val="Sinespaciado"/>
        <w:spacing w:line="360" w:lineRule="auto"/>
        <w:jc w:val="both"/>
        <w:rPr>
          <w:rFonts w:ascii="Arial" w:hAnsi="Arial" w:cs="Arial"/>
          <w:sz w:val="24"/>
          <w:szCs w:val="24"/>
          <w:lang w:val="es-ES" w:eastAsia="es-MX"/>
        </w:rPr>
      </w:pPr>
      <w:r w:rsidRPr="00777649">
        <w:rPr>
          <w:rFonts w:ascii="Arial" w:hAnsi="Arial" w:cs="Arial"/>
          <w:b/>
          <w:sz w:val="24"/>
          <w:szCs w:val="24"/>
          <w:lang w:val="es-ES" w:eastAsia="es-MX"/>
        </w:rPr>
        <w:lastRenderedPageBreak/>
        <w:t>ART</w:t>
      </w:r>
      <w:r w:rsidR="00EE7259">
        <w:rPr>
          <w:rFonts w:ascii="Arial" w:hAnsi="Arial" w:cs="Arial"/>
          <w:b/>
          <w:sz w:val="24"/>
          <w:szCs w:val="24"/>
          <w:lang w:val="es-ES" w:eastAsia="es-MX"/>
        </w:rPr>
        <w:t>Í</w:t>
      </w:r>
      <w:r w:rsidRPr="00777649">
        <w:rPr>
          <w:rFonts w:ascii="Arial" w:hAnsi="Arial" w:cs="Arial"/>
          <w:b/>
          <w:sz w:val="24"/>
          <w:szCs w:val="24"/>
          <w:lang w:val="es-ES" w:eastAsia="es-MX"/>
        </w:rPr>
        <w:t>CULO 10</w:t>
      </w:r>
      <w:proofErr w:type="gramStart"/>
      <w:r w:rsidRPr="00777649">
        <w:rPr>
          <w:rFonts w:ascii="Arial" w:hAnsi="Arial" w:cs="Arial"/>
          <w:b/>
          <w:sz w:val="24"/>
          <w:szCs w:val="24"/>
          <w:lang w:val="es-ES" w:eastAsia="es-MX"/>
        </w:rPr>
        <w:t>°.-</w:t>
      </w:r>
      <w:proofErr w:type="gramEnd"/>
      <w:r w:rsidRPr="00777649">
        <w:rPr>
          <w:rFonts w:ascii="Arial" w:hAnsi="Arial" w:cs="Arial"/>
          <w:sz w:val="24"/>
          <w:szCs w:val="24"/>
          <w:lang w:val="es-ES" w:eastAsia="es-MX"/>
        </w:rPr>
        <w:t xml:space="preserve"> Cuando por cualquier motivo imputable al trabajador, no se hubieren hecho a éste los descuentos correspondientes, el Instituto dispondrá que se descuente hasta </w:t>
      </w:r>
      <w:r w:rsidRPr="00C92261">
        <w:rPr>
          <w:rFonts w:ascii="Arial" w:hAnsi="Arial" w:cs="Arial"/>
          <w:bCs/>
          <w:sz w:val="24"/>
          <w:szCs w:val="24"/>
          <w:lang w:val="es-ES" w:eastAsia="es-MX"/>
        </w:rPr>
        <w:t>el 30%</w:t>
      </w:r>
      <w:r w:rsidRPr="00777649">
        <w:rPr>
          <w:rFonts w:ascii="Arial" w:hAnsi="Arial" w:cs="Arial"/>
          <w:sz w:val="24"/>
          <w:szCs w:val="24"/>
          <w:lang w:val="es-ES" w:eastAsia="es-MX"/>
        </w:rPr>
        <w:t xml:space="preserve"> de su sueldo en tanto el adeudo vencido no esté totalmente cubierto, a menos que el trabajador solicite y obtenga un mayor plazo para liquidarlo.</w:t>
      </w:r>
    </w:p>
    <w:p w14:paraId="432D23B4" w14:textId="77777777" w:rsidR="009B74FE" w:rsidRPr="00777649" w:rsidRDefault="009B74FE" w:rsidP="009B74FE">
      <w:pPr>
        <w:pStyle w:val="Sinespaciado"/>
        <w:spacing w:line="360" w:lineRule="auto"/>
        <w:jc w:val="both"/>
        <w:rPr>
          <w:rFonts w:ascii="Arial" w:hAnsi="Arial" w:cs="Arial"/>
          <w:sz w:val="24"/>
          <w:szCs w:val="24"/>
          <w:lang w:val="es-ES" w:eastAsia="es-MX"/>
        </w:rPr>
      </w:pPr>
    </w:p>
    <w:p w14:paraId="35BF922C" w14:textId="7965BF46" w:rsidR="009B74FE" w:rsidRPr="00777649" w:rsidRDefault="009B74FE" w:rsidP="009B74FE">
      <w:pPr>
        <w:pStyle w:val="Sinespaciado"/>
        <w:spacing w:line="360" w:lineRule="auto"/>
        <w:jc w:val="both"/>
        <w:rPr>
          <w:rFonts w:ascii="Arial" w:hAnsi="Arial" w:cs="Arial"/>
          <w:sz w:val="24"/>
          <w:szCs w:val="24"/>
          <w:lang w:val="es-ES" w:eastAsia="es-MX"/>
        </w:rPr>
      </w:pPr>
      <w:r w:rsidRPr="00777649">
        <w:rPr>
          <w:rFonts w:ascii="Arial" w:hAnsi="Arial" w:cs="Arial"/>
          <w:sz w:val="24"/>
          <w:szCs w:val="24"/>
          <w:lang w:val="es-ES" w:eastAsia="es-MX"/>
        </w:rPr>
        <w:t xml:space="preserve">En caso de que el trabajador perciba </w:t>
      </w:r>
      <w:r w:rsidRPr="00C92261">
        <w:rPr>
          <w:rFonts w:ascii="Arial" w:hAnsi="Arial" w:cs="Arial"/>
          <w:bCs/>
          <w:sz w:val="24"/>
          <w:szCs w:val="24"/>
          <w:lang w:val="es-ES" w:eastAsia="es-MX"/>
        </w:rPr>
        <w:t>un</w:t>
      </w:r>
      <w:r w:rsidRPr="00777649">
        <w:rPr>
          <w:rFonts w:ascii="Arial" w:hAnsi="Arial" w:cs="Arial"/>
          <w:sz w:val="24"/>
          <w:szCs w:val="24"/>
          <w:lang w:val="es-ES" w:eastAsia="es-MX"/>
        </w:rPr>
        <w:t xml:space="preserve"> salario mínimo, se estará a lo que disponga la Ley de la Materia.</w:t>
      </w:r>
      <w:r w:rsidR="008D6E80">
        <w:rPr>
          <w:rFonts w:ascii="Arial" w:hAnsi="Arial" w:cs="Arial"/>
          <w:sz w:val="24"/>
          <w:szCs w:val="24"/>
          <w:lang w:val="es-ES" w:eastAsia="es-MX"/>
        </w:rPr>
        <w:t xml:space="preserve"> </w:t>
      </w:r>
    </w:p>
    <w:p w14:paraId="11577D66" w14:textId="77777777" w:rsidR="009B74FE" w:rsidRPr="00777649" w:rsidRDefault="009B74FE" w:rsidP="009B74FE">
      <w:pPr>
        <w:pStyle w:val="Sinespaciado"/>
        <w:spacing w:line="360" w:lineRule="auto"/>
        <w:jc w:val="both"/>
        <w:rPr>
          <w:rFonts w:ascii="Arial" w:hAnsi="Arial" w:cs="Arial"/>
          <w:sz w:val="24"/>
          <w:szCs w:val="24"/>
          <w:lang w:val="es-ES" w:eastAsia="es-MX"/>
        </w:rPr>
      </w:pPr>
    </w:p>
    <w:p w14:paraId="54F1F3BF" w14:textId="64727C9B" w:rsidR="009B74FE" w:rsidRDefault="009B74FE" w:rsidP="009B74FE">
      <w:pPr>
        <w:spacing w:line="360" w:lineRule="auto"/>
        <w:rPr>
          <w:rFonts w:eastAsia="Calibri" w:cs="Arial"/>
          <w:sz w:val="24"/>
          <w:szCs w:val="24"/>
          <w:lang w:eastAsia="en-US"/>
        </w:rPr>
      </w:pPr>
      <w:r w:rsidRPr="00777649">
        <w:rPr>
          <w:rFonts w:cs="Arial"/>
          <w:sz w:val="24"/>
          <w:szCs w:val="24"/>
          <w:lang w:val="es-ES" w:eastAsia="es-MX"/>
        </w:rPr>
        <w:t>...</w:t>
      </w:r>
    </w:p>
    <w:p w14:paraId="20FC16EB" w14:textId="1BB5B9B4" w:rsidR="00BC41A1" w:rsidRDefault="00BC41A1" w:rsidP="00E35BCD">
      <w:pPr>
        <w:spacing w:line="360" w:lineRule="auto"/>
        <w:rPr>
          <w:rFonts w:eastAsia="Calibri" w:cs="Arial"/>
          <w:sz w:val="24"/>
          <w:szCs w:val="24"/>
          <w:lang w:eastAsia="en-US"/>
        </w:rPr>
      </w:pPr>
    </w:p>
    <w:p w14:paraId="57D43619" w14:textId="44EB7F2C" w:rsidR="0087242F" w:rsidRPr="00D15D18" w:rsidRDefault="00BB326D" w:rsidP="00BB326D">
      <w:pPr>
        <w:pStyle w:val="Sinespaciado"/>
        <w:spacing w:line="360" w:lineRule="auto"/>
        <w:jc w:val="both"/>
        <w:rPr>
          <w:rFonts w:ascii="Arial" w:hAnsi="Arial" w:cs="Arial"/>
          <w:bCs/>
          <w:sz w:val="24"/>
          <w:szCs w:val="24"/>
          <w:lang w:val="es-ES" w:eastAsia="es-MX"/>
        </w:rPr>
      </w:pPr>
      <w:r w:rsidRPr="003B3510">
        <w:rPr>
          <w:rFonts w:ascii="Arial" w:hAnsi="Arial" w:cs="Arial"/>
          <w:b/>
          <w:sz w:val="24"/>
          <w:szCs w:val="24"/>
          <w:lang w:val="es-ES" w:eastAsia="es-MX"/>
        </w:rPr>
        <w:t>ART</w:t>
      </w:r>
      <w:r w:rsidR="00850218">
        <w:rPr>
          <w:rFonts w:ascii="Arial" w:hAnsi="Arial" w:cs="Arial"/>
          <w:b/>
          <w:sz w:val="24"/>
          <w:szCs w:val="24"/>
          <w:lang w:val="es-ES" w:eastAsia="es-MX"/>
        </w:rPr>
        <w:t>Í</w:t>
      </w:r>
      <w:r w:rsidRPr="003B3510">
        <w:rPr>
          <w:rFonts w:ascii="Arial" w:hAnsi="Arial" w:cs="Arial"/>
          <w:b/>
          <w:sz w:val="24"/>
          <w:szCs w:val="24"/>
          <w:lang w:val="es-ES" w:eastAsia="es-MX"/>
        </w:rPr>
        <w:t xml:space="preserve">CULO 11.- </w:t>
      </w:r>
      <w:r w:rsidRPr="003B3510">
        <w:rPr>
          <w:rFonts w:ascii="Arial" w:hAnsi="Arial" w:cs="Arial"/>
          <w:bCs/>
          <w:sz w:val="24"/>
          <w:szCs w:val="24"/>
          <w:lang w:val="es-ES" w:eastAsia="es-MX"/>
        </w:rPr>
        <w:t xml:space="preserve">Los trabajadores </w:t>
      </w:r>
      <w:proofErr w:type="gramStart"/>
      <w:r w:rsidRPr="00171851">
        <w:rPr>
          <w:rFonts w:ascii="Arial" w:hAnsi="Arial" w:cs="Arial"/>
          <w:bCs/>
          <w:sz w:val="24"/>
          <w:szCs w:val="24"/>
          <w:lang w:val="es-ES" w:eastAsia="es-MX"/>
        </w:rPr>
        <w:t>que</w:t>
      </w:r>
      <w:proofErr w:type="gramEnd"/>
      <w:r w:rsidRPr="00171851">
        <w:rPr>
          <w:rFonts w:ascii="Arial" w:hAnsi="Arial" w:cs="Arial"/>
          <w:bCs/>
          <w:sz w:val="24"/>
          <w:szCs w:val="24"/>
          <w:lang w:val="es-ES" w:eastAsia="es-MX"/>
        </w:rPr>
        <w:t xml:space="preserve"> </w:t>
      </w:r>
      <w:r w:rsidRPr="00C4371C">
        <w:rPr>
          <w:rFonts w:ascii="Arial" w:hAnsi="Arial" w:cs="Arial"/>
          <w:bCs/>
          <w:sz w:val="24"/>
          <w:szCs w:val="24"/>
          <w:lang w:val="es-ES" w:eastAsia="es-MX"/>
        </w:rPr>
        <w:t>por</w:t>
      </w:r>
      <w:r w:rsidR="004E5B4A" w:rsidRPr="00C4371C">
        <w:rPr>
          <w:rFonts w:ascii="Arial" w:hAnsi="Arial" w:cs="Arial"/>
          <w:bCs/>
          <w:sz w:val="24"/>
          <w:szCs w:val="24"/>
          <w:lang w:val="es-ES" w:eastAsia="es-MX"/>
        </w:rPr>
        <w:t xml:space="preserve"> </w:t>
      </w:r>
      <w:r w:rsidRPr="005969E3">
        <w:rPr>
          <w:rFonts w:ascii="Arial" w:hAnsi="Arial" w:cs="Arial"/>
          <w:bCs/>
          <w:sz w:val="24"/>
          <w:szCs w:val="24"/>
          <w:lang w:val="es-ES" w:eastAsia="es-MX"/>
        </w:rPr>
        <w:t>causas atribuibles a estos</w:t>
      </w:r>
      <w:r w:rsidRPr="00171851">
        <w:rPr>
          <w:rFonts w:ascii="Arial" w:hAnsi="Arial" w:cs="Arial"/>
          <w:bCs/>
          <w:sz w:val="24"/>
          <w:szCs w:val="24"/>
          <w:lang w:val="es-ES" w:eastAsia="es-MX"/>
        </w:rPr>
        <w:t>,</w:t>
      </w:r>
      <w:r w:rsidRPr="003B3510">
        <w:rPr>
          <w:rFonts w:ascii="Arial" w:hAnsi="Arial" w:cs="Arial"/>
          <w:bCs/>
          <w:sz w:val="24"/>
          <w:szCs w:val="24"/>
          <w:lang w:val="es-ES" w:eastAsia="es-MX"/>
        </w:rPr>
        <w:t xml:space="preserve"> no perciban íntegramente su sueldo, podrán continuar disfrutando de las prestaciones que esta Ley otorga, si cubren oportunamente la totalidad de las </w:t>
      </w:r>
      <w:r w:rsidRPr="005969E3">
        <w:rPr>
          <w:rFonts w:ascii="Arial" w:hAnsi="Arial" w:cs="Arial"/>
          <w:bCs/>
          <w:sz w:val="24"/>
          <w:szCs w:val="24"/>
          <w:lang w:val="es-ES" w:eastAsia="es-MX"/>
        </w:rPr>
        <w:t>cuotas</w:t>
      </w:r>
      <w:r w:rsidR="004E5B4A" w:rsidRPr="005969E3">
        <w:rPr>
          <w:rFonts w:ascii="Arial" w:hAnsi="Arial" w:cs="Arial"/>
          <w:bCs/>
          <w:sz w:val="24"/>
          <w:szCs w:val="24"/>
          <w:lang w:val="es-ES" w:eastAsia="es-MX"/>
        </w:rPr>
        <w:t xml:space="preserve"> </w:t>
      </w:r>
      <w:r w:rsidRPr="003B3510">
        <w:rPr>
          <w:rFonts w:ascii="Arial" w:hAnsi="Arial" w:cs="Arial"/>
          <w:bCs/>
          <w:sz w:val="24"/>
          <w:szCs w:val="24"/>
          <w:lang w:val="es-ES" w:eastAsia="es-MX"/>
        </w:rPr>
        <w:t>que les correspondan,</w:t>
      </w:r>
      <w:r>
        <w:rPr>
          <w:rFonts w:ascii="Arial" w:hAnsi="Arial" w:cs="Arial"/>
          <w:bCs/>
          <w:sz w:val="24"/>
          <w:szCs w:val="24"/>
          <w:lang w:val="es-ES" w:eastAsia="es-MX"/>
        </w:rPr>
        <w:t xml:space="preserve"> </w:t>
      </w:r>
      <w:r w:rsidRPr="003B3510">
        <w:rPr>
          <w:rFonts w:ascii="Arial" w:hAnsi="Arial" w:cs="Arial"/>
          <w:bCs/>
          <w:sz w:val="24"/>
          <w:szCs w:val="24"/>
          <w:lang w:val="es-ES" w:eastAsia="es-MX"/>
        </w:rPr>
        <w:t xml:space="preserve">considerando el último sueldo base de cotización reportado, debiendo comunicar a la entidad patronal donde trabajan si se trata de una irregularidad, para que esta corrija lo necesario y expida la constancia que solicite el Instituto. </w:t>
      </w:r>
    </w:p>
    <w:p w14:paraId="03AF2E15" w14:textId="77777777" w:rsidR="0087242F" w:rsidRPr="003B3510" w:rsidRDefault="0087242F" w:rsidP="00BB326D">
      <w:pPr>
        <w:pStyle w:val="Sinespaciado"/>
        <w:spacing w:line="360" w:lineRule="auto"/>
        <w:jc w:val="both"/>
        <w:rPr>
          <w:rFonts w:ascii="Arial" w:hAnsi="Arial" w:cs="Arial"/>
          <w:bCs/>
          <w:sz w:val="24"/>
          <w:szCs w:val="24"/>
          <w:lang w:val="es-ES" w:eastAsia="es-MX"/>
        </w:rPr>
      </w:pPr>
    </w:p>
    <w:p w14:paraId="7F17431C" w14:textId="77777777" w:rsidR="00BB326D" w:rsidRDefault="00BB326D" w:rsidP="00BB326D">
      <w:pPr>
        <w:pStyle w:val="Sinespaciado"/>
        <w:spacing w:line="360" w:lineRule="auto"/>
        <w:jc w:val="both"/>
        <w:rPr>
          <w:rFonts w:ascii="Arial" w:hAnsi="Arial" w:cs="Arial"/>
          <w:sz w:val="24"/>
          <w:szCs w:val="24"/>
          <w:lang w:val="es-ES" w:eastAsia="es-MX"/>
        </w:rPr>
      </w:pPr>
      <w:r w:rsidRPr="00777649">
        <w:rPr>
          <w:rFonts w:ascii="Arial" w:hAnsi="Arial" w:cs="Arial"/>
          <w:sz w:val="24"/>
          <w:szCs w:val="24"/>
          <w:lang w:val="es-ES" w:eastAsia="es-MX"/>
        </w:rPr>
        <w:t>Cuando la omisión exceda de un año, el Instituto deberá cuantificar el capital constitutivo correspondiente y exigirlo a la entidad patronal, conforme al Reglamento respectivo.</w:t>
      </w:r>
    </w:p>
    <w:p w14:paraId="25A1E132" w14:textId="714409E1" w:rsidR="00BB326D" w:rsidRDefault="00BB326D" w:rsidP="00BB326D">
      <w:pPr>
        <w:spacing w:line="360" w:lineRule="auto"/>
        <w:rPr>
          <w:rFonts w:eastAsia="Calibri" w:cs="Arial"/>
          <w:sz w:val="24"/>
          <w:szCs w:val="24"/>
          <w:lang w:eastAsia="en-US"/>
        </w:rPr>
      </w:pPr>
    </w:p>
    <w:p w14:paraId="4932C901" w14:textId="22AF529C" w:rsidR="009925D3" w:rsidRPr="00777649" w:rsidRDefault="009925D3" w:rsidP="00FE359F">
      <w:pPr>
        <w:pStyle w:val="Sinespaciado"/>
        <w:spacing w:line="360" w:lineRule="auto"/>
        <w:jc w:val="both"/>
        <w:rPr>
          <w:rFonts w:ascii="Arial" w:hAnsi="Arial" w:cs="Arial"/>
          <w:sz w:val="24"/>
          <w:szCs w:val="24"/>
          <w:lang w:val="es-ES" w:eastAsia="es-MX"/>
        </w:rPr>
      </w:pPr>
      <w:r w:rsidRPr="00777649">
        <w:rPr>
          <w:rFonts w:ascii="Arial" w:hAnsi="Arial" w:cs="Arial"/>
          <w:b/>
          <w:sz w:val="24"/>
          <w:szCs w:val="24"/>
          <w:lang w:val="es-ES" w:eastAsia="es-MX"/>
        </w:rPr>
        <w:t>ARTÍCULO 12.-</w:t>
      </w:r>
      <w:r w:rsidRPr="00777649">
        <w:rPr>
          <w:rFonts w:ascii="Arial" w:hAnsi="Arial" w:cs="Arial"/>
          <w:sz w:val="24"/>
          <w:szCs w:val="24"/>
          <w:lang w:val="es-ES" w:eastAsia="es-MX"/>
        </w:rPr>
        <w:t xml:space="preserve"> Las licencias sin goce de sueldo que concedan los titulares de las entidades patronales, en los términos de las disposiciones legales aplicables, solamente podrán aplicarse como periodo cotizado, cuando estuvieren cubiertos por parte del trabajador íntegramente las cuotas y aportaciones, en los siguientes casos:</w:t>
      </w:r>
      <w:r>
        <w:rPr>
          <w:rFonts w:ascii="Arial" w:hAnsi="Arial" w:cs="Arial"/>
          <w:color w:val="000000"/>
          <w:sz w:val="24"/>
          <w:szCs w:val="24"/>
          <w:lang w:val="es-ES" w:eastAsia="es-MX"/>
        </w:rPr>
        <w:t xml:space="preserve"> </w:t>
      </w:r>
      <w:r w:rsidR="0090315A">
        <w:rPr>
          <w:rFonts w:ascii="Arial" w:hAnsi="Arial" w:cs="Arial"/>
          <w:color w:val="000000"/>
          <w:sz w:val="24"/>
          <w:szCs w:val="24"/>
          <w:lang w:val="es-ES" w:eastAsia="es-MX"/>
        </w:rPr>
        <w:t xml:space="preserve"> </w:t>
      </w:r>
      <w:r w:rsidR="00CD4BBF">
        <w:rPr>
          <w:rFonts w:ascii="Arial" w:hAnsi="Arial" w:cs="Arial"/>
          <w:color w:val="000000"/>
          <w:sz w:val="24"/>
          <w:szCs w:val="24"/>
          <w:lang w:val="es-ES" w:eastAsia="es-MX"/>
        </w:rPr>
        <w:t xml:space="preserve"> </w:t>
      </w:r>
    </w:p>
    <w:p w14:paraId="3C561A8F" w14:textId="77777777" w:rsidR="009925D3" w:rsidRPr="00777649" w:rsidRDefault="009925D3" w:rsidP="00FE359F">
      <w:pPr>
        <w:pStyle w:val="Sinespaciado"/>
        <w:spacing w:line="360" w:lineRule="auto"/>
        <w:jc w:val="both"/>
        <w:rPr>
          <w:rFonts w:ascii="Arial" w:hAnsi="Arial" w:cs="Arial"/>
          <w:sz w:val="24"/>
          <w:szCs w:val="24"/>
          <w:lang w:val="es-ES" w:eastAsia="es-MX"/>
        </w:rPr>
      </w:pPr>
    </w:p>
    <w:p w14:paraId="6165E98A" w14:textId="2A4D3F1E" w:rsidR="009925D3" w:rsidRPr="00C23FAF" w:rsidRDefault="009925D3" w:rsidP="00C23FAF">
      <w:pPr>
        <w:pStyle w:val="Sinespaciado"/>
        <w:numPr>
          <w:ilvl w:val="0"/>
          <w:numId w:val="2"/>
        </w:numPr>
        <w:spacing w:line="360" w:lineRule="auto"/>
        <w:jc w:val="both"/>
        <w:rPr>
          <w:rFonts w:ascii="Arial" w:hAnsi="Arial" w:cs="Arial"/>
          <w:color w:val="000000"/>
          <w:sz w:val="24"/>
          <w:szCs w:val="24"/>
          <w:lang w:val="es-ES" w:eastAsia="es-MX"/>
        </w:rPr>
      </w:pPr>
      <w:r w:rsidRPr="00777649">
        <w:rPr>
          <w:rFonts w:ascii="Arial" w:hAnsi="Arial" w:cs="Arial"/>
          <w:color w:val="000000"/>
          <w:sz w:val="24"/>
          <w:szCs w:val="24"/>
          <w:lang w:val="es-ES" w:eastAsia="es-MX"/>
        </w:rPr>
        <w:t>Licencias sin goce de sueldo para atender asuntos personales, que podrán ser hasta por seis meses;</w:t>
      </w:r>
      <w:r w:rsidR="005A6851">
        <w:rPr>
          <w:rFonts w:ascii="Arial" w:hAnsi="Arial" w:cs="Arial"/>
          <w:color w:val="000000"/>
          <w:sz w:val="24"/>
          <w:szCs w:val="24"/>
          <w:lang w:val="es-ES" w:eastAsia="es-MX"/>
        </w:rPr>
        <w:t xml:space="preserve"> </w:t>
      </w:r>
    </w:p>
    <w:p w14:paraId="1DBD3F68" w14:textId="5FE098B3" w:rsidR="009925D3" w:rsidRDefault="009925D3" w:rsidP="001D2CE7">
      <w:pPr>
        <w:pStyle w:val="Sinespaciado"/>
        <w:numPr>
          <w:ilvl w:val="0"/>
          <w:numId w:val="2"/>
        </w:numPr>
        <w:spacing w:line="360" w:lineRule="auto"/>
        <w:jc w:val="both"/>
        <w:rPr>
          <w:rFonts w:ascii="Arial" w:hAnsi="Arial" w:cs="Arial"/>
          <w:color w:val="000000"/>
          <w:sz w:val="24"/>
          <w:szCs w:val="24"/>
          <w:lang w:val="es-ES" w:eastAsia="es-MX"/>
        </w:rPr>
      </w:pPr>
      <w:r w:rsidRPr="00114BD1">
        <w:rPr>
          <w:rFonts w:ascii="Arial" w:hAnsi="Arial" w:cs="Arial"/>
          <w:color w:val="000000"/>
          <w:sz w:val="24"/>
          <w:szCs w:val="24"/>
          <w:lang w:val="es-ES" w:eastAsia="es-MX"/>
        </w:rPr>
        <w:lastRenderedPageBreak/>
        <w:t>Licencias para ocupar puestos de elección popular, por el tiempo que dure el cargo;</w:t>
      </w:r>
      <w:r w:rsidR="001260C0">
        <w:rPr>
          <w:rFonts w:ascii="Arial" w:hAnsi="Arial" w:cs="Arial"/>
          <w:color w:val="000000"/>
          <w:sz w:val="24"/>
          <w:szCs w:val="24"/>
          <w:lang w:val="es-ES" w:eastAsia="es-MX"/>
        </w:rPr>
        <w:t xml:space="preserve"> </w:t>
      </w:r>
    </w:p>
    <w:p w14:paraId="00363E52" w14:textId="77777777" w:rsidR="009925D3" w:rsidRDefault="009925D3" w:rsidP="00FE359F">
      <w:pPr>
        <w:pStyle w:val="Prrafodelista"/>
        <w:spacing w:line="360" w:lineRule="auto"/>
        <w:rPr>
          <w:rFonts w:cs="Arial"/>
          <w:color w:val="000000"/>
          <w:sz w:val="24"/>
          <w:szCs w:val="24"/>
          <w:lang w:val="es-ES" w:eastAsia="es-MX"/>
        </w:rPr>
      </w:pPr>
    </w:p>
    <w:p w14:paraId="3C01727B" w14:textId="05A5AABA" w:rsidR="009925D3" w:rsidRDefault="009925D3" w:rsidP="001D2CE7">
      <w:pPr>
        <w:pStyle w:val="Sinespaciado"/>
        <w:numPr>
          <w:ilvl w:val="0"/>
          <w:numId w:val="2"/>
        </w:numPr>
        <w:spacing w:line="360" w:lineRule="auto"/>
        <w:jc w:val="both"/>
        <w:rPr>
          <w:rFonts w:ascii="Arial" w:hAnsi="Arial" w:cs="Arial"/>
          <w:color w:val="000000"/>
          <w:sz w:val="24"/>
          <w:szCs w:val="24"/>
          <w:lang w:val="es-ES" w:eastAsia="es-MX"/>
        </w:rPr>
      </w:pPr>
      <w:r w:rsidRPr="00114BD1">
        <w:rPr>
          <w:rFonts w:ascii="Arial" w:hAnsi="Arial" w:cs="Arial"/>
          <w:color w:val="000000"/>
          <w:sz w:val="24"/>
          <w:szCs w:val="24"/>
          <w:lang w:val="es-ES" w:eastAsia="es-MX"/>
        </w:rPr>
        <w:t>Cuando el trabajador se encuentre en proceso que amerite prisión preventiva o equivalente y sea seguido de sentencia favorable o absolutoria;</w:t>
      </w:r>
      <w:r w:rsidR="00C250C5">
        <w:rPr>
          <w:rFonts w:ascii="Arial" w:hAnsi="Arial" w:cs="Arial"/>
          <w:color w:val="000000"/>
          <w:sz w:val="24"/>
          <w:szCs w:val="24"/>
          <w:lang w:val="es-ES" w:eastAsia="es-MX"/>
        </w:rPr>
        <w:t xml:space="preserve"> </w:t>
      </w:r>
      <w:r w:rsidR="00F432F2">
        <w:rPr>
          <w:rFonts w:ascii="Arial" w:hAnsi="Arial" w:cs="Arial"/>
          <w:color w:val="000000"/>
          <w:sz w:val="24"/>
          <w:szCs w:val="24"/>
          <w:lang w:val="es-ES" w:eastAsia="es-MX"/>
        </w:rPr>
        <w:t>y</w:t>
      </w:r>
    </w:p>
    <w:p w14:paraId="1E91B659" w14:textId="77777777" w:rsidR="009925D3" w:rsidRDefault="009925D3" w:rsidP="00FE359F">
      <w:pPr>
        <w:pStyle w:val="Prrafodelista"/>
        <w:spacing w:line="360" w:lineRule="auto"/>
        <w:rPr>
          <w:rFonts w:cs="Arial"/>
          <w:color w:val="000000"/>
          <w:sz w:val="24"/>
          <w:szCs w:val="24"/>
          <w:lang w:val="es-ES" w:eastAsia="es-MX"/>
        </w:rPr>
      </w:pPr>
    </w:p>
    <w:p w14:paraId="773455BD" w14:textId="1BA8ACD2" w:rsidR="005F52B1" w:rsidRPr="005F52B1" w:rsidRDefault="009925D3" w:rsidP="00BB326D">
      <w:pPr>
        <w:pStyle w:val="Sinespaciado"/>
        <w:numPr>
          <w:ilvl w:val="0"/>
          <w:numId w:val="2"/>
        </w:numPr>
        <w:spacing w:line="360" w:lineRule="auto"/>
        <w:jc w:val="both"/>
        <w:rPr>
          <w:rFonts w:ascii="Arial" w:hAnsi="Arial" w:cs="Arial"/>
          <w:b/>
          <w:bCs/>
          <w:color w:val="000000"/>
          <w:sz w:val="24"/>
          <w:szCs w:val="24"/>
          <w:lang w:val="es-ES" w:eastAsia="es-MX"/>
        </w:rPr>
      </w:pPr>
      <w:r w:rsidRPr="00114BD1">
        <w:rPr>
          <w:rFonts w:ascii="Arial" w:hAnsi="Arial" w:cs="Arial"/>
          <w:color w:val="000000"/>
          <w:sz w:val="24"/>
          <w:szCs w:val="24"/>
          <w:lang w:val="es-ES" w:eastAsia="es-MX"/>
        </w:rPr>
        <w:t>Cuando sea suspendido por resolución administrativa y sea reinstalado al término del juicio</w:t>
      </w:r>
      <w:r w:rsidR="003A4C42">
        <w:rPr>
          <w:rFonts w:ascii="Arial" w:hAnsi="Arial" w:cs="Arial"/>
          <w:color w:val="000000"/>
          <w:sz w:val="24"/>
          <w:szCs w:val="24"/>
          <w:lang w:val="es-ES" w:eastAsia="es-MX"/>
        </w:rPr>
        <w:t xml:space="preserve">. </w:t>
      </w:r>
    </w:p>
    <w:p w14:paraId="2DCA2FD1" w14:textId="77777777" w:rsidR="005F52B1" w:rsidRDefault="005F52B1" w:rsidP="005F52B1">
      <w:pPr>
        <w:pStyle w:val="Prrafodelista"/>
        <w:rPr>
          <w:rFonts w:cs="Arial"/>
          <w:color w:val="000000"/>
          <w:sz w:val="24"/>
          <w:szCs w:val="24"/>
          <w:lang w:val="es-ES" w:eastAsia="es-MX"/>
        </w:rPr>
      </w:pPr>
    </w:p>
    <w:p w14:paraId="7533EE00" w14:textId="77777777" w:rsidR="00033F72" w:rsidRDefault="00033F72" w:rsidP="00033F72">
      <w:pPr>
        <w:pStyle w:val="Prrafodelista"/>
        <w:rPr>
          <w:rFonts w:cs="Arial"/>
          <w:b/>
          <w:bCs/>
          <w:color w:val="000000"/>
          <w:sz w:val="24"/>
          <w:szCs w:val="24"/>
          <w:lang w:val="es-ES" w:eastAsia="es-MX"/>
        </w:rPr>
      </w:pPr>
    </w:p>
    <w:p w14:paraId="5D7F1042" w14:textId="3EEC45E9" w:rsidR="001323B8" w:rsidRPr="00D15D18" w:rsidRDefault="009925D3" w:rsidP="00FE359F">
      <w:pPr>
        <w:pStyle w:val="Sinespaciado"/>
        <w:spacing w:line="360" w:lineRule="auto"/>
        <w:jc w:val="both"/>
        <w:rPr>
          <w:rFonts w:ascii="Arial" w:hAnsi="Arial" w:cs="Arial"/>
          <w:bCs/>
          <w:sz w:val="24"/>
          <w:szCs w:val="24"/>
          <w:lang w:val="es-ES" w:eastAsia="es-MX"/>
        </w:rPr>
      </w:pPr>
      <w:r w:rsidRPr="00EE7814">
        <w:rPr>
          <w:rFonts w:ascii="Arial" w:hAnsi="Arial" w:cs="Arial"/>
          <w:b/>
          <w:sz w:val="24"/>
          <w:szCs w:val="24"/>
          <w:lang w:val="es-ES" w:eastAsia="es-MX"/>
        </w:rPr>
        <w:t>ART</w:t>
      </w:r>
      <w:r w:rsidR="00205476">
        <w:rPr>
          <w:rFonts w:ascii="Arial" w:hAnsi="Arial" w:cs="Arial"/>
          <w:b/>
          <w:sz w:val="24"/>
          <w:szCs w:val="24"/>
          <w:lang w:val="es-ES" w:eastAsia="es-MX"/>
        </w:rPr>
        <w:t>Í</w:t>
      </w:r>
      <w:r w:rsidRPr="00EE7814">
        <w:rPr>
          <w:rFonts w:ascii="Arial" w:hAnsi="Arial" w:cs="Arial"/>
          <w:b/>
          <w:sz w:val="24"/>
          <w:szCs w:val="24"/>
          <w:lang w:val="es-ES" w:eastAsia="es-MX"/>
        </w:rPr>
        <w:t>CULO 12 BIS.-</w:t>
      </w:r>
      <w:r w:rsidRPr="00EE7814">
        <w:rPr>
          <w:rFonts w:ascii="Arial" w:hAnsi="Arial" w:cs="Arial"/>
          <w:bCs/>
          <w:sz w:val="24"/>
          <w:szCs w:val="24"/>
          <w:lang w:val="es-ES" w:eastAsia="es-MX"/>
        </w:rPr>
        <w:t xml:space="preserve"> Cada entidad patronal es responsable de los daños y perjuicios que se causaren a sus trabajadores o a</w:t>
      </w:r>
      <w:r w:rsidR="009C4628">
        <w:rPr>
          <w:rFonts w:ascii="Arial" w:hAnsi="Arial" w:cs="Arial"/>
          <w:bCs/>
          <w:sz w:val="24"/>
          <w:szCs w:val="24"/>
          <w:lang w:val="es-ES" w:eastAsia="es-MX"/>
        </w:rPr>
        <w:t xml:space="preserve"> </w:t>
      </w:r>
      <w:r w:rsidR="009C4628" w:rsidRPr="009C4628">
        <w:rPr>
          <w:rFonts w:ascii="Arial" w:hAnsi="Arial" w:cs="Arial"/>
          <w:bCs/>
          <w:sz w:val="24"/>
          <w:szCs w:val="24"/>
          <w:lang w:val="es-ES" w:eastAsia="es-MX"/>
        </w:rPr>
        <w:t>los</w:t>
      </w:r>
      <w:r w:rsidR="009C4628">
        <w:rPr>
          <w:rFonts w:ascii="Arial" w:hAnsi="Arial" w:cs="Arial"/>
          <w:b/>
          <w:sz w:val="24"/>
          <w:szCs w:val="24"/>
          <w:lang w:val="es-ES" w:eastAsia="es-MX"/>
        </w:rPr>
        <w:t xml:space="preserve"> </w:t>
      </w:r>
      <w:r w:rsidRPr="00EE7814">
        <w:rPr>
          <w:rFonts w:ascii="Arial" w:hAnsi="Arial" w:cs="Arial"/>
          <w:bCs/>
          <w:sz w:val="24"/>
          <w:szCs w:val="24"/>
          <w:lang w:val="es-ES" w:eastAsia="es-MX"/>
        </w:rPr>
        <w:t>beneficiarios de éste, cuando por falta de cumplimiento de inscribirlos o de avisar de su sueldo base de cotización o los cambios que sufriera éste, o de cualquier otra obligación que le impone esta Ley, no pudieran otorgarse las prestaciones consignadas en este ordenamiento, o bien, dichas prestaciones se vieran disminuidas en su cuantía, el Instituto será responsable del pago de los derechos de los afiliados y les otorgará las prestaciones que les correspondan</w:t>
      </w:r>
      <w:r w:rsidR="000A6B38" w:rsidRPr="007B5D2F">
        <w:rPr>
          <w:rFonts w:ascii="Arial" w:hAnsi="Arial" w:cs="Arial"/>
          <w:bCs/>
          <w:sz w:val="24"/>
          <w:szCs w:val="24"/>
          <w:lang w:val="es-ES" w:eastAsia="es-MX"/>
        </w:rPr>
        <w:t>.</w:t>
      </w:r>
      <w:r w:rsidR="000A6B38">
        <w:rPr>
          <w:rFonts w:ascii="Arial" w:hAnsi="Arial" w:cs="Arial"/>
          <w:b/>
          <w:sz w:val="24"/>
          <w:szCs w:val="24"/>
          <w:lang w:val="es-ES" w:eastAsia="es-MX"/>
        </w:rPr>
        <w:t xml:space="preserve"> </w:t>
      </w:r>
      <w:r w:rsidRPr="00EE7814">
        <w:rPr>
          <w:rFonts w:ascii="Arial" w:hAnsi="Arial" w:cs="Arial"/>
          <w:bCs/>
          <w:sz w:val="24"/>
          <w:szCs w:val="24"/>
          <w:lang w:val="es-ES" w:eastAsia="es-MX"/>
        </w:rPr>
        <w:t>En estos casos, la entidad patronal, está obligada a enterar o reintegrar al Instituto las cantidades que le correspondan, y será responsable del pago de los recargos y sanciones a los que haya lugar.</w:t>
      </w:r>
    </w:p>
    <w:p w14:paraId="09C60209" w14:textId="77777777" w:rsidR="001323B8" w:rsidRDefault="001323B8" w:rsidP="00FE359F">
      <w:pPr>
        <w:pStyle w:val="Sinespaciado"/>
        <w:spacing w:line="360" w:lineRule="auto"/>
        <w:jc w:val="both"/>
        <w:rPr>
          <w:rFonts w:ascii="Arial" w:hAnsi="Arial" w:cs="Arial"/>
          <w:bCs/>
          <w:sz w:val="24"/>
          <w:szCs w:val="24"/>
          <w:lang w:val="es-ES" w:eastAsia="es-MX"/>
        </w:rPr>
      </w:pPr>
    </w:p>
    <w:p w14:paraId="23FCA2AA" w14:textId="77777777" w:rsidR="009925D3" w:rsidRPr="00777649" w:rsidRDefault="009925D3" w:rsidP="00FE359F">
      <w:pPr>
        <w:pStyle w:val="Sinespaciado"/>
        <w:spacing w:line="360" w:lineRule="auto"/>
        <w:jc w:val="both"/>
        <w:rPr>
          <w:rFonts w:ascii="Arial" w:hAnsi="Arial" w:cs="Arial"/>
          <w:sz w:val="24"/>
          <w:szCs w:val="24"/>
          <w:lang w:val="es-ES" w:eastAsia="es-MX"/>
        </w:rPr>
      </w:pPr>
      <w:r w:rsidRPr="00777649">
        <w:rPr>
          <w:rFonts w:ascii="Arial" w:hAnsi="Arial" w:cs="Arial"/>
          <w:sz w:val="24"/>
          <w:szCs w:val="24"/>
          <w:lang w:val="es-ES" w:eastAsia="es-MX"/>
        </w:rPr>
        <w:t>Los daños y perjuicios, los recargos y sanciones serán determinados en un capital constitutivo a la entidad patronal.</w:t>
      </w:r>
    </w:p>
    <w:p w14:paraId="76A336A7" w14:textId="0201881E" w:rsidR="009B74FE" w:rsidRDefault="009B74FE" w:rsidP="00E35BCD">
      <w:pPr>
        <w:spacing w:line="360" w:lineRule="auto"/>
        <w:rPr>
          <w:rFonts w:eastAsia="Calibri" w:cs="Arial"/>
          <w:sz w:val="24"/>
          <w:szCs w:val="24"/>
          <w:lang w:eastAsia="en-US"/>
        </w:rPr>
      </w:pPr>
    </w:p>
    <w:p w14:paraId="6D68D0AB" w14:textId="20FDA1C3" w:rsidR="00091BDC" w:rsidRPr="009C4628" w:rsidRDefault="00091BDC" w:rsidP="00091BDC">
      <w:pPr>
        <w:pStyle w:val="Sinespaciado"/>
        <w:spacing w:line="360" w:lineRule="auto"/>
        <w:jc w:val="both"/>
        <w:rPr>
          <w:rFonts w:ascii="Arial" w:hAnsi="Arial" w:cs="Arial"/>
          <w:sz w:val="24"/>
          <w:szCs w:val="24"/>
          <w:lang w:val="es-ES" w:eastAsia="es-MX"/>
        </w:rPr>
      </w:pPr>
      <w:r w:rsidRPr="009C4628">
        <w:rPr>
          <w:rFonts w:ascii="Arial" w:hAnsi="Arial" w:cs="Arial"/>
          <w:sz w:val="24"/>
          <w:szCs w:val="24"/>
          <w:lang w:val="es-ES" w:eastAsia="es-MX"/>
        </w:rPr>
        <w:t>El reconocimiento de antigüedad cotizada se dará mediante el pago al Instituto, del capital constitutivo calculado actuarialmente, dicho pago se efectuará por la entidad patronal, en función de las cuotas y aportaciones establecidas en esta Ley, en una sola exhibición o a través de un convenio con el Instituto conforme al Reglamento respectivo.</w:t>
      </w:r>
      <w:r w:rsidR="0037643A">
        <w:rPr>
          <w:rFonts w:ascii="Arial" w:hAnsi="Arial" w:cs="Arial"/>
          <w:sz w:val="24"/>
          <w:szCs w:val="24"/>
          <w:lang w:val="es-ES" w:eastAsia="es-MX"/>
        </w:rPr>
        <w:t xml:space="preserve"> </w:t>
      </w:r>
      <w:r w:rsidR="00A752F5">
        <w:rPr>
          <w:rFonts w:ascii="Arial" w:hAnsi="Arial" w:cs="Arial"/>
          <w:sz w:val="24"/>
          <w:szCs w:val="24"/>
          <w:lang w:val="es-ES" w:eastAsia="es-MX"/>
        </w:rPr>
        <w:t xml:space="preserve"> </w:t>
      </w:r>
    </w:p>
    <w:p w14:paraId="691A1B57" w14:textId="77777777" w:rsidR="00091BDC" w:rsidRPr="009C4628" w:rsidRDefault="00091BDC" w:rsidP="00091BDC">
      <w:pPr>
        <w:pStyle w:val="Sinespaciado"/>
        <w:spacing w:line="360" w:lineRule="auto"/>
        <w:jc w:val="both"/>
        <w:rPr>
          <w:rFonts w:ascii="Arial" w:hAnsi="Arial" w:cs="Arial"/>
          <w:sz w:val="24"/>
          <w:szCs w:val="24"/>
          <w:lang w:val="es-ES" w:eastAsia="es-MX"/>
        </w:rPr>
      </w:pPr>
    </w:p>
    <w:p w14:paraId="2997D61D" w14:textId="4761C63F" w:rsidR="00091BDC" w:rsidRDefault="00091BDC" w:rsidP="00091BDC">
      <w:pPr>
        <w:pStyle w:val="Sinespaciado"/>
        <w:spacing w:line="360" w:lineRule="auto"/>
        <w:jc w:val="both"/>
        <w:rPr>
          <w:rFonts w:ascii="Arial" w:hAnsi="Arial" w:cs="Arial"/>
          <w:sz w:val="24"/>
          <w:szCs w:val="24"/>
          <w:lang w:val="es-ES" w:eastAsia="es-MX"/>
        </w:rPr>
      </w:pPr>
      <w:r w:rsidRPr="009C4628">
        <w:rPr>
          <w:rFonts w:ascii="Arial" w:hAnsi="Arial" w:cs="Arial"/>
          <w:sz w:val="24"/>
          <w:szCs w:val="24"/>
          <w:lang w:val="es-ES" w:eastAsia="es-MX"/>
        </w:rPr>
        <w:lastRenderedPageBreak/>
        <w:t xml:space="preserve">Se entiende como </w:t>
      </w:r>
      <w:r w:rsidR="009C4628">
        <w:rPr>
          <w:rFonts w:ascii="Arial" w:hAnsi="Arial" w:cs="Arial"/>
          <w:sz w:val="24"/>
          <w:szCs w:val="24"/>
          <w:lang w:val="es-ES" w:eastAsia="es-MX"/>
        </w:rPr>
        <w:t>c</w:t>
      </w:r>
      <w:r w:rsidRPr="009C4628">
        <w:rPr>
          <w:rFonts w:ascii="Arial" w:hAnsi="Arial" w:cs="Arial"/>
          <w:sz w:val="24"/>
          <w:szCs w:val="24"/>
          <w:lang w:val="es-ES" w:eastAsia="es-MX"/>
        </w:rPr>
        <w:t xml:space="preserve">apital </w:t>
      </w:r>
      <w:r w:rsidR="009C4628">
        <w:rPr>
          <w:rFonts w:ascii="Arial" w:hAnsi="Arial" w:cs="Arial"/>
          <w:sz w:val="24"/>
          <w:szCs w:val="24"/>
          <w:lang w:val="es-ES" w:eastAsia="es-MX"/>
        </w:rPr>
        <w:t>c</w:t>
      </w:r>
      <w:r w:rsidRPr="009C4628">
        <w:rPr>
          <w:rFonts w:ascii="Arial" w:hAnsi="Arial" w:cs="Arial"/>
          <w:sz w:val="24"/>
          <w:szCs w:val="24"/>
          <w:lang w:val="es-ES" w:eastAsia="es-MX"/>
        </w:rPr>
        <w:t>onstitutivo al valor presente actuarial de las erogaciones adicionales que por concepto de beneficios se espera reciba el trabajador por parte del Instituto por el hecho de reconocerle años de cotizaciones no enteradas.</w:t>
      </w:r>
      <w:r w:rsidR="00BA1103">
        <w:rPr>
          <w:rFonts w:ascii="Arial" w:hAnsi="Arial" w:cs="Arial"/>
          <w:sz w:val="24"/>
          <w:szCs w:val="24"/>
          <w:lang w:val="es-ES" w:eastAsia="es-MX"/>
        </w:rPr>
        <w:t xml:space="preserve"> </w:t>
      </w:r>
    </w:p>
    <w:p w14:paraId="0C364D24" w14:textId="086B589C" w:rsidR="009B74FE" w:rsidRDefault="009B74FE" w:rsidP="00E35BCD">
      <w:pPr>
        <w:spacing w:line="360" w:lineRule="auto"/>
        <w:rPr>
          <w:rFonts w:eastAsia="Calibri" w:cs="Arial"/>
          <w:sz w:val="24"/>
          <w:szCs w:val="24"/>
          <w:lang w:eastAsia="en-US"/>
        </w:rPr>
      </w:pPr>
    </w:p>
    <w:p w14:paraId="19331C56" w14:textId="2840207D" w:rsidR="00FF03E0" w:rsidRDefault="00FF03E0" w:rsidP="00E35BCD">
      <w:pPr>
        <w:spacing w:line="360" w:lineRule="auto"/>
        <w:rPr>
          <w:rFonts w:eastAsia="Calibri" w:cs="Arial"/>
          <w:sz w:val="24"/>
          <w:szCs w:val="24"/>
          <w:lang w:eastAsia="en-US"/>
        </w:rPr>
      </w:pPr>
      <w:r w:rsidRPr="00777649">
        <w:rPr>
          <w:rFonts w:cs="Arial"/>
          <w:b/>
          <w:sz w:val="24"/>
          <w:szCs w:val="24"/>
          <w:lang w:val="es-ES" w:eastAsia="es-MX"/>
        </w:rPr>
        <w:t>ARTÍCULO 13.-</w:t>
      </w:r>
      <w:r w:rsidRPr="00777649">
        <w:rPr>
          <w:rFonts w:cs="Arial"/>
          <w:sz w:val="24"/>
          <w:szCs w:val="24"/>
          <w:lang w:val="es-ES" w:eastAsia="es-MX"/>
        </w:rPr>
        <w:t xml:space="preserve"> No se podrán hacer retenciones, descuentos o deducciones de las pensiones, por adeudos contraídos por quienes las perciban con las entidades patronales, salvo lo establecido en el siguiente artículo.</w:t>
      </w:r>
    </w:p>
    <w:p w14:paraId="41B1BB65" w14:textId="5A6EEA2E" w:rsidR="009B74FE" w:rsidRDefault="009B74FE" w:rsidP="00E35BCD">
      <w:pPr>
        <w:spacing w:line="360" w:lineRule="auto"/>
        <w:rPr>
          <w:rFonts w:eastAsia="Calibri" w:cs="Arial"/>
          <w:sz w:val="24"/>
          <w:szCs w:val="24"/>
          <w:lang w:eastAsia="en-US"/>
        </w:rPr>
      </w:pPr>
    </w:p>
    <w:p w14:paraId="6C1AD467" w14:textId="06419D22" w:rsidR="009B74FE" w:rsidRDefault="00007AF7" w:rsidP="00E35BCD">
      <w:pPr>
        <w:spacing w:line="360" w:lineRule="auto"/>
        <w:rPr>
          <w:rFonts w:eastAsia="Calibri" w:cs="Arial"/>
          <w:sz w:val="24"/>
          <w:szCs w:val="24"/>
          <w:lang w:eastAsia="en-US"/>
        </w:rPr>
      </w:pPr>
      <w:r w:rsidRPr="00777649">
        <w:rPr>
          <w:rFonts w:cs="Arial"/>
          <w:b/>
          <w:sz w:val="24"/>
          <w:szCs w:val="24"/>
          <w:lang w:val="es-ES" w:eastAsia="es-MX"/>
        </w:rPr>
        <w:t>ARTÍCULO 14.-</w:t>
      </w:r>
      <w:r w:rsidRPr="00777649">
        <w:rPr>
          <w:rFonts w:cs="Arial"/>
          <w:sz w:val="24"/>
          <w:szCs w:val="24"/>
          <w:lang w:val="es-ES" w:eastAsia="es-MX"/>
        </w:rPr>
        <w:t xml:space="preserve"> El Instituto podrá, previa autorización del interesado, deducir descuentos que en ningún caso podrán sobrepasar el 30% del monto mensual de las pensiones, a efecto de que aquél pueda cubrir los adeudos contraídos con las entidades patronales o con el Instituto</w:t>
      </w:r>
      <w:r w:rsidR="001F303E">
        <w:rPr>
          <w:rFonts w:cs="Arial"/>
          <w:sz w:val="24"/>
          <w:szCs w:val="24"/>
          <w:lang w:val="es-ES" w:eastAsia="es-MX"/>
        </w:rPr>
        <w:t>.</w:t>
      </w:r>
    </w:p>
    <w:p w14:paraId="081471AF" w14:textId="7C4FA1F4" w:rsidR="009B74FE" w:rsidRDefault="009B74FE" w:rsidP="00E35BCD">
      <w:pPr>
        <w:spacing w:line="360" w:lineRule="auto"/>
        <w:rPr>
          <w:rFonts w:eastAsia="Calibri" w:cs="Arial"/>
          <w:sz w:val="24"/>
          <w:szCs w:val="24"/>
          <w:lang w:eastAsia="en-US"/>
        </w:rPr>
      </w:pPr>
    </w:p>
    <w:p w14:paraId="705BEEC3" w14:textId="5F5AF5DB" w:rsidR="00007AF7" w:rsidRPr="00777649" w:rsidRDefault="00007AF7" w:rsidP="00007AF7">
      <w:pPr>
        <w:pStyle w:val="Sinespaciado"/>
        <w:spacing w:line="360" w:lineRule="auto"/>
        <w:jc w:val="both"/>
        <w:rPr>
          <w:rFonts w:ascii="Arial" w:hAnsi="Arial" w:cs="Arial"/>
          <w:sz w:val="24"/>
          <w:szCs w:val="24"/>
          <w:lang w:val="es-ES" w:eastAsia="es-MX"/>
        </w:rPr>
      </w:pPr>
      <w:r w:rsidRPr="00453A3B">
        <w:rPr>
          <w:rFonts w:ascii="Arial" w:hAnsi="Arial" w:cs="Arial"/>
          <w:b/>
          <w:sz w:val="24"/>
          <w:szCs w:val="24"/>
          <w:lang w:val="es-ES" w:eastAsia="es-MX"/>
        </w:rPr>
        <w:t>ARTÍCULO 15.-</w:t>
      </w:r>
      <w:r w:rsidRPr="00453A3B">
        <w:rPr>
          <w:rFonts w:ascii="Arial" w:hAnsi="Arial" w:cs="Arial"/>
          <w:sz w:val="24"/>
          <w:szCs w:val="24"/>
          <w:lang w:val="es-ES" w:eastAsia="es-MX"/>
        </w:rPr>
        <w:t xml:space="preserve"> Para el efecto de disfrutar de los beneficios que esta Ley establece, la antigüedad del trabajador solamente podrá computarse a partir de la fecha en que </w:t>
      </w:r>
      <w:r w:rsidR="00231565">
        <w:rPr>
          <w:rFonts w:ascii="Arial" w:hAnsi="Arial" w:cs="Arial"/>
          <w:sz w:val="24"/>
          <w:szCs w:val="24"/>
          <w:lang w:val="es-ES" w:eastAsia="es-MX"/>
        </w:rPr>
        <w:t>se hizo el primer descuento de su cuota en su nómina</w:t>
      </w:r>
      <w:r w:rsidRPr="00453A3B">
        <w:rPr>
          <w:rFonts w:ascii="Arial" w:hAnsi="Arial" w:cs="Arial"/>
          <w:sz w:val="24"/>
          <w:szCs w:val="24"/>
          <w:lang w:val="es-ES" w:eastAsia="es-MX"/>
        </w:rPr>
        <w:t>.</w:t>
      </w:r>
    </w:p>
    <w:p w14:paraId="16050F58" w14:textId="14708A6F" w:rsidR="00007AF7" w:rsidRDefault="00007AF7" w:rsidP="00E35BCD">
      <w:pPr>
        <w:spacing w:line="360" w:lineRule="auto"/>
        <w:rPr>
          <w:rFonts w:eastAsia="Calibri" w:cs="Arial"/>
          <w:sz w:val="24"/>
          <w:szCs w:val="24"/>
          <w:lang w:eastAsia="en-US"/>
        </w:rPr>
      </w:pPr>
    </w:p>
    <w:p w14:paraId="31539D54" w14:textId="77777777" w:rsidR="000F7603" w:rsidRPr="00682DB7" w:rsidRDefault="000F7603" w:rsidP="000F7603">
      <w:pPr>
        <w:pStyle w:val="Sinespaciado"/>
        <w:jc w:val="both"/>
        <w:rPr>
          <w:rFonts w:ascii="Arial" w:hAnsi="Arial" w:cs="Arial"/>
          <w:sz w:val="24"/>
          <w:szCs w:val="24"/>
          <w:lang w:val="es-ES" w:eastAsia="es-MX"/>
        </w:rPr>
      </w:pPr>
      <w:r w:rsidRPr="00682DB7">
        <w:rPr>
          <w:rFonts w:ascii="Arial" w:hAnsi="Arial" w:cs="Arial"/>
          <w:b/>
          <w:sz w:val="24"/>
          <w:szCs w:val="24"/>
          <w:lang w:val="es-ES" w:eastAsia="es-MX"/>
        </w:rPr>
        <w:t>ARTÍCULO 16.-</w:t>
      </w:r>
      <w:r w:rsidRPr="00682DB7">
        <w:rPr>
          <w:rFonts w:ascii="Arial" w:hAnsi="Arial" w:cs="Arial"/>
          <w:sz w:val="24"/>
          <w:szCs w:val="24"/>
          <w:lang w:val="es-ES" w:eastAsia="es-MX"/>
        </w:rPr>
        <w:t xml:space="preserve"> ...</w:t>
      </w:r>
    </w:p>
    <w:p w14:paraId="6FC77156" w14:textId="77777777" w:rsidR="000F7603" w:rsidRPr="00682DB7" w:rsidRDefault="000F7603" w:rsidP="000F7603">
      <w:pPr>
        <w:pStyle w:val="Sinespaciado"/>
        <w:jc w:val="both"/>
        <w:rPr>
          <w:rFonts w:ascii="Arial" w:hAnsi="Arial" w:cs="Arial"/>
          <w:sz w:val="24"/>
          <w:szCs w:val="24"/>
          <w:lang w:val="es-ES" w:eastAsia="es-MX"/>
        </w:rPr>
      </w:pPr>
    </w:p>
    <w:p w14:paraId="60A69564" w14:textId="77777777" w:rsidR="000F7603" w:rsidRDefault="000F7603" w:rsidP="001D2CE7">
      <w:pPr>
        <w:pStyle w:val="Sinespaciado"/>
        <w:numPr>
          <w:ilvl w:val="0"/>
          <w:numId w:val="3"/>
        </w:numPr>
        <w:jc w:val="both"/>
        <w:rPr>
          <w:rFonts w:ascii="Arial" w:hAnsi="Arial" w:cs="Arial"/>
          <w:color w:val="000000"/>
          <w:sz w:val="24"/>
          <w:szCs w:val="24"/>
          <w:lang w:val="es-ES" w:eastAsia="es-MX"/>
        </w:rPr>
      </w:pPr>
      <w:r w:rsidRPr="00682DB7">
        <w:rPr>
          <w:rFonts w:ascii="Arial" w:hAnsi="Arial" w:cs="Arial"/>
          <w:color w:val="000000"/>
          <w:sz w:val="24"/>
          <w:szCs w:val="24"/>
          <w:lang w:val="es-ES" w:eastAsia="es-MX"/>
        </w:rPr>
        <w:t>Por antigüedad en el servicio;</w:t>
      </w:r>
    </w:p>
    <w:p w14:paraId="5175CF58" w14:textId="77777777" w:rsidR="000F7603" w:rsidRDefault="000F7603" w:rsidP="000F7603">
      <w:pPr>
        <w:pStyle w:val="Sinespaciado"/>
        <w:ind w:left="1080"/>
        <w:jc w:val="both"/>
        <w:rPr>
          <w:rFonts w:ascii="Arial" w:hAnsi="Arial" w:cs="Arial"/>
          <w:color w:val="000000"/>
          <w:sz w:val="24"/>
          <w:szCs w:val="24"/>
          <w:lang w:val="es-ES" w:eastAsia="es-MX"/>
        </w:rPr>
      </w:pPr>
    </w:p>
    <w:p w14:paraId="00BC4FFA" w14:textId="48D93FEA" w:rsidR="000F7603" w:rsidRDefault="000F7603" w:rsidP="001D2CE7">
      <w:pPr>
        <w:pStyle w:val="Sinespaciado"/>
        <w:numPr>
          <w:ilvl w:val="0"/>
          <w:numId w:val="3"/>
        </w:numPr>
        <w:jc w:val="both"/>
        <w:rPr>
          <w:rFonts w:ascii="Arial" w:hAnsi="Arial" w:cs="Arial"/>
          <w:color w:val="000000"/>
          <w:sz w:val="24"/>
          <w:szCs w:val="24"/>
          <w:lang w:val="es-ES" w:eastAsia="es-MX"/>
        </w:rPr>
      </w:pPr>
      <w:r w:rsidRPr="000F7603">
        <w:rPr>
          <w:rFonts w:ascii="Arial" w:hAnsi="Arial" w:cs="Arial"/>
          <w:color w:val="000000"/>
          <w:sz w:val="24"/>
          <w:szCs w:val="24"/>
          <w:lang w:val="es-ES" w:eastAsia="es-MX"/>
        </w:rPr>
        <w:t>Por edad avanzada;</w:t>
      </w:r>
    </w:p>
    <w:p w14:paraId="33B3A711" w14:textId="77777777" w:rsidR="000F7603" w:rsidRDefault="000F7603" w:rsidP="000F7603">
      <w:pPr>
        <w:pStyle w:val="Sinespaciado"/>
        <w:ind w:left="1080"/>
        <w:jc w:val="both"/>
        <w:rPr>
          <w:rFonts w:ascii="Arial" w:hAnsi="Arial" w:cs="Arial"/>
          <w:color w:val="000000"/>
          <w:sz w:val="24"/>
          <w:szCs w:val="24"/>
          <w:lang w:val="es-ES" w:eastAsia="es-MX"/>
        </w:rPr>
      </w:pPr>
    </w:p>
    <w:p w14:paraId="3303BCCB" w14:textId="5BF25E6A" w:rsidR="000F7603" w:rsidRPr="00202B95" w:rsidRDefault="00E547C3" w:rsidP="001D2CE7">
      <w:pPr>
        <w:pStyle w:val="Sinespaciado"/>
        <w:numPr>
          <w:ilvl w:val="0"/>
          <w:numId w:val="3"/>
        </w:numPr>
        <w:jc w:val="both"/>
        <w:rPr>
          <w:rFonts w:ascii="Arial" w:hAnsi="Arial" w:cs="Arial"/>
          <w:color w:val="000000"/>
          <w:sz w:val="24"/>
          <w:szCs w:val="24"/>
          <w:lang w:val="es-ES" w:eastAsia="es-MX"/>
        </w:rPr>
      </w:pPr>
      <w:r>
        <w:rPr>
          <w:rFonts w:ascii="Arial" w:hAnsi="Arial" w:cs="Arial"/>
          <w:color w:val="000000"/>
          <w:sz w:val="24"/>
          <w:szCs w:val="24"/>
          <w:lang w:val="es-ES" w:eastAsia="es-MX"/>
        </w:rPr>
        <w:t>…</w:t>
      </w:r>
    </w:p>
    <w:p w14:paraId="0B847F3E" w14:textId="77777777" w:rsidR="000F7603" w:rsidRPr="00202B95" w:rsidRDefault="000F7603" w:rsidP="000F7603">
      <w:pPr>
        <w:pStyle w:val="Sinespaciado"/>
        <w:ind w:left="1080"/>
        <w:jc w:val="both"/>
        <w:rPr>
          <w:rFonts w:ascii="Arial" w:hAnsi="Arial" w:cs="Arial"/>
          <w:color w:val="000000"/>
          <w:sz w:val="24"/>
          <w:szCs w:val="24"/>
          <w:lang w:val="es-ES" w:eastAsia="es-MX"/>
        </w:rPr>
      </w:pPr>
    </w:p>
    <w:p w14:paraId="60917F9B" w14:textId="06ECDF51" w:rsidR="000F7603" w:rsidRPr="00202B95" w:rsidRDefault="00E547C3" w:rsidP="001D2CE7">
      <w:pPr>
        <w:pStyle w:val="Sinespaciado"/>
        <w:numPr>
          <w:ilvl w:val="0"/>
          <w:numId w:val="3"/>
        </w:numPr>
        <w:jc w:val="both"/>
        <w:rPr>
          <w:rFonts w:ascii="Arial" w:hAnsi="Arial" w:cs="Arial"/>
          <w:color w:val="000000"/>
          <w:sz w:val="24"/>
          <w:szCs w:val="24"/>
          <w:lang w:val="es-ES" w:eastAsia="es-MX"/>
        </w:rPr>
      </w:pPr>
      <w:r>
        <w:rPr>
          <w:rFonts w:ascii="Arial" w:hAnsi="Arial" w:cs="Arial"/>
          <w:color w:val="000000"/>
          <w:sz w:val="24"/>
          <w:szCs w:val="24"/>
          <w:lang w:val="es-ES" w:eastAsia="es-MX"/>
        </w:rPr>
        <w:t>…</w:t>
      </w:r>
    </w:p>
    <w:p w14:paraId="52F07586" w14:textId="77777777" w:rsidR="000F7603" w:rsidRPr="000F7603" w:rsidRDefault="000F7603" w:rsidP="000F7603">
      <w:pPr>
        <w:pStyle w:val="Sinespaciado"/>
        <w:ind w:left="1080"/>
        <w:jc w:val="both"/>
        <w:rPr>
          <w:rFonts w:ascii="Arial" w:hAnsi="Arial" w:cs="Arial"/>
          <w:color w:val="000000"/>
          <w:sz w:val="24"/>
          <w:szCs w:val="24"/>
          <w:lang w:val="es-ES" w:eastAsia="es-MX"/>
        </w:rPr>
      </w:pPr>
    </w:p>
    <w:p w14:paraId="5E94244D" w14:textId="75121D06" w:rsidR="000F7603" w:rsidRPr="000F7603" w:rsidRDefault="000F7603" w:rsidP="001D2CE7">
      <w:pPr>
        <w:pStyle w:val="Sinespaciado"/>
        <w:numPr>
          <w:ilvl w:val="0"/>
          <w:numId w:val="3"/>
        </w:numPr>
        <w:jc w:val="both"/>
        <w:rPr>
          <w:rFonts w:ascii="Arial" w:hAnsi="Arial" w:cs="Arial"/>
          <w:color w:val="000000"/>
          <w:sz w:val="24"/>
          <w:szCs w:val="24"/>
          <w:lang w:val="es-ES" w:eastAsia="es-MX"/>
        </w:rPr>
      </w:pPr>
      <w:r w:rsidRPr="000F7603">
        <w:rPr>
          <w:rFonts w:ascii="Arial" w:hAnsi="Arial" w:cs="Arial"/>
          <w:color w:val="000000"/>
          <w:sz w:val="24"/>
          <w:szCs w:val="24"/>
          <w:lang w:val="es-ES" w:eastAsia="es-MX"/>
        </w:rPr>
        <w:t xml:space="preserve">Por riesgo de trabajo. </w:t>
      </w:r>
    </w:p>
    <w:p w14:paraId="3EF9466C" w14:textId="77777777" w:rsidR="00202B95" w:rsidRDefault="00202B95" w:rsidP="00E35BCD">
      <w:pPr>
        <w:spacing w:line="360" w:lineRule="auto"/>
        <w:rPr>
          <w:rFonts w:eastAsia="Calibri" w:cs="Arial"/>
          <w:sz w:val="24"/>
          <w:szCs w:val="24"/>
          <w:lang w:eastAsia="en-US"/>
        </w:rPr>
      </w:pPr>
    </w:p>
    <w:p w14:paraId="51260BEA" w14:textId="707B3CC9" w:rsidR="000F7603" w:rsidRPr="00C23FAF" w:rsidRDefault="00643707" w:rsidP="00C23FAF">
      <w:pPr>
        <w:pStyle w:val="Sinespaciado"/>
        <w:spacing w:line="360" w:lineRule="auto"/>
        <w:jc w:val="both"/>
        <w:rPr>
          <w:rFonts w:ascii="Arial" w:hAnsi="Arial" w:cs="Arial"/>
          <w:sz w:val="24"/>
          <w:szCs w:val="24"/>
          <w:lang w:val="es-ES" w:eastAsia="es-MX"/>
        </w:rPr>
      </w:pPr>
      <w:r w:rsidRPr="0046711A">
        <w:rPr>
          <w:rFonts w:ascii="Arial" w:hAnsi="Arial" w:cs="Arial"/>
          <w:b/>
          <w:sz w:val="24"/>
          <w:szCs w:val="24"/>
          <w:lang w:val="es-ES" w:eastAsia="es-MX"/>
        </w:rPr>
        <w:t>ARTÍCULO 17.-</w:t>
      </w:r>
      <w:r w:rsidRPr="0046711A">
        <w:rPr>
          <w:rFonts w:ascii="Arial" w:hAnsi="Arial" w:cs="Arial"/>
          <w:sz w:val="24"/>
          <w:szCs w:val="24"/>
          <w:lang w:val="es-ES" w:eastAsia="es-MX"/>
        </w:rPr>
        <w:t xml:space="preserve"> El derecho a las pensiones a que se hace referencia en el artículo anterior se origina cuando el trabajador o sus beneficiarios se encuentren en los supuestos consignados en esta Ley y se satisfagan los requisitos que la misma señala.</w:t>
      </w:r>
    </w:p>
    <w:p w14:paraId="0BA6C657" w14:textId="55D56090" w:rsidR="00C15BF9" w:rsidRPr="00D15D18" w:rsidRDefault="00C15BF9" w:rsidP="00E35BCD">
      <w:pPr>
        <w:spacing w:line="360" w:lineRule="auto"/>
        <w:rPr>
          <w:rFonts w:cs="Arial"/>
          <w:bCs/>
          <w:sz w:val="24"/>
          <w:szCs w:val="24"/>
          <w:lang w:val="es-ES" w:eastAsia="es-MX"/>
        </w:rPr>
      </w:pPr>
      <w:r w:rsidRPr="009777FD">
        <w:rPr>
          <w:rFonts w:cs="Arial"/>
          <w:b/>
          <w:sz w:val="24"/>
          <w:szCs w:val="24"/>
          <w:lang w:val="es-ES" w:eastAsia="es-MX"/>
        </w:rPr>
        <w:lastRenderedPageBreak/>
        <w:t xml:space="preserve">ARTÍCULO 18.- </w:t>
      </w:r>
      <w:r w:rsidR="00701A73" w:rsidRPr="00701A73">
        <w:rPr>
          <w:rFonts w:cs="Arial"/>
          <w:bCs/>
          <w:sz w:val="24"/>
          <w:szCs w:val="24"/>
          <w:lang w:val="es-ES" w:eastAsia="es-MX"/>
        </w:rPr>
        <w:t>Las pensiones serán cobradas quincenalmente al Instituto, por los titulares de las mismas o por las personas autorizadas en los términos del Código Civil para el Estado de Coahuila de Zaragoza.</w:t>
      </w:r>
      <w:r w:rsidR="007B2B94">
        <w:rPr>
          <w:rFonts w:cs="Arial"/>
          <w:bCs/>
          <w:sz w:val="24"/>
          <w:szCs w:val="24"/>
          <w:lang w:val="es-ES" w:eastAsia="es-MX"/>
        </w:rPr>
        <w:t xml:space="preserve"> </w:t>
      </w:r>
    </w:p>
    <w:p w14:paraId="18F04B49" w14:textId="4DC501A0" w:rsidR="000F7603" w:rsidRDefault="000F7603" w:rsidP="00E35BCD">
      <w:pPr>
        <w:spacing w:line="360" w:lineRule="auto"/>
        <w:rPr>
          <w:rFonts w:eastAsia="Calibri" w:cs="Arial"/>
          <w:sz w:val="24"/>
          <w:szCs w:val="24"/>
          <w:lang w:eastAsia="en-US"/>
        </w:rPr>
      </w:pPr>
    </w:p>
    <w:p w14:paraId="2E1313A1" w14:textId="77777777" w:rsidR="0019156A" w:rsidRPr="0063573F" w:rsidRDefault="0019156A" w:rsidP="00CD23A9">
      <w:pPr>
        <w:pStyle w:val="Sinespaciado"/>
        <w:spacing w:line="360" w:lineRule="auto"/>
        <w:jc w:val="both"/>
        <w:rPr>
          <w:rFonts w:ascii="Arial" w:hAnsi="Arial" w:cs="Arial"/>
          <w:sz w:val="24"/>
          <w:szCs w:val="24"/>
          <w:lang w:val="es-ES" w:eastAsia="es-MX"/>
        </w:rPr>
      </w:pPr>
      <w:r w:rsidRPr="0063573F">
        <w:rPr>
          <w:rFonts w:ascii="Arial" w:hAnsi="Arial" w:cs="Arial"/>
          <w:b/>
          <w:sz w:val="24"/>
          <w:szCs w:val="24"/>
          <w:lang w:val="es-ES" w:eastAsia="es-MX"/>
        </w:rPr>
        <w:t>ARTÍCULO 19.-</w:t>
      </w:r>
      <w:r w:rsidRPr="0063573F">
        <w:rPr>
          <w:rFonts w:ascii="Arial" w:hAnsi="Arial" w:cs="Arial"/>
          <w:sz w:val="24"/>
          <w:szCs w:val="24"/>
          <w:lang w:val="es-ES" w:eastAsia="es-MX"/>
        </w:rPr>
        <w:t xml:space="preserve"> Para los efectos del otorgamiento de las pensiones que esta Ley establece, el cómputo de la antigüedad se hará siempre basado en años naturales cotizados al Instituto. </w:t>
      </w:r>
    </w:p>
    <w:p w14:paraId="2CE4D9D6" w14:textId="77777777" w:rsidR="0019156A" w:rsidRPr="0063573F" w:rsidRDefault="0019156A" w:rsidP="00CD23A9">
      <w:pPr>
        <w:pStyle w:val="Sinespaciado"/>
        <w:spacing w:line="360" w:lineRule="auto"/>
        <w:jc w:val="both"/>
        <w:rPr>
          <w:rFonts w:ascii="Arial" w:hAnsi="Arial" w:cs="Arial"/>
          <w:sz w:val="24"/>
          <w:szCs w:val="24"/>
          <w:lang w:val="es-ES" w:eastAsia="es-MX"/>
        </w:rPr>
      </w:pPr>
    </w:p>
    <w:p w14:paraId="19DC28B9" w14:textId="6285B21E" w:rsidR="0019156A" w:rsidRDefault="0019156A" w:rsidP="00CD23A9">
      <w:pPr>
        <w:spacing w:line="360" w:lineRule="auto"/>
        <w:rPr>
          <w:rFonts w:eastAsia="Calibri" w:cs="Arial"/>
          <w:sz w:val="24"/>
          <w:szCs w:val="24"/>
          <w:lang w:eastAsia="en-US"/>
        </w:rPr>
      </w:pPr>
      <w:r w:rsidRPr="0063573F">
        <w:rPr>
          <w:rFonts w:cs="Arial"/>
          <w:sz w:val="24"/>
          <w:szCs w:val="24"/>
          <w:lang w:val="es-ES" w:eastAsia="es-MX"/>
        </w:rPr>
        <w:t>Toda fracción mayor de seis meses al computarse el último año de antigüedad, se considerará como año completo.</w:t>
      </w:r>
    </w:p>
    <w:p w14:paraId="44E484A1" w14:textId="0DC0EA5C" w:rsidR="00C15BF9" w:rsidRDefault="00C15BF9" w:rsidP="00E35BCD">
      <w:pPr>
        <w:spacing w:line="360" w:lineRule="auto"/>
        <w:rPr>
          <w:rFonts w:eastAsia="Calibri" w:cs="Arial"/>
          <w:sz w:val="24"/>
          <w:szCs w:val="24"/>
          <w:lang w:eastAsia="en-US"/>
        </w:rPr>
      </w:pPr>
    </w:p>
    <w:p w14:paraId="7168365F" w14:textId="77777777" w:rsidR="001C14FE" w:rsidRPr="0063573F" w:rsidRDefault="001C14FE" w:rsidP="001C14FE">
      <w:pPr>
        <w:pStyle w:val="Sinespaciado"/>
        <w:spacing w:line="360" w:lineRule="auto"/>
        <w:jc w:val="both"/>
        <w:rPr>
          <w:rFonts w:ascii="Arial" w:hAnsi="Arial" w:cs="Arial"/>
          <w:sz w:val="24"/>
          <w:szCs w:val="24"/>
        </w:rPr>
      </w:pPr>
      <w:r w:rsidRPr="004A017F">
        <w:rPr>
          <w:rFonts w:ascii="Arial" w:hAnsi="Arial" w:cs="Arial"/>
          <w:b/>
          <w:sz w:val="24"/>
          <w:szCs w:val="24"/>
        </w:rPr>
        <w:t>ARTÍCULO 20.-</w:t>
      </w:r>
      <w:r w:rsidRPr="0063573F">
        <w:rPr>
          <w:rFonts w:ascii="Arial" w:hAnsi="Arial" w:cs="Arial"/>
          <w:sz w:val="24"/>
          <w:szCs w:val="24"/>
        </w:rPr>
        <w:t xml:space="preserve"> Cuando un trabajador tenga derecho simultáneamente a dos o más pensiones de las establecidas en esta Ley, el Instituto le concederá la de mayor cuantía. </w:t>
      </w:r>
    </w:p>
    <w:p w14:paraId="11B0D482" w14:textId="77777777" w:rsidR="001C14FE" w:rsidRPr="0063573F" w:rsidRDefault="001C14FE" w:rsidP="001C14FE">
      <w:pPr>
        <w:pStyle w:val="Sinespaciado"/>
        <w:spacing w:line="360" w:lineRule="auto"/>
        <w:jc w:val="both"/>
        <w:rPr>
          <w:rFonts w:ascii="Arial" w:hAnsi="Arial" w:cs="Arial"/>
          <w:sz w:val="24"/>
          <w:szCs w:val="24"/>
        </w:rPr>
      </w:pPr>
    </w:p>
    <w:p w14:paraId="47D52909" w14:textId="15574830" w:rsidR="001C14FE" w:rsidRPr="0063573F" w:rsidRDefault="001C14FE" w:rsidP="001C14FE">
      <w:pPr>
        <w:pStyle w:val="Sinespaciado"/>
        <w:spacing w:line="360" w:lineRule="auto"/>
        <w:jc w:val="both"/>
        <w:rPr>
          <w:rFonts w:ascii="Arial" w:hAnsi="Arial" w:cs="Arial"/>
          <w:sz w:val="24"/>
          <w:szCs w:val="24"/>
        </w:rPr>
      </w:pPr>
      <w:r w:rsidRPr="0063573F">
        <w:rPr>
          <w:rFonts w:ascii="Arial" w:hAnsi="Arial" w:cs="Arial"/>
          <w:sz w:val="24"/>
          <w:szCs w:val="24"/>
        </w:rPr>
        <w:t>La percepción de una pensión propia, cualquiera que sea su modalidad es compatible con el derecho a recibir otra pensión por causa de muerte cuando sea beneficiario de la misma.</w:t>
      </w:r>
      <w:r w:rsidR="00DD48B9">
        <w:rPr>
          <w:rFonts w:ascii="Arial" w:hAnsi="Arial" w:cs="Arial"/>
          <w:sz w:val="24"/>
          <w:szCs w:val="24"/>
        </w:rPr>
        <w:t xml:space="preserve"> </w:t>
      </w:r>
    </w:p>
    <w:p w14:paraId="579425BF" w14:textId="77777777" w:rsidR="001C14FE" w:rsidRPr="0063573F" w:rsidRDefault="001C14FE" w:rsidP="001C14FE">
      <w:pPr>
        <w:pStyle w:val="Sinespaciado"/>
        <w:spacing w:line="360" w:lineRule="auto"/>
        <w:jc w:val="both"/>
        <w:rPr>
          <w:rFonts w:ascii="Arial" w:hAnsi="Arial" w:cs="Arial"/>
          <w:sz w:val="24"/>
          <w:szCs w:val="24"/>
        </w:rPr>
      </w:pPr>
    </w:p>
    <w:p w14:paraId="6978E44E" w14:textId="77777777" w:rsidR="001C14FE" w:rsidRDefault="001C14FE" w:rsidP="001C14FE">
      <w:pPr>
        <w:pStyle w:val="Sinespaciado"/>
        <w:spacing w:line="360" w:lineRule="auto"/>
        <w:jc w:val="both"/>
        <w:rPr>
          <w:rFonts w:ascii="Arial" w:hAnsi="Arial" w:cs="Arial"/>
          <w:sz w:val="24"/>
          <w:szCs w:val="24"/>
        </w:rPr>
      </w:pPr>
      <w:r w:rsidRPr="0063573F">
        <w:rPr>
          <w:rFonts w:ascii="Arial" w:hAnsi="Arial" w:cs="Arial"/>
          <w:sz w:val="24"/>
          <w:szCs w:val="24"/>
        </w:rPr>
        <w:t>La percepción de una pensión por fallecimiento en caso de orfandad, es compatible con el disfrute de otra pensión proveniente de los derechos derivados del otro progenitor.</w:t>
      </w:r>
    </w:p>
    <w:p w14:paraId="3CEB850B" w14:textId="2C1C65E0" w:rsidR="00C15BF9" w:rsidRDefault="00C15BF9" w:rsidP="00E35BCD">
      <w:pPr>
        <w:spacing w:line="360" w:lineRule="auto"/>
        <w:rPr>
          <w:rFonts w:eastAsia="Calibri" w:cs="Arial"/>
          <w:sz w:val="24"/>
          <w:szCs w:val="24"/>
          <w:lang w:eastAsia="en-US"/>
        </w:rPr>
      </w:pPr>
    </w:p>
    <w:p w14:paraId="521502A3" w14:textId="77777777" w:rsidR="00BC0617" w:rsidRPr="0063573F" w:rsidRDefault="00BC0617" w:rsidP="00BC0617">
      <w:pPr>
        <w:pStyle w:val="Sinespaciado"/>
        <w:spacing w:line="360" w:lineRule="auto"/>
        <w:jc w:val="both"/>
        <w:rPr>
          <w:rFonts w:ascii="Arial" w:hAnsi="Arial" w:cs="Arial"/>
          <w:sz w:val="24"/>
          <w:szCs w:val="24"/>
          <w:lang w:val="es-ES" w:eastAsia="es-MX"/>
        </w:rPr>
      </w:pPr>
      <w:r w:rsidRPr="0063573F">
        <w:rPr>
          <w:rFonts w:ascii="Arial" w:hAnsi="Arial" w:cs="Arial"/>
          <w:b/>
          <w:sz w:val="24"/>
          <w:szCs w:val="24"/>
          <w:lang w:val="es-ES" w:eastAsia="es-MX"/>
        </w:rPr>
        <w:t>ARTÍCULO 21.-</w:t>
      </w:r>
      <w:r w:rsidRPr="0063573F">
        <w:rPr>
          <w:rFonts w:ascii="Arial" w:hAnsi="Arial" w:cs="Arial"/>
          <w:sz w:val="24"/>
          <w:szCs w:val="24"/>
          <w:lang w:val="es-ES" w:eastAsia="es-MX"/>
        </w:rPr>
        <w:t xml:space="preserve"> Desde el momento en que un trabajador se separe del servicio y comience a disfrutar de la pensión, quedará imposibilitado para desempeñar cualquier empleo o comisión oficial con sueldo en las entidades patronales, a no ser que renuncie provisionalmente a la pensión o se suspendan los efectos de la misma por acuerdo del Instituto, mientras desempeñe el empleo o comisión oficial en alguna entidad patronal.</w:t>
      </w:r>
    </w:p>
    <w:p w14:paraId="0B12F8F7" w14:textId="77777777" w:rsidR="00BC0617" w:rsidRDefault="00BC0617" w:rsidP="00BC0617">
      <w:pPr>
        <w:pStyle w:val="Sinespaciado"/>
        <w:spacing w:line="360" w:lineRule="auto"/>
        <w:jc w:val="both"/>
        <w:rPr>
          <w:rFonts w:ascii="Arial" w:hAnsi="Arial" w:cs="Arial"/>
          <w:sz w:val="24"/>
          <w:szCs w:val="24"/>
          <w:lang w:val="es-ES" w:eastAsia="es-MX"/>
        </w:rPr>
      </w:pPr>
    </w:p>
    <w:p w14:paraId="42D7D186" w14:textId="77777777" w:rsidR="00C23FAF" w:rsidRPr="0063573F" w:rsidRDefault="00C23FAF" w:rsidP="00BC0617">
      <w:pPr>
        <w:pStyle w:val="Sinespaciado"/>
        <w:spacing w:line="360" w:lineRule="auto"/>
        <w:jc w:val="both"/>
        <w:rPr>
          <w:rFonts w:ascii="Arial" w:hAnsi="Arial" w:cs="Arial"/>
          <w:sz w:val="24"/>
          <w:szCs w:val="24"/>
          <w:lang w:val="es-ES" w:eastAsia="es-MX"/>
        </w:rPr>
      </w:pPr>
    </w:p>
    <w:p w14:paraId="71E5D5B9" w14:textId="77777777" w:rsidR="00BC0617" w:rsidRDefault="00BC0617" w:rsidP="00BC0617">
      <w:pPr>
        <w:pStyle w:val="Sinespaciado"/>
        <w:spacing w:line="360" w:lineRule="auto"/>
        <w:jc w:val="both"/>
        <w:rPr>
          <w:rFonts w:ascii="Arial" w:hAnsi="Arial" w:cs="Arial"/>
          <w:sz w:val="24"/>
          <w:szCs w:val="24"/>
          <w:lang w:val="es-ES" w:eastAsia="es-MX"/>
        </w:rPr>
      </w:pPr>
      <w:r w:rsidRPr="0063573F">
        <w:rPr>
          <w:rFonts w:ascii="Arial" w:hAnsi="Arial" w:cs="Arial"/>
          <w:sz w:val="24"/>
          <w:szCs w:val="24"/>
          <w:lang w:val="es-ES" w:eastAsia="es-MX"/>
        </w:rPr>
        <w:lastRenderedPageBreak/>
        <w:t>Las cuotas que realice el pensionado durante el periodo de renuncia provisional no serán consideradas como cotizaciones, por lo tanto, al momento de reintegrarse como pensionado, tendrá derecho a la devolución de las cuotas aportadas en los términos del artículo 49 de esta Ley. Al reincorporarse como pensionado lo hará en las mismas condiciones previas a su renuncia.</w:t>
      </w:r>
    </w:p>
    <w:p w14:paraId="587D182B" w14:textId="41A9E324" w:rsidR="00BC0617" w:rsidRDefault="00BC0617" w:rsidP="00E35BCD">
      <w:pPr>
        <w:spacing w:line="360" w:lineRule="auto"/>
        <w:rPr>
          <w:rFonts w:eastAsia="Calibri" w:cs="Arial"/>
          <w:sz w:val="24"/>
          <w:szCs w:val="24"/>
          <w:lang w:eastAsia="en-US"/>
        </w:rPr>
      </w:pPr>
    </w:p>
    <w:p w14:paraId="7B022C71" w14:textId="77777777" w:rsidR="00932F19" w:rsidRDefault="00932F19" w:rsidP="00932F19">
      <w:pPr>
        <w:pStyle w:val="Sinespaciado"/>
        <w:spacing w:line="360" w:lineRule="auto"/>
        <w:jc w:val="both"/>
        <w:rPr>
          <w:rFonts w:ascii="Arial" w:hAnsi="Arial" w:cs="Arial"/>
          <w:sz w:val="24"/>
          <w:szCs w:val="24"/>
          <w:lang w:val="es-ES" w:eastAsia="es-MX"/>
        </w:rPr>
      </w:pPr>
      <w:r w:rsidRPr="0063573F">
        <w:rPr>
          <w:rFonts w:ascii="Arial" w:hAnsi="Arial" w:cs="Arial"/>
          <w:b/>
          <w:sz w:val="24"/>
          <w:szCs w:val="24"/>
          <w:lang w:val="es-ES" w:eastAsia="es-MX"/>
        </w:rPr>
        <w:t>ARTÍCULO 22.-</w:t>
      </w:r>
      <w:r w:rsidRPr="0063573F">
        <w:rPr>
          <w:rFonts w:ascii="Arial" w:hAnsi="Arial" w:cs="Arial"/>
          <w:sz w:val="24"/>
          <w:szCs w:val="24"/>
          <w:lang w:val="es-ES" w:eastAsia="es-MX"/>
        </w:rPr>
        <w:t xml:space="preserve"> Cuando el trabajador haya desempeñado empleos en forma discontinua, se sumarán los períodos en que haya laborado para obtener el término total que comprenda a los años de cotización, siempre y cuando no haya retirado sus cuotas.</w:t>
      </w:r>
    </w:p>
    <w:p w14:paraId="2D7BA1FD" w14:textId="6E1D49B2" w:rsidR="00932F19" w:rsidRDefault="00932F19" w:rsidP="00E35BCD">
      <w:pPr>
        <w:spacing w:line="360" w:lineRule="auto"/>
        <w:rPr>
          <w:rFonts w:eastAsia="Calibri" w:cs="Arial"/>
          <w:sz w:val="24"/>
          <w:szCs w:val="24"/>
          <w:lang w:eastAsia="en-US"/>
        </w:rPr>
      </w:pPr>
    </w:p>
    <w:p w14:paraId="66480BE0" w14:textId="77777777" w:rsidR="00F810BD" w:rsidRPr="0063573F" w:rsidRDefault="00F810BD" w:rsidP="00F810BD">
      <w:pPr>
        <w:pStyle w:val="Sinespaciado"/>
        <w:spacing w:line="360" w:lineRule="auto"/>
        <w:jc w:val="both"/>
        <w:rPr>
          <w:rFonts w:ascii="Arial" w:hAnsi="Arial" w:cs="Arial"/>
          <w:sz w:val="24"/>
          <w:szCs w:val="24"/>
          <w:lang w:val="es-ES" w:eastAsia="es-MX"/>
        </w:rPr>
      </w:pPr>
      <w:r w:rsidRPr="0063573F">
        <w:rPr>
          <w:rFonts w:ascii="Arial" w:hAnsi="Arial" w:cs="Arial"/>
          <w:b/>
          <w:sz w:val="24"/>
          <w:szCs w:val="24"/>
          <w:lang w:val="es-ES" w:eastAsia="es-MX"/>
        </w:rPr>
        <w:t xml:space="preserve">ARTÍCULO 24.- </w:t>
      </w:r>
      <w:r w:rsidRPr="0063573F">
        <w:rPr>
          <w:rFonts w:ascii="Arial" w:hAnsi="Arial" w:cs="Arial"/>
          <w:sz w:val="24"/>
          <w:szCs w:val="24"/>
          <w:lang w:val="es-ES" w:eastAsia="es-MX"/>
        </w:rPr>
        <w:t xml:space="preserve">Los pensionados tendrán derecho a recibir las siguientes prestaciones: bono de despensa, recreación, deporte y cultura, ayuda de transporte y bono de cena navideña, en la misma proporción a lo que recibía como trabajador activo, con los incrementos anuales que reciban estos.  </w:t>
      </w:r>
    </w:p>
    <w:p w14:paraId="74FC7719" w14:textId="77777777" w:rsidR="00F810BD" w:rsidRPr="0063573F" w:rsidRDefault="00F810BD" w:rsidP="00F810BD">
      <w:pPr>
        <w:pStyle w:val="Sinespaciado"/>
        <w:spacing w:line="360" w:lineRule="auto"/>
        <w:jc w:val="both"/>
        <w:rPr>
          <w:rFonts w:ascii="Arial" w:hAnsi="Arial" w:cs="Arial"/>
          <w:sz w:val="24"/>
          <w:szCs w:val="24"/>
          <w:lang w:val="es-ES" w:eastAsia="es-MX"/>
        </w:rPr>
      </w:pPr>
    </w:p>
    <w:p w14:paraId="1471FB69" w14:textId="77777777" w:rsidR="00F810BD" w:rsidRPr="0063573F" w:rsidRDefault="00F810BD" w:rsidP="00F810BD">
      <w:pPr>
        <w:pStyle w:val="Sinespaciado"/>
        <w:spacing w:line="360" w:lineRule="auto"/>
        <w:jc w:val="both"/>
        <w:rPr>
          <w:rFonts w:ascii="Arial" w:hAnsi="Arial" w:cs="Arial"/>
          <w:sz w:val="24"/>
          <w:szCs w:val="24"/>
          <w:lang w:val="es-ES" w:eastAsia="es-MX"/>
        </w:rPr>
      </w:pPr>
      <w:r w:rsidRPr="0063573F">
        <w:rPr>
          <w:rFonts w:ascii="Arial" w:hAnsi="Arial" w:cs="Arial"/>
          <w:sz w:val="24"/>
          <w:szCs w:val="24"/>
          <w:lang w:val="es-ES" w:eastAsia="es-MX"/>
        </w:rPr>
        <w:t>Asimismo, contarán con el derecho a recibir gastos de funeral, seguro de vida y préstamos quirografarios.</w:t>
      </w:r>
    </w:p>
    <w:p w14:paraId="73C6B266" w14:textId="77777777" w:rsidR="00F810BD" w:rsidRPr="0063573F" w:rsidRDefault="00F810BD" w:rsidP="00F810BD">
      <w:pPr>
        <w:pStyle w:val="Sinespaciado"/>
        <w:spacing w:line="360" w:lineRule="auto"/>
        <w:jc w:val="both"/>
        <w:rPr>
          <w:rFonts w:ascii="Arial" w:hAnsi="Arial" w:cs="Arial"/>
          <w:sz w:val="24"/>
          <w:szCs w:val="24"/>
          <w:lang w:val="es-ES" w:eastAsia="es-MX"/>
        </w:rPr>
      </w:pPr>
    </w:p>
    <w:p w14:paraId="28B6E94B" w14:textId="77777777" w:rsidR="00F810BD" w:rsidRDefault="00F810BD" w:rsidP="00F810BD">
      <w:pPr>
        <w:pStyle w:val="Sinespaciado"/>
        <w:spacing w:line="360" w:lineRule="auto"/>
        <w:jc w:val="both"/>
        <w:rPr>
          <w:rFonts w:ascii="Arial" w:hAnsi="Arial" w:cs="Arial"/>
          <w:sz w:val="24"/>
          <w:szCs w:val="24"/>
          <w:lang w:val="es-ES" w:eastAsia="es-MX"/>
        </w:rPr>
      </w:pPr>
      <w:r w:rsidRPr="0063573F">
        <w:rPr>
          <w:rFonts w:ascii="Arial" w:hAnsi="Arial" w:cs="Arial"/>
          <w:sz w:val="24"/>
          <w:szCs w:val="24"/>
          <w:lang w:val="es-ES" w:eastAsia="es-MX"/>
        </w:rPr>
        <w:t>Los pensionados podrán acceder a un sistema de ahorro que será administrado por el Instituto y será este último quien determinará las bases bajo las cuales se regirá este concepto.</w:t>
      </w:r>
    </w:p>
    <w:p w14:paraId="74A12CFE" w14:textId="77777777" w:rsidR="00F810BD" w:rsidRDefault="00F810BD" w:rsidP="00E35BCD">
      <w:pPr>
        <w:spacing w:line="360" w:lineRule="auto"/>
        <w:rPr>
          <w:rFonts w:eastAsia="Calibri" w:cs="Arial"/>
          <w:sz w:val="24"/>
          <w:szCs w:val="24"/>
          <w:lang w:eastAsia="en-US"/>
        </w:rPr>
      </w:pPr>
    </w:p>
    <w:p w14:paraId="51AD1C01" w14:textId="77777777" w:rsidR="008C662F" w:rsidRDefault="008C662F" w:rsidP="008C662F">
      <w:pPr>
        <w:pStyle w:val="Sinespaciado"/>
        <w:spacing w:line="360" w:lineRule="auto"/>
        <w:jc w:val="both"/>
        <w:rPr>
          <w:rFonts w:ascii="Arial" w:hAnsi="Arial" w:cs="Arial"/>
          <w:sz w:val="24"/>
          <w:szCs w:val="24"/>
          <w:lang w:val="es-ES" w:eastAsia="es-MX"/>
        </w:rPr>
      </w:pPr>
      <w:r w:rsidRPr="0063573F">
        <w:rPr>
          <w:rFonts w:ascii="Arial" w:hAnsi="Arial" w:cs="Arial"/>
          <w:b/>
          <w:sz w:val="24"/>
          <w:szCs w:val="24"/>
          <w:lang w:val="es-ES" w:eastAsia="es-MX"/>
        </w:rPr>
        <w:t xml:space="preserve">ARTÍCULO 24 </w:t>
      </w:r>
      <w:proofErr w:type="gramStart"/>
      <w:r w:rsidRPr="0063573F">
        <w:rPr>
          <w:rFonts w:ascii="Arial" w:hAnsi="Arial" w:cs="Arial"/>
          <w:b/>
          <w:sz w:val="24"/>
          <w:szCs w:val="24"/>
          <w:lang w:val="es-ES" w:eastAsia="es-MX"/>
        </w:rPr>
        <w:t>BIS.-</w:t>
      </w:r>
      <w:proofErr w:type="gramEnd"/>
      <w:r w:rsidRPr="0063573F">
        <w:rPr>
          <w:rFonts w:ascii="Arial" w:hAnsi="Arial" w:cs="Arial"/>
          <w:sz w:val="24"/>
          <w:szCs w:val="24"/>
          <w:lang w:val="es-ES" w:eastAsia="es-MX"/>
        </w:rPr>
        <w:t xml:space="preserve"> Los pensionados recibirán una gratificación de fin de año, equivalente a 60 días de la pensión que estén disfrutando.</w:t>
      </w:r>
    </w:p>
    <w:p w14:paraId="0592E87F" w14:textId="77777777" w:rsidR="00C15BF9" w:rsidRDefault="00C15BF9" w:rsidP="00E35BCD">
      <w:pPr>
        <w:spacing w:line="360" w:lineRule="auto"/>
        <w:rPr>
          <w:rFonts w:eastAsia="Calibri" w:cs="Arial"/>
          <w:sz w:val="24"/>
          <w:szCs w:val="24"/>
          <w:lang w:eastAsia="en-US"/>
        </w:rPr>
      </w:pPr>
    </w:p>
    <w:p w14:paraId="3C334E33" w14:textId="060A9214" w:rsidR="00B76D8B" w:rsidRPr="00D15D18" w:rsidRDefault="004A6CA1" w:rsidP="00E35BCD">
      <w:pPr>
        <w:spacing w:line="360" w:lineRule="auto"/>
        <w:rPr>
          <w:rFonts w:cs="Arial"/>
          <w:bCs/>
          <w:sz w:val="24"/>
          <w:szCs w:val="24"/>
          <w:lang w:val="es-ES" w:eastAsia="es-MX"/>
        </w:rPr>
      </w:pPr>
      <w:r w:rsidRPr="002630FD">
        <w:rPr>
          <w:rFonts w:cs="Arial"/>
          <w:b/>
          <w:sz w:val="24"/>
          <w:szCs w:val="24"/>
          <w:lang w:val="es-ES" w:eastAsia="es-MX"/>
        </w:rPr>
        <w:t xml:space="preserve">ARTÍCULO 24 </w:t>
      </w:r>
      <w:proofErr w:type="gramStart"/>
      <w:r w:rsidRPr="002630FD">
        <w:rPr>
          <w:rFonts w:cs="Arial"/>
          <w:b/>
          <w:sz w:val="24"/>
          <w:szCs w:val="24"/>
          <w:lang w:val="es-ES" w:eastAsia="es-MX"/>
        </w:rPr>
        <w:t>TER.-</w:t>
      </w:r>
      <w:proofErr w:type="gramEnd"/>
      <w:r w:rsidRPr="002630FD">
        <w:rPr>
          <w:rFonts w:cs="Arial"/>
          <w:bCs/>
          <w:sz w:val="24"/>
          <w:szCs w:val="24"/>
          <w:lang w:val="es-ES" w:eastAsia="es-MX"/>
        </w:rPr>
        <w:t xml:space="preserve"> Las pensiones por antigüedad en el servicio, por edad avanzada, por incapacidad por </w:t>
      </w:r>
      <w:r w:rsidR="004C62E2" w:rsidRPr="004C62E2">
        <w:rPr>
          <w:rFonts w:cs="Arial"/>
          <w:bCs/>
          <w:sz w:val="24"/>
          <w:szCs w:val="24"/>
          <w:lang w:val="es-ES" w:eastAsia="es-MX"/>
        </w:rPr>
        <w:t>riesgo</w:t>
      </w:r>
      <w:r w:rsidRPr="002630FD">
        <w:rPr>
          <w:rFonts w:cs="Arial"/>
          <w:bCs/>
          <w:sz w:val="24"/>
          <w:szCs w:val="24"/>
          <w:lang w:val="es-ES" w:eastAsia="es-MX"/>
        </w:rPr>
        <w:t xml:space="preserve"> de trabaj</w:t>
      </w:r>
      <w:r w:rsidRPr="004A6CA1">
        <w:rPr>
          <w:rFonts w:cs="Arial"/>
          <w:bCs/>
          <w:sz w:val="24"/>
          <w:szCs w:val="24"/>
          <w:lang w:val="es-ES" w:eastAsia="es-MX"/>
        </w:rPr>
        <w:t>o,</w:t>
      </w:r>
      <w:r w:rsidRPr="002630FD">
        <w:rPr>
          <w:rFonts w:cs="Arial"/>
          <w:bCs/>
          <w:sz w:val="24"/>
          <w:szCs w:val="24"/>
          <w:lang w:val="es-ES" w:eastAsia="es-MX"/>
        </w:rPr>
        <w:t xml:space="preserve"> e invalidez por </w:t>
      </w:r>
      <w:r w:rsidRPr="004C62E2">
        <w:rPr>
          <w:rFonts w:cs="Arial"/>
          <w:bCs/>
          <w:sz w:val="24"/>
          <w:szCs w:val="24"/>
          <w:lang w:val="es-ES" w:eastAsia="es-MX"/>
        </w:rPr>
        <w:t xml:space="preserve">causas ajenas al </w:t>
      </w:r>
      <w:r w:rsidRPr="002630FD">
        <w:rPr>
          <w:rFonts w:cs="Arial"/>
          <w:bCs/>
          <w:sz w:val="24"/>
          <w:szCs w:val="24"/>
          <w:lang w:val="es-ES" w:eastAsia="es-MX"/>
        </w:rPr>
        <w:t xml:space="preserve">trabajo serán vitalicias con las salvedades establecidas en esta Ley. Al fallecer el pensionado, los beneficiarios, de </w:t>
      </w:r>
      <w:r w:rsidRPr="002630FD">
        <w:rPr>
          <w:rFonts w:cs="Arial"/>
          <w:bCs/>
          <w:sz w:val="24"/>
          <w:szCs w:val="24"/>
          <w:lang w:val="es-ES" w:eastAsia="es-MX"/>
        </w:rPr>
        <w:lastRenderedPageBreak/>
        <w:t>acuerdo a lo que establece el artículo 42 de este ordenamiento, tendrán derecho a recibir el 75% de la pensión que recibía el titular y su vigencia será de acuerdo a lo previsto en el artículo 45 de esta Ley. El pago será retroactivo a partir de la fecha del deceso del pensionado.</w:t>
      </w:r>
      <w:r w:rsidR="00D15D18">
        <w:rPr>
          <w:rFonts w:cs="Arial"/>
          <w:bCs/>
          <w:sz w:val="24"/>
          <w:szCs w:val="24"/>
          <w:lang w:val="es-ES" w:eastAsia="es-MX"/>
        </w:rPr>
        <w:t xml:space="preserve"> </w:t>
      </w:r>
    </w:p>
    <w:p w14:paraId="0A1A25F8" w14:textId="77777777" w:rsidR="00B76D8B" w:rsidRDefault="00B76D8B" w:rsidP="00E35BCD">
      <w:pPr>
        <w:spacing w:line="360" w:lineRule="auto"/>
        <w:rPr>
          <w:rFonts w:cs="Arial"/>
          <w:bCs/>
          <w:sz w:val="24"/>
          <w:szCs w:val="24"/>
          <w:lang w:val="es-ES" w:eastAsia="es-MX"/>
        </w:rPr>
      </w:pPr>
    </w:p>
    <w:p w14:paraId="1765B0B8" w14:textId="175B7E25" w:rsidR="00B22F14" w:rsidRPr="00E5125D" w:rsidRDefault="00B22F14" w:rsidP="00B22F14">
      <w:pPr>
        <w:jc w:val="center"/>
        <w:rPr>
          <w:rFonts w:eastAsia="Arial" w:cs="Arial"/>
          <w:b/>
          <w:sz w:val="24"/>
          <w:szCs w:val="24"/>
          <w:lang w:val="es-ES" w:eastAsia="es-MX"/>
        </w:rPr>
      </w:pPr>
      <w:r w:rsidRPr="00E5125D">
        <w:rPr>
          <w:rFonts w:eastAsia="Arial" w:cs="Arial"/>
          <w:b/>
          <w:sz w:val="24"/>
          <w:szCs w:val="24"/>
          <w:lang w:val="es-ES" w:eastAsia="es-MX"/>
        </w:rPr>
        <w:t>CAP</w:t>
      </w:r>
      <w:r w:rsidR="00B76D8B">
        <w:rPr>
          <w:rFonts w:eastAsia="Arial" w:cs="Arial"/>
          <w:b/>
          <w:sz w:val="24"/>
          <w:szCs w:val="24"/>
          <w:lang w:val="es-ES" w:eastAsia="es-MX"/>
        </w:rPr>
        <w:t>Í</w:t>
      </w:r>
      <w:r w:rsidRPr="00E5125D">
        <w:rPr>
          <w:rFonts w:eastAsia="Arial" w:cs="Arial"/>
          <w:b/>
          <w:sz w:val="24"/>
          <w:szCs w:val="24"/>
          <w:lang w:val="es-ES" w:eastAsia="es-MX"/>
        </w:rPr>
        <w:t>TULO SEGUNDO</w:t>
      </w:r>
    </w:p>
    <w:p w14:paraId="33394A8D" w14:textId="77777777" w:rsidR="00B22F14" w:rsidRDefault="00B22F14" w:rsidP="00B22F14">
      <w:pPr>
        <w:jc w:val="center"/>
        <w:rPr>
          <w:rFonts w:eastAsia="Arial" w:cs="Arial"/>
          <w:b/>
          <w:sz w:val="24"/>
          <w:szCs w:val="24"/>
          <w:lang w:val="es-ES" w:eastAsia="es-MX"/>
        </w:rPr>
      </w:pPr>
    </w:p>
    <w:p w14:paraId="3C7CB62D" w14:textId="37EDD68B" w:rsidR="00B22F14" w:rsidRDefault="00B22F14" w:rsidP="00B22F14">
      <w:pPr>
        <w:spacing w:line="360" w:lineRule="auto"/>
        <w:jc w:val="center"/>
        <w:rPr>
          <w:rFonts w:eastAsia="Calibri" w:cs="Arial"/>
          <w:sz w:val="24"/>
          <w:szCs w:val="24"/>
          <w:lang w:eastAsia="en-US"/>
        </w:rPr>
      </w:pPr>
      <w:r w:rsidRPr="00E5125D">
        <w:rPr>
          <w:rFonts w:eastAsia="Arial" w:cs="Arial"/>
          <w:b/>
          <w:sz w:val="24"/>
          <w:szCs w:val="24"/>
          <w:lang w:val="es-ES" w:eastAsia="es-MX"/>
        </w:rPr>
        <w:t>DE LAS PENSIONES POR ANTIGÜEDAD EN EL SERVICIO</w:t>
      </w:r>
    </w:p>
    <w:p w14:paraId="7C54E8EC" w14:textId="77777777" w:rsidR="009335A9" w:rsidRDefault="009335A9" w:rsidP="000C5F0B">
      <w:pPr>
        <w:pStyle w:val="Sinespaciado"/>
        <w:spacing w:line="360" w:lineRule="auto"/>
        <w:jc w:val="both"/>
        <w:rPr>
          <w:rFonts w:ascii="Arial" w:hAnsi="Arial" w:cs="Arial"/>
          <w:b/>
          <w:sz w:val="24"/>
          <w:szCs w:val="24"/>
          <w:lang w:val="es-ES" w:eastAsia="es-MX"/>
        </w:rPr>
      </w:pPr>
    </w:p>
    <w:p w14:paraId="05B39942" w14:textId="7F1F2059" w:rsidR="000C5F0B" w:rsidRDefault="000C5F0B" w:rsidP="000C5F0B">
      <w:pPr>
        <w:pStyle w:val="Sinespaciado"/>
        <w:spacing w:line="360" w:lineRule="auto"/>
        <w:jc w:val="both"/>
        <w:rPr>
          <w:rFonts w:ascii="Arial" w:hAnsi="Arial" w:cs="Arial"/>
          <w:sz w:val="24"/>
          <w:szCs w:val="24"/>
          <w:lang w:val="es-ES" w:eastAsia="es-MX"/>
        </w:rPr>
      </w:pPr>
      <w:r w:rsidRPr="0063573F">
        <w:rPr>
          <w:rFonts w:ascii="Arial" w:hAnsi="Arial" w:cs="Arial"/>
          <w:b/>
          <w:sz w:val="24"/>
          <w:szCs w:val="24"/>
          <w:lang w:val="es-ES" w:eastAsia="es-MX"/>
        </w:rPr>
        <w:t>ARTÍCULO 25.-</w:t>
      </w:r>
      <w:r w:rsidRPr="0063573F">
        <w:rPr>
          <w:rFonts w:ascii="Arial" w:hAnsi="Arial" w:cs="Arial"/>
          <w:sz w:val="24"/>
          <w:szCs w:val="24"/>
          <w:lang w:val="es-ES" w:eastAsia="es-MX"/>
        </w:rPr>
        <w:t xml:space="preserve"> La pensión por antigüedad en el servicio se otorgará cuando el trabajador cuente con al menos 35 años de antigüedad cotizada en el caso de los hombres y 33 años de antigüedad cotizada en el caso de las mujeres, en ambos casos, además del requisito de antigüedad cotizada, también será necesario contar con al menos 65 años de edad para los hombres y 63 años de edad para las mujeres.</w:t>
      </w:r>
    </w:p>
    <w:p w14:paraId="66CE07A8" w14:textId="18DD4384" w:rsidR="00B22F14" w:rsidRDefault="00B22F14" w:rsidP="00B22F14">
      <w:pPr>
        <w:spacing w:line="360" w:lineRule="auto"/>
        <w:rPr>
          <w:rFonts w:eastAsia="Calibri" w:cs="Arial"/>
          <w:sz w:val="24"/>
          <w:szCs w:val="24"/>
          <w:lang w:eastAsia="en-US"/>
        </w:rPr>
      </w:pPr>
    </w:p>
    <w:p w14:paraId="7B73CBAF" w14:textId="2459E346" w:rsidR="00B77B66" w:rsidRPr="00EC04DB" w:rsidRDefault="00B77B66" w:rsidP="00B22F14">
      <w:pPr>
        <w:spacing w:line="360" w:lineRule="auto"/>
        <w:rPr>
          <w:rFonts w:eastAsia="Calibri" w:cs="Arial"/>
          <w:sz w:val="24"/>
          <w:szCs w:val="24"/>
          <w:lang w:eastAsia="en-US"/>
        </w:rPr>
      </w:pPr>
      <w:r w:rsidRPr="0063573F">
        <w:rPr>
          <w:rFonts w:cs="Arial"/>
          <w:b/>
          <w:sz w:val="24"/>
          <w:szCs w:val="24"/>
          <w:lang w:val="es-ES" w:eastAsia="es-MX"/>
        </w:rPr>
        <w:t>ARTÍCULO 26.-</w:t>
      </w:r>
      <w:r w:rsidRPr="0063573F">
        <w:rPr>
          <w:rFonts w:cs="Arial"/>
          <w:sz w:val="24"/>
          <w:szCs w:val="24"/>
          <w:lang w:val="es-ES" w:eastAsia="es-MX"/>
        </w:rPr>
        <w:t xml:space="preserve"> La Pensión por antigüedad en el servicio, consistirá en el pago equivalente al 100% del sueldo regulador a que se refiere el artículo 2º fracción IX de esta Ley.</w:t>
      </w:r>
    </w:p>
    <w:p w14:paraId="2AED515F" w14:textId="77777777" w:rsidR="00B22F14" w:rsidRPr="00EC04DB" w:rsidRDefault="00B22F14" w:rsidP="00B22F14">
      <w:pPr>
        <w:spacing w:line="360" w:lineRule="auto"/>
        <w:rPr>
          <w:rFonts w:eastAsia="Calibri" w:cs="Arial"/>
          <w:sz w:val="24"/>
          <w:szCs w:val="24"/>
          <w:lang w:eastAsia="en-US"/>
        </w:rPr>
      </w:pPr>
    </w:p>
    <w:p w14:paraId="50263313" w14:textId="42CB4401" w:rsidR="00B22F14" w:rsidRPr="00EC04DB" w:rsidRDefault="00496FED" w:rsidP="00B22F14">
      <w:pPr>
        <w:spacing w:line="360" w:lineRule="auto"/>
        <w:rPr>
          <w:rFonts w:eastAsia="Calibri" w:cs="Arial"/>
          <w:sz w:val="24"/>
          <w:szCs w:val="24"/>
          <w:lang w:eastAsia="en-US"/>
        </w:rPr>
      </w:pPr>
      <w:r w:rsidRPr="0063573F">
        <w:rPr>
          <w:rFonts w:cs="Arial"/>
          <w:b/>
          <w:sz w:val="24"/>
          <w:szCs w:val="24"/>
          <w:lang w:val="es-ES" w:eastAsia="es-MX"/>
        </w:rPr>
        <w:t>ARTÍCULO 27.-</w:t>
      </w:r>
      <w:r w:rsidRPr="0063573F">
        <w:rPr>
          <w:rFonts w:cs="Arial"/>
          <w:sz w:val="24"/>
          <w:szCs w:val="24"/>
          <w:lang w:val="es-ES" w:eastAsia="es-MX"/>
        </w:rPr>
        <w:t xml:space="preserve"> El derecho al pago de la pensión por antigüedad en el servicio comenzará a partir del día siguiente a aquél en que el trabajador hubiese percibido el último sueldo antes de causar baja.</w:t>
      </w:r>
    </w:p>
    <w:p w14:paraId="7515E6DD" w14:textId="77777777" w:rsidR="00B22F14" w:rsidRPr="00EC04DB" w:rsidRDefault="00B22F14" w:rsidP="00B22F14">
      <w:pPr>
        <w:spacing w:line="360" w:lineRule="auto"/>
        <w:rPr>
          <w:rFonts w:eastAsia="Calibri" w:cs="Arial"/>
          <w:sz w:val="24"/>
          <w:szCs w:val="24"/>
          <w:lang w:eastAsia="en-US"/>
        </w:rPr>
      </w:pPr>
    </w:p>
    <w:p w14:paraId="44F4A788" w14:textId="736D30EA" w:rsidR="00496FED" w:rsidRPr="0063573F" w:rsidRDefault="00496FED" w:rsidP="00F754FB">
      <w:pPr>
        <w:pStyle w:val="Sinespaciado"/>
        <w:spacing w:line="360" w:lineRule="auto"/>
        <w:jc w:val="center"/>
        <w:rPr>
          <w:rFonts w:ascii="Arial" w:hAnsi="Arial" w:cs="Arial"/>
          <w:b/>
          <w:sz w:val="24"/>
          <w:szCs w:val="24"/>
          <w:lang w:val="es-ES" w:eastAsia="es-MX"/>
        </w:rPr>
      </w:pPr>
      <w:r w:rsidRPr="0063573F">
        <w:rPr>
          <w:rFonts w:ascii="Arial" w:hAnsi="Arial" w:cs="Arial"/>
          <w:b/>
          <w:sz w:val="24"/>
          <w:szCs w:val="24"/>
          <w:lang w:val="es-ES" w:eastAsia="es-MX"/>
        </w:rPr>
        <w:t>CAP</w:t>
      </w:r>
      <w:r w:rsidR="00FD280B">
        <w:rPr>
          <w:rFonts w:ascii="Arial" w:hAnsi="Arial" w:cs="Arial"/>
          <w:b/>
          <w:sz w:val="24"/>
          <w:szCs w:val="24"/>
          <w:lang w:val="es-ES" w:eastAsia="es-MX"/>
        </w:rPr>
        <w:t>Í</w:t>
      </w:r>
      <w:r w:rsidRPr="0063573F">
        <w:rPr>
          <w:rFonts w:ascii="Arial" w:hAnsi="Arial" w:cs="Arial"/>
          <w:b/>
          <w:sz w:val="24"/>
          <w:szCs w:val="24"/>
          <w:lang w:val="es-ES" w:eastAsia="es-MX"/>
        </w:rPr>
        <w:t>TULO TERCERO</w:t>
      </w:r>
    </w:p>
    <w:p w14:paraId="02AAF352" w14:textId="78CBEA97" w:rsidR="00B22F14" w:rsidRPr="00EC04DB" w:rsidRDefault="00496FED" w:rsidP="00F754FB">
      <w:pPr>
        <w:spacing w:line="360" w:lineRule="auto"/>
        <w:jc w:val="center"/>
        <w:rPr>
          <w:rFonts w:eastAsia="Calibri" w:cs="Arial"/>
          <w:sz w:val="24"/>
          <w:szCs w:val="24"/>
          <w:lang w:eastAsia="en-US"/>
        </w:rPr>
      </w:pPr>
      <w:r w:rsidRPr="0063573F">
        <w:rPr>
          <w:rFonts w:cs="Arial"/>
          <w:b/>
          <w:sz w:val="24"/>
          <w:szCs w:val="24"/>
          <w:lang w:val="es-ES" w:eastAsia="es-MX"/>
        </w:rPr>
        <w:t>DE LAS PENSIONES POR EDAD AVANZADA</w:t>
      </w:r>
    </w:p>
    <w:p w14:paraId="446F89D5" w14:textId="244249B7" w:rsidR="00B22F14" w:rsidRDefault="00B22F14" w:rsidP="00B22F14">
      <w:pPr>
        <w:spacing w:line="360" w:lineRule="auto"/>
        <w:rPr>
          <w:rFonts w:eastAsia="Calibri" w:cs="Arial"/>
          <w:sz w:val="24"/>
          <w:szCs w:val="24"/>
          <w:lang w:eastAsia="en-US"/>
        </w:rPr>
      </w:pPr>
    </w:p>
    <w:p w14:paraId="1E12B3AF" w14:textId="14A3BDFF" w:rsidR="002375FA" w:rsidRDefault="002375FA" w:rsidP="00B22F14">
      <w:pPr>
        <w:spacing w:line="360" w:lineRule="auto"/>
        <w:rPr>
          <w:rFonts w:eastAsia="Calibri" w:cs="Arial"/>
          <w:sz w:val="24"/>
          <w:szCs w:val="24"/>
          <w:lang w:eastAsia="en-US"/>
        </w:rPr>
      </w:pPr>
      <w:r w:rsidRPr="006206AB">
        <w:rPr>
          <w:rFonts w:cs="Arial"/>
          <w:b/>
          <w:sz w:val="24"/>
          <w:szCs w:val="24"/>
          <w:lang w:val="es-ES" w:eastAsia="es-MX"/>
        </w:rPr>
        <w:t xml:space="preserve">ARTÍCULO 28.- </w:t>
      </w:r>
      <w:r w:rsidRPr="006206AB">
        <w:rPr>
          <w:rFonts w:cs="Arial"/>
          <w:sz w:val="24"/>
          <w:szCs w:val="24"/>
          <w:lang w:val="es-ES" w:eastAsia="es-MX"/>
        </w:rPr>
        <w:t>Tendrán derecho a disfrutar de la pensión por edad avanzada, los trabajadores que se separen del servicio por haber cumplido cuando menos 65 años de edad para los hombres y 63 para las mujeres y un mínimo de 18 años de antigüedad cotizada.</w:t>
      </w:r>
    </w:p>
    <w:p w14:paraId="371839C1" w14:textId="769A9E65" w:rsidR="002375FA" w:rsidRDefault="002375FA" w:rsidP="00B22F14">
      <w:pPr>
        <w:spacing w:line="360" w:lineRule="auto"/>
        <w:rPr>
          <w:rFonts w:eastAsia="Calibri" w:cs="Arial"/>
          <w:sz w:val="24"/>
          <w:szCs w:val="24"/>
          <w:lang w:eastAsia="en-US"/>
        </w:rPr>
      </w:pPr>
    </w:p>
    <w:p w14:paraId="4ADB5B37" w14:textId="50B9DBD1" w:rsidR="002375FA" w:rsidRDefault="002375FA" w:rsidP="002375FA">
      <w:pPr>
        <w:pStyle w:val="Sinespaciado"/>
        <w:spacing w:line="360" w:lineRule="auto"/>
        <w:jc w:val="both"/>
        <w:rPr>
          <w:rFonts w:ascii="Arial" w:hAnsi="Arial" w:cs="Arial"/>
          <w:sz w:val="24"/>
          <w:szCs w:val="24"/>
          <w:lang w:val="es-ES" w:eastAsia="es-MX"/>
        </w:rPr>
      </w:pPr>
      <w:r w:rsidRPr="006206AB">
        <w:rPr>
          <w:rFonts w:ascii="Arial" w:hAnsi="Arial" w:cs="Arial"/>
          <w:b/>
          <w:sz w:val="24"/>
          <w:szCs w:val="24"/>
          <w:lang w:val="es-ES" w:eastAsia="es-MX"/>
        </w:rPr>
        <w:lastRenderedPageBreak/>
        <w:t xml:space="preserve">ARTÍCULO 29.- </w:t>
      </w:r>
      <w:r w:rsidRPr="006206AB">
        <w:rPr>
          <w:rFonts w:ascii="Arial" w:hAnsi="Arial" w:cs="Arial"/>
          <w:sz w:val="24"/>
          <w:szCs w:val="24"/>
          <w:lang w:val="es-ES" w:eastAsia="es-MX"/>
        </w:rPr>
        <w:t>El monto de la pensión por edad avanzada será un porcentaje del sueldo regulador del trabajador, a que se refiere el artículo 2º fracción IX de esta Ley, descrito en la siguiente tabla</w:t>
      </w:r>
      <w:r>
        <w:rPr>
          <w:rFonts w:ascii="Arial" w:hAnsi="Arial" w:cs="Arial"/>
          <w:sz w:val="24"/>
          <w:szCs w:val="24"/>
          <w:lang w:val="es-ES" w:eastAsia="es-MX"/>
        </w:rPr>
        <w:t>:</w:t>
      </w:r>
      <w:r w:rsidR="000B3A99">
        <w:rPr>
          <w:rFonts w:ascii="Arial" w:hAnsi="Arial" w:cs="Arial"/>
          <w:sz w:val="24"/>
          <w:szCs w:val="24"/>
          <w:lang w:val="es-ES" w:eastAsia="es-MX"/>
        </w:rPr>
        <w:t xml:space="preserve"> </w:t>
      </w:r>
    </w:p>
    <w:p w14:paraId="5C472672" w14:textId="77777777" w:rsidR="002375FA" w:rsidRDefault="002375FA" w:rsidP="002375FA">
      <w:pPr>
        <w:pStyle w:val="Sinespaciado"/>
        <w:jc w:val="both"/>
        <w:rPr>
          <w:rFonts w:ascii="Arial" w:hAnsi="Arial" w:cs="Arial"/>
          <w:sz w:val="24"/>
          <w:szCs w:val="24"/>
          <w:lang w:val="es-ES" w:eastAsia="es-MX"/>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2508"/>
        <w:gridCol w:w="2508"/>
        <w:gridCol w:w="2508"/>
      </w:tblGrid>
      <w:tr w:rsidR="00082984" w:rsidRPr="00082984" w14:paraId="007D7CB1" w14:textId="77777777" w:rsidTr="00FB1CF0">
        <w:tc>
          <w:tcPr>
            <w:tcW w:w="5015" w:type="dxa"/>
            <w:gridSpan w:val="2"/>
            <w:shd w:val="clear" w:color="auto" w:fill="D9D9D9" w:themeFill="background1" w:themeFillShade="D9"/>
          </w:tcPr>
          <w:p w14:paraId="309AB89C" w14:textId="77777777" w:rsidR="002375FA" w:rsidRPr="00082984" w:rsidRDefault="002375FA" w:rsidP="00082984">
            <w:pPr>
              <w:pStyle w:val="Sinespaciado"/>
              <w:jc w:val="center"/>
              <w:rPr>
                <w:rFonts w:ascii="Arial" w:hAnsi="Arial" w:cs="Arial"/>
                <w:b/>
                <w:bCs/>
                <w:sz w:val="24"/>
                <w:szCs w:val="24"/>
                <w:lang w:val="es-ES" w:eastAsia="es-MX"/>
              </w:rPr>
            </w:pPr>
            <w:r w:rsidRPr="00082984">
              <w:rPr>
                <w:rFonts w:ascii="Arial" w:hAnsi="Arial" w:cs="Arial"/>
                <w:b/>
                <w:bCs/>
                <w:sz w:val="24"/>
                <w:szCs w:val="24"/>
                <w:lang w:val="es-ES" w:eastAsia="es-MX"/>
              </w:rPr>
              <w:t>Hombres</w:t>
            </w:r>
          </w:p>
        </w:tc>
        <w:tc>
          <w:tcPr>
            <w:tcW w:w="5016" w:type="dxa"/>
            <w:gridSpan w:val="2"/>
            <w:shd w:val="clear" w:color="auto" w:fill="D9D9D9" w:themeFill="background1" w:themeFillShade="D9"/>
          </w:tcPr>
          <w:p w14:paraId="3AA9004E" w14:textId="77777777" w:rsidR="002375FA" w:rsidRPr="00082984" w:rsidRDefault="002375FA" w:rsidP="00082984">
            <w:pPr>
              <w:pStyle w:val="Sinespaciado"/>
              <w:jc w:val="center"/>
              <w:rPr>
                <w:rFonts w:ascii="Arial" w:hAnsi="Arial" w:cs="Arial"/>
                <w:b/>
                <w:bCs/>
                <w:sz w:val="24"/>
                <w:szCs w:val="24"/>
                <w:lang w:val="es-ES" w:eastAsia="es-MX"/>
              </w:rPr>
            </w:pPr>
            <w:r w:rsidRPr="00082984">
              <w:rPr>
                <w:rFonts w:ascii="Arial" w:hAnsi="Arial" w:cs="Arial"/>
                <w:b/>
                <w:bCs/>
                <w:sz w:val="24"/>
                <w:szCs w:val="24"/>
                <w:lang w:val="es-ES" w:eastAsia="es-MX"/>
              </w:rPr>
              <w:t>Mujeres</w:t>
            </w:r>
          </w:p>
        </w:tc>
      </w:tr>
      <w:tr w:rsidR="00082984" w:rsidRPr="00082984" w14:paraId="5AD22AC7" w14:textId="77777777" w:rsidTr="00FB1CF0">
        <w:tc>
          <w:tcPr>
            <w:tcW w:w="2507" w:type="dxa"/>
            <w:shd w:val="clear" w:color="auto" w:fill="F2F2F2" w:themeFill="background1" w:themeFillShade="F2"/>
          </w:tcPr>
          <w:p w14:paraId="6925494C" w14:textId="77777777" w:rsidR="002375FA" w:rsidRPr="00082984" w:rsidRDefault="002375FA" w:rsidP="00082984">
            <w:pPr>
              <w:pStyle w:val="Sinespaciado"/>
              <w:jc w:val="center"/>
              <w:rPr>
                <w:rFonts w:ascii="Arial" w:hAnsi="Arial" w:cs="Arial"/>
                <w:b/>
                <w:bCs/>
                <w:sz w:val="24"/>
                <w:szCs w:val="24"/>
                <w:lang w:val="es-ES" w:eastAsia="es-MX"/>
              </w:rPr>
            </w:pPr>
            <w:r w:rsidRPr="00082984">
              <w:rPr>
                <w:rFonts w:ascii="Arial" w:hAnsi="Arial" w:cs="Arial"/>
                <w:b/>
                <w:bCs/>
                <w:sz w:val="24"/>
                <w:szCs w:val="24"/>
                <w:lang w:val="es-ES" w:eastAsia="es-MX"/>
              </w:rPr>
              <w:t>Antigüedad</w:t>
            </w:r>
          </w:p>
        </w:tc>
        <w:tc>
          <w:tcPr>
            <w:tcW w:w="2508" w:type="dxa"/>
            <w:shd w:val="clear" w:color="auto" w:fill="F2F2F2" w:themeFill="background1" w:themeFillShade="F2"/>
          </w:tcPr>
          <w:p w14:paraId="5679CEE3" w14:textId="77777777" w:rsidR="002375FA" w:rsidRPr="00082984" w:rsidRDefault="002375FA" w:rsidP="00082984">
            <w:pPr>
              <w:pStyle w:val="Sinespaciado"/>
              <w:jc w:val="center"/>
              <w:rPr>
                <w:rFonts w:ascii="Arial" w:hAnsi="Arial" w:cs="Arial"/>
                <w:b/>
                <w:bCs/>
                <w:sz w:val="24"/>
                <w:szCs w:val="24"/>
                <w:lang w:val="es-ES" w:eastAsia="es-MX"/>
              </w:rPr>
            </w:pPr>
            <w:r w:rsidRPr="00082984">
              <w:rPr>
                <w:rFonts w:ascii="Arial" w:hAnsi="Arial" w:cs="Arial"/>
                <w:b/>
                <w:bCs/>
                <w:sz w:val="24"/>
                <w:szCs w:val="24"/>
                <w:lang w:val="es-ES" w:eastAsia="es-MX"/>
              </w:rPr>
              <w:t>Porcentaje</w:t>
            </w:r>
          </w:p>
        </w:tc>
        <w:tc>
          <w:tcPr>
            <w:tcW w:w="2508" w:type="dxa"/>
            <w:shd w:val="clear" w:color="auto" w:fill="F2F2F2" w:themeFill="background1" w:themeFillShade="F2"/>
          </w:tcPr>
          <w:p w14:paraId="1A02BD73" w14:textId="77777777" w:rsidR="002375FA" w:rsidRPr="00082984" w:rsidRDefault="002375FA" w:rsidP="00082984">
            <w:pPr>
              <w:pStyle w:val="Sinespaciado"/>
              <w:jc w:val="center"/>
              <w:rPr>
                <w:rFonts w:ascii="Arial" w:hAnsi="Arial" w:cs="Arial"/>
                <w:b/>
                <w:bCs/>
                <w:sz w:val="24"/>
                <w:szCs w:val="24"/>
                <w:lang w:val="es-ES" w:eastAsia="es-MX"/>
              </w:rPr>
            </w:pPr>
            <w:r w:rsidRPr="00082984">
              <w:rPr>
                <w:rFonts w:ascii="Arial" w:hAnsi="Arial" w:cs="Arial"/>
                <w:b/>
                <w:bCs/>
                <w:sz w:val="24"/>
                <w:szCs w:val="24"/>
                <w:lang w:val="es-ES" w:eastAsia="es-MX"/>
              </w:rPr>
              <w:t>Antigüedad</w:t>
            </w:r>
          </w:p>
        </w:tc>
        <w:tc>
          <w:tcPr>
            <w:tcW w:w="2508" w:type="dxa"/>
            <w:shd w:val="clear" w:color="auto" w:fill="F2F2F2" w:themeFill="background1" w:themeFillShade="F2"/>
          </w:tcPr>
          <w:p w14:paraId="762A963A" w14:textId="77777777" w:rsidR="002375FA" w:rsidRPr="00082984" w:rsidRDefault="002375FA" w:rsidP="00082984">
            <w:pPr>
              <w:pStyle w:val="Sinespaciado"/>
              <w:jc w:val="center"/>
              <w:rPr>
                <w:rFonts w:ascii="Arial" w:hAnsi="Arial" w:cs="Arial"/>
                <w:b/>
                <w:bCs/>
                <w:sz w:val="24"/>
                <w:szCs w:val="24"/>
                <w:lang w:val="es-ES" w:eastAsia="es-MX"/>
              </w:rPr>
            </w:pPr>
            <w:r w:rsidRPr="00082984">
              <w:rPr>
                <w:rFonts w:ascii="Arial" w:hAnsi="Arial" w:cs="Arial"/>
                <w:b/>
                <w:bCs/>
                <w:sz w:val="24"/>
                <w:szCs w:val="24"/>
                <w:lang w:val="es-ES" w:eastAsia="es-MX"/>
              </w:rPr>
              <w:t>Porcentaje</w:t>
            </w:r>
          </w:p>
        </w:tc>
      </w:tr>
      <w:tr w:rsidR="00082984" w:rsidRPr="00082984" w14:paraId="42E649CB" w14:textId="77777777" w:rsidTr="0071595E">
        <w:tc>
          <w:tcPr>
            <w:tcW w:w="2507" w:type="dxa"/>
            <w:shd w:val="clear" w:color="auto" w:fill="auto"/>
          </w:tcPr>
          <w:p w14:paraId="4BBFE9F0"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18 a 21</w:t>
            </w:r>
          </w:p>
        </w:tc>
        <w:tc>
          <w:tcPr>
            <w:tcW w:w="2508" w:type="dxa"/>
            <w:shd w:val="clear" w:color="auto" w:fill="auto"/>
          </w:tcPr>
          <w:p w14:paraId="1C7E6745"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50.00%</w:t>
            </w:r>
          </w:p>
        </w:tc>
        <w:tc>
          <w:tcPr>
            <w:tcW w:w="2508" w:type="dxa"/>
            <w:shd w:val="clear" w:color="auto" w:fill="auto"/>
          </w:tcPr>
          <w:p w14:paraId="384C75B1"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18 a 21</w:t>
            </w:r>
          </w:p>
        </w:tc>
        <w:tc>
          <w:tcPr>
            <w:tcW w:w="2508" w:type="dxa"/>
            <w:shd w:val="clear" w:color="auto" w:fill="auto"/>
          </w:tcPr>
          <w:p w14:paraId="684BE6E8"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50.00%</w:t>
            </w:r>
          </w:p>
        </w:tc>
      </w:tr>
      <w:tr w:rsidR="00082984" w:rsidRPr="00082984" w14:paraId="2F1B10A8" w14:textId="77777777" w:rsidTr="0071595E">
        <w:tc>
          <w:tcPr>
            <w:tcW w:w="2507" w:type="dxa"/>
            <w:shd w:val="clear" w:color="auto" w:fill="auto"/>
          </w:tcPr>
          <w:p w14:paraId="17A9BFB9"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22 a 25</w:t>
            </w:r>
          </w:p>
        </w:tc>
        <w:tc>
          <w:tcPr>
            <w:tcW w:w="2508" w:type="dxa"/>
            <w:shd w:val="clear" w:color="auto" w:fill="auto"/>
          </w:tcPr>
          <w:p w14:paraId="662CE0EA"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63.00%</w:t>
            </w:r>
          </w:p>
        </w:tc>
        <w:tc>
          <w:tcPr>
            <w:tcW w:w="2508" w:type="dxa"/>
            <w:shd w:val="clear" w:color="auto" w:fill="auto"/>
          </w:tcPr>
          <w:p w14:paraId="62BD6080"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22 a 25</w:t>
            </w:r>
          </w:p>
        </w:tc>
        <w:tc>
          <w:tcPr>
            <w:tcW w:w="2508" w:type="dxa"/>
            <w:shd w:val="clear" w:color="auto" w:fill="auto"/>
          </w:tcPr>
          <w:p w14:paraId="162BF322"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67.00%</w:t>
            </w:r>
          </w:p>
        </w:tc>
      </w:tr>
      <w:tr w:rsidR="00082984" w:rsidRPr="00082984" w14:paraId="47C28A86" w14:textId="77777777" w:rsidTr="0071595E">
        <w:tc>
          <w:tcPr>
            <w:tcW w:w="2507" w:type="dxa"/>
            <w:shd w:val="clear" w:color="auto" w:fill="auto"/>
          </w:tcPr>
          <w:p w14:paraId="3C5AC470"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26 a 29</w:t>
            </w:r>
          </w:p>
        </w:tc>
        <w:tc>
          <w:tcPr>
            <w:tcW w:w="2508" w:type="dxa"/>
            <w:shd w:val="clear" w:color="auto" w:fill="auto"/>
          </w:tcPr>
          <w:p w14:paraId="012EDA80"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75.00%</w:t>
            </w:r>
          </w:p>
        </w:tc>
        <w:tc>
          <w:tcPr>
            <w:tcW w:w="2508" w:type="dxa"/>
            <w:shd w:val="clear" w:color="auto" w:fill="auto"/>
          </w:tcPr>
          <w:p w14:paraId="7D8123DB"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26 a 30</w:t>
            </w:r>
          </w:p>
        </w:tc>
        <w:tc>
          <w:tcPr>
            <w:tcW w:w="2508" w:type="dxa"/>
            <w:shd w:val="clear" w:color="auto" w:fill="auto"/>
          </w:tcPr>
          <w:p w14:paraId="5E499413"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84.00%</w:t>
            </w:r>
          </w:p>
        </w:tc>
      </w:tr>
      <w:tr w:rsidR="00082984" w:rsidRPr="00082984" w14:paraId="38306A34" w14:textId="77777777" w:rsidTr="0071595E">
        <w:tc>
          <w:tcPr>
            <w:tcW w:w="2507" w:type="dxa"/>
            <w:shd w:val="clear" w:color="auto" w:fill="auto"/>
          </w:tcPr>
          <w:p w14:paraId="0D49068F"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30 a 34</w:t>
            </w:r>
          </w:p>
        </w:tc>
        <w:tc>
          <w:tcPr>
            <w:tcW w:w="2508" w:type="dxa"/>
            <w:shd w:val="clear" w:color="auto" w:fill="auto"/>
          </w:tcPr>
          <w:p w14:paraId="458D4130"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88.00%</w:t>
            </w:r>
          </w:p>
        </w:tc>
        <w:tc>
          <w:tcPr>
            <w:tcW w:w="2508" w:type="dxa"/>
            <w:shd w:val="clear" w:color="auto" w:fill="auto"/>
          </w:tcPr>
          <w:p w14:paraId="570AB2D7"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33 en adelante</w:t>
            </w:r>
          </w:p>
        </w:tc>
        <w:tc>
          <w:tcPr>
            <w:tcW w:w="2508" w:type="dxa"/>
            <w:shd w:val="clear" w:color="auto" w:fill="auto"/>
          </w:tcPr>
          <w:p w14:paraId="507BCB3B"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100.00%</w:t>
            </w:r>
          </w:p>
        </w:tc>
      </w:tr>
      <w:tr w:rsidR="00082984" w:rsidRPr="00082984" w14:paraId="21E30243" w14:textId="77777777" w:rsidTr="0071595E">
        <w:tc>
          <w:tcPr>
            <w:tcW w:w="2507" w:type="dxa"/>
            <w:shd w:val="clear" w:color="auto" w:fill="auto"/>
          </w:tcPr>
          <w:p w14:paraId="34672994"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35 en adelante</w:t>
            </w:r>
          </w:p>
        </w:tc>
        <w:tc>
          <w:tcPr>
            <w:tcW w:w="2508" w:type="dxa"/>
            <w:shd w:val="clear" w:color="auto" w:fill="auto"/>
          </w:tcPr>
          <w:p w14:paraId="74B2E0B0" w14:textId="77777777" w:rsidR="002375FA" w:rsidRPr="00082984" w:rsidRDefault="002375FA" w:rsidP="00082984">
            <w:pPr>
              <w:pStyle w:val="Sinespaciado"/>
              <w:jc w:val="center"/>
              <w:rPr>
                <w:rFonts w:ascii="Arial" w:hAnsi="Arial" w:cs="Arial"/>
                <w:sz w:val="24"/>
                <w:szCs w:val="24"/>
                <w:lang w:val="es-ES" w:eastAsia="es-MX"/>
              </w:rPr>
            </w:pPr>
            <w:r w:rsidRPr="00082984">
              <w:rPr>
                <w:rFonts w:ascii="Arial" w:hAnsi="Arial" w:cs="Arial"/>
                <w:sz w:val="24"/>
                <w:szCs w:val="24"/>
                <w:lang w:val="es-ES" w:eastAsia="es-MX"/>
              </w:rPr>
              <w:t>100.00%</w:t>
            </w:r>
          </w:p>
        </w:tc>
        <w:tc>
          <w:tcPr>
            <w:tcW w:w="2508" w:type="dxa"/>
            <w:shd w:val="clear" w:color="auto" w:fill="auto"/>
          </w:tcPr>
          <w:p w14:paraId="0D62BC8C" w14:textId="77777777" w:rsidR="002375FA" w:rsidRPr="00082984" w:rsidRDefault="002375FA" w:rsidP="00082984">
            <w:pPr>
              <w:pStyle w:val="Sinespaciado"/>
              <w:jc w:val="center"/>
              <w:rPr>
                <w:rFonts w:ascii="Arial" w:hAnsi="Arial" w:cs="Arial"/>
                <w:sz w:val="24"/>
                <w:szCs w:val="24"/>
                <w:lang w:val="es-ES" w:eastAsia="es-MX"/>
              </w:rPr>
            </w:pPr>
          </w:p>
        </w:tc>
        <w:tc>
          <w:tcPr>
            <w:tcW w:w="2508" w:type="dxa"/>
            <w:shd w:val="clear" w:color="auto" w:fill="auto"/>
          </w:tcPr>
          <w:p w14:paraId="1FE7FD09" w14:textId="77777777" w:rsidR="002375FA" w:rsidRPr="00082984" w:rsidRDefault="002375FA" w:rsidP="00082984">
            <w:pPr>
              <w:pStyle w:val="Sinespaciado"/>
              <w:jc w:val="center"/>
              <w:rPr>
                <w:rFonts w:ascii="Arial" w:hAnsi="Arial" w:cs="Arial"/>
                <w:sz w:val="24"/>
                <w:szCs w:val="24"/>
                <w:lang w:val="es-ES" w:eastAsia="es-MX"/>
              </w:rPr>
            </w:pPr>
          </w:p>
        </w:tc>
      </w:tr>
    </w:tbl>
    <w:p w14:paraId="24BB91F6" w14:textId="77777777" w:rsidR="002375FA" w:rsidRDefault="002375FA" w:rsidP="00B22F14">
      <w:pPr>
        <w:spacing w:line="360" w:lineRule="auto"/>
        <w:rPr>
          <w:rFonts w:eastAsia="Calibri" w:cs="Arial"/>
          <w:sz w:val="24"/>
          <w:szCs w:val="24"/>
          <w:lang w:eastAsia="en-US"/>
        </w:rPr>
      </w:pPr>
    </w:p>
    <w:p w14:paraId="557F6DCA" w14:textId="26F9E432" w:rsidR="002375FA" w:rsidRPr="00EC04DB" w:rsidRDefault="002375FA" w:rsidP="00B22F14">
      <w:pPr>
        <w:spacing w:line="360" w:lineRule="auto"/>
        <w:rPr>
          <w:rFonts w:eastAsia="Calibri" w:cs="Arial"/>
          <w:sz w:val="24"/>
          <w:szCs w:val="24"/>
          <w:lang w:eastAsia="en-US"/>
        </w:rPr>
      </w:pPr>
      <w:r w:rsidRPr="006206AB">
        <w:rPr>
          <w:rFonts w:cs="Arial"/>
          <w:b/>
          <w:sz w:val="24"/>
          <w:szCs w:val="24"/>
          <w:lang w:val="es-ES" w:eastAsia="es-MX"/>
        </w:rPr>
        <w:t xml:space="preserve">ARTÍCULO 30.- </w:t>
      </w:r>
      <w:r w:rsidRPr="006206AB">
        <w:rPr>
          <w:rFonts w:cs="Arial"/>
          <w:sz w:val="24"/>
          <w:szCs w:val="24"/>
          <w:lang w:val="es-ES" w:eastAsia="es-MX"/>
        </w:rPr>
        <w:t>El derecho al pago de la pensión por edad avanzada se iniciará a partir del día siguiente en que el trabajador se separe voluntariamente del servicio o quede privado de trabajo remunerado.</w:t>
      </w:r>
    </w:p>
    <w:p w14:paraId="6B458CE4" w14:textId="70CE0611" w:rsidR="00B22F14" w:rsidRDefault="00B22F14" w:rsidP="00B22F14">
      <w:pPr>
        <w:spacing w:line="360" w:lineRule="auto"/>
        <w:rPr>
          <w:rFonts w:eastAsia="Calibri" w:cs="Arial"/>
          <w:sz w:val="24"/>
          <w:szCs w:val="24"/>
          <w:lang w:eastAsia="en-US"/>
        </w:rPr>
      </w:pPr>
    </w:p>
    <w:p w14:paraId="2DA0A15C" w14:textId="4880815B" w:rsidR="002375FA" w:rsidRPr="006206AB" w:rsidRDefault="002375FA" w:rsidP="002375FA">
      <w:pPr>
        <w:pStyle w:val="Sinespaciado"/>
        <w:spacing w:line="360" w:lineRule="auto"/>
        <w:jc w:val="both"/>
        <w:rPr>
          <w:rFonts w:ascii="Arial" w:hAnsi="Arial" w:cs="Arial"/>
          <w:b/>
          <w:sz w:val="24"/>
          <w:szCs w:val="24"/>
          <w:lang w:val="es-ES" w:eastAsia="es-MX"/>
        </w:rPr>
      </w:pPr>
      <w:r w:rsidRPr="006206AB">
        <w:rPr>
          <w:rFonts w:ascii="Arial" w:hAnsi="Arial" w:cs="Arial"/>
          <w:b/>
          <w:sz w:val="24"/>
          <w:szCs w:val="24"/>
          <w:lang w:val="es-ES" w:eastAsia="es-MX"/>
        </w:rPr>
        <w:t xml:space="preserve">ARTÍCULO 31.- </w:t>
      </w:r>
      <w:r w:rsidRPr="006206AB">
        <w:rPr>
          <w:rFonts w:ascii="Arial" w:hAnsi="Arial" w:cs="Arial"/>
          <w:sz w:val="24"/>
          <w:szCs w:val="24"/>
          <w:lang w:val="es-ES" w:eastAsia="es-MX"/>
        </w:rPr>
        <w:t xml:space="preserve">Para hacer </w:t>
      </w:r>
      <w:r>
        <w:rPr>
          <w:rFonts w:ascii="Arial" w:hAnsi="Arial" w:cs="Arial"/>
          <w:sz w:val="24"/>
          <w:szCs w:val="24"/>
          <w:lang w:val="es-ES" w:eastAsia="es-MX"/>
        </w:rPr>
        <w:t>v</w:t>
      </w:r>
      <w:r w:rsidR="009D0073">
        <w:rPr>
          <w:rFonts w:ascii="Arial" w:hAnsi="Arial" w:cs="Arial"/>
          <w:sz w:val="24"/>
          <w:szCs w:val="24"/>
          <w:lang w:val="es-ES" w:eastAsia="es-MX"/>
        </w:rPr>
        <w:t>a</w:t>
      </w:r>
      <w:r>
        <w:rPr>
          <w:rFonts w:ascii="Arial" w:hAnsi="Arial" w:cs="Arial"/>
          <w:sz w:val="24"/>
          <w:szCs w:val="24"/>
          <w:lang w:val="es-ES" w:eastAsia="es-MX"/>
        </w:rPr>
        <w:t>lido</w:t>
      </w:r>
      <w:r w:rsidRPr="006206AB">
        <w:rPr>
          <w:rFonts w:ascii="Arial" w:hAnsi="Arial" w:cs="Arial"/>
          <w:sz w:val="24"/>
          <w:szCs w:val="24"/>
          <w:lang w:val="es-ES" w:eastAsia="es-MX"/>
        </w:rPr>
        <w:t xml:space="preserve"> el pago de la pensión por edad avanzada, el trabajador deberá presentar su solicitud ante el Instituto.</w:t>
      </w:r>
    </w:p>
    <w:p w14:paraId="2ACBBF06" w14:textId="1B1DC033" w:rsidR="002375FA" w:rsidRDefault="002375FA" w:rsidP="00B22F14">
      <w:pPr>
        <w:spacing w:line="360" w:lineRule="auto"/>
        <w:rPr>
          <w:rFonts w:eastAsia="Calibri" w:cs="Arial"/>
          <w:sz w:val="24"/>
          <w:szCs w:val="24"/>
          <w:lang w:eastAsia="en-US"/>
        </w:rPr>
      </w:pPr>
    </w:p>
    <w:p w14:paraId="5F632B68" w14:textId="0468C711" w:rsidR="005212F4" w:rsidRPr="00EC04DB" w:rsidRDefault="005212F4" w:rsidP="00B22F14">
      <w:pPr>
        <w:spacing w:line="360" w:lineRule="auto"/>
        <w:rPr>
          <w:rFonts w:eastAsia="Calibri" w:cs="Arial"/>
          <w:sz w:val="24"/>
          <w:szCs w:val="24"/>
          <w:lang w:eastAsia="en-US"/>
        </w:rPr>
      </w:pPr>
      <w:r w:rsidRPr="00C60468">
        <w:rPr>
          <w:rFonts w:cs="Arial"/>
          <w:b/>
          <w:sz w:val="24"/>
          <w:szCs w:val="24"/>
          <w:lang w:val="es-ES" w:eastAsia="es-MX"/>
        </w:rPr>
        <w:t>ARTÍCULO 32.-</w:t>
      </w:r>
      <w:r w:rsidRPr="00C60468">
        <w:rPr>
          <w:rFonts w:cs="Arial"/>
          <w:sz w:val="24"/>
          <w:szCs w:val="24"/>
          <w:lang w:val="es-ES" w:eastAsia="es-MX"/>
        </w:rPr>
        <w:t xml:space="preserve"> Se otorgarán pensiones por invalidez por causas ajenas al trabajo, en los casos y con las condiciones que esta Ley establece, a los trabajadores que, por causas distintas a los accidentes de trabajo o enfermedades profesionales, se incapaciten física o mentalmente de manera total y permanente para desarrollar actividades habituales del cargo que hubieran venido desempeñado al momento de ocurrir las causas de invalidez, siempre que cuenten con</w:t>
      </w:r>
      <w:r w:rsidR="00C92FB4">
        <w:rPr>
          <w:rFonts w:cs="Arial"/>
          <w:sz w:val="24"/>
          <w:szCs w:val="24"/>
          <w:lang w:val="es-ES" w:eastAsia="es-MX"/>
        </w:rPr>
        <w:t>,</w:t>
      </w:r>
      <w:r w:rsidRPr="00C60468">
        <w:rPr>
          <w:rFonts w:cs="Arial"/>
          <w:sz w:val="24"/>
          <w:szCs w:val="24"/>
          <w:lang w:val="es-ES" w:eastAsia="es-MX"/>
        </w:rPr>
        <w:t xml:space="preserve"> por lo menos</w:t>
      </w:r>
      <w:r w:rsidR="00DB3FBE">
        <w:rPr>
          <w:rFonts w:cs="Arial"/>
          <w:sz w:val="24"/>
          <w:szCs w:val="24"/>
          <w:lang w:val="es-ES" w:eastAsia="es-MX"/>
        </w:rPr>
        <w:t>,</w:t>
      </w:r>
      <w:r w:rsidRPr="00C60468">
        <w:rPr>
          <w:rFonts w:cs="Arial"/>
          <w:sz w:val="24"/>
          <w:szCs w:val="24"/>
          <w:lang w:val="es-ES" w:eastAsia="es-MX"/>
        </w:rPr>
        <w:t xml:space="preserve"> </w:t>
      </w:r>
      <w:r w:rsidR="00C6079F">
        <w:rPr>
          <w:rFonts w:cs="Arial"/>
          <w:sz w:val="24"/>
          <w:szCs w:val="24"/>
          <w:lang w:val="es-ES" w:eastAsia="es-MX"/>
        </w:rPr>
        <w:t>tres</w:t>
      </w:r>
      <w:r w:rsidR="00C6079F" w:rsidRPr="00C60468">
        <w:rPr>
          <w:rFonts w:cs="Arial"/>
          <w:sz w:val="24"/>
          <w:szCs w:val="24"/>
          <w:lang w:val="es-ES" w:eastAsia="es-MX"/>
        </w:rPr>
        <w:t xml:space="preserve"> </w:t>
      </w:r>
      <w:r w:rsidRPr="00C60468">
        <w:rPr>
          <w:rFonts w:cs="Arial"/>
          <w:sz w:val="24"/>
          <w:szCs w:val="24"/>
          <w:lang w:val="es-ES" w:eastAsia="es-MX"/>
        </w:rPr>
        <w:t>años de antigüedad cotizada al momento de presentarse la invalidez.</w:t>
      </w:r>
    </w:p>
    <w:p w14:paraId="688E6BBF" w14:textId="77777777" w:rsidR="00857C9E" w:rsidRDefault="00857C9E" w:rsidP="00857C9E">
      <w:pPr>
        <w:pStyle w:val="Sinespaciado"/>
        <w:jc w:val="both"/>
        <w:rPr>
          <w:rFonts w:ascii="Arial" w:hAnsi="Arial" w:cs="Arial"/>
          <w:b/>
          <w:sz w:val="24"/>
          <w:szCs w:val="24"/>
          <w:lang w:val="es-ES" w:eastAsia="es-MX"/>
        </w:rPr>
      </w:pPr>
    </w:p>
    <w:p w14:paraId="1D3216F4" w14:textId="6C8DC7BC" w:rsidR="00857C9E" w:rsidRPr="00C23FAF" w:rsidRDefault="00857C9E" w:rsidP="00857C9E">
      <w:pPr>
        <w:pStyle w:val="Sinespaciado"/>
        <w:spacing w:line="360" w:lineRule="auto"/>
        <w:jc w:val="both"/>
        <w:rPr>
          <w:rFonts w:ascii="Arial" w:hAnsi="Arial" w:cs="Arial"/>
          <w:sz w:val="24"/>
          <w:szCs w:val="24"/>
          <w:lang w:val="es-ES" w:eastAsia="es-MX"/>
        </w:rPr>
      </w:pPr>
      <w:r w:rsidRPr="005B76F6">
        <w:rPr>
          <w:rFonts w:ascii="Arial" w:hAnsi="Arial" w:cs="Arial"/>
          <w:b/>
          <w:sz w:val="24"/>
          <w:szCs w:val="24"/>
          <w:lang w:val="es-ES" w:eastAsia="es-MX"/>
        </w:rPr>
        <w:t>ARTÍCULO 33.-</w:t>
      </w:r>
      <w:r w:rsidRPr="005B76F6">
        <w:rPr>
          <w:rFonts w:ascii="Arial" w:hAnsi="Arial" w:cs="Arial"/>
          <w:sz w:val="24"/>
          <w:szCs w:val="24"/>
          <w:lang w:val="es-ES" w:eastAsia="es-MX"/>
        </w:rPr>
        <w:t xml:space="preserve"> El monto de la pensión por invalidez por causas ajenas al trabajo, a la que se refiere el artículo anterior, será un porcentaje del sueldo regulador del trabajador, a que se refiere el artículo 2 fracción IX de este ordenamiento, descrito en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685"/>
        <w:gridCol w:w="3544"/>
      </w:tblGrid>
      <w:tr w:rsidR="00082984" w:rsidRPr="008E023B" w14:paraId="1D18BFA7" w14:textId="77777777" w:rsidTr="0088374B">
        <w:tc>
          <w:tcPr>
            <w:tcW w:w="2802" w:type="dxa"/>
            <w:vMerge w:val="restart"/>
            <w:shd w:val="clear" w:color="auto" w:fill="D9D9D9" w:themeFill="background1" w:themeFillShade="D9"/>
            <w:vAlign w:val="center"/>
          </w:tcPr>
          <w:p w14:paraId="1D6C60E1" w14:textId="77777777" w:rsidR="00857C9E" w:rsidRPr="008E023B" w:rsidRDefault="00857C9E" w:rsidP="00082984">
            <w:pPr>
              <w:pStyle w:val="Sinespaciado"/>
              <w:jc w:val="center"/>
              <w:rPr>
                <w:rFonts w:ascii="Arial" w:hAnsi="Arial" w:cs="Arial"/>
                <w:b/>
                <w:sz w:val="24"/>
                <w:szCs w:val="24"/>
                <w:lang w:val="es-ES" w:eastAsia="es-MX"/>
              </w:rPr>
            </w:pPr>
            <w:r w:rsidRPr="008E023B">
              <w:rPr>
                <w:rFonts w:ascii="Arial" w:hAnsi="Arial" w:cs="Arial"/>
                <w:b/>
                <w:sz w:val="24"/>
                <w:szCs w:val="24"/>
                <w:lang w:val="es-ES" w:eastAsia="es-MX"/>
              </w:rPr>
              <w:lastRenderedPageBreak/>
              <w:t>Antigüedad</w:t>
            </w:r>
          </w:p>
        </w:tc>
        <w:tc>
          <w:tcPr>
            <w:tcW w:w="7229" w:type="dxa"/>
            <w:gridSpan w:val="2"/>
            <w:shd w:val="clear" w:color="auto" w:fill="D9D9D9" w:themeFill="background1" w:themeFillShade="D9"/>
          </w:tcPr>
          <w:p w14:paraId="61CD53E7" w14:textId="77777777" w:rsidR="00857C9E" w:rsidRPr="008E023B" w:rsidRDefault="00857C9E" w:rsidP="00082984">
            <w:pPr>
              <w:pStyle w:val="Sinespaciado"/>
              <w:jc w:val="center"/>
              <w:rPr>
                <w:rFonts w:ascii="Arial" w:hAnsi="Arial" w:cs="Arial"/>
                <w:b/>
                <w:sz w:val="24"/>
                <w:szCs w:val="24"/>
                <w:lang w:val="es-ES" w:eastAsia="es-MX"/>
              </w:rPr>
            </w:pPr>
            <w:r w:rsidRPr="008E023B">
              <w:rPr>
                <w:rFonts w:ascii="Arial" w:hAnsi="Arial" w:cs="Arial"/>
                <w:b/>
                <w:sz w:val="24"/>
                <w:szCs w:val="24"/>
                <w:lang w:val="es-ES" w:eastAsia="es-MX"/>
              </w:rPr>
              <w:t>Porcentaje</w:t>
            </w:r>
          </w:p>
        </w:tc>
      </w:tr>
      <w:tr w:rsidR="00082984" w:rsidRPr="008E023B" w14:paraId="105F4C13" w14:textId="77777777" w:rsidTr="0088374B">
        <w:tc>
          <w:tcPr>
            <w:tcW w:w="2802" w:type="dxa"/>
            <w:vMerge/>
            <w:shd w:val="clear" w:color="auto" w:fill="auto"/>
          </w:tcPr>
          <w:p w14:paraId="597D3160" w14:textId="77777777" w:rsidR="00857C9E" w:rsidRPr="008E023B" w:rsidRDefault="00857C9E" w:rsidP="00082984">
            <w:pPr>
              <w:pStyle w:val="Sinespaciado"/>
              <w:jc w:val="both"/>
              <w:rPr>
                <w:rFonts w:ascii="Arial" w:hAnsi="Arial" w:cs="Arial"/>
                <w:sz w:val="24"/>
                <w:szCs w:val="24"/>
                <w:lang w:val="es-ES" w:eastAsia="es-MX"/>
              </w:rPr>
            </w:pPr>
          </w:p>
        </w:tc>
        <w:tc>
          <w:tcPr>
            <w:tcW w:w="3685" w:type="dxa"/>
            <w:shd w:val="clear" w:color="auto" w:fill="F2F2F2" w:themeFill="background1" w:themeFillShade="F2"/>
          </w:tcPr>
          <w:p w14:paraId="32DC0332" w14:textId="77777777" w:rsidR="00857C9E" w:rsidRPr="008E023B" w:rsidRDefault="00857C9E" w:rsidP="00082984">
            <w:pPr>
              <w:pStyle w:val="Sinespaciado"/>
              <w:jc w:val="center"/>
              <w:rPr>
                <w:rFonts w:ascii="Arial" w:hAnsi="Arial" w:cs="Arial"/>
                <w:b/>
                <w:sz w:val="24"/>
                <w:szCs w:val="24"/>
                <w:lang w:val="es-ES" w:eastAsia="es-MX"/>
              </w:rPr>
            </w:pPr>
            <w:r w:rsidRPr="008E023B">
              <w:rPr>
                <w:rFonts w:ascii="Arial" w:hAnsi="Arial" w:cs="Arial"/>
                <w:b/>
                <w:sz w:val="24"/>
                <w:szCs w:val="24"/>
                <w:lang w:val="es-ES" w:eastAsia="es-MX"/>
              </w:rPr>
              <w:t>Hombres</w:t>
            </w:r>
          </w:p>
        </w:tc>
        <w:tc>
          <w:tcPr>
            <w:tcW w:w="3544" w:type="dxa"/>
            <w:shd w:val="clear" w:color="auto" w:fill="F2F2F2" w:themeFill="background1" w:themeFillShade="F2"/>
          </w:tcPr>
          <w:p w14:paraId="3D736E67" w14:textId="77777777" w:rsidR="00857C9E" w:rsidRPr="008E023B" w:rsidRDefault="00857C9E" w:rsidP="00082984">
            <w:pPr>
              <w:pStyle w:val="Sinespaciado"/>
              <w:jc w:val="center"/>
              <w:rPr>
                <w:rFonts w:ascii="Arial" w:hAnsi="Arial" w:cs="Arial"/>
                <w:b/>
                <w:sz w:val="24"/>
                <w:szCs w:val="24"/>
                <w:lang w:val="es-ES" w:eastAsia="es-MX"/>
              </w:rPr>
            </w:pPr>
            <w:r w:rsidRPr="008E023B">
              <w:rPr>
                <w:rFonts w:ascii="Arial" w:hAnsi="Arial" w:cs="Arial"/>
                <w:b/>
                <w:sz w:val="24"/>
                <w:szCs w:val="24"/>
                <w:lang w:val="es-ES" w:eastAsia="es-MX"/>
              </w:rPr>
              <w:t>Mujeres</w:t>
            </w:r>
          </w:p>
        </w:tc>
      </w:tr>
      <w:tr w:rsidR="00082984" w:rsidRPr="008E023B" w14:paraId="773A5DAD" w14:textId="77777777" w:rsidTr="004A185B">
        <w:tc>
          <w:tcPr>
            <w:tcW w:w="2802" w:type="dxa"/>
            <w:shd w:val="clear" w:color="auto" w:fill="auto"/>
          </w:tcPr>
          <w:p w14:paraId="32F62289" w14:textId="1BF5A0E9" w:rsidR="00857C9E" w:rsidRPr="008E023B" w:rsidRDefault="00C6079F" w:rsidP="00082984">
            <w:pPr>
              <w:pStyle w:val="Sinespaciado"/>
              <w:jc w:val="center"/>
              <w:rPr>
                <w:rFonts w:ascii="Arial" w:hAnsi="Arial" w:cs="Arial"/>
                <w:sz w:val="24"/>
                <w:szCs w:val="24"/>
                <w:lang w:val="es-ES" w:eastAsia="es-MX"/>
              </w:rPr>
            </w:pPr>
            <w:r>
              <w:rPr>
                <w:rFonts w:ascii="Arial" w:hAnsi="Arial" w:cs="Arial"/>
                <w:sz w:val="24"/>
                <w:szCs w:val="24"/>
                <w:lang w:val="es-ES" w:eastAsia="es-MX"/>
              </w:rPr>
              <w:t>3</w:t>
            </w:r>
            <w:r w:rsidR="00857C9E" w:rsidRPr="008E023B">
              <w:rPr>
                <w:rFonts w:ascii="Arial" w:hAnsi="Arial" w:cs="Arial"/>
                <w:sz w:val="24"/>
                <w:szCs w:val="24"/>
                <w:lang w:val="es-ES" w:eastAsia="es-MX"/>
              </w:rPr>
              <w:t xml:space="preserve"> a 18</w:t>
            </w:r>
          </w:p>
        </w:tc>
        <w:tc>
          <w:tcPr>
            <w:tcW w:w="3685" w:type="dxa"/>
            <w:shd w:val="clear" w:color="auto" w:fill="auto"/>
          </w:tcPr>
          <w:p w14:paraId="2797AD00"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50.00%</w:t>
            </w:r>
          </w:p>
        </w:tc>
        <w:tc>
          <w:tcPr>
            <w:tcW w:w="3544" w:type="dxa"/>
            <w:shd w:val="clear" w:color="auto" w:fill="auto"/>
          </w:tcPr>
          <w:p w14:paraId="00D49A91"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50.00%</w:t>
            </w:r>
          </w:p>
        </w:tc>
      </w:tr>
      <w:tr w:rsidR="00082984" w:rsidRPr="008E023B" w14:paraId="1DF2D96A" w14:textId="77777777" w:rsidTr="004A185B">
        <w:tc>
          <w:tcPr>
            <w:tcW w:w="2802" w:type="dxa"/>
            <w:shd w:val="clear" w:color="auto" w:fill="auto"/>
          </w:tcPr>
          <w:p w14:paraId="1528AE1D"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19 a 23</w:t>
            </w:r>
          </w:p>
        </w:tc>
        <w:tc>
          <w:tcPr>
            <w:tcW w:w="3685" w:type="dxa"/>
            <w:shd w:val="clear" w:color="auto" w:fill="auto"/>
          </w:tcPr>
          <w:p w14:paraId="54AC3BB7"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60.00%</w:t>
            </w:r>
          </w:p>
        </w:tc>
        <w:tc>
          <w:tcPr>
            <w:tcW w:w="3544" w:type="dxa"/>
            <w:shd w:val="clear" w:color="auto" w:fill="auto"/>
          </w:tcPr>
          <w:p w14:paraId="6E7BC99F"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60.00%</w:t>
            </w:r>
          </w:p>
        </w:tc>
      </w:tr>
      <w:tr w:rsidR="00082984" w:rsidRPr="008E023B" w14:paraId="36542DD8" w14:textId="77777777" w:rsidTr="004A185B">
        <w:tc>
          <w:tcPr>
            <w:tcW w:w="2802" w:type="dxa"/>
            <w:shd w:val="clear" w:color="auto" w:fill="auto"/>
          </w:tcPr>
          <w:p w14:paraId="088B8CB4"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24 a 28</w:t>
            </w:r>
          </w:p>
        </w:tc>
        <w:tc>
          <w:tcPr>
            <w:tcW w:w="3685" w:type="dxa"/>
            <w:shd w:val="clear" w:color="auto" w:fill="auto"/>
          </w:tcPr>
          <w:p w14:paraId="6CA19D05"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70.00%</w:t>
            </w:r>
          </w:p>
        </w:tc>
        <w:tc>
          <w:tcPr>
            <w:tcW w:w="3544" w:type="dxa"/>
            <w:shd w:val="clear" w:color="auto" w:fill="auto"/>
          </w:tcPr>
          <w:p w14:paraId="0F11BB89"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75.00%</w:t>
            </w:r>
          </w:p>
        </w:tc>
      </w:tr>
      <w:tr w:rsidR="00082984" w:rsidRPr="008E023B" w14:paraId="659286D7" w14:textId="77777777" w:rsidTr="004A185B">
        <w:tc>
          <w:tcPr>
            <w:tcW w:w="2802" w:type="dxa"/>
            <w:shd w:val="clear" w:color="auto" w:fill="auto"/>
          </w:tcPr>
          <w:p w14:paraId="566F7E5A"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29 a 32</w:t>
            </w:r>
          </w:p>
        </w:tc>
        <w:tc>
          <w:tcPr>
            <w:tcW w:w="3685" w:type="dxa"/>
            <w:shd w:val="clear" w:color="auto" w:fill="auto"/>
          </w:tcPr>
          <w:p w14:paraId="0E4F1618"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80.00%</w:t>
            </w:r>
          </w:p>
        </w:tc>
        <w:tc>
          <w:tcPr>
            <w:tcW w:w="3544" w:type="dxa"/>
            <w:shd w:val="clear" w:color="auto" w:fill="auto"/>
          </w:tcPr>
          <w:p w14:paraId="0B0F5091"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90.00%</w:t>
            </w:r>
          </w:p>
        </w:tc>
      </w:tr>
      <w:tr w:rsidR="00082984" w:rsidRPr="008E023B" w14:paraId="7EF09456" w14:textId="77777777" w:rsidTr="004A185B">
        <w:tc>
          <w:tcPr>
            <w:tcW w:w="2802" w:type="dxa"/>
            <w:shd w:val="clear" w:color="auto" w:fill="auto"/>
          </w:tcPr>
          <w:p w14:paraId="414BE0D7"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33 a 34</w:t>
            </w:r>
          </w:p>
        </w:tc>
        <w:tc>
          <w:tcPr>
            <w:tcW w:w="3685" w:type="dxa"/>
            <w:shd w:val="clear" w:color="auto" w:fill="auto"/>
          </w:tcPr>
          <w:p w14:paraId="16FD5FD1"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90.00%</w:t>
            </w:r>
          </w:p>
        </w:tc>
        <w:tc>
          <w:tcPr>
            <w:tcW w:w="3544" w:type="dxa"/>
            <w:shd w:val="clear" w:color="auto" w:fill="auto"/>
          </w:tcPr>
          <w:p w14:paraId="115181E3"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100.00%</w:t>
            </w:r>
          </w:p>
        </w:tc>
      </w:tr>
      <w:tr w:rsidR="00082984" w:rsidRPr="00082984" w14:paraId="64D3D727" w14:textId="77777777" w:rsidTr="004A185B">
        <w:tc>
          <w:tcPr>
            <w:tcW w:w="2802" w:type="dxa"/>
            <w:shd w:val="clear" w:color="auto" w:fill="auto"/>
          </w:tcPr>
          <w:p w14:paraId="6E77B441"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35 en adelante</w:t>
            </w:r>
          </w:p>
        </w:tc>
        <w:tc>
          <w:tcPr>
            <w:tcW w:w="3685" w:type="dxa"/>
            <w:shd w:val="clear" w:color="auto" w:fill="auto"/>
          </w:tcPr>
          <w:p w14:paraId="014B1C20" w14:textId="1B3E79BC"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100</w:t>
            </w:r>
            <w:r w:rsidR="00FC5F07">
              <w:rPr>
                <w:rFonts w:ascii="Arial" w:hAnsi="Arial" w:cs="Arial"/>
                <w:sz w:val="24"/>
                <w:szCs w:val="24"/>
                <w:lang w:val="es-ES" w:eastAsia="es-MX"/>
              </w:rPr>
              <w:t>.00</w:t>
            </w:r>
            <w:r w:rsidRPr="008E023B">
              <w:rPr>
                <w:rFonts w:ascii="Arial" w:hAnsi="Arial" w:cs="Arial"/>
                <w:sz w:val="24"/>
                <w:szCs w:val="24"/>
                <w:lang w:val="es-ES" w:eastAsia="es-MX"/>
              </w:rPr>
              <w:t>%</w:t>
            </w:r>
          </w:p>
        </w:tc>
        <w:tc>
          <w:tcPr>
            <w:tcW w:w="3544" w:type="dxa"/>
            <w:shd w:val="clear" w:color="auto" w:fill="auto"/>
          </w:tcPr>
          <w:p w14:paraId="3982AA81" w14:textId="77777777" w:rsidR="00857C9E" w:rsidRPr="008E023B" w:rsidRDefault="00857C9E" w:rsidP="00082984">
            <w:pPr>
              <w:pStyle w:val="Sinespaciado"/>
              <w:jc w:val="center"/>
              <w:rPr>
                <w:rFonts w:ascii="Arial" w:hAnsi="Arial" w:cs="Arial"/>
                <w:sz w:val="24"/>
                <w:szCs w:val="24"/>
                <w:lang w:val="es-ES" w:eastAsia="es-MX"/>
              </w:rPr>
            </w:pPr>
            <w:r w:rsidRPr="008E023B">
              <w:rPr>
                <w:rFonts w:ascii="Arial" w:hAnsi="Arial" w:cs="Arial"/>
                <w:sz w:val="24"/>
                <w:szCs w:val="24"/>
                <w:lang w:val="es-ES" w:eastAsia="es-MX"/>
              </w:rPr>
              <w:t>100.00%</w:t>
            </w:r>
          </w:p>
        </w:tc>
      </w:tr>
    </w:tbl>
    <w:p w14:paraId="0019A036" w14:textId="56E33780" w:rsidR="00B22F14" w:rsidRPr="000D3693" w:rsidRDefault="00B22F14" w:rsidP="00B22F14">
      <w:pPr>
        <w:spacing w:line="360" w:lineRule="auto"/>
        <w:rPr>
          <w:rFonts w:eastAsia="Calibri" w:cs="Arial"/>
          <w:b/>
          <w:bCs/>
          <w:sz w:val="24"/>
          <w:szCs w:val="24"/>
          <w:lang w:eastAsia="en-US"/>
        </w:rPr>
      </w:pPr>
    </w:p>
    <w:p w14:paraId="0A02B050" w14:textId="502B911C" w:rsidR="00B87BA0" w:rsidRDefault="00B87BA0" w:rsidP="00B87BA0">
      <w:pPr>
        <w:pStyle w:val="Sinespaciado"/>
        <w:spacing w:line="360" w:lineRule="auto"/>
        <w:jc w:val="both"/>
        <w:rPr>
          <w:rFonts w:ascii="Arial" w:hAnsi="Arial" w:cs="Arial"/>
          <w:bCs/>
          <w:sz w:val="24"/>
          <w:szCs w:val="24"/>
          <w:lang w:val="es-ES" w:eastAsia="es-MX"/>
        </w:rPr>
      </w:pPr>
      <w:r w:rsidRPr="00D5018F">
        <w:rPr>
          <w:rFonts w:ascii="Arial" w:hAnsi="Arial" w:cs="Arial"/>
          <w:b/>
          <w:sz w:val="24"/>
          <w:szCs w:val="24"/>
          <w:lang w:val="es-ES" w:eastAsia="es-MX"/>
        </w:rPr>
        <w:t>ARTÍCULO 34</w:t>
      </w:r>
      <w:r w:rsidRPr="00D5018F">
        <w:rPr>
          <w:rFonts w:ascii="Arial" w:hAnsi="Arial" w:cs="Arial"/>
          <w:bCs/>
          <w:sz w:val="24"/>
          <w:szCs w:val="24"/>
          <w:lang w:val="es-ES" w:eastAsia="es-MX"/>
        </w:rPr>
        <w:t>.- No se concederá pensión por invalidez, independiente de su causa:</w:t>
      </w:r>
      <w:r w:rsidR="000B5765">
        <w:rPr>
          <w:rFonts w:ascii="Arial" w:hAnsi="Arial" w:cs="Arial"/>
          <w:bCs/>
          <w:sz w:val="24"/>
          <w:szCs w:val="24"/>
          <w:lang w:val="es-ES" w:eastAsia="es-MX"/>
        </w:rPr>
        <w:t xml:space="preserve"> </w:t>
      </w:r>
      <w:r w:rsidR="00E66D6D">
        <w:rPr>
          <w:rFonts w:ascii="Arial" w:hAnsi="Arial" w:cs="Arial"/>
          <w:bCs/>
          <w:sz w:val="24"/>
          <w:szCs w:val="24"/>
          <w:lang w:val="es-ES" w:eastAsia="es-MX"/>
        </w:rPr>
        <w:t xml:space="preserve"> </w:t>
      </w:r>
    </w:p>
    <w:p w14:paraId="36273DE5" w14:textId="77777777" w:rsidR="006D32CF" w:rsidRPr="00D5018F" w:rsidRDefault="006D32CF" w:rsidP="00B87BA0">
      <w:pPr>
        <w:pStyle w:val="Sinespaciado"/>
        <w:spacing w:line="360" w:lineRule="auto"/>
        <w:jc w:val="both"/>
        <w:rPr>
          <w:rFonts w:ascii="Arial" w:hAnsi="Arial" w:cs="Arial"/>
          <w:bCs/>
          <w:sz w:val="24"/>
          <w:szCs w:val="24"/>
          <w:lang w:val="es-ES" w:eastAsia="es-MX"/>
        </w:rPr>
      </w:pPr>
    </w:p>
    <w:p w14:paraId="397A4021" w14:textId="3199EC5A" w:rsidR="006D32CF" w:rsidRDefault="00B87BA0" w:rsidP="001D2CE7">
      <w:pPr>
        <w:pStyle w:val="Sinespaciado"/>
        <w:numPr>
          <w:ilvl w:val="0"/>
          <w:numId w:val="4"/>
        </w:numPr>
        <w:spacing w:line="360" w:lineRule="auto"/>
        <w:ind w:left="1134" w:hanging="774"/>
        <w:jc w:val="both"/>
        <w:rPr>
          <w:rFonts w:ascii="Arial" w:hAnsi="Arial" w:cs="Arial"/>
          <w:bCs/>
          <w:sz w:val="24"/>
          <w:szCs w:val="24"/>
          <w:lang w:val="es-ES" w:eastAsia="es-MX"/>
        </w:rPr>
      </w:pPr>
      <w:r w:rsidRPr="00D5018F">
        <w:rPr>
          <w:rFonts w:ascii="Arial" w:hAnsi="Arial" w:cs="Arial"/>
          <w:bCs/>
          <w:sz w:val="24"/>
          <w:szCs w:val="24"/>
          <w:lang w:val="es-ES" w:eastAsia="es-MX"/>
        </w:rPr>
        <w:t>Cuando el estado de invalidez sea consecuencia de un acto intencional del trabajador u originado por algún delito cometido por él;</w:t>
      </w:r>
      <w:r>
        <w:rPr>
          <w:rFonts w:ascii="Arial" w:hAnsi="Arial" w:cs="Arial"/>
          <w:bCs/>
          <w:sz w:val="24"/>
          <w:szCs w:val="24"/>
          <w:lang w:val="es-ES" w:eastAsia="es-MX"/>
        </w:rPr>
        <w:t xml:space="preserve"> </w:t>
      </w:r>
      <w:r w:rsidR="00B266CA">
        <w:rPr>
          <w:rFonts w:ascii="Arial" w:hAnsi="Arial" w:cs="Arial"/>
          <w:bCs/>
          <w:sz w:val="24"/>
          <w:szCs w:val="24"/>
          <w:lang w:val="es-ES" w:eastAsia="es-MX"/>
        </w:rPr>
        <w:t>y</w:t>
      </w:r>
    </w:p>
    <w:p w14:paraId="3507AC73" w14:textId="77777777" w:rsidR="006D32CF" w:rsidRDefault="006D32CF" w:rsidP="006D32CF">
      <w:pPr>
        <w:pStyle w:val="Sinespaciado"/>
        <w:spacing w:line="360" w:lineRule="auto"/>
        <w:ind w:left="1080"/>
        <w:jc w:val="both"/>
        <w:rPr>
          <w:rFonts w:ascii="Arial" w:hAnsi="Arial" w:cs="Arial"/>
          <w:bCs/>
          <w:sz w:val="24"/>
          <w:szCs w:val="24"/>
          <w:lang w:val="es-ES" w:eastAsia="es-MX"/>
        </w:rPr>
      </w:pPr>
    </w:p>
    <w:p w14:paraId="7182A404" w14:textId="55D614D7" w:rsidR="002E105B" w:rsidRDefault="00B87BA0" w:rsidP="00B22F14">
      <w:pPr>
        <w:pStyle w:val="Sinespaciado"/>
        <w:numPr>
          <w:ilvl w:val="0"/>
          <w:numId w:val="4"/>
        </w:numPr>
        <w:spacing w:line="360" w:lineRule="auto"/>
        <w:jc w:val="both"/>
        <w:rPr>
          <w:rFonts w:ascii="Arial" w:hAnsi="Arial" w:cs="Arial"/>
          <w:bCs/>
          <w:sz w:val="24"/>
          <w:szCs w:val="24"/>
          <w:lang w:val="es-ES" w:eastAsia="es-MX"/>
        </w:rPr>
      </w:pPr>
      <w:r w:rsidRPr="006D32CF">
        <w:rPr>
          <w:rFonts w:ascii="Arial" w:hAnsi="Arial" w:cs="Arial"/>
          <w:bCs/>
          <w:sz w:val="24"/>
          <w:szCs w:val="24"/>
          <w:lang w:val="es-ES" w:eastAsia="es-MX"/>
        </w:rPr>
        <w:t>Cuando el estado de invalidez sea anterior al nombramiento del trabajador</w:t>
      </w:r>
      <w:r w:rsidR="00D32A69">
        <w:rPr>
          <w:rFonts w:ascii="Arial" w:hAnsi="Arial" w:cs="Arial"/>
          <w:bCs/>
          <w:sz w:val="24"/>
          <w:szCs w:val="24"/>
          <w:lang w:val="es-ES" w:eastAsia="es-MX"/>
        </w:rPr>
        <w:t xml:space="preserve">. </w:t>
      </w:r>
    </w:p>
    <w:p w14:paraId="10EA4FA7" w14:textId="77777777" w:rsidR="00D32A69" w:rsidRPr="00D32A69" w:rsidRDefault="00D32A69" w:rsidP="00D32A69">
      <w:pPr>
        <w:pStyle w:val="Sinespaciado"/>
        <w:spacing w:line="360" w:lineRule="auto"/>
        <w:ind w:left="1080"/>
        <w:jc w:val="both"/>
        <w:rPr>
          <w:rFonts w:ascii="Arial" w:hAnsi="Arial" w:cs="Arial"/>
          <w:bCs/>
          <w:sz w:val="24"/>
          <w:szCs w:val="24"/>
          <w:lang w:val="es-ES" w:eastAsia="es-MX"/>
        </w:rPr>
      </w:pPr>
    </w:p>
    <w:p w14:paraId="7598ACD6" w14:textId="77777777" w:rsidR="00B07DAF" w:rsidRPr="00774310" w:rsidRDefault="00B07DAF" w:rsidP="00B07DAF">
      <w:pPr>
        <w:pStyle w:val="Sinespaciado"/>
        <w:spacing w:line="360" w:lineRule="auto"/>
        <w:jc w:val="both"/>
        <w:rPr>
          <w:rFonts w:ascii="Arial" w:hAnsi="Arial" w:cs="Arial"/>
          <w:sz w:val="24"/>
          <w:szCs w:val="24"/>
          <w:lang w:val="es-ES" w:eastAsia="es-MX"/>
        </w:rPr>
      </w:pPr>
      <w:r w:rsidRPr="00774310">
        <w:rPr>
          <w:rFonts w:ascii="Arial" w:hAnsi="Arial" w:cs="Arial"/>
          <w:b/>
          <w:sz w:val="24"/>
          <w:szCs w:val="24"/>
          <w:lang w:val="es-ES" w:eastAsia="es-MX"/>
        </w:rPr>
        <w:t>ARTÍCULO 35.-</w:t>
      </w:r>
      <w:r w:rsidRPr="00774310">
        <w:rPr>
          <w:rFonts w:ascii="Arial" w:hAnsi="Arial" w:cs="Arial"/>
          <w:sz w:val="24"/>
          <w:szCs w:val="24"/>
          <w:lang w:val="es-ES" w:eastAsia="es-MX"/>
        </w:rPr>
        <w:t xml:space="preserve"> El otorgamiento de las pensiones por invalidez por causas ajenas al trabajo, queda sujeto al dictamen emitido por el perito médico que designe la Dirección del Instituto, quien determinará la procedencia de la invalidez física o mental, o indemnización en su caso. Si el afectado no estuviere de acuerdo con el dictamen, él o sus legítimos representantes podrán designar un perito médico, presentando ante el Instituto el dictamen que se le expida en un término de 15 días hábiles. </w:t>
      </w:r>
    </w:p>
    <w:p w14:paraId="7D2B7AC2" w14:textId="77777777" w:rsidR="00B07DAF" w:rsidRDefault="00B07DAF" w:rsidP="00B07DAF">
      <w:pPr>
        <w:pStyle w:val="Sinespaciado"/>
        <w:spacing w:line="360" w:lineRule="auto"/>
        <w:jc w:val="both"/>
        <w:rPr>
          <w:rFonts w:ascii="Arial" w:hAnsi="Arial" w:cs="Arial"/>
          <w:b/>
          <w:sz w:val="24"/>
          <w:szCs w:val="24"/>
          <w:lang w:val="es-ES" w:eastAsia="es-MX"/>
        </w:rPr>
      </w:pPr>
    </w:p>
    <w:p w14:paraId="013B09AC" w14:textId="488B69F3" w:rsidR="00C962CF" w:rsidRPr="003706AE" w:rsidRDefault="00B07DAF" w:rsidP="00B07DAF">
      <w:pPr>
        <w:pStyle w:val="Sinespaciado"/>
        <w:spacing w:line="360" w:lineRule="auto"/>
        <w:jc w:val="both"/>
        <w:rPr>
          <w:rFonts w:ascii="Arial" w:hAnsi="Arial" w:cs="Arial"/>
          <w:bCs/>
          <w:sz w:val="24"/>
          <w:szCs w:val="24"/>
          <w:lang w:val="es-ES" w:eastAsia="es-MX"/>
        </w:rPr>
      </w:pPr>
      <w:r w:rsidRPr="003706AE">
        <w:rPr>
          <w:rFonts w:ascii="Arial" w:hAnsi="Arial" w:cs="Arial"/>
          <w:bCs/>
          <w:sz w:val="24"/>
          <w:szCs w:val="24"/>
          <w:lang w:val="es-ES" w:eastAsia="es-MX"/>
        </w:rPr>
        <w:t>En caso de desacuerdo entre ambos dictámenes, el Instituto solicitará a la a Comisión Coahuilense de Conciliación y Arbitraje Médico, un dictamen médico institucional, en los términos de la Ley de la Comisión Coahuilense de Conciliación y Arbitraje Médico para el Estado de Coahuila de Zaragoza, en la inteligencia de que una vez hecho el dictamen será definitivo</w:t>
      </w:r>
      <w:r w:rsidR="00AD00FE" w:rsidRPr="003706AE">
        <w:rPr>
          <w:rFonts w:ascii="Arial" w:hAnsi="Arial" w:cs="Arial"/>
          <w:bCs/>
          <w:sz w:val="24"/>
          <w:szCs w:val="24"/>
          <w:lang w:val="es-ES" w:eastAsia="es-MX"/>
        </w:rPr>
        <w:t xml:space="preserve">. </w:t>
      </w:r>
      <w:r w:rsidR="00375D7A">
        <w:rPr>
          <w:rFonts w:ascii="Arial" w:hAnsi="Arial" w:cs="Arial"/>
          <w:bCs/>
          <w:sz w:val="24"/>
          <w:szCs w:val="24"/>
          <w:lang w:val="es-ES" w:eastAsia="es-MX"/>
        </w:rPr>
        <w:t xml:space="preserve"> </w:t>
      </w:r>
    </w:p>
    <w:p w14:paraId="4E8B7C9C" w14:textId="77777777" w:rsidR="00C962CF" w:rsidRDefault="00C962CF" w:rsidP="00B07DAF">
      <w:pPr>
        <w:pStyle w:val="Sinespaciado"/>
        <w:spacing w:line="360" w:lineRule="auto"/>
        <w:jc w:val="both"/>
        <w:rPr>
          <w:rFonts w:ascii="Arial" w:hAnsi="Arial" w:cs="Arial"/>
          <w:bCs/>
          <w:sz w:val="24"/>
          <w:szCs w:val="24"/>
          <w:lang w:val="es-ES" w:eastAsia="es-MX"/>
        </w:rPr>
      </w:pPr>
    </w:p>
    <w:p w14:paraId="475B272E" w14:textId="77777777" w:rsidR="00B07DAF" w:rsidRDefault="00B07DAF" w:rsidP="00B07DAF">
      <w:pPr>
        <w:pStyle w:val="Sinespaciado"/>
        <w:spacing w:line="360" w:lineRule="auto"/>
        <w:jc w:val="both"/>
        <w:rPr>
          <w:rFonts w:ascii="Arial" w:hAnsi="Arial" w:cs="Arial"/>
          <w:sz w:val="24"/>
          <w:szCs w:val="24"/>
          <w:lang w:val="es-ES" w:eastAsia="es-MX"/>
        </w:rPr>
      </w:pPr>
      <w:r w:rsidRPr="00774310">
        <w:rPr>
          <w:rFonts w:ascii="Arial" w:hAnsi="Arial" w:cs="Arial"/>
          <w:sz w:val="24"/>
          <w:szCs w:val="24"/>
          <w:lang w:val="es-ES" w:eastAsia="es-MX"/>
        </w:rPr>
        <w:lastRenderedPageBreak/>
        <w:t>El dictamen definitivo, deberá ser notificado a la entidad patronal para los efectos administrativos correspondientes.</w:t>
      </w:r>
    </w:p>
    <w:p w14:paraId="077CACC8" w14:textId="3B3E9923" w:rsidR="004A7A89" w:rsidRDefault="004A7A89" w:rsidP="00B22F14">
      <w:pPr>
        <w:spacing w:line="360" w:lineRule="auto"/>
        <w:rPr>
          <w:rFonts w:eastAsia="Calibri" w:cs="Arial"/>
          <w:sz w:val="24"/>
          <w:szCs w:val="24"/>
          <w:lang w:eastAsia="en-US"/>
        </w:rPr>
      </w:pPr>
    </w:p>
    <w:p w14:paraId="6B85B771" w14:textId="6A716074" w:rsidR="000D50AA" w:rsidRDefault="006D4921" w:rsidP="00B22F14">
      <w:pPr>
        <w:spacing w:line="360" w:lineRule="auto"/>
        <w:rPr>
          <w:rFonts w:eastAsia="Calibri" w:cs="Arial"/>
          <w:sz w:val="24"/>
          <w:szCs w:val="24"/>
          <w:lang w:eastAsia="en-US"/>
        </w:rPr>
      </w:pPr>
      <w:r w:rsidRPr="00774310">
        <w:rPr>
          <w:rFonts w:cs="Arial"/>
          <w:b/>
          <w:sz w:val="24"/>
          <w:szCs w:val="24"/>
          <w:lang w:val="es-ES" w:eastAsia="es-MX"/>
        </w:rPr>
        <w:t>ARTÍCULO 36.-</w:t>
      </w:r>
      <w:r w:rsidRPr="00774310">
        <w:rPr>
          <w:rFonts w:cs="Arial"/>
          <w:sz w:val="24"/>
          <w:szCs w:val="24"/>
          <w:lang w:val="es-ES" w:eastAsia="es-MX"/>
        </w:rPr>
        <w:t xml:space="preserve"> Los trabajadores que soliciten pensión por invalidez por causas ajenas al trabajo, así como los pensionados por las mismas causas, están obligados a someterse a los reconocimientos y tratamientos que a petición del Instituto les ordene y proporcione en la institución u organismo que aquél designe, en caso de no hacerlo, no se tramitará su solicitud o se les suspenderá el goce de la pensión.</w:t>
      </w:r>
    </w:p>
    <w:p w14:paraId="122C4116" w14:textId="215BB4FE" w:rsidR="000D50AA" w:rsidRDefault="000D50AA" w:rsidP="00B22F14">
      <w:pPr>
        <w:spacing w:line="360" w:lineRule="auto"/>
        <w:rPr>
          <w:rFonts w:eastAsia="Calibri" w:cs="Arial"/>
          <w:sz w:val="24"/>
          <w:szCs w:val="24"/>
          <w:lang w:eastAsia="en-US"/>
        </w:rPr>
      </w:pPr>
    </w:p>
    <w:p w14:paraId="39F759D0" w14:textId="77777777" w:rsidR="006D4921" w:rsidRPr="00774310" w:rsidRDefault="006D4921" w:rsidP="00F06F8B">
      <w:pPr>
        <w:pStyle w:val="Sinespaciado"/>
        <w:spacing w:line="360" w:lineRule="auto"/>
        <w:jc w:val="both"/>
        <w:rPr>
          <w:rFonts w:ascii="Arial" w:hAnsi="Arial" w:cs="Arial"/>
          <w:sz w:val="24"/>
          <w:szCs w:val="24"/>
          <w:lang w:val="es-ES" w:eastAsia="es-MX"/>
        </w:rPr>
      </w:pPr>
      <w:r w:rsidRPr="00774310">
        <w:rPr>
          <w:rFonts w:ascii="Arial" w:hAnsi="Arial" w:cs="Arial"/>
          <w:b/>
          <w:sz w:val="24"/>
          <w:szCs w:val="24"/>
          <w:lang w:val="es-ES" w:eastAsia="es-MX"/>
        </w:rPr>
        <w:t>ARTÍCULO 37.-</w:t>
      </w:r>
      <w:r w:rsidRPr="00774310">
        <w:rPr>
          <w:rFonts w:ascii="Arial" w:hAnsi="Arial" w:cs="Arial"/>
          <w:sz w:val="24"/>
          <w:szCs w:val="24"/>
          <w:lang w:val="es-ES" w:eastAsia="es-MX"/>
        </w:rPr>
        <w:t xml:space="preserve"> La pensión por invalidez </w:t>
      </w:r>
      <w:r w:rsidRPr="003177DC">
        <w:rPr>
          <w:rFonts w:ascii="Arial" w:hAnsi="Arial" w:cs="Arial"/>
          <w:bCs/>
          <w:sz w:val="24"/>
          <w:szCs w:val="24"/>
          <w:lang w:val="es-ES" w:eastAsia="es-MX"/>
        </w:rPr>
        <w:t>por causas ajenas al trabajo, así como la tramitación de la misma se suspenderá:</w:t>
      </w:r>
    </w:p>
    <w:p w14:paraId="613D644A" w14:textId="77777777" w:rsidR="006D4921" w:rsidRPr="00774310" w:rsidRDefault="006D4921" w:rsidP="00F06F8B">
      <w:pPr>
        <w:pStyle w:val="Sinespaciado"/>
        <w:spacing w:line="360" w:lineRule="auto"/>
        <w:jc w:val="both"/>
        <w:rPr>
          <w:rFonts w:ascii="Arial" w:hAnsi="Arial" w:cs="Arial"/>
          <w:sz w:val="24"/>
          <w:szCs w:val="24"/>
          <w:lang w:val="es-ES" w:eastAsia="es-MX"/>
        </w:rPr>
      </w:pPr>
    </w:p>
    <w:p w14:paraId="42E99A73" w14:textId="4E790029" w:rsidR="00EB6D35" w:rsidRDefault="006D4921" w:rsidP="00F06F8B">
      <w:pPr>
        <w:spacing w:line="360" w:lineRule="auto"/>
        <w:rPr>
          <w:rFonts w:cs="Arial"/>
          <w:color w:val="000000"/>
          <w:sz w:val="24"/>
          <w:szCs w:val="24"/>
          <w:lang w:val="es-ES" w:eastAsia="es-MX"/>
        </w:rPr>
      </w:pPr>
      <w:r w:rsidRPr="00FB3698">
        <w:rPr>
          <w:rFonts w:cs="Arial"/>
          <w:bCs/>
          <w:color w:val="000000"/>
          <w:sz w:val="24"/>
          <w:szCs w:val="24"/>
          <w:lang w:val="es-ES" w:eastAsia="es-MX"/>
        </w:rPr>
        <w:t>I.</w:t>
      </w:r>
      <w:r>
        <w:rPr>
          <w:rFonts w:cs="Arial"/>
          <w:color w:val="000000"/>
          <w:sz w:val="24"/>
          <w:szCs w:val="24"/>
          <w:lang w:val="es-ES" w:eastAsia="es-MX"/>
        </w:rPr>
        <w:t xml:space="preserve"> </w:t>
      </w:r>
      <w:r w:rsidR="00EB6D35">
        <w:rPr>
          <w:rFonts w:cs="Arial"/>
          <w:color w:val="000000"/>
          <w:sz w:val="24"/>
          <w:szCs w:val="24"/>
          <w:lang w:val="es-ES" w:eastAsia="es-MX"/>
        </w:rPr>
        <w:t xml:space="preserve"> …</w:t>
      </w:r>
    </w:p>
    <w:p w14:paraId="130803AF" w14:textId="77777777" w:rsidR="00EB6D35" w:rsidRDefault="00EB6D35" w:rsidP="00F06F8B">
      <w:pPr>
        <w:spacing w:line="360" w:lineRule="auto"/>
        <w:rPr>
          <w:rFonts w:cs="Arial"/>
          <w:color w:val="000000"/>
          <w:sz w:val="24"/>
          <w:szCs w:val="24"/>
          <w:lang w:val="es-ES" w:eastAsia="es-MX"/>
        </w:rPr>
      </w:pPr>
    </w:p>
    <w:p w14:paraId="563B3F47" w14:textId="388AE114" w:rsidR="006D4921" w:rsidRDefault="006D4921" w:rsidP="00F06F8B">
      <w:pPr>
        <w:spacing w:line="360" w:lineRule="auto"/>
        <w:rPr>
          <w:rFonts w:eastAsia="Calibri" w:cs="Arial"/>
          <w:sz w:val="24"/>
          <w:szCs w:val="24"/>
          <w:lang w:eastAsia="en-US"/>
        </w:rPr>
      </w:pPr>
      <w:r w:rsidRPr="00FB3698">
        <w:rPr>
          <w:rFonts w:cs="Arial"/>
          <w:bCs/>
          <w:color w:val="000000"/>
          <w:sz w:val="24"/>
          <w:szCs w:val="24"/>
          <w:lang w:val="es-ES" w:eastAsia="es-MX"/>
        </w:rPr>
        <w:t>II.</w:t>
      </w:r>
      <w:r>
        <w:rPr>
          <w:rFonts w:cs="Arial"/>
          <w:color w:val="000000"/>
          <w:sz w:val="24"/>
          <w:szCs w:val="24"/>
          <w:lang w:val="es-ES" w:eastAsia="es-MX"/>
        </w:rPr>
        <w:t xml:space="preserve"> …</w:t>
      </w:r>
    </w:p>
    <w:p w14:paraId="4187021E" w14:textId="73690985" w:rsidR="000D50AA" w:rsidRDefault="000D50AA" w:rsidP="00F06F8B">
      <w:pPr>
        <w:spacing w:line="360" w:lineRule="auto"/>
        <w:rPr>
          <w:rFonts w:eastAsia="Calibri" w:cs="Arial"/>
          <w:sz w:val="24"/>
          <w:szCs w:val="24"/>
          <w:lang w:eastAsia="en-US"/>
        </w:rPr>
      </w:pPr>
    </w:p>
    <w:p w14:paraId="7312676D" w14:textId="77777777" w:rsidR="006D4921" w:rsidRPr="00F37DBC" w:rsidRDefault="006D4921" w:rsidP="00F06F8B">
      <w:pPr>
        <w:pStyle w:val="Sinespaciado"/>
        <w:spacing w:line="360" w:lineRule="auto"/>
        <w:jc w:val="both"/>
        <w:rPr>
          <w:rFonts w:ascii="Arial" w:hAnsi="Arial" w:cs="Arial"/>
          <w:sz w:val="24"/>
          <w:szCs w:val="24"/>
          <w:lang w:val="es-ES" w:eastAsia="es-MX"/>
        </w:rPr>
      </w:pPr>
      <w:r w:rsidRPr="00F37DBC">
        <w:rPr>
          <w:rFonts w:ascii="Arial" w:hAnsi="Arial" w:cs="Arial"/>
          <w:b/>
          <w:sz w:val="24"/>
          <w:szCs w:val="24"/>
          <w:lang w:val="es-ES" w:eastAsia="es-MX"/>
        </w:rPr>
        <w:t>ARTÍCULO 38.-</w:t>
      </w:r>
      <w:r w:rsidRPr="00F37DBC">
        <w:rPr>
          <w:rFonts w:ascii="Arial" w:hAnsi="Arial" w:cs="Arial"/>
          <w:sz w:val="24"/>
          <w:szCs w:val="24"/>
          <w:lang w:val="es-ES" w:eastAsia="es-MX"/>
        </w:rPr>
        <w:t xml:space="preserve"> La pensión por invalidez por causas ajenas al trabajo será revocada cuando el trabajador recupere su capacidad para el servicio.</w:t>
      </w:r>
    </w:p>
    <w:p w14:paraId="2416AA40" w14:textId="77777777" w:rsidR="006D4921" w:rsidRPr="00F37DBC" w:rsidRDefault="006D4921" w:rsidP="006D4921">
      <w:pPr>
        <w:pStyle w:val="Sinespaciado"/>
        <w:spacing w:line="360" w:lineRule="auto"/>
        <w:jc w:val="both"/>
        <w:rPr>
          <w:rFonts w:ascii="Arial" w:hAnsi="Arial" w:cs="Arial"/>
          <w:sz w:val="24"/>
          <w:szCs w:val="24"/>
          <w:lang w:val="es-ES" w:eastAsia="es-MX"/>
        </w:rPr>
      </w:pPr>
    </w:p>
    <w:p w14:paraId="148E1139" w14:textId="77777777" w:rsidR="006D4921" w:rsidRPr="00F37DBC" w:rsidRDefault="006D4921" w:rsidP="006D4921">
      <w:pPr>
        <w:pStyle w:val="Sinespaciado"/>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En tal caso la entidad patronal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la invalidez por causas ajenas al trabajo. Si el trabajador no aceptare reingresar al servicio en tales condiciones, o bien estuviese desempeñando cualquier trabajo remunerado, le será revocada la pensión.</w:t>
      </w:r>
    </w:p>
    <w:p w14:paraId="2937857C" w14:textId="77777777" w:rsidR="006D4921" w:rsidRPr="00F37DBC" w:rsidRDefault="006D4921" w:rsidP="006D4921">
      <w:pPr>
        <w:pStyle w:val="Sinespaciado"/>
        <w:spacing w:line="360" w:lineRule="auto"/>
        <w:jc w:val="both"/>
        <w:rPr>
          <w:rFonts w:ascii="Arial" w:hAnsi="Arial" w:cs="Arial"/>
          <w:sz w:val="24"/>
          <w:szCs w:val="24"/>
          <w:lang w:val="es-ES" w:eastAsia="es-MX"/>
        </w:rPr>
      </w:pPr>
    </w:p>
    <w:p w14:paraId="5208AE5A" w14:textId="3E16160D" w:rsidR="006D4921" w:rsidRDefault="006D4921" w:rsidP="006D4921">
      <w:pPr>
        <w:pStyle w:val="Sinespaciado"/>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lastRenderedPageBreak/>
        <w:t xml:space="preserve">Si el trabajador no fuese restituido en su empleo o no se le </w:t>
      </w:r>
      <w:proofErr w:type="gramStart"/>
      <w:r w:rsidRPr="00F37DBC">
        <w:rPr>
          <w:rFonts w:ascii="Arial" w:hAnsi="Arial" w:cs="Arial"/>
          <w:sz w:val="24"/>
          <w:szCs w:val="24"/>
          <w:lang w:val="es-ES" w:eastAsia="es-MX"/>
        </w:rPr>
        <w:t>asignar</w:t>
      </w:r>
      <w:r w:rsidR="00F72D32">
        <w:rPr>
          <w:rFonts w:ascii="Arial" w:hAnsi="Arial" w:cs="Arial"/>
          <w:sz w:val="24"/>
          <w:szCs w:val="24"/>
          <w:lang w:val="es-ES" w:eastAsia="es-MX"/>
        </w:rPr>
        <w:t>a</w:t>
      </w:r>
      <w:proofErr w:type="gramEnd"/>
      <w:r w:rsidRPr="00F37DBC">
        <w:rPr>
          <w:rFonts w:ascii="Arial" w:hAnsi="Arial" w:cs="Arial"/>
          <w:sz w:val="24"/>
          <w:szCs w:val="24"/>
          <w:lang w:val="es-ES" w:eastAsia="es-MX"/>
        </w:rPr>
        <w:t xml:space="preserve"> otro en los términos del párrafo anterior por causa imputable a la entidad patronal en que hubiere prestado sus servicios, seguirá percibiendo el importe de la pensión, con cargo a la entidad patronal correspondiente.</w:t>
      </w:r>
      <w:r w:rsidR="0076492C">
        <w:rPr>
          <w:rFonts w:ascii="Arial" w:hAnsi="Arial" w:cs="Arial"/>
          <w:sz w:val="24"/>
          <w:szCs w:val="24"/>
          <w:lang w:val="es-ES" w:eastAsia="es-MX"/>
        </w:rPr>
        <w:t xml:space="preserve"> </w:t>
      </w:r>
      <w:r w:rsidR="002A7EE7">
        <w:rPr>
          <w:rFonts w:ascii="Arial" w:hAnsi="Arial" w:cs="Arial"/>
          <w:sz w:val="24"/>
          <w:szCs w:val="24"/>
          <w:lang w:val="es-ES" w:eastAsia="es-MX"/>
        </w:rPr>
        <w:t xml:space="preserve"> </w:t>
      </w:r>
    </w:p>
    <w:p w14:paraId="1F9F1E3E" w14:textId="3657EBCB" w:rsidR="000D50AA" w:rsidRDefault="000D50AA" w:rsidP="00B22F14">
      <w:pPr>
        <w:spacing w:line="360" w:lineRule="auto"/>
        <w:rPr>
          <w:rFonts w:eastAsia="Calibri" w:cs="Arial"/>
          <w:sz w:val="24"/>
          <w:szCs w:val="24"/>
          <w:lang w:eastAsia="en-US"/>
        </w:rPr>
      </w:pPr>
    </w:p>
    <w:p w14:paraId="19398EFD" w14:textId="77777777" w:rsidR="009919BA" w:rsidRPr="00F37DBC" w:rsidRDefault="009919BA" w:rsidP="009919BA">
      <w:pPr>
        <w:pStyle w:val="Sinespaciado"/>
        <w:spacing w:line="360" w:lineRule="auto"/>
        <w:jc w:val="both"/>
        <w:rPr>
          <w:rFonts w:ascii="Arial" w:hAnsi="Arial" w:cs="Arial"/>
          <w:sz w:val="24"/>
          <w:szCs w:val="24"/>
          <w:lang w:val="es-ES" w:eastAsia="es-MX"/>
        </w:rPr>
      </w:pPr>
      <w:r w:rsidRPr="00F37DBC">
        <w:rPr>
          <w:rFonts w:ascii="Arial" w:hAnsi="Arial" w:cs="Arial"/>
          <w:b/>
          <w:sz w:val="24"/>
          <w:szCs w:val="24"/>
          <w:lang w:val="es-ES" w:eastAsia="es-MX"/>
        </w:rPr>
        <w:t>ARTÍCULO 39.-</w:t>
      </w:r>
      <w:r w:rsidRPr="00F37DBC">
        <w:rPr>
          <w:rFonts w:ascii="Arial" w:hAnsi="Arial" w:cs="Arial"/>
          <w:sz w:val="24"/>
          <w:szCs w:val="24"/>
          <w:lang w:val="es-ES" w:eastAsia="es-MX"/>
        </w:rPr>
        <w:t xml:space="preserve"> La pensión por invalidez por causas ajenas al trabajo cesará cuando desaparezca el motivo que la originó, para tal efecto el Instituto ordenará los reconocimientos médicos necesarios al pensionado.</w:t>
      </w:r>
    </w:p>
    <w:p w14:paraId="502F2E84" w14:textId="77777777" w:rsidR="009919BA" w:rsidRPr="00F37DBC" w:rsidRDefault="009919BA" w:rsidP="009919BA">
      <w:pPr>
        <w:pStyle w:val="Sinespaciado"/>
        <w:spacing w:line="360" w:lineRule="auto"/>
        <w:jc w:val="both"/>
        <w:rPr>
          <w:rFonts w:ascii="Arial" w:hAnsi="Arial" w:cs="Arial"/>
          <w:sz w:val="24"/>
          <w:szCs w:val="24"/>
          <w:lang w:val="es-ES" w:eastAsia="es-MX"/>
        </w:rPr>
      </w:pPr>
    </w:p>
    <w:p w14:paraId="3D18570B" w14:textId="77777777" w:rsidR="009919BA" w:rsidRPr="00F37DBC" w:rsidRDefault="009919BA" w:rsidP="009919BA">
      <w:pPr>
        <w:pStyle w:val="Sinespaciado"/>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El trabajador o pensionado está obligado a someterse a los reconocimientos médicos a que se refiere esta disposición, y los gastos que con tal motivo se causen correrán por cuenta del Instituto.</w:t>
      </w:r>
    </w:p>
    <w:p w14:paraId="3CD23F09" w14:textId="77777777" w:rsidR="00750513" w:rsidRDefault="00750513" w:rsidP="00750513">
      <w:pPr>
        <w:pStyle w:val="Sinespaciado"/>
        <w:spacing w:line="360" w:lineRule="auto"/>
        <w:jc w:val="both"/>
        <w:rPr>
          <w:rFonts w:ascii="Arial" w:hAnsi="Arial" w:cs="Arial"/>
          <w:sz w:val="24"/>
          <w:szCs w:val="24"/>
          <w:lang w:val="es-ES" w:eastAsia="es-MX"/>
        </w:rPr>
      </w:pPr>
    </w:p>
    <w:p w14:paraId="246D3654" w14:textId="0CCA0298" w:rsidR="00750513" w:rsidRDefault="00750513" w:rsidP="00750513">
      <w:pPr>
        <w:pStyle w:val="Sinespaciado"/>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En caso de que un pensionado por invalidez por causas ajenas al trabajo reingresara al servicio de acuerdo con lo establecido en el artículo 38 de esta Ley, lo hará considerando la antigüedad cotizada reconocida al momento en que accedió a la pensión correspondiente.</w:t>
      </w:r>
    </w:p>
    <w:p w14:paraId="2F86C34F" w14:textId="77777777" w:rsidR="00750513" w:rsidRDefault="00750513" w:rsidP="009919BA">
      <w:pPr>
        <w:pStyle w:val="Sinespaciado"/>
        <w:spacing w:line="360" w:lineRule="auto"/>
        <w:jc w:val="both"/>
        <w:rPr>
          <w:rFonts w:ascii="Arial" w:hAnsi="Arial" w:cs="Arial"/>
          <w:sz w:val="24"/>
          <w:szCs w:val="24"/>
          <w:lang w:val="es-ES" w:eastAsia="es-MX"/>
        </w:rPr>
      </w:pPr>
    </w:p>
    <w:p w14:paraId="418C814F" w14:textId="0FB2192C" w:rsidR="009919BA" w:rsidRPr="00F37DBC" w:rsidRDefault="009919BA" w:rsidP="00817FB9">
      <w:pPr>
        <w:pStyle w:val="Sinespaciado"/>
        <w:spacing w:line="360" w:lineRule="auto"/>
        <w:jc w:val="both"/>
        <w:rPr>
          <w:rFonts w:ascii="Arial" w:hAnsi="Arial" w:cs="Arial"/>
          <w:sz w:val="24"/>
          <w:szCs w:val="24"/>
          <w:lang w:val="es-ES" w:eastAsia="es-MX"/>
        </w:rPr>
      </w:pPr>
      <w:r w:rsidRPr="00F37DBC">
        <w:rPr>
          <w:rFonts w:ascii="Arial" w:hAnsi="Arial" w:cs="Arial"/>
          <w:b/>
          <w:sz w:val="24"/>
          <w:szCs w:val="24"/>
          <w:lang w:val="es-ES" w:eastAsia="es-MX"/>
        </w:rPr>
        <w:t xml:space="preserve">ARTÍCULO 39 </w:t>
      </w:r>
      <w:proofErr w:type="gramStart"/>
      <w:r w:rsidRPr="00F37DBC">
        <w:rPr>
          <w:rFonts w:ascii="Arial" w:hAnsi="Arial" w:cs="Arial"/>
          <w:b/>
          <w:sz w:val="24"/>
          <w:szCs w:val="24"/>
          <w:lang w:val="es-ES" w:eastAsia="es-MX"/>
        </w:rPr>
        <w:t>BIS.-</w:t>
      </w:r>
      <w:proofErr w:type="gramEnd"/>
      <w:r w:rsidRPr="00F37DBC">
        <w:rPr>
          <w:rFonts w:ascii="Arial" w:hAnsi="Arial" w:cs="Arial"/>
          <w:sz w:val="24"/>
          <w:szCs w:val="24"/>
          <w:lang w:val="es-ES" w:eastAsia="es-MX"/>
        </w:rPr>
        <w:t xml:space="preserve"> Los riesgos de trabajo son los accidentes y enfermedades a que se encuentran expuestos los trabajadores en el ejercicio de sus funciones.</w:t>
      </w:r>
      <w:r w:rsidR="00B76D8D">
        <w:rPr>
          <w:rFonts w:ascii="Arial" w:hAnsi="Arial" w:cs="Arial"/>
          <w:sz w:val="24"/>
          <w:szCs w:val="24"/>
          <w:lang w:val="es-ES" w:eastAsia="es-MX"/>
        </w:rPr>
        <w:t xml:space="preserve"> </w:t>
      </w:r>
    </w:p>
    <w:p w14:paraId="46499E2C"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1145DC19" w14:textId="0D190AF1" w:rsidR="009919BA" w:rsidRPr="00F37DBC" w:rsidRDefault="009919BA" w:rsidP="001D2CE7">
      <w:pPr>
        <w:pStyle w:val="Sinespaciado"/>
        <w:numPr>
          <w:ilvl w:val="0"/>
          <w:numId w:val="9"/>
        </w:numPr>
        <w:spacing w:line="360" w:lineRule="auto"/>
        <w:ind w:left="426" w:hanging="437"/>
        <w:jc w:val="both"/>
        <w:rPr>
          <w:rFonts w:ascii="Arial" w:hAnsi="Arial" w:cs="Arial"/>
          <w:sz w:val="24"/>
          <w:szCs w:val="24"/>
          <w:lang w:val="es-ES" w:eastAsia="es-MX"/>
        </w:rPr>
      </w:pPr>
      <w:r w:rsidRPr="00F37DBC">
        <w:rPr>
          <w:rFonts w:ascii="Arial" w:hAnsi="Arial" w:cs="Arial"/>
          <w:sz w:val="24"/>
          <w:szCs w:val="24"/>
          <w:lang w:val="es-ES" w:eastAsia="es-MX"/>
        </w:rPr>
        <w:t>Se considerarán para efectos de esta Ley:</w:t>
      </w:r>
      <w:r>
        <w:rPr>
          <w:rFonts w:ascii="Arial" w:hAnsi="Arial" w:cs="Arial"/>
          <w:sz w:val="24"/>
          <w:szCs w:val="24"/>
          <w:lang w:val="es-ES" w:eastAsia="es-MX"/>
        </w:rPr>
        <w:t xml:space="preserve"> </w:t>
      </w:r>
    </w:p>
    <w:p w14:paraId="401963F4"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400E2647" w14:textId="0C8AE1FB" w:rsidR="009919BA" w:rsidRPr="00C23FAF" w:rsidRDefault="009919BA" w:rsidP="00817FB9">
      <w:pPr>
        <w:pStyle w:val="Sinespaciado"/>
        <w:numPr>
          <w:ilvl w:val="0"/>
          <w:numId w:val="10"/>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14:paraId="79DF5AFD" w14:textId="27AF7664" w:rsidR="009919BA" w:rsidRPr="00F37DBC" w:rsidRDefault="009919BA" w:rsidP="001D2CE7">
      <w:pPr>
        <w:pStyle w:val="Sinespaciado"/>
        <w:numPr>
          <w:ilvl w:val="0"/>
          <w:numId w:val="10"/>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lastRenderedPageBreak/>
        <w:t xml:space="preserve">Enfermedad de trabajo: es todo estado patológico derivado de la acción continuada de una causa que tenga su origen o motivo en el trabajo, o en el medio en que el trabajador se vea obligado a prestar sus servicios. </w:t>
      </w:r>
    </w:p>
    <w:p w14:paraId="08B29D04"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473E54BB" w14:textId="434F37EC" w:rsidR="009919BA" w:rsidRPr="00F37DBC" w:rsidRDefault="009919BA" w:rsidP="001D2CE7">
      <w:pPr>
        <w:pStyle w:val="Sinespaciado"/>
        <w:numPr>
          <w:ilvl w:val="0"/>
          <w:numId w:val="10"/>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Incapacidad total y permanente: es la pérdida de facultades o aptitudes de un trabajador que lo imposibilita para desempeñar sus actividades por el resto de su vida.</w:t>
      </w:r>
    </w:p>
    <w:p w14:paraId="3D455F34"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29621C7E" w14:textId="03121337" w:rsidR="009919BA" w:rsidRPr="00F37DBC" w:rsidRDefault="009919BA" w:rsidP="001D2CE7">
      <w:pPr>
        <w:pStyle w:val="Sinespaciado"/>
        <w:numPr>
          <w:ilvl w:val="0"/>
          <w:numId w:val="9"/>
        </w:numPr>
        <w:spacing w:line="360" w:lineRule="auto"/>
        <w:ind w:left="426" w:hanging="437"/>
        <w:jc w:val="both"/>
        <w:rPr>
          <w:rFonts w:ascii="Arial" w:hAnsi="Arial" w:cs="Arial"/>
          <w:sz w:val="24"/>
          <w:szCs w:val="24"/>
          <w:lang w:val="es-ES" w:eastAsia="es-MX"/>
        </w:rPr>
      </w:pPr>
      <w:r w:rsidRPr="00F37DBC">
        <w:rPr>
          <w:rFonts w:ascii="Arial" w:hAnsi="Arial" w:cs="Arial"/>
          <w:sz w:val="24"/>
          <w:szCs w:val="24"/>
          <w:lang w:val="es-ES" w:eastAsia="es-MX"/>
        </w:rPr>
        <w:t>No se considerarán riesgos de trabajo:</w:t>
      </w:r>
      <w:r>
        <w:rPr>
          <w:rFonts w:ascii="Arial" w:hAnsi="Arial" w:cs="Arial"/>
          <w:sz w:val="24"/>
          <w:szCs w:val="24"/>
          <w:lang w:val="es-ES" w:eastAsia="es-MX"/>
        </w:rPr>
        <w:t xml:space="preserve"> </w:t>
      </w:r>
    </w:p>
    <w:p w14:paraId="33EBD601"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797DC218" w14:textId="25C9BFD6" w:rsidR="009919BA" w:rsidRPr="00F37DBC" w:rsidRDefault="009919BA" w:rsidP="001D2CE7">
      <w:pPr>
        <w:pStyle w:val="Sinespaciado"/>
        <w:numPr>
          <w:ilvl w:val="0"/>
          <w:numId w:val="11"/>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Si el accidente ocurre encontrándose el trabajador en estado de embriaguez.</w:t>
      </w:r>
    </w:p>
    <w:p w14:paraId="688C1BD6"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6214CA2A" w14:textId="5C00F083" w:rsidR="009919BA" w:rsidRPr="00F37DBC" w:rsidRDefault="009919BA" w:rsidP="001D2CE7">
      <w:pPr>
        <w:pStyle w:val="Sinespaciado"/>
        <w:numPr>
          <w:ilvl w:val="0"/>
          <w:numId w:val="11"/>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14:paraId="529C9CE6"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5D3C161E" w14:textId="5F9AE7A9" w:rsidR="009919BA" w:rsidRPr="00F37DBC" w:rsidRDefault="009919BA" w:rsidP="001D2CE7">
      <w:pPr>
        <w:pStyle w:val="Sinespaciado"/>
        <w:numPr>
          <w:ilvl w:val="0"/>
          <w:numId w:val="11"/>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Si el trabajador se ocasiona intencionalmente una lesión por sí mismo o de acuerdo con otra persona.</w:t>
      </w:r>
    </w:p>
    <w:p w14:paraId="652972AF"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02219219" w14:textId="47FD180E" w:rsidR="009919BA" w:rsidRDefault="009919BA" w:rsidP="001D2CE7">
      <w:pPr>
        <w:pStyle w:val="Sinespaciado"/>
        <w:numPr>
          <w:ilvl w:val="0"/>
          <w:numId w:val="11"/>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 xml:space="preserve">Los que sean resultado de un intento de suicidio o efecto de una riña en que hubiere participado el trabajador u originados por </w:t>
      </w:r>
      <w:r>
        <w:rPr>
          <w:rFonts w:ascii="Arial" w:hAnsi="Arial" w:cs="Arial"/>
          <w:sz w:val="24"/>
          <w:szCs w:val="24"/>
          <w:lang w:val="es-ES" w:eastAsia="es-MX"/>
        </w:rPr>
        <w:t>algún delito cometido por éste.</w:t>
      </w:r>
    </w:p>
    <w:p w14:paraId="5CEE797C" w14:textId="77777777" w:rsidR="009919BA" w:rsidRPr="00F37DBC" w:rsidRDefault="009919BA" w:rsidP="00817FB9">
      <w:pPr>
        <w:pStyle w:val="Sinespaciado"/>
        <w:spacing w:line="360" w:lineRule="auto"/>
        <w:jc w:val="both"/>
        <w:rPr>
          <w:rFonts w:ascii="Arial" w:hAnsi="Arial" w:cs="Arial"/>
          <w:sz w:val="24"/>
          <w:szCs w:val="24"/>
          <w:lang w:val="es-ES" w:eastAsia="es-MX"/>
        </w:rPr>
      </w:pPr>
    </w:p>
    <w:p w14:paraId="43B770ED" w14:textId="439AD76E" w:rsidR="009919BA" w:rsidRPr="00F37DBC" w:rsidRDefault="009919BA" w:rsidP="001D2CE7">
      <w:pPr>
        <w:pStyle w:val="Sinespaciado"/>
        <w:numPr>
          <w:ilvl w:val="0"/>
          <w:numId w:val="11"/>
        </w:numPr>
        <w:spacing w:line="360" w:lineRule="auto"/>
        <w:jc w:val="both"/>
        <w:rPr>
          <w:rFonts w:ascii="Arial" w:hAnsi="Arial" w:cs="Arial"/>
          <w:sz w:val="24"/>
          <w:szCs w:val="24"/>
          <w:lang w:val="es-ES" w:eastAsia="es-MX"/>
        </w:rPr>
      </w:pPr>
      <w:r w:rsidRPr="00F37DBC">
        <w:rPr>
          <w:rFonts w:ascii="Arial" w:hAnsi="Arial" w:cs="Arial"/>
          <w:sz w:val="24"/>
          <w:szCs w:val="24"/>
          <w:lang w:val="es-ES" w:eastAsia="es-MX"/>
        </w:rPr>
        <w:t>Cuando la incapacidad tenga su origen en actividades ajenas a las encomendadas al trabajador por la entidad de su adscripción.</w:t>
      </w:r>
    </w:p>
    <w:p w14:paraId="19B705C7" w14:textId="1D655220" w:rsidR="00DB6A55" w:rsidRDefault="00DB6A55" w:rsidP="009919BA">
      <w:pPr>
        <w:pStyle w:val="Sinespaciado"/>
        <w:jc w:val="both"/>
        <w:rPr>
          <w:rFonts w:ascii="Arial" w:hAnsi="Arial" w:cs="Arial"/>
          <w:sz w:val="24"/>
          <w:szCs w:val="24"/>
          <w:lang w:val="es-ES" w:eastAsia="es-MX"/>
        </w:rPr>
      </w:pPr>
    </w:p>
    <w:p w14:paraId="70F95BBC" w14:textId="470C0CD6" w:rsidR="00F21269" w:rsidRPr="000A2DCF" w:rsidRDefault="00F21269" w:rsidP="00F21269">
      <w:pPr>
        <w:pStyle w:val="Sinespaciado"/>
        <w:spacing w:line="360" w:lineRule="auto"/>
        <w:jc w:val="both"/>
        <w:rPr>
          <w:rFonts w:ascii="Arial" w:hAnsi="Arial" w:cs="Arial"/>
          <w:sz w:val="24"/>
          <w:szCs w:val="24"/>
          <w:lang w:val="es-ES" w:eastAsia="es-MX"/>
        </w:rPr>
      </w:pPr>
      <w:r w:rsidRPr="000A2DCF">
        <w:rPr>
          <w:rFonts w:ascii="Arial" w:hAnsi="Arial" w:cs="Arial"/>
          <w:b/>
          <w:sz w:val="24"/>
          <w:szCs w:val="24"/>
          <w:lang w:val="es-ES" w:eastAsia="es-MX"/>
        </w:rPr>
        <w:t xml:space="preserve">ARTÍCULO 39 </w:t>
      </w:r>
      <w:proofErr w:type="gramStart"/>
      <w:r w:rsidRPr="000A2DCF">
        <w:rPr>
          <w:rFonts w:ascii="Arial" w:hAnsi="Arial" w:cs="Arial"/>
          <w:b/>
          <w:sz w:val="24"/>
          <w:szCs w:val="24"/>
          <w:lang w:val="es-ES" w:eastAsia="es-MX"/>
        </w:rPr>
        <w:t>TER.-</w:t>
      </w:r>
      <w:proofErr w:type="gramEnd"/>
      <w:r w:rsidRPr="000A2DCF">
        <w:rPr>
          <w:rFonts w:ascii="Arial" w:hAnsi="Arial" w:cs="Arial"/>
          <w:b/>
          <w:sz w:val="24"/>
          <w:szCs w:val="24"/>
          <w:lang w:val="es-ES" w:eastAsia="es-MX"/>
        </w:rPr>
        <w:t xml:space="preserve"> </w:t>
      </w:r>
      <w:r w:rsidRPr="000A2DCF">
        <w:rPr>
          <w:rFonts w:ascii="Arial" w:hAnsi="Arial" w:cs="Arial"/>
          <w:sz w:val="24"/>
          <w:szCs w:val="24"/>
          <w:lang w:val="es-ES" w:eastAsia="es-MX"/>
        </w:rPr>
        <w:t>La calificación del accidente o enfermedad derivada por riesgo de trabajo se regirá conforme a lo dispuesto en el artículo 35 de esta Ley.</w:t>
      </w:r>
      <w:r w:rsidR="00256EE6">
        <w:rPr>
          <w:rFonts w:ascii="Arial" w:hAnsi="Arial" w:cs="Arial"/>
          <w:sz w:val="24"/>
          <w:szCs w:val="24"/>
          <w:lang w:val="es-ES" w:eastAsia="es-MX"/>
        </w:rPr>
        <w:t xml:space="preserve"> </w:t>
      </w:r>
    </w:p>
    <w:p w14:paraId="60E22988" w14:textId="2EA085D3" w:rsidR="00331219" w:rsidRPr="001114F3" w:rsidRDefault="00F21269" w:rsidP="00F21269">
      <w:pPr>
        <w:pStyle w:val="Sinespaciado"/>
        <w:spacing w:line="360" w:lineRule="auto"/>
        <w:jc w:val="both"/>
        <w:rPr>
          <w:rFonts w:ascii="Arial" w:hAnsi="Arial" w:cs="Arial"/>
          <w:sz w:val="24"/>
          <w:szCs w:val="24"/>
          <w:lang w:val="es-ES" w:eastAsia="es-MX"/>
        </w:rPr>
      </w:pPr>
      <w:r w:rsidRPr="000A2DCF">
        <w:rPr>
          <w:rFonts w:ascii="Arial" w:hAnsi="Arial" w:cs="Arial"/>
          <w:sz w:val="24"/>
          <w:szCs w:val="24"/>
          <w:lang w:val="es-ES" w:eastAsia="es-MX"/>
        </w:rPr>
        <w:lastRenderedPageBreak/>
        <w:t xml:space="preserve">Cuando el trabajador sufra un riesgo de trabajo y el porcentaje de incapacidad total y permanente sea superior al 50% de la pérdida de su capacidad laboral, independientemente de su antigüedad cotizada, dará lugar a una pensión por incapacidad por </w:t>
      </w:r>
      <w:r w:rsidR="00E1662F">
        <w:rPr>
          <w:rFonts w:ascii="Arial" w:hAnsi="Arial" w:cs="Arial"/>
          <w:sz w:val="24"/>
          <w:szCs w:val="24"/>
          <w:lang w:val="es-ES" w:eastAsia="es-MX"/>
        </w:rPr>
        <w:t>riesgo</w:t>
      </w:r>
      <w:r w:rsidRPr="000A2DCF">
        <w:rPr>
          <w:rFonts w:ascii="Arial" w:hAnsi="Arial" w:cs="Arial"/>
          <w:sz w:val="24"/>
          <w:szCs w:val="24"/>
          <w:lang w:val="es-ES" w:eastAsia="es-MX"/>
        </w:rPr>
        <w:t xml:space="preserve"> de trabajo del 100% del último sueldo base de cotización, a que se refiere el artículo 2 fracción VIII de este ordenamiento. </w:t>
      </w:r>
      <w:r w:rsidR="0033024B">
        <w:rPr>
          <w:rFonts w:ascii="Arial" w:hAnsi="Arial" w:cs="Arial"/>
          <w:sz w:val="24"/>
          <w:szCs w:val="24"/>
          <w:lang w:val="es-ES" w:eastAsia="es-MX"/>
        </w:rPr>
        <w:t xml:space="preserve"> </w:t>
      </w:r>
    </w:p>
    <w:p w14:paraId="1EDAB85C" w14:textId="77777777" w:rsidR="00331219" w:rsidRPr="000A2DCF" w:rsidRDefault="00331219" w:rsidP="00F21269">
      <w:pPr>
        <w:pStyle w:val="Sinespaciado"/>
        <w:spacing w:line="360" w:lineRule="auto"/>
        <w:jc w:val="both"/>
        <w:rPr>
          <w:rFonts w:ascii="Arial" w:hAnsi="Arial" w:cs="Arial"/>
          <w:sz w:val="24"/>
          <w:szCs w:val="24"/>
          <w:lang w:val="es-ES" w:eastAsia="es-MX"/>
        </w:rPr>
      </w:pPr>
    </w:p>
    <w:p w14:paraId="69692397" w14:textId="77777777" w:rsidR="00F21269" w:rsidRPr="000A2DCF" w:rsidRDefault="00F21269" w:rsidP="00F21269">
      <w:pPr>
        <w:pStyle w:val="Sinespaciado"/>
        <w:spacing w:line="360" w:lineRule="auto"/>
        <w:jc w:val="both"/>
        <w:rPr>
          <w:rFonts w:ascii="Arial" w:hAnsi="Arial" w:cs="Arial"/>
          <w:sz w:val="24"/>
          <w:szCs w:val="24"/>
          <w:lang w:val="es-ES" w:eastAsia="es-MX"/>
        </w:rPr>
      </w:pPr>
      <w:r w:rsidRPr="000A2DCF">
        <w:rPr>
          <w:rFonts w:ascii="Arial" w:hAnsi="Arial" w:cs="Arial"/>
          <w:sz w:val="24"/>
          <w:szCs w:val="24"/>
          <w:lang w:val="es-ES" w:eastAsia="es-MX"/>
        </w:rPr>
        <w:t>Al ser declarada una incapacidad parcial permanente, se aplicará el procedimiento establecido en la Ley Federal del Trabajo, en el Estatuto Jurídico para los Trabajadores al Servicio del Gobierno del Estado y demás disposiciones aplicables.</w:t>
      </w:r>
    </w:p>
    <w:p w14:paraId="018739A4" w14:textId="77777777" w:rsidR="00F21269" w:rsidRPr="000A2DCF" w:rsidRDefault="00F21269" w:rsidP="00F21269">
      <w:pPr>
        <w:pStyle w:val="Sinespaciado"/>
        <w:spacing w:line="360" w:lineRule="auto"/>
        <w:jc w:val="both"/>
        <w:rPr>
          <w:rFonts w:ascii="Arial" w:hAnsi="Arial" w:cs="Arial"/>
          <w:sz w:val="24"/>
          <w:szCs w:val="24"/>
          <w:lang w:val="es-ES" w:eastAsia="es-MX"/>
        </w:rPr>
      </w:pPr>
    </w:p>
    <w:p w14:paraId="3BBAFDA1" w14:textId="0AEB0934" w:rsidR="00F21269" w:rsidRPr="000A2DCF" w:rsidRDefault="00F21269" w:rsidP="00F21269">
      <w:pPr>
        <w:pStyle w:val="Sinespaciado"/>
        <w:spacing w:line="360" w:lineRule="auto"/>
        <w:jc w:val="both"/>
        <w:rPr>
          <w:rFonts w:ascii="Arial" w:hAnsi="Arial" w:cs="Arial"/>
          <w:sz w:val="24"/>
          <w:szCs w:val="24"/>
          <w:lang w:val="es-ES" w:eastAsia="es-MX"/>
        </w:rPr>
      </w:pPr>
      <w:r w:rsidRPr="000A2DCF">
        <w:rPr>
          <w:rFonts w:ascii="Arial" w:hAnsi="Arial" w:cs="Arial"/>
          <w:sz w:val="24"/>
          <w:szCs w:val="24"/>
          <w:lang w:val="es-ES" w:eastAsia="es-MX"/>
        </w:rPr>
        <w:t>A los trabajadores que sufran un riesgo de trabajo y reciban una pensión por incapacidad descrita en el párrafo anterior, les aplicará lo establecido en los artículos 36, 37</w:t>
      </w:r>
      <w:r w:rsidR="003C58D1">
        <w:rPr>
          <w:rFonts w:ascii="Arial" w:hAnsi="Arial" w:cs="Arial"/>
          <w:sz w:val="24"/>
          <w:szCs w:val="24"/>
          <w:lang w:val="es-ES" w:eastAsia="es-MX"/>
        </w:rPr>
        <w:t xml:space="preserve"> y</w:t>
      </w:r>
      <w:r w:rsidRPr="000A2DCF">
        <w:rPr>
          <w:rFonts w:ascii="Arial" w:hAnsi="Arial" w:cs="Arial"/>
          <w:sz w:val="24"/>
          <w:szCs w:val="24"/>
          <w:lang w:val="es-ES" w:eastAsia="es-MX"/>
        </w:rPr>
        <w:t xml:space="preserve"> 38 de esta Ley.</w:t>
      </w:r>
    </w:p>
    <w:p w14:paraId="0FA0D40C" w14:textId="77777777" w:rsidR="00F21269" w:rsidRPr="000A2DCF" w:rsidRDefault="00F21269" w:rsidP="00F21269">
      <w:pPr>
        <w:pStyle w:val="Sinespaciado"/>
        <w:spacing w:line="360" w:lineRule="auto"/>
        <w:jc w:val="both"/>
        <w:rPr>
          <w:rFonts w:ascii="Arial" w:hAnsi="Arial" w:cs="Arial"/>
          <w:sz w:val="24"/>
          <w:szCs w:val="24"/>
          <w:lang w:val="es-ES" w:eastAsia="es-MX"/>
        </w:rPr>
      </w:pPr>
    </w:p>
    <w:p w14:paraId="27F38509" w14:textId="77777777" w:rsidR="00F21269" w:rsidRPr="000A2DCF" w:rsidRDefault="00F21269" w:rsidP="00F21269">
      <w:pPr>
        <w:pStyle w:val="Sinespaciado"/>
        <w:spacing w:line="360" w:lineRule="auto"/>
        <w:jc w:val="both"/>
        <w:rPr>
          <w:rFonts w:ascii="Arial" w:hAnsi="Arial" w:cs="Arial"/>
          <w:sz w:val="24"/>
          <w:szCs w:val="24"/>
          <w:lang w:val="es-ES" w:eastAsia="es-MX"/>
        </w:rPr>
      </w:pPr>
      <w:r w:rsidRPr="000A2DCF">
        <w:rPr>
          <w:rFonts w:ascii="Arial" w:hAnsi="Arial" w:cs="Arial"/>
          <w:sz w:val="24"/>
          <w:szCs w:val="24"/>
          <w:lang w:val="es-ES" w:eastAsia="es-MX"/>
        </w:rPr>
        <w:t>La indemnización de las incapacidades cuando la suma del porcentaje no supere el 50% de la misma, serán pagadas por la entidad patronal, conforme a lo dispuesto en la Ley Federal del Trabajo.</w:t>
      </w:r>
    </w:p>
    <w:p w14:paraId="44437858" w14:textId="77777777" w:rsidR="00F21269" w:rsidRPr="000A2DCF" w:rsidRDefault="00F21269" w:rsidP="00F21269">
      <w:pPr>
        <w:pStyle w:val="Sinespaciado"/>
        <w:spacing w:line="360" w:lineRule="auto"/>
        <w:jc w:val="both"/>
        <w:rPr>
          <w:rFonts w:ascii="Arial" w:hAnsi="Arial" w:cs="Arial"/>
          <w:sz w:val="24"/>
          <w:szCs w:val="24"/>
          <w:lang w:val="es-ES" w:eastAsia="es-MX"/>
        </w:rPr>
      </w:pPr>
    </w:p>
    <w:p w14:paraId="6B6CAC25" w14:textId="77777777" w:rsidR="00F21269" w:rsidRPr="000A2DCF" w:rsidRDefault="00F21269" w:rsidP="00F21269">
      <w:pPr>
        <w:pStyle w:val="Sinespaciado"/>
        <w:spacing w:line="360" w:lineRule="auto"/>
        <w:jc w:val="both"/>
        <w:rPr>
          <w:rFonts w:ascii="Arial" w:hAnsi="Arial" w:cs="Arial"/>
          <w:sz w:val="24"/>
          <w:szCs w:val="24"/>
          <w:lang w:val="es-ES" w:eastAsia="es-MX"/>
        </w:rPr>
      </w:pPr>
      <w:r w:rsidRPr="000A2DCF">
        <w:rPr>
          <w:rFonts w:ascii="Arial" w:hAnsi="Arial" w:cs="Arial"/>
          <w:sz w:val="24"/>
          <w:szCs w:val="24"/>
          <w:lang w:val="es-ES" w:eastAsia="es-MX"/>
        </w:rPr>
        <w:t>Los derechos que se generen con motivo del riesgo de trabajo prescribirán en dos años posteriores a que ocurra el mismo.</w:t>
      </w:r>
    </w:p>
    <w:p w14:paraId="43150206" w14:textId="77777777" w:rsidR="00F21269" w:rsidRPr="00E53F16" w:rsidRDefault="00F21269" w:rsidP="00F21269">
      <w:pPr>
        <w:pStyle w:val="Sinespaciado"/>
        <w:spacing w:line="360" w:lineRule="auto"/>
        <w:jc w:val="both"/>
        <w:rPr>
          <w:rFonts w:ascii="Arial" w:hAnsi="Arial" w:cs="Arial"/>
          <w:bCs/>
          <w:sz w:val="24"/>
          <w:szCs w:val="24"/>
          <w:lang w:val="es-ES" w:eastAsia="es-MX"/>
        </w:rPr>
      </w:pPr>
    </w:p>
    <w:p w14:paraId="7F0C777E" w14:textId="5EBAC97E" w:rsidR="00F21269" w:rsidRDefault="00F21269" w:rsidP="00F21269">
      <w:pPr>
        <w:pStyle w:val="Sinespaciado"/>
        <w:spacing w:line="360" w:lineRule="auto"/>
        <w:jc w:val="both"/>
        <w:rPr>
          <w:rFonts w:ascii="Arial" w:hAnsi="Arial" w:cs="Arial"/>
          <w:sz w:val="24"/>
          <w:szCs w:val="24"/>
          <w:lang w:val="es-ES" w:eastAsia="es-MX"/>
        </w:rPr>
      </w:pPr>
      <w:r w:rsidRPr="00E53F16">
        <w:rPr>
          <w:rFonts w:ascii="Arial" w:hAnsi="Arial" w:cs="Arial"/>
          <w:bCs/>
          <w:sz w:val="24"/>
          <w:szCs w:val="24"/>
          <w:lang w:val="es-ES" w:eastAsia="es-MX"/>
        </w:rPr>
        <w:t xml:space="preserve">Tratándose del riesgo de trabajo la </w:t>
      </w:r>
      <w:r w:rsidR="00A701A7">
        <w:rPr>
          <w:rFonts w:ascii="Arial" w:hAnsi="Arial" w:cs="Arial"/>
          <w:bCs/>
          <w:sz w:val="24"/>
          <w:szCs w:val="24"/>
          <w:lang w:val="es-ES" w:eastAsia="es-MX"/>
        </w:rPr>
        <w:t>e</w:t>
      </w:r>
      <w:r w:rsidRPr="009C12AD">
        <w:rPr>
          <w:rFonts w:ascii="Arial" w:hAnsi="Arial" w:cs="Arial"/>
          <w:bCs/>
          <w:sz w:val="24"/>
          <w:szCs w:val="24"/>
          <w:lang w:val="es-ES" w:eastAsia="es-MX"/>
        </w:rPr>
        <w:t xml:space="preserve">ntidad </w:t>
      </w:r>
      <w:r w:rsidR="00A701A7">
        <w:rPr>
          <w:rFonts w:ascii="Arial" w:hAnsi="Arial" w:cs="Arial"/>
          <w:bCs/>
          <w:sz w:val="24"/>
          <w:szCs w:val="24"/>
          <w:lang w:val="es-ES" w:eastAsia="es-MX"/>
        </w:rPr>
        <w:t>p</w:t>
      </w:r>
      <w:r w:rsidRPr="009C12AD">
        <w:rPr>
          <w:rFonts w:ascii="Arial" w:hAnsi="Arial" w:cs="Arial"/>
          <w:bCs/>
          <w:sz w:val="24"/>
          <w:szCs w:val="24"/>
          <w:lang w:val="es-ES" w:eastAsia="es-MX"/>
        </w:rPr>
        <w:t>atronal</w:t>
      </w:r>
      <w:r w:rsidRPr="00E53F16">
        <w:rPr>
          <w:rFonts w:ascii="Arial" w:hAnsi="Arial" w:cs="Arial"/>
          <w:bCs/>
          <w:sz w:val="24"/>
          <w:szCs w:val="24"/>
          <w:lang w:val="es-ES" w:eastAsia="es-MX"/>
        </w:rPr>
        <w:t xml:space="preserve"> deberá informar al Instituto del accidente sufrido por el trabajador y documentar el mismo, detallando circunstancias de tiempo, modo y lugar.</w:t>
      </w:r>
    </w:p>
    <w:p w14:paraId="7E0A6964" w14:textId="77777777" w:rsidR="009919BA" w:rsidRDefault="009919BA" w:rsidP="009919BA">
      <w:pPr>
        <w:pStyle w:val="Sinespaciado"/>
        <w:jc w:val="both"/>
        <w:rPr>
          <w:rFonts w:ascii="Arial" w:hAnsi="Arial" w:cs="Arial"/>
          <w:sz w:val="24"/>
          <w:szCs w:val="24"/>
          <w:lang w:val="es-ES" w:eastAsia="es-MX"/>
        </w:rPr>
      </w:pPr>
    </w:p>
    <w:p w14:paraId="6B024A09" w14:textId="3E79C7E4" w:rsidR="009919BA" w:rsidRDefault="009919BA" w:rsidP="009919BA">
      <w:pPr>
        <w:pStyle w:val="Sinespaciado"/>
        <w:jc w:val="both"/>
        <w:rPr>
          <w:rFonts w:cs="Arial"/>
          <w:sz w:val="24"/>
          <w:szCs w:val="24"/>
        </w:rPr>
      </w:pPr>
    </w:p>
    <w:p w14:paraId="34553F7D" w14:textId="77777777" w:rsidR="00C23FAF" w:rsidRDefault="00C23FAF" w:rsidP="009919BA">
      <w:pPr>
        <w:pStyle w:val="Sinespaciado"/>
        <w:jc w:val="both"/>
        <w:rPr>
          <w:rFonts w:cs="Arial"/>
          <w:sz w:val="24"/>
          <w:szCs w:val="24"/>
        </w:rPr>
      </w:pPr>
    </w:p>
    <w:p w14:paraId="64D3DF5C" w14:textId="77777777" w:rsidR="009C0911" w:rsidRPr="000A2DCF" w:rsidRDefault="009C0911" w:rsidP="009C0911">
      <w:pPr>
        <w:pStyle w:val="Sinespaciado"/>
        <w:spacing w:line="360" w:lineRule="auto"/>
        <w:jc w:val="both"/>
        <w:rPr>
          <w:rFonts w:ascii="Arial" w:hAnsi="Arial" w:cs="Arial"/>
          <w:sz w:val="24"/>
          <w:szCs w:val="24"/>
          <w:lang w:val="es-ES" w:eastAsia="es-MX"/>
        </w:rPr>
      </w:pPr>
      <w:r w:rsidRPr="000A2DCF">
        <w:rPr>
          <w:rFonts w:ascii="Arial" w:hAnsi="Arial" w:cs="Arial"/>
          <w:b/>
          <w:sz w:val="24"/>
          <w:szCs w:val="24"/>
          <w:lang w:val="es-ES" w:eastAsia="es-MX"/>
        </w:rPr>
        <w:lastRenderedPageBreak/>
        <w:t>ARTÍCULO 40.-</w:t>
      </w:r>
      <w:r w:rsidRPr="000A2DCF">
        <w:rPr>
          <w:rFonts w:ascii="Arial" w:hAnsi="Arial" w:cs="Arial"/>
          <w:sz w:val="24"/>
          <w:szCs w:val="24"/>
          <w:lang w:val="es-ES" w:eastAsia="es-MX"/>
        </w:rPr>
        <w:t xml:space="preserve"> Cuando un trabajador fallezca, por una causa que no se considere como riesgo de trabajo, sus beneficiarios, en el orden que establece el artículo 42 de esta Ley, tendrán derecho a una pensión por fallecimiento siempre y cuando el trabajador, al momento de su muerte, contara con al menos 3 años de antigüedad cotizada.</w:t>
      </w:r>
    </w:p>
    <w:p w14:paraId="2F2CB88B" w14:textId="77777777" w:rsidR="009C0911" w:rsidRPr="000A2DCF" w:rsidRDefault="009C0911" w:rsidP="009C0911">
      <w:pPr>
        <w:pStyle w:val="Sinespaciado"/>
        <w:spacing w:line="360" w:lineRule="auto"/>
        <w:jc w:val="both"/>
        <w:rPr>
          <w:rFonts w:ascii="Arial" w:hAnsi="Arial" w:cs="Arial"/>
          <w:sz w:val="24"/>
          <w:szCs w:val="24"/>
          <w:lang w:val="es-ES" w:eastAsia="es-MX"/>
        </w:rPr>
      </w:pPr>
    </w:p>
    <w:p w14:paraId="60F652D0" w14:textId="61B08A74" w:rsidR="009C0911" w:rsidRDefault="009C0911" w:rsidP="009C0911">
      <w:pPr>
        <w:pStyle w:val="Sinespaciado"/>
        <w:spacing w:line="360" w:lineRule="auto"/>
        <w:jc w:val="both"/>
        <w:rPr>
          <w:rFonts w:cs="Arial"/>
          <w:sz w:val="24"/>
          <w:szCs w:val="24"/>
        </w:rPr>
      </w:pPr>
      <w:r w:rsidRPr="000A2DCF">
        <w:rPr>
          <w:rFonts w:ascii="Arial" w:hAnsi="Arial" w:cs="Arial"/>
          <w:sz w:val="24"/>
          <w:szCs w:val="24"/>
          <w:lang w:val="es-ES" w:eastAsia="es-MX"/>
        </w:rPr>
        <w:t>El derecho al otorgamiento de esta pensión se adquirirá a partir de su solicitud; el pago retroactivo de pensiones no cobradas prescribe en dos años.</w:t>
      </w:r>
    </w:p>
    <w:p w14:paraId="530544B0" w14:textId="0C28F114" w:rsidR="000D50AA" w:rsidRDefault="000D50AA" w:rsidP="00B22F14">
      <w:pPr>
        <w:spacing w:line="360" w:lineRule="auto"/>
        <w:rPr>
          <w:rFonts w:eastAsia="Calibri" w:cs="Arial"/>
          <w:sz w:val="24"/>
          <w:szCs w:val="24"/>
          <w:lang w:eastAsia="en-US"/>
        </w:rPr>
      </w:pPr>
    </w:p>
    <w:p w14:paraId="581FC7D6" w14:textId="77777777" w:rsidR="0076571C" w:rsidRDefault="0076571C" w:rsidP="0076571C">
      <w:pPr>
        <w:pStyle w:val="Sinespaciado"/>
        <w:spacing w:line="360" w:lineRule="auto"/>
        <w:jc w:val="both"/>
        <w:rPr>
          <w:rFonts w:ascii="Arial" w:hAnsi="Arial" w:cs="Arial"/>
          <w:sz w:val="24"/>
          <w:szCs w:val="24"/>
          <w:lang w:val="es-ES" w:eastAsia="es-MX"/>
        </w:rPr>
      </w:pPr>
      <w:r w:rsidRPr="000A2DCF">
        <w:rPr>
          <w:rFonts w:ascii="Arial" w:hAnsi="Arial" w:cs="Arial"/>
          <w:b/>
          <w:sz w:val="24"/>
          <w:szCs w:val="24"/>
          <w:lang w:val="es-ES" w:eastAsia="es-MX"/>
        </w:rPr>
        <w:t>ARTÍCULO 41.-</w:t>
      </w:r>
      <w:r w:rsidRPr="000A2DCF">
        <w:rPr>
          <w:rFonts w:ascii="Arial" w:hAnsi="Arial" w:cs="Arial"/>
          <w:sz w:val="24"/>
          <w:szCs w:val="24"/>
          <w:lang w:val="es-ES" w:eastAsia="es-MX"/>
        </w:rPr>
        <w:t xml:space="preserve"> El monto de la pensión por fallecimiento por causas ajenas al trabajo, a la que se refiere el artículo anterior, será un porcentaje del sueldo regulador del trabajador, a que se refiere el artículo 2º fracción IX de esta Ley, descrito en la siguiente tabla</w:t>
      </w:r>
      <w:r>
        <w:rPr>
          <w:rFonts w:ascii="Arial" w:hAnsi="Arial" w:cs="Arial"/>
          <w:sz w:val="24"/>
          <w:szCs w:val="24"/>
          <w:lang w:val="es-ES" w:eastAsia="es-MX"/>
        </w:rPr>
        <w:t>:</w:t>
      </w:r>
    </w:p>
    <w:p w14:paraId="19B53747" w14:textId="58165C4F" w:rsidR="000D50AA" w:rsidRDefault="000D50AA" w:rsidP="00B22F14">
      <w:pPr>
        <w:spacing w:line="360" w:lineRule="auto"/>
        <w:rPr>
          <w:rFonts w:eastAsia="Calibri" w:cs="Arial"/>
          <w:sz w:val="24"/>
          <w:szCs w:val="24"/>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3827"/>
      </w:tblGrid>
      <w:tr w:rsidR="00C91ADB" w:rsidRPr="00D8777A" w14:paraId="1F6FE9AD" w14:textId="77777777" w:rsidTr="004C539D">
        <w:tc>
          <w:tcPr>
            <w:tcW w:w="2268" w:type="dxa"/>
            <w:vMerge w:val="restart"/>
            <w:shd w:val="clear" w:color="auto" w:fill="D9D9D9" w:themeFill="background1" w:themeFillShade="D9"/>
            <w:vAlign w:val="center"/>
          </w:tcPr>
          <w:p w14:paraId="0F14DF4A" w14:textId="77777777" w:rsidR="0076571C" w:rsidRPr="00D8777A" w:rsidRDefault="0076571C" w:rsidP="00C91ADB">
            <w:pPr>
              <w:pStyle w:val="Sinespaciado"/>
              <w:jc w:val="center"/>
              <w:rPr>
                <w:rFonts w:ascii="Arial" w:hAnsi="Arial" w:cs="Arial"/>
                <w:b/>
                <w:sz w:val="24"/>
                <w:szCs w:val="24"/>
                <w:lang w:val="es-ES" w:eastAsia="es-MX"/>
              </w:rPr>
            </w:pPr>
            <w:r w:rsidRPr="00D8777A">
              <w:rPr>
                <w:rFonts w:ascii="Arial" w:hAnsi="Arial" w:cs="Arial"/>
                <w:b/>
                <w:sz w:val="24"/>
                <w:szCs w:val="24"/>
                <w:lang w:val="es-ES" w:eastAsia="es-MX"/>
              </w:rPr>
              <w:t>Antigüedad</w:t>
            </w:r>
          </w:p>
        </w:tc>
        <w:tc>
          <w:tcPr>
            <w:tcW w:w="7655" w:type="dxa"/>
            <w:gridSpan w:val="2"/>
            <w:shd w:val="clear" w:color="auto" w:fill="D9D9D9" w:themeFill="background1" w:themeFillShade="D9"/>
          </w:tcPr>
          <w:p w14:paraId="2EC6E5F0" w14:textId="77777777" w:rsidR="0076571C" w:rsidRPr="00D8777A" w:rsidRDefault="0076571C" w:rsidP="00C91ADB">
            <w:pPr>
              <w:pStyle w:val="Sinespaciado"/>
              <w:jc w:val="center"/>
              <w:rPr>
                <w:rFonts w:ascii="Arial" w:hAnsi="Arial" w:cs="Arial"/>
                <w:b/>
                <w:sz w:val="24"/>
                <w:szCs w:val="24"/>
                <w:lang w:val="es-ES" w:eastAsia="es-MX"/>
              </w:rPr>
            </w:pPr>
            <w:r w:rsidRPr="00D8777A">
              <w:rPr>
                <w:rFonts w:ascii="Arial" w:hAnsi="Arial" w:cs="Arial"/>
                <w:b/>
                <w:sz w:val="24"/>
                <w:szCs w:val="24"/>
                <w:lang w:val="es-ES" w:eastAsia="es-MX"/>
              </w:rPr>
              <w:t>Porcentaje</w:t>
            </w:r>
          </w:p>
        </w:tc>
      </w:tr>
      <w:tr w:rsidR="00C91ADB" w:rsidRPr="00D8777A" w14:paraId="5DC55C7D" w14:textId="77777777" w:rsidTr="004C539D">
        <w:tc>
          <w:tcPr>
            <w:tcW w:w="2268" w:type="dxa"/>
            <w:vMerge/>
            <w:shd w:val="clear" w:color="auto" w:fill="auto"/>
          </w:tcPr>
          <w:p w14:paraId="2364623F" w14:textId="77777777" w:rsidR="0076571C" w:rsidRPr="00D8777A" w:rsidRDefault="0076571C" w:rsidP="00C91ADB">
            <w:pPr>
              <w:pStyle w:val="Sinespaciado"/>
              <w:jc w:val="both"/>
              <w:rPr>
                <w:rFonts w:ascii="Arial" w:hAnsi="Arial" w:cs="Arial"/>
                <w:sz w:val="24"/>
                <w:szCs w:val="24"/>
                <w:lang w:val="es-ES" w:eastAsia="es-MX"/>
              </w:rPr>
            </w:pPr>
          </w:p>
        </w:tc>
        <w:tc>
          <w:tcPr>
            <w:tcW w:w="3828" w:type="dxa"/>
            <w:shd w:val="clear" w:color="auto" w:fill="F2F2F2" w:themeFill="background1" w:themeFillShade="F2"/>
          </w:tcPr>
          <w:p w14:paraId="5D19E0E7" w14:textId="77777777" w:rsidR="0076571C" w:rsidRPr="00D8777A" w:rsidRDefault="0076571C" w:rsidP="00C91ADB">
            <w:pPr>
              <w:pStyle w:val="Sinespaciado"/>
              <w:jc w:val="center"/>
              <w:rPr>
                <w:rFonts w:ascii="Arial" w:hAnsi="Arial" w:cs="Arial"/>
                <w:b/>
                <w:sz w:val="24"/>
                <w:szCs w:val="24"/>
                <w:lang w:val="es-ES" w:eastAsia="es-MX"/>
              </w:rPr>
            </w:pPr>
            <w:r w:rsidRPr="00D8777A">
              <w:rPr>
                <w:rFonts w:ascii="Arial" w:hAnsi="Arial" w:cs="Arial"/>
                <w:b/>
                <w:sz w:val="24"/>
                <w:szCs w:val="24"/>
                <w:lang w:val="es-ES" w:eastAsia="es-MX"/>
              </w:rPr>
              <w:t>Hombres</w:t>
            </w:r>
          </w:p>
        </w:tc>
        <w:tc>
          <w:tcPr>
            <w:tcW w:w="3827" w:type="dxa"/>
            <w:shd w:val="clear" w:color="auto" w:fill="F2F2F2" w:themeFill="background1" w:themeFillShade="F2"/>
          </w:tcPr>
          <w:p w14:paraId="44D5EBD6" w14:textId="77777777" w:rsidR="0076571C" w:rsidRPr="00D8777A" w:rsidRDefault="0076571C" w:rsidP="00C91ADB">
            <w:pPr>
              <w:pStyle w:val="Sinespaciado"/>
              <w:jc w:val="center"/>
              <w:rPr>
                <w:rFonts w:ascii="Arial" w:hAnsi="Arial" w:cs="Arial"/>
                <w:b/>
                <w:sz w:val="24"/>
                <w:szCs w:val="24"/>
                <w:lang w:val="es-ES" w:eastAsia="es-MX"/>
              </w:rPr>
            </w:pPr>
            <w:r w:rsidRPr="00D8777A">
              <w:rPr>
                <w:rFonts w:ascii="Arial" w:hAnsi="Arial" w:cs="Arial"/>
                <w:b/>
                <w:sz w:val="24"/>
                <w:szCs w:val="24"/>
                <w:lang w:val="es-ES" w:eastAsia="es-MX"/>
              </w:rPr>
              <w:t>Mujeres</w:t>
            </w:r>
          </w:p>
        </w:tc>
      </w:tr>
      <w:tr w:rsidR="00C91ADB" w:rsidRPr="00D8777A" w14:paraId="54B13688" w14:textId="77777777" w:rsidTr="00C66DD7">
        <w:tc>
          <w:tcPr>
            <w:tcW w:w="2268" w:type="dxa"/>
            <w:shd w:val="clear" w:color="auto" w:fill="auto"/>
          </w:tcPr>
          <w:p w14:paraId="777A08E4"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3 a 10</w:t>
            </w:r>
          </w:p>
        </w:tc>
        <w:tc>
          <w:tcPr>
            <w:tcW w:w="3828" w:type="dxa"/>
            <w:shd w:val="clear" w:color="auto" w:fill="auto"/>
          </w:tcPr>
          <w:p w14:paraId="1FB3F8BC"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50.00%</w:t>
            </w:r>
          </w:p>
        </w:tc>
        <w:tc>
          <w:tcPr>
            <w:tcW w:w="3827" w:type="dxa"/>
            <w:shd w:val="clear" w:color="auto" w:fill="auto"/>
          </w:tcPr>
          <w:p w14:paraId="5659F8F8"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50.00%</w:t>
            </w:r>
          </w:p>
        </w:tc>
      </w:tr>
      <w:tr w:rsidR="00C91ADB" w:rsidRPr="00D8777A" w14:paraId="1593EDD1" w14:textId="77777777" w:rsidTr="00C66DD7">
        <w:tc>
          <w:tcPr>
            <w:tcW w:w="2268" w:type="dxa"/>
            <w:shd w:val="clear" w:color="auto" w:fill="auto"/>
          </w:tcPr>
          <w:p w14:paraId="2D85E396"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11 a 14</w:t>
            </w:r>
          </w:p>
        </w:tc>
        <w:tc>
          <w:tcPr>
            <w:tcW w:w="3828" w:type="dxa"/>
            <w:shd w:val="clear" w:color="auto" w:fill="auto"/>
          </w:tcPr>
          <w:p w14:paraId="0478C5B7"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58.00%</w:t>
            </w:r>
          </w:p>
        </w:tc>
        <w:tc>
          <w:tcPr>
            <w:tcW w:w="3827" w:type="dxa"/>
            <w:shd w:val="clear" w:color="auto" w:fill="auto"/>
          </w:tcPr>
          <w:p w14:paraId="2845B741"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58.00%</w:t>
            </w:r>
          </w:p>
        </w:tc>
      </w:tr>
      <w:tr w:rsidR="00C91ADB" w:rsidRPr="00D8777A" w14:paraId="10E8A80A" w14:textId="77777777" w:rsidTr="00C66DD7">
        <w:tc>
          <w:tcPr>
            <w:tcW w:w="2268" w:type="dxa"/>
            <w:shd w:val="clear" w:color="auto" w:fill="auto"/>
          </w:tcPr>
          <w:p w14:paraId="67171D0D"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15 a 18</w:t>
            </w:r>
          </w:p>
        </w:tc>
        <w:tc>
          <w:tcPr>
            <w:tcW w:w="3828" w:type="dxa"/>
            <w:shd w:val="clear" w:color="auto" w:fill="auto"/>
          </w:tcPr>
          <w:p w14:paraId="7CC2696A"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64.00%</w:t>
            </w:r>
          </w:p>
        </w:tc>
        <w:tc>
          <w:tcPr>
            <w:tcW w:w="3827" w:type="dxa"/>
            <w:shd w:val="clear" w:color="auto" w:fill="auto"/>
          </w:tcPr>
          <w:p w14:paraId="495304B6"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64.00%</w:t>
            </w:r>
          </w:p>
        </w:tc>
      </w:tr>
      <w:tr w:rsidR="00C91ADB" w:rsidRPr="00D8777A" w14:paraId="633E239B" w14:textId="77777777" w:rsidTr="00C66DD7">
        <w:tc>
          <w:tcPr>
            <w:tcW w:w="2268" w:type="dxa"/>
            <w:shd w:val="clear" w:color="auto" w:fill="auto"/>
          </w:tcPr>
          <w:p w14:paraId="48834D04"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19 a 22</w:t>
            </w:r>
          </w:p>
        </w:tc>
        <w:tc>
          <w:tcPr>
            <w:tcW w:w="3828" w:type="dxa"/>
            <w:shd w:val="clear" w:color="auto" w:fill="auto"/>
          </w:tcPr>
          <w:p w14:paraId="702E73EF"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72.00%</w:t>
            </w:r>
          </w:p>
        </w:tc>
        <w:tc>
          <w:tcPr>
            <w:tcW w:w="3827" w:type="dxa"/>
            <w:shd w:val="clear" w:color="auto" w:fill="auto"/>
          </w:tcPr>
          <w:p w14:paraId="41227DBA"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72.00%</w:t>
            </w:r>
          </w:p>
        </w:tc>
      </w:tr>
      <w:tr w:rsidR="00C91ADB" w:rsidRPr="00D8777A" w14:paraId="69941B52" w14:textId="77777777" w:rsidTr="00C66DD7">
        <w:tc>
          <w:tcPr>
            <w:tcW w:w="2268" w:type="dxa"/>
            <w:shd w:val="clear" w:color="auto" w:fill="auto"/>
          </w:tcPr>
          <w:p w14:paraId="61E8E5BF"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23 a 25</w:t>
            </w:r>
          </w:p>
        </w:tc>
        <w:tc>
          <w:tcPr>
            <w:tcW w:w="3828" w:type="dxa"/>
            <w:shd w:val="clear" w:color="auto" w:fill="auto"/>
          </w:tcPr>
          <w:p w14:paraId="3EC2B491"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80.00%</w:t>
            </w:r>
          </w:p>
        </w:tc>
        <w:tc>
          <w:tcPr>
            <w:tcW w:w="3827" w:type="dxa"/>
            <w:shd w:val="clear" w:color="auto" w:fill="auto"/>
          </w:tcPr>
          <w:p w14:paraId="4E95F2E5"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80.00%</w:t>
            </w:r>
          </w:p>
        </w:tc>
      </w:tr>
      <w:tr w:rsidR="00C91ADB" w:rsidRPr="00D8777A" w14:paraId="78793D18" w14:textId="77777777" w:rsidTr="00C66DD7">
        <w:tc>
          <w:tcPr>
            <w:tcW w:w="2268" w:type="dxa"/>
            <w:shd w:val="clear" w:color="auto" w:fill="auto"/>
          </w:tcPr>
          <w:p w14:paraId="71E91AB6"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26 a 28</w:t>
            </w:r>
          </w:p>
        </w:tc>
        <w:tc>
          <w:tcPr>
            <w:tcW w:w="3828" w:type="dxa"/>
            <w:shd w:val="clear" w:color="auto" w:fill="auto"/>
          </w:tcPr>
          <w:p w14:paraId="16B2B6F9"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88.00%</w:t>
            </w:r>
          </w:p>
        </w:tc>
        <w:tc>
          <w:tcPr>
            <w:tcW w:w="3827" w:type="dxa"/>
            <w:shd w:val="clear" w:color="auto" w:fill="auto"/>
          </w:tcPr>
          <w:p w14:paraId="612235DD"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88.00%</w:t>
            </w:r>
          </w:p>
        </w:tc>
      </w:tr>
      <w:tr w:rsidR="00C91ADB" w:rsidRPr="00D8777A" w14:paraId="42DAD26C" w14:textId="77777777" w:rsidTr="00C66DD7">
        <w:tc>
          <w:tcPr>
            <w:tcW w:w="2268" w:type="dxa"/>
            <w:shd w:val="clear" w:color="auto" w:fill="auto"/>
          </w:tcPr>
          <w:p w14:paraId="5E29AB71"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29 a 32</w:t>
            </w:r>
          </w:p>
        </w:tc>
        <w:tc>
          <w:tcPr>
            <w:tcW w:w="3828" w:type="dxa"/>
            <w:shd w:val="clear" w:color="auto" w:fill="auto"/>
          </w:tcPr>
          <w:p w14:paraId="7FA2F346"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95.00%</w:t>
            </w:r>
          </w:p>
        </w:tc>
        <w:tc>
          <w:tcPr>
            <w:tcW w:w="3827" w:type="dxa"/>
            <w:shd w:val="clear" w:color="auto" w:fill="auto"/>
          </w:tcPr>
          <w:p w14:paraId="295BD3D8"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95.00%</w:t>
            </w:r>
          </w:p>
        </w:tc>
      </w:tr>
      <w:tr w:rsidR="00C91ADB" w:rsidRPr="00D8777A" w14:paraId="4A2CB3BA" w14:textId="77777777" w:rsidTr="00C66DD7">
        <w:tc>
          <w:tcPr>
            <w:tcW w:w="2268" w:type="dxa"/>
            <w:shd w:val="clear" w:color="auto" w:fill="auto"/>
          </w:tcPr>
          <w:p w14:paraId="5FC7419D"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33 en adelante</w:t>
            </w:r>
          </w:p>
        </w:tc>
        <w:tc>
          <w:tcPr>
            <w:tcW w:w="3828" w:type="dxa"/>
            <w:shd w:val="clear" w:color="auto" w:fill="auto"/>
          </w:tcPr>
          <w:p w14:paraId="7A2D0FB4"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100.00%</w:t>
            </w:r>
          </w:p>
        </w:tc>
        <w:tc>
          <w:tcPr>
            <w:tcW w:w="3827" w:type="dxa"/>
            <w:shd w:val="clear" w:color="auto" w:fill="auto"/>
          </w:tcPr>
          <w:p w14:paraId="2DC06D45" w14:textId="77777777" w:rsidR="0076571C" w:rsidRPr="00D8777A" w:rsidRDefault="0076571C" w:rsidP="00C91ADB">
            <w:pPr>
              <w:pStyle w:val="Sinespaciado"/>
              <w:jc w:val="center"/>
              <w:rPr>
                <w:rFonts w:ascii="Arial" w:hAnsi="Arial" w:cs="Arial"/>
                <w:sz w:val="24"/>
                <w:szCs w:val="24"/>
                <w:lang w:val="es-ES" w:eastAsia="es-MX"/>
              </w:rPr>
            </w:pPr>
            <w:r w:rsidRPr="00D8777A">
              <w:rPr>
                <w:rFonts w:ascii="Arial" w:hAnsi="Arial" w:cs="Arial"/>
                <w:sz w:val="24"/>
                <w:szCs w:val="24"/>
                <w:lang w:val="es-ES" w:eastAsia="es-MX"/>
              </w:rPr>
              <w:t>100.00%</w:t>
            </w:r>
          </w:p>
        </w:tc>
      </w:tr>
    </w:tbl>
    <w:p w14:paraId="6CE02168" w14:textId="2A1EB084" w:rsidR="000D50AA" w:rsidRDefault="000D50AA" w:rsidP="00B22F14">
      <w:pPr>
        <w:spacing w:line="360" w:lineRule="auto"/>
        <w:rPr>
          <w:rFonts w:eastAsia="Calibri" w:cs="Arial"/>
          <w:sz w:val="24"/>
          <w:szCs w:val="24"/>
          <w:lang w:eastAsia="en-US"/>
        </w:rPr>
      </w:pPr>
    </w:p>
    <w:p w14:paraId="56EABE5E" w14:textId="26442853" w:rsidR="0076571C" w:rsidRDefault="0076571C" w:rsidP="0076571C">
      <w:pPr>
        <w:pStyle w:val="Sinespaciado"/>
        <w:spacing w:line="360" w:lineRule="auto"/>
        <w:jc w:val="both"/>
        <w:rPr>
          <w:rFonts w:ascii="Arial" w:hAnsi="Arial" w:cs="Arial"/>
          <w:sz w:val="24"/>
          <w:szCs w:val="24"/>
          <w:lang w:val="es-ES" w:eastAsia="es-MX"/>
        </w:rPr>
      </w:pPr>
      <w:r w:rsidRPr="00434ED3">
        <w:rPr>
          <w:rFonts w:ascii="Arial" w:hAnsi="Arial" w:cs="Arial"/>
          <w:b/>
          <w:sz w:val="24"/>
          <w:szCs w:val="24"/>
          <w:lang w:val="es-ES" w:eastAsia="es-MX"/>
        </w:rPr>
        <w:t xml:space="preserve">ARTÍCULO 41 </w:t>
      </w:r>
      <w:proofErr w:type="gramStart"/>
      <w:r w:rsidRPr="00434ED3">
        <w:rPr>
          <w:rFonts w:ascii="Arial" w:hAnsi="Arial" w:cs="Arial"/>
          <w:b/>
          <w:sz w:val="24"/>
          <w:szCs w:val="24"/>
          <w:lang w:val="es-ES" w:eastAsia="es-MX"/>
        </w:rPr>
        <w:t>BIS.-</w:t>
      </w:r>
      <w:proofErr w:type="gramEnd"/>
      <w:r w:rsidRPr="00434ED3">
        <w:rPr>
          <w:rFonts w:ascii="Arial" w:hAnsi="Arial" w:cs="Arial"/>
          <w:sz w:val="24"/>
          <w:szCs w:val="24"/>
          <w:lang w:val="es-ES" w:eastAsia="es-MX"/>
        </w:rPr>
        <w:t xml:space="preserve"> Cuando el trabajador fallezca como consecuencia de un riesgo de trabajo independientemente de su antigüedad cotizada, sus beneficiarios, en el orden que establece el artículo 42 de esta Ley, gozarán de una pensión equivalente al 100% del sueldo base de cotización a que se refiere el artículo 2 fracción VIII de este ordenamiento.</w:t>
      </w:r>
      <w:r w:rsidR="00BD3AD8">
        <w:rPr>
          <w:rFonts w:ascii="Arial" w:hAnsi="Arial" w:cs="Arial"/>
          <w:sz w:val="24"/>
          <w:szCs w:val="24"/>
          <w:lang w:val="es-ES" w:eastAsia="es-MX"/>
        </w:rPr>
        <w:t xml:space="preserve"> </w:t>
      </w:r>
    </w:p>
    <w:p w14:paraId="24C7904B" w14:textId="16F75362" w:rsidR="006E2840" w:rsidRDefault="006E2840" w:rsidP="00B22F14">
      <w:pPr>
        <w:spacing w:line="360" w:lineRule="auto"/>
        <w:rPr>
          <w:rFonts w:eastAsia="Calibri" w:cs="Arial"/>
          <w:sz w:val="24"/>
          <w:szCs w:val="24"/>
          <w:lang w:eastAsia="en-US"/>
        </w:rPr>
      </w:pPr>
    </w:p>
    <w:p w14:paraId="2D4709B4" w14:textId="45717EC5" w:rsidR="006E2840" w:rsidRPr="00A855B7" w:rsidRDefault="006E2840" w:rsidP="00CD599E">
      <w:pPr>
        <w:spacing w:line="360" w:lineRule="auto"/>
        <w:rPr>
          <w:rFonts w:eastAsia="Arial" w:cs="Arial"/>
          <w:sz w:val="24"/>
          <w:szCs w:val="24"/>
          <w:lang w:val="es-ES" w:eastAsia="es-MX"/>
        </w:rPr>
      </w:pPr>
      <w:r w:rsidRPr="00A855B7">
        <w:rPr>
          <w:rFonts w:eastAsia="Arial" w:cs="Arial"/>
          <w:b/>
          <w:sz w:val="24"/>
          <w:szCs w:val="24"/>
          <w:lang w:val="es-ES" w:eastAsia="es-MX"/>
        </w:rPr>
        <w:t>ARTÍCULO 42.-</w:t>
      </w:r>
      <w:r w:rsidRPr="00A855B7">
        <w:rPr>
          <w:rFonts w:eastAsia="Arial" w:cs="Arial"/>
          <w:sz w:val="24"/>
          <w:szCs w:val="24"/>
          <w:lang w:val="es-ES" w:eastAsia="es-MX"/>
        </w:rPr>
        <w:t xml:space="preserve"> El orden de prelación para gozar de la pensión por causa de muerte de un pensionado o trabajador será el siguiente:</w:t>
      </w:r>
    </w:p>
    <w:p w14:paraId="514A76A5" w14:textId="392ABBE0" w:rsidR="00D2720C" w:rsidRDefault="006E2840" w:rsidP="001D2CE7">
      <w:pPr>
        <w:numPr>
          <w:ilvl w:val="0"/>
          <w:numId w:val="12"/>
        </w:numPr>
        <w:pBdr>
          <w:top w:val="nil"/>
          <w:left w:val="nil"/>
          <w:bottom w:val="nil"/>
          <w:right w:val="nil"/>
          <w:between w:val="nil"/>
        </w:pBdr>
        <w:spacing w:line="360" w:lineRule="auto"/>
        <w:rPr>
          <w:rFonts w:eastAsia="Arial" w:cs="Arial"/>
          <w:color w:val="000000"/>
          <w:lang w:val="es-ES" w:eastAsia="es-MX"/>
        </w:rPr>
      </w:pPr>
      <w:r w:rsidRPr="00A855B7">
        <w:rPr>
          <w:rFonts w:eastAsia="Arial" w:cs="Arial"/>
          <w:color w:val="000000"/>
          <w:sz w:val="24"/>
          <w:szCs w:val="24"/>
          <w:lang w:val="es-ES" w:eastAsia="es-MX"/>
        </w:rPr>
        <w:lastRenderedPageBreak/>
        <w:t xml:space="preserve">El cónyuge supérstite o compañero civil a falta de estos el concubino, en concurrencia con los hijos si son menores de 18 años o que no lo </w:t>
      </w:r>
      <w:proofErr w:type="gramStart"/>
      <w:r w:rsidRPr="00A855B7">
        <w:rPr>
          <w:rFonts w:eastAsia="Arial" w:cs="Arial"/>
          <w:color w:val="000000"/>
          <w:sz w:val="24"/>
          <w:szCs w:val="24"/>
          <w:lang w:val="es-ES" w:eastAsia="es-MX"/>
        </w:rPr>
        <w:t>sean</w:t>
      </w:r>
      <w:proofErr w:type="gramEnd"/>
      <w:r w:rsidRPr="00A855B7">
        <w:rPr>
          <w:rFonts w:eastAsia="Arial" w:cs="Arial"/>
          <w:color w:val="000000"/>
          <w:sz w:val="24"/>
          <w:szCs w:val="24"/>
          <w:lang w:val="es-ES" w:eastAsia="es-MX"/>
        </w:rPr>
        <w:t xml:space="preserve"> pero estén incapacitados o imposibilitados parcial o totalmente para trabajar; o bien hasta 25 años, previa comprobación que están realizando estudios de nivel medio o superior en cualquier rama del conocimiento, acordes a su edad, en planteles oficiales o reconocidos;</w:t>
      </w:r>
    </w:p>
    <w:p w14:paraId="2F334A31" w14:textId="77777777" w:rsidR="007371FB" w:rsidRDefault="007371FB" w:rsidP="007371FB">
      <w:pPr>
        <w:spacing w:line="360" w:lineRule="auto"/>
        <w:ind w:left="714"/>
        <w:rPr>
          <w:rFonts w:eastAsia="Arial" w:cs="Arial"/>
          <w:color w:val="000000"/>
          <w:sz w:val="24"/>
          <w:szCs w:val="24"/>
          <w:lang w:val="es-ES" w:eastAsia="es-MX"/>
        </w:rPr>
      </w:pPr>
    </w:p>
    <w:p w14:paraId="5D548F48" w14:textId="77777777" w:rsidR="00243E5E" w:rsidRPr="00243E5E" w:rsidRDefault="007371FB" w:rsidP="001770D8">
      <w:pPr>
        <w:numPr>
          <w:ilvl w:val="0"/>
          <w:numId w:val="12"/>
        </w:numPr>
        <w:spacing w:line="360" w:lineRule="auto"/>
        <w:ind w:hanging="357"/>
        <w:rPr>
          <w:rFonts w:eastAsia="Arial" w:cs="Arial"/>
          <w:sz w:val="24"/>
          <w:szCs w:val="24"/>
          <w:lang w:val="es-ES" w:eastAsia="es-MX"/>
        </w:rPr>
      </w:pPr>
      <w:r w:rsidRPr="00243E5E">
        <w:rPr>
          <w:rFonts w:eastAsia="Arial" w:cs="Arial"/>
          <w:color w:val="000000"/>
          <w:sz w:val="24"/>
          <w:szCs w:val="24"/>
          <w:lang w:val="es-ES" w:eastAsia="es-MX"/>
        </w:rPr>
        <w:t>El concubino acudirá en concurrencia con los hijos, cuando estos reúnan las condiciones señaladas en la fracción anterior, el concubinato se acreditará y surtirá efectos conforme</w:t>
      </w:r>
      <w:r w:rsidR="007868C9" w:rsidRPr="00243E5E">
        <w:rPr>
          <w:rFonts w:eastAsia="Arial" w:cs="Arial"/>
          <w:color w:val="000000"/>
          <w:sz w:val="24"/>
          <w:szCs w:val="24"/>
          <w:lang w:val="es-ES" w:eastAsia="es-MX"/>
        </w:rPr>
        <w:t xml:space="preserve"> a</w:t>
      </w:r>
      <w:r w:rsidRPr="00243E5E">
        <w:rPr>
          <w:rFonts w:eastAsia="Arial" w:cs="Arial"/>
          <w:color w:val="000000"/>
          <w:sz w:val="24"/>
          <w:szCs w:val="24"/>
          <w:lang w:val="es-ES" w:eastAsia="es-MX"/>
        </w:rPr>
        <w:t xml:space="preserve"> lo dispuesto en la Ley para la Familia de Coahuila de Zaragoza. </w:t>
      </w:r>
    </w:p>
    <w:p w14:paraId="10099ABF" w14:textId="77777777" w:rsidR="00243E5E" w:rsidRDefault="00243E5E" w:rsidP="00243E5E">
      <w:pPr>
        <w:pStyle w:val="Prrafodelista"/>
        <w:rPr>
          <w:rFonts w:eastAsia="Arial" w:cs="Arial"/>
          <w:sz w:val="24"/>
          <w:szCs w:val="24"/>
          <w:highlight w:val="green"/>
          <w:lang w:val="es-ES" w:eastAsia="es-MX"/>
        </w:rPr>
      </w:pPr>
    </w:p>
    <w:p w14:paraId="0C4A6837" w14:textId="6027CA1F" w:rsidR="009B14A2" w:rsidRDefault="009B14A2" w:rsidP="00243E5E">
      <w:pPr>
        <w:spacing w:line="360" w:lineRule="auto"/>
        <w:ind w:left="720"/>
        <w:rPr>
          <w:rFonts w:eastAsia="Arial" w:cs="Arial"/>
          <w:sz w:val="24"/>
          <w:szCs w:val="24"/>
          <w:lang w:val="es-ES" w:eastAsia="es-MX"/>
        </w:rPr>
      </w:pPr>
      <w:r w:rsidRPr="00243E5E">
        <w:rPr>
          <w:rFonts w:eastAsia="Arial" w:cs="Arial"/>
          <w:sz w:val="24"/>
          <w:szCs w:val="24"/>
          <w:lang w:val="es-ES" w:eastAsia="es-MX"/>
        </w:rPr>
        <w:t xml:space="preserve">En caso de que se presenten ante el Instituto dos o más personas que se consideren con el mismo derecho, será la autoridad competente quien determine el orden de prelación; y </w:t>
      </w:r>
    </w:p>
    <w:p w14:paraId="5E12F1BF" w14:textId="77777777" w:rsidR="00243E5E" w:rsidRPr="00243E5E" w:rsidRDefault="00243E5E" w:rsidP="00243E5E">
      <w:pPr>
        <w:spacing w:line="360" w:lineRule="auto"/>
        <w:ind w:left="720"/>
        <w:rPr>
          <w:rFonts w:eastAsia="Arial" w:cs="Arial"/>
          <w:sz w:val="24"/>
          <w:szCs w:val="24"/>
          <w:lang w:val="es-ES" w:eastAsia="es-MX"/>
        </w:rPr>
      </w:pPr>
    </w:p>
    <w:p w14:paraId="62AE4B9B" w14:textId="5A11FDD5" w:rsidR="00CD599E" w:rsidRPr="007371FB" w:rsidRDefault="00CD599E" w:rsidP="001D2CE7">
      <w:pPr>
        <w:numPr>
          <w:ilvl w:val="0"/>
          <w:numId w:val="12"/>
        </w:numPr>
        <w:pBdr>
          <w:top w:val="nil"/>
          <w:left w:val="nil"/>
          <w:bottom w:val="nil"/>
          <w:right w:val="nil"/>
          <w:between w:val="nil"/>
        </w:pBdr>
        <w:spacing w:line="360" w:lineRule="auto"/>
        <w:rPr>
          <w:rFonts w:eastAsia="Arial" w:cs="Arial"/>
          <w:color w:val="000000"/>
          <w:lang w:val="es-ES" w:eastAsia="es-MX"/>
        </w:rPr>
      </w:pPr>
      <w:r w:rsidRPr="007371FB">
        <w:rPr>
          <w:rFonts w:eastAsia="Arial" w:cs="Arial"/>
          <w:color w:val="000000"/>
          <w:sz w:val="24"/>
          <w:szCs w:val="24"/>
          <w:lang w:val="es-ES" w:eastAsia="es-MX"/>
        </w:rPr>
        <w:t>A falta de cónyuge supérstite, compañero civil o concubino la pensión se entregará a la madre o padre, conjunta o separadamente y a falta de éstos a los demás ascendientes, en caso de que acrediten dependencia económica del trabajador o pensionado.</w:t>
      </w:r>
    </w:p>
    <w:p w14:paraId="4DDA1913" w14:textId="77777777" w:rsidR="009B14A2" w:rsidRDefault="009B14A2" w:rsidP="00CD599E">
      <w:pPr>
        <w:spacing w:line="360" w:lineRule="auto"/>
        <w:rPr>
          <w:rFonts w:eastAsia="Arial" w:cs="Arial"/>
          <w:sz w:val="24"/>
          <w:szCs w:val="24"/>
          <w:lang w:val="es-ES" w:eastAsia="es-MX"/>
        </w:rPr>
      </w:pPr>
    </w:p>
    <w:p w14:paraId="719C909C" w14:textId="5732AB15" w:rsidR="00CD599E" w:rsidRPr="00A855B7" w:rsidRDefault="00CD599E" w:rsidP="00CD599E">
      <w:pPr>
        <w:spacing w:line="360" w:lineRule="auto"/>
        <w:rPr>
          <w:rFonts w:eastAsia="Arial" w:cs="Arial"/>
          <w:sz w:val="24"/>
          <w:szCs w:val="24"/>
          <w:lang w:val="es-ES" w:eastAsia="es-MX"/>
        </w:rPr>
      </w:pPr>
      <w:r w:rsidRPr="00A855B7">
        <w:rPr>
          <w:rFonts w:eastAsia="Arial" w:cs="Arial"/>
          <w:sz w:val="24"/>
          <w:szCs w:val="24"/>
          <w:lang w:val="es-ES" w:eastAsia="es-MX"/>
        </w:rPr>
        <w:t>La cantidad total a que tengan derecho los beneficiarios señalados en las fracciones anteriores, les será entregada proporcionalmente cuando varios de ellos concurran.</w:t>
      </w:r>
    </w:p>
    <w:p w14:paraId="1E649DD8" w14:textId="77777777" w:rsidR="00CD599E" w:rsidRPr="00A855B7" w:rsidRDefault="00CD599E" w:rsidP="00CD599E">
      <w:pPr>
        <w:spacing w:line="360" w:lineRule="auto"/>
        <w:rPr>
          <w:rFonts w:eastAsia="Arial" w:cs="Arial"/>
          <w:sz w:val="24"/>
          <w:szCs w:val="24"/>
          <w:lang w:val="es-ES" w:eastAsia="es-MX"/>
        </w:rPr>
      </w:pPr>
    </w:p>
    <w:p w14:paraId="5CCAB558" w14:textId="150833F9" w:rsidR="00CD599E" w:rsidRDefault="00CD599E" w:rsidP="00CD599E">
      <w:pPr>
        <w:spacing w:line="360" w:lineRule="auto"/>
        <w:rPr>
          <w:rFonts w:eastAsia="Calibri" w:cs="Arial"/>
          <w:sz w:val="24"/>
          <w:szCs w:val="24"/>
          <w:lang w:eastAsia="en-US"/>
        </w:rPr>
      </w:pPr>
      <w:r w:rsidRPr="00A855B7">
        <w:rPr>
          <w:rFonts w:eastAsia="Arial" w:cs="Arial"/>
          <w:sz w:val="24"/>
          <w:szCs w:val="24"/>
          <w:lang w:val="es-ES" w:eastAsia="es-MX"/>
        </w:rPr>
        <w:t>Cuando sean varios los beneficiarios de una pensión y alguno de ellos pierda el derecho, la parte que le corresponda será repartida proporcionalmente entre los restantes.</w:t>
      </w:r>
    </w:p>
    <w:p w14:paraId="43B3BA32" w14:textId="60FAD76B" w:rsidR="000D50AA" w:rsidRDefault="000D50AA" w:rsidP="00B22F14">
      <w:pPr>
        <w:spacing w:line="360" w:lineRule="auto"/>
        <w:rPr>
          <w:rFonts w:eastAsia="Calibri" w:cs="Arial"/>
          <w:sz w:val="24"/>
          <w:szCs w:val="24"/>
          <w:lang w:eastAsia="en-US"/>
        </w:rPr>
      </w:pPr>
    </w:p>
    <w:p w14:paraId="2E1915AC" w14:textId="77777777" w:rsidR="00C23FAF" w:rsidRDefault="00C23FAF" w:rsidP="00B22F14">
      <w:pPr>
        <w:spacing w:line="360" w:lineRule="auto"/>
        <w:rPr>
          <w:rFonts w:eastAsia="Calibri" w:cs="Arial"/>
          <w:sz w:val="24"/>
          <w:szCs w:val="24"/>
          <w:lang w:eastAsia="en-US"/>
        </w:rPr>
      </w:pPr>
    </w:p>
    <w:p w14:paraId="1361339D" w14:textId="77777777" w:rsidR="00C23FAF" w:rsidRDefault="00C23FAF" w:rsidP="00B22F14">
      <w:pPr>
        <w:spacing w:line="360" w:lineRule="auto"/>
        <w:rPr>
          <w:rFonts w:eastAsia="Calibri" w:cs="Arial"/>
          <w:sz w:val="24"/>
          <w:szCs w:val="24"/>
          <w:lang w:eastAsia="en-US"/>
        </w:rPr>
      </w:pPr>
    </w:p>
    <w:p w14:paraId="6100194B" w14:textId="77777777" w:rsidR="008D5218" w:rsidRPr="00785E67" w:rsidRDefault="008D5218" w:rsidP="008D5218">
      <w:pPr>
        <w:pStyle w:val="Sinespaciado"/>
        <w:spacing w:line="360" w:lineRule="auto"/>
        <w:jc w:val="both"/>
        <w:rPr>
          <w:rFonts w:ascii="Arial" w:hAnsi="Arial" w:cs="Arial"/>
          <w:sz w:val="24"/>
          <w:szCs w:val="24"/>
          <w:lang w:val="es-ES" w:eastAsia="es-MX"/>
        </w:rPr>
      </w:pPr>
      <w:r w:rsidRPr="00785E67">
        <w:rPr>
          <w:rFonts w:ascii="Arial" w:hAnsi="Arial" w:cs="Arial"/>
          <w:b/>
          <w:sz w:val="24"/>
          <w:szCs w:val="24"/>
          <w:lang w:val="es-ES" w:eastAsia="es-MX"/>
        </w:rPr>
        <w:lastRenderedPageBreak/>
        <w:t>ARTÍCULO 43.-</w:t>
      </w:r>
      <w:r w:rsidRPr="00785E67">
        <w:rPr>
          <w:rFonts w:ascii="Arial" w:hAnsi="Arial" w:cs="Arial"/>
          <w:sz w:val="24"/>
          <w:szCs w:val="24"/>
          <w:lang w:val="es-ES" w:eastAsia="es-MX"/>
        </w:rPr>
        <w:t xml:space="preserve"> Si otorgada una pensión aparecen otros beneficiarios con derecho a la misma, se les hará extensiva, pero percibirán su parte a partir de la fecha en que sea recibida la solicitud en el Instituto, sin que puedan reclamar el pago de las cantidades cobradas por los primeros beneficiarios.</w:t>
      </w:r>
    </w:p>
    <w:p w14:paraId="5BD7452F" w14:textId="77777777" w:rsidR="008D5218" w:rsidRPr="00785E67" w:rsidRDefault="008D5218" w:rsidP="008D5218">
      <w:pPr>
        <w:pStyle w:val="Sinespaciado"/>
        <w:spacing w:line="360" w:lineRule="auto"/>
        <w:jc w:val="both"/>
        <w:rPr>
          <w:rFonts w:ascii="Arial" w:hAnsi="Arial" w:cs="Arial"/>
          <w:sz w:val="24"/>
          <w:szCs w:val="24"/>
          <w:lang w:val="es-ES" w:eastAsia="es-MX"/>
        </w:rPr>
      </w:pPr>
    </w:p>
    <w:p w14:paraId="6C860E56" w14:textId="77777777" w:rsidR="008D5218" w:rsidRPr="00785E67" w:rsidRDefault="008D5218" w:rsidP="008D5218">
      <w:pPr>
        <w:pStyle w:val="Sinespaciado"/>
        <w:spacing w:line="360" w:lineRule="auto"/>
        <w:jc w:val="both"/>
        <w:rPr>
          <w:rFonts w:ascii="Arial" w:hAnsi="Arial" w:cs="Arial"/>
          <w:sz w:val="24"/>
          <w:szCs w:val="24"/>
          <w:lang w:val="es-ES" w:eastAsia="es-MX"/>
        </w:rPr>
      </w:pPr>
      <w:r w:rsidRPr="00785E67">
        <w:rPr>
          <w:rFonts w:ascii="Arial" w:hAnsi="Arial" w:cs="Arial"/>
          <w:sz w:val="24"/>
          <w:szCs w:val="24"/>
          <w:lang w:val="es-ES" w:eastAsia="es-MX"/>
        </w:rPr>
        <w:t>En caso de que dos o más interesados reclamen derecho a pensión como cónyuge supérstite o compañero civil del trabajador o pensionado, exhibiendo su respectiva documentación, se suspenderá el trámite de la pensión hasta que se defina judicialmente la situación, sin perjuicio de continuarlo por lo que respecta a los hijos, reservándose la parte proporcional de la cuota a quien acredite su derecho como cónyuge supérstite o compañero civil.</w:t>
      </w:r>
    </w:p>
    <w:p w14:paraId="6DE0F984" w14:textId="77777777" w:rsidR="008D5218" w:rsidRPr="00785E67" w:rsidRDefault="008D5218" w:rsidP="008D5218">
      <w:pPr>
        <w:pStyle w:val="Sinespaciado"/>
        <w:spacing w:line="360" w:lineRule="auto"/>
        <w:jc w:val="both"/>
        <w:rPr>
          <w:rFonts w:ascii="Arial" w:hAnsi="Arial" w:cs="Arial"/>
          <w:sz w:val="24"/>
          <w:szCs w:val="24"/>
          <w:lang w:val="es-ES" w:eastAsia="es-MX"/>
        </w:rPr>
      </w:pPr>
    </w:p>
    <w:p w14:paraId="6AD13BF4" w14:textId="77777777" w:rsidR="008D5218" w:rsidRDefault="008D5218" w:rsidP="008D5218">
      <w:pPr>
        <w:pStyle w:val="Sinespaciado"/>
        <w:spacing w:line="360" w:lineRule="auto"/>
        <w:jc w:val="both"/>
        <w:rPr>
          <w:rFonts w:ascii="Arial" w:hAnsi="Arial" w:cs="Arial"/>
          <w:sz w:val="24"/>
          <w:szCs w:val="24"/>
          <w:lang w:val="es-ES" w:eastAsia="es-MX"/>
        </w:rPr>
      </w:pPr>
      <w:r w:rsidRPr="00785E67">
        <w:rPr>
          <w:rFonts w:ascii="Arial" w:hAnsi="Arial" w:cs="Arial"/>
          <w:sz w:val="24"/>
          <w:szCs w:val="24"/>
          <w:lang w:val="es-ES" w:eastAsia="es-MX"/>
        </w:rPr>
        <w:t>Cuando un solicitante, ostentándose como cónyuge supérstite o compañero civil del trabajador o pensionado reclame un beneficio que ya se haya concedido a otra persona por el mismo concepto, sólo se revocará el anteriormente otorgado, si existe sentencia ejecutoriada en la que se declare la nulidad del matrimonio o término del pacto civil de solidaridad que sirvió de base para la concesión de la pensión. Si el segundo solicitante reúne los requisitos que esta Ley establece, se le concederá pensión, la cual percibirá a partir de la fecha en que haya presentado la solicitud al Instituto.</w:t>
      </w:r>
    </w:p>
    <w:p w14:paraId="12271A1C" w14:textId="0B72C6E3" w:rsidR="000D50AA" w:rsidRDefault="000D50AA" w:rsidP="00B22F14">
      <w:pPr>
        <w:spacing w:line="360" w:lineRule="auto"/>
        <w:rPr>
          <w:rFonts w:eastAsia="Calibri" w:cs="Arial"/>
          <w:sz w:val="24"/>
          <w:szCs w:val="24"/>
          <w:lang w:eastAsia="en-US"/>
        </w:rPr>
      </w:pPr>
    </w:p>
    <w:p w14:paraId="0A414B5F" w14:textId="77777777" w:rsidR="00115E66" w:rsidRDefault="00115E66" w:rsidP="00115E66">
      <w:pPr>
        <w:pStyle w:val="Sinespaciado"/>
        <w:spacing w:line="360" w:lineRule="auto"/>
        <w:jc w:val="both"/>
        <w:rPr>
          <w:rFonts w:ascii="Arial" w:hAnsi="Arial" w:cs="Arial"/>
          <w:sz w:val="24"/>
          <w:szCs w:val="24"/>
          <w:lang w:val="es-ES" w:eastAsia="es-MX"/>
        </w:rPr>
      </w:pPr>
      <w:r w:rsidRPr="00785E67">
        <w:rPr>
          <w:rFonts w:ascii="Arial" w:hAnsi="Arial" w:cs="Arial"/>
          <w:b/>
          <w:sz w:val="24"/>
          <w:szCs w:val="24"/>
          <w:lang w:val="es-ES" w:eastAsia="es-MX"/>
        </w:rPr>
        <w:t>ARTÍCULO 44.-</w:t>
      </w:r>
      <w:r w:rsidRPr="00785E67">
        <w:rPr>
          <w:rFonts w:ascii="Arial" w:hAnsi="Arial" w:cs="Arial"/>
          <w:sz w:val="24"/>
          <w:szCs w:val="24"/>
          <w:lang w:val="es-ES" w:eastAsia="es-MX"/>
        </w:rPr>
        <w:t xml:space="preserve"> El hombre o la mujer divorciados o que no se encuentre vigente el pacto civil, no tendrán derecho a la pensión de quien haya sido su cónyuge o compañero civil, a menos de que a la muerte del trabajador o pensionado, éste estuviese pagándole pensión alimenticia por condena judicial y siempre que no exista viudo, hijos, concubino, compañero civil o ascendientes con derecho a la misma. Cuando se disfrute de la pensión en los términos de este artículo, se perderá dicho derecho si se contraen nuevas nupcias o celebra pacto civil, o si se viviese en concubinato.</w:t>
      </w:r>
    </w:p>
    <w:p w14:paraId="4D44BC7E" w14:textId="77777777" w:rsidR="008D5218" w:rsidRDefault="008D5218" w:rsidP="00B22F14">
      <w:pPr>
        <w:spacing w:line="360" w:lineRule="auto"/>
        <w:rPr>
          <w:rFonts w:eastAsia="Calibri" w:cs="Arial"/>
          <w:sz w:val="24"/>
          <w:szCs w:val="24"/>
          <w:lang w:eastAsia="en-US"/>
        </w:rPr>
      </w:pPr>
    </w:p>
    <w:p w14:paraId="6624F4BA" w14:textId="77777777" w:rsidR="00115E66" w:rsidRPr="00785E67" w:rsidRDefault="00115E66" w:rsidP="00115E66">
      <w:pPr>
        <w:pStyle w:val="Sinespaciado"/>
        <w:spacing w:line="360" w:lineRule="auto"/>
        <w:jc w:val="both"/>
        <w:rPr>
          <w:rFonts w:ascii="Arial" w:hAnsi="Arial" w:cs="Arial"/>
          <w:sz w:val="24"/>
          <w:szCs w:val="24"/>
          <w:lang w:val="es-ES" w:eastAsia="es-MX"/>
        </w:rPr>
      </w:pPr>
      <w:r w:rsidRPr="00785E67">
        <w:rPr>
          <w:rFonts w:ascii="Arial" w:hAnsi="Arial" w:cs="Arial"/>
          <w:b/>
          <w:sz w:val="24"/>
          <w:szCs w:val="24"/>
          <w:lang w:val="es-ES" w:eastAsia="es-MX"/>
        </w:rPr>
        <w:lastRenderedPageBreak/>
        <w:t>ARTÍCULO 45.-</w:t>
      </w:r>
      <w:r w:rsidRPr="00785E67">
        <w:rPr>
          <w:rFonts w:ascii="Arial" w:hAnsi="Arial" w:cs="Arial"/>
          <w:sz w:val="24"/>
          <w:szCs w:val="24"/>
          <w:lang w:val="es-ES" w:eastAsia="es-MX"/>
        </w:rPr>
        <w:t xml:space="preserve"> ...</w:t>
      </w:r>
    </w:p>
    <w:p w14:paraId="32CD6C19" w14:textId="77777777" w:rsidR="00115E66" w:rsidRPr="00785E67" w:rsidRDefault="00115E66" w:rsidP="00115E66">
      <w:pPr>
        <w:pStyle w:val="Sinespaciado"/>
        <w:spacing w:line="360" w:lineRule="auto"/>
        <w:jc w:val="both"/>
        <w:rPr>
          <w:rFonts w:ascii="Arial" w:hAnsi="Arial" w:cs="Arial"/>
          <w:sz w:val="24"/>
          <w:szCs w:val="24"/>
          <w:lang w:val="es-ES" w:eastAsia="es-MX"/>
        </w:rPr>
      </w:pPr>
    </w:p>
    <w:p w14:paraId="0DB8BD79" w14:textId="77777777" w:rsidR="00115E66" w:rsidRPr="00BF2DD8" w:rsidRDefault="00115E66" w:rsidP="00115E66">
      <w:pPr>
        <w:pStyle w:val="Sinespaciado"/>
        <w:spacing w:line="360" w:lineRule="auto"/>
        <w:jc w:val="both"/>
        <w:rPr>
          <w:rFonts w:ascii="Arial" w:hAnsi="Arial" w:cs="Arial"/>
          <w:bCs/>
          <w:color w:val="000000"/>
          <w:sz w:val="24"/>
          <w:szCs w:val="24"/>
          <w:lang w:val="es-ES" w:eastAsia="es-MX"/>
        </w:rPr>
      </w:pPr>
      <w:r>
        <w:rPr>
          <w:rFonts w:ascii="Arial" w:hAnsi="Arial" w:cs="Arial"/>
          <w:color w:val="000000"/>
          <w:sz w:val="24"/>
          <w:szCs w:val="24"/>
          <w:lang w:val="es-ES" w:eastAsia="es-MX"/>
        </w:rPr>
        <w:t xml:space="preserve">I. </w:t>
      </w:r>
      <w:r w:rsidRPr="00BF2DD8">
        <w:rPr>
          <w:rFonts w:ascii="Arial" w:hAnsi="Arial" w:cs="Arial"/>
          <w:bCs/>
          <w:color w:val="000000"/>
          <w:sz w:val="24"/>
          <w:szCs w:val="24"/>
          <w:lang w:val="es-ES" w:eastAsia="es-MX"/>
        </w:rPr>
        <w:t xml:space="preserve">Cuando el cónyuge pensionado contraiga nupcias o celebre pacto civil de solidaridad o llegare a vivir en concubinato;  </w:t>
      </w:r>
    </w:p>
    <w:p w14:paraId="03497BE4" w14:textId="77777777" w:rsidR="00115E66" w:rsidRDefault="00115E66" w:rsidP="00115E66">
      <w:pPr>
        <w:pStyle w:val="Sinespaciado"/>
        <w:spacing w:line="360" w:lineRule="auto"/>
        <w:jc w:val="both"/>
        <w:rPr>
          <w:rFonts w:ascii="Arial" w:hAnsi="Arial" w:cs="Arial"/>
          <w:bCs/>
          <w:sz w:val="24"/>
          <w:szCs w:val="24"/>
          <w:lang w:val="es-ES" w:eastAsia="es-MX"/>
        </w:rPr>
      </w:pPr>
    </w:p>
    <w:p w14:paraId="74283A28" w14:textId="77777777" w:rsidR="00115E66" w:rsidRPr="00BF2DD8" w:rsidRDefault="00115E66" w:rsidP="00115E66">
      <w:pPr>
        <w:pStyle w:val="Sinespaciado"/>
        <w:spacing w:line="360" w:lineRule="auto"/>
        <w:jc w:val="both"/>
        <w:rPr>
          <w:rFonts w:ascii="Arial" w:hAnsi="Arial" w:cs="Arial"/>
          <w:bCs/>
          <w:color w:val="000000"/>
          <w:sz w:val="24"/>
          <w:szCs w:val="24"/>
          <w:lang w:val="es-ES" w:eastAsia="es-MX"/>
        </w:rPr>
      </w:pPr>
      <w:r w:rsidRPr="00BF2DD8">
        <w:rPr>
          <w:rFonts w:ascii="Arial" w:hAnsi="Arial" w:cs="Arial"/>
          <w:bCs/>
          <w:color w:val="000000"/>
          <w:sz w:val="24"/>
          <w:szCs w:val="24"/>
          <w:lang w:val="es-ES" w:eastAsia="es-MX"/>
        </w:rPr>
        <w:t>II. Cuando los hijos del trabajador o pensionado cumplan la mayoría de edad, salvo lo dispuesto en el Artículo 42 fracción I de esta Ley; y</w:t>
      </w:r>
    </w:p>
    <w:p w14:paraId="464BFC47" w14:textId="77777777" w:rsidR="00115E66" w:rsidRPr="00785E67" w:rsidRDefault="00115E66" w:rsidP="00115E66">
      <w:pPr>
        <w:pStyle w:val="Sinespaciado"/>
        <w:spacing w:line="360" w:lineRule="auto"/>
      </w:pPr>
    </w:p>
    <w:p w14:paraId="7AC9E355" w14:textId="6C1A116C" w:rsidR="000D50AA" w:rsidRPr="00EC04DB" w:rsidRDefault="00115E66" w:rsidP="00115E66">
      <w:pPr>
        <w:spacing w:line="360" w:lineRule="auto"/>
        <w:rPr>
          <w:rFonts w:eastAsia="Calibri" w:cs="Arial"/>
          <w:sz w:val="24"/>
          <w:szCs w:val="24"/>
          <w:lang w:eastAsia="en-US"/>
        </w:rPr>
      </w:pPr>
      <w:r>
        <w:rPr>
          <w:rFonts w:cs="Arial"/>
          <w:color w:val="000000"/>
          <w:sz w:val="24"/>
          <w:szCs w:val="24"/>
          <w:lang w:val="es-ES" w:eastAsia="es-MX"/>
        </w:rPr>
        <w:t xml:space="preserve">III. </w:t>
      </w:r>
      <w:r w:rsidRPr="00785E67">
        <w:rPr>
          <w:rFonts w:cs="Arial"/>
          <w:color w:val="000000"/>
          <w:sz w:val="24"/>
          <w:szCs w:val="24"/>
          <w:lang w:val="es-ES" w:eastAsia="es-MX"/>
        </w:rPr>
        <w:t>...</w:t>
      </w:r>
    </w:p>
    <w:p w14:paraId="6688EEB1" w14:textId="1D97568D" w:rsidR="00B22F14" w:rsidRPr="00115E66" w:rsidRDefault="00B22F14" w:rsidP="00B22F14">
      <w:pPr>
        <w:spacing w:line="360" w:lineRule="auto"/>
        <w:rPr>
          <w:rFonts w:eastAsia="Calibri" w:cs="Arial"/>
          <w:sz w:val="24"/>
          <w:szCs w:val="24"/>
          <w:lang w:eastAsia="en-US"/>
        </w:rPr>
      </w:pPr>
    </w:p>
    <w:p w14:paraId="560F80CA" w14:textId="0762523E" w:rsidR="004A1024" w:rsidRPr="00A302CF" w:rsidRDefault="004A1024" w:rsidP="004A1024">
      <w:pPr>
        <w:pStyle w:val="Sinespaciado"/>
        <w:spacing w:line="360" w:lineRule="auto"/>
        <w:jc w:val="both"/>
        <w:rPr>
          <w:rFonts w:ascii="Arial" w:hAnsi="Arial" w:cs="Arial"/>
          <w:sz w:val="24"/>
          <w:szCs w:val="24"/>
          <w:lang w:val="es-ES" w:eastAsia="es-MX"/>
        </w:rPr>
      </w:pPr>
      <w:r w:rsidRPr="00A302CF">
        <w:rPr>
          <w:rFonts w:ascii="Arial" w:hAnsi="Arial" w:cs="Arial"/>
          <w:b/>
          <w:sz w:val="24"/>
          <w:szCs w:val="24"/>
          <w:lang w:val="es-ES" w:eastAsia="es-MX"/>
        </w:rPr>
        <w:t>ARTÍCULO 46.-</w:t>
      </w:r>
      <w:r w:rsidRPr="00A302CF">
        <w:rPr>
          <w:rFonts w:ascii="Arial" w:hAnsi="Arial" w:cs="Arial"/>
          <w:sz w:val="24"/>
          <w:szCs w:val="24"/>
          <w:lang w:val="es-ES" w:eastAsia="es-MX"/>
        </w:rPr>
        <w:t xml:space="preserve"> Si un pensionado desaparece de su domicilio por más de un mes sin que se tengan noticias de su paradero, los beneficiarios con derecho a pensión disfrutarán de la misma en los términos del Artículo 42 con carácter provisional, previa la solicitud respectiva, bastando para ello que se compruebe el parentesco y la desaparición del pensionado, sin que sea necesario promover diligencias formales de ausencia.</w:t>
      </w:r>
      <w:r w:rsidR="00E505DC">
        <w:rPr>
          <w:rFonts w:ascii="Arial" w:hAnsi="Arial" w:cs="Arial"/>
          <w:sz w:val="24"/>
          <w:szCs w:val="24"/>
          <w:lang w:val="es-ES" w:eastAsia="es-MX"/>
        </w:rPr>
        <w:t xml:space="preserve"> </w:t>
      </w:r>
    </w:p>
    <w:p w14:paraId="2BCCA6DE" w14:textId="77777777" w:rsidR="004A1024" w:rsidRPr="00A302CF" w:rsidRDefault="004A1024" w:rsidP="004A1024">
      <w:pPr>
        <w:pStyle w:val="Sinespaciado"/>
        <w:spacing w:line="360" w:lineRule="auto"/>
        <w:jc w:val="both"/>
        <w:rPr>
          <w:rFonts w:ascii="Arial" w:hAnsi="Arial" w:cs="Arial"/>
          <w:sz w:val="24"/>
          <w:szCs w:val="24"/>
          <w:lang w:val="es-ES" w:eastAsia="es-MX"/>
        </w:rPr>
      </w:pPr>
    </w:p>
    <w:p w14:paraId="51E026A1" w14:textId="652A5230" w:rsidR="00115E66" w:rsidRPr="00115E66" w:rsidRDefault="004A1024" w:rsidP="004A1024">
      <w:pPr>
        <w:spacing w:line="360" w:lineRule="auto"/>
        <w:rPr>
          <w:rFonts w:eastAsia="Calibri" w:cs="Arial"/>
          <w:sz w:val="24"/>
          <w:szCs w:val="24"/>
          <w:lang w:eastAsia="en-US"/>
        </w:rPr>
      </w:pPr>
      <w:r w:rsidRPr="00A302CF">
        <w:rPr>
          <w:rFonts w:cs="Arial"/>
          <w:sz w:val="24"/>
          <w:szCs w:val="24"/>
          <w:lang w:val="es-ES" w:eastAsia="es-MX"/>
        </w:rPr>
        <w:t>...</w:t>
      </w:r>
    </w:p>
    <w:p w14:paraId="38073EA3" w14:textId="77777777" w:rsidR="00C17DD3" w:rsidRDefault="00C17DD3" w:rsidP="00C17DD3">
      <w:pPr>
        <w:pStyle w:val="Sinespaciado"/>
        <w:jc w:val="both"/>
        <w:rPr>
          <w:rFonts w:ascii="Arial" w:hAnsi="Arial" w:cs="Arial"/>
          <w:b/>
          <w:sz w:val="24"/>
          <w:szCs w:val="24"/>
          <w:lang w:val="es-ES" w:eastAsia="es-MX"/>
        </w:rPr>
      </w:pPr>
    </w:p>
    <w:p w14:paraId="775C3835" w14:textId="774548D0" w:rsidR="00C17DD3" w:rsidRDefault="00C17DD3" w:rsidP="00A5282E">
      <w:pPr>
        <w:pStyle w:val="Sinespaciado"/>
        <w:spacing w:line="360" w:lineRule="auto"/>
        <w:jc w:val="both"/>
        <w:rPr>
          <w:rFonts w:ascii="Arial" w:hAnsi="Arial" w:cs="Arial"/>
          <w:sz w:val="24"/>
          <w:szCs w:val="24"/>
          <w:lang w:val="es-ES" w:eastAsia="es-MX"/>
        </w:rPr>
      </w:pPr>
      <w:r w:rsidRPr="00A302CF">
        <w:rPr>
          <w:rFonts w:ascii="Arial" w:hAnsi="Arial" w:cs="Arial"/>
          <w:b/>
          <w:sz w:val="24"/>
          <w:szCs w:val="24"/>
          <w:lang w:val="es-ES" w:eastAsia="es-MX"/>
        </w:rPr>
        <w:t>ARTÍCULO 47.-</w:t>
      </w:r>
      <w:r w:rsidRPr="00A302CF">
        <w:rPr>
          <w:rFonts w:ascii="Arial" w:hAnsi="Arial" w:cs="Arial"/>
          <w:sz w:val="24"/>
          <w:szCs w:val="24"/>
          <w:lang w:val="es-ES" w:eastAsia="es-MX"/>
        </w:rPr>
        <w:t xml:space="preserve"> ...</w:t>
      </w:r>
    </w:p>
    <w:p w14:paraId="27E53274" w14:textId="77777777" w:rsidR="00C17DD3" w:rsidRPr="00A302CF" w:rsidRDefault="00C17DD3" w:rsidP="00A5282E">
      <w:pPr>
        <w:pStyle w:val="Sinespaciado"/>
        <w:spacing w:line="360" w:lineRule="auto"/>
        <w:jc w:val="both"/>
        <w:rPr>
          <w:rFonts w:ascii="Arial" w:hAnsi="Arial" w:cs="Arial"/>
          <w:sz w:val="24"/>
          <w:szCs w:val="24"/>
          <w:lang w:val="es-ES" w:eastAsia="es-MX"/>
        </w:rPr>
      </w:pPr>
    </w:p>
    <w:p w14:paraId="1ECD66E2" w14:textId="77777777" w:rsidR="00C17DD3" w:rsidRPr="00A302CF" w:rsidRDefault="00C17DD3" w:rsidP="00A5282E">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 </w:t>
      </w:r>
      <w:r w:rsidRPr="00A302CF">
        <w:rPr>
          <w:rFonts w:ascii="Arial" w:hAnsi="Arial" w:cs="Arial"/>
          <w:color w:val="000000"/>
          <w:sz w:val="24"/>
          <w:szCs w:val="24"/>
          <w:lang w:val="es-ES" w:eastAsia="es-MX"/>
        </w:rPr>
        <w:t>Devolución del valor de las cuotas, de conformidad con lo dispuesto en el artículo 49 de la Ley;</w:t>
      </w:r>
    </w:p>
    <w:p w14:paraId="615113EF" w14:textId="77777777" w:rsidR="00C17DD3" w:rsidRPr="00A302CF" w:rsidRDefault="00C17DD3" w:rsidP="00A5282E">
      <w:pPr>
        <w:pStyle w:val="Sinespaciado"/>
        <w:spacing w:line="360" w:lineRule="auto"/>
        <w:jc w:val="both"/>
        <w:rPr>
          <w:rFonts w:ascii="Arial" w:hAnsi="Arial" w:cs="Arial"/>
          <w:sz w:val="24"/>
          <w:szCs w:val="24"/>
          <w:lang w:val="es-ES" w:eastAsia="es-MX"/>
        </w:rPr>
      </w:pPr>
    </w:p>
    <w:p w14:paraId="64DDB23A" w14:textId="77777777" w:rsidR="00686694" w:rsidRDefault="00C17DD3" w:rsidP="00A5282E">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II.- </w:t>
      </w:r>
      <w:r w:rsidR="00686694">
        <w:rPr>
          <w:rFonts w:ascii="Arial" w:hAnsi="Arial" w:cs="Arial"/>
          <w:color w:val="000000"/>
          <w:sz w:val="24"/>
          <w:szCs w:val="24"/>
          <w:lang w:val="es-ES" w:eastAsia="es-MX"/>
        </w:rPr>
        <w:t>…</w:t>
      </w:r>
    </w:p>
    <w:p w14:paraId="55C22939" w14:textId="77777777" w:rsidR="00686694" w:rsidRDefault="00686694" w:rsidP="00A5282E">
      <w:pPr>
        <w:pStyle w:val="Sinespaciado"/>
        <w:spacing w:line="360" w:lineRule="auto"/>
        <w:jc w:val="both"/>
        <w:rPr>
          <w:rFonts w:ascii="Arial" w:hAnsi="Arial" w:cs="Arial"/>
          <w:color w:val="000000"/>
          <w:sz w:val="24"/>
          <w:szCs w:val="24"/>
          <w:lang w:val="es-ES" w:eastAsia="es-MX"/>
        </w:rPr>
      </w:pPr>
    </w:p>
    <w:p w14:paraId="7E76A60A" w14:textId="280B54D5" w:rsidR="00C17DD3" w:rsidRPr="00A302CF" w:rsidRDefault="00C17DD3" w:rsidP="00A5282E">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III.-</w:t>
      </w:r>
      <w:r w:rsidR="00B84D76">
        <w:rPr>
          <w:rFonts w:ascii="Arial" w:hAnsi="Arial" w:cs="Arial"/>
          <w:color w:val="000000"/>
          <w:sz w:val="24"/>
          <w:szCs w:val="24"/>
          <w:lang w:val="es-ES" w:eastAsia="es-MX"/>
        </w:rPr>
        <w:t xml:space="preserve"> …</w:t>
      </w:r>
    </w:p>
    <w:p w14:paraId="28CCD541" w14:textId="77777777" w:rsidR="00C17DD3" w:rsidRPr="00A302CF" w:rsidRDefault="00C17DD3" w:rsidP="00A5282E">
      <w:pPr>
        <w:pStyle w:val="Sinespaciado"/>
        <w:spacing w:line="360" w:lineRule="auto"/>
        <w:jc w:val="both"/>
        <w:rPr>
          <w:rFonts w:ascii="Arial" w:hAnsi="Arial" w:cs="Arial"/>
          <w:sz w:val="24"/>
          <w:szCs w:val="24"/>
          <w:lang w:val="es-ES" w:eastAsia="es-MX"/>
        </w:rPr>
      </w:pPr>
    </w:p>
    <w:p w14:paraId="3EA666B3" w14:textId="1305D67E" w:rsidR="003329A2" w:rsidRPr="00C23FAF" w:rsidRDefault="00C17DD3" w:rsidP="00C23FAF">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lastRenderedPageBreak/>
        <w:t xml:space="preserve">IV.- </w:t>
      </w:r>
      <w:r w:rsidRPr="00A302CF">
        <w:rPr>
          <w:rFonts w:ascii="Arial" w:hAnsi="Arial" w:cs="Arial"/>
          <w:color w:val="000000"/>
          <w:sz w:val="24"/>
          <w:szCs w:val="24"/>
          <w:lang w:val="es-ES" w:eastAsia="es-MX"/>
        </w:rPr>
        <w:t>Un Seguro de Vida, en los términos de esta Ley.</w:t>
      </w:r>
    </w:p>
    <w:p w14:paraId="31FEF265" w14:textId="180F97F9" w:rsidR="005E2CBA" w:rsidRDefault="005E2CBA" w:rsidP="00B22F14">
      <w:pPr>
        <w:spacing w:line="360" w:lineRule="auto"/>
        <w:rPr>
          <w:rFonts w:eastAsia="Calibri" w:cs="Arial"/>
          <w:sz w:val="24"/>
          <w:szCs w:val="24"/>
          <w:lang w:eastAsia="en-US"/>
        </w:rPr>
      </w:pPr>
      <w:r>
        <w:rPr>
          <w:rFonts w:eastAsia="Calibri" w:cs="Arial"/>
          <w:sz w:val="24"/>
          <w:szCs w:val="24"/>
          <w:lang w:eastAsia="en-US"/>
        </w:rPr>
        <w:t xml:space="preserve">El otorgamiento de estos beneficios, estarán sujetos a la disponibilidad de fondos de las reservas técnicas para pensiones, </w:t>
      </w:r>
      <w:r w:rsidR="003840D7">
        <w:rPr>
          <w:rFonts w:eastAsia="Calibri" w:cs="Arial"/>
          <w:sz w:val="24"/>
          <w:szCs w:val="24"/>
          <w:lang w:eastAsia="en-US"/>
        </w:rPr>
        <w:t xml:space="preserve">la cual será determinada mediante estudios actuariales. </w:t>
      </w:r>
      <w:r w:rsidR="00747B25">
        <w:rPr>
          <w:rFonts w:eastAsia="Calibri" w:cs="Arial"/>
          <w:sz w:val="24"/>
          <w:szCs w:val="24"/>
          <w:lang w:eastAsia="en-US"/>
        </w:rPr>
        <w:t xml:space="preserve"> </w:t>
      </w:r>
    </w:p>
    <w:p w14:paraId="7F796539" w14:textId="77777777" w:rsidR="005E2CBA" w:rsidRDefault="005E2CBA" w:rsidP="00B22F14">
      <w:pPr>
        <w:spacing w:line="360" w:lineRule="auto"/>
        <w:rPr>
          <w:rFonts w:eastAsia="Calibri" w:cs="Arial"/>
          <w:sz w:val="24"/>
          <w:szCs w:val="24"/>
          <w:lang w:eastAsia="en-US"/>
        </w:rPr>
      </w:pPr>
    </w:p>
    <w:p w14:paraId="0DB71514" w14:textId="2E2BAFAD" w:rsidR="003329A2" w:rsidRDefault="003329A2" w:rsidP="003329A2">
      <w:pPr>
        <w:pStyle w:val="Sinespaciado"/>
        <w:spacing w:line="360" w:lineRule="auto"/>
        <w:jc w:val="both"/>
        <w:rPr>
          <w:rFonts w:ascii="Arial" w:hAnsi="Arial" w:cs="Arial"/>
          <w:sz w:val="24"/>
          <w:szCs w:val="24"/>
          <w:lang w:val="es-ES" w:eastAsia="es-MX"/>
        </w:rPr>
      </w:pPr>
      <w:r w:rsidRPr="0042022E">
        <w:rPr>
          <w:rFonts w:ascii="Arial" w:hAnsi="Arial" w:cs="Arial"/>
          <w:b/>
          <w:sz w:val="24"/>
          <w:szCs w:val="24"/>
          <w:lang w:val="es-ES" w:eastAsia="es-MX"/>
        </w:rPr>
        <w:t>ARTÍCULO 48.-</w:t>
      </w:r>
      <w:r w:rsidRPr="0042022E">
        <w:rPr>
          <w:rFonts w:ascii="Arial" w:hAnsi="Arial" w:cs="Arial"/>
          <w:sz w:val="24"/>
          <w:szCs w:val="24"/>
          <w:lang w:val="es-ES" w:eastAsia="es-MX"/>
        </w:rPr>
        <w:t xml:space="preserve"> Los beneficiarios tendrán derecho a los beneficios sociales que a continuación se expresan, en los casos y con los requisitos que esta Ley establece:</w:t>
      </w:r>
    </w:p>
    <w:p w14:paraId="5CFF4455" w14:textId="77777777" w:rsidR="003329A2" w:rsidRPr="0042022E" w:rsidRDefault="003329A2" w:rsidP="003329A2">
      <w:pPr>
        <w:pStyle w:val="Sinespaciado"/>
        <w:spacing w:line="360" w:lineRule="auto"/>
        <w:jc w:val="both"/>
        <w:rPr>
          <w:rFonts w:ascii="Arial" w:hAnsi="Arial" w:cs="Arial"/>
          <w:sz w:val="24"/>
          <w:szCs w:val="24"/>
          <w:lang w:val="es-ES" w:eastAsia="es-MX"/>
        </w:rPr>
      </w:pPr>
    </w:p>
    <w:p w14:paraId="7E635AD5" w14:textId="77777777" w:rsidR="007E0902" w:rsidRDefault="003329A2" w:rsidP="001D2CE7">
      <w:pPr>
        <w:pStyle w:val="Sinespaciado"/>
        <w:numPr>
          <w:ilvl w:val="0"/>
          <w:numId w:val="13"/>
        </w:numPr>
        <w:spacing w:line="360" w:lineRule="auto"/>
        <w:ind w:left="709"/>
        <w:jc w:val="both"/>
        <w:rPr>
          <w:rFonts w:ascii="Arial" w:hAnsi="Arial" w:cs="Arial"/>
          <w:color w:val="000000"/>
          <w:sz w:val="24"/>
          <w:szCs w:val="24"/>
          <w:lang w:val="es-ES" w:eastAsia="es-MX"/>
        </w:rPr>
      </w:pPr>
      <w:r w:rsidRPr="0042022E">
        <w:rPr>
          <w:rFonts w:ascii="Arial" w:hAnsi="Arial" w:cs="Arial"/>
          <w:color w:val="000000"/>
          <w:sz w:val="24"/>
          <w:szCs w:val="24"/>
          <w:lang w:val="es-ES" w:eastAsia="es-MX"/>
        </w:rPr>
        <w:t xml:space="preserve">Gastos de funeral, cuando fallezca un pensionado, los beneficiarios acreditados ante el Instituto podrán recibir el importe equivalente a 400 veces el valor diario vigente de la Unidad de Medida y Actualización; y </w:t>
      </w:r>
    </w:p>
    <w:p w14:paraId="615716D9" w14:textId="77777777" w:rsidR="007E0902" w:rsidRDefault="007E0902" w:rsidP="007E0902">
      <w:pPr>
        <w:pStyle w:val="Sinespaciado"/>
        <w:spacing w:line="360" w:lineRule="auto"/>
        <w:ind w:left="709"/>
        <w:jc w:val="both"/>
        <w:rPr>
          <w:rFonts w:ascii="Arial" w:hAnsi="Arial" w:cs="Arial"/>
          <w:color w:val="000000"/>
          <w:sz w:val="24"/>
          <w:szCs w:val="24"/>
          <w:lang w:val="es-ES" w:eastAsia="es-MX"/>
        </w:rPr>
      </w:pPr>
    </w:p>
    <w:p w14:paraId="20E1089A" w14:textId="44A0A141" w:rsidR="003329A2" w:rsidRPr="007E0902" w:rsidRDefault="003329A2" w:rsidP="001D2CE7">
      <w:pPr>
        <w:pStyle w:val="Sinespaciado"/>
        <w:numPr>
          <w:ilvl w:val="0"/>
          <w:numId w:val="13"/>
        </w:numPr>
        <w:spacing w:line="360" w:lineRule="auto"/>
        <w:ind w:left="709"/>
        <w:jc w:val="both"/>
        <w:rPr>
          <w:rFonts w:ascii="Arial" w:hAnsi="Arial" w:cs="Arial"/>
          <w:color w:val="000000"/>
          <w:sz w:val="24"/>
          <w:szCs w:val="24"/>
          <w:lang w:val="es-ES" w:eastAsia="es-MX"/>
        </w:rPr>
      </w:pPr>
      <w:r w:rsidRPr="007E0902">
        <w:rPr>
          <w:rFonts w:ascii="Arial" w:hAnsi="Arial" w:cs="Arial"/>
          <w:color w:val="000000"/>
          <w:sz w:val="24"/>
          <w:szCs w:val="24"/>
          <w:lang w:val="es-ES" w:eastAsia="es-MX"/>
        </w:rPr>
        <w:t>Cuando fallezca un trabajador o pensionado, los beneficiarios, con las salvedades descritas en la presente fracción, recibirán el beneficio del seguro de vida que otorgue el Instituto cuya suma asegurada será de 670 veces el valor diario vigente de la Unidad de Medida y Actualización, sin que el gasto anual pueda exceder del 2% del ingreso anual por cuotas y aportaciones establecidas en el presente ordenamiento.</w:t>
      </w:r>
    </w:p>
    <w:p w14:paraId="7413B051" w14:textId="77777777" w:rsidR="003329A2" w:rsidRPr="0042022E" w:rsidRDefault="003329A2" w:rsidP="003329A2">
      <w:pPr>
        <w:pStyle w:val="Sinespaciado"/>
        <w:spacing w:line="360" w:lineRule="auto"/>
        <w:jc w:val="both"/>
        <w:rPr>
          <w:rFonts w:ascii="Arial" w:hAnsi="Arial" w:cs="Arial"/>
          <w:sz w:val="24"/>
          <w:szCs w:val="24"/>
          <w:lang w:val="es-ES" w:eastAsia="es-MX"/>
        </w:rPr>
      </w:pPr>
    </w:p>
    <w:p w14:paraId="3260125B" w14:textId="5F2B77BC" w:rsidR="003329A2" w:rsidRPr="0042022E" w:rsidRDefault="003329A2" w:rsidP="003329A2">
      <w:pPr>
        <w:pStyle w:val="Sinespaciado"/>
        <w:spacing w:line="360" w:lineRule="auto"/>
        <w:jc w:val="both"/>
        <w:rPr>
          <w:rFonts w:ascii="Arial" w:hAnsi="Arial" w:cs="Arial"/>
          <w:sz w:val="24"/>
          <w:szCs w:val="24"/>
          <w:lang w:val="es-ES" w:eastAsia="es-MX"/>
        </w:rPr>
      </w:pPr>
      <w:r w:rsidRPr="00243E5E">
        <w:rPr>
          <w:rFonts w:ascii="Arial" w:hAnsi="Arial" w:cs="Arial"/>
          <w:sz w:val="24"/>
          <w:szCs w:val="24"/>
          <w:lang w:val="es-ES" w:eastAsia="es-MX"/>
        </w:rPr>
        <w:t>Si el gasto anual del seguro de vida fuera superior a lo establecido en el párrafo anterior, se ajustará la suma asegurada de tal manera que se cumpla con el límite fijado.</w:t>
      </w:r>
    </w:p>
    <w:p w14:paraId="2AACFB83" w14:textId="77777777" w:rsidR="003329A2" w:rsidRPr="0042022E" w:rsidRDefault="003329A2" w:rsidP="003329A2">
      <w:pPr>
        <w:pStyle w:val="Sinespaciado"/>
        <w:spacing w:line="360" w:lineRule="auto"/>
        <w:jc w:val="both"/>
        <w:rPr>
          <w:rFonts w:ascii="Arial" w:hAnsi="Arial" w:cs="Arial"/>
          <w:sz w:val="24"/>
          <w:szCs w:val="24"/>
          <w:lang w:val="es-ES" w:eastAsia="es-MX"/>
        </w:rPr>
      </w:pPr>
    </w:p>
    <w:p w14:paraId="49398AE2" w14:textId="77777777" w:rsidR="003329A2" w:rsidRDefault="003329A2" w:rsidP="003329A2">
      <w:pPr>
        <w:pStyle w:val="Sinespaciado"/>
        <w:spacing w:line="360" w:lineRule="auto"/>
        <w:jc w:val="both"/>
        <w:rPr>
          <w:rFonts w:ascii="Arial" w:hAnsi="Arial" w:cs="Arial"/>
          <w:sz w:val="24"/>
          <w:szCs w:val="24"/>
          <w:lang w:val="es-ES" w:eastAsia="es-MX"/>
        </w:rPr>
      </w:pPr>
      <w:r w:rsidRPr="0042022E">
        <w:rPr>
          <w:rFonts w:ascii="Arial" w:hAnsi="Arial" w:cs="Arial"/>
          <w:sz w:val="24"/>
          <w:szCs w:val="24"/>
          <w:lang w:val="es-ES" w:eastAsia="es-MX"/>
        </w:rPr>
        <w:t>Cuando el titular del seguro de vida, al momento de su fallecimiento tuviera algún adeudo con el Instituto, el monto del mismo será aplicado a cubrir dicho adeudo y el remanente, en su caso, se entregará a los beneficiarios.</w:t>
      </w:r>
    </w:p>
    <w:p w14:paraId="7DBDC337" w14:textId="77777777" w:rsidR="003329A2" w:rsidRPr="00115E66" w:rsidRDefault="003329A2" w:rsidP="00B22F14">
      <w:pPr>
        <w:spacing w:line="360" w:lineRule="auto"/>
        <w:rPr>
          <w:rFonts w:eastAsia="Calibri" w:cs="Arial"/>
          <w:sz w:val="24"/>
          <w:szCs w:val="24"/>
          <w:lang w:eastAsia="en-US"/>
        </w:rPr>
      </w:pPr>
    </w:p>
    <w:p w14:paraId="55D2EC85" w14:textId="661D6C74" w:rsidR="00BD3DEB" w:rsidRDefault="00BD3DEB" w:rsidP="00991B89">
      <w:pPr>
        <w:pStyle w:val="Sinespaciado"/>
        <w:spacing w:line="360" w:lineRule="auto"/>
        <w:jc w:val="both"/>
        <w:rPr>
          <w:rFonts w:ascii="Arial" w:hAnsi="Arial" w:cs="Arial"/>
          <w:sz w:val="24"/>
          <w:szCs w:val="24"/>
          <w:lang w:val="es-ES" w:eastAsia="es-MX"/>
        </w:rPr>
      </w:pPr>
      <w:r w:rsidRPr="003D3B7D">
        <w:rPr>
          <w:rFonts w:ascii="Arial" w:hAnsi="Arial" w:cs="Arial"/>
          <w:b/>
          <w:sz w:val="24"/>
          <w:szCs w:val="24"/>
          <w:lang w:val="es-ES" w:eastAsia="es-MX"/>
        </w:rPr>
        <w:t xml:space="preserve">ARTÍCULO 48 </w:t>
      </w:r>
      <w:proofErr w:type="gramStart"/>
      <w:r w:rsidRPr="003D3B7D">
        <w:rPr>
          <w:rFonts w:ascii="Arial" w:hAnsi="Arial" w:cs="Arial"/>
          <w:b/>
          <w:sz w:val="24"/>
          <w:szCs w:val="24"/>
          <w:lang w:val="es-ES" w:eastAsia="es-MX"/>
        </w:rPr>
        <w:t>BIS.-</w:t>
      </w:r>
      <w:proofErr w:type="gramEnd"/>
      <w:r w:rsidRPr="003D3B7D">
        <w:rPr>
          <w:rFonts w:ascii="Arial" w:hAnsi="Arial" w:cs="Arial"/>
          <w:sz w:val="24"/>
          <w:szCs w:val="24"/>
          <w:lang w:val="es-ES" w:eastAsia="es-MX"/>
        </w:rPr>
        <w:t xml:space="preserve"> El monto mínimo que se destinará a los préstamos quirografarios a corto plazo será el equivalente a un porcentaje del ingreso anual por cuotas y aportaciones ordinarias que reciba el Instituto de acuerdo con la siguiente tabla:</w:t>
      </w:r>
      <w:r w:rsidR="00EE42EF">
        <w:rPr>
          <w:rFonts w:ascii="Arial" w:hAnsi="Arial" w:cs="Arial"/>
          <w:sz w:val="24"/>
          <w:szCs w:val="24"/>
          <w:lang w:val="es-ES" w:eastAsia="es-MX"/>
        </w:rPr>
        <w:t xml:space="preserve"> </w:t>
      </w:r>
    </w:p>
    <w:p w14:paraId="17C886EE" w14:textId="77777777" w:rsidR="00BD3DEB" w:rsidRDefault="00BD3DEB" w:rsidP="00BD3DEB">
      <w:pPr>
        <w:pStyle w:val="Sinespaciado"/>
        <w:jc w:val="both"/>
        <w:rPr>
          <w:rFonts w:ascii="Arial" w:hAnsi="Arial" w:cs="Arial"/>
          <w:sz w:val="24"/>
          <w:szCs w:val="24"/>
          <w:lang w:val="es-ES" w:eastAsia="es-MX"/>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962"/>
      </w:tblGrid>
      <w:tr w:rsidR="00C91ADB" w:rsidRPr="00C91ADB" w14:paraId="4B2AD819" w14:textId="77777777" w:rsidTr="00FD7F23">
        <w:tc>
          <w:tcPr>
            <w:tcW w:w="4961" w:type="dxa"/>
            <w:shd w:val="clear" w:color="auto" w:fill="F2F2F2" w:themeFill="background1" w:themeFillShade="F2"/>
          </w:tcPr>
          <w:p w14:paraId="2C96D6DC" w14:textId="77777777" w:rsidR="00BD3DEB" w:rsidRPr="00C91ADB" w:rsidRDefault="00BD3DEB" w:rsidP="00C91ADB">
            <w:pPr>
              <w:pStyle w:val="Sinespaciado"/>
              <w:jc w:val="center"/>
              <w:rPr>
                <w:rFonts w:ascii="Arial" w:hAnsi="Arial" w:cs="Arial"/>
                <w:b/>
                <w:bCs/>
                <w:sz w:val="24"/>
                <w:szCs w:val="24"/>
                <w:lang w:val="es-ES" w:eastAsia="es-MX"/>
              </w:rPr>
            </w:pPr>
            <w:r w:rsidRPr="00C91ADB">
              <w:rPr>
                <w:rFonts w:ascii="Arial" w:hAnsi="Arial" w:cs="Arial"/>
                <w:b/>
                <w:bCs/>
                <w:sz w:val="24"/>
                <w:szCs w:val="24"/>
                <w:lang w:val="es-ES" w:eastAsia="es-MX"/>
              </w:rPr>
              <w:t>Año</w:t>
            </w:r>
          </w:p>
        </w:tc>
        <w:tc>
          <w:tcPr>
            <w:tcW w:w="4962" w:type="dxa"/>
            <w:shd w:val="clear" w:color="auto" w:fill="F2F2F2" w:themeFill="background1" w:themeFillShade="F2"/>
          </w:tcPr>
          <w:p w14:paraId="31BD6DD2" w14:textId="77777777" w:rsidR="00BD3DEB" w:rsidRPr="00C91ADB" w:rsidRDefault="00BD3DEB" w:rsidP="00C91ADB">
            <w:pPr>
              <w:pStyle w:val="Sinespaciado"/>
              <w:jc w:val="center"/>
              <w:rPr>
                <w:rFonts w:ascii="Arial" w:hAnsi="Arial" w:cs="Arial"/>
                <w:b/>
                <w:bCs/>
                <w:sz w:val="24"/>
                <w:szCs w:val="24"/>
                <w:lang w:val="es-ES" w:eastAsia="es-MX"/>
              </w:rPr>
            </w:pPr>
            <w:r w:rsidRPr="00C91ADB">
              <w:rPr>
                <w:rFonts w:ascii="Arial" w:hAnsi="Arial" w:cs="Arial"/>
                <w:b/>
                <w:bCs/>
                <w:sz w:val="24"/>
                <w:szCs w:val="24"/>
                <w:lang w:val="es-ES" w:eastAsia="es-MX"/>
              </w:rPr>
              <w:t>Porcentaje</w:t>
            </w:r>
          </w:p>
        </w:tc>
      </w:tr>
      <w:tr w:rsidR="00C91ADB" w:rsidRPr="00C91ADB" w14:paraId="683107BD" w14:textId="77777777" w:rsidTr="00A764A4">
        <w:tc>
          <w:tcPr>
            <w:tcW w:w="4961" w:type="dxa"/>
            <w:shd w:val="clear" w:color="auto" w:fill="auto"/>
          </w:tcPr>
          <w:p w14:paraId="45B10382"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2021 y 2022</w:t>
            </w:r>
          </w:p>
        </w:tc>
        <w:tc>
          <w:tcPr>
            <w:tcW w:w="4962" w:type="dxa"/>
            <w:shd w:val="clear" w:color="auto" w:fill="auto"/>
          </w:tcPr>
          <w:p w14:paraId="32E0768F"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4.00%</w:t>
            </w:r>
          </w:p>
        </w:tc>
      </w:tr>
      <w:tr w:rsidR="00C91ADB" w:rsidRPr="00C91ADB" w14:paraId="379D273D" w14:textId="77777777" w:rsidTr="00A764A4">
        <w:tc>
          <w:tcPr>
            <w:tcW w:w="4961" w:type="dxa"/>
            <w:shd w:val="clear" w:color="auto" w:fill="auto"/>
          </w:tcPr>
          <w:p w14:paraId="3C02DBEA"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2023</w:t>
            </w:r>
          </w:p>
        </w:tc>
        <w:tc>
          <w:tcPr>
            <w:tcW w:w="4962" w:type="dxa"/>
            <w:shd w:val="clear" w:color="auto" w:fill="auto"/>
          </w:tcPr>
          <w:p w14:paraId="54BB7C52"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3.00%</w:t>
            </w:r>
          </w:p>
        </w:tc>
      </w:tr>
      <w:tr w:rsidR="00C91ADB" w:rsidRPr="00C91ADB" w14:paraId="15C4DB0A" w14:textId="77777777" w:rsidTr="00A764A4">
        <w:tc>
          <w:tcPr>
            <w:tcW w:w="4961" w:type="dxa"/>
            <w:shd w:val="clear" w:color="auto" w:fill="auto"/>
          </w:tcPr>
          <w:p w14:paraId="22F713A6"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2024</w:t>
            </w:r>
          </w:p>
        </w:tc>
        <w:tc>
          <w:tcPr>
            <w:tcW w:w="4962" w:type="dxa"/>
            <w:shd w:val="clear" w:color="auto" w:fill="auto"/>
          </w:tcPr>
          <w:p w14:paraId="7BB97B87"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2.00%</w:t>
            </w:r>
          </w:p>
        </w:tc>
      </w:tr>
      <w:tr w:rsidR="00C91ADB" w:rsidRPr="00C91ADB" w14:paraId="02706DAC" w14:textId="77777777" w:rsidTr="00A764A4">
        <w:tc>
          <w:tcPr>
            <w:tcW w:w="4961" w:type="dxa"/>
            <w:shd w:val="clear" w:color="auto" w:fill="auto"/>
          </w:tcPr>
          <w:p w14:paraId="3C13BED0"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2025 en adelante</w:t>
            </w:r>
          </w:p>
        </w:tc>
        <w:tc>
          <w:tcPr>
            <w:tcW w:w="4962" w:type="dxa"/>
            <w:shd w:val="clear" w:color="auto" w:fill="auto"/>
          </w:tcPr>
          <w:p w14:paraId="5C8C0388" w14:textId="77777777" w:rsidR="00BD3DEB" w:rsidRPr="00C91ADB" w:rsidRDefault="00BD3DEB"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1.00%</w:t>
            </w:r>
          </w:p>
        </w:tc>
      </w:tr>
    </w:tbl>
    <w:p w14:paraId="7AC95FFC" w14:textId="3B261E9F" w:rsidR="00115E66" w:rsidRDefault="00115E66" w:rsidP="00B22F14">
      <w:pPr>
        <w:spacing w:line="360" w:lineRule="auto"/>
        <w:rPr>
          <w:rFonts w:eastAsia="Calibri" w:cs="Arial"/>
          <w:b/>
          <w:bCs/>
          <w:sz w:val="24"/>
          <w:szCs w:val="24"/>
          <w:lang w:eastAsia="en-US"/>
        </w:rPr>
      </w:pPr>
    </w:p>
    <w:p w14:paraId="5FAE52D3" w14:textId="22FD1637" w:rsidR="00991B89" w:rsidRPr="00A764A4" w:rsidRDefault="00991B89" w:rsidP="00991B89">
      <w:pPr>
        <w:pStyle w:val="Sinespaciado"/>
        <w:spacing w:line="360" w:lineRule="auto"/>
        <w:jc w:val="both"/>
        <w:rPr>
          <w:rFonts w:ascii="Arial" w:hAnsi="Arial" w:cs="Arial"/>
          <w:sz w:val="24"/>
          <w:szCs w:val="24"/>
          <w:lang w:val="es-ES" w:eastAsia="es-MX"/>
        </w:rPr>
      </w:pPr>
      <w:r w:rsidRPr="00A764A4">
        <w:rPr>
          <w:rFonts w:ascii="Arial" w:hAnsi="Arial" w:cs="Arial"/>
          <w:b/>
          <w:sz w:val="24"/>
          <w:szCs w:val="24"/>
          <w:lang w:val="es-ES" w:eastAsia="es-MX"/>
        </w:rPr>
        <w:t xml:space="preserve">ARTÍCULO 49.- </w:t>
      </w:r>
      <w:r w:rsidRPr="00A764A4">
        <w:rPr>
          <w:rFonts w:ascii="Arial" w:hAnsi="Arial" w:cs="Arial"/>
          <w:sz w:val="24"/>
          <w:szCs w:val="24"/>
          <w:lang w:val="es-ES" w:eastAsia="es-MX"/>
        </w:rPr>
        <w:t>El trabajador que sin tener derecho a pensión se separe o sea separado del servicio, podrá solicitar la devolución del 80% de las cuotas que realizó, de acuerdo con el artículo 4° de esta Ley, sin incluir los intereses generados por las mismas ni las aportaciones patronales, las cuales seguirán formando parte del Fondo de Pensiones.</w:t>
      </w:r>
    </w:p>
    <w:p w14:paraId="3DAC4809" w14:textId="77777777" w:rsidR="00991B89" w:rsidRPr="00A764A4" w:rsidRDefault="00991B89" w:rsidP="00991B89">
      <w:pPr>
        <w:pStyle w:val="Sinespaciado"/>
        <w:spacing w:line="360" w:lineRule="auto"/>
        <w:rPr>
          <w:rFonts w:ascii="Arial" w:hAnsi="Arial" w:cs="Arial"/>
          <w:sz w:val="24"/>
          <w:szCs w:val="24"/>
          <w:lang w:val="es-ES" w:eastAsia="es-MX"/>
        </w:rPr>
      </w:pPr>
    </w:p>
    <w:p w14:paraId="155463E1" w14:textId="77777777" w:rsidR="00991B89" w:rsidRPr="00A764A4" w:rsidRDefault="00991B89" w:rsidP="00991B89">
      <w:pPr>
        <w:pStyle w:val="Sinespaciado"/>
        <w:spacing w:line="360" w:lineRule="auto"/>
        <w:jc w:val="both"/>
        <w:rPr>
          <w:rFonts w:ascii="Arial" w:hAnsi="Arial" w:cs="Arial"/>
          <w:sz w:val="24"/>
          <w:szCs w:val="24"/>
          <w:lang w:val="es-ES" w:eastAsia="es-MX"/>
        </w:rPr>
      </w:pPr>
      <w:r w:rsidRPr="00A764A4">
        <w:rPr>
          <w:rFonts w:ascii="Arial" w:hAnsi="Arial" w:cs="Arial"/>
          <w:sz w:val="24"/>
          <w:szCs w:val="24"/>
          <w:lang w:val="es-ES" w:eastAsia="es-MX"/>
        </w:rPr>
        <w:t>Al retirar sus cuotas el trabajador pierde los beneficios que otorga la presente Ley, así como los años de antigüedad reconocidos y cotizados ante el Instituto.</w:t>
      </w:r>
    </w:p>
    <w:p w14:paraId="618863B6" w14:textId="77777777" w:rsidR="00991B89" w:rsidRPr="00A764A4" w:rsidRDefault="00991B89" w:rsidP="00991B89">
      <w:pPr>
        <w:pStyle w:val="Sinespaciado"/>
        <w:spacing w:line="360" w:lineRule="auto"/>
        <w:jc w:val="both"/>
        <w:rPr>
          <w:rFonts w:ascii="Arial" w:hAnsi="Arial" w:cs="Arial"/>
          <w:sz w:val="24"/>
          <w:szCs w:val="24"/>
          <w:lang w:val="es-ES" w:eastAsia="es-MX"/>
        </w:rPr>
      </w:pPr>
    </w:p>
    <w:p w14:paraId="48662711" w14:textId="77777777" w:rsidR="00991B89" w:rsidRPr="00A764A4" w:rsidRDefault="00991B89" w:rsidP="00991B89">
      <w:pPr>
        <w:pStyle w:val="Sinespaciado"/>
        <w:spacing w:line="360" w:lineRule="auto"/>
        <w:jc w:val="both"/>
        <w:rPr>
          <w:rFonts w:ascii="Arial" w:hAnsi="Arial" w:cs="Arial"/>
          <w:sz w:val="24"/>
          <w:szCs w:val="24"/>
          <w:lang w:val="es-ES" w:eastAsia="es-MX"/>
        </w:rPr>
      </w:pPr>
      <w:r w:rsidRPr="00A764A4">
        <w:rPr>
          <w:rFonts w:ascii="Arial" w:hAnsi="Arial" w:cs="Arial"/>
          <w:sz w:val="24"/>
          <w:szCs w:val="24"/>
          <w:lang w:val="es-ES" w:eastAsia="es-MX"/>
        </w:rPr>
        <w:t>En caso de que el trabajador tenga deudas con el Instituto, éste descontará lo correspondiente a las mismas de las cuotas a devolver.</w:t>
      </w:r>
    </w:p>
    <w:p w14:paraId="3828B761" w14:textId="77777777" w:rsidR="00991B89" w:rsidRPr="00A764A4" w:rsidRDefault="00991B89" w:rsidP="00991B89">
      <w:pPr>
        <w:pStyle w:val="Sinespaciado"/>
        <w:spacing w:line="360" w:lineRule="auto"/>
        <w:jc w:val="both"/>
        <w:rPr>
          <w:rFonts w:ascii="Arial" w:hAnsi="Arial" w:cs="Arial"/>
          <w:sz w:val="24"/>
          <w:szCs w:val="24"/>
          <w:lang w:val="es-ES" w:eastAsia="es-MX"/>
        </w:rPr>
      </w:pPr>
    </w:p>
    <w:p w14:paraId="0D0FE4F9" w14:textId="77777777" w:rsidR="00991B89" w:rsidRPr="00A764A4" w:rsidRDefault="00991B89" w:rsidP="00991B89">
      <w:pPr>
        <w:pStyle w:val="Sinespaciado"/>
        <w:spacing w:line="360" w:lineRule="auto"/>
        <w:jc w:val="both"/>
        <w:rPr>
          <w:rFonts w:ascii="Arial" w:hAnsi="Arial" w:cs="Arial"/>
          <w:sz w:val="24"/>
          <w:szCs w:val="24"/>
          <w:lang w:val="es-ES" w:eastAsia="es-MX"/>
        </w:rPr>
      </w:pPr>
      <w:r w:rsidRPr="00A764A4">
        <w:rPr>
          <w:rFonts w:ascii="Arial" w:hAnsi="Arial" w:cs="Arial"/>
          <w:sz w:val="24"/>
          <w:szCs w:val="24"/>
          <w:lang w:val="es-ES" w:eastAsia="es-MX"/>
        </w:rPr>
        <w:t>De igual forma el Instituto podrá descontar de las cuotas a devolver, las deudas que el trabajador tuviere con las entidades patronales, previa solicitud de las mismas.</w:t>
      </w:r>
    </w:p>
    <w:p w14:paraId="35CFEB0A" w14:textId="77777777" w:rsidR="00991B89" w:rsidRPr="00A764A4" w:rsidRDefault="00991B89" w:rsidP="00991B89">
      <w:pPr>
        <w:pStyle w:val="Sinespaciado"/>
        <w:spacing w:line="360" w:lineRule="auto"/>
        <w:jc w:val="both"/>
        <w:rPr>
          <w:rFonts w:ascii="Arial" w:hAnsi="Arial" w:cs="Arial"/>
          <w:sz w:val="24"/>
          <w:szCs w:val="24"/>
          <w:lang w:val="es-ES" w:eastAsia="es-MX"/>
        </w:rPr>
      </w:pPr>
    </w:p>
    <w:p w14:paraId="0478BC86" w14:textId="624A0316" w:rsidR="00991B89" w:rsidRDefault="00991B89" w:rsidP="00991B89">
      <w:pPr>
        <w:pStyle w:val="Sinespaciado"/>
        <w:spacing w:line="360" w:lineRule="auto"/>
        <w:jc w:val="both"/>
        <w:rPr>
          <w:rFonts w:ascii="Arial" w:hAnsi="Arial" w:cs="Arial"/>
          <w:sz w:val="24"/>
          <w:szCs w:val="24"/>
          <w:lang w:val="es-ES" w:eastAsia="es-MX"/>
        </w:rPr>
      </w:pPr>
      <w:r w:rsidRPr="00A764A4">
        <w:rPr>
          <w:rFonts w:ascii="Arial" w:hAnsi="Arial" w:cs="Arial"/>
          <w:sz w:val="24"/>
          <w:szCs w:val="24"/>
          <w:lang w:val="es-ES" w:eastAsia="es-MX"/>
        </w:rPr>
        <w:t>En caso de que el trabajador fallezca sin tener derecho a una pensión, los beneficiarios recibirán las cuotas aportadas por este, de conformidad con el párrafo primero del presente artículo.</w:t>
      </w:r>
    </w:p>
    <w:p w14:paraId="40719001" w14:textId="77777777" w:rsidR="00991B89" w:rsidRDefault="00991B89" w:rsidP="00B22F14">
      <w:pPr>
        <w:spacing w:line="360" w:lineRule="auto"/>
        <w:rPr>
          <w:rFonts w:eastAsia="Calibri" w:cs="Arial"/>
          <w:b/>
          <w:bCs/>
          <w:sz w:val="24"/>
          <w:szCs w:val="24"/>
          <w:lang w:eastAsia="en-US"/>
        </w:rPr>
      </w:pPr>
    </w:p>
    <w:p w14:paraId="7A7148EC" w14:textId="77777777" w:rsidR="00D65EE7" w:rsidRPr="00A855B7" w:rsidRDefault="00D65EE7" w:rsidP="00411EA6">
      <w:pPr>
        <w:spacing w:line="360" w:lineRule="auto"/>
        <w:rPr>
          <w:rFonts w:eastAsia="Arial" w:cs="Arial"/>
          <w:sz w:val="24"/>
          <w:szCs w:val="24"/>
          <w:lang w:val="es-ES" w:eastAsia="es-MX"/>
        </w:rPr>
      </w:pPr>
      <w:r w:rsidRPr="00A855B7">
        <w:rPr>
          <w:rFonts w:eastAsia="Arial" w:cs="Arial"/>
          <w:b/>
          <w:sz w:val="24"/>
          <w:szCs w:val="24"/>
          <w:lang w:val="es-ES" w:eastAsia="es-MX"/>
        </w:rPr>
        <w:t>ARTÍCULO 50.-</w:t>
      </w:r>
      <w:r w:rsidRPr="00A855B7">
        <w:rPr>
          <w:rFonts w:eastAsia="Arial" w:cs="Arial"/>
          <w:sz w:val="24"/>
          <w:szCs w:val="24"/>
          <w:lang w:val="es-ES" w:eastAsia="es-MX"/>
        </w:rPr>
        <w:t xml:space="preserve"> Los trabajadores y pensionados tendrán derecho a que se les otorguen préstamos quirografarios a corto plazo de conformidad con este título y en los términos de las siguientes disposiciones:</w:t>
      </w:r>
    </w:p>
    <w:p w14:paraId="67077513" w14:textId="77777777" w:rsidR="00D65EE7" w:rsidRPr="00A855B7" w:rsidRDefault="00D65EE7" w:rsidP="00411EA6">
      <w:pPr>
        <w:spacing w:line="360" w:lineRule="auto"/>
        <w:rPr>
          <w:rFonts w:eastAsia="Arial" w:cs="Arial"/>
          <w:sz w:val="24"/>
          <w:szCs w:val="24"/>
          <w:lang w:val="es-ES" w:eastAsia="es-MX"/>
        </w:rPr>
      </w:pPr>
    </w:p>
    <w:p w14:paraId="2423571C" w14:textId="77777777" w:rsidR="00D65EE7" w:rsidRDefault="00D65EE7" w:rsidP="001D2CE7">
      <w:pPr>
        <w:numPr>
          <w:ilvl w:val="0"/>
          <w:numId w:val="14"/>
        </w:numPr>
        <w:pBdr>
          <w:top w:val="nil"/>
          <w:left w:val="nil"/>
          <w:bottom w:val="nil"/>
          <w:right w:val="nil"/>
          <w:between w:val="nil"/>
        </w:pBdr>
        <w:spacing w:after="200" w:line="360" w:lineRule="auto"/>
        <w:rPr>
          <w:rFonts w:eastAsia="Arial" w:cs="Arial"/>
          <w:color w:val="000000"/>
          <w:lang w:val="es-ES" w:eastAsia="es-MX"/>
        </w:rPr>
      </w:pPr>
      <w:r w:rsidRPr="00A855B7">
        <w:rPr>
          <w:rFonts w:eastAsia="Arial" w:cs="Arial"/>
          <w:color w:val="000000"/>
          <w:sz w:val="24"/>
          <w:szCs w:val="24"/>
          <w:lang w:val="es-ES" w:eastAsia="es-MX"/>
        </w:rPr>
        <w:lastRenderedPageBreak/>
        <w:t>El monto de los préstamos se calculará en base al porcentaje de las cuotas que tenga acumuladas el trabajador al momento de la solicitud, de acuerdo a la siguiente tabla</w:t>
      </w:r>
      <w:r>
        <w:rPr>
          <w:rFonts w:eastAsia="Arial" w:cs="Arial"/>
          <w:color w:val="000000"/>
          <w:sz w:val="24"/>
          <w:szCs w:val="24"/>
          <w:lang w:val="es-ES" w:eastAsia="es-MX"/>
        </w:rPr>
        <w:t>:</w:t>
      </w:r>
    </w:p>
    <w:tbl>
      <w:tblPr>
        <w:tblW w:w="8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4293"/>
      </w:tblGrid>
      <w:tr w:rsidR="00C91ADB" w:rsidRPr="00C91ADB" w14:paraId="2D978E18" w14:textId="77777777" w:rsidTr="00AE3445">
        <w:trPr>
          <w:jc w:val="right"/>
        </w:trPr>
        <w:tc>
          <w:tcPr>
            <w:tcW w:w="4155" w:type="dxa"/>
            <w:shd w:val="clear" w:color="auto" w:fill="F2F2F2" w:themeFill="background1" w:themeFillShade="F2"/>
          </w:tcPr>
          <w:p w14:paraId="7AD194A6" w14:textId="77777777" w:rsidR="00D65EE7" w:rsidRPr="00C91ADB" w:rsidRDefault="00D65EE7" w:rsidP="00C91ADB">
            <w:pPr>
              <w:pStyle w:val="Sinespaciado"/>
              <w:jc w:val="center"/>
              <w:rPr>
                <w:rFonts w:ascii="Arial" w:hAnsi="Arial" w:cs="Arial"/>
                <w:b/>
                <w:bCs/>
                <w:sz w:val="24"/>
                <w:szCs w:val="24"/>
                <w:lang w:val="es-ES" w:eastAsia="es-MX"/>
              </w:rPr>
            </w:pPr>
            <w:r w:rsidRPr="00C91ADB">
              <w:rPr>
                <w:rFonts w:ascii="Arial" w:hAnsi="Arial" w:cs="Arial"/>
                <w:b/>
                <w:bCs/>
                <w:sz w:val="24"/>
                <w:szCs w:val="24"/>
                <w:lang w:val="es-ES" w:eastAsia="es-MX"/>
              </w:rPr>
              <w:t>Antigüedad</w:t>
            </w:r>
          </w:p>
        </w:tc>
        <w:tc>
          <w:tcPr>
            <w:tcW w:w="4293" w:type="dxa"/>
            <w:shd w:val="clear" w:color="auto" w:fill="F2F2F2" w:themeFill="background1" w:themeFillShade="F2"/>
          </w:tcPr>
          <w:p w14:paraId="5540AF72" w14:textId="77777777" w:rsidR="00D65EE7" w:rsidRPr="00C91ADB" w:rsidRDefault="00D65EE7" w:rsidP="00C91ADB">
            <w:pPr>
              <w:pStyle w:val="Sinespaciado"/>
              <w:jc w:val="center"/>
              <w:rPr>
                <w:rFonts w:ascii="Arial" w:hAnsi="Arial" w:cs="Arial"/>
                <w:b/>
                <w:bCs/>
                <w:sz w:val="24"/>
                <w:szCs w:val="24"/>
                <w:lang w:val="es-ES" w:eastAsia="es-MX"/>
              </w:rPr>
            </w:pPr>
            <w:r w:rsidRPr="00C91ADB">
              <w:rPr>
                <w:rFonts w:ascii="Arial" w:hAnsi="Arial" w:cs="Arial"/>
                <w:b/>
                <w:bCs/>
                <w:sz w:val="24"/>
                <w:szCs w:val="24"/>
                <w:lang w:val="es-ES" w:eastAsia="es-MX"/>
              </w:rPr>
              <w:t>Porcentaje de las cuotas</w:t>
            </w:r>
          </w:p>
        </w:tc>
      </w:tr>
      <w:tr w:rsidR="00C91ADB" w:rsidRPr="00C91ADB" w14:paraId="08920EE9" w14:textId="77777777" w:rsidTr="00FA1EB4">
        <w:trPr>
          <w:jc w:val="right"/>
        </w:trPr>
        <w:tc>
          <w:tcPr>
            <w:tcW w:w="4155" w:type="dxa"/>
            <w:shd w:val="clear" w:color="auto" w:fill="auto"/>
          </w:tcPr>
          <w:p w14:paraId="2A32F4DA"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De 2 a 5 años</w:t>
            </w:r>
          </w:p>
        </w:tc>
        <w:tc>
          <w:tcPr>
            <w:tcW w:w="4293" w:type="dxa"/>
            <w:shd w:val="clear" w:color="auto" w:fill="auto"/>
          </w:tcPr>
          <w:p w14:paraId="7FE829A1"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50%</w:t>
            </w:r>
          </w:p>
        </w:tc>
      </w:tr>
      <w:tr w:rsidR="00C91ADB" w:rsidRPr="00C91ADB" w14:paraId="0493FCC8" w14:textId="77777777" w:rsidTr="00FA1EB4">
        <w:trPr>
          <w:jc w:val="right"/>
        </w:trPr>
        <w:tc>
          <w:tcPr>
            <w:tcW w:w="4155" w:type="dxa"/>
            <w:shd w:val="clear" w:color="auto" w:fill="auto"/>
          </w:tcPr>
          <w:p w14:paraId="6652B937"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De 6 a 10 años</w:t>
            </w:r>
          </w:p>
        </w:tc>
        <w:tc>
          <w:tcPr>
            <w:tcW w:w="4293" w:type="dxa"/>
            <w:shd w:val="clear" w:color="auto" w:fill="auto"/>
          </w:tcPr>
          <w:p w14:paraId="0E985225" w14:textId="77777777" w:rsidR="00D65EE7" w:rsidRPr="00C91ADB" w:rsidRDefault="00D65EE7" w:rsidP="00C91ADB">
            <w:pPr>
              <w:pStyle w:val="Sinespaciado"/>
              <w:ind w:firstLine="40"/>
              <w:jc w:val="center"/>
              <w:rPr>
                <w:rFonts w:ascii="Arial" w:hAnsi="Arial" w:cs="Arial"/>
                <w:sz w:val="24"/>
                <w:szCs w:val="24"/>
                <w:lang w:val="es-ES" w:eastAsia="es-MX"/>
              </w:rPr>
            </w:pPr>
            <w:r w:rsidRPr="00C91ADB">
              <w:rPr>
                <w:rFonts w:ascii="Arial" w:hAnsi="Arial" w:cs="Arial"/>
                <w:sz w:val="24"/>
                <w:szCs w:val="24"/>
                <w:lang w:val="es-ES" w:eastAsia="es-MX"/>
              </w:rPr>
              <w:t>52%</w:t>
            </w:r>
          </w:p>
        </w:tc>
      </w:tr>
      <w:tr w:rsidR="00C91ADB" w:rsidRPr="00C91ADB" w14:paraId="5B6F3F57" w14:textId="77777777" w:rsidTr="00FA1EB4">
        <w:trPr>
          <w:jc w:val="right"/>
        </w:trPr>
        <w:tc>
          <w:tcPr>
            <w:tcW w:w="4155" w:type="dxa"/>
            <w:shd w:val="clear" w:color="auto" w:fill="auto"/>
          </w:tcPr>
          <w:p w14:paraId="3C5545FF"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De 11 a 15 años</w:t>
            </w:r>
          </w:p>
        </w:tc>
        <w:tc>
          <w:tcPr>
            <w:tcW w:w="4293" w:type="dxa"/>
            <w:shd w:val="clear" w:color="auto" w:fill="auto"/>
          </w:tcPr>
          <w:p w14:paraId="2E6B0A19"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55%</w:t>
            </w:r>
          </w:p>
        </w:tc>
      </w:tr>
      <w:tr w:rsidR="00C91ADB" w:rsidRPr="00C91ADB" w14:paraId="687C3E2C" w14:textId="77777777" w:rsidTr="00FA1EB4">
        <w:trPr>
          <w:jc w:val="right"/>
        </w:trPr>
        <w:tc>
          <w:tcPr>
            <w:tcW w:w="4155" w:type="dxa"/>
            <w:shd w:val="clear" w:color="auto" w:fill="auto"/>
          </w:tcPr>
          <w:p w14:paraId="55DDD9C6"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De 16 a 20 años</w:t>
            </w:r>
          </w:p>
        </w:tc>
        <w:tc>
          <w:tcPr>
            <w:tcW w:w="4293" w:type="dxa"/>
            <w:shd w:val="clear" w:color="auto" w:fill="auto"/>
          </w:tcPr>
          <w:p w14:paraId="3AF873B8"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60%</w:t>
            </w:r>
          </w:p>
        </w:tc>
      </w:tr>
      <w:tr w:rsidR="00C91ADB" w:rsidRPr="00C91ADB" w14:paraId="03F3D269" w14:textId="77777777" w:rsidTr="00FA1EB4">
        <w:trPr>
          <w:jc w:val="right"/>
        </w:trPr>
        <w:tc>
          <w:tcPr>
            <w:tcW w:w="4155" w:type="dxa"/>
            <w:shd w:val="clear" w:color="auto" w:fill="auto"/>
          </w:tcPr>
          <w:p w14:paraId="016A0025"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De 21 en adelante</w:t>
            </w:r>
          </w:p>
        </w:tc>
        <w:tc>
          <w:tcPr>
            <w:tcW w:w="4293" w:type="dxa"/>
            <w:shd w:val="clear" w:color="auto" w:fill="auto"/>
          </w:tcPr>
          <w:p w14:paraId="5A943CF8" w14:textId="77777777" w:rsidR="00D65EE7" w:rsidRPr="00C91ADB" w:rsidRDefault="00D65EE7"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65%</w:t>
            </w:r>
          </w:p>
        </w:tc>
      </w:tr>
    </w:tbl>
    <w:p w14:paraId="2B137EFC" w14:textId="77777777" w:rsidR="00D65EE7" w:rsidRPr="00DA5EE0" w:rsidRDefault="00D65EE7" w:rsidP="00D65EE7">
      <w:pPr>
        <w:pBdr>
          <w:top w:val="nil"/>
          <w:left w:val="nil"/>
          <w:bottom w:val="nil"/>
          <w:right w:val="nil"/>
          <w:between w:val="nil"/>
        </w:pBdr>
        <w:spacing w:after="200"/>
        <w:rPr>
          <w:rFonts w:eastAsia="Arial" w:cs="Arial"/>
          <w:color w:val="000000"/>
          <w:lang w:val="es-ES" w:eastAsia="es-MX"/>
        </w:rPr>
      </w:pPr>
    </w:p>
    <w:p w14:paraId="42AE0C44" w14:textId="5678E9D1" w:rsidR="00DE6416" w:rsidRDefault="00D65EE7" w:rsidP="001D2CE7">
      <w:pPr>
        <w:pStyle w:val="Prrafodelista"/>
        <w:numPr>
          <w:ilvl w:val="0"/>
          <w:numId w:val="14"/>
        </w:numPr>
        <w:pBdr>
          <w:top w:val="nil"/>
          <w:left w:val="nil"/>
          <w:bottom w:val="nil"/>
          <w:right w:val="nil"/>
          <w:between w:val="nil"/>
        </w:pBdr>
        <w:spacing w:after="200" w:line="360" w:lineRule="auto"/>
        <w:contextualSpacing/>
        <w:rPr>
          <w:rFonts w:eastAsia="Arial" w:cs="Arial"/>
          <w:color w:val="000000"/>
          <w:sz w:val="24"/>
          <w:szCs w:val="24"/>
          <w:lang w:eastAsia="es-MX"/>
        </w:rPr>
      </w:pPr>
      <w:r w:rsidRPr="00DB79FE">
        <w:rPr>
          <w:rFonts w:eastAsia="Arial" w:cs="Arial"/>
          <w:color w:val="000000"/>
          <w:sz w:val="24"/>
          <w:szCs w:val="24"/>
          <w:lang w:eastAsia="es-MX"/>
        </w:rPr>
        <w:t>El monto del adeudo lo constituirá el capital más los intereses calculados por el plazo de amortización;</w:t>
      </w:r>
    </w:p>
    <w:p w14:paraId="77AEDACD" w14:textId="77777777" w:rsidR="00C949F2" w:rsidRPr="00C949F2" w:rsidRDefault="00C949F2" w:rsidP="00C949F2">
      <w:pPr>
        <w:pStyle w:val="Prrafodelista"/>
        <w:pBdr>
          <w:top w:val="nil"/>
          <w:left w:val="nil"/>
          <w:bottom w:val="nil"/>
          <w:right w:val="nil"/>
          <w:between w:val="nil"/>
        </w:pBdr>
        <w:spacing w:after="200" w:line="360" w:lineRule="auto"/>
        <w:ind w:left="720"/>
        <w:contextualSpacing/>
        <w:rPr>
          <w:rFonts w:eastAsia="Arial" w:cs="Arial"/>
          <w:color w:val="000000"/>
          <w:sz w:val="24"/>
          <w:szCs w:val="24"/>
          <w:lang w:eastAsia="es-MX"/>
        </w:rPr>
      </w:pPr>
    </w:p>
    <w:p w14:paraId="5A7EAEF2" w14:textId="4561595D" w:rsidR="00D65EE7" w:rsidRPr="00DB79FE" w:rsidRDefault="00D65EE7" w:rsidP="001D2CE7">
      <w:pPr>
        <w:pStyle w:val="Prrafodelista"/>
        <w:numPr>
          <w:ilvl w:val="0"/>
          <w:numId w:val="14"/>
        </w:numPr>
        <w:pBdr>
          <w:top w:val="nil"/>
          <w:left w:val="nil"/>
          <w:bottom w:val="nil"/>
          <w:right w:val="nil"/>
          <w:between w:val="nil"/>
        </w:pBdr>
        <w:spacing w:after="200" w:line="360" w:lineRule="auto"/>
        <w:contextualSpacing/>
        <w:rPr>
          <w:rFonts w:eastAsia="Arial" w:cs="Arial"/>
          <w:color w:val="000000"/>
          <w:sz w:val="24"/>
          <w:szCs w:val="24"/>
          <w:lang w:eastAsia="es-MX"/>
        </w:rPr>
      </w:pPr>
      <w:r w:rsidRPr="00DB79FE">
        <w:rPr>
          <w:rFonts w:eastAsia="Arial" w:cs="Arial"/>
          <w:bCs/>
          <w:sz w:val="24"/>
          <w:szCs w:val="24"/>
          <w:lang w:val="es-ES" w:eastAsia="es-MX"/>
        </w:rPr>
        <w:t xml:space="preserve">Los préstamos causarán intereses sin que éstos puedan ser inferiores al 13.5% real </w:t>
      </w:r>
      <w:r w:rsidRPr="00A45D63">
        <w:rPr>
          <w:rFonts w:eastAsia="Arial" w:cs="Arial"/>
          <w:bCs/>
          <w:sz w:val="24"/>
          <w:szCs w:val="24"/>
          <w:lang w:val="es-ES" w:eastAsia="es-MX"/>
        </w:rPr>
        <w:t>anual</w:t>
      </w:r>
      <w:r w:rsidRPr="00DB79FE">
        <w:rPr>
          <w:rFonts w:eastAsia="Arial" w:cs="Arial"/>
          <w:bCs/>
          <w:sz w:val="24"/>
          <w:szCs w:val="24"/>
          <w:lang w:val="es-ES" w:eastAsia="es-MX"/>
        </w:rPr>
        <w:t>, sobre saldo global;</w:t>
      </w:r>
    </w:p>
    <w:p w14:paraId="490A58C6" w14:textId="77777777" w:rsidR="00D65EE7" w:rsidRDefault="00D65EE7" w:rsidP="001D2CE7">
      <w:pPr>
        <w:numPr>
          <w:ilvl w:val="0"/>
          <w:numId w:val="15"/>
        </w:numPr>
        <w:pBdr>
          <w:top w:val="nil"/>
          <w:left w:val="nil"/>
          <w:bottom w:val="nil"/>
          <w:right w:val="nil"/>
          <w:between w:val="nil"/>
        </w:pBdr>
        <w:spacing w:after="200" w:line="360" w:lineRule="auto"/>
        <w:rPr>
          <w:rFonts w:eastAsia="Arial" w:cs="Arial"/>
          <w:color w:val="000000"/>
          <w:sz w:val="24"/>
          <w:szCs w:val="24"/>
          <w:lang w:eastAsia="es-MX"/>
        </w:rPr>
      </w:pPr>
      <w:r w:rsidRPr="002C4059">
        <w:rPr>
          <w:rFonts w:eastAsia="Arial" w:cs="Arial"/>
          <w:color w:val="000000"/>
          <w:sz w:val="24"/>
          <w:szCs w:val="24"/>
          <w:lang w:eastAsia="es-MX"/>
        </w:rPr>
        <w:t>En caso de incumplimiento culpable por parte del trabajador o pensionado, se causarán intereses moratorios a razón de 1.3 veces la tasa establecida en la fracción anterior;</w:t>
      </w:r>
    </w:p>
    <w:p w14:paraId="2CFC7C1F" w14:textId="77777777" w:rsidR="00D65EE7" w:rsidRPr="00DB79FE" w:rsidRDefault="00D65EE7" w:rsidP="001D2CE7">
      <w:pPr>
        <w:numPr>
          <w:ilvl w:val="0"/>
          <w:numId w:val="15"/>
        </w:numPr>
        <w:pBdr>
          <w:top w:val="nil"/>
          <w:left w:val="nil"/>
          <w:bottom w:val="nil"/>
          <w:right w:val="nil"/>
          <w:between w:val="nil"/>
        </w:pBdr>
        <w:spacing w:after="200" w:line="360" w:lineRule="auto"/>
        <w:rPr>
          <w:rFonts w:eastAsia="Arial" w:cs="Arial"/>
          <w:color w:val="000000"/>
          <w:sz w:val="24"/>
          <w:szCs w:val="24"/>
          <w:lang w:eastAsia="es-MX"/>
        </w:rPr>
      </w:pPr>
      <w:r w:rsidRPr="00DB79FE">
        <w:rPr>
          <w:rFonts w:eastAsia="Arial" w:cs="Arial"/>
          <w:color w:val="000000"/>
          <w:sz w:val="24"/>
          <w:szCs w:val="24"/>
          <w:lang w:eastAsia="es-MX"/>
        </w:rPr>
        <w:t>En relación a los pensionados se les otorga préstamo hasta por una cantidad máxima por 350 veces el valor diario vigente de la Unidad de Medida de Actualización.</w:t>
      </w:r>
    </w:p>
    <w:p w14:paraId="22ABC43B" w14:textId="2342A1CC" w:rsidR="00BD3DEB" w:rsidRDefault="00D65EE7" w:rsidP="00411EA6">
      <w:pPr>
        <w:spacing w:line="360" w:lineRule="auto"/>
        <w:rPr>
          <w:rFonts w:eastAsia="Calibri" w:cs="Arial"/>
          <w:b/>
          <w:bCs/>
          <w:sz w:val="24"/>
          <w:szCs w:val="24"/>
          <w:lang w:eastAsia="en-US"/>
        </w:rPr>
      </w:pPr>
      <w:r w:rsidRPr="002C4059">
        <w:rPr>
          <w:rFonts w:eastAsia="Arial" w:cs="Arial"/>
          <w:color w:val="000000"/>
          <w:sz w:val="24"/>
          <w:szCs w:val="24"/>
          <w:lang w:val="es-ES" w:eastAsia="es-MX"/>
        </w:rPr>
        <w:t>En el caso de los préstamos a pensionados, las pensiones correspondientes garantizarán el adeudo, así como el seguro de vida en caso de fallecimiento.</w:t>
      </w:r>
      <w:r w:rsidR="00AE3CF0">
        <w:rPr>
          <w:rFonts w:eastAsia="Arial" w:cs="Arial"/>
          <w:color w:val="000000"/>
          <w:sz w:val="24"/>
          <w:szCs w:val="24"/>
          <w:lang w:val="es-ES" w:eastAsia="es-MX"/>
        </w:rPr>
        <w:t xml:space="preserve"> </w:t>
      </w:r>
      <w:r w:rsidR="00843B9B">
        <w:rPr>
          <w:rFonts w:eastAsia="Arial" w:cs="Arial"/>
          <w:color w:val="000000"/>
          <w:sz w:val="24"/>
          <w:szCs w:val="24"/>
          <w:lang w:val="es-ES" w:eastAsia="es-MX"/>
        </w:rPr>
        <w:t xml:space="preserve"> </w:t>
      </w:r>
    </w:p>
    <w:p w14:paraId="6BC48326" w14:textId="0220D2DC" w:rsidR="00BD3DEB" w:rsidRDefault="00BD3DEB" w:rsidP="00B22F14">
      <w:pPr>
        <w:spacing w:line="360" w:lineRule="auto"/>
        <w:rPr>
          <w:rFonts w:eastAsia="Calibri" w:cs="Arial"/>
          <w:b/>
          <w:bCs/>
          <w:sz w:val="24"/>
          <w:szCs w:val="24"/>
          <w:lang w:eastAsia="en-US"/>
        </w:rPr>
      </w:pPr>
    </w:p>
    <w:p w14:paraId="549C95FB" w14:textId="77777777" w:rsidR="003F7E0E" w:rsidRDefault="003F7E0E" w:rsidP="003F7E0E">
      <w:pPr>
        <w:pStyle w:val="Sinespaciado"/>
        <w:spacing w:line="360" w:lineRule="auto"/>
        <w:jc w:val="both"/>
        <w:rPr>
          <w:rFonts w:ascii="Arial" w:hAnsi="Arial" w:cs="Arial"/>
          <w:sz w:val="24"/>
          <w:szCs w:val="24"/>
          <w:lang w:val="es-ES" w:eastAsia="es-MX"/>
        </w:rPr>
      </w:pPr>
      <w:r w:rsidRPr="00DE5649">
        <w:rPr>
          <w:rFonts w:ascii="Arial" w:hAnsi="Arial" w:cs="Arial"/>
          <w:b/>
          <w:sz w:val="24"/>
          <w:szCs w:val="24"/>
          <w:lang w:val="es-ES" w:eastAsia="es-MX"/>
        </w:rPr>
        <w:t>ARTÍCULO 51.-</w:t>
      </w:r>
      <w:r w:rsidRPr="00DE5649">
        <w:rPr>
          <w:rFonts w:ascii="Arial" w:hAnsi="Arial" w:cs="Arial"/>
          <w:sz w:val="24"/>
          <w:szCs w:val="24"/>
          <w:lang w:val="es-ES" w:eastAsia="es-MX"/>
        </w:rPr>
        <w:t xml:space="preserve"> El pago del capital e intereses se hará en amortizaciones quincenales. Los pagos se descontarán de las nóminas en la fecha de su vencimiento.</w:t>
      </w:r>
    </w:p>
    <w:p w14:paraId="1632A729" w14:textId="77777777" w:rsidR="003F7E0E" w:rsidRPr="00DE5649" w:rsidRDefault="003F7E0E" w:rsidP="003F7E0E">
      <w:pPr>
        <w:pStyle w:val="Sinespaciado"/>
        <w:spacing w:line="360" w:lineRule="auto"/>
        <w:jc w:val="both"/>
        <w:rPr>
          <w:rFonts w:ascii="Arial" w:hAnsi="Arial" w:cs="Arial"/>
          <w:sz w:val="24"/>
          <w:szCs w:val="24"/>
          <w:lang w:val="es-ES" w:eastAsia="es-MX"/>
        </w:rPr>
      </w:pPr>
    </w:p>
    <w:p w14:paraId="4045E630" w14:textId="304395BB" w:rsidR="003F7E0E" w:rsidRDefault="003F7E0E" w:rsidP="003F7E0E">
      <w:pPr>
        <w:spacing w:line="360" w:lineRule="auto"/>
        <w:rPr>
          <w:rFonts w:eastAsia="Calibri" w:cs="Arial"/>
          <w:b/>
          <w:bCs/>
          <w:sz w:val="24"/>
          <w:szCs w:val="24"/>
          <w:lang w:eastAsia="en-US"/>
        </w:rPr>
      </w:pPr>
      <w:r w:rsidRPr="00DE5649">
        <w:rPr>
          <w:rFonts w:cs="Arial"/>
          <w:sz w:val="24"/>
          <w:szCs w:val="24"/>
          <w:lang w:val="es-ES" w:eastAsia="es-MX"/>
        </w:rPr>
        <w:t>No se otorgará nuevo préstamo mientras permanezca insoluto el anterior.</w:t>
      </w:r>
    </w:p>
    <w:p w14:paraId="21187F2B" w14:textId="5A8D6F1E" w:rsidR="00BD3DEB" w:rsidRDefault="00BD3DEB" w:rsidP="00B22F14">
      <w:pPr>
        <w:spacing w:line="360" w:lineRule="auto"/>
        <w:rPr>
          <w:rFonts w:eastAsia="Calibri" w:cs="Arial"/>
          <w:b/>
          <w:bCs/>
          <w:sz w:val="24"/>
          <w:szCs w:val="24"/>
          <w:lang w:eastAsia="en-US"/>
        </w:rPr>
      </w:pPr>
    </w:p>
    <w:p w14:paraId="7EECC882" w14:textId="549570A0" w:rsidR="003F7E0E" w:rsidRDefault="003F7E0E" w:rsidP="00B22F14">
      <w:pPr>
        <w:spacing w:line="360" w:lineRule="auto"/>
        <w:rPr>
          <w:rFonts w:cs="Arial"/>
          <w:sz w:val="24"/>
          <w:szCs w:val="24"/>
        </w:rPr>
      </w:pPr>
      <w:r w:rsidRPr="001F0E56">
        <w:rPr>
          <w:rFonts w:cs="Arial"/>
          <w:b/>
          <w:sz w:val="24"/>
          <w:szCs w:val="24"/>
        </w:rPr>
        <w:lastRenderedPageBreak/>
        <w:t>ARTÍCULO 53.-</w:t>
      </w:r>
      <w:r w:rsidRPr="001F0E56">
        <w:rPr>
          <w:rFonts w:cs="Arial"/>
          <w:sz w:val="24"/>
          <w:szCs w:val="24"/>
        </w:rPr>
        <w:t xml:space="preserve"> El monto del abono para reintegrar la cantidad recibida en préstamo y sus intereses, no deberá exceder del equivalente al 30% del sueldo neto del trabajador y, en su caso, de la pensión que perciba quien disfrute de esta prestación.</w:t>
      </w:r>
    </w:p>
    <w:p w14:paraId="040E7B34" w14:textId="7B8611F8" w:rsidR="003F7E0E" w:rsidRDefault="003F7E0E" w:rsidP="00B22F14">
      <w:pPr>
        <w:spacing w:line="360" w:lineRule="auto"/>
        <w:rPr>
          <w:rFonts w:cs="Arial"/>
          <w:sz w:val="24"/>
          <w:szCs w:val="24"/>
        </w:rPr>
      </w:pPr>
    </w:p>
    <w:p w14:paraId="616C5A97" w14:textId="14DC4AAB" w:rsidR="00C5272E" w:rsidRDefault="00C5272E" w:rsidP="00B22F14">
      <w:pPr>
        <w:spacing w:line="360" w:lineRule="auto"/>
        <w:rPr>
          <w:rFonts w:cs="Arial"/>
          <w:sz w:val="24"/>
          <w:szCs w:val="24"/>
        </w:rPr>
      </w:pPr>
      <w:r w:rsidRPr="001F0E56">
        <w:rPr>
          <w:rFonts w:cs="Arial"/>
          <w:b/>
          <w:sz w:val="24"/>
          <w:szCs w:val="24"/>
          <w:lang w:val="es-ES" w:eastAsia="es-MX"/>
        </w:rPr>
        <w:t>ARTÍCULO 54.-</w:t>
      </w:r>
      <w:r w:rsidRPr="001F0E56">
        <w:rPr>
          <w:rFonts w:cs="Arial"/>
          <w:sz w:val="24"/>
          <w:szCs w:val="24"/>
          <w:lang w:val="es-ES" w:eastAsia="es-MX"/>
        </w:rPr>
        <w:t xml:space="preserve"> El monto del préstamo será documentado con títulos de crédito a favor del Instituto y a cargo del solicitante.</w:t>
      </w:r>
    </w:p>
    <w:p w14:paraId="1E35D295" w14:textId="77777777" w:rsidR="001F303E" w:rsidRDefault="001F303E" w:rsidP="00B22F14">
      <w:pPr>
        <w:spacing w:line="360" w:lineRule="auto"/>
        <w:rPr>
          <w:rFonts w:eastAsia="Calibri" w:cs="Arial"/>
          <w:b/>
          <w:bCs/>
          <w:sz w:val="24"/>
          <w:szCs w:val="24"/>
          <w:lang w:eastAsia="en-US"/>
        </w:rPr>
      </w:pPr>
    </w:p>
    <w:p w14:paraId="6B285A57" w14:textId="0AE62ECD" w:rsidR="00C5272E" w:rsidRPr="00F218C2" w:rsidRDefault="00C5272E" w:rsidP="00C5272E">
      <w:pPr>
        <w:pStyle w:val="Sinespaciado"/>
        <w:spacing w:line="360" w:lineRule="auto"/>
        <w:jc w:val="both"/>
        <w:rPr>
          <w:rFonts w:ascii="Arial" w:hAnsi="Arial" w:cs="Arial"/>
          <w:sz w:val="24"/>
          <w:szCs w:val="24"/>
          <w:lang w:val="es-ES" w:eastAsia="es-MX"/>
        </w:rPr>
      </w:pPr>
      <w:r w:rsidRPr="008B6F5A">
        <w:rPr>
          <w:rFonts w:ascii="Arial" w:hAnsi="Arial" w:cs="Arial"/>
          <w:b/>
          <w:sz w:val="24"/>
          <w:szCs w:val="24"/>
          <w:lang w:val="es-ES" w:eastAsia="es-MX"/>
        </w:rPr>
        <w:t>ARTÍCULO 55.-</w:t>
      </w:r>
      <w:r w:rsidRPr="008B6F5A">
        <w:rPr>
          <w:rFonts w:ascii="Arial" w:hAnsi="Arial" w:cs="Arial"/>
          <w:sz w:val="24"/>
          <w:szCs w:val="24"/>
          <w:lang w:val="es-ES" w:eastAsia="es-MX"/>
        </w:rPr>
        <w:t xml:space="preserve"> </w:t>
      </w:r>
      <w:r w:rsidR="00E631A4" w:rsidRPr="008B6F5A">
        <w:rPr>
          <w:rFonts w:ascii="Arial" w:hAnsi="Arial" w:cs="Arial"/>
          <w:sz w:val="24"/>
          <w:szCs w:val="24"/>
          <w:lang w:val="es-ES" w:eastAsia="es-MX"/>
        </w:rPr>
        <w:t xml:space="preserve">Los adeudos por préstamos a corto plazo que por causas imputables al trabajador, después de tres meses de su vencimiento no fuesen cubiertos por este, el Instituto procederá </w:t>
      </w:r>
      <w:r w:rsidR="00580B3C" w:rsidRPr="008B6F5A">
        <w:rPr>
          <w:rFonts w:ascii="Arial" w:hAnsi="Arial" w:cs="Arial"/>
          <w:sz w:val="24"/>
          <w:szCs w:val="24"/>
          <w:lang w:val="es-ES" w:eastAsia="es-MX"/>
        </w:rPr>
        <w:t>a celebrar un convenio de pago atendiendo a las circunstancias económicas en que se encuentre el deudor, en caso de que no se cumpla con los pagos convenidos, transcurridos tres meses de su incumplimiento, el cobro se aplicará sobre las cuotas acumuladas por el trabajador, sin necesidad de autorización o trámite especial.</w:t>
      </w:r>
      <w:r w:rsidR="002601E3">
        <w:rPr>
          <w:rFonts w:ascii="Arial" w:hAnsi="Arial" w:cs="Arial"/>
          <w:sz w:val="24"/>
          <w:szCs w:val="24"/>
          <w:lang w:val="es-ES" w:eastAsia="es-MX"/>
        </w:rPr>
        <w:t xml:space="preserve"> </w:t>
      </w:r>
    </w:p>
    <w:p w14:paraId="5AD9C7DD" w14:textId="77777777" w:rsidR="00C5272E" w:rsidRPr="00F218C2" w:rsidRDefault="00C5272E" w:rsidP="00C5272E">
      <w:pPr>
        <w:pStyle w:val="Sinespaciado"/>
        <w:spacing w:line="360" w:lineRule="auto"/>
        <w:jc w:val="both"/>
        <w:rPr>
          <w:rFonts w:ascii="Arial" w:hAnsi="Arial" w:cs="Arial"/>
          <w:sz w:val="24"/>
          <w:szCs w:val="24"/>
          <w:lang w:val="es-ES" w:eastAsia="es-MX"/>
        </w:rPr>
      </w:pPr>
    </w:p>
    <w:p w14:paraId="6FD547C4" w14:textId="4493560A" w:rsidR="00C5272E" w:rsidRPr="00F218C2" w:rsidRDefault="00C5272E" w:rsidP="00C5272E">
      <w:pPr>
        <w:pStyle w:val="Sinespaciado"/>
        <w:spacing w:line="360" w:lineRule="auto"/>
        <w:jc w:val="both"/>
        <w:rPr>
          <w:rFonts w:ascii="Arial" w:hAnsi="Arial" w:cs="Arial"/>
          <w:sz w:val="24"/>
          <w:szCs w:val="24"/>
          <w:lang w:val="es-ES" w:eastAsia="es-MX"/>
        </w:rPr>
      </w:pPr>
      <w:r w:rsidRPr="00F218C2">
        <w:rPr>
          <w:rFonts w:ascii="Arial" w:hAnsi="Arial" w:cs="Arial"/>
          <w:sz w:val="24"/>
          <w:szCs w:val="24"/>
          <w:lang w:val="es-ES" w:eastAsia="es-MX"/>
        </w:rPr>
        <w:t xml:space="preserve">En cuanto al adeudo que se derive por muerte del pensionado, se aplicará el cobro correspondiente a los derechos que pudieran obtener sus beneficiarios. </w:t>
      </w:r>
      <w:r w:rsidR="00F1157E">
        <w:rPr>
          <w:rFonts w:ascii="Arial" w:hAnsi="Arial" w:cs="Arial"/>
          <w:sz w:val="24"/>
          <w:szCs w:val="24"/>
          <w:lang w:val="es-ES" w:eastAsia="es-MX"/>
        </w:rPr>
        <w:t xml:space="preserve"> </w:t>
      </w:r>
    </w:p>
    <w:p w14:paraId="00C28639" w14:textId="77777777" w:rsidR="00C5272E" w:rsidRPr="00F218C2" w:rsidRDefault="00C5272E" w:rsidP="00C5272E">
      <w:pPr>
        <w:pStyle w:val="Sinespaciado"/>
        <w:spacing w:line="360" w:lineRule="auto"/>
        <w:jc w:val="both"/>
        <w:rPr>
          <w:rFonts w:ascii="Arial" w:hAnsi="Arial" w:cs="Arial"/>
          <w:sz w:val="24"/>
          <w:szCs w:val="24"/>
          <w:lang w:val="es-ES" w:eastAsia="es-MX"/>
        </w:rPr>
      </w:pPr>
    </w:p>
    <w:p w14:paraId="41A3F7CC" w14:textId="77777777" w:rsidR="00C5272E" w:rsidRPr="00F218C2" w:rsidRDefault="00C5272E" w:rsidP="00C5272E">
      <w:pPr>
        <w:pStyle w:val="Sinespaciado"/>
        <w:spacing w:line="360" w:lineRule="auto"/>
        <w:jc w:val="both"/>
        <w:rPr>
          <w:rFonts w:ascii="Arial" w:hAnsi="Arial" w:cs="Arial"/>
          <w:sz w:val="24"/>
          <w:szCs w:val="24"/>
          <w:lang w:val="es-ES" w:eastAsia="es-MX"/>
        </w:rPr>
      </w:pPr>
      <w:r w:rsidRPr="00F218C2">
        <w:rPr>
          <w:rFonts w:ascii="Arial" w:hAnsi="Arial" w:cs="Arial"/>
          <w:sz w:val="24"/>
          <w:szCs w:val="24"/>
          <w:lang w:val="es-ES" w:eastAsia="es-MX"/>
        </w:rPr>
        <w:t>Cuando el trabajador cuente con resolución de declaración especial de ausencia, así como aquellos trabajadores a los que se les haya solicitado la declaración especial de ausencia y esta se encuentre en trámite y tenga préstamos a corto plazo con el Instituto, se suspenderá su cobro hasta la localización del trabajador conforme a la ley especial de la materia.</w:t>
      </w:r>
    </w:p>
    <w:p w14:paraId="4A6624B4" w14:textId="77777777" w:rsidR="00C5272E" w:rsidRPr="00F218C2" w:rsidRDefault="00C5272E" w:rsidP="00C5272E">
      <w:pPr>
        <w:pStyle w:val="Sinespaciado"/>
        <w:spacing w:line="360" w:lineRule="auto"/>
        <w:jc w:val="both"/>
        <w:rPr>
          <w:rFonts w:ascii="Arial" w:hAnsi="Arial" w:cs="Arial"/>
          <w:sz w:val="24"/>
          <w:szCs w:val="24"/>
          <w:lang w:val="es-ES" w:eastAsia="es-MX"/>
        </w:rPr>
      </w:pPr>
    </w:p>
    <w:p w14:paraId="4E59EEBB" w14:textId="0BA2AD54" w:rsidR="00C5272E" w:rsidRDefault="00C5272E" w:rsidP="00C5272E">
      <w:pPr>
        <w:spacing w:line="360" w:lineRule="auto"/>
        <w:rPr>
          <w:rFonts w:eastAsia="Calibri" w:cs="Arial"/>
          <w:b/>
          <w:bCs/>
          <w:sz w:val="24"/>
          <w:szCs w:val="24"/>
          <w:lang w:eastAsia="en-US"/>
        </w:rPr>
      </w:pPr>
      <w:r w:rsidRPr="00F218C2">
        <w:rPr>
          <w:rFonts w:cs="Arial"/>
          <w:sz w:val="24"/>
          <w:szCs w:val="24"/>
          <w:lang w:val="es-ES" w:eastAsia="es-MX"/>
        </w:rPr>
        <w:t>Los préstamos a que se refiere el párrafo anterior, quedarán sin efecto, transcurridos quince años contados a partir de que concluya la licencia sin goce de sueldo que establece la fracción VIII, inciso d) del artículo 86 del Estatuto Jurídico para los Trabajadores al Servicio del Estado de Coahuila de Zaragoza y la ley en materia de declaración especial de ausencia.</w:t>
      </w:r>
    </w:p>
    <w:p w14:paraId="20897ED1" w14:textId="187AC276" w:rsidR="00BD3DEB" w:rsidRDefault="00BD3DEB" w:rsidP="00B22F14">
      <w:pPr>
        <w:spacing w:line="360" w:lineRule="auto"/>
        <w:rPr>
          <w:rFonts w:eastAsia="Calibri" w:cs="Arial"/>
          <w:b/>
          <w:bCs/>
          <w:sz w:val="24"/>
          <w:szCs w:val="24"/>
          <w:lang w:eastAsia="en-US"/>
        </w:rPr>
      </w:pPr>
    </w:p>
    <w:p w14:paraId="025F2277" w14:textId="77777777" w:rsidR="00AD4FEC" w:rsidRPr="00967C60" w:rsidRDefault="00AD4FEC" w:rsidP="00AD4FEC">
      <w:pPr>
        <w:pStyle w:val="Sinespaciado"/>
        <w:spacing w:line="360" w:lineRule="auto"/>
        <w:jc w:val="both"/>
        <w:rPr>
          <w:rFonts w:ascii="Arial" w:hAnsi="Arial" w:cs="Arial"/>
          <w:sz w:val="24"/>
          <w:szCs w:val="24"/>
          <w:lang w:val="es-ES" w:eastAsia="es-MX"/>
        </w:rPr>
      </w:pPr>
      <w:r w:rsidRPr="00967C60">
        <w:rPr>
          <w:rFonts w:ascii="Arial" w:hAnsi="Arial" w:cs="Arial"/>
          <w:b/>
          <w:sz w:val="24"/>
          <w:szCs w:val="24"/>
          <w:lang w:val="es-ES" w:eastAsia="es-MX"/>
        </w:rPr>
        <w:lastRenderedPageBreak/>
        <w:t>ARTÍCULO 57.-</w:t>
      </w:r>
      <w:r w:rsidRPr="00967C60">
        <w:rPr>
          <w:rFonts w:ascii="Arial" w:hAnsi="Arial" w:cs="Arial"/>
          <w:sz w:val="24"/>
          <w:szCs w:val="24"/>
          <w:lang w:val="es-ES" w:eastAsia="es-MX"/>
        </w:rPr>
        <w:t xml:space="preserve"> ...</w:t>
      </w:r>
    </w:p>
    <w:p w14:paraId="16B9EC4D" w14:textId="77777777" w:rsidR="00AD4FEC" w:rsidRPr="00967C60" w:rsidRDefault="00AD4FEC" w:rsidP="00AD4FEC">
      <w:pPr>
        <w:pStyle w:val="Sinespaciado"/>
        <w:spacing w:line="360" w:lineRule="auto"/>
        <w:jc w:val="both"/>
        <w:rPr>
          <w:rFonts w:ascii="Arial" w:hAnsi="Arial" w:cs="Arial"/>
          <w:sz w:val="24"/>
          <w:szCs w:val="24"/>
          <w:lang w:val="es-ES" w:eastAsia="es-MX"/>
        </w:rPr>
      </w:pPr>
      <w:r w:rsidRPr="00967C60">
        <w:rPr>
          <w:rFonts w:ascii="Arial" w:hAnsi="Arial" w:cs="Arial"/>
          <w:sz w:val="24"/>
          <w:szCs w:val="24"/>
          <w:lang w:val="es-ES" w:eastAsia="es-MX"/>
        </w:rPr>
        <w:t xml:space="preserve"> </w:t>
      </w:r>
    </w:p>
    <w:p w14:paraId="75AAFADF" w14:textId="77777777" w:rsidR="00AD4FEC" w:rsidRDefault="00AD4FEC" w:rsidP="00AD4FEC">
      <w:pPr>
        <w:pStyle w:val="Sinespaciado"/>
        <w:spacing w:line="360" w:lineRule="auto"/>
        <w:jc w:val="both"/>
        <w:rPr>
          <w:rFonts w:ascii="Arial" w:hAnsi="Arial" w:cs="Arial"/>
          <w:sz w:val="24"/>
          <w:szCs w:val="24"/>
          <w:lang w:val="es-ES" w:eastAsia="es-MX"/>
        </w:rPr>
      </w:pPr>
      <w:r w:rsidRPr="00967C60">
        <w:rPr>
          <w:rFonts w:ascii="Arial" w:hAnsi="Arial" w:cs="Arial"/>
          <w:sz w:val="24"/>
          <w:szCs w:val="24"/>
          <w:lang w:val="es-ES" w:eastAsia="es-MX"/>
        </w:rPr>
        <w:t xml:space="preserve">Para el cálculo del monto y plazo del préstamo hipotecario deberá tomarse en cuenta que la amortización quincenal sumada a cualquier otro descuento en ningún caso deberá sobrepasar el </w:t>
      </w:r>
      <w:r w:rsidRPr="00082862">
        <w:rPr>
          <w:rFonts w:ascii="Arial" w:hAnsi="Arial" w:cs="Arial"/>
          <w:bCs/>
          <w:sz w:val="24"/>
          <w:szCs w:val="24"/>
          <w:lang w:val="es-ES" w:eastAsia="es-MX"/>
        </w:rPr>
        <w:t>30% del sueldo base de cotización.</w:t>
      </w:r>
    </w:p>
    <w:p w14:paraId="5903D069" w14:textId="28288837" w:rsidR="00AD4FEC" w:rsidRDefault="00AD4FEC" w:rsidP="00AD4FEC">
      <w:pPr>
        <w:spacing w:line="360" w:lineRule="auto"/>
        <w:rPr>
          <w:rFonts w:eastAsia="Calibri" w:cs="Arial"/>
          <w:b/>
          <w:bCs/>
          <w:sz w:val="24"/>
          <w:szCs w:val="24"/>
          <w:lang w:eastAsia="en-US"/>
        </w:rPr>
      </w:pPr>
    </w:p>
    <w:p w14:paraId="5FBC3227" w14:textId="36E3AD78" w:rsidR="00AD4FEC" w:rsidRPr="005546CC" w:rsidRDefault="00AD4FEC" w:rsidP="00AD4FEC">
      <w:pPr>
        <w:pStyle w:val="Sinespaciado"/>
        <w:spacing w:line="360" w:lineRule="auto"/>
        <w:jc w:val="both"/>
        <w:rPr>
          <w:rFonts w:ascii="Arial" w:hAnsi="Arial" w:cs="Arial"/>
          <w:sz w:val="24"/>
          <w:szCs w:val="24"/>
          <w:lang w:val="es-ES" w:eastAsia="es-MX"/>
        </w:rPr>
      </w:pPr>
      <w:r w:rsidRPr="005546CC">
        <w:rPr>
          <w:rFonts w:ascii="Arial" w:hAnsi="Arial" w:cs="Arial"/>
          <w:b/>
          <w:sz w:val="24"/>
          <w:szCs w:val="24"/>
          <w:lang w:val="es-ES" w:eastAsia="es-MX"/>
        </w:rPr>
        <w:t>ARTÍCULO 59.-</w:t>
      </w:r>
      <w:r w:rsidRPr="005546CC">
        <w:rPr>
          <w:rFonts w:ascii="Arial" w:hAnsi="Arial" w:cs="Arial"/>
          <w:sz w:val="24"/>
          <w:szCs w:val="24"/>
          <w:lang w:val="es-ES" w:eastAsia="es-MX"/>
        </w:rPr>
        <w:t xml:space="preserve"> Las amortizaciones quincenales de los créditos hipotecarios se calcularán como porcentaje del sueldo base de cotización de los trabajadores del Gobierno del Estado, dependiendo del monto y del plazo del crédito, de acuerdo con el siguiente procedimiento:</w:t>
      </w:r>
    </w:p>
    <w:p w14:paraId="39BCA380" w14:textId="77777777" w:rsidR="008B40B8" w:rsidRDefault="008B40B8" w:rsidP="00AD4FEC">
      <w:pPr>
        <w:pStyle w:val="Sinespaciado"/>
        <w:spacing w:line="360" w:lineRule="auto"/>
        <w:jc w:val="both"/>
        <w:rPr>
          <w:rFonts w:ascii="Arial" w:hAnsi="Arial" w:cs="Arial"/>
          <w:sz w:val="24"/>
          <w:szCs w:val="24"/>
          <w:lang w:val="es-ES" w:eastAsia="es-MX"/>
        </w:rPr>
      </w:pPr>
    </w:p>
    <w:p w14:paraId="51DCE78C" w14:textId="66B74AA5" w:rsidR="00AD4FEC" w:rsidRDefault="00AD4FEC" w:rsidP="00AD4FEC">
      <w:pPr>
        <w:pStyle w:val="Sinespaciado"/>
        <w:spacing w:line="360" w:lineRule="auto"/>
        <w:jc w:val="both"/>
        <w:rPr>
          <w:rFonts w:ascii="Arial" w:hAnsi="Arial" w:cs="Arial"/>
          <w:sz w:val="24"/>
          <w:szCs w:val="24"/>
          <w:lang w:val="es-ES" w:eastAsia="es-MX"/>
        </w:rPr>
      </w:pPr>
      <w:r w:rsidRPr="005546CC">
        <w:rPr>
          <w:rFonts w:ascii="Arial" w:hAnsi="Arial" w:cs="Arial"/>
          <w:sz w:val="24"/>
          <w:szCs w:val="24"/>
          <w:lang w:val="es-ES" w:eastAsia="es-MX"/>
        </w:rPr>
        <w:t>El monto del crédito hipotecario, se dividirá entre el sueldo base de cotización de los trabajadores del Gobierno del Estado y el resultado se multiplicará por el factor de la tabla siguiente, dependiendo del plazo de amortización del crédito</w:t>
      </w:r>
      <w:r>
        <w:rPr>
          <w:rFonts w:ascii="Arial" w:hAnsi="Arial" w:cs="Arial"/>
          <w:sz w:val="24"/>
          <w:szCs w:val="24"/>
          <w:lang w:val="es-ES" w:eastAsia="es-MX"/>
        </w:rPr>
        <w:t>:</w:t>
      </w:r>
      <w:r w:rsidR="008E2EA0">
        <w:rPr>
          <w:rFonts w:ascii="Arial" w:hAnsi="Arial" w:cs="Arial"/>
          <w:sz w:val="24"/>
          <w:szCs w:val="24"/>
          <w:lang w:val="es-ES" w:eastAsia="es-MX"/>
        </w:rPr>
        <w:t xml:space="preserve"> </w:t>
      </w:r>
    </w:p>
    <w:p w14:paraId="35FE6200" w14:textId="2F0B75DB" w:rsidR="00AD4FEC" w:rsidRDefault="00AD4FEC" w:rsidP="00AD4FEC">
      <w:pPr>
        <w:spacing w:line="360" w:lineRule="auto"/>
        <w:rPr>
          <w:rFonts w:eastAsia="Calibri" w:cs="Arial"/>
          <w:b/>
          <w:bCs/>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5087"/>
      </w:tblGrid>
      <w:tr w:rsidR="00C91ADB" w14:paraId="6FBCED47" w14:textId="77777777" w:rsidTr="000E3338">
        <w:tc>
          <w:tcPr>
            <w:tcW w:w="5086" w:type="dxa"/>
            <w:shd w:val="clear" w:color="auto" w:fill="F2F2F2" w:themeFill="background1" w:themeFillShade="F2"/>
          </w:tcPr>
          <w:p w14:paraId="70E2A8D4" w14:textId="77777777" w:rsidR="00AD4FEC" w:rsidRPr="00C91ADB" w:rsidRDefault="00AD4FEC" w:rsidP="00C91ADB">
            <w:pPr>
              <w:pStyle w:val="Sinespaciado"/>
              <w:jc w:val="center"/>
              <w:rPr>
                <w:rFonts w:ascii="Arial" w:hAnsi="Arial" w:cs="Arial"/>
                <w:b/>
                <w:bCs/>
                <w:sz w:val="24"/>
                <w:szCs w:val="24"/>
                <w:lang w:val="es-ES" w:eastAsia="es-MX"/>
              </w:rPr>
            </w:pPr>
            <w:r w:rsidRPr="00C91ADB">
              <w:rPr>
                <w:rFonts w:ascii="Arial" w:hAnsi="Arial" w:cs="Arial"/>
                <w:b/>
                <w:bCs/>
                <w:sz w:val="24"/>
                <w:szCs w:val="24"/>
                <w:lang w:val="es-ES" w:eastAsia="es-MX"/>
              </w:rPr>
              <w:t>Factor</w:t>
            </w:r>
          </w:p>
        </w:tc>
        <w:tc>
          <w:tcPr>
            <w:tcW w:w="5087" w:type="dxa"/>
            <w:shd w:val="clear" w:color="auto" w:fill="F2F2F2" w:themeFill="background1" w:themeFillShade="F2"/>
          </w:tcPr>
          <w:p w14:paraId="4273CE44" w14:textId="77777777" w:rsidR="00AD4FEC" w:rsidRPr="00C91ADB" w:rsidRDefault="00AD4FEC" w:rsidP="00C91ADB">
            <w:pPr>
              <w:pStyle w:val="Sinespaciado"/>
              <w:jc w:val="center"/>
              <w:rPr>
                <w:rFonts w:ascii="Arial" w:hAnsi="Arial" w:cs="Arial"/>
                <w:b/>
                <w:bCs/>
                <w:sz w:val="24"/>
                <w:szCs w:val="24"/>
                <w:lang w:val="es-ES" w:eastAsia="es-MX"/>
              </w:rPr>
            </w:pPr>
            <w:r w:rsidRPr="00C91ADB">
              <w:rPr>
                <w:rFonts w:ascii="Arial" w:hAnsi="Arial" w:cs="Arial"/>
                <w:b/>
                <w:bCs/>
                <w:sz w:val="24"/>
                <w:szCs w:val="24"/>
                <w:lang w:val="es-ES" w:eastAsia="es-MX"/>
              </w:rPr>
              <w:t>Plazo de Crédito</w:t>
            </w:r>
          </w:p>
        </w:tc>
      </w:tr>
      <w:tr w:rsidR="00C91ADB" w14:paraId="5B8878C9" w14:textId="77777777" w:rsidTr="00C7498E">
        <w:tc>
          <w:tcPr>
            <w:tcW w:w="5086" w:type="dxa"/>
            <w:shd w:val="clear" w:color="auto" w:fill="auto"/>
          </w:tcPr>
          <w:p w14:paraId="3DE7B02F"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0.520</w:t>
            </w:r>
          </w:p>
        </w:tc>
        <w:tc>
          <w:tcPr>
            <w:tcW w:w="5087" w:type="dxa"/>
            <w:shd w:val="clear" w:color="auto" w:fill="auto"/>
          </w:tcPr>
          <w:p w14:paraId="7C5ECA6C"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10 años</w:t>
            </w:r>
          </w:p>
        </w:tc>
      </w:tr>
      <w:tr w:rsidR="00C91ADB" w14:paraId="104153DD" w14:textId="77777777" w:rsidTr="00C7498E">
        <w:tc>
          <w:tcPr>
            <w:tcW w:w="5086" w:type="dxa"/>
            <w:shd w:val="clear" w:color="auto" w:fill="auto"/>
          </w:tcPr>
          <w:p w14:paraId="1D8E920F"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0.567</w:t>
            </w:r>
          </w:p>
        </w:tc>
        <w:tc>
          <w:tcPr>
            <w:tcW w:w="5087" w:type="dxa"/>
            <w:shd w:val="clear" w:color="auto" w:fill="auto"/>
          </w:tcPr>
          <w:p w14:paraId="01861787"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9 años</w:t>
            </w:r>
          </w:p>
        </w:tc>
      </w:tr>
      <w:tr w:rsidR="00C91ADB" w14:paraId="465F0B54" w14:textId="77777777" w:rsidTr="00C7498E">
        <w:tc>
          <w:tcPr>
            <w:tcW w:w="5086" w:type="dxa"/>
            <w:shd w:val="clear" w:color="auto" w:fill="auto"/>
          </w:tcPr>
          <w:p w14:paraId="353AF325"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0.628</w:t>
            </w:r>
          </w:p>
        </w:tc>
        <w:tc>
          <w:tcPr>
            <w:tcW w:w="5087" w:type="dxa"/>
            <w:shd w:val="clear" w:color="auto" w:fill="auto"/>
          </w:tcPr>
          <w:p w14:paraId="318E97B7"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8 años</w:t>
            </w:r>
          </w:p>
        </w:tc>
      </w:tr>
      <w:tr w:rsidR="00C91ADB" w14:paraId="4EAA6EA0" w14:textId="77777777" w:rsidTr="00C7498E">
        <w:tc>
          <w:tcPr>
            <w:tcW w:w="5086" w:type="dxa"/>
            <w:shd w:val="clear" w:color="auto" w:fill="auto"/>
          </w:tcPr>
          <w:p w14:paraId="47426E6B"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0.703</w:t>
            </w:r>
          </w:p>
        </w:tc>
        <w:tc>
          <w:tcPr>
            <w:tcW w:w="5087" w:type="dxa"/>
            <w:shd w:val="clear" w:color="auto" w:fill="auto"/>
          </w:tcPr>
          <w:p w14:paraId="5A92D962"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7 años</w:t>
            </w:r>
          </w:p>
        </w:tc>
      </w:tr>
      <w:tr w:rsidR="00C91ADB" w14:paraId="64D007AD" w14:textId="77777777" w:rsidTr="00C7498E">
        <w:tc>
          <w:tcPr>
            <w:tcW w:w="5086" w:type="dxa"/>
            <w:shd w:val="clear" w:color="auto" w:fill="auto"/>
          </w:tcPr>
          <w:p w14:paraId="7B62CAC9"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0.805</w:t>
            </w:r>
          </w:p>
        </w:tc>
        <w:tc>
          <w:tcPr>
            <w:tcW w:w="5087" w:type="dxa"/>
            <w:shd w:val="clear" w:color="auto" w:fill="auto"/>
          </w:tcPr>
          <w:p w14:paraId="180A78FC"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6 años</w:t>
            </w:r>
          </w:p>
        </w:tc>
      </w:tr>
      <w:tr w:rsidR="00C91ADB" w14:paraId="40B582D9" w14:textId="77777777" w:rsidTr="00C7498E">
        <w:tc>
          <w:tcPr>
            <w:tcW w:w="5086" w:type="dxa"/>
            <w:shd w:val="clear" w:color="auto" w:fill="auto"/>
          </w:tcPr>
          <w:p w14:paraId="1BC37787"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0.948</w:t>
            </w:r>
          </w:p>
        </w:tc>
        <w:tc>
          <w:tcPr>
            <w:tcW w:w="5087" w:type="dxa"/>
            <w:shd w:val="clear" w:color="auto" w:fill="auto"/>
          </w:tcPr>
          <w:p w14:paraId="34CD3D4D"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5 años</w:t>
            </w:r>
          </w:p>
        </w:tc>
      </w:tr>
      <w:tr w:rsidR="00C91ADB" w14:paraId="0885D0B3" w14:textId="77777777" w:rsidTr="00C7498E">
        <w:tc>
          <w:tcPr>
            <w:tcW w:w="5086" w:type="dxa"/>
            <w:shd w:val="clear" w:color="auto" w:fill="auto"/>
          </w:tcPr>
          <w:p w14:paraId="0E698A70"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1.162</w:t>
            </w:r>
          </w:p>
        </w:tc>
        <w:tc>
          <w:tcPr>
            <w:tcW w:w="5087" w:type="dxa"/>
            <w:shd w:val="clear" w:color="auto" w:fill="auto"/>
          </w:tcPr>
          <w:p w14:paraId="01F0A8BB"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4 años</w:t>
            </w:r>
          </w:p>
        </w:tc>
      </w:tr>
      <w:tr w:rsidR="00C91ADB" w14:paraId="79B11056" w14:textId="77777777" w:rsidTr="00C7498E">
        <w:tc>
          <w:tcPr>
            <w:tcW w:w="5086" w:type="dxa"/>
            <w:shd w:val="clear" w:color="auto" w:fill="auto"/>
          </w:tcPr>
          <w:p w14:paraId="10A41070"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1.519</w:t>
            </w:r>
          </w:p>
        </w:tc>
        <w:tc>
          <w:tcPr>
            <w:tcW w:w="5087" w:type="dxa"/>
            <w:shd w:val="clear" w:color="auto" w:fill="auto"/>
          </w:tcPr>
          <w:p w14:paraId="01176602"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3 años</w:t>
            </w:r>
          </w:p>
        </w:tc>
      </w:tr>
      <w:tr w:rsidR="00C91ADB" w14:paraId="4E4F4C8B" w14:textId="77777777" w:rsidTr="00C7498E">
        <w:tc>
          <w:tcPr>
            <w:tcW w:w="5086" w:type="dxa"/>
            <w:shd w:val="clear" w:color="auto" w:fill="auto"/>
          </w:tcPr>
          <w:p w14:paraId="18CC9EE1"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2.236</w:t>
            </w:r>
          </w:p>
        </w:tc>
        <w:tc>
          <w:tcPr>
            <w:tcW w:w="5087" w:type="dxa"/>
            <w:shd w:val="clear" w:color="auto" w:fill="auto"/>
          </w:tcPr>
          <w:p w14:paraId="7CF7ED15"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2 años</w:t>
            </w:r>
          </w:p>
        </w:tc>
      </w:tr>
      <w:tr w:rsidR="00C91ADB" w14:paraId="447906A6" w14:textId="77777777" w:rsidTr="00C7498E">
        <w:tc>
          <w:tcPr>
            <w:tcW w:w="5086" w:type="dxa"/>
            <w:shd w:val="clear" w:color="auto" w:fill="auto"/>
          </w:tcPr>
          <w:p w14:paraId="53384B88"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4.386</w:t>
            </w:r>
          </w:p>
        </w:tc>
        <w:tc>
          <w:tcPr>
            <w:tcW w:w="5087" w:type="dxa"/>
            <w:shd w:val="clear" w:color="auto" w:fill="auto"/>
          </w:tcPr>
          <w:p w14:paraId="31B694D9" w14:textId="77777777" w:rsidR="00AD4FEC" w:rsidRPr="00C91ADB" w:rsidRDefault="00AD4FEC" w:rsidP="00C91ADB">
            <w:pPr>
              <w:pStyle w:val="Sinespaciado"/>
              <w:jc w:val="center"/>
              <w:rPr>
                <w:rFonts w:ascii="Arial" w:hAnsi="Arial" w:cs="Arial"/>
                <w:sz w:val="24"/>
                <w:szCs w:val="24"/>
                <w:lang w:val="es-ES" w:eastAsia="es-MX"/>
              </w:rPr>
            </w:pPr>
            <w:r w:rsidRPr="00C91ADB">
              <w:rPr>
                <w:rFonts w:ascii="Arial" w:hAnsi="Arial" w:cs="Arial"/>
                <w:sz w:val="24"/>
                <w:szCs w:val="24"/>
                <w:lang w:val="es-ES" w:eastAsia="es-MX"/>
              </w:rPr>
              <w:t>1 año</w:t>
            </w:r>
          </w:p>
        </w:tc>
      </w:tr>
    </w:tbl>
    <w:p w14:paraId="65B521E8" w14:textId="12BF9963" w:rsidR="00AD4FEC" w:rsidRDefault="00AD4FEC" w:rsidP="00AD4FEC">
      <w:pPr>
        <w:spacing w:line="360" w:lineRule="auto"/>
        <w:rPr>
          <w:rFonts w:eastAsia="Calibri" w:cs="Arial"/>
          <w:b/>
          <w:bCs/>
          <w:sz w:val="24"/>
          <w:szCs w:val="24"/>
          <w:lang w:eastAsia="en-US"/>
        </w:rPr>
      </w:pPr>
    </w:p>
    <w:p w14:paraId="5B6C3870" w14:textId="6B39D04D" w:rsidR="002151F1" w:rsidRDefault="002151F1" w:rsidP="00AD4FEC">
      <w:pPr>
        <w:spacing w:line="360" w:lineRule="auto"/>
        <w:rPr>
          <w:rFonts w:eastAsia="Calibri" w:cs="Arial"/>
          <w:b/>
          <w:bCs/>
          <w:sz w:val="24"/>
          <w:szCs w:val="24"/>
          <w:lang w:eastAsia="en-US"/>
        </w:rPr>
      </w:pPr>
      <w:r w:rsidRPr="005546CC">
        <w:rPr>
          <w:rFonts w:cs="Arial"/>
          <w:sz w:val="24"/>
          <w:szCs w:val="24"/>
          <w:lang w:eastAsia="es-MX"/>
        </w:rPr>
        <w:t>El resultado de la anterior operación, representa el porcentaje que el trabajador deberá aportar quincenalmente como amortización del crédito hipotecario, en función del sueldo base de cotización quincenal de los trabajadores del Gobierno del Estado, vigente en las fechas de amortización.</w:t>
      </w:r>
    </w:p>
    <w:p w14:paraId="30BF84C1" w14:textId="3E54AE44" w:rsidR="00EB44EF" w:rsidRDefault="00EB44EF" w:rsidP="00AD4FEC">
      <w:pPr>
        <w:spacing w:line="360" w:lineRule="auto"/>
        <w:rPr>
          <w:rFonts w:eastAsia="Calibri" w:cs="Arial"/>
          <w:b/>
          <w:bCs/>
          <w:sz w:val="24"/>
          <w:szCs w:val="24"/>
          <w:lang w:eastAsia="en-US"/>
        </w:rPr>
      </w:pPr>
    </w:p>
    <w:p w14:paraId="51AE2B7D" w14:textId="21C72A83" w:rsidR="00EB44EF" w:rsidRDefault="00EB44EF" w:rsidP="00AD4FEC">
      <w:pPr>
        <w:spacing w:line="360" w:lineRule="auto"/>
        <w:rPr>
          <w:rFonts w:eastAsia="Calibri" w:cs="Arial"/>
          <w:b/>
          <w:bCs/>
          <w:sz w:val="24"/>
          <w:szCs w:val="24"/>
          <w:lang w:eastAsia="en-US"/>
        </w:rPr>
      </w:pPr>
      <w:r w:rsidRPr="005602DD">
        <w:rPr>
          <w:rFonts w:cs="Arial"/>
          <w:b/>
          <w:sz w:val="24"/>
          <w:szCs w:val="24"/>
          <w:lang w:val="es-ES" w:eastAsia="es-MX"/>
        </w:rPr>
        <w:t>ARTÍCULO 61.-</w:t>
      </w:r>
      <w:r w:rsidRPr="005602DD">
        <w:rPr>
          <w:rFonts w:cs="Arial"/>
          <w:sz w:val="24"/>
          <w:szCs w:val="24"/>
          <w:lang w:val="es-ES" w:eastAsia="es-MX"/>
        </w:rPr>
        <w:t xml:space="preserve"> Las resoluciones por las que se concedan o nieguen cualquier tipo de pensiones, previstas en la presente Ley se expedirán por escrito y deberán ser notificadas a los interesados, en un plazo máximo de diez días hábiles.</w:t>
      </w:r>
    </w:p>
    <w:p w14:paraId="5E7C8CFE" w14:textId="67F7C32A" w:rsidR="002151F1" w:rsidRDefault="002151F1" w:rsidP="00AD4FEC">
      <w:pPr>
        <w:spacing w:line="360" w:lineRule="auto"/>
        <w:rPr>
          <w:rFonts w:eastAsia="Calibri" w:cs="Arial"/>
          <w:b/>
          <w:bCs/>
          <w:sz w:val="24"/>
          <w:szCs w:val="24"/>
          <w:lang w:eastAsia="en-US"/>
        </w:rPr>
      </w:pPr>
    </w:p>
    <w:p w14:paraId="27071067" w14:textId="4690D5E6" w:rsidR="001C6FF8" w:rsidRDefault="001C6FF8" w:rsidP="00AD4FEC">
      <w:pPr>
        <w:spacing w:line="360" w:lineRule="auto"/>
        <w:rPr>
          <w:rFonts w:cs="Arial"/>
          <w:sz w:val="24"/>
          <w:szCs w:val="24"/>
          <w:lang w:val="es-ES" w:eastAsia="es-MX"/>
        </w:rPr>
      </w:pPr>
      <w:r w:rsidRPr="005602DD">
        <w:rPr>
          <w:rFonts w:cs="Arial"/>
          <w:b/>
          <w:sz w:val="24"/>
          <w:szCs w:val="24"/>
          <w:lang w:val="es-ES" w:eastAsia="es-MX"/>
        </w:rPr>
        <w:t>ARTÍCULO 63.-</w:t>
      </w:r>
      <w:r w:rsidRPr="005602DD">
        <w:rPr>
          <w:rFonts w:cs="Arial"/>
          <w:sz w:val="24"/>
          <w:szCs w:val="24"/>
          <w:lang w:val="es-ES" w:eastAsia="es-MX"/>
        </w:rPr>
        <w:t xml:space="preserve"> El recurso de inconformidad de que se trata podrá promoverse por los trabajadores, pensionados, beneficiarios, o por sus representantes legales, en el término de 15 días hábiles contados a partir de la fecha en que haya causado efecto la notificación de la resolución que se va a recurrir.</w:t>
      </w:r>
    </w:p>
    <w:p w14:paraId="3D6ABD2F" w14:textId="54396941" w:rsidR="001C6FF8" w:rsidRDefault="001C6FF8" w:rsidP="00AD4FEC">
      <w:pPr>
        <w:spacing w:line="360" w:lineRule="auto"/>
        <w:rPr>
          <w:rFonts w:cs="Arial"/>
          <w:sz w:val="24"/>
          <w:szCs w:val="24"/>
          <w:lang w:val="es-ES" w:eastAsia="es-MX"/>
        </w:rPr>
      </w:pPr>
    </w:p>
    <w:p w14:paraId="177ACC3C" w14:textId="5CF9D570" w:rsidR="00F174A6" w:rsidRDefault="00F174A6" w:rsidP="00F174A6">
      <w:pPr>
        <w:spacing w:line="360" w:lineRule="auto"/>
        <w:rPr>
          <w:rFonts w:cs="Arial"/>
          <w:sz w:val="24"/>
          <w:szCs w:val="24"/>
          <w:lang w:val="es-ES" w:eastAsia="es-MX"/>
        </w:rPr>
      </w:pPr>
      <w:r w:rsidRPr="005602DD">
        <w:rPr>
          <w:rFonts w:cs="Arial"/>
          <w:b/>
          <w:sz w:val="24"/>
          <w:szCs w:val="24"/>
          <w:lang w:val="es-ES" w:eastAsia="es-MX"/>
        </w:rPr>
        <w:t>ARTÍCULO 65.-</w:t>
      </w:r>
      <w:r w:rsidRPr="005602DD">
        <w:rPr>
          <w:rFonts w:cs="Arial"/>
          <w:sz w:val="24"/>
          <w:szCs w:val="24"/>
          <w:lang w:val="es-ES" w:eastAsia="es-MX"/>
        </w:rPr>
        <w:t xml:space="preserve"> Las resoluciones por las que se ponga fin al recurso de inconformidad, serán definitivas</w:t>
      </w:r>
      <w:r>
        <w:rPr>
          <w:rFonts w:cs="Arial"/>
          <w:sz w:val="24"/>
          <w:szCs w:val="24"/>
          <w:lang w:val="es-ES" w:eastAsia="es-MX"/>
        </w:rPr>
        <w:t>.</w:t>
      </w:r>
    </w:p>
    <w:p w14:paraId="777E1A00" w14:textId="77777777" w:rsidR="00F174A6" w:rsidRDefault="00F174A6" w:rsidP="00F174A6">
      <w:pPr>
        <w:spacing w:line="360" w:lineRule="auto"/>
        <w:rPr>
          <w:rFonts w:cs="Arial"/>
          <w:sz w:val="24"/>
          <w:szCs w:val="24"/>
          <w:lang w:val="es-ES" w:eastAsia="es-MX"/>
        </w:rPr>
      </w:pPr>
    </w:p>
    <w:p w14:paraId="3987CBBD" w14:textId="660B7EDE" w:rsidR="00BA2A27" w:rsidRPr="00EC75BF" w:rsidRDefault="00BA2A27" w:rsidP="00EC75BF">
      <w:pPr>
        <w:pStyle w:val="Sinespaciado"/>
        <w:spacing w:line="360" w:lineRule="auto"/>
        <w:jc w:val="both"/>
        <w:rPr>
          <w:rFonts w:ascii="Arial" w:hAnsi="Arial" w:cs="Arial"/>
          <w:sz w:val="24"/>
          <w:szCs w:val="24"/>
          <w:lang w:val="es-ES" w:eastAsia="es-MX"/>
        </w:rPr>
      </w:pPr>
      <w:r w:rsidRPr="005F0824">
        <w:rPr>
          <w:rFonts w:ascii="Arial" w:hAnsi="Arial" w:cs="Arial"/>
          <w:b/>
          <w:sz w:val="24"/>
          <w:szCs w:val="24"/>
          <w:lang w:val="es-ES" w:eastAsia="es-MX"/>
        </w:rPr>
        <w:t xml:space="preserve">ARTÍCULO 65 </w:t>
      </w:r>
      <w:proofErr w:type="gramStart"/>
      <w:r w:rsidRPr="005F0824">
        <w:rPr>
          <w:rFonts w:ascii="Arial" w:hAnsi="Arial" w:cs="Arial"/>
          <w:b/>
          <w:sz w:val="24"/>
          <w:szCs w:val="24"/>
          <w:lang w:val="es-ES" w:eastAsia="es-MX"/>
        </w:rPr>
        <w:t>BIS.-</w:t>
      </w:r>
      <w:proofErr w:type="gramEnd"/>
      <w:r w:rsidRPr="005F0824">
        <w:rPr>
          <w:rFonts w:ascii="Arial" w:hAnsi="Arial" w:cs="Arial"/>
          <w:sz w:val="24"/>
          <w:szCs w:val="24"/>
          <w:lang w:val="es-ES" w:eastAsia="es-MX"/>
        </w:rPr>
        <w:t xml:space="preserve"> El derecho a disfrutar del otorgamiento de las pensiones reguladas por esta Ley, es imprescriptible.</w:t>
      </w:r>
    </w:p>
    <w:p w14:paraId="4D8E7666" w14:textId="56CDEB6D" w:rsidR="00BA2A27" w:rsidRDefault="00BA2A27" w:rsidP="00AD4FEC">
      <w:pPr>
        <w:spacing w:line="360" w:lineRule="auto"/>
        <w:rPr>
          <w:rFonts w:cs="Arial"/>
          <w:sz w:val="24"/>
          <w:szCs w:val="24"/>
          <w:lang w:val="es-ES" w:eastAsia="es-MX"/>
        </w:rPr>
      </w:pPr>
    </w:p>
    <w:p w14:paraId="34CD8B97" w14:textId="4C70F546" w:rsidR="00FE5E32" w:rsidRDefault="00FE5E32" w:rsidP="00315A30">
      <w:pPr>
        <w:spacing w:line="360" w:lineRule="auto"/>
        <w:jc w:val="center"/>
        <w:rPr>
          <w:rFonts w:cs="Arial"/>
          <w:sz w:val="24"/>
          <w:szCs w:val="24"/>
          <w:lang w:val="es-ES" w:eastAsia="es-MX"/>
        </w:rPr>
      </w:pPr>
      <w:r w:rsidRPr="002C4059">
        <w:rPr>
          <w:rFonts w:eastAsia="Arial" w:cs="Arial"/>
          <w:b/>
          <w:sz w:val="24"/>
          <w:szCs w:val="24"/>
          <w:lang w:val="es-ES" w:eastAsia="es-MX"/>
        </w:rPr>
        <w:t>LIBRO SEGUNDO</w:t>
      </w:r>
    </w:p>
    <w:p w14:paraId="1EA90D05" w14:textId="77777777" w:rsidR="00315A30" w:rsidRDefault="00315A30" w:rsidP="00315A30">
      <w:pPr>
        <w:pStyle w:val="Sinespaciado"/>
        <w:spacing w:line="360" w:lineRule="auto"/>
        <w:jc w:val="center"/>
        <w:rPr>
          <w:rFonts w:ascii="Arial" w:hAnsi="Arial" w:cs="Arial"/>
          <w:b/>
          <w:sz w:val="24"/>
          <w:szCs w:val="24"/>
          <w:lang w:val="es-ES"/>
        </w:rPr>
      </w:pPr>
    </w:p>
    <w:p w14:paraId="216DC185" w14:textId="77F812C7" w:rsidR="00FE5E32" w:rsidRPr="002C4059" w:rsidRDefault="00FE5E32" w:rsidP="00315A30">
      <w:pPr>
        <w:pStyle w:val="Sinespaciado"/>
        <w:spacing w:line="360" w:lineRule="auto"/>
        <w:jc w:val="center"/>
        <w:rPr>
          <w:rFonts w:ascii="Arial" w:hAnsi="Arial" w:cs="Arial"/>
          <w:b/>
          <w:sz w:val="24"/>
          <w:szCs w:val="24"/>
          <w:lang w:val="es-ES"/>
        </w:rPr>
      </w:pPr>
      <w:r w:rsidRPr="002C4059">
        <w:rPr>
          <w:rFonts w:ascii="Arial" w:hAnsi="Arial" w:cs="Arial"/>
          <w:b/>
          <w:sz w:val="24"/>
          <w:szCs w:val="24"/>
          <w:lang w:val="es-ES"/>
        </w:rPr>
        <w:t>T</w:t>
      </w:r>
      <w:r w:rsidR="00371DF6">
        <w:rPr>
          <w:rFonts w:ascii="Arial" w:hAnsi="Arial" w:cs="Arial"/>
          <w:b/>
          <w:sz w:val="24"/>
          <w:szCs w:val="24"/>
          <w:lang w:val="es-ES"/>
        </w:rPr>
        <w:t>Í</w:t>
      </w:r>
      <w:r w:rsidRPr="002C4059">
        <w:rPr>
          <w:rFonts w:ascii="Arial" w:hAnsi="Arial" w:cs="Arial"/>
          <w:b/>
          <w:sz w:val="24"/>
          <w:szCs w:val="24"/>
          <w:lang w:val="es-ES"/>
        </w:rPr>
        <w:t>TULO PRIMERO</w:t>
      </w:r>
    </w:p>
    <w:p w14:paraId="070FB4FE" w14:textId="77777777" w:rsidR="00315A30" w:rsidRDefault="00315A30" w:rsidP="00315A30">
      <w:pPr>
        <w:spacing w:line="360" w:lineRule="auto"/>
        <w:jc w:val="center"/>
        <w:rPr>
          <w:rFonts w:cs="Arial"/>
          <w:b/>
          <w:sz w:val="24"/>
          <w:szCs w:val="24"/>
          <w:lang w:val="es-ES"/>
        </w:rPr>
      </w:pPr>
    </w:p>
    <w:p w14:paraId="3D9A20CB" w14:textId="56654B89" w:rsidR="00BA2A27" w:rsidRDefault="00FE5E32" w:rsidP="00315A30">
      <w:pPr>
        <w:spacing w:line="360" w:lineRule="auto"/>
        <w:jc w:val="center"/>
        <w:rPr>
          <w:rFonts w:cs="Arial"/>
          <w:sz w:val="24"/>
          <w:szCs w:val="24"/>
          <w:lang w:val="es-ES" w:eastAsia="es-MX"/>
        </w:rPr>
      </w:pPr>
      <w:r w:rsidRPr="002C4059">
        <w:rPr>
          <w:rFonts w:cs="Arial"/>
          <w:b/>
          <w:sz w:val="24"/>
          <w:szCs w:val="24"/>
          <w:lang w:val="es-ES"/>
        </w:rPr>
        <w:t>DE LAS RESERVAS</w:t>
      </w:r>
    </w:p>
    <w:p w14:paraId="6F4EEB0E" w14:textId="419C7657" w:rsidR="00BA2A27" w:rsidRDefault="00BA2A27" w:rsidP="00AD4FEC">
      <w:pPr>
        <w:spacing w:line="360" w:lineRule="auto"/>
        <w:rPr>
          <w:rFonts w:cs="Arial"/>
          <w:sz w:val="24"/>
          <w:szCs w:val="24"/>
          <w:lang w:val="es-ES" w:eastAsia="es-MX"/>
        </w:rPr>
      </w:pPr>
    </w:p>
    <w:p w14:paraId="2A74C3FE" w14:textId="203F363F" w:rsidR="00BA2A27" w:rsidRDefault="00630C28" w:rsidP="00630C28">
      <w:pPr>
        <w:spacing w:line="360" w:lineRule="auto"/>
        <w:rPr>
          <w:rFonts w:eastAsia="Calibri" w:cs="Arial"/>
          <w:b/>
          <w:bCs/>
          <w:sz w:val="24"/>
          <w:szCs w:val="24"/>
          <w:lang w:eastAsia="en-US"/>
        </w:rPr>
      </w:pPr>
      <w:r w:rsidRPr="00C42250">
        <w:rPr>
          <w:rFonts w:cs="Arial"/>
          <w:b/>
          <w:sz w:val="24"/>
          <w:szCs w:val="24"/>
          <w:lang w:val="es-ES" w:eastAsia="es-MX"/>
        </w:rPr>
        <w:t>ARTICULO 66.-</w:t>
      </w:r>
      <w:r w:rsidRPr="00C42250">
        <w:rPr>
          <w:rFonts w:cs="Arial"/>
          <w:sz w:val="24"/>
          <w:szCs w:val="24"/>
          <w:lang w:val="es-ES" w:eastAsia="es-MX"/>
        </w:rPr>
        <w:t xml:space="preserve"> Las reservas del Instituto se constituirán con las cantidades que resulten de las diferencias entre los ingresos por concepto de cuotas y aportaciones establecidas en el artículo 4º de esta Ley, así como cualquier otra cantidad que forme parte del patrimonio del Instituto y los egresos por pago de pensiones, beneficios sociales, así como los presupuestados anualmente.</w:t>
      </w:r>
    </w:p>
    <w:p w14:paraId="253A5246" w14:textId="4497346F" w:rsidR="00AD4FEC" w:rsidRDefault="00AD4FEC" w:rsidP="00630C28">
      <w:pPr>
        <w:spacing w:line="360" w:lineRule="auto"/>
        <w:rPr>
          <w:rFonts w:eastAsia="Calibri" w:cs="Arial"/>
          <w:b/>
          <w:bCs/>
          <w:sz w:val="24"/>
          <w:szCs w:val="24"/>
          <w:lang w:eastAsia="en-US"/>
        </w:rPr>
      </w:pPr>
    </w:p>
    <w:p w14:paraId="1FCCFD32" w14:textId="77777777" w:rsidR="00630C28" w:rsidRPr="00C42250" w:rsidRDefault="00630C28" w:rsidP="00630C28">
      <w:pPr>
        <w:pStyle w:val="Sinespaciado"/>
        <w:spacing w:line="360" w:lineRule="auto"/>
        <w:jc w:val="both"/>
        <w:rPr>
          <w:rFonts w:ascii="Arial" w:hAnsi="Arial" w:cs="Arial"/>
          <w:sz w:val="24"/>
          <w:szCs w:val="24"/>
          <w:lang w:val="es-ES" w:eastAsia="es-MX"/>
        </w:rPr>
      </w:pPr>
      <w:r w:rsidRPr="00C42250">
        <w:rPr>
          <w:rFonts w:ascii="Arial" w:hAnsi="Arial" w:cs="Arial"/>
          <w:b/>
          <w:sz w:val="24"/>
          <w:szCs w:val="24"/>
          <w:lang w:val="es-ES" w:eastAsia="es-MX"/>
        </w:rPr>
        <w:t>ARTICULO 67.-</w:t>
      </w:r>
      <w:r w:rsidRPr="00C42250">
        <w:rPr>
          <w:rFonts w:ascii="Arial" w:hAnsi="Arial" w:cs="Arial"/>
          <w:sz w:val="24"/>
          <w:szCs w:val="24"/>
          <w:lang w:val="es-ES" w:eastAsia="es-MX"/>
        </w:rPr>
        <w:t xml:space="preserve"> ...</w:t>
      </w:r>
    </w:p>
    <w:p w14:paraId="161A35C4" w14:textId="77777777" w:rsidR="00630C28" w:rsidRPr="00C42250" w:rsidRDefault="00630C28" w:rsidP="00630C28">
      <w:pPr>
        <w:pStyle w:val="Sinespaciado"/>
        <w:spacing w:line="360" w:lineRule="auto"/>
        <w:jc w:val="both"/>
        <w:rPr>
          <w:rFonts w:ascii="Arial" w:hAnsi="Arial" w:cs="Arial"/>
          <w:sz w:val="24"/>
          <w:szCs w:val="24"/>
          <w:lang w:val="es-ES" w:eastAsia="es-MX"/>
        </w:rPr>
      </w:pPr>
    </w:p>
    <w:p w14:paraId="068D6870" w14:textId="77777777" w:rsidR="00630C28" w:rsidRPr="00294C54" w:rsidRDefault="00630C28" w:rsidP="00630C28">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 </w:t>
      </w:r>
      <w:r w:rsidRPr="00C42250">
        <w:rPr>
          <w:rFonts w:ascii="Arial" w:hAnsi="Arial" w:cs="Arial"/>
          <w:color w:val="000000"/>
          <w:sz w:val="24"/>
          <w:szCs w:val="24"/>
          <w:lang w:val="es-ES" w:eastAsia="es-MX"/>
        </w:rPr>
        <w:t xml:space="preserve">La inversión de las reservas deberá hacerse en las mejores condiciones de seguridad y rendimiento. Su disponibilidad deberá estar acorde con la liquidez requerida por el Instituto para hacer frente al pago de </w:t>
      </w:r>
      <w:r w:rsidRPr="00294C54">
        <w:rPr>
          <w:rFonts w:ascii="Arial" w:hAnsi="Arial" w:cs="Arial"/>
          <w:color w:val="000000"/>
          <w:sz w:val="24"/>
          <w:szCs w:val="24"/>
          <w:lang w:val="es-ES" w:eastAsia="es-MX"/>
        </w:rPr>
        <w:t>pensiones y beneficios sociales;</w:t>
      </w:r>
    </w:p>
    <w:p w14:paraId="79EC480E" w14:textId="77777777" w:rsidR="00630C28" w:rsidRPr="00294C54" w:rsidRDefault="00630C28" w:rsidP="00630C28">
      <w:pPr>
        <w:pStyle w:val="Sinespaciado"/>
        <w:spacing w:line="360" w:lineRule="auto"/>
        <w:jc w:val="both"/>
        <w:rPr>
          <w:rFonts w:ascii="Arial" w:hAnsi="Arial" w:cs="Arial"/>
          <w:sz w:val="24"/>
          <w:szCs w:val="24"/>
          <w:lang w:val="es-ES" w:eastAsia="es-MX"/>
        </w:rPr>
      </w:pPr>
    </w:p>
    <w:p w14:paraId="78954A34" w14:textId="53BB1E81" w:rsidR="00630C28" w:rsidRPr="00294C54" w:rsidRDefault="00630C28" w:rsidP="00630C28">
      <w:pPr>
        <w:pStyle w:val="Sinespaciado"/>
        <w:spacing w:line="360" w:lineRule="auto"/>
        <w:jc w:val="both"/>
        <w:rPr>
          <w:rFonts w:ascii="Arial" w:hAnsi="Arial" w:cs="Arial"/>
          <w:color w:val="000000"/>
          <w:sz w:val="24"/>
          <w:szCs w:val="24"/>
          <w:lang w:val="es-ES" w:eastAsia="es-MX"/>
        </w:rPr>
      </w:pPr>
      <w:r w:rsidRPr="00294C54">
        <w:rPr>
          <w:rFonts w:ascii="Arial" w:hAnsi="Arial" w:cs="Arial"/>
          <w:color w:val="000000"/>
          <w:sz w:val="24"/>
          <w:szCs w:val="24"/>
          <w:lang w:val="es-ES" w:eastAsia="es-MX"/>
        </w:rPr>
        <w:t>II.- a la IV.</w:t>
      </w:r>
      <w:r w:rsidR="00DB2E6D">
        <w:rPr>
          <w:rFonts w:ascii="Arial" w:hAnsi="Arial" w:cs="Arial"/>
          <w:color w:val="000000"/>
          <w:sz w:val="24"/>
          <w:szCs w:val="24"/>
          <w:lang w:val="es-ES" w:eastAsia="es-MX"/>
        </w:rPr>
        <w:t>-</w:t>
      </w:r>
      <w:r w:rsidRPr="00294C54">
        <w:rPr>
          <w:rFonts w:ascii="Arial" w:hAnsi="Arial" w:cs="Arial"/>
          <w:color w:val="000000"/>
          <w:sz w:val="24"/>
          <w:szCs w:val="24"/>
          <w:lang w:val="es-ES" w:eastAsia="es-MX"/>
        </w:rPr>
        <w:t xml:space="preserve"> ... </w:t>
      </w:r>
    </w:p>
    <w:p w14:paraId="124C9651" w14:textId="77777777" w:rsidR="00630C28" w:rsidRPr="00294C54" w:rsidRDefault="00630C28" w:rsidP="00630C28">
      <w:pPr>
        <w:pStyle w:val="Sinespaciado"/>
        <w:spacing w:line="360" w:lineRule="auto"/>
        <w:jc w:val="both"/>
        <w:rPr>
          <w:rFonts w:ascii="Arial" w:hAnsi="Arial" w:cs="Arial"/>
          <w:sz w:val="24"/>
          <w:szCs w:val="24"/>
          <w:lang w:val="es-ES" w:eastAsia="es-MX"/>
        </w:rPr>
      </w:pPr>
    </w:p>
    <w:p w14:paraId="1F2F6AC8" w14:textId="77777777" w:rsidR="00630C28" w:rsidRPr="00294C54" w:rsidRDefault="00630C28" w:rsidP="00630C28">
      <w:pPr>
        <w:pStyle w:val="Sinespaciado"/>
        <w:spacing w:line="360" w:lineRule="auto"/>
        <w:jc w:val="both"/>
        <w:rPr>
          <w:rFonts w:ascii="Arial" w:hAnsi="Arial" w:cs="Arial"/>
          <w:color w:val="000000"/>
          <w:sz w:val="24"/>
          <w:szCs w:val="24"/>
          <w:lang w:val="es-ES" w:eastAsia="es-MX"/>
        </w:rPr>
      </w:pPr>
      <w:r w:rsidRPr="00294C54">
        <w:rPr>
          <w:rFonts w:ascii="Arial" w:hAnsi="Arial" w:cs="Arial"/>
          <w:color w:val="000000"/>
          <w:sz w:val="24"/>
          <w:szCs w:val="24"/>
          <w:lang w:val="es-ES" w:eastAsia="es-MX"/>
        </w:rPr>
        <w:t>V.- Las reservas solamente podrán ser utilizadas cuando los ingresos por concepto de cuotas y aportaciones sean inferiores a los egresos por concepto de pago de pensiones y beneficios sociales, y solamente podrá utilizarse el monto de dicha diferencia;</w:t>
      </w:r>
    </w:p>
    <w:p w14:paraId="79204DD3" w14:textId="77777777" w:rsidR="00630C28" w:rsidRPr="00294C54" w:rsidRDefault="00630C28" w:rsidP="00630C28">
      <w:pPr>
        <w:pStyle w:val="Sinespaciado"/>
        <w:spacing w:line="360" w:lineRule="auto"/>
        <w:jc w:val="both"/>
        <w:rPr>
          <w:rFonts w:ascii="Arial" w:hAnsi="Arial" w:cs="Arial"/>
          <w:sz w:val="24"/>
          <w:szCs w:val="24"/>
          <w:lang w:val="es-ES" w:eastAsia="es-MX"/>
        </w:rPr>
      </w:pPr>
    </w:p>
    <w:p w14:paraId="68FA17E7" w14:textId="45E8E415" w:rsidR="00630C28" w:rsidRDefault="00630C28" w:rsidP="00630C28">
      <w:pPr>
        <w:pStyle w:val="Sinespaciado"/>
        <w:spacing w:line="360" w:lineRule="auto"/>
        <w:jc w:val="both"/>
        <w:rPr>
          <w:rFonts w:ascii="Arial" w:hAnsi="Arial" w:cs="Arial"/>
          <w:color w:val="000000"/>
          <w:sz w:val="24"/>
          <w:szCs w:val="24"/>
          <w:lang w:val="es-ES" w:eastAsia="es-MX"/>
        </w:rPr>
      </w:pPr>
      <w:r w:rsidRPr="00294C54">
        <w:rPr>
          <w:rFonts w:ascii="Arial" w:hAnsi="Arial" w:cs="Arial"/>
          <w:color w:val="000000"/>
          <w:sz w:val="24"/>
          <w:szCs w:val="24"/>
          <w:lang w:val="es-ES" w:eastAsia="es-MX"/>
        </w:rPr>
        <w:t>VI.- Las reservas podrán destinarse al otorgamiento de créditos en los términos de esta Ley. El monto global que podrá destinarse a créditos deberá ser acorde con lo dispuesto en este ordenamiento, de tal manera que no se ponga en riesgo el pago de futuras pensiones y beneficios sociales;</w:t>
      </w:r>
      <w:r w:rsidR="00547A54">
        <w:rPr>
          <w:rFonts w:ascii="Arial" w:hAnsi="Arial" w:cs="Arial"/>
          <w:color w:val="000000"/>
          <w:sz w:val="24"/>
          <w:szCs w:val="24"/>
          <w:lang w:val="es-ES" w:eastAsia="es-MX"/>
        </w:rPr>
        <w:t xml:space="preserve"> </w:t>
      </w:r>
    </w:p>
    <w:p w14:paraId="670B6196" w14:textId="77777777" w:rsidR="00630C28" w:rsidRPr="00630C28" w:rsidRDefault="00630C28" w:rsidP="00630C28">
      <w:pPr>
        <w:pStyle w:val="Sinespaciado"/>
        <w:spacing w:line="360" w:lineRule="auto"/>
        <w:jc w:val="both"/>
        <w:rPr>
          <w:rFonts w:ascii="Arial" w:hAnsi="Arial" w:cs="Arial"/>
          <w:color w:val="000000"/>
          <w:sz w:val="24"/>
          <w:szCs w:val="24"/>
          <w:lang w:val="es-ES" w:eastAsia="es-MX"/>
        </w:rPr>
      </w:pPr>
    </w:p>
    <w:p w14:paraId="5D73ED6E" w14:textId="77777777" w:rsidR="00630C28" w:rsidRPr="00C42250" w:rsidRDefault="00630C28" w:rsidP="00630C28">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VII.- </w:t>
      </w:r>
      <w:r w:rsidRPr="00C42250">
        <w:rPr>
          <w:rFonts w:ascii="Arial" w:hAnsi="Arial" w:cs="Arial"/>
          <w:color w:val="000000"/>
          <w:sz w:val="24"/>
          <w:szCs w:val="24"/>
          <w:lang w:val="es-ES" w:eastAsia="es-MX"/>
        </w:rPr>
        <w:t>El Instituto, acorde a la suficiencia presupuestaria con que cuente, podrá instrumentar y operar, programas y actividades tendientes a fortalecer el desarrollo social y humano de los pensionados y sus beneficiarios; y</w:t>
      </w:r>
    </w:p>
    <w:p w14:paraId="4368801C" w14:textId="77777777" w:rsidR="00630C28" w:rsidRPr="00C42250" w:rsidRDefault="00630C28" w:rsidP="00630C28">
      <w:pPr>
        <w:pStyle w:val="Sinespaciado"/>
        <w:spacing w:line="360" w:lineRule="auto"/>
        <w:jc w:val="both"/>
        <w:rPr>
          <w:rFonts w:ascii="Arial" w:hAnsi="Arial" w:cs="Arial"/>
          <w:sz w:val="24"/>
          <w:szCs w:val="24"/>
          <w:lang w:val="es-ES" w:eastAsia="es-MX"/>
        </w:rPr>
      </w:pPr>
    </w:p>
    <w:p w14:paraId="77C36674" w14:textId="1B078246" w:rsidR="00630C28" w:rsidRDefault="00630C28" w:rsidP="00630C28">
      <w:pPr>
        <w:spacing w:line="360" w:lineRule="auto"/>
        <w:rPr>
          <w:rFonts w:eastAsia="Calibri" w:cs="Arial"/>
          <w:b/>
          <w:bCs/>
          <w:sz w:val="24"/>
          <w:szCs w:val="24"/>
          <w:lang w:eastAsia="en-US"/>
        </w:rPr>
      </w:pPr>
      <w:r w:rsidRPr="00E03C8C">
        <w:rPr>
          <w:rFonts w:cs="Arial"/>
          <w:color w:val="000000"/>
          <w:sz w:val="24"/>
          <w:szCs w:val="24"/>
          <w:lang w:val="es-ES" w:eastAsia="es-MX"/>
        </w:rPr>
        <w:t>VIII.- Los trabajadores no adquieren derecho alguno, ni individual ni colectivo, sobre las reservas del Instituto, sino sólo a disfrutar de los beneficios que esta Ley concede.</w:t>
      </w:r>
    </w:p>
    <w:p w14:paraId="5CAACED1" w14:textId="56F409F7" w:rsidR="00630C28" w:rsidRDefault="00630C28" w:rsidP="00AD4FEC">
      <w:pPr>
        <w:spacing w:line="360" w:lineRule="auto"/>
        <w:rPr>
          <w:rFonts w:eastAsia="Calibri" w:cs="Arial"/>
          <w:b/>
          <w:bCs/>
          <w:sz w:val="24"/>
          <w:szCs w:val="24"/>
          <w:lang w:eastAsia="en-US"/>
        </w:rPr>
      </w:pPr>
    </w:p>
    <w:p w14:paraId="62026C0C" w14:textId="77777777" w:rsidR="00C23FAF" w:rsidRDefault="00C23FAF" w:rsidP="00AD4FEC">
      <w:pPr>
        <w:spacing w:line="360" w:lineRule="auto"/>
        <w:rPr>
          <w:rFonts w:eastAsia="Calibri" w:cs="Arial"/>
          <w:b/>
          <w:bCs/>
          <w:sz w:val="24"/>
          <w:szCs w:val="24"/>
          <w:lang w:eastAsia="en-US"/>
        </w:rPr>
      </w:pPr>
    </w:p>
    <w:p w14:paraId="11F8051E" w14:textId="77777777" w:rsidR="00C23FAF" w:rsidRDefault="00C23FAF" w:rsidP="00AD4FEC">
      <w:pPr>
        <w:spacing w:line="360" w:lineRule="auto"/>
        <w:rPr>
          <w:rFonts w:eastAsia="Calibri" w:cs="Arial"/>
          <w:b/>
          <w:bCs/>
          <w:sz w:val="24"/>
          <w:szCs w:val="24"/>
          <w:lang w:eastAsia="en-US"/>
        </w:rPr>
      </w:pPr>
    </w:p>
    <w:p w14:paraId="6B2F3D3E" w14:textId="642A7899" w:rsidR="00C9294C" w:rsidRPr="00C9294C" w:rsidRDefault="00C9294C" w:rsidP="00AD4FEC">
      <w:pPr>
        <w:spacing w:line="360" w:lineRule="auto"/>
        <w:rPr>
          <w:rFonts w:eastAsia="Calibri" w:cs="Arial"/>
          <w:b/>
          <w:bCs/>
          <w:sz w:val="24"/>
          <w:szCs w:val="24"/>
          <w:lang w:eastAsia="en-US"/>
        </w:rPr>
      </w:pPr>
      <w:r w:rsidRPr="00371DF6">
        <w:rPr>
          <w:rFonts w:cs="Arial"/>
          <w:b/>
          <w:sz w:val="24"/>
          <w:szCs w:val="24"/>
          <w:lang w:val="es-ES" w:eastAsia="es-MX"/>
        </w:rPr>
        <w:lastRenderedPageBreak/>
        <w:t>ARTÍCULO 69.-</w:t>
      </w:r>
      <w:r w:rsidRPr="00371DF6">
        <w:rPr>
          <w:rFonts w:cs="Arial"/>
          <w:sz w:val="24"/>
          <w:szCs w:val="24"/>
          <w:lang w:val="es-ES" w:eastAsia="es-MX"/>
        </w:rPr>
        <w:t xml:space="preserve"> Los servidores públicos del Instituto, así como los de entidades patronales, que dejen de cumplir con alguna de las obligaciones que les impone esta Ley, serán sancionados con multa por el equivalente de hasta diez veces el salario mensual que perciban, según la gravedad del caso.</w:t>
      </w:r>
      <w:r w:rsidR="0073008F">
        <w:rPr>
          <w:rFonts w:cs="Arial"/>
          <w:sz w:val="24"/>
          <w:szCs w:val="24"/>
          <w:lang w:val="es-ES" w:eastAsia="es-MX"/>
        </w:rPr>
        <w:t xml:space="preserve"> </w:t>
      </w:r>
      <w:r w:rsidR="00F91DE0">
        <w:rPr>
          <w:rFonts w:cs="Arial"/>
          <w:sz w:val="24"/>
          <w:szCs w:val="24"/>
          <w:lang w:val="es-ES" w:eastAsia="es-MX"/>
        </w:rPr>
        <w:t xml:space="preserve"> </w:t>
      </w:r>
    </w:p>
    <w:p w14:paraId="4935BCBB" w14:textId="04A42566" w:rsidR="00C9294C" w:rsidRDefault="00C9294C" w:rsidP="00AD4FEC">
      <w:pPr>
        <w:spacing w:line="360" w:lineRule="auto"/>
        <w:rPr>
          <w:rFonts w:eastAsia="Calibri" w:cs="Arial"/>
          <w:b/>
          <w:bCs/>
          <w:sz w:val="24"/>
          <w:szCs w:val="24"/>
          <w:lang w:eastAsia="en-US"/>
        </w:rPr>
      </w:pPr>
    </w:p>
    <w:p w14:paraId="088187A1" w14:textId="13951316" w:rsidR="0010348A" w:rsidRPr="00371DF6" w:rsidRDefault="0010348A" w:rsidP="00991521">
      <w:pPr>
        <w:pStyle w:val="Sinespaciado"/>
        <w:spacing w:line="360" w:lineRule="auto"/>
        <w:jc w:val="both"/>
        <w:rPr>
          <w:rFonts w:ascii="Arial" w:hAnsi="Arial" w:cs="Arial"/>
          <w:sz w:val="24"/>
          <w:szCs w:val="24"/>
          <w:lang w:val="es-ES" w:eastAsia="es-MX"/>
        </w:rPr>
      </w:pPr>
      <w:r w:rsidRPr="00371DF6">
        <w:rPr>
          <w:rFonts w:ascii="Arial" w:hAnsi="Arial" w:cs="Arial"/>
          <w:b/>
          <w:sz w:val="24"/>
          <w:szCs w:val="24"/>
          <w:lang w:val="es-ES" w:eastAsia="es-MX"/>
        </w:rPr>
        <w:t>ARTÍCULO 70.-</w:t>
      </w:r>
      <w:r w:rsidRPr="00371DF6">
        <w:rPr>
          <w:rFonts w:ascii="Arial" w:hAnsi="Arial" w:cs="Arial"/>
          <w:sz w:val="24"/>
          <w:szCs w:val="24"/>
          <w:lang w:val="es-ES" w:eastAsia="es-MX"/>
        </w:rPr>
        <w:t xml:space="preserve"> Los pagadores y encargados de cubrir sueldos o pensiones que no efectúen los descuentos</w:t>
      </w:r>
      <w:r w:rsidR="00025C53">
        <w:rPr>
          <w:rFonts w:ascii="Arial" w:hAnsi="Arial" w:cs="Arial"/>
          <w:sz w:val="24"/>
          <w:szCs w:val="24"/>
          <w:lang w:val="es-ES" w:eastAsia="es-MX"/>
        </w:rPr>
        <w:t xml:space="preserve"> </w:t>
      </w:r>
      <w:r w:rsidR="00025C53" w:rsidRPr="008B6F5A">
        <w:rPr>
          <w:rFonts w:ascii="Arial" w:hAnsi="Arial" w:cs="Arial"/>
          <w:sz w:val="24"/>
          <w:szCs w:val="24"/>
          <w:lang w:val="es-ES" w:eastAsia="es-MX"/>
        </w:rPr>
        <w:t>o no transfieran los recursos al Instituto</w:t>
      </w:r>
      <w:r w:rsidR="00025C53">
        <w:rPr>
          <w:rFonts w:ascii="Arial" w:hAnsi="Arial" w:cs="Arial"/>
          <w:sz w:val="24"/>
          <w:szCs w:val="24"/>
          <w:lang w:val="es-ES" w:eastAsia="es-MX"/>
        </w:rPr>
        <w:t xml:space="preserve"> </w:t>
      </w:r>
      <w:r w:rsidRPr="00371DF6">
        <w:rPr>
          <w:rFonts w:ascii="Arial" w:hAnsi="Arial" w:cs="Arial"/>
          <w:sz w:val="24"/>
          <w:szCs w:val="24"/>
          <w:lang w:val="es-ES" w:eastAsia="es-MX"/>
        </w:rPr>
        <w:t>en los términos de esta Ley, serán sancionados con una multa equivalente al 5% de las cantidades no descontadas, independientemente de la responsabilidad civil o penal en que incurran.</w:t>
      </w:r>
    </w:p>
    <w:p w14:paraId="283B5D93" w14:textId="54969826" w:rsidR="0010348A" w:rsidRPr="00371DF6" w:rsidRDefault="0010348A" w:rsidP="00AD4FEC">
      <w:pPr>
        <w:spacing w:line="360" w:lineRule="auto"/>
        <w:rPr>
          <w:rFonts w:eastAsia="Calibri" w:cs="Arial"/>
          <w:b/>
          <w:bCs/>
          <w:sz w:val="24"/>
          <w:szCs w:val="24"/>
          <w:lang w:eastAsia="en-US"/>
        </w:rPr>
      </w:pPr>
    </w:p>
    <w:p w14:paraId="09E5164F" w14:textId="686B5968" w:rsidR="004D7F76" w:rsidRPr="00371DF6" w:rsidRDefault="004D7F76" w:rsidP="004D7F76">
      <w:pPr>
        <w:pStyle w:val="Sinespaciado"/>
        <w:spacing w:line="360" w:lineRule="auto"/>
        <w:jc w:val="both"/>
        <w:rPr>
          <w:rFonts w:ascii="Arial" w:hAnsi="Arial" w:cs="Arial"/>
          <w:sz w:val="24"/>
          <w:szCs w:val="24"/>
          <w:lang w:val="es-ES" w:eastAsia="es-MX"/>
        </w:rPr>
      </w:pPr>
      <w:r w:rsidRPr="00371DF6">
        <w:rPr>
          <w:rFonts w:ascii="Arial" w:hAnsi="Arial" w:cs="Arial"/>
          <w:b/>
          <w:sz w:val="24"/>
          <w:szCs w:val="24"/>
          <w:lang w:val="es-ES" w:eastAsia="es-MX"/>
        </w:rPr>
        <w:t>ARTÍCULO 71.-</w:t>
      </w:r>
      <w:r w:rsidRPr="00371DF6">
        <w:rPr>
          <w:rFonts w:ascii="Arial" w:hAnsi="Arial" w:cs="Arial"/>
          <w:sz w:val="24"/>
          <w:szCs w:val="24"/>
          <w:lang w:val="es-ES" w:eastAsia="es-MX"/>
        </w:rPr>
        <w:t xml:space="preserve"> Las sanciones pecuniarias previstas en los artículos anteriores, a que se hicieren acreedores los servidores públicos del Instituto, así como los de las </w:t>
      </w:r>
      <w:r w:rsidRPr="00371DF6">
        <w:rPr>
          <w:rFonts w:ascii="Arial" w:hAnsi="Arial" w:cs="Arial"/>
          <w:bCs/>
          <w:sz w:val="24"/>
          <w:szCs w:val="24"/>
          <w:lang w:val="es-ES" w:eastAsia="es-MX"/>
        </w:rPr>
        <w:t>entidades patronales</w:t>
      </w:r>
      <w:r w:rsidRPr="00371DF6">
        <w:rPr>
          <w:rFonts w:ascii="Arial" w:hAnsi="Arial" w:cs="Arial"/>
          <w:sz w:val="24"/>
          <w:szCs w:val="24"/>
          <w:lang w:val="es-ES" w:eastAsia="es-MX"/>
        </w:rPr>
        <w:t>, serán impuestas por el Director del Instituto, después de oír al interesado y son revisables por el Consejo Directivo si se hace valer la inconformidad por escrito dentro del plazo de 15 días hábiles, contados a partir de la notificación de la sanción.</w:t>
      </w:r>
      <w:r w:rsidR="006B01FE">
        <w:rPr>
          <w:rFonts w:ascii="Arial" w:hAnsi="Arial" w:cs="Arial"/>
          <w:sz w:val="24"/>
          <w:szCs w:val="24"/>
          <w:lang w:val="es-ES" w:eastAsia="es-MX"/>
        </w:rPr>
        <w:t xml:space="preserve"> </w:t>
      </w:r>
      <w:r w:rsidR="00317B92">
        <w:rPr>
          <w:rFonts w:ascii="Arial" w:hAnsi="Arial" w:cs="Arial"/>
          <w:sz w:val="24"/>
          <w:szCs w:val="24"/>
          <w:lang w:val="es-ES" w:eastAsia="es-MX"/>
        </w:rPr>
        <w:t xml:space="preserve"> </w:t>
      </w:r>
    </w:p>
    <w:p w14:paraId="34959B22" w14:textId="77777777" w:rsidR="004D7F76" w:rsidRPr="00371DF6" w:rsidRDefault="004D7F76" w:rsidP="004D7F76">
      <w:pPr>
        <w:pStyle w:val="Sinespaciado"/>
        <w:spacing w:line="360" w:lineRule="auto"/>
        <w:jc w:val="both"/>
        <w:rPr>
          <w:rFonts w:ascii="Arial" w:hAnsi="Arial" w:cs="Arial"/>
          <w:sz w:val="24"/>
          <w:szCs w:val="24"/>
          <w:lang w:val="es-ES" w:eastAsia="es-MX"/>
        </w:rPr>
      </w:pPr>
    </w:p>
    <w:p w14:paraId="3057D16F" w14:textId="1CB04824" w:rsidR="004D7F76" w:rsidRDefault="005506B6" w:rsidP="004D7F76">
      <w:pPr>
        <w:spacing w:line="360" w:lineRule="auto"/>
        <w:rPr>
          <w:rFonts w:eastAsia="Calibri" w:cs="Arial"/>
          <w:b/>
          <w:bCs/>
          <w:sz w:val="24"/>
          <w:szCs w:val="24"/>
          <w:lang w:eastAsia="en-US"/>
        </w:rPr>
      </w:pPr>
      <w:r w:rsidRPr="008B6F5A">
        <w:rPr>
          <w:rFonts w:cs="Arial"/>
          <w:sz w:val="24"/>
          <w:szCs w:val="24"/>
          <w:lang w:val="es-ES" w:eastAsia="es-MX"/>
        </w:rPr>
        <w:t>Cuando el Director del Instituto infrinja esta Ley y, por tanto, se haga acreedor a las sanciones previstas por el presente Capítulo, las mismas serán impuestas por el Presidente del Consejo Directivo y son revisables por el Consejo en pleno, si se hace valer la inconformidad en los términos del párrafo anterior.</w:t>
      </w:r>
      <w:r>
        <w:rPr>
          <w:rFonts w:cs="Arial"/>
          <w:sz w:val="24"/>
          <w:szCs w:val="24"/>
          <w:lang w:val="es-ES" w:eastAsia="es-MX"/>
        </w:rPr>
        <w:t xml:space="preserve"> </w:t>
      </w:r>
      <w:r w:rsidR="004B6C58">
        <w:rPr>
          <w:rFonts w:cs="Arial"/>
          <w:sz w:val="24"/>
          <w:szCs w:val="24"/>
          <w:lang w:val="es-ES" w:eastAsia="es-MX"/>
        </w:rPr>
        <w:t xml:space="preserve"> </w:t>
      </w:r>
    </w:p>
    <w:p w14:paraId="570A749B" w14:textId="77777777" w:rsidR="00FB60D7" w:rsidRDefault="00FB60D7" w:rsidP="00AD4FEC">
      <w:pPr>
        <w:spacing w:line="360" w:lineRule="auto"/>
        <w:rPr>
          <w:rFonts w:cs="Arial"/>
          <w:b/>
          <w:sz w:val="24"/>
          <w:szCs w:val="24"/>
          <w:highlight w:val="yellow"/>
          <w:lang w:val="es-ES" w:eastAsia="es-MX"/>
        </w:rPr>
      </w:pPr>
    </w:p>
    <w:p w14:paraId="181D8E75" w14:textId="72E913EE" w:rsidR="00FB60D7" w:rsidRDefault="00FB60D7" w:rsidP="00AD4FEC">
      <w:pPr>
        <w:spacing w:line="360" w:lineRule="auto"/>
        <w:rPr>
          <w:rFonts w:eastAsia="Calibri" w:cs="Arial"/>
          <w:b/>
          <w:bCs/>
          <w:sz w:val="24"/>
          <w:szCs w:val="24"/>
          <w:lang w:eastAsia="en-US"/>
        </w:rPr>
      </w:pPr>
      <w:r w:rsidRPr="00C07E64">
        <w:rPr>
          <w:rFonts w:cs="Arial"/>
          <w:b/>
          <w:sz w:val="24"/>
          <w:szCs w:val="24"/>
          <w:lang w:val="es-ES" w:eastAsia="es-MX"/>
        </w:rPr>
        <w:t>ARTÍCULO 74.-</w:t>
      </w:r>
      <w:r w:rsidRPr="00C07E64">
        <w:rPr>
          <w:rFonts w:cs="Arial"/>
          <w:sz w:val="24"/>
          <w:szCs w:val="24"/>
          <w:lang w:val="es-ES" w:eastAsia="es-MX"/>
        </w:rPr>
        <w:t xml:space="preserve"> Cuando se finque una responsabilidad pecuniaria a cargo de un trabajador o diversa persona, y a favor del Instituto con motivo de la imposición de las sanciones establecidas en este Capítulo o por haber recibido servicios o prestaciones indebidamente, las entidades patronales de la Administración Pública en donde preste sus servicios harán, a petición del Instituto, los descuentos correspondientes hasta por el importe de su responsabilidad.</w:t>
      </w:r>
    </w:p>
    <w:p w14:paraId="215C2334" w14:textId="45843478" w:rsidR="00FB60D7" w:rsidRDefault="00FB60D7" w:rsidP="00FB60D7">
      <w:pPr>
        <w:spacing w:line="360" w:lineRule="auto"/>
        <w:jc w:val="center"/>
        <w:rPr>
          <w:rFonts w:eastAsia="Arial" w:cs="Arial"/>
          <w:b/>
          <w:sz w:val="24"/>
          <w:szCs w:val="24"/>
          <w:lang w:val="es-ES" w:eastAsia="es-MX"/>
        </w:rPr>
      </w:pPr>
      <w:r w:rsidRPr="002C4059">
        <w:rPr>
          <w:rFonts w:eastAsia="Arial" w:cs="Arial"/>
          <w:b/>
          <w:sz w:val="24"/>
          <w:szCs w:val="24"/>
          <w:lang w:val="es-ES" w:eastAsia="es-MX"/>
        </w:rPr>
        <w:lastRenderedPageBreak/>
        <w:t>LIBRO TERCERO</w:t>
      </w:r>
    </w:p>
    <w:p w14:paraId="7BDDC20C" w14:textId="77777777" w:rsidR="00FB60D7" w:rsidRDefault="00FB60D7" w:rsidP="00FB60D7">
      <w:pPr>
        <w:spacing w:line="360" w:lineRule="auto"/>
        <w:jc w:val="center"/>
        <w:rPr>
          <w:rFonts w:eastAsia="Calibri" w:cs="Arial"/>
          <w:b/>
          <w:bCs/>
          <w:sz w:val="24"/>
          <w:szCs w:val="24"/>
          <w:lang w:eastAsia="en-US"/>
        </w:rPr>
      </w:pPr>
    </w:p>
    <w:p w14:paraId="14EEBB9E" w14:textId="00B6A1A1" w:rsidR="00FB60D7" w:rsidRDefault="00FB60D7" w:rsidP="00FB60D7">
      <w:pPr>
        <w:pStyle w:val="Sinespaciado"/>
        <w:spacing w:line="360" w:lineRule="auto"/>
        <w:jc w:val="center"/>
        <w:rPr>
          <w:rFonts w:ascii="Arial" w:hAnsi="Arial" w:cs="Arial"/>
          <w:b/>
          <w:sz w:val="24"/>
          <w:szCs w:val="24"/>
          <w:lang w:val="es-ES"/>
        </w:rPr>
      </w:pPr>
      <w:r w:rsidRPr="002C4059">
        <w:rPr>
          <w:rFonts w:ascii="Arial" w:hAnsi="Arial" w:cs="Arial"/>
          <w:b/>
          <w:sz w:val="24"/>
          <w:szCs w:val="24"/>
          <w:lang w:val="es-ES"/>
        </w:rPr>
        <w:t>T</w:t>
      </w:r>
      <w:r w:rsidR="00C07E64">
        <w:rPr>
          <w:rFonts w:ascii="Arial" w:hAnsi="Arial" w:cs="Arial"/>
          <w:b/>
          <w:sz w:val="24"/>
          <w:szCs w:val="24"/>
          <w:lang w:val="es-ES"/>
        </w:rPr>
        <w:t>Í</w:t>
      </w:r>
      <w:r w:rsidRPr="002C4059">
        <w:rPr>
          <w:rFonts w:ascii="Arial" w:hAnsi="Arial" w:cs="Arial"/>
          <w:b/>
          <w:sz w:val="24"/>
          <w:szCs w:val="24"/>
          <w:lang w:val="es-ES"/>
        </w:rPr>
        <w:t xml:space="preserve">TULO </w:t>
      </w:r>
      <w:r w:rsidR="000933A8">
        <w:rPr>
          <w:rFonts w:ascii="Arial" w:hAnsi="Arial" w:cs="Arial"/>
          <w:b/>
          <w:sz w:val="24"/>
          <w:szCs w:val="24"/>
          <w:lang w:val="es-ES"/>
        </w:rPr>
        <w:t>Ú</w:t>
      </w:r>
      <w:r w:rsidRPr="002C4059">
        <w:rPr>
          <w:rFonts w:ascii="Arial" w:hAnsi="Arial" w:cs="Arial"/>
          <w:b/>
          <w:sz w:val="24"/>
          <w:szCs w:val="24"/>
          <w:lang w:val="es-ES"/>
        </w:rPr>
        <w:t>NICO</w:t>
      </w:r>
    </w:p>
    <w:p w14:paraId="5744A987" w14:textId="77777777" w:rsidR="00FB60D7" w:rsidRPr="002C4059" w:rsidRDefault="00FB60D7" w:rsidP="00FB60D7">
      <w:pPr>
        <w:pStyle w:val="Sinespaciado"/>
        <w:spacing w:line="360" w:lineRule="auto"/>
        <w:jc w:val="center"/>
        <w:rPr>
          <w:rFonts w:ascii="Arial" w:hAnsi="Arial" w:cs="Arial"/>
          <w:b/>
          <w:sz w:val="24"/>
          <w:szCs w:val="24"/>
          <w:lang w:val="es-ES"/>
        </w:rPr>
      </w:pPr>
    </w:p>
    <w:p w14:paraId="40D94664" w14:textId="77777777" w:rsidR="00D62FEF" w:rsidRDefault="00FB60D7" w:rsidP="00D62FEF">
      <w:pPr>
        <w:spacing w:line="360" w:lineRule="auto"/>
        <w:jc w:val="center"/>
        <w:rPr>
          <w:rFonts w:cs="Arial"/>
          <w:b/>
          <w:sz w:val="24"/>
          <w:szCs w:val="24"/>
          <w:lang w:val="es-ES"/>
        </w:rPr>
      </w:pPr>
      <w:r w:rsidRPr="002C4059">
        <w:rPr>
          <w:rFonts w:cs="Arial"/>
          <w:b/>
          <w:sz w:val="24"/>
          <w:szCs w:val="24"/>
          <w:lang w:val="es-ES"/>
        </w:rPr>
        <w:t xml:space="preserve">DEL INSTITUTO DE PENSIONES PARA LOS TRABAJADORES </w:t>
      </w:r>
    </w:p>
    <w:p w14:paraId="29418A96" w14:textId="5ED857E0" w:rsidR="00FB60D7" w:rsidRDefault="00FB60D7" w:rsidP="00D62FEF">
      <w:pPr>
        <w:spacing w:line="360" w:lineRule="auto"/>
        <w:jc w:val="center"/>
        <w:rPr>
          <w:rFonts w:cs="Arial"/>
          <w:b/>
          <w:sz w:val="24"/>
          <w:szCs w:val="24"/>
          <w:lang w:val="es-ES"/>
        </w:rPr>
      </w:pPr>
      <w:r w:rsidRPr="002C4059">
        <w:rPr>
          <w:rFonts w:cs="Arial"/>
          <w:b/>
          <w:sz w:val="24"/>
          <w:szCs w:val="24"/>
          <w:lang w:val="es-ES"/>
        </w:rPr>
        <w:t>AL SERVICIO DEL ESTADO</w:t>
      </w:r>
      <w:r w:rsidR="00AB0FED">
        <w:rPr>
          <w:rFonts w:cs="Arial"/>
          <w:b/>
          <w:sz w:val="24"/>
          <w:szCs w:val="24"/>
          <w:lang w:val="es-ES"/>
        </w:rPr>
        <w:t xml:space="preserve"> </w:t>
      </w:r>
      <w:r w:rsidR="00AB0FED" w:rsidRPr="002C4059">
        <w:rPr>
          <w:rFonts w:cs="Arial"/>
          <w:b/>
          <w:sz w:val="24"/>
          <w:szCs w:val="24"/>
          <w:lang w:val="es-ES"/>
        </w:rPr>
        <w:t>DE COAHUILA DE ZARAGOZA</w:t>
      </w:r>
      <w:r w:rsidR="007A10E5">
        <w:rPr>
          <w:rFonts w:cs="Arial"/>
          <w:b/>
          <w:sz w:val="24"/>
          <w:szCs w:val="24"/>
          <w:lang w:val="es-ES"/>
        </w:rPr>
        <w:t xml:space="preserve"> </w:t>
      </w:r>
    </w:p>
    <w:p w14:paraId="4C342F07" w14:textId="77777777" w:rsidR="00EA0FED" w:rsidRDefault="00EA0FED" w:rsidP="00EA0FED">
      <w:pPr>
        <w:pStyle w:val="Sinespaciado"/>
        <w:spacing w:line="360" w:lineRule="auto"/>
        <w:jc w:val="both"/>
        <w:rPr>
          <w:rFonts w:ascii="Arial" w:hAnsi="Arial" w:cs="Arial"/>
          <w:b/>
          <w:sz w:val="24"/>
          <w:szCs w:val="24"/>
          <w:lang w:val="es-ES" w:eastAsia="es-MX"/>
        </w:rPr>
      </w:pPr>
    </w:p>
    <w:p w14:paraId="410F103D" w14:textId="211560ED" w:rsidR="00EA0FED" w:rsidRDefault="00EA0FED" w:rsidP="00EA0FED">
      <w:pPr>
        <w:pStyle w:val="Sinespaciado"/>
        <w:spacing w:line="360" w:lineRule="auto"/>
        <w:jc w:val="both"/>
        <w:rPr>
          <w:rFonts w:ascii="Arial" w:hAnsi="Arial" w:cs="Arial"/>
          <w:sz w:val="24"/>
          <w:szCs w:val="24"/>
          <w:lang w:val="es-ES" w:eastAsia="es-MX"/>
        </w:rPr>
      </w:pPr>
      <w:r w:rsidRPr="00CF0118">
        <w:rPr>
          <w:rFonts w:ascii="Arial" w:hAnsi="Arial" w:cs="Arial"/>
          <w:b/>
          <w:sz w:val="24"/>
          <w:szCs w:val="24"/>
          <w:lang w:val="es-ES" w:eastAsia="es-MX"/>
        </w:rPr>
        <w:t>ARTÍCULO 76.-</w:t>
      </w:r>
      <w:r w:rsidRPr="00CF0118">
        <w:rPr>
          <w:rFonts w:ascii="Arial" w:hAnsi="Arial" w:cs="Arial"/>
          <w:sz w:val="24"/>
          <w:szCs w:val="24"/>
          <w:lang w:val="es-ES" w:eastAsia="es-MX"/>
        </w:rPr>
        <w:t xml:space="preserve"> El Instituto es un organismo público descentralizado de la administración pública estatal, con personalidad jurídica y patrimonio propio, denominado Instituto de Pensiones y otros Beneficios Sociales para los Trabajadores al Servicio del Estado, con domicilio en la Ciudad de Saltillo, Capital del Estado de Coahuila de Zaragoza.</w:t>
      </w:r>
    </w:p>
    <w:p w14:paraId="3EC36BFE" w14:textId="436FB69E" w:rsidR="00FB60D7" w:rsidRDefault="00FB60D7" w:rsidP="00FB60D7">
      <w:pPr>
        <w:spacing w:line="360" w:lineRule="auto"/>
        <w:rPr>
          <w:rFonts w:cs="Arial"/>
          <w:b/>
          <w:sz w:val="24"/>
          <w:szCs w:val="24"/>
          <w:lang w:val="es-ES"/>
        </w:rPr>
      </w:pPr>
    </w:p>
    <w:p w14:paraId="198FE5CD" w14:textId="77777777" w:rsidR="00670A2D" w:rsidRPr="00CF0118" w:rsidRDefault="00670A2D" w:rsidP="00670A2D">
      <w:pPr>
        <w:pStyle w:val="Sinespaciado"/>
        <w:spacing w:line="360" w:lineRule="auto"/>
        <w:jc w:val="both"/>
        <w:rPr>
          <w:rFonts w:ascii="Arial" w:hAnsi="Arial" w:cs="Arial"/>
          <w:sz w:val="24"/>
          <w:szCs w:val="24"/>
          <w:lang w:val="es-ES" w:eastAsia="es-MX"/>
        </w:rPr>
      </w:pPr>
      <w:r w:rsidRPr="00CF0118">
        <w:rPr>
          <w:rFonts w:ascii="Arial" w:hAnsi="Arial" w:cs="Arial"/>
          <w:b/>
          <w:sz w:val="24"/>
          <w:szCs w:val="24"/>
          <w:lang w:val="es-ES" w:eastAsia="es-MX"/>
        </w:rPr>
        <w:t>ARTÍCULO 79.-</w:t>
      </w:r>
      <w:r>
        <w:rPr>
          <w:rFonts w:ascii="Arial" w:hAnsi="Arial" w:cs="Arial"/>
          <w:b/>
          <w:sz w:val="24"/>
          <w:szCs w:val="24"/>
          <w:lang w:val="es-ES" w:eastAsia="es-MX"/>
        </w:rPr>
        <w:t xml:space="preserve"> </w:t>
      </w:r>
      <w:r w:rsidRPr="00FA1DE2">
        <w:rPr>
          <w:rFonts w:ascii="Arial" w:hAnsi="Arial" w:cs="Arial"/>
          <w:bCs/>
          <w:sz w:val="24"/>
          <w:szCs w:val="24"/>
          <w:lang w:val="es-ES" w:eastAsia="es-MX"/>
        </w:rPr>
        <w:t>…</w:t>
      </w:r>
    </w:p>
    <w:p w14:paraId="1ACA7B74" w14:textId="77777777" w:rsidR="00670A2D" w:rsidRPr="00CF0118" w:rsidRDefault="00670A2D" w:rsidP="00670A2D">
      <w:pPr>
        <w:pStyle w:val="Sinespaciado"/>
        <w:spacing w:line="360" w:lineRule="auto"/>
        <w:jc w:val="both"/>
        <w:rPr>
          <w:rFonts w:ascii="Arial" w:hAnsi="Arial" w:cs="Arial"/>
          <w:sz w:val="24"/>
          <w:szCs w:val="24"/>
          <w:lang w:val="es-ES" w:eastAsia="es-MX"/>
        </w:rPr>
      </w:pPr>
    </w:p>
    <w:p w14:paraId="64EED1BA" w14:textId="77777777" w:rsidR="00670A2D" w:rsidRPr="00CF0118" w:rsidRDefault="00670A2D" w:rsidP="00670A2D">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 </w:t>
      </w:r>
      <w:r w:rsidRPr="00CF0118">
        <w:rPr>
          <w:rFonts w:ascii="Arial" w:hAnsi="Arial" w:cs="Arial"/>
          <w:color w:val="000000"/>
          <w:sz w:val="24"/>
          <w:szCs w:val="24"/>
          <w:lang w:val="es-ES" w:eastAsia="es-MX"/>
        </w:rPr>
        <w:t>Las aportaciones que efectúen las entidades</w:t>
      </w:r>
      <w:r w:rsidRPr="00CF0118">
        <w:rPr>
          <w:rFonts w:ascii="Arial" w:hAnsi="Arial" w:cs="Arial"/>
          <w:b/>
          <w:color w:val="000000"/>
          <w:sz w:val="24"/>
          <w:szCs w:val="24"/>
          <w:lang w:val="es-ES" w:eastAsia="es-MX"/>
        </w:rPr>
        <w:t xml:space="preserve"> </w:t>
      </w:r>
      <w:r w:rsidRPr="007B7B92">
        <w:rPr>
          <w:rFonts w:ascii="Arial" w:hAnsi="Arial" w:cs="Arial"/>
          <w:bCs/>
          <w:color w:val="000000"/>
          <w:sz w:val="24"/>
          <w:szCs w:val="24"/>
          <w:lang w:val="es-ES" w:eastAsia="es-MX"/>
        </w:rPr>
        <w:t>patronales</w:t>
      </w:r>
      <w:r w:rsidRPr="00CF0118">
        <w:rPr>
          <w:rFonts w:ascii="Arial" w:hAnsi="Arial" w:cs="Arial"/>
          <w:color w:val="000000"/>
          <w:sz w:val="24"/>
          <w:szCs w:val="24"/>
          <w:lang w:val="es-ES" w:eastAsia="es-MX"/>
        </w:rPr>
        <w:t xml:space="preserve"> y organismos sujetos a esta Ley;</w:t>
      </w:r>
    </w:p>
    <w:p w14:paraId="38F0BC70" w14:textId="77777777" w:rsidR="00670A2D" w:rsidRPr="00CF0118" w:rsidRDefault="00670A2D" w:rsidP="00670A2D">
      <w:pPr>
        <w:pStyle w:val="Sinespaciado"/>
        <w:spacing w:line="360" w:lineRule="auto"/>
        <w:jc w:val="both"/>
        <w:rPr>
          <w:rFonts w:ascii="Arial" w:hAnsi="Arial" w:cs="Arial"/>
          <w:sz w:val="24"/>
          <w:szCs w:val="24"/>
          <w:lang w:val="es-ES" w:eastAsia="es-MX"/>
        </w:rPr>
      </w:pPr>
    </w:p>
    <w:p w14:paraId="0679F5CC" w14:textId="77777777" w:rsidR="00670A2D" w:rsidRPr="00CF0118" w:rsidRDefault="00670A2D" w:rsidP="00670A2D">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II.- </w:t>
      </w:r>
      <w:r w:rsidRPr="00CF0118">
        <w:rPr>
          <w:rFonts w:ascii="Arial" w:hAnsi="Arial" w:cs="Arial"/>
          <w:color w:val="000000"/>
          <w:sz w:val="24"/>
          <w:szCs w:val="24"/>
          <w:lang w:val="es-ES" w:eastAsia="es-MX"/>
        </w:rPr>
        <w:t>...</w:t>
      </w:r>
    </w:p>
    <w:p w14:paraId="0FD7562C" w14:textId="77777777" w:rsidR="00670A2D" w:rsidRPr="00CF0118" w:rsidRDefault="00670A2D" w:rsidP="00670A2D">
      <w:pPr>
        <w:pStyle w:val="Sinespaciado"/>
        <w:spacing w:line="360" w:lineRule="auto"/>
        <w:jc w:val="both"/>
        <w:rPr>
          <w:rFonts w:ascii="Arial" w:hAnsi="Arial" w:cs="Arial"/>
          <w:sz w:val="24"/>
          <w:szCs w:val="24"/>
          <w:lang w:val="es-ES" w:eastAsia="es-MX"/>
        </w:rPr>
      </w:pPr>
    </w:p>
    <w:p w14:paraId="53119F43" w14:textId="77777777" w:rsidR="00670A2D" w:rsidRPr="00CF0118" w:rsidRDefault="00670A2D" w:rsidP="00670A2D">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III.- </w:t>
      </w:r>
      <w:r w:rsidRPr="00CF0118">
        <w:rPr>
          <w:rFonts w:ascii="Arial" w:hAnsi="Arial" w:cs="Arial"/>
          <w:color w:val="000000"/>
          <w:sz w:val="24"/>
          <w:szCs w:val="24"/>
          <w:lang w:val="es-ES" w:eastAsia="es-MX"/>
        </w:rPr>
        <w:t>El importe de los créditos e intereses a favor de las reservas del Instituto y a cargo de los trabajadores y de las entidades patronales correspondientes;</w:t>
      </w:r>
    </w:p>
    <w:p w14:paraId="6617BFE7" w14:textId="77777777" w:rsidR="00670A2D" w:rsidRPr="00CF0118" w:rsidRDefault="00670A2D" w:rsidP="00670A2D">
      <w:pPr>
        <w:pStyle w:val="Sinespaciado"/>
        <w:spacing w:line="360" w:lineRule="auto"/>
        <w:jc w:val="both"/>
        <w:rPr>
          <w:rFonts w:ascii="Arial" w:hAnsi="Arial" w:cs="Arial"/>
          <w:sz w:val="24"/>
          <w:szCs w:val="24"/>
          <w:lang w:val="es-ES" w:eastAsia="es-MX"/>
        </w:rPr>
      </w:pPr>
    </w:p>
    <w:p w14:paraId="2FBDA5D7" w14:textId="4C8E1201" w:rsidR="00670A2D" w:rsidRDefault="00670A2D" w:rsidP="00670A2D">
      <w:pPr>
        <w:spacing w:line="360" w:lineRule="auto"/>
        <w:rPr>
          <w:rFonts w:cs="Arial"/>
          <w:b/>
          <w:sz w:val="24"/>
          <w:szCs w:val="24"/>
          <w:lang w:val="es-ES"/>
        </w:rPr>
      </w:pPr>
      <w:r>
        <w:rPr>
          <w:rFonts w:cs="Arial"/>
          <w:color w:val="000000"/>
          <w:sz w:val="24"/>
          <w:szCs w:val="24"/>
          <w:lang w:val="es-ES" w:eastAsia="es-MX"/>
        </w:rPr>
        <w:t xml:space="preserve">IV.- </w:t>
      </w:r>
      <w:r w:rsidRPr="00CF0118">
        <w:rPr>
          <w:rFonts w:cs="Arial"/>
          <w:color w:val="000000"/>
          <w:sz w:val="24"/>
          <w:szCs w:val="24"/>
          <w:lang w:val="es-ES" w:eastAsia="es-MX"/>
        </w:rPr>
        <w:t>a la IX.</w:t>
      </w:r>
      <w:r w:rsidR="00DB2E6D">
        <w:rPr>
          <w:rFonts w:cs="Arial"/>
          <w:color w:val="000000"/>
          <w:sz w:val="24"/>
          <w:szCs w:val="24"/>
          <w:lang w:val="es-ES" w:eastAsia="es-MX"/>
        </w:rPr>
        <w:t>-</w:t>
      </w:r>
      <w:r w:rsidRPr="00CF0118">
        <w:rPr>
          <w:rFonts w:cs="Arial"/>
          <w:color w:val="000000"/>
          <w:sz w:val="24"/>
          <w:szCs w:val="24"/>
          <w:lang w:val="es-ES" w:eastAsia="es-MX"/>
        </w:rPr>
        <w:t xml:space="preserve"> ...</w:t>
      </w:r>
    </w:p>
    <w:p w14:paraId="6061EF87" w14:textId="613759ED" w:rsidR="00FB60D7" w:rsidRDefault="00FB60D7" w:rsidP="00847036">
      <w:pPr>
        <w:spacing w:line="360" w:lineRule="auto"/>
        <w:rPr>
          <w:rFonts w:eastAsia="Calibri" w:cs="Arial"/>
          <w:sz w:val="24"/>
          <w:szCs w:val="24"/>
          <w:lang w:eastAsia="en-US"/>
        </w:rPr>
      </w:pPr>
    </w:p>
    <w:p w14:paraId="2381D09C" w14:textId="72AE8EF7" w:rsidR="00847036" w:rsidRPr="00C23FAF" w:rsidRDefault="00847036" w:rsidP="00C23FAF">
      <w:pPr>
        <w:pStyle w:val="Sinespaciado"/>
        <w:spacing w:line="360" w:lineRule="auto"/>
        <w:jc w:val="both"/>
        <w:rPr>
          <w:rFonts w:ascii="Arial" w:hAnsi="Arial" w:cs="Arial"/>
          <w:sz w:val="24"/>
          <w:szCs w:val="24"/>
          <w:lang w:val="es-ES" w:eastAsia="es-MX"/>
        </w:rPr>
      </w:pPr>
      <w:r w:rsidRPr="00430799">
        <w:rPr>
          <w:rFonts w:ascii="Arial" w:hAnsi="Arial" w:cs="Arial"/>
          <w:b/>
          <w:sz w:val="24"/>
          <w:szCs w:val="24"/>
          <w:lang w:val="es-ES" w:eastAsia="es-MX"/>
        </w:rPr>
        <w:t>ARTÍCULO 83.-</w:t>
      </w:r>
      <w:r w:rsidRPr="00430799">
        <w:rPr>
          <w:rFonts w:ascii="Arial" w:hAnsi="Arial" w:cs="Arial"/>
          <w:sz w:val="24"/>
          <w:szCs w:val="24"/>
          <w:lang w:val="es-ES" w:eastAsia="es-MX"/>
        </w:rPr>
        <w:t xml:space="preserve"> El Consejo Directivo del Instituto sesionará cuando menos una vez cada tres meses. Las sesiones serán válidas con la asistencia de su Presidente y tres de los miembros del Consejo, mismas que podrán llevarse a cabo de manera presencial o a través de medios digitales.</w:t>
      </w:r>
    </w:p>
    <w:p w14:paraId="16B7A9C4" w14:textId="77777777" w:rsidR="00847036" w:rsidRPr="005D3596" w:rsidRDefault="00847036" w:rsidP="00847036">
      <w:pPr>
        <w:pStyle w:val="Sinespaciado"/>
        <w:spacing w:line="360" w:lineRule="auto"/>
        <w:jc w:val="both"/>
        <w:rPr>
          <w:rFonts w:ascii="Arial" w:hAnsi="Arial" w:cs="Arial"/>
          <w:sz w:val="24"/>
          <w:szCs w:val="24"/>
          <w:lang w:val="es-ES" w:eastAsia="es-MX"/>
        </w:rPr>
      </w:pPr>
      <w:r w:rsidRPr="005D3596">
        <w:rPr>
          <w:rFonts w:ascii="Arial" w:hAnsi="Arial" w:cs="Arial"/>
          <w:b/>
          <w:sz w:val="24"/>
          <w:szCs w:val="24"/>
          <w:lang w:val="es-ES" w:eastAsia="es-MX"/>
        </w:rPr>
        <w:lastRenderedPageBreak/>
        <w:t>ARTÍCULO 85.-</w:t>
      </w:r>
      <w:r w:rsidRPr="005D3596">
        <w:rPr>
          <w:rFonts w:ascii="Arial" w:hAnsi="Arial" w:cs="Arial"/>
          <w:sz w:val="24"/>
          <w:szCs w:val="24"/>
          <w:lang w:val="es-ES" w:eastAsia="es-MX"/>
        </w:rPr>
        <w:t xml:space="preserve"> ...</w:t>
      </w:r>
    </w:p>
    <w:p w14:paraId="1EF8870B"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3F61655F"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 </w:t>
      </w:r>
      <w:r w:rsidRPr="005D3596">
        <w:rPr>
          <w:rFonts w:ascii="Arial" w:hAnsi="Arial" w:cs="Arial"/>
          <w:color w:val="000000"/>
          <w:sz w:val="24"/>
          <w:szCs w:val="24"/>
          <w:lang w:val="es-ES" w:eastAsia="es-MX"/>
        </w:rPr>
        <w:t>...</w:t>
      </w:r>
    </w:p>
    <w:p w14:paraId="167AC614"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7F0DBB90"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II.- </w:t>
      </w:r>
      <w:r w:rsidRPr="005D3596">
        <w:rPr>
          <w:rFonts w:ascii="Arial" w:hAnsi="Arial" w:cs="Arial"/>
          <w:color w:val="000000"/>
          <w:sz w:val="24"/>
          <w:szCs w:val="24"/>
          <w:lang w:val="es-ES" w:eastAsia="es-MX"/>
        </w:rPr>
        <w:t xml:space="preserve">Otorgar y administrar los diversos servicios que compete prestar al Instituto, dando prioridad a las pensiones en curso de pago, </w:t>
      </w:r>
      <w:r w:rsidRPr="00C36F81">
        <w:rPr>
          <w:rFonts w:ascii="Arial" w:hAnsi="Arial" w:cs="Arial"/>
          <w:bCs/>
          <w:color w:val="000000"/>
          <w:sz w:val="24"/>
          <w:szCs w:val="24"/>
          <w:lang w:val="es-ES" w:eastAsia="es-MX"/>
        </w:rPr>
        <w:t>buscando la creación o fortalecimiento de las</w:t>
      </w:r>
      <w:r w:rsidRPr="005D3596">
        <w:rPr>
          <w:rFonts w:ascii="Arial" w:hAnsi="Arial" w:cs="Arial"/>
          <w:color w:val="000000"/>
          <w:sz w:val="24"/>
          <w:szCs w:val="24"/>
          <w:lang w:val="es-ES" w:eastAsia="es-MX"/>
        </w:rPr>
        <w:t xml:space="preserve"> reservas correspondientes para las prestaciones futuras;</w:t>
      </w:r>
    </w:p>
    <w:p w14:paraId="4CE17C65"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016E1CEA" w14:textId="77777777" w:rsidR="0084703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III.- </w:t>
      </w:r>
      <w:r w:rsidRPr="005D3596">
        <w:rPr>
          <w:rFonts w:ascii="Arial" w:hAnsi="Arial" w:cs="Arial"/>
          <w:color w:val="000000"/>
          <w:sz w:val="24"/>
          <w:szCs w:val="24"/>
          <w:lang w:val="es-ES" w:eastAsia="es-MX"/>
        </w:rPr>
        <w:t>...</w:t>
      </w:r>
    </w:p>
    <w:p w14:paraId="7857F7E6"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61CE29EA"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IV.- </w:t>
      </w:r>
      <w:r w:rsidRPr="005D3596">
        <w:rPr>
          <w:rFonts w:ascii="Arial" w:hAnsi="Arial" w:cs="Arial"/>
          <w:color w:val="000000"/>
          <w:sz w:val="24"/>
          <w:szCs w:val="24"/>
          <w:lang w:val="es-ES" w:eastAsia="es-MX"/>
        </w:rPr>
        <w:t xml:space="preserve">Otorgar, sin perjuicio de la representatividad </w:t>
      </w:r>
      <w:r w:rsidRPr="005C24F4">
        <w:rPr>
          <w:rFonts w:ascii="Arial" w:hAnsi="Arial" w:cs="Arial"/>
          <w:bCs/>
          <w:color w:val="000000"/>
          <w:sz w:val="24"/>
          <w:szCs w:val="24"/>
          <w:lang w:val="es-ES" w:eastAsia="es-MX"/>
        </w:rPr>
        <w:t>que se da al Director del Instituto, a personas distintas a éste, poderes generales y especiales para pleitos y cobranzas y actos de administración y poderes cambiarios;</w:t>
      </w:r>
      <w:r w:rsidRPr="005D3596">
        <w:rPr>
          <w:rFonts w:ascii="Arial" w:hAnsi="Arial" w:cs="Arial"/>
          <w:color w:val="000000"/>
          <w:sz w:val="24"/>
          <w:szCs w:val="24"/>
          <w:lang w:val="es-ES" w:eastAsia="es-MX"/>
        </w:rPr>
        <w:t xml:space="preserve"> con todas las facultades, aun las que requieran poder especial conforme a la Ley, en los términos del Artículo 2554 del Código Civil Federal y su correlativo, el Artículo 3008 del Código Civil del Estado de Coahuila </w:t>
      </w:r>
      <w:r w:rsidRPr="005C24F4">
        <w:rPr>
          <w:rFonts w:ascii="Arial" w:hAnsi="Arial" w:cs="Arial"/>
          <w:bCs/>
          <w:color w:val="000000"/>
          <w:sz w:val="24"/>
          <w:szCs w:val="24"/>
          <w:lang w:val="es-ES" w:eastAsia="es-MX"/>
        </w:rPr>
        <w:t>de Zaragoza,</w:t>
      </w:r>
      <w:r w:rsidRPr="005D3596">
        <w:rPr>
          <w:rFonts w:ascii="Arial" w:hAnsi="Arial" w:cs="Arial"/>
          <w:color w:val="000000"/>
          <w:sz w:val="24"/>
          <w:szCs w:val="24"/>
          <w:lang w:val="es-ES" w:eastAsia="es-MX"/>
        </w:rPr>
        <w:t xml:space="preserve"> con facultades además, para desistirse de amparos y para formular querellas y acusaciones de carácter penal, así como para otorgar y suscribir títulos de crédito. El mandato podrá ser ejercido ante particulares y ante toda clase de autoridades administrativas o judiciales; </w:t>
      </w:r>
    </w:p>
    <w:p w14:paraId="3D2AE906"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323A5E0D"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V.- </w:t>
      </w:r>
      <w:r w:rsidRPr="005C24F4">
        <w:rPr>
          <w:rFonts w:ascii="Arial" w:hAnsi="Arial" w:cs="Arial"/>
          <w:bCs/>
          <w:color w:val="000000"/>
          <w:sz w:val="24"/>
          <w:szCs w:val="24"/>
          <w:lang w:val="es-ES" w:eastAsia="es-MX"/>
        </w:rPr>
        <w:t>Avalar la suscripción,</w:t>
      </w:r>
      <w:r w:rsidRPr="005D3596">
        <w:rPr>
          <w:rFonts w:ascii="Arial" w:hAnsi="Arial" w:cs="Arial"/>
          <w:color w:val="000000"/>
          <w:sz w:val="24"/>
          <w:szCs w:val="24"/>
          <w:lang w:val="es-ES" w:eastAsia="es-MX"/>
        </w:rPr>
        <w:t xml:space="preserve"> firma, endoso, giro o cualquier otra forma que comprometa al Instituto por medio de cheques, pagarés, letras de cambio o cualquier otro título de crédito, en los términos del Artículo 9º de la Ley General de Títulos y Operaciones de Crédito </w:t>
      </w:r>
      <w:r w:rsidRPr="005C24F4">
        <w:rPr>
          <w:rFonts w:ascii="Arial" w:hAnsi="Arial" w:cs="Arial"/>
          <w:bCs/>
          <w:color w:val="000000"/>
          <w:sz w:val="24"/>
          <w:szCs w:val="24"/>
          <w:lang w:val="es-ES" w:eastAsia="es-MX"/>
        </w:rPr>
        <w:t>que realice el Director</w:t>
      </w:r>
      <w:r w:rsidRPr="005D3596">
        <w:rPr>
          <w:rFonts w:ascii="Arial" w:hAnsi="Arial" w:cs="Arial"/>
          <w:color w:val="000000"/>
          <w:sz w:val="24"/>
          <w:szCs w:val="24"/>
          <w:lang w:val="es-ES" w:eastAsia="es-MX"/>
        </w:rPr>
        <w:t>;</w:t>
      </w:r>
    </w:p>
    <w:p w14:paraId="0436EE85"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4A6916F8" w14:textId="6B627B70"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VI.- </w:t>
      </w:r>
      <w:r w:rsidRPr="005D3596">
        <w:rPr>
          <w:rFonts w:ascii="Arial" w:hAnsi="Arial" w:cs="Arial"/>
          <w:color w:val="000000"/>
          <w:sz w:val="24"/>
          <w:szCs w:val="24"/>
          <w:lang w:val="es-ES" w:eastAsia="es-MX"/>
        </w:rPr>
        <w:t>a la IX.</w:t>
      </w:r>
      <w:r w:rsidR="00CC16B6">
        <w:rPr>
          <w:rFonts w:ascii="Arial" w:hAnsi="Arial" w:cs="Arial"/>
          <w:color w:val="000000"/>
          <w:sz w:val="24"/>
          <w:szCs w:val="24"/>
          <w:lang w:val="es-ES" w:eastAsia="es-MX"/>
        </w:rPr>
        <w:t>-</w:t>
      </w:r>
      <w:r w:rsidRPr="005D3596">
        <w:rPr>
          <w:rFonts w:ascii="Arial" w:hAnsi="Arial" w:cs="Arial"/>
          <w:color w:val="000000"/>
          <w:sz w:val="24"/>
          <w:szCs w:val="24"/>
          <w:lang w:val="es-ES" w:eastAsia="es-MX"/>
        </w:rPr>
        <w:t xml:space="preserve"> ...</w:t>
      </w:r>
    </w:p>
    <w:p w14:paraId="3CA2F9D7"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53578D76" w14:textId="77777777" w:rsidR="00847036" w:rsidRPr="005C24F4" w:rsidRDefault="00847036" w:rsidP="00847036">
      <w:pPr>
        <w:pStyle w:val="Sinespaciado"/>
        <w:spacing w:line="360" w:lineRule="auto"/>
        <w:jc w:val="both"/>
        <w:rPr>
          <w:rFonts w:ascii="Arial" w:hAnsi="Arial" w:cs="Arial"/>
          <w:color w:val="000000"/>
          <w:sz w:val="24"/>
          <w:szCs w:val="24"/>
          <w:lang w:val="es-ES" w:eastAsia="es-MX"/>
        </w:rPr>
      </w:pPr>
      <w:r w:rsidRPr="005C24F4">
        <w:rPr>
          <w:rFonts w:ascii="Arial" w:hAnsi="Arial" w:cs="Arial"/>
          <w:color w:val="000000"/>
          <w:sz w:val="24"/>
          <w:szCs w:val="24"/>
          <w:lang w:val="es-ES" w:eastAsia="es-MX"/>
        </w:rPr>
        <w:lastRenderedPageBreak/>
        <w:t>X.- Recibir del Director los proyectos de resolución de prestaciones, efectuar la revisión de los expedientes y emitir las resoluciones en las que se determine la procedencia o no de las prestaciones solicitadas;</w:t>
      </w:r>
    </w:p>
    <w:p w14:paraId="60DAD855"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46AA275F"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XI.- …</w:t>
      </w:r>
    </w:p>
    <w:p w14:paraId="08B52FF9"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29FE095F" w14:textId="77777777" w:rsidR="00847036" w:rsidRPr="00FA75EB" w:rsidRDefault="00847036" w:rsidP="00847036">
      <w:pPr>
        <w:pStyle w:val="Sinespaciado"/>
        <w:spacing w:line="360" w:lineRule="auto"/>
        <w:jc w:val="both"/>
        <w:rPr>
          <w:rFonts w:ascii="Arial" w:hAnsi="Arial" w:cs="Arial"/>
          <w:bCs/>
          <w:color w:val="000000"/>
          <w:sz w:val="24"/>
          <w:szCs w:val="24"/>
          <w:lang w:val="es-ES" w:eastAsia="es-MX"/>
        </w:rPr>
      </w:pPr>
      <w:r>
        <w:rPr>
          <w:rFonts w:ascii="Arial" w:hAnsi="Arial" w:cs="Arial"/>
          <w:color w:val="000000"/>
          <w:sz w:val="24"/>
          <w:szCs w:val="24"/>
          <w:lang w:val="es-ES" w:eastAsia="es-MX"/>
        </w:rPr>
        <w:t xml:space="preserve">XII.- </w:t>
      </w:r>
      <w:r w:rsidRPr="005D3596">
        <w:rPr>
          <w:rFonts w:ascii="Arial" w:hAnsi="Arial" w:cs="Arial"/>
          <w:color w:val="000000"/>
          <w:sz w:val="24"/>
          <w:szCs w:val="24"/>
          <w:lang w:val="es-ES" w:eastAsia="es-MX"/>
        </w:rPr>
        <w:t xml:space="preserve">Aprobar y poner en vigor el Reglamento Interior del Instituto, </w:t>
      </w:r>
      <w:r w:rsidRPr="00FA75EB">
        <w:rPr>
          <w:rFonts w:ascii="Arial" w:hAnsi="Arial" w:cs="Arial"/>
          <w:bCs/>
          <w:color w:val="000000"/>
          <w:sz w:val="24"/>
          <w:szCs w:val="24"/>
          <w:lang w:val="es-ES" w:eastAsia="es-MX"/>
        </w:rPr>
        <w:t>así como aquellos que se requieran para el buen funcionamiento del mismo;</w:t>
      </w:r>
    </w:p>
    <w:p w14:paraId="11BA57E8" w14:textId="77777777" w:rsidR="00847036" w:rsidRPr="00FA75EB" w:rsidRDefault="00847036" w:rsidP="00847036">
      <w:pPr>
        <w:pStyle w:val="Sinespaciado"/>
        <w:spacing w:line="360" w:lineRule="auto"/>
        <w:jc w:val="both"/>
        <w:rPr>
          <w:rFonts w:ascii="Arial" w:hAnsi="Arial" w:cs="Arial"/>
          <w:bCs/>
          <w:sz w:val="24"/>
          <w:szCs w:val="24"/>
          <w:lang w:val="es-ES" w:eastAsia="es-MX"/>
        </w:rPr>
      </w:pPr>
    </w:p>
    <w:p w14:paraId="34CB2351" w14:textId="77777777" w:rsidR="00847036" w:rsidRPr="00FA75EB" w:rsidRDefault="00847036" w:rsidP="00847036">
      <w:pPr>
        <w:pStyle w:val="Sinespaciado"/>
        <w:spacing w:line="360" w:lineRule="auto"/>
        <w:jc w:val="both"/>
        <w:rPr>
          <w:rFonts w:ascii="Arial" w:hAnsi="Arial" w:cs="Arial"/>
          <w:bCs/>
          <w:color w:val="000000"/>
          <w:sz w:val="24"/>
          <w:szCs w:val="24"/>
          <w:lang w:val="es-ES" w:eastAsia="es-MX"/>
        </w:rPr>
      </w:pPr>
      <w:r w:rsidRPr="00FA75EB">
        <w:rPr>
          <w:rFonts w:ascii="Arial" w:hAnsi="Arial" w:cs="Arial"/>
          <w:bCs/>
          <w:color w:val="000000"/>
          <w:sz w:val="24"/>
          <w:szCs w:val="24"/>
          <w:lang w:val="es-ES" w:eastAsia="es-MX"/>
        </w:rPr>
        <w:t>XIII.- ...</w:t>
      </w:r>
    </w:p>
    <w:p w14:paraId="7016B191" w14:textId="77777777" w:rsidR="00847036" w:rsidRPr="00FA75EB" w:rsidRDefault="00847036" w:rsidP="00847036">
      <w:pPr>
        <w:pStyle w:val="Sinespaciado"/>
        <w:spacing w:line="360" w:lineRule="auto"/>
        <w:jc w:val="both"/>
        <w:rPr>
          <w:rFonts w:ascii="Arial" w:hAnsi="Arial" w:cs="Arial"/>
          <w:bCs/>
          <w:sz w:val="24"/>
          <w:szCs w:val="24"/>
          <w:lang w:val="es-ES" w:eastAsia="es-MX"/>
        </w:rPr>
      </w:pPr>
    </w:p>
    <w:p w14:paraId="31A6EB08" w14:textId="77777777" w:rsidR="00847036" w:rsidRPr="00FA75EB" w:rsidRDefault="00847036" w:rsidP="00847036">
      <w:pPr>
        <w:pStyle w:val="Sinespaciado"/>
        <w:spacing w:line="360" w:lineRule="auto"/>
        <w:jc w:val="both"/>
        <w:rPr>
          <w:rFonts w:ascii="Arial" w:hAnsi="Arial" w:cs="Arial"/>
          <w:bCs/>
          <w:color w:val="000000"/>
          <w:sz w:val="24"/>
          <w:szCs w:val="24"/>
          <w:lang w:val="es-ES" w:eastAsia="es-MX"/>
        </w:rPr>
      </w:pPr>
      <w:r w:rsidRPr="00FA75EB">
        <w:rPr>
          <w:rFonts w:ascii="Arial" w:hAnsi="Arial" w:cs="Arial"/>
          <w:bCs/>
          <w:color w:val="000000"/>
          <w:sz w:val="24"/>
          <w:szCs w:val="24"/>
          <w:lang w:val="es-ES" w:eastAsia="es-MX"/>
        </w:rPr>
        <w:t>XIV.- Otorgar gratificaciones a los empleados del Instituto, como estímulo a la productividad;</w:t>
      </w:r>
    </w:p>
    <w:p w14:paraId="6B936659" w14:textId="77777777" w:rsidR="00847036" w:rsidRPr="00FA75EB" w:rsidRDefault="00847036" w:rsidP="00847036">
      <w:pPr>
        <w:pStyle w:val="Sinespaciado"/>
        <w:spacing w:line="360" w:lineRule="auto"/>
        <w:jc w:val="both"/>
        <w:rPr>
          <w:rFonts w:ascii="Arial" w:hAnsi="Arial" w:cs="Arial"/>
          <w:bCs/>
          <w:sz w:val="24"/>
          <w:szCs w:val="24"/>
          <w:lang w:val="es-ES" w:eastAsia="es-MX"/>
        </w:rPr>
      </w:pPr>
    </w:p>
    <w:p w14:paraId="10CA5960" w14:textId="77777777" w:rsidR="00847036" w:rsidRPr="00FA75EB" w:rsidRDefault="00847036" w:rsidP="00847036">
      <w:pPr>
        <w:pStyle w:val="Sinespaciado"/>
        <w:spacing w:line="360" w:lineRule="auto"/>
        <w:jc w:val="both"/>
        <w:rPr>
          <w:rFonts w:ascii="Arial" w:hAnsi="Arial" w:cs="Arial"/>
          <w:bCs/>
          <w:color w:val="000000"/>
          <w:sz w:val="24"/>
          <w:szCs w:val="24"/>
          <w:lang w:val="es-ES" w:eastAsia="es-MX"/>
        </w:rPr>
      </w:pPr>
      <w:r w:rsidRPr="00FA75EB">
        <w:rPr>
          <w:rFonts w:ascii="Arial" w:hAnsi="Arial" w:cs="Arial"/>
          <w:bCs/>
          <w:color w:val="000000"/>
          <w:sz w:val="24"/>
          <w:szCs w:val="24"/>
          <w:lang w:val="es-ES" w:eastAsia="es-MX"/>
        </w:rPr>
        <w:t>XV.- Conceder licencias sin goce de sueldo hasta por tres meses a sus miembros;</w:t>
      </w:r>
    </w:p>
    <w:p w14:paraId="3DD360DC" w14:textId="77777777" w:rsidR="00847036" w:rsidRPr="00FA75EB" w:rsidRDefault="00847036" w:rsidP="00847036">
      <w:pPr>
        <w:pStyle w:val="Sinespaciado"/>
        <w:spacing w:line="360" w:lineRule="auto"/>
        <w:jc w:val="both"/>
        <w:rPr>
          <w:rFonts w:ascii="Arial" w:hAnsi="Arial" w:cs="Arial"/>
          <w:bCs/>
          <w:sz w:val="24"/>
          <w:szCs w:val="24"/>
          <w:lang w:val="es-ES" w:eastAsia="es-MX"/>
        </w:rPr>
      </w:pPr>
    </w:p>
    <w:p w14:paraId="7137BF78" w14:textId="1852E156" w:rsidR="00847036" w:rsidRPr="00FA75EB" w:rsidRDefault="00847036" w:rsidP="00847036">
      <w:pPr>
        <w:pStyle w:val="Sinespaciado"/>
        <w:spacing w:line="360" w:lineRule="auto"/>
        <w:jc w:val="both"/>
        <w:rPr>
          <w:rFonts w:ascii="Arial" w:hAnsi="Arial" w:cs="Arial"/>
          <w:bCs/>
          <w:color w:val="000000"/>
          <w:sz w:val="24"/>
          <w:szCs w:val="24"/>
          <w:lang w:val="es-ES" w:eastAsia="es-MX"/>
        </w:rPr>
      </w:pPr>
      <w:r w:rsidRPr="00FA75EB">
        <w:rPr>
          <w:rFonts w:ascii="Arial" w:hAnsi="Arial" w:cs="Arial"/>
          <w:bCs/>
          <w:color w:val="000000"/>
          <w:sz w:val="24"/>
          <w:szCs w:val="24"/>
          <w:lang w:val="es-ES" w:eastAsia="es-MX"/>
        </w:rPr>
        <w:t>XVI.- a la XVIII.</w:t>
      </w:r>
      <w:r w:rsidR="003A19C4">
        <w:rPr>
          <w:rFonts w:ascii="Arial" w:hAnsi="Arial" w:cs="Arial"/>
          <w:bCs/>
          <w:color w:val="000000"/>
          <w:sz w:val="24"/>
          <w:szCs w:val="24"/>
          <w:lang w:val="es-ES" w:eastAsia="es-MX"/>
        </w:rPr>
        <w:t>-</w:t>
      </w:r>
      <w:r w:rsidRPr="00FA75EB">
        <w:rPr>
          <w:rFonts w:ascii="Arial" w:hAnsi="Arial" w:cs="Arial"/>
          <w:bCs/>
          <w:color w:val="000000"/>
          <w:sz w:val="24"/>
          <w:szCs w:val="24"/>
          <w:lang w:val="es-ES" w:eastAsia="es-MX"/>
        </w:rPr>
        <w:t xml:space="preserve"> ...</w:t>
      </w:r>
    </w:p>
    <w:p w14:paraId="02B95FD9" w14:textId="77777777" w:rsidR="00847036" w:rsidRDefault="00847036" w:rsidP="00847036">
      <w:pPr>
        <w:pStyle w:val="Sinespaciado"/>
        <w:spacing w:line="360" w:lineRule="auto"/>
        <w:jc w:val="both"/>
        <w:rPr>
          <w:rFonts w:ascii="Arial" w:hAnsi="Arial" w:cs="Arial"/>
          <w:bCs/>
          <w:color w:val="000000"/>
          <w:sz w:val="24"/>
          <w:szCs w:val="24"/>
          <w:lang w:val="es-ES" w:eastAsia="es-MX"/>
        </w:rPr>
      </w:pPr>
    </w:p>
    <w:p w14:paraId="1C9EC80C"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sidRPr="00FA75EB">
        <w:rPr>
          <w:rFonts w:ascii="Arial" w:hAnsi="Arial" w:cs="Arial"/>
          <w:bCs/>
          <w:color w:val="000000"/>
          <w:sz w:val="24"/>
          <w:szCs w:val="24"/>
          <w:lang w:val="es-ES" w:eastAsia="es-MX"/>
        </w:rPr>
        <w:t>XIX.- Establecer o en su caso ratificar las Coordinaciones Regionales que se consideren necesarias, que auxilien a la Dirección en el cumplimiento de sus funciones</w:t>
      </w:r>
      <w:r w:rsidRPr="006E1614">
        <w:rPr>
          <w:rFonts w:ascii="Arial" w:hAnsi="Arial" w:cs="Arial"/>
          <w:b/>
          <w:color w:val="000000"/>
          <w:sz w:val="24"/>
          <w:szCs w:val="24"/>
          <w:lang w:val="es-ES" w:eastAsia="es-MX"/>
        </w:rPr>
        <w:t>;</w:t>
      </w:r>
    </w:p>
    <w:p w14:paraId="126D4164"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04725952"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XX.- </w:t>
      </w:r>
      <w:r w:rsidRPr="005D3596">
        <w:rPr>
          <w:rFonts w:ascii="Arial" w:hAnsi="Arial" w:cs="Arial"/>
          <w:color w:val="000000"/>
          <w:sz w:val="24"/>
          <w:szCs w:val="24"/>
          <w:lang w:val="es-ES" w:eastAsia="es-MX"/>
        </w:rPr>
        <w:t xml:space="preserve">Imponer las sanciones establecidas en esta Ley, y solicitar la aplicación de aquellas cuya fijación y ejecución sea competencia de otra autoridad; </w:t>
      </w:r>
    </w:p>
    <w:p w14:paraId="31D956E9"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79E8045B"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t xml:space="preserve">XXI.- </w:t>
      </w:r>
      <w:r w:rsidRPr="005D3596">
        <w:rPr>
          <w:rFonts w:ascii="Arial" w:hAnsi="Arial" w:cs="Arial"/>
          <w:color w:val="000000"/>
          <w:sz w:val="24"/>
          <w:szCs w:val="24"/>
          <w:lang w:val="es-ES" w:eastAsia="es-MX"/>
        </w:rPr>
        <w:t xml:space="preserve">Celebrar convenios con Instituciones Financieras que permitan y faciliten el otorgamiento de préstamos y otros beneficios financieros a los pensionados; </w:t>
      </w:r>
    </w:p>
    <w:p w14:paraId="54FBFD7C"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62386393" w14:textId="77777777" w:rsidR="00847036" w:rsidRPr="005D3596" w:rsidRDefault="00847036" w:rsidP="00847036">
      <w:pPr>
        <w:pStyle w:val="Sinespaciado"/>
        <w:spacing w:line="360" w:lineRule="auto"/>
        <w:jc w:val="both"/>
        <w:rPr>
          <w:rFonts w:ascii="Arial" w:hAnsi="Arial" w:cs="Arial"/>
          <w:color w:val="000000"/>
          <w:sz w:val="24"/>
          <w:szCs w:val="24"/>
          <w:lang w:val="es-ES" w:eastAsia="es-MX"/>
        </w:rPr>
      </w:pPr>
      <w:r>
        <w:rPr>
          <w:rFonts w:ascii="Arial" w:hAnsi="Arial" w:cs="Arial"/>
          <w:color w:val="000000"/>
          <w:sz w:val="24"/>
          <w:szCs w:val="24"/>
          <w:lang w:val="es-ES" w:eastAsia="es-MX"/>
        </w:rPr>
        <w:lastRenderedPageBreak/>
        <w:t xml:space="preserve">XXII.- </w:t>
      </w:r>
      <w:r w:rsidRPr="005D3596">
        <w:rPr>
          <w:rFonts w:ascii="Arial" w:hAnsi="Arial" w:cs="Arial"/>
          <w:color w:val="000000"/>
          <w:sz w:val="24"/>
          <w:szCs w:val="24"/>
          <w:lang w:val="es-ES" w:eastAsia="es-MX"/>
        </w:rPr>
        <w:t>Evaluar por lo menos cada seis años, la viabilidad financiera del Instituto y, en su caso, proponer al titular del Poder Ejecutivo, las reformas y adiciones que estime pertinentes a esta Ley; y</w:t>
      </w:r>
    </w:p>
    <w:p w14:paraId="2850DCF7" w14:textId="77777777" w:rsidR="00847036" w:rsidRPr="005D3596" w:rsidRDefault="00847036" w:rsidP="00847036">
      <w:pPr>
        <w:pStyle w:val="Sinespaciado"/>
        <w:spacing w:line="360" w:lineRule="auto"/>
        <w:jc w:val="both"/>
        <w:rPr>
          <w:rFonts w:ascii="Arial" w:hAnsi="Arial" w:cs="Arial"/>
          <w:sz w:val="24"/>
          <w:szCs w:val="24"/>
          <w:lang w:val="es-ES" w:eastAsia="es-MX"/>
        </w:rPr>
      </w:pPr>
    </w:p>
    <w:p w14:paraId="3DC10804" w14:textId="4139AC0C" w:rsidR="00847036" w:rsidRDefault="00847036" w:rsidP="00847036">
      <w:pPr>
        <w:spacing w:line="360" w:lineRule="auto"/>
        <w:rPr>
          <w:rFonts w:eastAsia="Calibri" w:cs="Arial"/>
          <w:sz w:val="24"/>
          <w:szCs w:val="24"/>
          <w:lang w:eastAsia="en-US"/>
        </w:rPr>
      </w:pPr>
      <w:r>
        <w:rPr>
          <w:rFonts w:cs="Arial"/>
          <w:color w:val="000000"/>
          <w:sz w:val="24"/>
          <w:szCs w:val="24"/>
          <w:lang w:val="es-ES" w:eastAsia="es-MX"/>
        </w:rPr>
        <w:t xml:space="preserve">XXIII.- </w:t>
      </w:r>
      <w:r w:rsidRPr="005D3596">
        <w:rPr>
          <w:rFonts w:cs="Arial"/>
          <w:color w:val="000000"/>
          <w:sz w:val="24"/>
          <w:szCs w:val="24"/>
          <w:lang w:val="es-ES" w:eastAsia="es-MX"/>
        </w:rPr>
        <w:t>Las demás que le señale esta Ley.</w:t>
      </w:r>
    </w:p>
    <w:p w14:paraId="63031AC1" w14:textId="49032AD8" w:rsidR="00847036" w:rsidRDefault="00847036" w:rsidP="00FB60D7">
      <w:pPr>
        <w:spacing w:line="360" w:lineRule="auto"/>
        <w:rPr>
          <w:rFonts w:eastAsia="Calibri" w:cs="Arial"/>
          <w:sz w:val="24"/>
          <w:szCs w:val="24"/>
          <w:lang w:eastAsia="en-US"/>
        </w:rPr>
      </w:pPr>
    </w:p>
    <w:p w14:paraId="198F8720" w14:textId="6EDA63BC" w:rsidR="000C6CE3" w:rsidRPr="00AC7868" w:rsidRDefault="000C6CE3" w:rsidP="00FB60D7">
      <w:pPr>
        <w:spacing w:line="360" w:lineRule="auto"/>
        <w:rPr>
          <w:rFonts w:eastAsia="Calibri" w:cs="Arial"/>
          <w:bCs/>
          <w:sz w:val="24"/>
          <w:szCs w:val="24"/>
          <w:lang w:eastAsia="en-US"/>
        </w:rPr>
      </w:pPr>
      <w:r w:rsidRPr="00743EEE">
        <w:rPr>
          <w:rFonts w:cs="Arial"/>
          <w:b/>
          <w:sz w:val="24"/>
          <w:szCs w:val="24"/>
          <w:lang w:val="es-ES" w:eastAsia="es-MX"/>
        </w:rPr>
        <w:t>ARTÍCULO 8</w:t>
      </w:r>
      <w:r>
        <w:rPr>
          <w:rFonts w:cs="Arial"/>
          <w:b/>
          <w:sz w:val="24"/>
          <w:szCs w:val="24"/>
          <w:lang w:val="es-ES" w:eastAsia="es-MX"/>
        </w:rPr>
        <w:t>6</w:t>
      </w:r>
      <w:r w:rsidRPr="00743EEE">
        <w:rPr>
          <w:rFonts w:cs="Arial"/>
          <w:b/>
          <w:sz w:val="24"/>
          <w:szCs w:val="24"/>
          <w:lang w:val="es-ES" w:eastAsia="es-MX"/>
        </w:rPr>
        <w:t>.-</w:t>
      </w:r>
      <w:r w:rsidR="00AC7868">
        <w:rPr>
          <w:rFonts w:cs="Arial"/>
          <w:b/>
          <w:sz w:val="24"/>
          <w:szCs w:val="24"/>
          <w:lang w:val="es-ES" w:eastAsia="es-MX"/>
        </w:rPr>
        <w:t xml:space="preserve"> </w:t>
      </w:r>
      <w:r w:rsidR="00AC7868">
        <w:rPr>
          <w:rFonts w:cs="Arial"/>
          <w:bCs/>
          <w:sz w:val="24"/>
          <w:szCs w:val="24"/>
          <w:lang w:val="es-ES" w:eastAsia="es-MX"/>
        </w:rPr>
        <w:t>…</w:t>
      </w:r>
    </w:p>
    <w:p w14:paraId="0D1EA06D" w14:textId="77777777" w:rsidR="009D750C" w:rsidRDefault="009D750C" w:rsidP="009D750C">
      <w:pPr>
        <w:spacing w:line="360" w:lineRule="auto"/>
        <w:rPr>
          <w:rFonts w:eastAsia="Calibri" w:cs="Arial"/>
          <w:sz w:val="24"/>
          <w:szCs w:val="24"/>
          <w:lang w:eastAsia="en-US"/>
        </w:rPr>
      </w:pPr>
    </w:p>
    <w:p w14:paraId="6D4AF086" w14:textId="7315244D" w:rsidR="009D750C" w:rsidRDefault="009D750C" w:rsidP="009D750C">
      <w:pPr>
        <w:spacing w:line="360" w:lineRule="auto"/>
        <w:rPr>
          <w:rFonts w:eastAsia="Calibri" w:cs="Arial"/>
          <w:sz w:val="24"/>
          <w:szCs w:val="24"/>
          <w:lang w:eastAsia="en-US"/>
        </w:rPr>
      </w:pPr>
      <w:r>
        <w:rPr>
          <w:rFonts w:eastAsia="Calibri" w:cs="Arial"/>
          <w:sz w:val="24"/>
          <w:szCs w:val="24"/>
          <w:lang w:eastAsia="en-US"/>
        </w:rPr>
        <w:t>I.- a la IV.- ...</w:t>
      </w:r>
    </w:p>
    <w:p w14:paraId="6EFA348C" w14:textId="77777777" w:rsidR="009D750C" w:rsidRDefault="009D750C" w:rsidP="009D750C">
      <w:pPr>
        <w:spacing w:line="360" w:lineRule="auto"/>
        <w:rPr>
          <w:rFonts w:eastAsia="Calibri" w:cs="Arial"/>
          <w:sz w:val="24"/>
          <w:szCs w:val="24"/>
          <w:lang w:eastAsia="en-US"/>
        </w:rPr>
      </w:pPr>
    </w:p>
    <w:p w14:paraId="0FBEC00B"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V.- Formular las políticas de inversión financiera, que sujetará a la aprobación del Consejo Directivo;</w:t>
      </w:r>
    </w:p>
    <w:p w14:paraId="23DA301A" w14:textId="77777777" w:rsidR="009D750C" w:rsidRDefault="009D750C" w:rsidP="009D750C">
      <w:pPr>
        <w:spacing w:line="360" w:lineRule="auto"/>
        <w:rPr>
          <w:rFonts w:eastAsia="Calibri" w:cs="Arial"/>
          <w:sz w:val="24"/>
          <w:szCs w:val="24"/>
          <w:lang w:eastAsia="en-US"/>
        </w:rPr>
      </w:pPr>
    </w:p>
    <w:p w14:paraId="04742194"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VI.- …</w:t>
      </w:r>
    </w:p>
    <w:p w14:paraId="7638CCDB" w14:textId="77777777" w:rsidR="009D750C" w:rsidRDefault="009D750C" w:rsidP="009D750C">
      <w:pPr>
        <w:spacing w:line="360" w:lineRule="auto"/>
        <w:rPr>
          <w:rFonts w:eastAsia="Calibri" w:cs="Arial"/>
          <w:sz w:val="24"/>
          <w:szCs w:val="24"/>
          <w:lang w:eastAsia="en-US"/>
        </w:rPr>
      </w:pPr>
    </w:p>
    <w:p w14:paraId="7C17E032"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VII.- Conceder permiso al personal para faltar a sus labores, por causa justificada, hasta por 15 días hábiles o hasta por seis meses sin goce de sueldo, de conformidad con lo dispuesto en el Estatuto Jurídico para los Trabajadores al Servicio del Estado;</w:t>
      </w:r>
    </w:p>
    <w:p w14:paraId="3B00DB12" w14:textId="77777777" w:rsidR="009D750C" w:rsidRDefault="009D750C" w:rsidP="009D750C">
      <w:pPr>
        <w:spacing w:line="360" w:lineRule="auto"/>
        <w:rPr>
          <w:rFonts w:eastAsia="Calibri" w:cs="Arial"/>
          <w:sz w:val="24"/>
          <w:szCs w:val="24"/>
          <w:lang w:eastAsia="en-US"/>
        </w:rPr>
      </w:pPr>
    </w:p>
    <w:p w14:paraId="2AE11396"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VIII.- …</w:t>
      </w:r>
    </w:p>
    <w:p w14:paraId="17B9375D" w14:textId="77777777" w:rsidR="009D750C" w:rsidRDefault="009D750C" w:rsidP="009D750C">
      <w:pPr>
        <w:spacing w:line="360" w:lineRule="auto"/>
        <w:rPr>
          <w:rFonts w:eastAsia="Calibri" w:cs="Arial"/>
          <w:sz w:val="24"/>
          <w:szCs w:val="24"/>
          <w:lang w:eastAsia="en-US"/>
        </w:rPr>
      </w:pPr>
    </w:p>
    <w:p w14:paraId="378DA468" w14:textId="48244B7A" w:rsidR="009D750C" w:rsidRDefault="009D750C" w:rsidP="009D750C">
      <w:pPr>
        <w:spacing w:line="360" w:lineRule="auto"/>
        <w:rPr>
          <w:rFonts w:eastAsia="Calibri" w:cs="Arial"/>
          <w:sz w:val="24"/>
          <w:szCs w:val="24"/>
          <w:lang w:eastAsia="en-US"/>
        </w:rPr>
      </w:pPr>
      <w:r>
        <w:rPr>
          <w:rFonts w:eastAsia="Calibri" w:cs="Arial"/>
          <w:sz w:val="24"/>
          <w:szCs w:val="24"/>
          <w:lang w:eastAsia="en-US"/>
        </w:rPr>
        <w:t>IX.-</w:t>
      </w:r>
      <w:r w:rsidR="00884DCD">
        <w:rPr>
          <w:rFonts w:eastAsia="Calibri" w:cs="Arial"/>
          <w:sz w:val="24"/>
          <w:szCs w:val="24"/>
          <w:lang w:eastAsia="en-US"/>
        </w:rPr>
        <w:t xml:space="preserve"> </w:t>
      </w:r>
      <w:r>
        <w:rPr>
          <w:rFonts w:eastAsia="Calibri" w:cs="Arial"/>
          <w:sz w:val="24"/>
          <w:szCs w:val="24"/>
          <w:lang w:eastAsia="en-US"/>
        </w:rPr>
        <w:t>Someter al Consejo Directivo las reformas que procedan a los reglamentos o disposiciones administrativas dictadas por aquél, así como los proyectos de resolución de pensión o prestaciones;</w:t>
      </w:r>
    </w:p>
    <w:p w14:paraId="4FE8F768" w14:textId="77777777" w:rsidR="009D750C" w:rsidRDefault="009D750C" w:rsidP="009D750C">
      <w:pPr>
        <w:spacing w:line="360" w:lineRule="auto"/>
        <w:rPr>
          <w:rFonts w:eastAsia="Calibri" w:cs="Arial"/>
          <w:sz w:val="24"/>
          <w:szCs w:val="24"/>
          <w:lang w:eastAsia="en-US"/>
        </w:rPr>
      </w:pPr>
    </w:p>
    <w:p w14:paraId="37683184" w14:textId="233F6E68" w:rsidR="009D750C" w:rsidRDefault="009D750C" w:rsidP="009D750C">
      <w:pPr>
        <w:spacing w:line="360" w:lineRule="auto"/>
        <w:rPr>
          <w:rFonts w:eastAsia="Calibri" w:cs="Arial"/>
          <w:sz w:val="24"/>
          <w:szCs w:val="24"/>
          <w:lang w:eastAsia="en-US"/>
        </w:rPr>
      </w:pPr>
      <w:r>
        <w:rPr>
          <w:rFonts w:eastAsia="Calibri" w:cs="Arial"/>
          <w:sz w:val="24"/>
          <w:szCs w:val="24"/>
          <w:lang w:eastAsia="en-US"/>
        </w:rPr>
        <w:t>X.- a la XII.</w:t>
      </w:r>
      <w:r w:rsidR="0084516A">
        <w:rPr>
          <w:rFonts w:eastAsia="Calibri" w:cs="Arial"/>
          <w:sz w:val="24"/>
          <w:szCs w:val="24"/>
          <w:lang w:eastAsia="en-US"/>
        </w:rPr>
        <w:t>-</w:t>
      </w:r>
      <w:r>
        <w:rPr>
          <w:rFonts w:eastAsia="Calibri" w:cs="Arial"/>
          <w:sz w:val="24"/>
          <w:szCs w:val="24"/>
          <w:lang w:eastAsia="en-US"/>
        </w:rPr>
        <w:t xml:space="preserve"> ...</w:t>
      </w:r>
    </w:p>
    <w:p w14:paraId="33405B89" w14:textId="77777777" w:rsidR="009D750C" w:rsidRDefault="009D750C" w:rsidP="009D750C">
      <w:pPr>
        <w:spacing w:line="360" w:lineRule="auto"/>
        <w:rPr>
          <w:rFonts w:eastAsia="Calibri" w:cs="Arial"/>
          <w:sz w:val="24"/>
          <w:szCs w:val="24"/>
          <w:lang w:eastAsia="en-US"/>
        </w:rPr>
      </w:pPr>
    </w:p>
    <w:p w14:paraId="470474A8"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lastRenderedPageBreak/>
        <w:t xml:space="preserve">XIII.- Salvo los casos a que se refiere la fracción IV del Artículo 85 de esta Ley, representar legalmente al Instituto en los términos señalados en el ordenamiento citado; </w:t>
      </w:r>
    </w:p>
    <w:p w14:paraId="10FC1B5D" w14:textId="77777777" w:rsidR="009D750C" w:rsidRDefault="009D750C" w:rsidP="009D750C">
      <w:pPr>
        <w:spacing w:line="360" w:lineRule="auto"/>
        <w:rPr>
          <w:rFonts w:eastAsia="Calibri" w:cs="Arial"/>
          <w:sz w:val="24"/>
          <w:szCs w:val="24"/>
          <w:lang w:eastAsia="en-US"/>
        </w:rPr>
      </w:pPr>
    </w:p>
    <w:p w14:paraId="32B27975"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XIV.- Expedir copia certificada de los documentos que obren en los archivos y sistemas digitales del Instituto.</w:t>
      </w:r>
    </w:p>
    <w:p w14:paraId="03EA399A" w14:textId="77777777" w:rsidR="009D750C" w:rsidRDefault="009D750C" w:rsidP="009D750C">
      <w:pPr>
        <w:spacing w:line="360" w:lineRule="auto"/>
        <w:rPr>
          <w:rFonts w:eastAsia="Calibri" w:cs="Arial"/>
          <w:sz w:val="24"/>
          <w:szCs w:val="24"/>
          <w:lang w:eastAsia="en-US"/>
        </w:rPr>
      </w:pPr>
    </w:p>
    <w:p w14:paraId="4BB06FFC"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XV.- Administrar las Coordinaciones Regionales, encomendar y supervisar las actividades que se requieran para el buen funcionamiento del Instituto.</w:t>
      </w:r>
    </w:p>
    <w:p w14:paraId="4AC4E260" w14:textId="77777777" w:rsidR="009D750C" w:rsidRDefault="009D750C" w:rsidP="009D750C">
      <w:pPr>
        <w:spacing w:line="360" w:lineRule="auto"/>
        <w:rPr>
          <w:rFonts w:eastAsia="Calibri" w:cs="Arial"/>
          <w:sz w:val="24"/>
          <w:szCs w:val="24"/>
          <w:lang w:eastAsia="en-US"/>
        </w:rPr>
      </w:pPr>
    </w:p>
    <w:p w14:paraId="7E2D4FD1"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 xml:space="preserve">XVI.- Administrar y mantener en buenas condiciones los bienes propiedad del Instituto; </w:t>
      </w:r>
    </w:p>
    <w:p w14:paraId="2B5C080D" w14:textId="77777777" w:rsidR="009D750C" w:rsidRDefault="009D750C" w:rsidP="009D750C">
      <w:pPr>
        <w:spacing w:line="360" w:lineRule="auto"/>
        <w:rPr>
          <w:rFonts w:eastAsia="Calibri" w:cs="Arial"/>
          <w:sz w:val="24"/>
          <w:szCs w:val="24"/>
          <w:lang w:eastAsia="en-US"/>
        </w:rPr>
      </w:pPr>
    </w:p>
    <w:p w14:paraId="04ADAFC5" w14:textId="3936B215" w:rsidR="009D750C" w:rsidRDefault="009D750C" w:rsidP="009D750C">
      <w:pPr>
        <w:spacing w:line="360" w:lineRule="auto"/>
        <w:rPr>
          <w:rFonts w:eastAsia="Calibri" w:cs="Arial"/>
          <w:sz w:val="24"/>
          <w:szCs w:val="24"/>
          <w:lang w:eastAsia="en-US"/>
        </w:rPr>
      </w:pPr>
      <w:r>
        <w:rPr>
          <w:rFonts w:eastAsia="Calibri" w:cs="Arial"/>
          <w:sz w:val="24"/>
          <w:szCs w:val="24"/>
          <w:lang w:eastAsia="en-US"/>
        </w:rPr>
        <w:t>XVII.- Informar al Consejo, la suscripción, firma, endoso, giro o cualquier otra forma que comprometa al Instituto por med</w:t>
      </w:r>
      <w:r w:rsidR="002D3594">
        <w:rPr>
          <w:rFonts w:eastAsia="Calibri" w:cs="Arial"/>
          <w:sz w:val="24"/>
          <w:szCs w:val="24"/>
          <w:lang w:eastAsia="en-US"/>
        </w:rPr>
        <w:t>i</w:t>
      </w:r>
      <w:r>
        <w:rPr>
          <w:rFonts w:eastAsia="Calibri" w:cs="Arial"/>
          <w:sz w:val="24"/>
          <w:szCs w:val="24"/>
          <w:lang w:eastAsia="en-US"/>
        </w:rPr>
        <w:t>o de cheques, pagarés, letras de cambio o cualquier otro título de crédito, en los términos del Artículo 9º de la Ley General de Títulos y Operaciones de Crédito; y</w:t>
      </w:r>
    </w:p>
    <w:p w14:paraId="163CD244" w14:textId="77777777" w:rsidR="009D750C" w:rsidRDefault="009D750C" w:rsidP="009D750C">
      <w:pPr>
        <w:spacing w:line="360" w:lineRule="auto"/>
        <w:rPr>
          <w:rFonts w:eastAsia="Calibri" w:cs="Arial"/>
          <w:sz w:val="24"/>
          <w:szCs w:val="24"/>
          <w:lang w:eastAsia="en-US"/>
        </w:rPr>
      </w:pPr>
    </w:p>
    <w:p w14:paraId="365B28EF" w14:textId="77777777" w:rsidR="009D750C" w:rsidRDefault="009D750C" w:rsidP="009D750C">
      <w:pPr>
        <w:spacing w:line="360" w:lineRule="auto"/>
        <w:rPr>
          <w:rFonts w:eastAsia="Calibri" w:cs="Arial"/>
          <w:sz w:val="24"/>
          <w:szCs w:val="24"/>
          <w:lang w:eastAsia="en-US"/>
        </w:rPr>
      </w:pPr>
      <w:r>
        <w:rPr>
          <w:rFonts w:eastAsia="Calibri" w:cs="Arial"/>
          <w:sz w:val="24"/>
          <w:szCs w:val="24"/>
          <w:lang w:eastAsia="en-US"/>
        </w:rPr>
        <w:t>XVIII.- Las demás que le señale esta Ley.</w:t>
      </w:r>
    </w:p>
    <w:p w14:paraId="1B69E858" w14:textId="77777777" w:rsidR="000C6CE3" w:rsidRDefault="000C6CE3" w:rsidP="00FB60D7">
      <w:pPr>
        <w:spacing w:line="360" w:lineRule="auto"/>
        <w:rPr>
          <w:rFonts w:eastAsia="Calibri" w:cs="Arial"/>
          <w:sz w:val="24"/>
          <w:szCs w:val="24"/>
          <w:lang w:eastAsia="en-US"/>
        </w:rPr>
      </w:pPr>
    </w:p>
    <w:p w14:paraId="443BCA2D" w14:textId="77777777" w:rsidR="00847036" w:rsidRPr="00743EEE" w:rsidRDefault="00847036" w:rsidP="00847036">
      <w:pPr>
        <w:pStyle w:val="Sinespaciado"/>
        <w:spacing w:line="360" w:lineRule="auto"/>
        <w:jc w:val="both"/>
        <w:rPr>
          <w:rFonts w:ascii="Arial" w:hAnsi="Arial" w:cs="Arial"/>
          <w:sz w:val="24"/>
          <w:szCs w:val="24"/>
          <w:lang w:val="es-ES" w:eastAsia="es-MX"/>
        </w:rPr>
      </w:pPr>
      <w:r w:rsidRPr="00743EEE">
        <w:rPr>
          <w:rFonts w:ascii="Arial" w:hAnsi="Arial" w:cs="Arial"/>
          <w:b/>
          <w:sz w:val="24"/>
          <w:szCs w:val="24"/>
          <w:lang w:val="es-ES" w:eastAsia="es-MX"/>
        </w:rPr>
        <w:t>ARTÍCULO 87.-</w:t>
      </w:r>
      <w:r w:rsidRPr="00743EEE">
        <w:rPr>
          <w:rFonts w:ascii="Arial" w:hAnsi="Arial" w:cs="Arial"/>
          <w:sz w:val="24"/>
          <w:szCs w:val="24"/>
          <w:lang w:val="es-ES" w:eastAsia="es-MX"/>
        </w:rPr>
        <w:t xml:space="preserve"> ...</w:t>
      </w:r>
    </w:p>
    <w:p w14:paraId="44C80C3F" w14:textId="77777777" w:rsidR="00847036" w:rsidRPr="00743EEE" w:rsidRDefault="00847036" w:rsidP="00847036">
      <w:pPr>
        <w:pStyle w:val="Sinespaciado"/>
        <w:spacing w:line="360" w:lineRule="auto"/>
        <w:jc w:val="both"/>
        <w:rPr>
          <w:rFonts w:ascii="Arial" w:hAnsi="Arial" w:cs="Arial"/>
          <w:sz w:val="24"/>
          <w:szCs w:val="24"/>
          <w:lang w:val="es-ES" w:eastAsia="es-MX"/>
        </w:rPr>
      </w:pPr>
    </w:p>
    <w:p w14:paraId="498A95F1" w14:textId="765E8056" w:rsidR="00847036" w:rsidRPr="00D2736A" w:rsidRDefault="00847036" w:rsidP="00847036">
      <w:pPr>
        <w:pStyle w:val="Sinespaciado"/>
        <w:spacing w:line="360" w:lineRule="auto"/>
        <w:jc w:val="both"/>
        <w:rPr>
          <w:rFonts w:ascii="Arial" w:hAnsi="Arial" w:cs="Arial"/>
          <w:color w:val="000000"/>
          <w:sz w:val="24"/>
          <w:szCs w:val="24"/>
          <w:lang w:val="es-ES" w:eastAsia="es-MX"/>
        </w:rPr>
      </w:pPr>
      <w:r w:rsidRPr="00D2736A">
        <w:rPr>
          <w:rFonts w:ascii="Arial" w:hAnsi="Arial" w:cs="Arial"/>
          <w:color w:val="000000"/>
          <w:sz w:val="24"/>
          <w:szCs w:val="24"/>
          <w:lang w:val="es-ES" w:eastAsia="es-MX"/>
        </w:rPr>
        <w:t>I.</w:t>
      </w:r>
      <w:r w:rsidR="00576F10">
        <w:rPr>
          <w:rFonts w:ascii="Arial" w:hAnsi="Arial" w:cs="Arial"/>
          <w:color w:val="000000"/>
          <w:sz w:val="24"/>
          <w:szCs w:val="24"/>
          <w:lang w:val="es-ES" w:eastAsia="es-MX"/>
        </w:rPr>
        <w:t>-</w:t>
      </w:r>
      <w:r w:rsidRPr="00D2736A">
        <w:rPr>
          <w:rFonts w:ascii="Arial" w:hAnsi="Arial" w:cs="Arial"/>
          <w:color w:val="000000"/>
          <w:sz w:val="24"/>
          <w:szCs w:val="24"/>
          <w:lang w:val="es-ES" w:eastAsia="es-MX"/>
        </w:rPr>
        <w:t xml:space="preserve"> La persona titular de la </w:t>
      </w:r>
      <w:r>
        <w:rPr>
          <w:rFonts w:ascii="Arial" w:hAnsi="Arial" w:cs="Arial"/>
          <w:color w:val="000000"/>
          <w:sz w:val="24"/>
          <w:szCs w:val="24"/>
          <w:lang w:val="es-ES" w:eastAsia="es-MX"/>
        </w:rPr>
        <w:t>S</w:t>
      </w:r>
      <w:r w:rsidRPr="00D2736A">
        <w:rPr>
          <w:rFonts w:ascii="Arial" w:hAnsi="Arial" w:cs="Arial"/>
          <w:color w:val="000000"/>
          <w:sz w:val="24"/>
          <w:szCs w:val="24"/>
          <w:lang w:val="es-ES" w:eastAsia="es-MX"/>
        </w:rPr>
        <w:t>ecretar</w:t>
      </w:r>
      <w:r>
        <w:rPr>
          <w:rFonts w:ascii="Arial" w:hAnsi="Arial" w:cs="Arial"/>
          <w:color w:val="000000"/>
          <w:sz w:val="24"/>
          <w:szCs w:val="24"/>
          <w:lang w:val="es-ES" w:eastAsia="es-MX"/>
        </w:rPr>
        <w:t>í</w:t>
      </w:r>
      <w:r w:rsidRPr="00D2736A">
        <w:rPr>
          <w:rFonts w:ascii="Arial" w:hAnsi="Arial" w:cs="Arial"/>
          <w:color w:val="000000"/>
          <w:sz w:val="24"/>
          <w:szCs w:val="24"/>
          <w:lang w:val="es-ES" w:eastAsia="es-MX"/>
        </w:rPr>
        <w:t>a de Fiscalización y Rendición de Cuentas, quien lo presidirá;</w:t>
      </w:r>
    </w:p>
    <w:p w14:paraId="64A71C36" w14:textId="77777777" w:rsidR="00847036" w:rsidRPr="00D2736A" w:rsidRDefault="00847036" w:rsidP="00847036">
      <w:pPr>
        <w:pStyle w:val="Sinespaciado"/>
        <w:spacing w:line="360" w:lineRule="auto"/>
        <w:jc w:val="both"/>
        <w:rPr>
          <w:rFonts w:ascii="Arial" w:hAnsi="Arial" w:cs="Arial"/>
          <w:sz w:val="24"/>
          <w:szCs w:val="24"/>
          <w:lang w:val="es-ES" w:eastAsia="es-MX"/>
        </w:rPr>
      </w:pPr>
    </w:p>
    <w:p w14:paraId="79F21F67" w14:textId="226E67F1" w:rsidR="00847036" w:rsidRPr="00D2736A" w:rsidRDefault="00847036" w:rsidP="00847036">
      <w:pPr>
        <w:pStyle w:val="Sinespaciado"/>
        <w:spacing w:line="360" w:lineRule="auto"/>
        <w:jc w:val="both"/>
        <w:rPr>
          <w:rFonts w:ascii="Arial" w:hAnsi="Arial" w:cs="Arial"/>
          <w:color w:val="000000"/>
          <w:sz w:val="24"/>
          <w:szCs w:val="24"/>
          <w:lang w:val="es-ES" w:eastAsia="es-MX"/>
        </w:rPr>
      </w:pPr>
      <w:r w:rsidRPr="00D2736A">
        <w:rPr>
          <w:rFonts w:ascii="Arial" w:hAnsi="Arial" w:cs="Arial"/>
          <w:color w:val="000000"/>
          <w:sz w:val="24"/>
          <w:szCs w:val="24"/>
          <w:lang w:val="es-ES" w:eastAsia="es-MX"/>
        </w:rPr>
        <w:t>II.</w:t>
      </w:r>
      <w:r w:rsidR="00576F10">
        <w:rPr>
          <w:rFonts w:ascii="Arial" w:hAnsi="Arial" w:cs="Arial"/>
          <w:color w:val="000000"/>
          <w:sz w:val="24"/>
          <w:szCs w:val="24"/>
          <w:lang w:val="es-ES" w:eastAsia="es-MX"/>
        </w:rPr>
        <w:t>-</w:t>
      </w:r>
      <w:r w:rsidRPr="00D2736A">
        <w:rPr>
          <w:rFonts w:ascii="Arial" w:hAnsi="Arial" w:cs="Arial"/>
          <w:color w:val="000000"/>
          <w:sz w:val="24"/>
          <w:szCs w:val="24"/>
          <w:lang w:val="es-ES" w:eastAsia="es-MX"/>
        </w:rPr>
        <w:t xml:space="preserve"> Dos representantes de las entidades patronales del Gobierno del Estado, designados por el titular del Ejecutivo; y</w:t>
      </w:r>
    </w:p>
    <w:p w14:paraId="58AB9FD0" w14:textId="77777777" w:rsidR="00847036" w:rsidRPr="00743EEE" w:rsidRDefault="00847036" w:rsidP="00847036">
      <w:pPr>
        <w:pStyle w:val="Sinespaciado"/>
        <w:spacing w:line="360" w:lineRule="auto"/>
        <w:jc w:val="both"/>
        <w:rPr>
          <w:rFonts w:ascii="Arial" w:hAnsi="Arial" w:cs="Arial"/>
          <w:sz w:val="24"/>
          <w:szCs w:val="24"/>
          <w:lang w:val="es-ES" w:eastAsia="es-MX"/>
        </w:rPr>
      </w:pPr>
    </w:p>
    <w:p w14:paraId="781A5C27" w14:textId="2DAF7D29" w:rsidR="00847036" w:rsidRPr="000121AA" w:rsidRDefault="00847036" w:rsidP="00847036">
      <w:pPr>
        <w:pStyle w:val="Sinespaciado"/>
        <w:spacing w:line="360" w:lineRule="auto"/>
        <w:jc w:val="both"/>
        <w:rPr>
          <w:rFonts w:ascii="Arial" w:hAnsi="Arial" w:cs="Arial"/>
          <w:color w:val="000000"/>
          <w:sz w:val="24"/>
          <w:szCs w:val="24"/>
          <w:lang w:val="en-US" w:eastAsia="es-MX"/>
        </w:rPr>
      </w:pPr>
      <w:r w:rsidRPr="000121AA">
        <w:rPr>
          <w:rFonts w:ascii="Arial" w:hAnsi="Arial" w:cs="Arial"/>
          <w:color w:val="000000"/>
          <w:sz w:val="24"/>
          <w:szCs w:val="24"/>
          <w:lang w:val="en-US" w:eastAsia="es-MX"/>
        </w:rPr>
        <w:t>III.</w:t>
      </w:r>
      <w:r w:rsidR="00576F10" w:rsidRPr="000121AA">
        <w:rPr>
          <w:rFonts w:ascii="Arial" w:hAnsi="Arial" w:cs="Arial"/>
          <w:color w:val="000000"/>
          <w:sz w:val="24"/>
          <w:szCs w:val="24"/>
          <w:lang w:val="en-US" w:eastAsia="es-MX"/>
        </w:rPr>
        <w:t>-</w:t>
      </w:r>
      <w:r w:rsidRPr="000121AA">
        <w:rPr>
          <w:rFonts w:ascii="Arial" w:hAnsi="Arial" w:cs="Arial"/>
          <w:color w:val="000000"/>
          <w:sz w:val="24"/>
          <w:szCs w:val="24"/>
          <w:lang w:val="en-US" w:eastAsia="es-MX"/>
        </w:rPr>
        <w:t xml:space="preserve"> ...</w:t>
      </w:r>
    </w:p>
    <w:p w14:paraId="264E4DD0" w14:textId="77777777" w:rsidR="00847036" w:rsidRPr="000121AA" w:rsidRDefault="00847036" w:rsidP="00847036">
      <w:pPr>
        <w:pStyle w:val="Sinespaciado"/>
        <w:spacing w:line="360" w:lineRule="auto"/>
        <w:jc w:val="both"/>
        <w:rPr>
          <w:rFonts w:ascii="Arial" w:hAnsi="Arial" w:cs="Arial"/>
          <w:sz w:val="24"/>
          <w:szCs w:val="24"/>
          <w:lang w:val="en-US" w:eastAsia="es-MX"/>
        </w:rPr>
      </w:pPr>
      <w:r w:rsidRPr="000121AA">
        <w:rPr>
          <w:rFonts w:ascii="Arial" w:hAnsi="Arial" w:cs="Arial"/>
          <w:sz w:val="24"/>
          <w:szCs w:val="24"/>
          <w:lang w:val="en-US" w:eastAsia="es-MX"/>
        </w:rPr>
        <w:lastRenderedPageBreak/>
        <w:t>...</w:t>
      </w:r>
    </w:p>
    <w:p w14:paraId="250BF1F7" w14:textId="77777777" w:rsidR="00847036" w:rsidRPr="000121AA" w:rsidRDefault="00847036" w:rsidP="00847036">
      <w:pPr>
        <w:pStyle w:val="Sinespaciado"/>
        <w:spacing w:line="360" w:lineRule="auto"/>
        <w:jc w:val="both"/>
        <w:rPr>
          <w:rFonts w:ascii="Arial" w:hAnsi="Arial" w:cs="Arial"/>
          <w:sz w:val="24"/>
          <w:szCs w:val="24"/>
          <w:lang w:val="en-US" w:eastAsia="es-MX"/>
        </w:rPr>
      </w:pPr>
    </w:p>
    <w:p w14:paraId="564E5C8F" w14:textId="77777777" w:rsidR="00847036" w:rsidRPr="000121AA" w:rsidRDefault="00847036" w:rsidP="00847036">
      <w:pPr>
        <w:pStyle w:val="Sinespaciado"/>
        <w:spacing w:line="360" w:lineRule="auto"/>
        <w:jc w:val="both"/>
        <w:rPr>
          <w:rFonts w:ascii="Arial" w:hAnsi="Arial" w:cs="Arial"/>
          <w:sz w:val="24"/>
          <w:szCs w:val="24"/>
          <w:lang w:val="en-US" w:eastAsia="es-MX"/>
        </w:rPr>
      </w:pPr>
      <w:r w:rsidRPr="000121AA">
        <w:rPr>
          <w:rFonts w:ascii="Arial" w:hAnsi="Arial" w:cs="Arial"/>
          <w:sz w:val="24"/>
          <w:szCs w:val="24"/>
          <w:lang w:val="en-US" w:eastAsia="es-MX"/>
        </w:rPr>
        <w:t>...</w:t>
      </w:r>
    </w:p>
    <w:p w14:paraId="1741ACE6" w14:textId="77777777" w:rsidR="00847036" w:rsidRPr="000121AA" w:rsidRDefault="00847036" w:rsidP="00847036">
      <w:pPr>
        <w:pStyle w:val="Sinespaciado"/>
        <w:spacing w:line="360" w:lineRule="auto"/>
        <w:jc w:val="both"/>
        <w:rPr>
          <w:rFonts w:ascii="Arial" w:hAnsi="Arial" w:cs="Arial"/>
          <w:sz w:val="24"/>
          <w:szCs w:val="24"/>
          <w:lang w:val="en-US" w:eastAsia="es-MX"/>
        </w:rPr>
      </w:pPr>
    </w:p>
    <w:p w14:paraId="1FA9BEDA" w14:textId="4D92A9F4" w:rsidR="00847036" w:rsidRPr="000121AA" w:rsidRDefault="00847036" w:rsidP="00847036">
      <w:pPr>
        <w:spacing w:line="360" w:lineRule="auto"/>
        <w:rPr>
          <w:rFonts w:eastAsia="Calibri" w:cs="Arial"/>
          <w:sz w:val="24"/>
          <w:szCs w:val="24"/>
          <w:lang w:val="en-US" w:eastAsia="en-US"/>
        </w:rPr>
      </w:pPr>
      <w:r w:rsidRPr="000121AA">
        <w:rPr>
          <w:rFonts w:cs="Arial"/>
          <w:sz w:val="24"/>
          <w:szCs w:val="24"/>
          <w:lang w:val="en-US" w:eastAsia="es-MX"/>
        </w:rPr>
        <w:t>...</w:t>
      </w:r>
    </w:p>
    <w:p w14:paraId="26BA454E" w14:textId="77777777" w:rsidR="00847036" w:rsidRPr="000121AA" w:rsidRDefault="00847036" w:rsidP="00FB60D7">
      <w:pPr>
        <w:spacing w:line="360" w:lineRule="auto"/>
        <w:rPr>
          <w:rFonts w:eastAsia="Calibri" w:cs="Arial"/>
          <w:sz w:val="24"/>
          <w:szCs w:val="24"/>
          <w:lang w:val="en-US" w:eastAsia="en-US"/>
        </w:rPr>
      </w:pPr>
    </w:p>
    <w:p w14:paraId="6498CCB1" w14:textId="77777777" w:rsidR="001F303E" w:rsidRPr="000121AA" w:rsidRDefault="001F303E" w:rsidP="00B22F14">
      <w:pPr>
        <w:spacing w:line="360" w:lineRule="auto"/>
        <w:jc w:val="center"/>
        <w:rPr>
          <w:rFonts w:eastAsia="Calibri" w:cs="Arial"/>
          <w:b/>
          <w:bCs/>
          <w:sz w:val="24"/>
          <w:szCs w:val="24"/>
          <w:lang w:val="en-US" w:eastAsia="en-US"/>
        </w:rPr>
      </w:pPr>
    </w:p>
    <w:p w14:paraId="663D0FAB" w14:textId="7223E805" w:rsidR="0027197E" w:rsidRPr="000121AA" w:rsidRDefault="0027197E" w:rsidP="00B22F14">
      <w:pPr>
        <w:spacing w:line="360" w:lineRule="auto"/>
        <w:jc w:val="center"/>
        <w:rPr>
          <w:rFonts w:eastAsia="Calibri" w:cs="Arial"/>
          <w:b/>
          <w:bCs/>
          <w:sz w:val="24"/>
          <w:szCs w:val="24"/>
          <w:lang w:val="en-US" w:eastAsia="en-US"/>
        </w:rPr>
      </w:pPr>
      <w:r w:rsidRPr="000121AA">
        <w:rPr>
          <w:rFonts w:eastAsia="Calibri" w:cs="Arial"/>
          <w:b/>
          <w:bCs/>
          <w:sz w:val="24"/>
          <w:szCs w:val="24"/>
          <w:lang w:val="en-US" w:eastAsia="en-US"/>
        </w:rPr>
        <w:t>T R A N S I T O R I O S</w:t>
      </w:r>
    </w:p>
    <w:p w14:paraId="308E0076" w14:textId="77777777" w:rsidR="00C50CA6" w:rsidRPr="000121AA" w:rsidRDefault="00C50CA6" w:rsidP="00C50CA6">
      <w:pPr>
        <w:pStyle w:val="Sinespaciado"/>
        <w:jc w:val="both"/>
        <w:rPr>
          <w:rFonts w:ascii="Arial" w:hAnsi="Arial" w:cs="Arial"/>
          <w:b/>
          <w:sz w:val="24"/>
          <w:szCs w:val="24"/>
          <w:lang w:val="en-US" w:eastAsia="es-MX"/>
        </w:rPr>
      </w:pPr>
    </w:p>
    <w:p w14:paraId="54F1A07B" w14:textId="77777777" w:rsidR="001F303E" w:rsidRPr="000121AA" w:rsidRDefault="001F303E" w:rsidP="00C50CA6">
      <w:pPr>
        <w:pStyle w:val="Sinespaciado"/>
        <w:jc w:val="both"/>
        <w:rPr>
          <w:rFonts w:ascii="Arial" w:hAnsi="Arial" w:cs="Arial"/>
          <w:b/>
          <w:sz w:val="24"/>
          <w:szCs w:val="24"/>
          <w:lang w:val="en-US" w:eastAsia="es-MX"/>
        </w:rPr>
      </w:pPr>
    </w:p>
    <w:p w14:paraId="6C3C3AC5" w14:textId="5E1396D3" w:rsidR="00C50CA6" w:rsidRDefault="00C50CA6" w:rsidP="00C50CA6">
      <w:pPr>
        <w:pStyle w:val="Sinespaciado"/>
        <w:spacing w:line="360" w:lineRule="auto"/>
        <w:jc w:val="both"/>
        <w:rPr>
          <w:rFonts w:ascii="Arial" w:hAnsi="Arial" w:cs="Arial"/>
          <w:sz w:val="24"/>
          <w:szCs w:val="24"/>
          <w:lang w:val="es-ES" w:eastAsia="es-MX"/>
        </w:rPr>
      </w:pPr>
      <w:r w:rsidRPr="004A27B4">
        <w:rPr>
          <w:rFonts w:ascii="Arial" w:hAnsi="Arial" w:cs="Arial"/>
          <w:b/>
          <w:sz w:val="24"/>
          <w:szCs w:val="24"/>
          <w:lang w:val="es-ES" w:eastAsia="es-MX"/>
        </w:rPr>
        <w:t xml:space="preserve">ARTÍCULO </w:t>
      </w:r>
      <w:proofErr w:type="gramStart"/>
      <w:r w:rsidRPr="004A27B4">
        <w:rPr>
          <w:rFonts w:ascii="Arial" w:hAnsi="Arial" w:cs="Arial"/>
          <w:b/>
          <w:sz w:val="24"/>
          <w:szCs w:val="24"/>
          <w:lang w:val="es-ES" w:eastAsia="es-MX"/>
        </w:rPr>
        <w:t>PRIMERO.-</w:t>
      </w:r>
      <w:proofErr w:type="gramEnd"/>
      <w:r w:rsidRPr="004A27B4">
        <w:rPr>
          <w:rFonts w:ascii="Arial" w:hAnsi="Arial" w:cs="Arial"/>
          <w:b/>
          <w:sz w:val="24"/>
          <w:szCs w:val="24"/>
          <w:lang w:val="es-ES" w:eastAsia="es-MX"/>
        </w:rPr>
        <w:t xml:space="preserve"> </w:t>
      </w:r>
      <w:r w:rsidRPr="004A27B4">
        <w:rPr>
          <w:rFonts w:ascii="Arial" w:hAnsi="Arial" w:cs="Arial"/>
          <w:sz w:val="24"/>
          <w:szCs w:val="24"/>
          <w:lang w:val="es-ES" w:eastAsia="es-MX"/>
        </w:rPr>
        <w:t>El presente Decreto entrará en vigor al día siguiente de su publicación en el Periódico Oficial del Gobierno del Estado de Coahuila de Zaragoza.</w:t>
      </w:r>
    </w:p>
    <w:p w14:paraId="5DA7942C" w14:textId="77777777" w:rsidR="00C50CA6" w:rsidRDefault="00C50CA6" w:rsidP="00C50CA6">
      <w:pPr>
        <w:spacing w:line="360" w:lineRule="auto"/>
        <w:rPr>
          <w:rFonts w:cs="Arial"/>
          <w:b/>
          <w:sz w:val="24"/>
          <w:szCs w:val="24"/>
        </w:rPr>
      </w:pPr>
    </w:p>
    <w:p w14:paraId="00EC3886" w14:textId="77777777" w:rsidR="00C50CA6" w:rsidRDefault="00C50CA6" w:rsidP="00C50CA6">
      <w:pPr>
        <w:pStyle w:val="Sinespaciado"/>
        <w:spacing w:line="360" w:lineRule="auto"/>
        <w:jc w:val="both"/>
        <w:rPr>
          <w:rFonts w:ascii="Arial" w:hAnsi="Arial" w:cs="Arial"/>
          <w:sz w:val="24"/>
          <w:szCs w:val="24"/>
          <w:lang w:val="es-ES" w:eastAsia="es-MX"/>
        </w:rPr>
      </w:pPr>
      <w:r w:rsidRPr="004A27B4">
        <w:rPr>
          <w:rFonts w:ascii="Arial" w:hAnsi="Arial" w:cs="Arial"/>
          <w:b/>
          <w:sz w:val="24"/>
          <w:szCs w:val="24"/>
          <w:lang w:val="es-ES" w:eastAsia="es-MX"/>
        </w:rPr>
        <w:t xml:space="preserve">ARTÍCULO </w:t>
      </w:r>
      <w:proofErr w:type="gramStart"/>
      <w:r w:rsidRPr="004A27B4">
        <w:rPr>
          <w:rFonts w:ascii="Arial" w:hAnsi="Arial" w:cs="Arial"/>
          <w:b/>
          <w:sz w:val="24"/>
          <w:szCs w:val="24"/>
          <w:lang w:val="es-ES" w:eastAsia="es-MX"/>
        </w:rPr>
        <w:t>SEGUNDO.-</w:t>
      </w:r>
      <w:proofErr w:type="gramEnd"/>
      <w:r w:rsidRPr="004A27B4">
        <w:rPr>
          <w:rFonts w:ascii="Arial" w:hAnsi="Arial" w:cs="Arial"/>
          <w:sz w:val="24"/>
          <w:szCs w:val="24"/>
          <w:lang w:val="es-ES" w:eastAsia="es-MX"/>
        </w:rPr>
        <w:t xml:space="preserve"> Los trabajadores que estén disfrutando una pensión a la fecha de entrada en vigor de la presente Ley, o tengan derecho adquirido a disfrutar de alguna de ellas, la mantendrán en los términos y condiciones en los que la obtuvo.</w:t>
      </w:r>
    </w:p>
    <w:p w14:paraId="01412CAC" w14:textId="77777777" w:rsidR="00C50CA6" w:rsidRDefault="00C50CA6" w:rsidP="00C50CA6">
      <w:pPr>
        <w:spacing w:line="360" w:lineRule="auto"/>
        <w:rPr>
          <w:rFonts w:cs="Arial"/>
          <w:b/>
          <w:sz w:val="24"/>
          <w:szCs w:val="24"/>
        </w:rPr>
      </w:pPr>
    </w:p>
    <w:p w14:paraId="3C5B7A9B" w14:textId="77777777" w:rsidR="00C50CA6" w:rsidRDefault="00C50CA6" w:rsidP="00C50CA6">
      <w:pPr>
        <w:pStyle w:val="Sinespaciado"/>
        <w:spacing w:line="360" w:lineRule="auto"/>
        <w:jc w:val="both"/>
        <w:rPr>
          <w:rFonts w:ascii="Arial" w:hAnsi="Arial" w:cs="Arial"/>
          <w:sz w:val="24"/>
          <w:szCs w:val="24"/>
          <w:lang w:val="es-ES" w:eastAsia="es-MX"/>
        </w:rPr>
      </w:pPr>
      <w:r w:rsidRPr="004A27B4">
        <w:rPr>
          <w:rFonts w:ascii="Arial" w:hAnsi="Arial" w:cs="Arial"/>
          <w:b/>
          <w:sz w:val="24"/>
          <w:szCs w:val="24"/>
          <w:lang w:val="es-ES" w:eastAsia="es-MX"/>
        </w:rPr>
        <w:t xml:space="preserve">ARTÍCULO </w:t>
      </w:r>
      <w:proofErr w:type="gramStart"/>
      <w:r w:rsidRPr="004A27B4">
        <w:rPr>
          <w:rFonts w:ascii="Arial" w:hAnsi="Arial" w:cs="Arial"/>
          <w:b/>
          <w:sz w:val="24"/>
          <w:szCs w:val="24"/>
          <w:lang w:val="es-ES" w:eastAsia="es-MX"/>
        </w:rPr>
        <w:t>TERCERO.-</w:t>
      </w:r>
      <w:proofErr w:type="gramEnd"/>
      <w:r w:rsidRPr="004A27B4">
        <w:rPr>
          <w:rFonts w:ascii="Arial" w:hAnsi="Arial" w:cs="Arial"/>
          <w:b/>
          <w:sz w:val="24"/>
          <w:szCs w:val="24"/>
          <w:lang w:val="es-ES" w:eastAsia="es-MX"/>
        </w:rPr>
        <w:t xml:space="preserve"> </w:t>
      </w:r>
      <w:r w:rsidRPr="004A27B4">
        <w:rPr>
          <w:rFonts w:ascii="Arial" w:hAnsi="Arial" w:cs="Arial"/>
          <w:sz w:val="24"/>
          <w:szCs w:val="24"/>
          <w:lang w:val="es-ES" w:eastAsia="es-MX"/>
        </w:rPr>
        <w:t>Se considerarán trabajadores en transición a aquellos trabajadores que ingresaron al servicio con fecha anterior a la entrada en vigor de la presente Ley y no se encuentren en el supuesto del artículo transitorio anterior.</w:t>
      </w:r>
    </w:p>
    <w:p w14:paraId="27A52A0E" w14:textId="77777777" w:rsidR="001F303E" w:rsidRDefault="001F303E" w:rsidP="00C50CA6">
      <w:pPr>
        <w:pStyle w:val="Sinespaciado"/>
        <w:spacing w:line="360" w:lineRule="auto"/>
        <w:jc w:val="both"/>
        <w:rPr>
          <w:rFonts w:ascii="Arial" w:hAnsi="Arial" w:cs="Arial"/>
          <w:b/>
          <w:sz w:val="24"/>
          <w:szCs w:val="24"/>
          <w:lang w:val="es-ES" w:eastAsia="es-MX"/>
        </w:rPr>
      </w:pPr>
    </w:p>
    <w:p w14:paraId="22239BD5" w14:textId="77A89ACC" w:rsidR="00C50CA6" w:rsidRDefault="00C50CA6" w:rsidP="00C50CA6">
      <w:pPr>
        <w:pStyle w:val="Sinespaciado"/>
        <w:spacing w:line="360" w:lineRule="auto"/>
        <w:jc w:val="both"/>
        <w:rPr>
          <w:rFonts w:ascii="Arial" w:hAnsi="Arial" w:cs="Arial"/>
          <w:sz w:val="24"/>
          <w:szCs w:val="24"/>
          <w:lang w:val="es-ES" w:eastAsia="es-MX"/>
        </w:rPr>
      </w:pPr>
      <w:r w:rsidRPr="004A27B4">
        <w:rPr>
          <w:rFonts w:ascii="Arial" w:hAnsi="Arial" w:cs="Arial"/>
          <w:b/>
          <w:sz w:val="24"/>
          <w:szCs w:val="24"/>
          <w:lang w:val="es-ES" w:eastAsia="es-MX"/>
        </w:rPr>
        <w:t xml:space="preserve">ARTÍCULO </w:t>
      </w:r>
      <w:proofErr w:type="gramStart"/>
      <w:r w:rsidRPr="004A27B4">
        <w:rPr>
          <w:rFonts w:ascii="Arial" w:hAnsi="Arial" w:cs="Arial"/>
          <w:b/>
          <w:sz w:val="24"/>
          <w:szCs w:val="24"/>
          <w:lang w:val="es-ES" w:eastAsia="es-MX"/>
        </w:rPr>
        <w:t>CUARTO.-</w:t>
      </w:r>
      <w:proofErr w:type="gramEnd"/>
      <w:r w:rsidRPr="004A27B4">
        <w:rPr>
          <w:rFonts w:ascii="Arial" w:hAnsi="Arial" w:cs="Arial"/>
          <w:b/>
          <w:sz w:val="24"/>
          <w:szCs w:val="24"/>
          <w:lang w:val="es-ES" w:eastAsia="es-MX"/>
        </w:rPr>
        <w:t xml:space="preserve"> </w:t>
      </w:r>
      <w:r w:rsidRPr="004A27B4">
        <w:rPr>
          <w:rFonts w:ascii="Arial" w:hAnsi="Arial" w:cs="Arial"/>
          <w:sz w:val="24"/>
          <w:szCs w:val="24"/>
          <w:lang w:val="es-ES" w:eastAsia="es-MX"/>
        </w:rPr>
        <w:t>Para los trabajadores de base y de base sindicalizados en transición, la cuota del salario base de cotización a que se refiere el artículo 4º, se incrementará gradualmente en el mes en que entre en vigor la presente reforma, conforme a la siguiente tabla:</w:t>
      </w:r>
      <w:r w:rsidR="00E9045C">
        <w:rPr>
          <w:rFonts w:ascii="Arial" w:hAnsi="Arial" w:cs="Arial"/>
          <w:sz w:val="24"/>
          <w:szCs w:val="24"/>
          <w:lang w:val="es-ES" w:eastAsia="es-MX"/>
        </w:rPr>
        <w:t xml:space="preserve"> </w:t>
      </w:r>
    </w:p>
    <w:p w14:paraId="11DC5E92" w14:textId="77777777" w:rsidR="001F303E" w:rsidRDefault="001F303E" w:rsidP="00C50CA6">
      <w:pPr>
        <w:pStyle w:val="Sinespaciado"/>
        <w:spacing w:line="360" w:lineRule="auto"/>
        <w:jc w:val="both"/>
        <w:rPr>
          <w:rFonts w:ascii="Arial" w:hAnsi="Arial" w:cs="Arial"/>
          <w:sz w:val="24"/>
          <w:szCs w:val="24"/>
          <w:lang w:val="es-ES" w:eastAsia="es-MX"/>
        </w:rPr>
      </w:pPr>
    </w:p>
    <w:p w14:paraId="064B13F6" w14:textId="77777777" w:rsidR="001F303E" w:rsidRDefault="001F303E" w:rsidP="00C50CA6">
      <w:pPr>
        <w:pStyle w:val="Sinespaciado"/>
        <w:spacing w:line="360" w:lineRule="auto"/>
        <w:jc w:val="both"/>
        <w:rPr>
          <w:rFonts w:ascii="Arial" w:hAnsi="Arial" w:cs="Arial"/>
          <w:sz w:val="24"/>
          <w:szCs w:val="24"/>
          <w:lang w:val="es-ES" w:eastAsia="es-MX"/>
        </w:rPr>
      </w:pPr>
    </w:p>
    <w:p w14:paraId="4061693B" w14:textId="77777777" w:rsidR="00C23FAF" w:rsidRDefault="00C23FAF" w:rsidP="00C50CA6">
      <w:pPr>
        <w:pStyle w:val="Sinespaciado"/>
        <w:spacing w:line="360" w:lineRule="auto"/>
        <w:jc w:val="both"/>
        <w:rPr>
          <w:rFonts w:ascii="Arial" w:hAnsi="Arial" w:cs="Arial"/>
          <w:sz w:val="24"/>
          <w:szCs w:val="24"/>
          <w:lang w:val="es-ES"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30"/>
      </w:tblGrid>
      <w:tr w:rsidR="00565476" w:rsidRPr="00DC003C" w14:paraId="7A2D3A62" w14:textId="77777777" w:rsidTr="005E67C5">
        <w:tc>
          <w:tcPr>
            <w:tcW w:w="4961" w:type="dxa"/>
            <w:shd w:val="clear" w:color="auto" w:fill="F2F2F2" w:themeFill="background1" w:themeFillShade="F2"/>
          </w:tcPr>
          <w:p w14:paraId="4B1E0F0C"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lastRenderedPageBreak/>
              <w:t>Año</w:t>
            </w:r>
          </w:p>
        </w:tc>
        <w:tc>
          <w:tcPr>
            <w:tcW w:w="4962" w:type="dxa"/>
            <w:shd w:val="clear" w:color="auto" w:fill="F2F2F2" w:themeFill="background1" w:themeFillShade="F2"/>
          </w:tcPr>
          <w:p w14:paraId="5B3422F0"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Porcentaje</w:t>
            </w:r>
          </w:p>
        </w:tc>
      </w:tr>
      <w:tr w:rsidR="00565476" w14:paraId="7190A42C" w14:textId="77777777" w:rsidTr="0002102B">
        <w:tc>
          <w:tcPr>
            <w:tcW w:w="4961" w:type="dxa"/>
            <w:shd w:val="clear" w:color="auto" w:fill="auto"/>
          </w:tcPr>
          <w:p w14:paraId="3425C2B4"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2021</w:t>
            </w:r>
          </w:p>
        </w:tc>
        <w:tc>
          <w:tcPr>
            <w:tcW w:w="4962" w:type="dxa"/>
            <w:shd w:val="clear" w:color="auto" w:fill="auto"/>
          </w:tcPr>
          <w:p w14:paraId="27AB4C0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8%</w:t>
            </w:r>
          </w:p>
        </w:tc>
      </w:tr>
      <w:tr w:rsidR="00565476" w14:paraId="521682D5" w14:textId="77777777" w:rsidTr="0002102B">
        <w:tc>
          <w:tcPr>
            <w:tcW w:w="4961" w:type="dxa"/>
            <w:shd w:val="clear" w:color="auto" w:fill="auto"/>
          </w:tcPr>
          <w:p w14:paraId="54F720F2"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2022</w:t>
            </w:r>
          </w:p>
        </w:tc>
        <w:tc>
          <w:tcPr>
            <w:tcW w:w="4962" w:type="dxa"/>
            <w:shd w:val="clear" w:color="auto" w:fill="auto"/>
          </w:tcPr>
          <w:p w14:paraId="27B7D296"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9%</w:t>
            </w:r>
          </w:p>
        </w:tc>
      </w:tr>
      <w:tr w:rsidR="00565476" w14:paraId="5DF8C0D8" w14:textId="77777777" w:rsidTr="0002102B">
        <w:tc>
          <w:tcPr>
            <w:tcW w:w="4961" w:type="dxa"/>
            <w:shd w:val="clear" w:color="auto" w:fill="auto"/>
          </w:tcPr>
          <w:p w14:paraId="44A60403"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2023</w:t>
            </w:r>
          </w:p>
        </w:tc>
        <w:tc>
          <w:tcPr>
            <w:tcW w:w="4962" w:type="dxa"/>
            <w:shd w:val="clear" w:color="auto" w:fill="auto"/>
          </w:tcPr>
          <w:p w14:paraId="2FF4D0BD"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10%</w:t>
            </w:r>
          </w:p>
        </w:tc>
      </w:tr>
      <w:tr w:rsidR="00565476" w14:paraId="1C1715DD" w14:textId="77777777" w:rsidTr="0002102B">
        <w:tc>
          <w:tcPr>
            <w:tcW w:w="4961" w:type="dxa"/>
            <w:shd w:val="clear" w:color="auto" w:fill="auto"/>
          </w:tcPr>
          <w:p w14:paraId="2B0B04AC"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2024</w:t>
            </w:r>
          </w:p>
        </w:tc>
        <w:tc>
          <w:tcPr>
            <w:tcW w:w="4962" w:type="dxa"/>
            <w:shd w:val="clear" w:color="auto" w:fill="auto"/>
          </w:tcPr>
          <w:p w14:paraId="60BF0B0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11%</w:t>
            </w:r>
          </w:p>
        </w:tc>
      </w:tr>
      <w:tr w:rsidR="00565476" w14:paraId="4378F9B4" w14:textId="77777777" w:rsidTr="0002102B">
        <w:tc>
          <w:tcPr>
            <w:tcW w:w="4961" w:type="dxa"/>
            <w:shd w:val="clear" w:color="auto" w:fill="auto"/>
          </w:tcPr>
          <w:p w14:paraId="3CAE7E9A"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2025 en adelante</w:t>
            </w:r>
          </w:p>
        </w:tc>
        <w:tc>
          <w:tcPr>
            <w:tcW w:w="4962" w:type="dxa"/>
            <w:shd w:val="clear" w:color="auto" w:fill="auto"/>
          </w:tcPr>
          <w:p w14:paraId="0D3BA015"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12%</w:t>
            </w:r>
          </w:p>
        </w:tc>
      </w:tr>
    </w:tbl>
    <w:p w14:paraId="13105173" w14:textId="77777777" w:rsidR="00C50CA6" w:rsidRDefault="00C50CA6" w:rsidP="00C50CA6">
      <w:pPr>
        <w:rPr>
          <w:rFonts w:cs="Arial"/>
          <w:b/>
          <w:sz w:val="24"/>
          <w:szCs w:val="24"/>
        </w:rPr>
      </w:pPr>
    </w:p>
    <w:p w14:paraId="38229B3C" w14:textId="77777777" w:rsidR="00681AD6" w:rsidRDefault="00681AD6" w:rsidP="00C50CA6">
      <w:pPr>
        <w:spacing w:line="360" w:lineRule="auto"/>
        <w:rPr>
          <w:rFonts w:cs="Arial"/>
          <w:b/>
          <w:sz w:val="24"/>
          <w:szCs w:val="24"/>
          <w:lang w:val="es-ES" w:eastAsia="es-MX"/>
        </w:rPr>
      </w:pPr>
    </w:p>
    <w:p w14:paraId="094972AD" w14:textId="77777777" w:rsidR="001F303E" w:rsidRDefault="001F303E" w:rsidP="00C50CA6">
      <w:pPr>
        <w:spacing w:line="360" w:lineRule="auto"/>
        <w:rPr>
          <w:rFonts w:cs="Arial"/>
          <w:b/>
          <w:sz w:val="24"/>
          <w:szCs w:val="24"/>
          <w:lang w:val="es-ES" w:eastAsia="es-MX"/>
        </w:rPr>
      </w:pPr>
    </w:p>
    <w:p w14:paraId="74116132" w14:textId="68825943" w:rsidR="00C50CA6" w:rsidRDefault="00C50CA6" w:rsidP="00C50CA6">
      <w:pPr>
        <w:spacing w:line="360" w:lineRule="auto"/>
        <w:rPr>
          <w:rFonts w:cs="Arial"/>
          <w:sz w:val="24"/>
          <w:szCs w:val="24"/>
          <w:lang w:val="es-ES" w:eastAsia="es-MX"/>
        </w:rPr>
      </w:pPr>
      <w:r w:rsidRPr="004A27B4">
        <w:rPr>
          <w:rFonts w:cs="Arial"/>
          <w:b/>
          <w:sz w:val="24"/>
          <w:szCs w:val="24"/>
          <w:lang w:val="es-ES" w:eastAsia="es-MX"/>
        </w:rPr>
        <w:t xml:space="preserve">ARTÍCULO </w:t>
      </w:r>
      <w:proofErr w:type="gramStart"/>
      <w:r w:rsidRPr="004A27B4">
        <w:rPr>
          <w:rFonts w:cs="Arial"/>
          <w:b/>
          <w:sz w:val="24"/>
          <w:szCs w:val="24"/>
          <w:lang w:val="es-ES" w:eastAsia="es-MX"/>
        </w:rPr>
        <w:t>QUINTO.-</w:t>
      </w:r>
      <w:proofErr w:type="gramEnd"/>
      <w:r w:rsidRPr="004A27B4">
        <w:rPr>
          <w:rFonts w:cs="Arial"/>
          <w:b/>
          <w:sz w:val="24"/>
          <w:szCs w:val="24"/>
          <w:lang w:val="es-ES" w:eastAsia="es-MX"/>
        </w:rPr>
        <w:t xml:space="preserve"> </w:t>
      </w:r>
      <w:r w:rsidRPr="004A27B4">
        <w:rPr>
          <w:rFonts w:cs="Arial"/>
          <w:sz w:val="24"/>
          <w:szCs w:val="24"/>
          <w:lang w:val="es-ES" w:eastAsia="es-MX"/>
        </w:rPr>
        <w:t>La cuota del salario base de cotización a que se refiere el artículo 4º, se incrementará para los trabajadores de confianza en transición al 12% a partir de la entrada en vigor de la presente Ley</w:t>
      </w:r>
      <w:r w:rsidR="00900636">
        <w:rPr>
          <w:rFonts w:cs="Arial"/>
          <w:sz w:val="24"/>
          <w:szCs w:val="24"/>
          <w:lang w:val="es-ES" w:eastAsia="es-MX"/>
        </w:rPr>
        <w:t xml:space="preserve">. </w:t>
      </w:r>
    </w:p>
    <w:p w14:paraId="59CAB2C0" w14:textId="77777777" w:rsidR="00C50CA6" w:rsidRDefault="00C50CA6" w:rsidP="00C50CA6">
      <w:pPr>
        <w:spacing w:line="360" w:lineRule="auto"/>
        <w:rPr>
          <w:rFonts w:cs="Arial"/>
          <w:sz w:val="24"/>
          <w:szCs w:val="24"/>
          <w:lang w:val="es-ES" w:eastAsia="es-MX"/>
        </w:rPr>
      </w:pPr>
    </w:p>
    <w:p w14:paraId="6001B221" w14:textId="4EAEBF80" w:rsidR="00590ACA" w:rsidRDefault="00C50CA6" w:rsidP="00C50CA6">
      <w:pPr>
        <w:pStyle w:val="Sinespaciado"/>
        <w:spacing w:line="360" w:lineRule="auto"/>
        <w:jc w:val="both"/>
        <w:rPr>
          <w:rFonts w:ascii="Arial" w:hAnsi="Arial" w:cs="Arial"/>
          <w:sz w:val="24"/>
          <w:szCs w:val="24"/>
          <w:lang w:val="es-ES" w:eastAsia="es-MX"/>
        </w:rPr>
      </w:pPr>
      <w:r w:rsidRPr="00EF3898">
        <w:rPr>
          <w:rFonts w:ascii="Arial" w:hAnsi="Arial" w:cs="Arial"/>
          <w:b/>
          <w:sz w:val="24"/>
          <w:szCs w:val="24"/>
          <w:lang w:val="es-ES" w:eastAsia="es-MX"/>
        </w:rPr>
        <w:t xml:space="preserve">ARTÍCULO </w:t>
      </w:r>
      <w:proofErr w:type="gramStart"/>
      <w:r w:rsidRPr="00EF3898">
        <w:rPr>
          <w:rFonts w:ascii="Arial" w:hAnsi="Arial" w:cs="Arial"/>
          <w:b/>
          <w:sz w:val="24"/>
          <w:szCs w:val="24"/>
          <w:lang w:val="es-ES" w:eastAsia="es-MX"/>
        </w:rPr>
        <w:t>SEXTO.-</w:t>
      </w:r>
      <w:proofErr w:type="gramEnd"/>
      <w:r w:rsidRPr="00EF3898">
        <w:rPr>
          <w:rFonts w:ascii="Arial" w:hAnsi="Arial" w:cs="Arial"/>
          <w:b/>
          <w:sz w:val="24"/>
          <w:szCs w:val="24"/>
          <w:lang w:val="es-ES" w:eastAsia="es-MX"/>
        </w:rPr>
        <w:t xml:space="preserve"> </w:t>
      </w:r>
      <w:r w:rsidRPr="00EF3898">
        <w:rPr>
          <w:rFonts w:ascii="Arial" w:hAnsi="Arial" w:cs="Arial"/>
          <w:sz w:val="24"/>
          <w:szCs w:val="24"/>
          <w:lang w:val="es-ES" w:eastAsia="es-MX"/>
        </w:rPr>
        <w:t>Los trabajadores en transición tendrán derecho a una pensión por antigüedad en el servicio a que se refiere el artículo 25 de esta Ley, de conformidad con la siguiente tabla:</w:t>
      </w:r>
    </w:p>
    <w:p w14:paraId="740EE661" w14:textId="77777777" w:rsidR="00C23FAF" w:rsidRDefault="00C23FAF" w:rsidP="00C50CA6">
      <w:pPr>
        <w:pStyle w:val="Sinespaciado"/>
        <w:spacing w:line="360" w:lineRule="auto"/>
        <w:jc w:val="both"/>
        <w:rPr>
          <w:rFonts w:ascii="Arial" w:hAnsi="Arial" w:cs="Arial"/>
          <w:sz w:val="24"/>
          <w:szCs w:val="24"/>
          <w:lang w:val="es-ES" w:eastAsia="es-MX"/>
        </w:rPr>
      </w:pPr>
    </w:p>
    <w:p w14:paraId="19D67E41" w14:textId="77777777" w:rsidR="00C50CA6" w:rsidRDefault="00C50CA6" w:rsidP="00C50CA6">
      <w:pPr>
        <w:pStyle w:val="Sinespaciado"/>
        <w:jc w:val="both"/>
        <w:rPr>
          <w:rFonts w:ascii="Arial" w:hAnsi="Arial" w:cs="Arial"/>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2809"/>
        <w:gridCol w:w="2825"/>
      </w:tblGrid>
      <w:tr w:rsidR="00565476" w14:paraId="119864CA" w14:textId="77777777" w:rsidTr="00B00C71">
        <w:tc>
          <w:tcPr>
            <w:tcW w:w="4361" w:type="dxa"/>
            <w:vMerge w:val="restart"/>
            <w:shd w:val="clear" w:color="auto" w:fill="D9D9D9" w:themeFill="background1" w:themeFillShade="D9"/>
          </w:tcPr>
          <w:p w14:paraId="54B64D1E"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Años de antigüedad cotizada al momento de la entrada en vigor de esta Ley</w:t>
            </w:r>
          </w:p>
        </w:tc>
        <w:tc>
          <w:tcPr>
            <w:tcW w:w="5670" w:type="dxa"/>
            <w:gridSpan w:val="2"/>
            <w:shd w:val="clear" w:color="auto" w:fill="D9D9D9" w:themeFill="background1" w:themeFillShade="D9"/>
          </w:tcPr>
          <w:p w14:paraId="70B95901"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Antigüedad cotizada mínima requerida</w:t>
            </w:r>
          </w:p>
        </w:tc>
      </w:tr>
      <w:tr w:rsidR="00565476" w14:paraId="4E75171B" w14:textId="77777777" w:rsidTr="00B00C71">
        <w:tc>
          <w:tcPr>
            <w:tcW w:w="4361" w:type="dxa"/>
            <w:vMerge/>
            <w:shd w:val="clear" w:color="auto" w:fill="auto"/>
          </w:tcPr>
          <w:p w14:paraId="1E5F62BD" w14:textId="77777777" w:rsidR="00C50CA6" w:rsidRPr="00565476" w:rsidRDefault="00C50CA6" w:rsidP="00565476">
            <w:pPr>
              <w:pStyle w:val="Sinespaciado"/>
              <w:jc w:val="both"/>
              <w:rPr>
                <w:rFonts w:ascii="Arial" w:hAnsi="Arial" w:cs="Arial"/>
                <w:sz w:val="24"/>
                <w:szCs w:val="24"/>
                <w:lang w:val="es-ES" w:eastAsia="es-MX"/>
              </w:rPr>
            </w:pPr>
          </w:p>
        </w:tc>
        <w:tc>
          <w:tcPr>
            <w:tcW w:w="2826" w:type="dxa"/>
            <w:shd w:val="clear" w:color="auto" w:fill="F2F2F2" w:themeFill="background1" w:themeFillShade="F2"/>
            <w:vAlign w:val="center"/>
          </w:tcPr>
          <w:p w14:paraId="4C5BBFD5"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Hombres</w:t>
            </w:r>
          </w:p>
        </w:tc>
        <w:tc>
          <w:tcPr>
            <w:tcW w:w="2844" w:type="dxa"/>
            <w:shd w:val="clear" w:color="auto" w:fill="F2F2F2" w:themeFill="background1" w:themeFillShade="F2"/>
            <w:vAlign w:val="center"/>
          </w:tcPr>
          <w:p w14:paraId="76DB19AE"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Mujeres</w:t>
            </w:r>
          </w:p>
        </w:tc>
      </w:tr>
      <w:tr w:rsidR="00565476" w14:paraId="08605CBE" w14:textId="77777777" w:rsidTr="0002102B">
        <w:tc>
          <w:tcPr>
            <w:tcW w:w="4361" w:type="dxa"/>
            <w:shd w:val="clear" w:color="auto" w:fill="auto"/>
          </w:tcPr>
          <w:p w14:paraId="7D043A0D"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12 o más</w:t>
            </w:r>
          </w:p>
        </w:tc>
        <w:tc>
          <w:tcPr>
            <w:tcW w:w="2826" w:type="dxa"/>
            <w:shd w:val="clear" w:color="auto" w:fill="auto"/>
          </w:tcPr>
          <w:p w14:paraId="2633FD5C"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30</w:t>
            </w:r>
          </w:p>
        </w:tc>
        <w:tc>
          <w:tcPr>
            <w:tcW w:w="2844" w:type="dxa"/>
            <w:shd w:val="clear" w:color="auto" w:fill="auto"/>
          </w:tcPr>
          <w:p w14:paraId="338B76FB"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28</w:t>
            </w:r>
          </w:p>
        </w:tc>
      </w:tr>
      <w:tr w:rsidR="00565476" w14:paraId="17A5C9AE" w14:textId="77777777" w:rsidTr="0002102B">
        <w:tc>
          <w:tcPr>
            <w:tcW w:w="4361" w:type="dxa"/>
            <w:shd w:val="clear" w:color="auto" w:fill="auto"/>
          </w:tcPr>
          <w:p w14:paraId="73D2AB87"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11 y 10</w:t>
            </w:r>
          </w:p>
        </w:tc>
        <w:tc>
          <w:tcPr>
            <w:tcW w:w="2826" w:type="dxa"/>
            <w:shd w:val="clear" w:color="auto" w:fill="auto"/>
          </w:tcPr>
          <w:p w14:paraId="740B5752"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31</w:t>
            </w:r>
          </w:p>
        </w:tc>
        <w:tc>
          <w:tcPr>
            <w:tcW w:w="2844" w:type="dxa"/>
            <w:shd w:val="clear" w:color="auto" w:fill="auto"/>
          </w:tcPr>
          <w:p w14:paraId="7221D999"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29</w:t>
            </w:r>
          </w:p>
        </w:tc>
      </w:tr>
      <w:tr w:rsidR="00565476" w14:paraId="1AC0E9F3" w14:textId="77777777" w:rsidTr="0002102B">
        <w:tc>
          <w:tcPr>
            <w:tcW w:w="4361" w:type="dxa"/>
            <w:shd w:val="clear" w:color="auto" w:fill="auto"/>
          </w:tcPr>
          <w:p w14:paraId="4E36DEDE"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9 y 8</w:t>
            </w:r>
          </w:p>
        </w:tc>
        <w:tc>
          <w:tcPr>
            <w:tcW w:w="2826" w:type="dxa"/>
            <w:shd w:val="clear" w:color="auto" w:fill="auto"/>
          </w:tcPr>
          <w:p w14:paraId="2A10CF81"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32</w:t>
            </w:r>
          </w:p>
        </w:tc>
        <w:tc>
          <w:tcPr>
            <w:tcW w:w="2844" w:type="dxa"/>
            <w:shd w:val="clear" w:color="auto" w:fill="auto"/>
          </w:tcPr>
          <w:p w14:paraId="61F54E12"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30</w:t>
            </w:r>
          </w:p>
        </w:tc>
      </w:tr>
      <w:tr w:rsidR="00565476" w14:paraId="44FCDEE6" w14:textId="77777777" w:rsidTr="0002102B">
        <w:tc>
          <w:tcPr>
            <w:tcW w:w="4361" w:type="dxa"/>
            <w:shd w:val="clear" w:color="auto" w:fill="auto"/>
          </w:tcPr>
          <w:p w14:paraId="75DBC7D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7</w:t>
            </w:r>
          </w:p>
        </w:tc>
        <w:tc>
          <w:tcPr>
            <w:tcW w:w="2826" w:type="dxa"/>
            <w:shd w:val="clear" w:color="auto" w:fill="auto"/>
          </w:tcPr>
          <w:p w14:paraId="0B8EAEFF"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33</w:t>
            </w:r>
          </w:p>
        </w:tc>
        <w:tc>
          <w:tcPr>
            <w:tcW w:w="2844" w:type="dxa"/>
            <w:shd w:val="clear" w:color="auto" w:fill="auto"/>
          </w:tcPr>
          <w:p w14:paraId="7BDC141F"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31</w:t>
            </w:r>
          </w:p>
        </w:tc>
      </w:tr>
      <w:tr w:rsidR="00565476" w14:paraId="271FCB4E" w14:textId="77777777" w:rsidTr="0002102B">
        <w:tc>
          <w:tcPr>
            <w:tcW w:w="4361" w:type="dxa"/>
            <w:shd w:val="clear" w:color="auto" w:fill="auto"/>
          </w:tcPr>
          <w:p w14:paraId="33FFFE4A"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6</w:t>
            </w:r>
          </w:p>
        </w:tc>
        <w:tc>
          <w:tcPr>
            <w:tcW w:w="2826" w:type="dxa"/>
            <w:shd w:val="clear" w:color="auto" w:fill="auto"/>
          </w:tcPr>
          <w:p w14:paraId="7ECB2376"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34</w:t>
            </w:r>
          </w:p>
        </w:tc>
        <w:tc>
          <w:tcPr>
            <w:tcW w:w="2844" w:type="dxa"/>
            <w:shd w:val="clear" w:color="auto" w:fill="auto"/>
          </w:tcPr>
          <w:p w14:paraId="521C6A1D"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32</w:t>
            </w:r>
          </w:p>
        </w:tc>
      </w:tr>
      <w:tr w:rsidR="00565476" w14:paraId="7B0A9FFB" w14:textId="77777777" w:rsidTr="0002102B">
        <w:tc>
          <w:tcPr>
            <w:tcW w:w="4361" w:type="dxa"/>
            <w:shd w:val="clear" w:color="auto" w:fill="auto"/>
          </w:tcPr>
          <w:p w14:paraId="09C730FA"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 o menos</w:t>
            </w:r>
          </w:p>
        </w:tc>
        <w:tc>
          <w:tcPr>
            <w:tcW w:w="2826" w:type="dxa"/>
            <w:shd w:val="clear" w:color="auto" w:fill="auto"/>
          </w:tcPr>
          <w:p w14:paraId="39AE9ECB"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35</w:t>
            </w:r>
          </w:p>
        </w:tc>
        <w:tc>
          <w:tcPr>
            <w:tcW w:w="2844" w:type="dxa"/>
            <w:shd w:val="clear" w:color="auto" w:fill="auto"/>
          </w:tcPr>
          <w:p w14:paraId="7B0E9F85"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33</w:t>
            </w:r>
          </w:p>
        </w:tc>
      </w:tr>
    </w:tbl>
    <w:p w14:paraId="61A86B53" w14:textId="77777777" w:rsidR="00C50CA6" w:rsidRPr="00EF3898" w:rsidRDefault="00C50CA6" w:rsidP="00C50CA6">
      <w:pPr>
        <w:pStyle w:val="Sinespaciado"/>
        <w:jc w:val="both"/>
        <w:rPr>
          <w:rFonts w:ascii="Arial" w:hAnsi="Arial" w:cs="Arial"/>
          <w:sz w:val="24"/>
          <w:szCs w:val="24"/>
          <w:lang w:val="es-ES" w:eastAsia="es-MX"/>
        </w:rPr>
      </w:pPr>
    </w:p>
    <w:p w14:paraId="53C591F1" w14:textId="77777777" w:rsidR="00C23FAF" w:rsidRDefault="00C23FAF" w:rsidP="00C50CA6">
      <w:pPr>
        <w:pStyle w:val="Sinespaciado"/>
        <w:spacing w:line="360" w:lineRule="auto"/>
        <w:jc w:val="both"/>
        <w:rPr>
          <w:rFonts w:ascii="Arial" w:hAnsi="Arial" w:cs="Arial"/>
          <w:sz w:val="24"/>
          <w:szCs w:val="24"/>
          <w:lang w:val="es-ES" w:eastAsia="es-MX"/>
        </w:rPr>
      </w:pPr>
    </w:p>
    <w:p w14:paraId="152A34D5" w14:textId="77777777" w:rsidR="00C50CA6" w:rsidRDefault="00C50CA6" w:rsidP="00C50CA6">
      <w:pPr>
        <w:pStyle w:val="Sinespaciado"/>
        <w:spacing w:line="360" w:lineRule="auto"/>
        <w:jc w:val="both"/>
        <w:rPr>
          <w:rFonts w:ascii="Arial" w:hAnsi="Arial" w:cs="Arial"/>
          <w:sz w:val="24"/>
          <w:szCs w:val="24"/>
          <w:lang w:val="es-ES" w:eastAsia="es-MX"/>
        </w:rPr>
      </w:pPr>
      <w:r w:rsidRPr="00EF3898">
        <w:rPr>
          <w:rFonts w:ascii="Arial" w:hAnsi="Arial" w:cs="Arial"/>
          <w:sz w:val="24"/>
          <w:szCs w:val="24"/>
          <w:lang w:val="es-ES" w:eastAsia="es-MX"/>
        </w:rPr>
        <w:t>El monto de esta pensión será del 100% del sueldo regulador que le corresponda.</w:t>
      </w:r>
    </w:p>
    <w:p w14:paraId="0F399584" w14:textId="77777777" w:rsidR="00C50CA6" w:rsidRDefault="00C50CA6" w:rsidP="00C50CA6">
      <w:pPr>
        <w:spacing w:line="360" w:lineRule="auto"/>
        <w:rPr>
          <w:rFonts w:cs="Arial"/>
          <w:b/>
          <w:sz w:val="24"/>
          <w:szCs w:val="24"/>
        </w:rPr>
      </w:pPr>
    </w:p>
    <w:p w14:paraId="2F299D08" w14:textId="6741438C" w:rsidR="00C50CA6" w:rsidRDefault="00C50CA6" w:rsidP="00C50CA6">
      <w:pPr>
        <w:pStyle w:val="Sinespaciado"/>
        <w:spacing w:line="360" w:lineRule="auto"/>
        <w:jc w:val="both"/>
        <w:rPr>
          <w:rFonts w:ascii="Arial" w:hAnsi="Arial" w:cs="Arial"/>
          <w:sz w:val="24"/>
          <w:szCs w:val="24"/>
          <w:lang w:val="es-ES" w:eastAsia="es-MX"/>
        </w:rPr>
      </w:pPr>
      <w:r w:rsidRPr="004A017F">
        <w:rPr>
          <w:rFonts w:ascii="Arial" w:hAnsi="Arial" w:cs="Arial"/>
          <w:b/>
          <w:sz w:val="24"/>
          <w:szCs w:val="24"/>
          <w:lang w:val="es-ES" w:eastAsia="es-MX"/>
        </w:rPr>
        <w:lastRenderedPageBreak/>
        <w:t xml:space="preserve">ARTÍCULO </w:t>
      </w:r>
      <w:proofErr w:type="gramStart"/>
      <w:r w:rsidRPr="004A017F">
        <w:rPr>
          <w:rFonts w:ascii="Arial" w:hAnsi="Arial" w:cs="Arial"/>
          <w:b/>
          <w:sz w:val="24"/>
          <w:szCs w:val="24"/>
          <w:lang w:val="es-ES" w:eastAsia="es-MX"/>
        </w:rPr>
        <w:t>SÉPTIMO.-</w:t>
      </w:r>
      <w:proofErr w:type="gramEnd"/>
      <w:r w:rsidRPr="004A017F">
        <w:rPr>
          <w:rFonts w:ascii="Arial" w:hAnsi="Arial" w:cs="Arial"/>
          <w:b/>
          <w:sz w:val="24"/>
          <w:szCs w:val="24"/>
          <w:lang w:val="es-ES" w:eastAsia="es-MX"/>
        </w:rPr>
        <w:t xml:space="preserve"> </w:t>
      </w:r>
      <w:r w:rsidRPr="004A017F">
        <w:rPr>
          <w:rFonts w:ascii="Arial" w:hAnsi="Arial" w:cs="Arial"/>
          <w:sz w:val="24"/>
          <w:szCs w:val="24"/>
          <w:lang w:val="es-ES" w:eastAsia="es-MX"/>
        </w:rPr>
        <w:t>Los trabajadores en transición tendrán derecho a la pensión por edad avanzada a que se refiere el artículo 28 de esta Ley, misma que se otorgará cuando el afiliado cuente con una edad y una antigüedad cotizada de acuerdo con la siguiente tabla:</w:t>
      </w:r>
      <w:r w:rsidR="006B2B18">
        <w:rPr>
          <w:rFonts w:ascii="Arial" w:hAnsi="Arial" w:cs="Arial"/>
          <w:sz w:val="24"/>
          <w:szCs w:val="24"/>
          <w:lang w:val="es-ES" w:eastAsia="es-MX"/>
        </w:rPr>
        <w:t xml:space="preserve"> </w:t>
      </w:r>
    </w:p>
    <w:p w14:paraId="6A79F899" w14:textId="77777777" w:rsidR="00C50CA6" w:rsidRDefault="00C50CA6" w:rsidP="00C50CA6">
      <w:pPr>
        <w:pStyle w:val="Sinespaciado"/>
        <w:jc w:val="both"/>
        <w:rPr>
          <w:rFonts w:ascii="Arial" w:hAnsi="Arial" w:cs="Arial"/>
          <w:sz w:val="24"/>
          <w:szCs w:val="24"/>
          <w:lang w:val="es-ES"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960"/>
        <w:gridCol w:w="2396"/>
      </w:tblGrid>
      <w:tr w:rsidR="00565476" w:rsidRPr="004B2C56" w14:paraId="19B8A62B" w14:textId="77777777" w:rsidTr="009521E9">
        <w:tc>
          <w:tcPr>
            <w:tcW w:w="4393" w:type="dxa"/>
            <w:shd w:val="clear" w:color="auto" w:fill="F2F2F2" w:themeFill="background1" w:themeFillShade="F2"/>
          </w:tcPr>
          <w:p w14:paraId="6442E45D"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Años de antigüedad cotizada al momento de la entrada en vigor de esta Ley</w:t>
            </w:r>
          </w:p>
        </w:tc>
        <w:tc>
          <w:tcPr>
            <w:tcW w:w="2978" w:type="dxa"/>
            <w:shd w:val="clear" w:color="auto" w:fill="F2F2F2" w:themeFill="background1" w:themeFillShade="F2"/>
            <w:vAlign w:val="center"/>
          </w:tcPr>
          <w:p w14:paraId="753FBB5E"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Antigüedad cotizada mínima requerida</w:t>
            </w:r>
          </w:p>
        </w:tc>
        <w:tc>
          <w:tcPr>
            <w:tcW w:w="2410" w:type="dxa"/>
            <w:shd w:val="clear" w:color="auto" w:fill="F2F2F2" w:themeFill="background1" w:themeFillShade="F2"/>
            <w:vAlign w:val="center"/>
          </w:tcPr>
          <w:p w14:paraId="29040175"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Edad mínima requerida</w:t>
            </w:r>
          </w:p>
        </w:tc>
      </w:tr>
      <w:tr w:rsidR="00565476" w14:paraId="190A4190" w14:textId="77777777" w:rsidTr="00C26B61">
        <w:tc>
          <w:tcPr>
            <w:tcW w:w="4393" w:type="dxa"/>
            <w:shd w:val="clear" w:color="auto" w:fill="auto"/>
          </w:tcPr>
          <w:p w14:paraId="5BCB901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10 o más</w:t>
            </w:r>
          </w:p>
        </w:tc>
        <w:tc>
          <w:tcPr>
            <w:tcW w:w="2978" w:type="dxa"/>
            <w:shd w:val="clear" w:color="auto" w:fill="auto"/>
          </w:tcPr>
          <w:p w14:paraId="2B63C5B5"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12</w:t>
            </w:r>
          </w:p>
        </w:tc>
        <w:tc>
          <w:tcPr>
            <w:tcW w:w="2410" w:type="dxa"/>
            <w:shd w:val="clear" w:color="auto" w:fill="auto"/>
          </w:tcPr>
          <w:p w14:paraId="2DA47431"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55</w:t>
            </w:r>
          </w:p>
        </w:tc>
      </w:tr>
      <w:tr w:rsidR="00565476" w14:paraId="3057BEB3" w14:textId="77777777" w:rsidTr="00C26B61">
        <w:tc>
          <w:tcPr>
            <w:tcW w:w="4393" w:type="dxa"/>
            <w:shd w:val="clear" w:color="auto" w:fill="auto"/>
          </w:tcPr>
          <w:p w14:paraId="3981E8E9"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9</w:t>
            </w:r>
          </w:p>
        </w:tc>
        <w:tc>
          <w:tcPr>
            <w:tcW w:w="2978" w:type="dxa"/>
            <w:shd w:val="clear" w:color="auto" w:fill="auto"/>
          </w:tcPr>
          <w:p w14:paraId="47D103F1"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13</w:t>
            </w:r>
          </w:p>
        </w:tc>
        <w:tc>
          <w:tcPr>
            <w:tcW w:w="2410" w:type="dxa"/>
            <w:shd w:val="clear" w:color="auto" w:fill="auto"/>
          </w:tcPr>
          <w:p w14:paraId="38911176"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56</w:t>
            </w:r>
          </w:p>
        </w:tc>
      </w:tr>
      <w:tr w:rsidR="00565476" w14:paraId="06906EC0" w14:textId="77777777" w:rsidTr="00C26B61">
        <w:tc>
          <w:tcPr>
            <w:tcW w:w="4393" w:type="dxa"/>
            <w:shd w:val="clear" w:color="auto" w:fill="auto"/>
          </w:tcPr>
          <w:p w14:paraId="313BA2E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8</w:t>
            </w:r>
          </w:p>
        </w:tc>
        <w:tc>
          <w:tcPr>
            <w:tcW w:w="2978" w:type="dxa"/>
            <w:shd w:val="clear" w:color="auto" w:fill="auto"/>
          </w:tcPr>
          <w:p w14:paraId="57E57BDE"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14</w:t>
            </w:r>
          </w:p>
        </w:tc>
        <w:tc>
          <w:tcPr>
            <w:tcW w:w="2410" w:type="dxa"/>
            <w:shd w:val="clear" w:color="auto" w:fill="auto"/>
          </w:tcPr>
          <w:p w14:paraId="19CDC87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57</w:t>
            </w:r>
          </w:p>
        </w:tc>
      </w:tr>
      <w:tr w:rsidR="00565476" w14:paraId="59005AF1" w14:textId="77777777" w:rsidTr="00C26B61">
        <w:tc>
          <w:tcPr>
            <w:tcW w:w="4393" w:type="dxa"/>
            <w:shd w:val="clear" w:color="auto" w:fill="auto"/>
          </w:tcPr>
          <w:p w14:paraId="6DF57657"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7</w:t>
            </w:r>
          </w:p>
        </w:tc>
        <w:tc>
          <w:tcPr>
            <w:tcW w:w="2978" w:type="dxa"/>
            <w:shd w:val="clear" w:color="auto" w:fill="auto"/>
          </w:tcPr>
          <w:p w14:paraId="7CC9E974"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15</w:t>
            </w:r>
          </w:p>
        </w:tc>
        <w:tc>
          <w:tcPr>
            <w:tcW w:w="2410" w:type="dxa"/>
            <w:shd w:val="clear" w:color="auto" w:fill="auto"/>
          </w:tcPr>
          <w:p w14:paraId="690DFF19"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58</w:t>
            </w:r>
          </w:p>
        </w:tc>
      </w:tr>
      <w:tr w:rsidR="00565476" w14:paraId="2D405902" w14:textId="77777777" w:rsidTr="00C26B61">
        <w:tc>
          <w:tcPr>
            <w:tcW w:w="4393" w:type="dxa"/>
            <w:shd w:val="clear" w:color="auto" w:fill="auto"/>
          </w:tcPr>
          <w:p w14:paraId="7DADA8DD"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6</w:t>
            </w:r>
          </w:p>
        </w:tc>
        <w:tc>
          <w:tcPr>
            <w:tcW w:w="2978" w:type="dxa"/>
            <w:shd w:val="clear" w:color="auto" w:fill="auto"/>
          </w:tcPr>
          <w:p w14:paraId="0A3413E9"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16</w:t>
            </w:r>
          </w:p>
        </w:tc>
        <w:tc>
          <w:tcPr>
            <w:tcW w:w="2410" w:type="dxa"/>
            <w:shd w:val="clear" w:color="auto" w:fill="auto"/>
          </w:tcPr>
          <w:p w14:paraId="0AEC7B3C"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59</w:t>
            </w:r>
          </w:p>
        </w:tc>
      </w:tr>
      <w:tr w:rsidR="00565476" w14:paraId="316D770E" w14:textId="77777777" w:rsidTr="00C26B61">
        <w:tc>
          <w:tcPr>
            <w:tcW w:w="4393" w:type="dxa"/>
            <w:shd w:val="clear" w:color="auto" w:fill="auto"/>
          </w:tcPr>
          <w:p w14:paraId="18A35BA6"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w:t>
            </w:r>
          </w:p>
        </w:tc>
        <w:tc>
          <w:tcPr>
            <w:tcW w:w="2978" w:type="dxa"/>
            <w:shd w:val="clear" w:color="auto" w:fill="auto"/>
          </w:tcPr>
          <w:p w14:paraId="4DFFB271"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17</w:t>
            </w:r>
          </w:p>
        </w:tc>
        <w:tc>
          <w:tcPr>
            <w:tcW w:w="2410" w:type="dxa"/>
            <w:shd w:val="clear" w:color="auto" w:fill="auto"/>
          </w:tcPr>
          <w:p w14:paraId="656D694C"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60</w:t>
            </w:r>
          </w:p>
        </w:tc>
      </w:tr>
      <w:tr w:rsidR="00565476" w14:paraId="6BE54E0E" w14:textId="77777777" w:rsidTr="00C26B61">
        <w:tc>
          <w:tcPr>
            <w:tcW w:w="4393" w:type="dxa"/>
            <w:shd w:val="clear" w:color="auto" w:fill="auto"/>
          </w:tcPr>
          <w:p w14:paraId="4F7D23E2"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4</w:t>
            </w:r>
          </w:p>
        </w:tc>
        <w:tc>
          <w:tcPr>
            <w:tcW w:w="2978" w:type="dxa"/>
            <w:shd w:val="clear" w:color="auto" w:fill="auto"/>
          </w:tcPr>
          <w:p w14:paraId="0ED6801A"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18</w:t>
            </w:r>
          </w:p>
        </w:tc>
        <w:tc>
          <w:tcPr>
            <w:tcW w:w="2410" w:type="dxa"/>
            <w:shd w:val="clear" w:color="auto" w:fill="auto"/>
          </w:tcPr>
          <w:p w14:paraId="55FD279B"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61</w:t>
            </w:r>
          </w:p>
        </w:tc>
      </w:tr>
      <w:tr w:rsidR="00565476" w14:paraId="0FF2FB0C" w14:textId="77777777" w:rsidTr="00C26B61">
        <w:tc>
          <w:tcPr>
            <w:tcW w:w="4393" w:type="dxa"/>
            <w:shd w:val="clear" w:color="auto" w:fill="auto"/>
          </w:tcPr>
          <w:p w14:paraId="56F06CBD" w14:textId="14839870"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 o menos</w:t>
            </w:r>
            <w:r w:rsidR="00ED3BC7">
              <w:rPr>
                <w:rFonts w:ascii="Arial" w:hAnsi="Arial" w:cs="Arial"/>
                <w:sz w:val="24"/>
                <w:szCs w:val="24"/>
                <w:lang w:val="es-ES" w:eastAsia="es-MX"/>
              </w:rPr>
              <w:t xml:space="preserve"> </w:t>
            </w:r>
          </w:p>
        </w:tc>
        <w:tc>
          <w:tcPr>
            <w:tcW w:w="2978" w:type="dxa"/>
            <w:shd w:val="clear" w:color="auto" w:fill="auto"/>
          </w:tcPr>
          <w:p w14:paraId="60888006"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18</w:t>
            </w:r>
          </w:p>
        </w:tc>
        <w:tc>
          <w:tcPr>
            <w:tcW w:w="2410" w:type="dxa"/>
            <w:shd w:val="clear" w:color="auto" w:fill="auto"/>
          </w:tcPr>
          <w:p w14:paraId="6FA45F90"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62</w:t>
            </w:r>
          </w:p>
        </w:tc>
      </w:tr>
    </w:tbl>
    <w:p w14:paraId="1B453054" w14:textId="77777777" w:rsidR="00C26B61" w:rsidRDefault="00C26B61" w:rsidP="00C50CA6">
      <w:pPr>
        <w:pStyle w:val="Sinespaciado"/>
        <w:spacing w:line="360" w:lineRule="auto"/>
        <w:jc w:val="both"/>
        <w:rPr>
          <w:rFonts w:ascii="Arial" w:hAnsi="Arial" w:cs="Arial"/>
          <w:sz w:val="24"/>
          <w:szCs w:val="24"/>
          <w:lang w:val="es-ES" w:eastAsia="es-MX"/>
        </w:rPr>
      </w:pPr>
    </w:p>
    <w:p w14:paraId="472B9303" w14:textId="6DB3B4D3" w:rsidR="001F303E" w:rsidRDefault="00C50CA6" w:rsidP="00C50CA6">
      <w:pPr>
        <w:pStyle w:val="Sinespaciado"/>
        <w:spacing w:line="360" w:lineRule="auto"/>
        <w:jc w:val="both"/>
        <w:rPr>
          <w:rFonts w:ascii="Arial" w:hAnsi="Arial" w:cs="Arial"/>
          <w:sz w:val="24"/>
          <w:szCs w:val="24"/>
          <w:lang w:val="es-ES" w:eastAsia="es-MX"/>
        </w:rPr>
      </w:pPr>
      <w:r w:rsidRPr="004A017F">
        <w:rPr>
          <w:rFonts w:ascii="Arial" w:hAnsi="Arial" w:cs="Arial"/>
          <w:sz w:val="24"/>
          <w:szCs w:val="24"/>
          <w:lang w:val="es-ES" w:eastAsia="es-MX"/>
        </w:rPr>
        <w:t>El monto de esta pensión será un porcentaje del sueldo regulador que le corresponda de acuerdo con la siguiente tabla</w:t>
      </w:r>
      <w:r>
        <w:rPr>
          <w:rFonts w:ascii="Arial" w:hAnsi="Arial" w:cs="Arial"/>
          <w:sz w:val="24"/>
          <w:szCs w:val="24"/>
          <w:lang w:val="es-ES" w:eastAsia="es-MX"/>
        </w:rPr>
        <w:t>:</w:t>
      </w:r>
      <w:r w:rsidR="00470234">
        <w:rPr>
          <w:rFonts w:ascii="Arial" w:hAnsi="Arial" w:cs="Arial"/>
          <w:sz w:val="24"/>
          <w:szCs w:val="24"/>
          <w:lang w:val="es-ES" w:eastAsia="es-MX"/>
        </w:rPr>
        <w:t xml:space="preserve"> </w:t>
      </w:r>
    </w:p>
    <w:p w14:paraId="2B172E2B" w14:textId="77777777" w:rsidR="00C50CA6" w:rsidRDefault="00C50CA6" w:rsidP="00C50CA6">
      <w:pPr>
        <w:pStyle w:val="Sinespaciado"/>
        <w:jc w:val="both"/>
        <w:rPr>
          <w:rFonts w:ascii="Arial" w:hAnsi="Arial" w:cs="Arial"/>
          <w:sz w:val="24"/>
          <w:szCs w:val="24"/>
          <w:lang w:val="es-ES"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869"/>
        <w:gridCol w:w="3797"/>
      </w:tblGrid>
      <w:tr w:rsidR="00565476" w:rsidRPr="00362DD3" w14:paraId="41713CC1" w14:textId="77777777" w:rsidTr="000A4C02">
        <w:tc>
          <w:tcPr>
            <w:tcW w:w="2197" w:type="dxa"/>
            <w:vMerge w:val="restart"/>
            <w:shd w:val="clear" w:color="auto" w:fill="D9D9D9" w:themeFill="background1" w:themeFillShade="D9"/>
          </w:tcPr>
          <w:p w14:paraId="3352FD31" w14:textId="74773C28"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 xml:space="preserve">Años de </w:t>
            </w:r>
            <w:r w:rsidR="001A0A88">
              <w:rPr>
                <w:rFonts w:ascii="Arial" w:hAnsi="Arial" w:cs="Arial"/>
                <w:b/>
                <w:bCs/>
                <w:sz w:val="24"/>
                <w:szCs w:val="24"/>
                <w:lang w:val="es-ES" w:eastAsia="es-MX"/>
              </w:rPr>
              <w:t>A</w:t>
            </w:r>
            <w:r w:rsidRPr="00565476">
              <w:rPr>
                <w:rFonts w:ascii="Arial" w:hAnsi="Arial" w:cs="Arial"/>
                <w:b/>
                <w:bCs/>
                <w:sz w:val="24"/>
                <w:szCs w:val="24"/>
                <w:lang w:val="es-ES" w:eastAsia="es-MX"/>
              </w:rPr>
              <w:t>ntigüedad</w:t>
            </w:r>
          </w:p>
        </w:tc>
        <w:tc>
          <w:tcPr>
            <w:tcW w:w="7726" w:type="dxa"/>
            <w:gridSpan w:val="2"/>
            <w:shd w:val="clear" w:color="auto" w:fill="D9D9D9" w:themeFill="background1" w:themeFillShade="D9"/>
          </w:tcPr>
          <w:p w14:paraId="11C804EA" w14:textId="77777777" w:rsidR="00C50CA6" w:rsidRPr="00565476" w:rsidRDefault="00C50CA6" w:rsidP="00565476">
            <w:pPr>
              <w:pStyle w:val="Sinespaciado"/>
              <w:jc w:val="center"/>
              <w:rPr>
                <w:rFonts w:ascii="Arial" w:hAnsi="Arial" w:cs="Arial"/>
                <w:b/>
                <w:bCs/>
                <w:sz w:val="24"/>
                <w:szCs w:val="24"/>
                <w:lang w:val="es-ES" w:eastAsia="es-MX"/>
              </w:rPr>
            </w:pPr>
            <w:r w:rsidRPr="00565476">
              <w:rPr>
                <w:rFonts w:ascii="Arial" w:hAnsi="Arial" w:cs="Arial"/>
                <w:b/>
                <w:bCs/>
                <w:sz w:val="24"/>
                <w:szCs w:val="24"/>
                <w:lang w:val="es-ES" w:eastAsia="es-MX"/>
              </w:rPr>
              <w:t>Porcentaje</w:t>
            </w:r>
          </w:p>
        </w:tc>
      </w:tr>
      <w:tr w:rsidR="00565476" w14:paraId="02CD440B" w14:textId="77777777" w:rsidTr="000A4C02">
        <w:tc>
          <w:tcPr>
            <w:tcW w:w="2197" w:type="dxa"/>
            <w:vMerge/>
            <w:shd w:val="clear" w:color="auto" w:fill="D9D9D9" w:themeFill="background1" w:themeFillShade="D9"/>
          </w:tcPr>
          <w:p w14:paraId="30349759" w14:textId="77777777" w:rsidR="00C50CA6" w:rsidRPr="00565476" w:rsidRDefault="00C50CA6" w:rsidP="00565476">
            <w:pPr>
              <w:pStyle w:val="Sinespaciado"/>
              <w:jc w:val="both"/>
              <w:rPr>
                <w:rFonts w:ascii="Arial" w:hAnsi="Arial" w:cs="Arial"/>
                <w:sz w:val="24"/>
                <w:szCs w:val="24"/>
                <w:lang w:val="es-ES" w:eastAsia="es-MX"/>
              </w:rPr>
            </w:pPr>
          </w:p>
        </w:tc>
        <w:tc>
          <w:tcPr>
            <w:tcW w:w="3899" w:type="dxa"/>
            <w:shd w:val="clear" w:color="auto" w:fill="F2F2F2" w:themeFill="background1" w:themeFillShade="F2"/>
          </w:tcPr>
          <w:p w14:paraId="6C9F0600"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b/>
                <w:bCs/>
                <w:sz w:val="24"/>
                <w:szCs w:val="24"/>
                <w:lang w:val="es-ES" w:eastAsia="es-MX"/>
              </w:rPr>
              <w:t>Hombres</w:t>
            </w:r>
          </w:p>
        </w:tc>
        <w:tc>
          <w:tcPr>
            <w:tcW w:w="3827" w:type="dxa"/>
            <w:shd w:val="clear" w:color="auto" w:fill="F2F2F2" w:themeFill="background1" w:themeFillShade="F2"/>
          </w:tcPr>
          <w:p w14:paraId="2BB61195"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b/>
                <w:bCs/>
                <w:sz w:val="24"/>
                <w:szCs w:val="24"/>
                <w:lang w:val="es-ES" w:eastAsia="es-MX"/>
              </w:rPr>
              <w:t>Mujeres</w:t>
            </w:r>
          </w:p>
        </w:tc>
      </w:tr>
      <w:tr w:rsidR="00565476" w14:paraId="3BC6648D" w14:textId="77777777" w:rsidTr="00C26B61">
        <w:tc>
          <w:tcPr>
            <w:tcW w:w="2197" w:type="dxa"/>
            <w:shd w:val="clear" w:color="auto" w:fill="auto"/>
          </w:tcPr>
          <w:p w14:paraId="17B8155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12 a 17</w:t>
            </w:r>
          </w:p>
        </w:tc>
        <w:tc>
          <w:tcPr>
            <w:tcW w:w="3899" w:type="dxa"/>
            <w:shd w:val="clear" w:color="auto" w:fill="auto"/>
          </w:tcPr>
          <w:p w14:paraId="0C177F0E"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50.00%</w:t>
            </w:r>
          </w:p>
        </w:tc>
        <w:tc>
          <w:tcPr>
            <w:tcW w:w="3827" w:type="dxa"/>
            <w:shd w:val="clear" w:color="auto" w:fill="auto"/>
          </w:tcPr>
          <w:p w14:paraId="7C71FB66"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50.00%</w:t>
            </w:r>
          </w:p>
        </w:tc>
      </w:tr>
      <w:tr w:rsidR="00565476" w14:paraId="51C1C889" w14:textId="77777777" w:rsidTr="00C26B61">
        <w:tc>
          <w:tcPr>
            <w:tcW w:w="2197" w:type="dxa"/>
            <w:shd w:val="clear" w:color="auto" w:fill="auto"/>
          </w:tcPr>
          <w:p w14:paraId="450C4FA9"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18 a 20</w:t>
            </w:r>
          </w:p>
        </w:tc>
        <w:tc>
          <w:tcPr>
            <w:tcW w:w="3899" w:type="dxa"/>
            <w:shd w:val="clear" w:color="auto" w:fill="auto"/>
          </w:tcPr>
          <w:p w14:paraId="0458E974"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70.00%</w:t>
            </w:r>
          </w:p>
        </w:tc>
        <w:tc>
          <w:tcPr>
            <w:tcW w:w="3827" w:type="dxa"/>
            <w:shd w:val="clear" w:color="auto" w:fill="auto"/>
          </w:tcPr>
          <w:p w14:paraId="6200BF8F"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70.00%</w:t>
            </w:r>
          </w:p>
        </w:tc>
      </w:tr>
      <w:tr w:rsidR="00565476" w14:paraId="40D6011A" w14:textId="77777777" w:rsidTr="00C26B61">
        <w:tc>
          <w:tcPr>
            <w:tcW w:w="2197" w:type="dxa"/>
            <w:shd w:val="clear" w:color="auto" w:fill="auto"/>
          </w:tcPr>
          <w:p w14:paraId="123705B7"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21 a 23</w:t>
            </w:r>
          </w:p>
        </w:tc>
        <w:tc>
          <w:tcPr>
            <w:tcW w:w="3899" w:type="dxa"/>
            <w:shd w:val="clear" w:color="auto" w:fill="auto"/>
          </w:tcPr>
          <w:p w14:paraId="63E2FE11"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74.00%</w:t>
            </w:r>
          </w:p>
        </w:tc>
        <w:tc>
          <w:tcPr>
            <w:tcW w:w="3827" w:type="dxa"/>
            <w:shd w:val="clear" w:color="auto" w:fill="auto"/>
          </w:tcPr>
          <w:p w14:paraId="1639C20C"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75.00%</w:t>
            </w:r>
          </w:p>
        </w:tc>
      </w:tr>
      <w:tr w:rsidR="00565476" w14:paraId="5F41BAF1" w14:textId="77777777" w:rsidTr="00C26B61">
        <w:tc>
          <w:tcPr>
            <w:tcW w:w="2197" w:type="dxa"/>
            <w:shd w:val="clear" w:color="auto" w:fill="auto"/>
          </w:tcPr>
          <w:p w14:paraId="6CF52BDE"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24 a 26</w:t>
            </w:r>
          </w:p>
        </w:tc>
        <w:tc>
          <w:tcPr>
            <w:tcW w:w="3899" w:type="dxa"/>
            <w:shd w:val="clear" w:color="auto" w:fill="auto"/>
          </w:tcPr>
          <w:p w14:paraId="14A0D34B"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79.00%</w:t>
            </w:r>
          </w:p>
        </w:tc>
        <w:tc>
          <w:tcPr>
            <w:tcW w:w="3827" w:type="dxa"/>
            <w:shd w:val="clear" w:color="auto" w:fill="auto"/>
          </w:tcPr>
          <w:p w14:paraId="78D6B09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82.00%</w:t>
            </w:r>
          </w:p>
        </w:tc>
      </w:tr>
      <w:tr w:rsidR="00565476" w14:paraId="576D6C5C" w14:textId="77777777" w:rsidTr="00C26B61">
        <w:tc>
          <w:tcPr>
            <w:tcW w:w="2197" w:type="dxa"/>
            <w:shd w:val="clear" w:color="auto" w:fill="auto"/>
          </w:tcPr>
          <w:p w14:paraId="77AD95FA"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27 a 29</w:t>
            </w:r>
          </w:p>
        </w:tc>
        <w:tc>
          <w:tcPr>
            <w:tcW w:w="3899" w:type="dxa"/>
            <w:shd w:val="clear" w:color="auto" w:fill="auto"/>
          </w:tcPr>
          <w:p w14:paraId="595F7D46"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84.00%</w:t>
            </w:r>
          </w:p>
        </w:tc>
        <w:tc>
          <w:tcPr>
            <w:tcW w:w="3827" w:type="dxa"/>
            <w:shd w:val="clear" w:color="auto" w:fill="auto"/>
          </w:tcPr>
          <w:p w14:paraId="3F55BE2C"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88.00%</w:t>
            </w:r>
          </w:p>
        </w:tc>
      </w:tr>
      <w:tr w:rsidR="00565476" w14:paraId="41A84F81" w14:textId="77777777" w:rsidTr="00C26B61">
        <w:tc>
          <w:tcPr>
            <w:tcW w:w="2197" w:type="dxa"/>
            <w:shd w:val="clear" w:color="auto" w:fill="auto"/>
          </w:tcPr>
          <w:p w14:paraId="1BE2DF1D"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30 a 32</w:t>
            </w:r>
          </w:p>
        </w:tc>
        <w:tc>
          <w:tcPr>
            <w:tcW w:w="3899" w:type="dxa"/>
            <w:shd w:val="clear" w:color="auto" w:fill="auto"/>
          </w:tcPr>
          <w:p w14:paraId="69961F45"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89.00%</w:t>
            </w:r>
          </w:p>
        </w:tc>
        <w:tc>
          <w:tcPr>
            <w:tcW w:w="3827" w:type="dxa"/>
            <w:shd w:val="clear" w:color="auto" w:fill="auto"/>
          </w:tcPr>
          <w:p w14:paraId="3F3A7BB3"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94.00%</w:t>
            </w:r>
          </w:p>
        </w:tc>
      </w:tr>
      <w:tr w:rsidR="00565476" w14:paraId="6CD2D121" w14:textId="77777777" w:rsidTr="00C26B61">
        <w:tc>
          <w:tcPr>
            <w:tcW w:w="2197" w:type="dxa"/>
            <w:shd w:val="clear" w:color="auto" w:fill="auto"/>
          </w:tcPr>
          <w:p w14:paraId="70FEDAA8"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33 a 34</w:t>
            </w:r>
          </w:p>
        </w:tc>
        <w:tc>
          <w:tcPr>
            <w:tcW w:w="3899" w:type="dxa"/>
            <w:shd w:val="clear" w:color="auto" w:fill="auto"/>
          </w:tcPr>
          <w:p w14:paraId="7C175437"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94.00%</w:t>
            </w:r>
          </w:p>
        </w:tc>
        <w:tc>
          <w:tcPr>
            <w:tcW w:w="3827" w:type="dxa"/>
            <w:shd w:val="clear" w:color="auto" w:fill="auto"/>
          </w:tcPr>
          <w:p w14:paraId="2606C57B"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100.00%</w:t>
            </w:r>
          </w:p>
        </w:tc>
      </w:tr>
      <w:tr w:rsidR="00565476" w14:paraId="47EE496C" w14:textId="77777777" w:rsidTr="00C26B61">
        <w:tc>
          <w:tcPr>
            <w:tcW w:w="2197" w:type="dxa"/>
            <w:shd w:val="clear" w:color="auto" w:fill="auto"/>
          </w:tcPr>
          <w:p w14:paraId="6EADC9D5" w14:textId="008B9A55"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35 en adelante</w:t>
            </w:r>
            <w:r w:rsidR="00A528AC">
              <w:rPr>
                <w:rFonts w:ascii="Arial" w:hAnsi="Arial" w:cs="Arial"/>
                <w:sz w:val="24"/>
                <w:szCs w:val="24"/>
                <w:lang w:val="es-ES" w:eastAsia="es-MX"/>
              </w:rPr>
              <w:t xml:space="preserve"> </w:t>
            </w:r>
          </w:p>
        </w:tc>
        <w:tc>
          <w:tcPr>
            <w:tcW w:w="3899" w:type="dxa"/>
            <w:shd w:val="clear" w:color="auto" w:fill="auto"/>
          </w:tcPr>
          <w:p w14:paraId="1C24F17C"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100.00%</w:t>
            </w:r>
          </w:p>
        </w:tc>
        <w:tc>
          <w:tcPr>
            <w:tcW w:w="3827" w:type="dxa"/>
            <w:shd w:val="clear" w:color="auto" w:fill="auto"/>
          </w:tcPr>
          <w:p w14:paraId="5050D453" w14:textId="77777777" w:rsidR="00C50CA6" w:rsidRPr="00565476" w:rsidRDefault="00C50CA6" w:rsidP="00565476">
            <w:pPr>
              <w:pStyle w:val="Sinespaciado"/>
              <w:jc w:val="center"/>
              <w:rPr>
                <w:rFonts w:ascii="Arial" w:hAnsi="Arial" w:cs="Arial"/>
                <w:sz w:val="24"/>
                <w:szCs w:val="24"/>
                <w:lang w:val="es-ES" w:eastAsia="es-MX"/>
              </w:rPr>
            </w:pPr>
            <w:r w:rsidRPr="00565476">
              <w:rPr>
                <w:rFonts w:ascii="Arial" w:hAnsi="Arial" w:cs="Arial"/>
                <w:sz w:val="24"/>
                <w:szCs w:val="24"/>
                <w:lang w:val="es-ES" w:eastAsia="es-MX"/>
              </w:rPr>
              <w:t>100.00%</w:t>
            </w:r>
          </w:p>
        </w:tc>
      </w:tr>
    </w:tbl>
    <w:p w14:paraId="153460C6" w14:textId="77777777" w:rsidR="00BC7508" w:rsidRDefault="00BC7508" w:rsidP="00F858D4">
      <w:pPr>
        <w:pStyle w:val="Sinespaciado"/>
        <w:spacing w:line="360" w:lineRule="auto"/>
        <w:jc w:val="both"/>
        <w:rPr>
          <w:rFonts w:ascii="Arial" w:hAnsi="Arial" w:cs="Arial"/>
          <w:b/>
          <w:sz w:val="24"/>
          <w:szCs w:val="24"/>
          <w:lang w:val="es-ES" w:eastAsia="es-MX"/>
        </w:rPr>
      </w:pPr>
    </w:p>
    <w:p w14:paraId="51EE1531" w14:textId="5D7CA6C9" w:rsidR="00C50CA6" w:rsidRPr="00C23FAF" w:rsidRDefault="00C50CA6" w:rsidP="00C23FAF">
      <w:pPr>
        <w:pStyle w:val="Sinespaciado"/>
        <w:spacing w:line="360" w:lineRule="auto"/>
        <w:jc w:val="both"/>
        <w:rPr>
          <w:rFonts w:ascii="Arial" w:hAnsi="Arial" w:cs="Arial"/>
          <w:sz w:val="24"/>
          <w:szCs w:val="24"/>
          <w:lang w:val="es-ES" w:eastAsia="es-MX"/>
        </w:rPr>
      </w:pPr>
      <w:r w:rsidRPr="004A017F">
        <w:rPr>
          <w:rFonts w:ascii="Arial" w:hAnsi="Arial" w:cs="Arial"/>
          <w:b/>
          <w:sz w:val="24"/>
          <w:szCs w:val="24"/>
          <w:lang w:val="es-ES" w:eastAsia="es-MX"/>
        </w:rPr>
        <w:t xml:space="preserve">ARTÍCULO </w:t>
      </w:r>
      <w:proofErr w:type="gramStart"/>
      <w:r w:rsidRPr="004A017F">
        <w:rPr>
          <w:rFonts w:ascii="Arial" w:hAnsi="Arial" w:cs="Arial"/>
          <w:b/>
          <w:sz w:val="24"/>
          <w:szCs w:val="24"/>
          <w:lang w:val="es-ES" w:eastAsia="es-MX"/>
        </w:rPr>
        <w:t>OCTAVO.-</w:t>
      </w:r>
      <w:proofErr w:type="gramEnd"/>
      <w:r w:rsidRPr="004A017F">
        <w:rPr>
          <w:rFonts w:ascii="Arial" w:hAnsi="Arial" w:cs="Arial"/>
          <w:b/>
          <w:sz w:val="24"/>
          <w:szCs w:val="24"/>
          <w:lang w:val="es-ES" w:eastAsia="es-MX"/>
        </w:rPr>
        <w:t xml:space="preserve"> </w:t>
      </w:r>
      <w:r w:rsidRPr="004A017F">
        <w:rPr>
          <w:rFonts w:ascii="Arial" w:hAnsi="Arial" w:cs="Arial"/>
          <w:sz w:val="24"/>
          <w:szCs w:val="24"/>
          <w:lang w:val="es-ES" w:eastAsia="es-MX"/>
        </w:rPr>
        <w:t>En un posible reingreso de un trabajador en transición que se haya separado y haya retirado sus cuotas de acuerdo con el artículo 49 de esta Ley, será tratado como trabajador de nuevo ingreso, por lo que no estará sujeto a lo establecido en los artículos transitorios de este decreto.</w:t>
      </w:r>
      <w:r w:rsidR="003E01BF">
        <w:rPr>
          <w:rFonts w:ascii="Arial" w:hAnsi="Arial" w:cs="Arial"/>
          <w:sz w:val="24"/>
          <w:szCs w:val="24"/>
          <w:lang w:val="es-ES" w:eastAsia="es-MX"/>
        </w:rPr>
        <w:t xml:space="preserve"> </w:t>
      </w:r>
      <w:r w:rsidR="0004611E">
        <w:rPr>
          <w:rFonts w:ascii="Arial" w:hAnsi="Arial" w:cs="Arial"/>
          <w:sz w:val="24"/>
          <w:szCs w:val="24"/>
          <w:lang w:val="es-ES" w:eastAsia="es-MX"/>
        </w:rPr>
        <w:t xml:space="preserve"> </w:t>
      </w:r>
    </w:p>
    <w:p w14:paraId="1B0B364A" w14:textId="6ADA34B3" w:rsidR="0027197E" w:rsidRDefault="00C50CA6" w:rsidP="00F858D4">
      <w:pPr>
        <w:spacing w:line="360" w:lineRule="auto"/>
        <w:rPr>
          <w:rFonts w:eastAsia="Calibri" w:cs="Arial"/>
          <w:sz w:val="24"/>
          <w:szCs w:val="24"/>
          <w:lang w:eastAsia="en-US"/>
        </w:rPr>
      </w:pPr>
      <w:r w:rsidRPr="004A017F">
        <w:rPr>
          <w:rFonts w:cs="Arial"/>
          <w:b/>
          <w:sz w:val="24"/>
          <w:szCs w:val="24"/>
        </w:rPr>
        <w:lastRenderedPageBreak/>
        <w:t xml:space="preserve">ARTÍCULO </w:t>
      </w:r>
      <w:proofErr w:type="gramStart"/>
      <w:r w:rsidRPr="004A017F">
        <w:rPr>
          <w:rFonts w:cs="Arial"/>
          <w:b/>
          <w:sz w:val="24"/>
          <w:szCs w:val="24"/>
        </w:rPr>
        <w:t>NOVENO.-</w:t>
      </w:r>
      <w:proofErr w:type="gramEnd"/>
      <w:r w:rsidRPr="004A017F">
        <w:rPr>
          <w:rFonts w:cs="Arial"/>
          <w:sz w:val="24"/>
          <w:szCs w:val="24"/>
        </w:rPr>
        <w:t xml:space="preserve"> Se derogan todas las disposiciones que se opongan a la presente Ley.</w:t>
      </w:r>
      <w:r w:rsidR="00DD4F00">
        <w:rPr>
          <w:rFonts w:cs="Arial"/>
          <w:sz w:val="24"/>
          <w:szCs w:val="24"/>
        </w:rPr>
        <w:t xml:space="preserve"> </w:t>
      </w:r>
    </w:p>
    <w:p w14:paraId="3B852AE1" w14:textId="77777777" w:rsidR="00B2156C" w:rsidRDefault="00B2156C" w:rsidP="00E35BCD">
      <w:pPr>
        <w:spacing w:line="360" w:lineRule="auto"/>
        <w:rPr>
          <w:rFonts w:eastAsia="Calibri" w:cs="Arial"/>
          <w:sz w:val="24"/>
          <w:szCs w:val="24"/>
          <w:lang w:eastAsia="en-US"/>
        </w:rPr>
      </w:pPr>
    </w:p>
    <w:p w14:paraId="064C172B" w14:textId="77777777" w:rsidR="000F31A6" w:rsidRPr="00E35BCD" w:rsidRDefault="000F31A6" w:rsidP="00E35BCD">
      <w:pPr>
        <w:spacing w:line="360" w:lineRule="auto"/>
        <w:rPr>
          <w:rFonts w:eastAsia="Calibri" w:cs="Arial"/>
          <w:sz w:val="24"/>
          <w:szCs w:val="24"/>
          <w:lang w:eastAsia="en-US"/>
        </w:rPr>
      </w:pPr>
    </w:p>
    <w:p w14:paraId="6E974A00" w14:textId="4ECAE846" w:rsidR="001F303E" w:rsidRPr="00C23FAF" w:rsidRDefault="001F303E" w:rsidP="001F303E">
      <w:pPr>
        <w:widowControl w:val="0"/>
        <w:tabs>
          <w:tab w:val="left" w:pos="8749"/>
        </w:tabs>
        <w:rPr>
          <w:rFonts w:cs="Arial"/>
          <w:b/>
          <w:snapToGrid w:val="0"/>
          <w:sz w:val="24"/>
          <w:szCs w:val="24"/>
          <w:lang w:val="es-ES_tradnl"/>
        </w:rPr>
      </w:pPr>
      <w:r w:rsidRPr="00C23FAF">
        <w:rPr>
          <w:rFonts w:cs="Arial"/>
          <w:b/>
          <w:snapToGrid w:val="0"/>
          <w:sz w:val="24"/>
          <w:szCs w:val="24"/>
          <w:lang w:val="es-ES_tradnl"/>
        </w:rPr>
        <w:t xml:space="preserve">DADO en la Ciudad de Saltillo, Coahuila de Zaragoza, </w:t>
      </w:r>
      <w:r w:rsidRPr="00C23FAF">
        <w:rPr>
          <w:rFonts w:cs="Arial"/>
          <w:b/>
          <w:snapToGrid w:val="0"/>
          <w:sz w:val="24"/>
          <w:szCs w:val="24"/>
        </w:rPr>
        <w:t xml:space="preserve">a los catorce días del mes de diciembre </w:t>
      </w:r>
      <w:r w:rsidRPr="00C23FAF">
        <w:rPr>
          <w:rFonts w:cs="Arial"/>
          <w:b/>
          <w:snapToGrid w:val="0"/>
          <w:sz w:val="24"/>
          <w:szCs w:val="24"/>
          <w:lang w:val="es-ES_tradnl"/>
        </w:rPr>
        <w:t xml:space="preserve">del año </w:t>
      </w:r>
      <w:proofErr w:type="gramStart"/>
      <w:r w:rsidRPr="00C23FAF">
        <w:rPr>
          <w:rFonts w:cs="Arial"/>
          <w:b/>
          <w:snapToGrid w:val="0"/>
          <w:sz w:val="24"/>
          <w:szCs w:val="24"/>
          <w:lang w:val="es-ES_tradnl"/>
        </w:rPr>
        <w:t>dos mil veintiuno</w:t>
      </w:r>
      <w:proofErr w:type="gramEnd"/>
      <w:r w:rsidRPr="00C23FAF">
        <w:rPr>
          <w:rFonts w:cs="Arial"/>
          <w:b/>
          <w:snapToGrid w:val="0"/>
          <w:sz w:val="24"/>
          <w:szCs w:val="24"/>
          <w:lang w:val="es-ES_tradnl"/>
        </w:rPr>
        <w:t>.</w:t>
      </w:r>
    </w:p>
    <w:p w14:paraId="3CFEE08E" w14:textId="77777777" w:rsidR="001F303E" w:rsidRPr="00C23FAF" w:rsidRDefault="001F303E" w:rsidP="001F303E">
      <w:pPr>
        <w:widowControl w:val="0"/>
        <w:rPr>
          <w:rFonts w:cs="Arial"/>
          <w:b/>
          <w:snapToGrid w:val="0"/>
          <w:sz w:val="24"/>
          <w:szCs w:val="24"/>
        </w:rPr>
      </w:pPr>
    </w:p>
    <w:p w14:paraId="18F9797C" w14:textId="77777777" w:rsidR="001F303E" w:rsidRPr="00C23FAF" w:rsidRDefault="001F303E" w:rsidP="001F303E">
      <w:pPr>
        <w:widowControl w:val="0"/>
        <w:rPr>
          <w:rFonts w:cs="Arial"/>
          <w:b/>
          <w:snapToGrid w:val="0"/>
          <w:sz w:val="24"/>
          <w:szCs w:val="24"/>
        </w:rPr>
      </w:pPr>
    </w:p>
    <w:p w14:paraId="35B651FB" w14:textId="77777777" w:rsidR="001F303E" w:rsidRPr="00C23FAF" w:rsidRDefault="001F303E" w:rsidP="001F303E">
      <w:pPr>
        <w:widowControl w:val="0"/>
        <w:rPr>
          <w:rFonts w:cs="Arial"/>
          <w:b/>
          <w:snapToGrid w:val="0"/>
          <w:sz w:val="24"/>
          <w:szCs w:val="24"/>
        </w:rPr>
      </w:pPr>
    </w:p>
    <w:p w14:paraId="2E73CC0C" w14:textId="77777777" w:rsidR="001F303E" w:rsidRPr="00C23FAF" w:rsidRDefault="001F303E" w:rsidP="001F303E">
      <w:pPr>
        <w:jc w:val="center"/>
        <w:rPr>
          <w:rFonts w:cs="Arial"/>
          <w:b/>
          <w:snapToGrid w:val="0"/>
          <w:sz w:val="24"/>
          <w:szCs w:val="24"/>
        </w:rPr>
      </w:pPr>
      <w:r w:rsidRPr="00C23FAF">
        <w:rPr>
          <w:rFonts w:cs="Arial"/>
          <w:b/>
          <w:snapToGrid w:val="0"/>
          <w:sz w:val="24"/>
          <w:szCs w:val="24"/>
        </w:rPr>
        <w:t>DIPUTADA PRESIDENTA</w:t>
      </w:r>
    </w:p>
    <w:p w14:paraId="2B67B53D" w14:textId="77777777" w:rsidR="001F303E" w:rsidRPr="00C23FAF" w:rsidRDefault="001F303E" w:rsidP="001F303E">
      <w:pPr>
        <w:rPr>
          <w:rFonts w:cs="Arial"/>
          <w:b/>
          <w:snapToGrid w:val="0"/>
          <w:sz w:val="24"/>
          <w:szCs w:val="24"/>
        </w:rPr>
      </w:pPr>
    </w:p>
    <w:p w14:paraId="44A0A693" w14:textId="77777777" w:rsidR="001F303E" w:rsidRPr="00C23FAF" w:rsidRDefault="001F303E" w:rsidP="001F303E">
      <w:pPr>
        <w:rPr>
          <w:rFonts w:cs="Arial"/>
          <w:b/>
          <w:snapToGrid w:val="0"/>
          <w:sz w:val="24"/>
          <w:szCs w:val="24"/>
        </w:rPr>
      </w:pPr>
    </w:p>
    <w:p w14:paraId="62231ED5" w14:textId="77777777" w:rsidR="001F303E" w:rsidRPr="00C23FAF" w:rsidRDefault="001F303E" w:rsidP="001F303E">
      <w:pPr>
        <w:rPr>
          <w:rFonts w:cs="Arial"/>
          <w:b/>
          <w:snapToGrid w:val="0"/>
          <w:sz w:val="24"/>
          <w:szCs w:val="24"/>
        </w:rPr>
      </w:pPr>
    </w:p>
    <w:p w14:paraId="7862AB84" w14:textId="77777777" w:rsidR="001F303E" w:rsidRPr="00C23FAF" w:rsidRDefault="001F303E" w:rsidP="001F303E">
      <w:pPr>
        <w:rPr>
          <w:rFonts w:cs="Arial"/>
          <w:b/>
          <w:snapToGrid w:val="0"/>
          <w:sz w:val="24"/>
          <w:szCs w:val="24"/>
        </w:rPr>
      </w:pPr>
    </w:p>
    <w:p w14:paraId="7C5AD47F" w14:textId="77777777" w:rsidR="001F303E" w:rsidRPr="00C23FAF" w:rsidRDefault="001F303E" w:rsidP="001F303E">
      <w:pPr>
        <w:rPr>
          <w:rFonts w:cs="Arial"/>
          <w:b/>
          <w:snapToGrid w:val="0"/>
          <w:sz w:val="24"/>
          <w:szCs w:val="24"/>
        </w:rPr>
      </w:pPr>
    </w:p>
    <w:p w14:paraId="4396FB8E" w14:textId="77777777" w:rsidR="001F303E" w:rsidRPr="00C23FAF" w:rsidRDefault="001F303E" w:rsidP="001F303E">
      <w:pPr>
        <w:rPr>
          <w:rFonts w:cs="Arial"/>
          <w:b/>
          <w:snapToGrid w:val="0"/>
          <w:sz w:val="24"/>
          <w:szCs w:val="24"/>
        </w:rPr>
      </w:pPr>
    </w:p>
    <w:p w14:paraId="123D5453" w14:textId="77777777" w:rsidR="001F303E" w:rsidRPr="00C23FAF" w:rsidRDefault="001F303E" w:rsidP="001F303E">
      <w:pPr>
        <w:jc w:val="center"/>
        <w:rPr>
          <w:rFonts w:cs="Arial"/>
          <w:b/>
          <w:snapToGrid w:val="0"/>
          <w:sz w:val="24"/>
          <w:szCs w:val="24"/>
        </w:rPr>
      </w:pPr>
      <w:r w:rsidRPr="00C23FAF">
        <w:rPr>
          <w:rFonts w:eastAsiaTheme="minorHAnsi" w:cs="Arial"/>
          <w:b/>
          <w:sz w:val="24"/>
          <w:szCs w:val="24"/>
          <w:lang w:eastAsia="en-US"/>
        </w:rPr>
        <w:t xml:space="preserve">MARÍA </w:t>
      </w:r>
      <w:bookmarkStart w:id="0" w:name="_GoBack"/>
      <w:bookmarkEnd w:id="0"/>
      <w:r w:rsidRPr="00C23FAF">
        <w:rPr>
          <w:rFonts w:eastAsiaTheme="minorHAnsi" w:cs="Arial"/>
          <w:b/>
          <w:sz w:val="24"/>
          <w:szCs w:val="24"/>
          <w:lang w:eastAsia="en-US"/>
        </w:rPr>
        <w:t>GUADALUPE OYERVIDES VALDEZ</w:t>
      </w:r>
    </w:p>
    <w:p w14:paraId="55D8B08B" w14:textId="77777777" w:rsidR="001F303E" w:rsidRPr="00C23FAF" w:rsidRDefault="001F303E" w:rsidP="001F303E">
      <w:pPr>
        <w:rPr>
          <w:rFonts w:cs="Arial"/>
          <w:b/>
          <w:sz w:val="24"/>
          <w:szCs w:val="24"/>
        </w:rPr>
      </w:pPr>
    </w:p>
    <w:p w14:paraId="74F9ADC4" w14:textId="77777777" w:rsidR="001F303E" w:rsidRPr="00C23FAF" w:rsidRDefault="001F303E" w:rsidP="001F303E">
      <w:pPr>
        <w:rPr>
          <w:rFonts w:cs="Arial"/>
          <w:b/>
          <w:sz w:val="24"/>
          <w:szCs w:val="24"/>
        </w:rPr>
      </w:pPr>
    </w:p>
    <w:p w14:paraId="298C4046" w14:textId="77777777" w:rsidR="001F303E" w:rsidRPr="00C23FAF" w:rsidRDefault="001F303E" w:rsidP="001F303E">
      <w:pPr>
        <w:rPr>
          <w:rFonts w:cs="Arial"/>
          <w:b/>
          <w:sz w:val="24"/>
          <w:szCs w:val="24"/>
        </w:rPr>
      </w:pPr>
    </w:p>
    <w:p w14:paraId="048A91E1" w14:textId="77777777" w:rsidR="001F303E" w:rsidRPr="00C23FAF" w:rsidRDefault="001F303E" w:rsidP="001F303E">
      <w:pPr>
        <w:rPr>
          <w:rFonts w:cs="Arial"/>
          <w:b/>
          <w:sz w:val="24"/>
          <w:szCs w:val="24"/>
        </w:rPr>
      </w:pPr>
    </w:p>
    <w:p w14:paraId="530B0D0D" w14:textId="39A5EC08" w:rsidR="001F303E" w:rsidRPr="00C23FAF" w:rsidRDefault="00C23FAF" w:rsidP="001F303E">
      <w:pPr>
        <w:rPr>
          <w:rFonts w:cs="Arial"/>
          <w:b/>
          <w:snapToGrid w:val="0"/>
          <w:sz w:val="24"/>
          <w:szCs w:val="24"/>
          <w:lang w:val="es-ES_tradnl"/>
        </w:rPr>
      </w:pPr>
      <w:r>
        <w:rPr>
          <w:rFonts w:cs="Arial"/>
          <w:b/>
          <w:snapToGrid w:val="0"/>
          <w:sz w:val="24"/>
          <w:szCs w:val="24"/>
          <w:lang w:val="es-ES_tradnl"/>
        </w:rPr>
        <w:t xml:space="preserve">              </w:t>
      </w:r>
      <w:r w:rsidR="001F303E" w:rsidRPr="00C23FAF">
        <w:rPr>
          <w:rFonts w:cs="Arial"/>
          <w:b/>
          <w:snapToGrid w:val="0"/>
          <w:sz w:val="24"/>
          <w:szCs w:val="24"/>
          <w:lang w:val="es-ES_tradnl"/>
        </w:rPr>
        <w:t xml:space="preserve">DIPUTADA SECRETARIA                                     </w:t>
      </w:r>
      <w:r>
        <w:rPr>
          <w:rFonts w:cs="Arial"/>
          <w:b/>
          <w:snapToGrid w:val="0"/>
          <w:sz w:val="24"/>
          <w:szCs w:val="24"/>
          <w:lang w:val="es-ES_tradnl"/>
        </w:rPr>
        <w:t xml:space="preserve">  </w:t>
      </w:r>
      <w:r w:rsidR="001F303E" w:rsidRPr="00C23FAF">
        <w:rPr>
          <w:rFonts w:cs="Arial"/>
          <w:b/>
          <w:snapToGrid w:val="0"/>
          <w:sz w:val="24"/>
          <w:szCs w:val="24"/>
          <w:lang w:val="es-ES_tradnl"/>
        </w:rPr>
        <w:t>DIPUTADA SECRETARIA</w:t>
      </w:r>
    </w:p>
    <w:p w14:paraId="6A007AEB" w14:textId="77777777" w:rsidR="001F303E" w:rsidRPr="00C23FAF" w:rsidRDefault="001F303E" w:rsidP="001F303E">
      <w:pPr>
        <w:jc w:val="right"/>
        <w:rPr>
          <w:rFonts w:eastAsiaTheme="minorHAnsi" w:cs="Arial"/>
          <w:b/>
          <w:sz w:val="24"/>
          <w:szCs w:val="24"/>
          <w:lang w:eastAsia="en-US"/>
        </w:rPr>
      </w:pPr>
    </w:p>
    <w:p w14:paraId="2F78895A" w14:textId="77777777" w:rsidR="001F303E" w:rsidRPr="00C23FAF" w:rsidRDefault="001F303E" w:rsidP="001F303E">
      <w:pPr>
        <w:rPr>
          <w:rFonts w:eastAsiaTheme="minorHAnsi" w:cs="Arial"/>
          <w:b/>
          <w:sz w:val="24"/>
          <w:szCs w:val="24"/>
          <w:lang w:eastAsia="en-US"/>
        </w:rPr>
      </w:pPr>
    </w:p>
    <w:p w14:paraId="3E39FE76" w14:textId="77777777" w:rsidR="001F303E" w:rsidRPr="00C23FAF" w:rsidRDefault="001F303E" w:rsidP="001F303E">
      <w:pPr>
        <w:rPr>
          <w:rFonts w:eastAsiaTheme="minorHAnsi" w:cs="Arial"/>
          <w:b/>
          <w:sz w:val="24"/>
          <w:szCs w:val="24"/>
          <w:lang w:eastAsia="en-US"/>
        </w:rPr>
      </w:pPr>
    </w:p>
    <w:p w14:paraId="51E3DA9E" w14:textId="77777777" w:rsidR="001F303E" w:rsidRPr="00C23FAF" w:rsidRDefault="001F303E" w:rsidP="001F303E">
      <w:pPr>
        <w:rPr>
          <w:rFonts w:eastAsiaTheme="minorHAnsi" w:cs="Arial"/>
          <w:b/>
          <w:sz w:val="24"/>
          <w:szCs w:val="24"/>
          <w:lang w:eastAsia="en-US"/>
        </w:rPr>
      </w:pPr>
    </w:p>
    <w:p w14:paraId="2D46D2DD" w14:textId="77777777" w:rsidR="001F303E" w:rsidRPr="00C23FAF" w:rsidRDefault="001F303E" w:rsidP="001F303E">
      <w:pPr>
        <w:rPr>
          <w:rFonts w:eastAsiaTheme="minorHAnsi" w:cs="Arial"/>
          <w:b/>
          <w:sz w:val="24"/>
          <w:szCs w:val="24"/>
          <w:lang w:eastAsia="en-US"/>
        </w:rPr>
      </w:pPr>
    </w:p>
    <w:p w14:paraId="11143E9B" w14:textId="77777777" w:rsidR="001F303E" w:rsidRPr="00C23FAF" w:rsidRDefault="001F303E" w:rsidP="001F303E">
      <w:pPr>
        <w:rPr>
          <w:rFonts w:eastAsiaTheme="minorHAnsi" w:cs="Arial"/>
          <w:b/>
          <w:sz w:val="24"/>
          <w:szCs w:val="24"/>
          <w:lang w:eastAsia="en-US"/>
        </w:rPr>
      </w:pPr>
    </w:p>
    <w:p w14:paraId="50B27D60" w14:textId="0BD5AC26" w:rsidR="001F303E" w:rsidRPr="00C23FAF" w:rsidRDefault="001F303E" w:rsidP="001F303E">
      <w:pPr>
        <w:widowControl w:val="0"/>
        <w:tabs>
          <w:tab w:val="right" w:pos="9972"/>
        </w:tabs>
        <w:rPr>
          <w:rFonts w:cs="Arial"/>
          <w:b/>
          <w:snapToGrid w:val="0"/>
          <w:sz w:val="24"/>
          <w:szCs w:val="24"/>
        </w:rPr>
      </w:pPr>
      <w:r w:rsidRPr="00C23FAF">
        <w:rPr>
          <w:rFonts w:cs="Arial"/>
          <w:b/>
          <w:snapToGrid w:val="0"/>
          <w:sz w:val="24"/>
          <w:szCs w:val="24"/>
        </w:rPr>
        <w:t>CLAUDIA ELVIRA RODRÍGUEZ MÁRQUE</w:t>
      </w:r>
      <w:r w:rsidR="00C23FAF">
        <w:rPr>
          <w:rFonts w:cs="Arial"/>
          <w:b/>
          <w:snapToGrid w:val="0"/>
          <w:sz w:val="24"/>
          <w:szCs w:val="24"/>
        </w:rPr>
        <w:t xml:space="preserve">Z                    </w:t>
      </w:r>
      <w:r w:rsidRPr="00C23FAF">
        <w:rPr>
          <w:rFonts w:cs="Arial"/>
          <w:b/>
          <w:snapToGrid w:val="0"/>
          <w:sz w:val="24"/>
          <w:szCs w:val="24"/>
        </w:rPr>
        <w:t>TANIA VANESSA FLORES GUERRA</w:t>
      </w:r>
      <w:r w:rsidRPr="00C23FAF">
        <w:rPr>
          <w:rFonts w:eastAsia="Arial" w:cs="Arial"/>
          <w:b/>
          <w:sz w:val="24"/>
          <w:szCs w:val="24"/>
          <w:lang w:eastAsia="en-US"/>
        </w:rPr>
        <w:tab/>
      </w:r>
    </w:p>
    <w:p w14:paraId="6A80A723" w14:textId="77777777" w:rsidR="001F303E" w:rsidRPr="00A214EB" w:rsidRDefault="001F303E" w:rsidP="001F303E">
      <w:pPr>
        <w:spacing w:after="160" w:line="259" w:lineRule="auto"/>
        <w:rPr>
          <w:rFonts w:eastAsiaTheme="minorHAnsi" w:cs="Arial"/>
          <w:lang w:eastAsia="en-US"/>
        </w:rPr>
      </w:pPr>
    </w:p>
    <w:p w14:paraId="0294B5D9" w14:textId="38DF38BF" w:rsidR="00503D44" w:rsidRPr="00503D44" w:rsidRDefault="00503D44" w:rsidP="005379E1">
      <w:pPr>
        <w:rPr>
          <w:rFonts w:eastAsia="Calibri"/>
          <w:sz w:val="24"/>
          <w:szCs w:val="24"/>
        </w:rPr>
      </w:pPr>
    </w:p>
    <w:sectPr w:rsidR="00503D44" w:rsidRPr="00503D44" w:rsidSect="00C23FAF">
      <w:headerReference w:type="default" r:id="rId8"/>
      <w:pgSz w:w="12242" w:h="15842" w:code="1"/>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FD3A" w14:textId="77777777" w:rsidR="00D11BDA" w:rsidRDefault="00D11BDA">
      <w:r>
        <w:separator/>
      </w:r>
    </w:p>
  </w:endnote>
  <w:endnote w:type="continuationSeparator" w:id="0">
    <w:p w14:paraId="3796B845" w14:textId="77777777" w:rsidR="00D11BDA" w:rsidRDefault="00D1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D2DA" w14:textId="77777777" w:rsidR="00D11BDA" w:rsidRDefault="00D11BDA">
      <w:r>
        <w:separator/>
      </w:r>
    </w:p>
  </w:footnote>
  <w:footnote w:type="continuationSeparator" w:id="0">
    <w:p w14:paraId="5B313ED8" w14:textId="77777777" w:rsidR="00D11BDA" w:rsidRDefault="00D11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526489" w:rsidRPr="00E37193" w14:paraId="0214AB3E" w14:textId="77777777" w:rsidTr="000D3C15">
      <w:trPr>
        <w:jc w:val="center"/>
      </w:trPr>
      <w:tc>
        <w:tcPr>
          <w:tcW w:w="1541" w:type="dxa"/>
        </w:tcPr>
        <w:p w14:paraId="7A59018E" w14:textId="77777777" w:rsidR="00526489" w:rsidRPr="00E37193" w:rsidRDefault="00526489" w:rsidP="00526489">
          <w:pPr>
            <w:jc w:val="center"/>
            <w:rPr>
              <w:b/>
              <w:bCs/>
              <w:sz w:val="12"/>
            </w:rPr>
          </w:pPr>
          <w:r w:rsidRPr="00E37193">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6DFA1A00" wp14:editId="2EC45FD9">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D980D" w14:textId="77777777" w:rsidR="00526489" w:rsidRPr="00E37193" w:rsidRDefault="00526489" w:rsidP="00526489">
          <w:pPr>
            <w:jc w:val="center"/>
            <w:rPr>
              <w:b/>
              <w:bCs/>
              <w:sz w:val="12"/>
            </w:rPr>
          </w:pPr>
        </w:p>
        <w:p w14:paraId="0FDF011E" w14:textId="77777777" w:rsidR="00526489" w:rsidRPr="00E37193" w:rsidRDefault="00526489" w:rsidP="00526489">
          <w:pPr>
            <w:jc w:val="center"/>
            <w:rPr>
              <w:b/>
              <w:bCs/>
              <w:sz w:val="12"/>
            </w:rPr>
          </w:pPr>
        </w:p>
      </w:tc>
      <w:tc>
        <w:tcPr>
          <w:tcW w:w="7957" w:type="dxa"/>
        </w:tcPr>
        <w:p w14:paraId="793A9FEE" w14:textId="77777777" w:rsidR="00526489" w:rsidRPr="00E37193" w:rsidRDefault="00526489" w:rsidP="00526489">
          <w:pPr>
            <w:jc w:val="center"/>
            <w:rPr>
              <w:b/>
              <w:bCs/>
            </w:rPr>
          </w:pPr>
        </w:p>
        <w:p w14:paraId="59166AF7" w14:textId="77777777" w:rsidR="00526489" w:rsidRPr="00E37193" w:rsidRDefault="00526489" w:rsidP="00526489">
          <w:pPr>
            <w:tabs>
              <w:tab w:val="center" w:pos="4252"/>
              <w:tab w:val="right" w:pos="8504"/>
            </w:tabs>
            <w:jc w:val="center"/>
            <w:rPr>
              <w:rFonts w:ascii="Times New Roman" w:hAnsi="Times New Roman"/>
              <w:smallCaps/>
              <w:spacing w:val="20"/>
              <w:sz w:val="32"/>
              <w:szCs w:val="32"/>
            </w:rPr>
          </w:pPr>
          <w:r w:rsidRPr="00E37193">
            <w:rPr>
              <w:rFonts w:ascii="Times New Roman" w:hAnsi="Times New Roman"/>
              <w:smallCaps/>
              <w:spacing w:val="20"/>
              <w:sz w:val="32"/>
              <w:szCs w:val="32"/>
            </w:rPr>
            <w:t xml:space="preserve">Estado Independiente, Libre y Soberano </w:t>
          </w:r>
        </w:p>
        <w:p w14:paraId="4C126929" w14:textId="77777777" w:rsidR="00526489" w:rsidRPr="00E37193" w:rsidRDefault="00526489" w:rsidP="00526489">
          <w:pPr>
            <w:tabs>
              <w:tab w:val="center" w:pos="4252"/>
              <w:tab w:val="right" w:pos="8504"/>
            </w:tabs>
            <w:jc w:val="center"/>
            <w:rPr>
              <w:rFonts w:ascii="Times New Roman" w:hAnsi="Times New Roman"/>
              <w:smallCaps/>
              <w:spacing w:val="20"/>
              <w:sz w:val="32"/>
              <w:szCs w:val="32"/>
            </w:rPr>
          </w:pPr>
          <w:r w:rsidRPr="00E37193">
            <w:rPr>
              <w:rFonts w:ascii="Times New Roman" w:hAnsi="Times New Roman"/>
              <w:smallCaps/>
              <w:spacing w:val="20"/>
              <w:sz w:val="32"/>
              <w:szCs w:val="32"/>
            </w:rPr>
            <w:t>de Coahuila de Zaragoza</w:t>
          </w:r>
        </w:p>
        <w:p w14:paraId="79592527" w14:textId="77777777" w:rsidR="00526489" w:rsidRPr="00E37193" w:rsidRDefault="00526489" w:rsidP="00526489">
          <w:pPr>
            <w:tabs>
              <w:tab w:val="center" w:pos="4252"/>
              <w:tab w:val="right" w:pos="8504"/>
            </w:tabs>
            <w:jc w:val="center"/>
            <w:rPr>
              <w:rFonts w:ascii="Times New Roman" w:hAnsi="Times New Roman"/>
              <w:smallCaps/>
              <w:spacing w:val="20"/>
            </w:rPr>
          </w:pPr>
        </w:p>
        <w:p w14:paraId="6BF35282" w14:textId="77777777" w:rsidR="00526489" w:rsidRPr="00E37193" w:rsidRDefault="00526489" w:rsidP="00526489">
          <w:pPr>
            <w:tabs>
              <w:tab w:val="center" w:pos="4252"/>
              <w:tab w:val="right" w:pos="8504"/>
            </w:tabs>
            <w:jc w:val="center"/>
            <w:rPr>
              <w:rFonts w:ascii="Times New Roman" w:hAnsi="Times New Roman"/>
              <w:smallCaps/>
              <w:spacing w:val="20"/>
              <w:sz w:val="28"/>
              <w:szCs w:val="28"/>
            </w:rPr>
          </w:pPr>
          <w:r w:rsidRPr="00E37193">
            <w:rPr>
              <w:rFonts w:ascii="Times New Roman" w:hAnsi="Times New Roman"/>
              <w:smallCaps/>
              <w:spacing w:val="20"/>
              <w:sz w:val="28"/>
              <w:szCs w:val="28"/>
            </w:rPr>
            <w:t>Poder Legislativo</w:t>
          </w:r>
        </w:p>
        <w:p w14:paraId="70B1437A" w14:textId="77777777" w:rsidR="00526489" w:rsidRPr="00E37193" w:rsidRDefault="00526489" w:rsidP="00526489">
          <w:pPr>
            <w:tabs>
              <w:tab w:val="center" w:pos="4252"/>
              <w:tab w:val="left" w:pos="5040"/>
              <w:tab w:val="right" w:pos="8504"/>
            </w:tabs>
            <w:ind w:right="-93"/>
            <w:jc w:val="center"/>
            <w:rPr>
              <w:b/>
              <w:bCs/>
              <w:sz w:val="16"/>
            </w:rPr>
          </w:pPr>
        </w:p>
        <w:p w14:paraId="5B76A212" w14:textId="77777777" w:rsidR="00526489" w:rsidRPr="00E37193" w:rsidRDefault="00526489" w:rsidP="00526489">
          <w:pPr>
            <w:tabs>
              <w:tab w:val="center" w:pos="4252"/>
              <w:tab w:val="left" w:pos="5040"/>
              <w:tab w:val="right" w:pos="8504"/>
            </w:tabs>
            <w:ind w:right="-93"/>
            <w:jc w:val="center"/>
            <w:rPr>
              <w:bCs/>
              <w:sz w:val="12"/>
            </w:rPr>
          </w:pPr>
          <w:r w:rsidRPr="00E37193">
            <w:rPr>
              <w:bCs/>
              <w:sz w:val="18"/>
            </w:rPr>
            <w:t>“2021, Año del reconocimiento al trabajo del personal de salud por su lucha contra el COVID-19”</w:t>
          </w:r>
        </w:p>
      </w:tc>
      <w:tc>
        <w:tcPr>
          <w:tcW w:w="1559" w:type="dxa"/>
        </w:tcPr>
        <w:p w14:paraId="71346507" w14:textId="77777777" w:rsidR="00526489" w:rsidRPr="00E37193" w:rsidRDefault="00526489" w:rsidP="00526489">
          <w:pPr>
            <w:jc w:val="center"/>
            <w:rPr>
              <w:b/>
              <w:bCs/>
              <w:sz w:val="12"/>
            </w:rPr>
          </w:pPr>
          <w:r w:rsidRPr="00E37193">
            <w:rPr>
              <w:rFonts w:ascii="Calibri" w:eastAsia="Calibri" w:hAnsi="Calibri"/>
              <w:noProof/>
              <w:sz w:val="22"/>
              <w:szCs w:val="22"/>
              <w:lang w:eastAsia="es-MX"/>
            </w:rPr>
            <w:drawing>
              <wp:anchor distT="0" distB="0" distL="114300" distR="114300" simplePos="0" relativeHeight="251659264" behindDoc="0" locked="0" layoutInCell="1" allowOverlap="1" wp14:anchorId="3E9DDD53" wp14:editId="49409CA8">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33D40F9" w14:textId="77777777" w:rsidR="00526489" w:rsidRDefault="005264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25"/>
    <w:multiLevelType w:val="hybridMultilevel"/>
    <w:tmpl w:val="3D02F71E"/>
    <w:lvl w:ilvl="0" w:tplc="B6661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D1BB4"/>
    <w:multiLevelType w:val="multilevel"/>
    <w:tmpl w:val="998ADBD6"/>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062E1"/>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3A60A0"/>
    <w:multiLevelType w:val="hybridMultilevel"/>
    <w:tmpl w:val="D9EA6FF8"/>
    <w:lvl w:ilvl="0" w:tplc="F56CD2E0">
      <w:start w:val="1"/>
      <w:numFmt w:val="upperRoman"/>
      <w:lvlText w:val="%1."/>
      <w:lvlJc w:val="righ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B4550A"/>
    <w:multiLevelType w:val="multilevel"/>
    <w:tmpl w:val="2F647BB8"/>
    <w:lvl w:ilvl="0">
      <w:start w:val="3"/>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0236B8"/>
    <w:multiLevelType w:val="multilevel"/>
    <w:tmpl w:val="998ADBD6"/>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C578D3"/>
    <w:multiLevelType w:val="hybridMultilevel"/>
    <w:tmpl w:val="3642FD24"/>
    <w:lvl w:ilvl="0" w:tplc="EC46BA2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B2FD8"/>
    <w:multiLevelType w:val="hybridMultilevel"/>
    <w:tmpl w:val="4E00B500"/>
    <w:lvl w:ilvl="0" w:tplc="46FEFF9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62674B"/>
    <w:multiLevelType w:val="hybridMultilevel"/>
    <w:tmpl w:val="FCB6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1109D2"/>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EA35FA"/>
    <w:multiLevelType w:val="multilevel"/>
    <w:tmpl w:val="2B6E7968"/>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C10836"/>
    <w:multiLevelType w:val="hybridMultilevel"/>
    <w:tmpl w:val="49B04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50CD4"/>
    <w:multiLevelType w:val="hybridMultilevel"/>
    <w:tmpl w:val="9B12851E"/>
    <w:lvl w:ilvl="0" w:tplc="8BE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9A1C40"/>
    <w:multiLevelType w:val="multilevel"/>
    <w:tmpl w:val="97F402DE"/>
    <w:lvl w:ilvl="0">
      <w:start w:val="4"/>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051540"/>
    <w:multiLevelType w:val="hybridMultilevel"/>
    <w:tmpl w:val="70BC7A5E"/>
    <w:lvl w:ilvl="0" w:tplc="CBF87876">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6264C9"/>
    <w:multiLevelType w:val="multilevel"/>
    <w:tmpl w:val="7272ED02"/>
    <w:lvl w:ilvl="0">
      <w:start w:val="1"/>
      <w:numFmt w:val="upperRoman"/>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BE49CA"/>
    <w:multiLevelType w:val="hybridMultilevel"/>
    <w:tmpl w:val="19C87AA0"/>
    <w:lvl w:ilvl="0" w:tplc="6F4AF604">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04250"/>
    <w:multiLevelType w:val="hybridMultilevel"/>
    <w:tmpl w:val="D33AF906"/>
    <w:lvl w:ilvl="0" w:tplc="E75E831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CA08A0"/>
    <w:multiLevelType w:val="hybridMultilevel"/>
    <w:tmpl w:val="F49800B8"/>
    <w:lvl w:ilvl="0" w:tplc="68482E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4379D"/>
    <w:multiLevelType w:val="hybridMultilevel"/>
    <w:tmpl w:val="18CA6AFA"/>
    <w:lvl w:ilvl="0" w:tplc="9154D22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C2641F1"/>
    <w:multiLevelType w:val="hybridMultilevel"/>
    <w:tmpl w:val="43269230"/>
    <w:lvl w:ilvl="0" w:tplc="CF0A4A80">
      <w:start w:val="1"/>
      <w:numFmt w:val="upperRoman"/>
      <w:lvlText w:val="%1."/>
      <w:lvlJc w:val="right"/>
      <w:pPr>
        <w:ind w:left="720" w:hanging="360"/>
      </w:pPr>
      <w:rPr>
        <w:strike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D05287B"/>
    <w:multiLevelType w:val="hybridMultilevel"/>
    <w:tmpl w:val="D0F258A4"/>
    <w:lvl w:ilvl="0" w:tplc="14F0BA04">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A46BEF"/>
    <w:multiLevelType w:val="hybridMultilevel"/>
    <w:tmpl w:val="B07400A0"/>
    <w:lvl w:ilvl="0" w:tplc="628CF0DA">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1C01C05"/>
    <w:multiLevelType w:val="multilevel"/>
    <w:tmpl w:val="C3DA0212"/>
    <w:lvl w:ilvl="0">
      <w:start w:val="4"/>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572FD8"/>
    <w:multiLevelType w:val="multilevel"/>
    <w:tmpl w:val="ABFA09EE"/>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4"/>
  </w:num>
  <w:num w:numId="3">
    <w:abstractNumId w:val="0"/>
  </w:num>
  <w:num w:numId="4">
    <w:abstractNumId w:val="12"/>
  </w:num>
  <w:num w:numId="5">
    <w:abstractNumId w:val="24"/>
  </w:num>
  <w:num w:numId="6">
    <w:abstractNumId w:val="19"/>
  </w:num>
  <w:num w:numId="7">
    <w:abstractNumId w:val="11"/>
  </w:num>
  <w:num w:numId="8">
    <w:abstractNumId w:val="8"/>
  </w:num>
  <w:num w:numId="9">
    <w:abstractNumId w:val="6"/>
  </w:num>
  <w:num w:numId="10">
    <w:abstractNumId w:val="7"/>
  </w:num>
  <w:num w:numId="11">
    <w:abstractNumId w:val="17"/>
  </w:num>
  <w:num w:numId="12">
    <w:abstractNumId w:val="9"/>
  </w:num>
  <w:num w:numId="13">
    <w:abstractNumId w:val="18"/>
  </w:num>
  <w:num w:numId="14">
    <w:abstractNumId w:val="1"/>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6E7"/>
    <w:rsid w:val="00002DEA"/>
    <w:rsid w:val="000049EA"/>
    <w:rsid w:val="00006233"/>
    <w:rsid w:val="00006F1A"/>
    <w:rsid w:val="00007953"/>
    <w:rsid w:val="00007AF7"/>
    <w:rsid w:val="00007F49"/>
    <w:rsid w:val="00010B24"/>
    <w:rsid w:val="00010B51"/>
    <w:rsid w:val="00011B8C"/>
    <w:rsid w:val="000121AA"/>
    <w:rsid w:val="000130F6"/>
    <w:rsid w:val="00013745"/>
    <w:rsid w:val="000138E2"/>
    <w:rsid w:val="00014534"/>
    <w:rsid w:val="000152AF"/>
    <w:rsid w:val="000153B1"/>
    <w:rsid w:val="000161F2"/>
    <w:rsid w:val="00017083"/>
    <w:rsid w:val="0001790E"/>
    <w:rsid w:val="00017D4A"/>
    <w:rsid w:val="0002102B"/>
    <w:rsid w:val="00021136"/>
    <w:rsid w:val="0002159D"/>
    <w:rsid w:val="00021ECA"/>
    <w:rsid w:val="00021F00"/>
    <w:rsid w:val="000221CE"/>
    <w:rsid w:val="0002245F"/>
    <w:rsid w:val="00023204"/>
    <w:rsid w:val="00024A3E"/>
    <w:rsid w:val="00025C53"/>
    <w:rsid w:val="0002666F"/>
    <w:rsid w:val="00030032"/>
    <w:rsid w:val="00030712"/>
    <w:rsid w:val="00030A9C"/>
    <w:rsid w:val="00030C7E"/>
    <w:rsid w:val="00031ED7"/>
    <w:rsid w:val="00032D0A"/>
    <w:rsid w:val="0003382A"/>
    <w:rsid w:val="00033D5C"/>
    <w:rsid w:val="00033F72"/>
    <w:rsid w:val="000344FA"/>
    <w:rsid w:val="0003469F"/>
    <w:rsid w:val="000357E9"/>
    <w:rsid w:val="00035812"/>
    <w:rsid w:val="0003621E"/>
    <w:rsid w:val="000374C3"/>
    <w:rsid w:val="000376B3"/>
    <w:rsid w:val="00037724"/>
    <w:rsid w:val="000411FD"/>
    <w:rsid w:val="00042B8A"/>
    <w:rsid w:val="00042F8D"/>
    <w:rsid w:val="000432FD"/>
    <w:rsid w:val="000439FC"/>
    <w:rsid w:val="00043BAE"/>
    <w:rsid w:val="0004456C"/>
    <w:rsid w:val="0004611E"/>
    <w:rsid w:val="00046BDB"/>
    <w:rsid w:val="00046D2A"/>
    <w:rsid w:val="00046F42"/>
    <w:rsid w:val="00047DF8"/>
    <w:rsid w:val="00050002"/>
    <w:rsid w:val="0005000D"/>
    <w:rsid w:val="000518E1"/>
    <w:rsid w:val="000518F7"/>
    <w:rsid w:val="000536E7"/>
    <w:rsid w:val="00053B03"/>
    <w:rsid w:val="00054FDF"/>
    <w:rsid w:val="00056D0D"/>
    <w:rsid w:val="00057A0E"/>
    <w:rsid w:val="00057CD7"/>
    <w:rsid w:val="00057D99"/>
    <w:rsid w:val="00057F69"/>
    <w:rsid w:val="00060A20"/>
    <w:rsid w:val="00060D41"/>
    <w:rsid w:val="00060DEA"/>
    <w:rsid w:val="00061C58"/>
    <w:rsid w:val="00062EB1"/>
    <w:rsid w:val="00063589"/>
    <w:rsid w:val="00063F41"/>
    <w:rsid w:val="0006442C"/>
    <w:rsid w:val="0006444F"/>
    <w:rsid w:val="000657AB"/>
    <w:rsid w:val="0006597A"/>
    <w:rsid w:val="00065C64"/>
    <w:rsid w:val="00065CE1"/>
    <w:rsid w:val="000663B7"/>
    <w:rsid w:val="0006672B"/>
    <w:rsid w:val="000667DC"/>
    <w:rsid w:val="0006724F"/>
    <w:rsid w:val="0006770D"/>
    <w:rsid w:val="00070714"/>
    <w:rsid w:val="00070BB7"/>
    <w:rsid w:val="00070BBE"/>
    <w:rsid w:val="000716B0"/>
    <w:rsid w:val="000723EC"/>
    <w:rsid w:val="0007247E"/>
    <w:rsid w:val="0007359A"/>
    <w:rsid w:val="0007413E"/>
    <w:rsid w:val="00074CC4"/>
    <w:rsid w:val="000752D3"/>
    <w:rsid w:val="00075F81"/>
    <w:rsid w:val="00077BE3"/>
    <w:rsid w:val="00081A5F"/>
    <w:rsid w:val="00081BDC"/>
    <w:rsid w:val="0008220F"/>
    <w:rsid w:val="00082984"/>
    <w:rsid w:val="00083A28"/>
    <w:rsid w:val="00084720"/>
    <w:rsid w:val="00085008"/>
    <w:rsid w:val="000851BE"/>
    <w:rsid w:val="00085D7E"/>
    <w:rsid w:val="00086675"/>
    <w:rsid w:val="0008692F"/>
    <w:rsid w:val="00086A7C"/>
    <w:rsid w:val="00086C5A"/>
    <w:rsid w:val="0009103D"/>
    <w:rsid w:val="0009120D"/>
    <w:rsid w:val="00091BDC"/>
    <w:rsid w:val="00092396"/>
    <w:rsid w:val="000933A8"/>
    <w:rsid w:val="000947D6"/>
    <w:rsid w:val="00096F76"/>
    <w:rsid w:val="00097370"/>
    <w:rsid w:val="00097774"/>
    <w:rsid w:val="00097BDE"/>
    <w:rsid w:val="000A1A7F"/>
    <w:rsid w:val="000A1BB0"/>
    <w:rsid w:val="000A3289"/>
    <w:rsid w:val="000A4207"/>
    <w:rsid w:val="000A469E"/>
    <w:rsid w:val="000A46D2"/>
    <w:rsid w:val="000A4B4D"/>
    <w:rsid w:val="000A4C02"/>
    <w:rsid w:val="000A4EF4"/>
    <w:rsid w:val="000A5A00"/>
    <w:rsid w:val="000A66DA"/>
    <w:rsid w:val="000A6B38"/>
    <w:rsid w:val="000A7590"/>
    <w:rsid w:val="000A7BAB"/>
    <w:rsid w:val="000B3A99"/>
    <w:rsid w:val="000B5765"/>
    <w:rsid w:val="000B6F82"/>
    <w:rsid w:val="000B73B5"/>
    <w:rsid w:val="000B7ED1"/>
    <w:rsid w:val="000C03F3"/>
    <w:rsid w:val="000C0575"/>
    <w:rsid w:val="000C0BCA"/>
    <w:rsid w:val="000C0F03"/>
    <w:rsid w:val="000C16CE"/>
    <w:rsid w:val="000C31F6"/>
    <w:rsid w:val="000C48CC"/>
    <w:rsid w:val="000C4BA1"/>
    <w:rsid w:val="000C5216"/>
    <w:rsid w:val="000C5F0B"/>
    <w:rsid w:val="000C6CE3"/>
    <w:rsid w:val="000C7202"/>
    <w:rsid w:val="000C7EC0"/>
    <w:rsid w:val="000D0B0A"/>
    <w:rsid w:val="000D1ADD"/>
    <w:rsid w:val="000D2682"/>
    <w:rsid w:val="000D3693"/>
    <w:rsid w:val="000D4B28"/>
    <w:rsid w:val="000D4FC0"/>
    <w:rsid w:val="000D50AA"/>
    <w:rsid w:val="000D5752"/>
    <w:rsid w:val="000D65B8"/>
    <w:rsid w:val="000D66B7"/>
    <w:rsid w:val="000E0967"/>
    <w:rsid w:val="000E0B4B"/>
    <w:rsid w:val="000E0E9B"/>
    <w:rsid w:val="000E1C9D"/>
    <w:rsid w:val="000E2C92"/>
    <w:rsid w:val="000E3338"/>
    <w:rsid w:val="000E369F"/>
    <w:rsid w:val="000E469A"/>
    <w:rsid w:val="000E6575"/>
    <w:rsid w:val="000E69E1"/>
    <w:rsid w:val="000E741F"/>
    <w:rsid w:val="000F00B9"/>
    <w:rsid w:val="000F07D6"/>
    <w:rsid w:val="000F096A"/>
    <w:rsid w:val="000F1F01"/>
    <w:rsid w:val="000F2B23"/>
    <w:rsid w:val="000F3039"/>
    <w:rsid w:val="000F31A6"/>
    <w:rsid w:val="000F7603"/>
    <w:rsid w:val="00100C5E"/>
    <w:rsid w:val="001026BE"/>
    <w:rsid w:val="001031C1"/>
    <w:rsid w:val="0010320F"/>
    <w:rsid w:val="0010338F"/>
    <w:rsid w:val="0010348A"/>
    <w:rsid w:val="00103E2E"/>
    <w:rsid w:val="001058F6"/>
    <w:rsid w:val="0010746B"/>
    <w:rsid w:val="001104F8"/>
    <w:rsid w:val="001110E8"/>
    <w:rsid w:val="001114F3"/>
    <w:rsid w:val="001126A6"/>
    <w:rsid w:val="0011276A"/>
    <w:rsid w:val="001132C0"/>
    <w:rsid w:val="00114343"/>
    <w:rsid w:val="0011439B"/>
    <w:rsid w:val="00114489"/>
    <w:rsid w:val="00115248"/>
    <w:rsid w:val="00115E66"/>
    <w:rsid w:val="00116005"/>
    <w:rsid w:val="0011770C"/>
    <w:rsid w:val="00120B17"/>
    <w:rsid w:val="00121D4E"/>
    <w:rsid w:val="00123A93"/>
    <w:rsid w:val="0012485C"/>
    <w:rsid w:val="00125BA1"/>
    <w:rsid w:val="001260C0"/>
    <w:rsid w:val="001265BE"/>
    <w:rsid w:val="0012673B"/>
    <w:rsid w:val="0012685B"/>
    <w:rsid w:val="00126C16"/>
    <w:rsid w:val="00127713"/>
    <w:rsid w:val="00130A5D"/>
    <w:rsid w:val="00130BBB"/>
    <w:rsid w:val="00131556"/>
    <w:rsid w:val="001323B8"/>
    <w:rsid w:val="00132569"/>
    <w:rsid w:val="00132ABB"/>
    <w:rsid w:val="00133022"/>
    <w:rsid w:val="00133D35"/>
    <w:rsid w:val="001351E9"/>
    <w:rsid w:val="00137FCF"/>
    <w:rsid w:val="001400B7"/>
    <w:rsid w:val="001402D7"/>
    <w:rsid w:val="001412AD"/>
    <w:rsid w:val="00141ED5"/>
    <w:rsid w:val="0014248F"/>
    <w:rsid w:val="00142ACD"/>
    <w:rsid w:val="00143019"/>
    <w:rsid w:val="00143EAF"/>
    <w:rsid w:val="001444F4"/>
    <w:rsid w:val="00144A6F"/>
    <w:rsid w:val="00144D9B"/>
    <w:rsid w:val="0014577D"/>
    <w:rsid w:val="001457AC"/>
    <w:rsid w:val="0014710A"/>
    <w:rsid w:val="00147739"/>
    <w:rsid w:val="001503F5"/>
    <w:rsid w:val="001511AA"/>
    <w:rsid w:val="00151453"/>
    <w:rsid w:val="0015174D"/>
    <w:rsid w:val="001518D7"/>
    <w:rsid w:val="00152A89"/>
    <w:rsid w:val="001549C5"/>
    <w:rsid w:val="00154F2D"/>
    <w:rsid w:val="001560E0"/>
    <w:rsid w:val="00156A0F"/>
    <w:rsid w:val="00157484"/>
    <w:rsid w:val="001578EC"/>
    <w:rsid w:val="00160510"/>
    <w:rsid w:val="00160773"/>
    <w:rsid w:val="00161EFE"/>
    <w:rsid w:val="00164227"/>
    <w:rsid w:val="00165153"/>
    <w:rsid w:val="00166B6C"/>
    <w:rsid w:val="00170758"/>
    <w:rsid w:val="001707CA"/>
    <w:rsid w:val="00171841"/>
    <w:rsid w:val="00171851"/>
    <w:rsid w:val="00171BBB"/>
    <w:rsid w:val="00173428"/>
    <w:rsid w:val="0017426A"/>
    <w:rsid w:val="00174A0C"/>
    <w:rsid w:val="00174D9E"/>
    <w:rsid w:val="00175CA5"/>
    <w:rsid w:val="00177302"/>
    <w:rsid w:val="00177AE5"/>
    <w:rsid w:val="00177AF2"/>
    <w:rsid w:val="00180A21"/>
    <w:rsid w:val="00181CA2"/>
    <w:rsid w:val="0018213C"/>
    <w:rsid w:val="00182652"/>
    <w:rsid w:val="00183A98"/>
    <w:rsid w:val="0018419B"/>
    <w:rsid w:val="00184619"/>
    <w:rsid w:val="001846E2"/>
    <w:rsid w:val="00186366"/>
    <w:rsid w:val="0018760D"/>
    <w:rsid w:val="00187968"/>
    <w:rsid w:val="00187AAA"/>
    <w:rsid w:val="00190469"/>
    <w:rsid w:val="0019048D"/>
    <w:rsid w:val="001907A7"/>
    <w:rsid w:val="0019114E"/>
    <w:rsid w:val="0019156A"/>
    <w:rsid w:val="00191A00"/>
    <w:rsid w:val="00193BF9"/>
    <w:rsid w:val="001941FB"/>
    <w:rsid w:val="00194B67"/>
    <w:rsid w:val="0019516A"/>
    <w:rsid w:val="001957A7"/>
    <w:rsid w:val="001977C1"/>
    <w:rsid w:val="001A00D7"/>
    <w:rsid w:val="001A0A88"/>
    <w:rsid w:val="001A0F2A"/>
    <w:rsid w:val="001A127E"/>
    <w:rsid w:val="001A14CD"/>
    <w:rsid w:val="001A1C8C"/>
    <w:rsid w:val="001A3932"/>
    <w:rsid w:val="001A4450"/>
    <w:rsid w:val="001A62AC"/>
    <w:rsid w:val="001A77E8"/>
    <w:rsid w:val="001A7AA2"/>
    <w:rsid w:val="001A7ABB"/>
    <w:rsid w:val="001B0CCA"/>
    <w:rsid w:val="001B119D"/>
    <w:rsid w:val="001B27D0"/>
    <w:rsid w:val="001B39D8"/>
    <w:rsid w:val="001B3CED"/>
    <w:rsid w:val="001B4C71"/>
    <w:rsid w:val="001B4F77"/>
    <w:rsid w:val="001B5EDF"/>
    <w:rsid w:val="001C0828"/>
    <w:rsid w:val="001C0F97"/>
    <w:rsid w:val="001C14FE"/>
    <w:rsid w:val="001C2191"/>
    <w:rsid w:val="001C2C7A"/>
    <w:rsid w:val="001C4108"/>
    <w:rsid w:val="001C43FE"/>
    <w:rsid w:val="001C4701"/>
    <w:rsid w:val="001C501A"/>
    <w:rsid w:val="001C550D"/>
    <w:rsid w:val="001C64D6"/>
    <w:rsid w:val="001C6AF1"/>
    <w:rsid w:val="001C6FF8"/>
    <w:rsid w:val="001D0EFE"/>
    <w:rsid w:val="001D1539"/>
    <w:rsid w:val="001D2CE7"/>
    <w:rsid w:val="001D5A04"/>
    <w:rsid w:val="001D6003"/>
    <w:rsid w:val="001D6AF9"/>
    <w:rsid w:val="001D6B91"/>
    <w:rsid w:val="001D726B"/>
    <w:rsid w:val="001E0E69"/>
    <w:rsid w:val="001E1128"/>
    <w:rsid w:val="001E1B53"/>
    <w:rsid w:val="001E20AA"/>
    <w:rsid w:val="001E2BE9"/>
    <w:rsid w:val="001E393D"/>
    <w:rsid w:val="001E399F"/>
    <w:rsid w:val="001E682A"/>
    <w:rsid w:val="001E71B1"/>
    <w:rsid w:val="001E7BB5"/>
    <w:rsid w:val="001E7E77"/>
    <w:rsid w:val="001F1A1F"/>
    <w:rsid w:val="001F2D58"/>
    <w:rsid w:val="001F303E"/>
    <w:rsid w:val="001F3859"/>
    <w:rsid w:val="001F3B6A"/>
    <w:rsid w:val="001F3DF1"/>
    <w:rsid w:val="001F4427"/>
    <w:rsid w:val="001F4E48"/>
    <w:rsid w:val="001F6C1B"/>
    <w:rsid w:val="001F766D"/>
    <w:rsid w:val="001F7C3A"/>
    <w:rsid w:val="0020007B"/>
    <w:rsid w:val="00200572"/>
    <w:rsid w:val="00202764"/>
    <w:rsid w:val="00202B28"/>
    <w:rsid w:val="00202B95"/>
    <w:rsid w:val="00203783"/>
    <w:rsid w:val="00203FE8"/>
    <w:rsid w:val="00205476"/>
    <w:rsid w:val="002055C0"/>
    <w:rsid w:val="00205A33"/>
    <w:rsid w:val="0020623E"/>
    <w:rsid w:val="002068CB"/>
    <w:rsid w:val="00206B31"/>
    <w:rsid w:val="00210E15"/>
    <w:rsid w:val="00210E21"/>
    <w:rsid w:val="00211860"/>
    <w:rsid w:val="00212C10"/>
    <w:rsid w:val="0021411B"/>
    <w:rsid w:val="002147CB"/>
    <w:rsid w:val="002151F1"/>
    <w:rsid w:val="002161CB"/>
    <w:rsid w:val="00216799"/>
    <w:rsid w:val="0022062F"/>
    <w:rsid w:val="00220CFD"/>
    <w:rsid w:val="00220ECD"/>
    <w:rsid w:val="002233C4"/>
    <w:rsid w:val="00223BEA"/>
    <w:rsid w:val="00225DBB"/>
    <w:rsid w:val="0022628D"/>
    <w:rsid w:val="002273D8"/>
    <w:rsid w:val="00227995"/>
    <w:rsid w:val="00231565"/>
    <w:rsid w:val="00232356"/>
    <w:rsid w:val="00233BCD"/>
    <w:rsid w:val="002350AD"/>
    <w:rsid w:val="002353DD"/>
    <w:rsid w:val="002356EC"/>
    <w:rsid w:val="00235900"/>
    <w:rsid w:val="00236862"/>
    <w:rsid w:val="0023699F"/>
    <w:rsid w:val="00236F6B"/>
    <w:rsid w:val="002375FA"/>
    <w:rsid w:val="0024083E"/>
    <w:rsid w:val="00241165"/>
    <w:rsid w:val="002428A4"/>
    <w:rsid w:val="00243259"/>
    <w:rsid w:val="00243E5E"/>
    <w:rsid w:val="002443D0"/>
    <w:rsid w:val="0024557B"/>
    <w:rsid w:val="00246190"/>
    <w:rsid w:val="002466F2"/>
    <w:rsid w:val="0024709B"/>
    <w:rsid w:val="002470C2"/>
    <w:rsid w:val="00247D3C"/>
    <w:rsid w:val="002500F1"/>
    <w:rsid w:val="0025083B"/>
    <w:rsid w:val="00252174"/>
    <w:rsid w:val="00253AEC"/>
    <w:rsid w:val="002544E2"/>
    <w:rsid w:val="00254C1B"/>
    <w:rsid w:val="002561F6"/>
    <w:rsid w:val="00256EE6"/>
    <w:rsid w:val="002601E3"/>
    <w:rsid w:val="00261BA9"/>
    <w:rsid w:val="00261DFE"/>
    <w:rsid w:val="00262C1B"/>
    <w:rsid w:val="00263AC5"/>
    <w:rsid w:val="0026531C"/>
    <w:rsid w:val="00267C9C"/>
    <w:rsid w:val="002712D6"/>
    <w:rsid w:val="0027189C"/>
    <w:rsid w:val="0027197E"/>
    <w:rsid w:val="00272D1D"/>
    <w:rsid w:val="00272EDC"/>
    <w:rsid w:val="0027328F"/>
    <w:rsid w:val="00273B16"/>
    <w:rsid w:val="00274177"/>
    <w:rsid w:val="00274DC0"/>
    <w:rsid w:val="0027721E"/>
    <w:rsid w:val="0028123E"/>
    <w:rsid w:val="0028171E"/>
    <w:rsid w:val="00281CF5"/>
    <w:rsid w:val="00282217"/>
    <w:rsid w:val="00284E77"/>
    <w:rsid w:val="00285FD1"/>
    <w:rsid w:val="002863F9"/>
    <w:rsid w:val="0028721F"/>
    <w:rsid w:val="0029042D"/>
    <w:rsid w:val="002907A3"/>
    <w:rsid w:val="00291D32"/>
    <w:rsid w:val="00293D96"/>
    <w:rsid w:val="00294BCE"/>
    <w:rsid w:val="00295361"/>
    <w:rsid w:val="00296C60"/>
    <w:rsid w:val="00296D39"/>
    <w:rsid w:val="00297473"/>
    <w:rsid w:val="00297DD3"/>
    <w:rsid w:val="002A01AB"/>
    <w:rsid w:val="002A1BAB"/>
    <w:rsid w:val="002A326B"/>
    <w:rsid w:val="002A3A40"/>
    <w:rsid w:val="002A3B10"/>
    <w:rsid w:val="002A4D00"/>
    <w:rsid w:val="002A62B9"/>
    <w:rsid w:val="002A7EE7"/>
    <w:rsid w:val="002B08C7"/>
    <w:rsid w:val="002B13E6"/>
    <w:rsid w:val="002B1A49"/>
    <w:rsid w:val="002B2413"/>
    <w:rsid w:val="002B2572"/>
    <w:rsid w:val="002B28A5"/>
    <w:rsid w:val="002B2C1D"/>
    <w:rsid w:val="002B3E0D"/>
    <w:rsid w:val="002B40C1"/>
    <w:rsid w:val="002B4DC5"/>
    <w:rsid w:val="002B5396"/>
    <w:rsid w:val="002B5DE5"/>
    <w:rsid w:val="002B60D4"/>
    <w:rsid w:val="002B62ED"/>
    <w:rsid w:val="002B6E76"/>
    <w:rsid w:val="002C069A"/>
    <w:rsid w:val="002C06AA"/>
    <w:rsid w:val="002C111E"/>
    <w:rsid w:val="002C11E8"/>
    <w:rsid w:val="002C16DC"/>
    <w:rsid w:val="002C17F4"/>
    <w:rsid w:val="002C1EF8"/>
    <w:rsid w:val="002C2E19"/>
    <w:rsid w:val="002C32E5"/>
    <w:rsid w:val="002C5650"/>
    <w:rsid w:val="002C677D"/>
    <w:rsid w:val="002C69D2"/>
    <w:rsid w:val="002C7277"/>
    <w:rsid w:val="002D1893"/>
    <w:rsid w:val="002D3256"/>
    <w:rsid w:val="002D3288"/>
    <w:rsid w:val="002D3290"/>
    <w:rsid w:val="002D3594"/>
    <w:rsid w:val="002D380F"/>
    <w:rsid w:val="002D3CA0"/>
    <w:rsid w:val="002D4F43"/>
    <w:rsid w:val="002D59ED"/>
    <w:rsid w:val="002D6A7E"/>
    <w:rsid w:val="002D7F03"/>
    <w:rsid w:val="002E0052"/>
    <w:rsid w:val="002E06E9"/>
    <w:rsid w:val="002E0DB9"/>
    <w:rsid w:val="002E0DCE"/>
    <w:rsid w:val="002E0ECF"/>
    <w:rsid w:val="002E105B"/>
    <w:rsid w:val="002E12CB"/>
    <w:rsid w:val="002E283C"/>
    <w:rsid w:val="002E4577"/>
    <w:rsid w:val="002E59E3"/>
    <w:rsid w:val="002E5DE1"/>
    <w:rsid w:val="002F1EDA"/>
    <w:rsid w:val="002F4F4A"/>
    <w:rsid w:val="002F5CB5"/>
    <w:rsid w:val="002F5F25"/>
    <w:rsid w:val="002F6D83"/>
    <w:rsid w:val="00300951"/>
    <w:rsid w:val="00300C8D"/>
    <w:rsid w:val="0030171D"/>
    <w:rsid w:val="003029AC"/>
    <w:rsid w:val="00302EA9"/>
    <w:rsid w:val="00303158"/>
    <w:rsid w:val="003069E9"/>
    <w:rsid w:val="00307091"/>
    <w:rsid w:val="003076BF"/>
    <w:rsid w:val="003079EA"/>
    <w:rsid w:val="0031072A"/>
    <w:rsid w:val="003114C4"/>
    <w:rsid w:val="003114D5"/>
    <w:rsid w:val="00311F22"/>
    <w:rsid w:val="00312A73"/>
    <w:rsid w:val="00313D65"/>
    <w:rsid w:val="00313EF1"/>
    <w:rsid w:val="0031420F"/>
    <w:rsid w:val="00315866"/>
    <w:rsid w:val="00315A30"/>
    <w:rsid w:val="00317271"/>
    <w:rsid w:val="00317B92"/>
    <w:rsid w:val="0032168D"/>
    <w:rsid w:val="00321E3E"/>
    <w:rsid w:val="00322034"/>
    <w:rsid w:val="00323762"/>
    <w:rsid w:val="003252CB"/>
    <w:rsid w:val="0032594D"/>
    <w:rsid w:val="00325DF4"/>
    <w:rsid w:val="00326D52"/>
    <w:rsid w:val="0033024B"/>
    <w:rsid w:val="00330722"/>
    <w:rsid w:val="00331219"/>
    <w:rsid w:val="00331B6E"/>
    <w:rsid w:val="00331F40"/>
    <w:rsid w:val="003322D1"/>
    <w:rsid w:val="003329A2"/>
    <w:rsid w:val="00332FC4"/>
    <w:rsid w:val="003335B5"/>
    <w:rsid w:val="00333874"/>
    <w:rsid w:val="0033496F"/>
    <w:rsid w:val="003355B1"/>
    <w:rsid w:val="003376D1"/>
    <w:rsid w:val="00337F9E"/>
    <w:rsid w:val="0034075B"/>
    <w:rsid w:val="00341205"/>
    <w:rsid w:val="00341232"/>
    <w:rsid w:val="00343450"/>
    <w:rsid w:val="0034449A"/>
    <w:rsid w:val="00345C68"/>
    <w:rsid w:val="00345DCF"/>
    <w:rsid w:val="003461CD"/>
    <w:rsid w:val="00346540"/>
    <w:rsid w:val="00346688"/>
    <w:rsid w:val="00346794"/>
    <w:rsid w:val="00346D75"/>
    <w:rsid w:val="003476F6"/>
    <w:rsid w:val="00350F1B"/>
    <w:rsid w:val="003515CC"/>
    <w:rsid w:val="003518B8"/>
    <w:rsid w:val="00351BEB"/>
    <w:rsid w:val="00352F19"/>
    <w:rsid w:val="0035574F"/>
    <w:rsid w:val="00356491"/>
    <w:rsid w:val="00357306"/>
    <w:rsid w:val="003578A9"/>
    <w:rsid w:val="0036069A"/>
    <w:rsid w:val="00360AE5"/>
    <w:rsid w:val="00362D9D"/>
    <w:rsid w:val="00363F45"/>
    <w:rsid w:val="00364785"/>
    <w:rsid w:val="0036569D"/>
    <w:rsid w:val="00365B83"/>
    <w:rsid w:val="00366DBF"/>
    <w:rsid w:val="00367370"/>
    <w:rsid w:val="003706AE"/>
    <w:rsid w:val="00371034"/>
    <w:rsid w:val="00371DF6"/>
    <w:rsid w:val="00371F0D"/>
    <w:rsid w:val="003725C8"/>
    <w:rsid w:val="003738A5"/>
    <w:rsid w:val="00373EA9"/>
    <w:rsid w:val="00375D7A"/>
    <w:rsid w:val="0037643A"/>
    <w:rsid w:val="00376654"/>
    <w:rsid w:val="00376770"/>
    <w:rsid w:val="00376B2F"/>
    <w:rsid w:val="00381158"/>
    <w:rsid w:val="003816CE"/>
    <w:rsid w:val="00381B56"/>
    <w:rsid w:val="003828C7"/>
    <w:rsid w:val="003835BF"/>
    <w:rsid w:val="0038388B"/>
    <w:rsid w:val="003838CD"/>
    <w:rsid w:val="003840D7"/>
    <w:rsid w:val="0038444D"/>
    <w:rsid w:val="00384BD4"/>
    <w:rsid w:val="00384D22"/>
    <w:rsid w:val="00384E51"/>
    <w:rsid w:val="00385983"/>
    <w:rsid w:val="00386C6C"/>
    <w:rsid w:val="00386F45"/>
    <w:rsid w:val="00387AB8"/>
    <w:rsid w:val="00390747"/>
    <w:rsid w:val="003914D9"/>
    <w:rsid w:val="0039208C"/>
    <w:rsid w:val="0039246A"/>
    <w:rsid w:val="00392FC3"/>
    <w:rsid w:val="00394144"/>
    <w:rsid w:val="003965A5"/>
    <w:rsid w:val="00396800"/>
    <w:rsid w:val="003977A6"/>
    <w:rsid w:val="00397B8D"/>
    <w:rsid w:val="003A0883"/>
    <w:rsid w:val="003A0EAC"/>
    <w:rsid w:val="003A19C4"/>
    <w:rsid w:val="003A2093"/>
    <w:rsid w:val="003A23F3"/>
    <w:rsid w:val="003A3F4C"/>
    <w:rsid w:val="003A4C42"/>
    <w:rsid w:val="003A57B8"/>
    <w:rsid w:val="003B00EE"/>
    <w:rsid w:val="003B0330"/>
    <w:rsid w:val="003B0C1A"/>
    <w:rsid w:val="003B1048"/>
    <w:rsid w:val="003B4022"/>
    <w:rsid w:val="003B41DD"/>
    <w:rsid w:val="003B4945"/>
    <w:rsid w:val="003B4DC8"/>
    <w:rsid w:val="003C0049"/>
    <w:rsid w:val="003C192F"/>
    <w:rsid w:val="003C21C3"/>
    <w:rsid w:val="003C2204"/>
    <w:rsid w:val="003C2551"/>
    <w:rsid w:val="003C3287"/>
    <w:rsid w:val="003C58D1"/>
    <w:rsid w:val="003C68FE"/>
    <w:rsid w:val="003C6C46"/>
    <w:rsid w:val="003C6D00"/>
    <w:rsid w:val="003D0FDC"/>
    <w:rsid w:val="003D11C2"/>
    <w:rsid w:val="003D16D0"/>
    <w:rsid w:val="003D199B"/>
    <w:rsid w:val="003D27EF"/>
    <w:rsid w:val="003D2AFC"/>
    <w:rsid w:val="003D3955"/>
    <w:rsid w:val="003D418E"/>
    <w:rsid w:val="003D456A"/>
    <w:rsid w:val="003D4D45"/>
    <w:rsid w:val="003D4FB5"/>
    <w:rsid w:val="003D51EF"/>
    <w:rsid w:val="003D57F5"/>
    <w:rsid w:val="003D74A5"/>
    <w:rsid w:val="003E01BF"/>
    <w:rsid w:val="003E2A8B"/>
    <w:rsid w:val="003E2F7B"/>
    <w:rsid w:val="003E56F8"/>
    <w:rsid w:val="003E663C"/>
    <w:rsid w:val="003E66A5"/>
    <w:rsid w:val="003F0B94"/>
    <w:rsid w:val="003F0E7C"/>
    <w:rsid w:val="003F1A9D"/>
    <w:rsid w:val="003F1FE2"/>
    <w:rsid w:val="003F2040"/>
    <w:rsid w:val="003F2877"/>
    <w:rsid w:val="003F3304"/>
    <w:rsid w:val="003F47FD"/>
    <w:rsid w:val="003F4EEC"/>
    <w:rsid w:val="003F5F80"/>
    <w:rsid w:val="003F6971"/>
    <w:rsid w:val="003F6D53"/>
    <w:rsid w:val="003F6F7A"/>
    <w:rsid w:val="003F7E0E"/>
    <w:rsid w:val="00400A51"/>
    <w:rsid w:val="00401403"/>
    <w:rsid w:val="004018A2"/>
    <w:rsid w:val="00403506"/>
    <w:rsid w:val="00403A46"/>
    <w:rsid w:val="00403E3B"/>
    <w:rsid w:val="00404EFA"/>
    <w:rsid w:val="004069EA"/>
    <w:rsid w:val="00406D8B"/>
    <w:rsid w:val="00407859"/>
    <w:rsid w:val="00411BA7"/>
    <w:rsid w:val="00411EA6"/>
    <w:rsid w:val="00412488"/>
    <w:rsid w:val="00412939"/>
    <w:rsid w:val="0041391D"/>
    <w:rsid w:val="00414A1D"/>
    <w:rsid w:val="00415406"/>
    <w:rsid w:val="0041548C"/>
    <w:rsid w:val="004169A9"/>
    <w:rsid w:val="00420D15"/>
    <w:rsid w:val="0042162E"/>
    <w:rsid w:val="00422CD6"/>
    <w:rsid w:val="0042349D"/>
    <w:rsid w:val="00423EF2"/>
    <w:rsid w:val="0042499A"/>
    <w:rsid w:val="00424C58"/>
    <w:rsid w:val="004260DC"/>
    <w:rsid w:val="00426159"/>
    <w:rsid w:val="0042632C"/>
    <w:rsid w:val="0042694C"/>
    <w:rsid w:val="00427FE8"/>
    <w:rsid w:val="00430C1F"/>
    <w:rsid w:val="004310AA"/>
    <w:rsid w:val="00431F39"/>
    <w:rsid w:val="004321A5"/>
    <w:rsid w:val="00432B89"/>
    <w:rsid w:val="00433059"/>
    <w:rsid w:val="004330D5"/>
    <w:rsid w:val="00433AD7"/>
    <w:rsid w:val="00433D81"/>
    <w:rsid w:val="00434E17"/>
    <w:rsid w:val="00435693"/>
    <w:rsid w:val="004356F1"/>
    <w:rsid w:val="00435868"/>
    <w:rsid w:val="00435CF5"/>
    <w:rsid w:val="00436B7E"/>
    <w:rsid w:val="0044117F"/>
    <w:rsid w:val="004418C4"/>
    <w:rsid w:val="00442420"/>
    <w:rsid w:val="00444345"/>
    <w:rsid w:val="00444839"/>
    <w:rsid w:val="0044566B"/>
    <w:rsid w:val="004475E8"/>
    <w:rsid w:val="00447670"/>
    <w:rsid w:val="00450840"/>
    <w:rsid w:val="00450B1E"/>
    <w:rsid w:val="00451646"/>
    <w:rsid w:val="0045334D"/>
    <w:rsid w:val="00453A3B"/>
    <w:rsid w:val="004543D0"/>
    <w:rsid w:val="00454935"/>
    <w:rsid w:val="0045574E"/>
    <w:rsid w:val="00455754"/>
    <w:rsid w:val="00456097"/>
    <w:rsid w:val="00457BF5"/>
    <w:rsid w:val="00460D7F"/>
    <w:rsid w:val="0046205E"/>
    <w:rsid w:val="0046260D"/>
    <w:rsid w:val="00463737"/>
    <w:rsid w:val="00463A05"/>
    <w:rsid w:val="00463DE0"/>
    <w:rsid w:val="004654A2"/>
    <w:rsid w:val="00465D9F"/>
    <w:rsid w:val="00466593"/>
    <w:rsid w:val="0046703B"/>
    <w:rsid w:val="00467B46"/>
    <w:rsid w:val="00470234"/>
    <w:rsid w:val="004711DF"/>
    <w:rsid w:val="0047191A"/>
    <w:rsid w:val="00472217"/>
    <w:rsid w:val="004734F2"/>
    <w:rsid w:val="00473641"/>
    <w:rsid w:val="00473E28"/>
    <w:rsid w:val="004744C1"/>
    <w:rsid w:val="00476627"/>
    <w:rsid w:val="004775ED"/>
    <w:rsid w:val="00477DB4"/>
    <w:rsid w:val="00477FAA"/>
    <w:rsid w:val="00480E0D"/>
    <w:rsid w:val="00481D7E"/>
    <w:rsid w:val="0048209E"/>
    <w:rsid w:val="004838F0"/>
    <w:rsid w:val="004849AF"/>
    <w:rsid w:val="00484B56"/>
    <w:rsid w:val="00484CF5"/>
    <w:rsid w:val="004856DC"/>
    <w:rsid w:val="00487105"/>
    <w:rsid w:val="00487C71"/>
    <w:rsid w:val="004905B0"/>
    <w:rsid w:val="0049288D"/>
    <w:rsid w:val="00493855"/>
    <w:rsid w:val="00493C8E"/>
    <w:rsid w:val="004945E6"/>
    <w:rsid w:val="00494E70"/>
    <w:rsid w:val="004950CF"/>
    <w:rsid w:val="00495920"/>
    <w:rsid w:val="00496FED"/>
    <w:rsid w:val="00497782"/>
    <w:rsid w:val="00497F27"/>
    <w:rsid w:val="004A006E"/>
    <w:rsid w:val="004A1024"/>
    <w:rsid w:val="004A185B"/>
    <w:rsid w:val="004A1B16"/>
    <w:rsid w:val="004A1FA3"/>
    <w:rsid w:val="004A255B"/>
    <w:rsid w:val="004A30B3"/>
    <w:rsid w:val="004A32F8"/>
    <w:rsid w:val="004A3622"/>
    <w:rsid w:val="004A36FA"/>
    <w:rsid w:val="004A3DE8"/>
    <w:rsid w:val="004A3F17"/>
    <w:rsid w:val="004A4276"/>
    <w:rsid w:val="004A49A5"/>
    <w:rsid w:val="004A4AA0"/>
    <w:rsid w:val="004A5384"/>
    <w:rsid w:val="004A549D"/>
    <w:rsid w:val="004A6CA1"/>
    <w:rsid w:val="004A7A89"/>
    <w:rsid w:val="004B0166"/>
    <w:rsid w:val="004B0AA0"/>
    <w:rsid w:val="004B47C3"/>
    <w:rsid w:val="004B49FB"/>
    <w:rsid w:val="004B52E5"/>
    <w:rsid w:val="004B5996"/>
    <w:rsid w:val="004B6C58"/>
    <w:rsid w:val="004B7B37"/>
    <w:rsid w:val="004C0E67"/>
    <w:rsid w:val="004C0E8F"/>
    <w:rsid w:val="004C17C1"/>
    <w:rsid w:val="004C1E16"/>
    <w:rsid w:val="004C23B9"/>
    <w:rsid w:val="004C539D"/>
    <w:rsid w:val="004C5438"/>
    <w:rsid w:val="004C560F"/>
    <w:rsid w:val="004C5EB9"/>
    <w:rsid w:val="004C62E2"/>
    <w:rsid w:val="004C79AD"/>
    <w:rsid w:val="004D11E7"/>
    <w:rsid w:val="004D1B17"/>
    <w:rsid w:val="004D2A1B"/>
    <w:rsid w:val="004D3550"/>
    <w:rsid w:val="004D43E3"/>
    <w:rsid w:val="004D47B8"/>
    <w:rsid w:val="004D4E8F"/>
    <w:rsid w:val="004D6E7A"/>
    <w:rsid w:val="004D70E4"/>
    <w:rsid w:val="004D74CC"/>
    <w:rsid w:val="004D77B3"/>
    <w:rsid w:val="004D7F76"/>
    <w:rsid w:val="004E05D8"/>
    <w:rsid w:val="004E119F"/>
    <w:rsid w:val="004E16AC"/>
    <w:rsid w:val="004E24DE"/>
    <w:rsid w:val="004E317C"/>
    <w:rsid w:val="004E3889"/>
    <w:rsid w:val="004E4155"/>
    <w:rsid w:val="004E5B4A"/>
    <w:rsid w:val="004E5CD0"/>
    <w:rsid w:val="004E6FCB"/>
    <w:rsid w:val="004F0705"/>
    <w:rsid w:val="004F0AB1"/>
    <w:rsid w:val="004F18E2"/>
    <w:rsid w:val="004F24B9"/>
    <w:rsid w:val="004F293D"/>
    <w:rsid w:val="004F4F1E"/>
    <w:rsid w:val="004F5BA9"/>
    <w:rsid w:val="004F5C3A"/>
    <w:rsid w:val="004F68AF"/>
    <w:rsid w:val="004F6D72"/>
    <w:rsid w:val="005001DA"/>
    <w:rsid w:val="005005B6"/>
    <w:rsid w:val="00500ADF"/>
    <w:rsid w:val="00500E46"/>
    <w:rsid w:val="00501A0D"/>
    <w:rsid w:val="00502585"/>
    <w:rsid w:val="00503372"/>
    <w:rsid w:val="00503D44"/>
    <w:rsid w:val="00504184"/>
    <w:rsid w:val="0050425F"/>
    <w:rsid w:val="00505DBC"/>
    <w:rsid w:val="005103F1"/>
    <w:rsid w:val="005108B4"/>
    <w:rsid w:val="00510B4A"/>
    <w:rsid w:val="005111FF"/>
    <w:rsid w:val="005126A5"/>
    <w:rsid w:val="00514024"/>
    <w:rsid w:val="00514CD9"/>
    <w:rsid w:val="00515486"/>
    <w:rsid w:val="00515629"/>
    <w:rsid w:val="00516D5D"/>
    <w:rsid w:val="00516DBF"/>
    <w:rsid w:val="005212F4"/>
    <w:rsid w:val="00522587"/>
    <w:rsid w:val="00523109"/>
    <w:rsid w:val="005237F9"/>
    <w:rsid w:val="005259DF"/>
    <w:rsid w:val="00526489"/>
    <w:rsid w:val="00527F36"/>
    <w:rsid w:val="00530DD5"/>
    <w:rsid w:val="00532687"/>
    <w:rsid w:val="005326C4"/>
    <w:rsid w:val="00536EB9"/>
    <w:rsid w:val="00537816"/>
    <w:rsid w:val="005379E1"/>
    <w:rsid w:val="00537E17"/>
    <w:rsid w:val="00540A35"/>
    <w:rsid w:val="0054181F"/>
    <w:rsid w:val="00541BA8"/>
    <w:rsid w:val="005428C0"/>
    <w:rsid w:val="00542DA7"/>
    <w:rsid w:val="005434FB"/>
    <w:rsid w:val="00544E3F"/>
    <w:rsid w:val="00545379"/>
    <w:rsid w:val="00545B42"/>
    <w:rsid w:val="005478F4"/>
    <w:rsid w:val="00547A54"/>
    <w:rsid w:val="00547EA0"/>
    <w:rsid w:val="00547FF7"/>
    <w:rsid w:val="005506B6"/>
    <w:rsid w:val="00550A1B"/>
    <w:rsid w:val="00550E5C"/>
    <w:rsid w:val="005518B8"/>
    <w:rsid w:val="00553617"/>
    <w:rsid w:val="00553D83"/>
    <w:rsid w:val="00554766"/>
    <w:rsid w:val="005550B8"/>
    <w:rsid w:val="00557ADA"/>
    <w:rsid w:val="00561337"/>
    <w:rsid w:val="00561BE6"/>
    <w:rsid w:val="00562130"/>
    <w:rsid w:val="00565476"/>
    <w:rsid w:val="0056655D"/>
    <w:rsid w:val="00566608"/>
    <w:rsid w:val="00566824"/>
    <w:rsid w:val="0057024F"/>
    <w:rsid w:val="005713A0"/>
    <w:rsid w:val="00571590"/>
    <w:rsid w:val="00571816"/>
    <w:rsid w:val="00571E38"/>
    <w:rsid w:val="005746CF"/>
    <w:rsid w:val="00574770"/>
    <w:rsid w:val="005755A0"/>
    <w:rsid w:val="0057580F"/>
    <w:rsid w:val="00575D92"/>
    <w:rsid w:val="00576AF4"/>
    <w:rsid w:val="00576F10"/>
    <w:rsid w:val="005805AF"/>
    <w:rsid w:val="00580B3C"/>
    <w:rsid w:val="00580F03"/>
    <w:rsid w:val="005817DB"/>
    <w:rsid w:val="00581D5A"/>
    <w:rsid w:val="00582951"/>
    <w:rsid w:val="005829F0"/>
    <w:rsid w:val="005831B4"/>
    <w:rsid w:val="00584188"/>
    <w:rsid w:val="00584390"/>
    <w:rsid w:val="00584D2F"/>
    <w:rsid w:val="00585B84"/>
    <w:rsid w:val="00586F04"/>
    <w:rsid w:val="005876B4"/>
    <w:rsid w:val="00590321"/>
    <w:rsid w:val="00590ACA"/>
    <w:rsid w:val="00595606"/>
    <w:rsid w:val="00595CB8"/>
    <w:rsid w:val="005969E3"/>
    <w:rsid w:val="005A0251"/>
    <w:rsid w:val="005A1C68"/>
    <w:rsid w:val="005A2816"/>
    <w:rsid w:val="005A3D60"/>
    <w:rsid w:val="005A4340"/>
    <w:rsid w:val="005A4B73"/>
    <w:rsid w:val="005A4D3B"/>
    <w:rsid w:val="005A53BE"/>
    <w:rsid w:val="005A5811"/>
    <w:rsid w:val="005A59B0"/>
    <w:rsid w:val="005A6851"/>
    <w:rsid w:val="005A6971"/>
    <w:rsid w:val="005A6BDE"/>
    <w:rsid w:val="005B0C59"/>
    <w:rsid w:val="005B0C9B"/>
    <w:rsid w:val="005B1011"/>
    <w:rsid w:val="005B11C7"/>
    <w:rsid w:val="005B2DAA"/>
    <w:rsid w:val="005B42A0"/>
    <w:rsid w:val="005B4EF0"/>
    <w:rsid w:val="005B50EA"/>
    <w:rsid w:val="005B5D3D"/>
    <w:rsid w:val="005B6AAD"/>
    <w:rsid w:val="005B6FB1"/>
    <w:rsid w:val="005C0362"/>
    <w:rsid w:val="005C05F9"/>
    <w:rsid w:val="005C099E"/>
    <w:rsid w:val="005C102B"/>
    <w:rsid w:val="005C183F"/>
    <w:rsid w:val="005C1DDC"/>
    <w:rsid w:val="005C2185"/>
    <w:rsid w:val="005C2F52"/>
    <w:rsid w:val="005C57E5"/>
    <w:rsid w:val="005C6068"/>
    <w:rsid w:val="005C6123"/>
    <w:rsid w:val="005C6BBB"/>
    <w:rsid w:val="005C6CAF"/>
    <w:rsid w:val="005C6DF1"/>
    <w:rsid w:val="005C74F0"/>
    <w:rsid w:val="005C7652"/>
    <w:rsid w:val="005C7668"/>
    <w:rsid w:val="005D0175"/>
    <w:rsid w:val="005D0FD2"/>
    <w:rsid w:val="005D1FB6"/>
    <w:rsid w:val="005D2298"/>
    <w:rsid w:val="005D2667"/>
    <w:rsid w:val="005D266B"/>
    <w:rsid w:val="005D27BB"/>
    <w:rsid w:val="005D370E"/>
    <w:rsid w:val="005D3799"/>
    <w:rsid w:val="005D3D1A"/>
    <w:rsid w:val="005D43D2"/>
    <w:rsid w:val="005D5620"/>
    <w:rsid w:val="005D59AF"/>
    <w:rsid w:val="005D6412"/>
    <w:rsid w:val="005D65F1"/>
    <w:rsid w:val="005D7080"/>
    <w:rsid w:val="005E0EDD"/>
    <w:rsid w:val="005E12CE"/>
    <w:rsid w:val="005E1F86"/>
    <w:rsid w:val="005E2B03"/>
    <w:rsid w:val="005E2CBA"/>
    <w:rsid w:val="005E34FE"/>
    <w:rsid w:val="005E4554"/>
    <w:rsid w:val="005E500C"/>
    <w:rsid w:val="005E6090"/>
    <w:rsid w:val="005E67C5"/>
    <w:rsid w:val="005E76BD"/>
    <w:rsid w:val="005F0206"/>
    <w:rsid w:val="005F162A"/>
    <w:rsid w:val="005F3A00"/>
    <w:rsid w:val="005F4570"/>
    <w:rsid w:val="005F52B1"/>
    <w:rsid w:val="005F65BC"/>
    <w:rsid w:val="005F7289"/>
    <w:rsid w:val="005F7F6C"/>
    <w:rsid w:val="00601F2C"/>
    <w:rsid w:val="00602186"/>
    <w:rsid w:val="00602D9F"/>
    <w:rsid w:val="00603012"/>
    <w:rsid w:val="006033AE"/>
    <w:rsid w:val="00603987"/>
    <w:rsid w:val="00603CEF"/>
    <w:rsid w:val="00605C28"/>
    <w:rsid w:val="0060631E"/>
    <w:rsid w:val="00606AB0"/>
    <w:rsid w:val="00606C53"/>
    <w:rsid w:val="006101DB"/>
    <w:rsid w:val="006105BD"/>
    <w:rsid w:val="00610E0A"/>
    <w:rsid w:val="006118A2"/>
    <w:rsid w:val="00611AA9"/>
    <w:rsid w:val="00611ECB"/>
    <w:rsid w:val="0061211D"/>
    <w:rsid w:val="006134F7"/>
    <w:rsid w:val="0061381C"/>
    <w:rsid w:val="0061545A"/>
    <w:rsid w:val="0061589F"/>
    <w:rsid w:val="00616080"/>
    <w:rsid w:val="00616CDE"/>
    <w:rsid w:val="0061767A"/>
    <w:rsid w:val="006176A0"/>
    <w:rsid w:val="00620048"/>
    <w:rsid w:val="00620D03"/>
    <w:rsid w:val="0062132D"/>
    <w:rsid w:val="00621594"/>
    <w:rsid w:val="006230BD"/>
    <w:rsid w:val="006230CC"/>
    <w:rsid w:val="006234BB"/>
    <w:rsid w:val="006250C6"/>
    <w:rsid w:val="0062680B"/>
    <w:rsid w:val="006275E1"/>
    <w:rsid w:val="00627FE9"/>
    <w:rsid w:val="006301A0"/>
    <w:rsid w:val="00630659"/>
    <w:rsid w:val="00630C28"/>
    <w:rsid w:val="006322D0"/>
    <w:rsid w:val="006354DF"/>
    <w:rsid w:val="006364F7"/>
    <w:rsid w:val="00636AB1"/>
    <w:rsid w:val="006401A4"/>
    <w:rsid w:val="00640B5C"/>
    <w:rsid w:val="00641981"/>
    <w:rsid w:val="0064215C"/>
    <w:rsid w:val="00642473"/>
    <w:rsid w:val="00643707"/>
    <w:rsid w:val="00643E8B"/>
    <w:rsid w:val="006444D2"/>
    <w:rsid w:val="00644F48"/>
    <w:rsid w:val="006456A7"/>
    <w:rsid w:val="00645DAE"/>
    <w:rsid w:val="00646EF9"/>
    <w:rsid w:val="0064735B"/>
    <w:rsid w:val="00647EC2"/>
    <w:rsid w:val="00647F8E"/>
    <w:rsid w:val="006501A1"/>
    <w:rsid w:val="006503C0"/>
    <w:rsid w:val="00652269"/>
    <w:rsid w:val="0065259D"/>
    <w:rsid w:val="00652D54"/>
    <w:rsid w:val="00654044"/>
    <w:rsid w:val="006548E9"/>
    <w:rsid w:val="00655446"/>
    <w:rsid w:val="0065597F"/>
    <w:rsid w:val="00657B19"/>
    <w:rsid w:val="0066309B"/>
    <w:rsid w:val="0066345D"/>
    <w:rsid w:val="006636F3"/>
    <w:rsid w:val="00664200"/>
    <w:rsid w:val="00664BBF"/>
    <w:rsid w:val="00664EEE"/>
    <w:rsid w:val="00665EDD"/>
    <w:rsid w:val="00670A2D"/>
    <w:rsid w:val="00670D78"/>
    <w:rsid w:val="00671276"/>
    <w:rsid w:val="00671337"/>
    <w:rsid w:val="00671D73"/>
    <w:rsid w:val="0067348B"/>
    <w:rsid w:val="00673A54"/>
    <w:rsid w:val="00673A8A"/>
    <w:rsid w:val="0067520C"/>
    <w:rsid w:val="006767FE"/>
    <w:rsid w:val="006769B8"/>
    <w:rsid w:val="00677A71"/>
    <w:rsid w:val="00681AD6"/>
    <w:rsid w:val="00682812"/>
    <w:rsid w:val="00682FD5"/>
    <w:rsid w:val="0068330E"/>
    <w:rsid w:val="00683FF0"/>
    <w:rsid w:val="00684A5F"/>
    <w:rsid w:val="00684B57"/>
    <w:rsid w:val="00684C8C"/>
    <w:rsid w:val="00684D01"/>
    <w:rsid w:val="00685042"/>
    <w:rsid w:val="00685B8B"/>
    <w:rsid w:val="00685D2A"/>
    <w:rsid w:val="00686694"/>
    <w:rsid w:val="006904D5"/>
    <w:rsid w:val="00690A71"/>
    <w:rsid w:val="0069153B"/>
    <w:rsid w:val="00692379"/>
    <w:rsid w:val="0069380A"/>
    <w:rsid w:val="00693D13"/>
    <w:rsid w:val="00695421"/>
    <w:rsid w:val="006954F9"/>
    <w:rsid w:val="0069584E"/>
    <w:rsid w:val="00695F25"/>
    <w:rsid w:val="00696B98"/>
    <w:rsid w:val="006974BC"/>
    <w:rsid w:val="00697946"/>
    <w:rsid w:val="00697D67"/>
    <w:rsid w:val="006A01B1"/>
    <w:rsid w:val="006A0E0D"/>
    <w:rsid w:val="006A12A1"/>
    <w:rsid w:val="006A14CA"/>
    <w:rsid w:val="006A192C"/>
    <w:rsid w:val="006A4B75"/>
    <w:rsid w:val="006A719A"/>
    <w:rsid w:val="006B01FE"/>
    <w:rsid w:val="006B03AE"/>
    <w:rsid w:val="006B13E7"/>
    <w:rsid w:val="006B24CB"/>
    <w:rsid w:val="006B2B18"/>
    <w:rsid w:val="006B3618"/>
    <w:rsid w:val="006B5444"/>
    <w:rsid w:val="006B552F"/>
    <w:rsid w:val="006B5BF2"/>
    <w:rsid w:val="006B682D"/>
    <w:rsid w:val="006B6F72"/>
    <w:rsid w:val="006B7048"/>
    <w:rsid w:val="006B74F8"/>
    <w:rsid w:val="006B7FCC"/>
    <w:rsid w:val="006C06B6"/>
    <w:rsid w:val="006C0E8C"/>
    <w:rsid w:val="006C1D00"/>
    <w:rsid w:val="006C1EFF"/>
    <w:rsid w:val="006C2340"/>
    <w:rsid w:val="006C3EF0"/>
    <w:rsid w:val="006C3FC9"/>
    <w:rsid w:val="006C4C9B"/>
    <w:rsid w:val="006C710A"/>
    <w:rsid w:val="006D00EB"/>
    <w:rsid w:val="006D0D9B"/>
    <w:rsid w:val="006D2673"/>
    <w:rsid w:val="006D2B33"/>
    <w:rsid w:val="006D31C6"/>
    <w:rsid w:val="006D32CF"/>
    <w:rsid w:val="006D3763"/>
    <w:rsid w:val="006D4921"/>
    <w:rsid w:val="006D58E8"/>
    <w:rsid w:val="006D5970"/>
    <w:rsid w:val="006D7110"/>
    <w:rsid w:val="006E013B"/>
    <w:rsid w:val="006E05B4"/>
    <w:rsid w:val="006E0E87"/>
    <w:rsid w:val="006E1761"/>
    <w:rsid w:val="006E1A59"/>
    <w:rsid w:val="006E1F00"/>
    <w:rsid w:val="006E23F3"/>
    <w:rsid w:val="006E277E"/>
    <w:rsid w:val="006E2840"/>
    <w:rsid w:val="006E3673"/>
    <w:rsid w:val="006E3827"/>
    <w:rsid w:val="006E3974"/>
    <w:rsid w:val="006E50AB"/>
    <w:rsid w:val="006E51CE"/>
    <w:rsid w:val="006E6D4D"/>
    <w:rsid w:val="006E730D"/>
    <w:rsid w:val="006E757A"/>
    <w:rsid w:val="006E7FC0"/>
    <w:rsid w:val="006F0729"/>
    <w:rsid w:val="006F0FAC"/>
    <w:rsid w:val="006F2B6B"/>
    <w:rsid w:val="006F6DCB"/>
    <w:rsid w:val="006F736F"/>
    <w:rsid w:val="006F7F18"/>
    <w:rsid w:val="00700B7C"/>
    <w:rsid w:val="00701A73"/>
    <w:rsid w:val="00704047"/>
    <w:rsid w:val="0070521D"/>
    <w:rsid w:val="00706782"/>
    <w:rsid w:val="00706800"/>
    <w:rsid w:val="007068B7"/>
    <w:rsid w:val="00706CA1"/>
    <w:rsid w:val="007107CE"/>
    <w:rsid w:val="00711BE7"/>
    <w:rsid w:val="0071595E"/>
    <w:rsid w:val="0071675D"/>
    <w:rsid w:val="00720D5F"/>
    <w:rsid w:val="0072347D"/>
    <w:rsid w:val="00724CDB"/>
    <w:rsid w:val="007254F3"/>
    <w:rsid w:val="00725A5B"/>
    <w:rsid w:val="007264D4"/>
    <w:rsid w:val="00726FF0"/>
    <w:rsid w:val="00727226"/>
    <w:rsid w:val="00727303"/>
    <w:rsid w:val="0073008F"/>
    <w:rsid w:val="00731ADF"/>
    <w:rsid w:val="007347AF"/>
    <w:rsid w:val="00734F0E"/>
    <w:rsid w:val="00736C07"/>
    <w:rsid w:val="007371FB"/>
    <w:rsid w:val="00737687"/>
    <w:rsid w:val="007378AB"/>
    <w:rsid w:val="00742AD7"/>
    <w:rsid w:val="00742CD0"/>
    <w:rsid w:val="00742DED"/>
    <w:rsid w:val="007431CB"/>
    <w:rsid w:val="00744CD0"/>
    <w:rsid w:val="00745254"/>
    <w:rsid w:val="00747296"/>
    <w:rsid w:val="00747B25"/>
    <w:rsid w:val="00747B94"/>
    <w:rsid w:val="0075022D"/>
    <w:rsid w:val="00750513"/>
    <w:rsid w:val="00750FAA"/>
    <w:rsid w:val="007513AC"/>
    <w:rsid w:val="00752DDD"/>
    <w:rsid w:val="007535C1"/>
    <w:rsid w:val="007538A7"/>
    <w:rsid w:val="00754861"/>
    <w:rsid w:val="00760BF3"/>
    <w:rsid w:val="00760D8A"/>
    <w:rsid w:val="0076108C"/>
    <w:rsid w:val="007616B8"/>
    <w:rsid w:val="00761BC7"/>
    <w:rsid w:val="007634FA"/>
    <w:rsid w:val="007636C8"/>
    <w:rsid w:val="00764403"/>
    <w:rsid w:val="007646C7"/>
    <w:rsid w:val="0076492C"/>
    <w:rsid w:val="0076571C"/>
    <w:rsid w:val="00770100"/>
    <w:rsid w:val="0077041A"/>
    <w:rsid w:val="00770B14"/>
    <w:rsid w:val="00771245"/>
    <w:rsid w:val="007713E7"/>
    <w:rsid w:val="00771C7C"/>
    <w:rsid w:val="00773A08"/>
    <w:rsid w:val="007741D5"/>
    <w:rsid w:val="0077545D"/>
    <w:rsid w:val="00776787"/>
    <w:rsid w:val="00776E13"/>
    <w:rsid w:val="00780154"/>
    <w:rsid w:val="0078149A"/>
    <w:rsid w:val="00782E38"/>
    <w:rsid w:val="007847B2"/>
    <w:rsid w:val="0078521E"/>
    <w:rsid w:val="00785288"/>
    <w:rsid w:val="007854B1"/>
    <w:rsid w:val="007861C6"/>
    <w:rsid w:val="00786404"/>
    <w:rsid w:val="00786739"/>
    <w:rsid w:val="0078674B"/>
    <w:rsid w:val="007868C9"/>
    <w:rsid w:val="007905F1"/>
    <w:rsid w:val="00790AE5"/>
    <w:rsid w:val="00790C70"/>
    <w:rsid w:val="00792664"/>
    <w:rsid w:val="00792845"/>
    <w:rsid w:val="007934FD"/>
    <w:rsid w:val="00794761"/>
    <w:rsid w:val="007950F4"/>
    <w:rsid w:val="00797F26"/>
    <w:rsid w:val="007A10E5"/>
    <w:rsid w:val="007A10F4"/>
    <w:rsid w:val="007A2693"/>
    <w:rsid w:val="007A38E9"/>
    <w:rsid w:val="007A404E"/>
    <w:rsid w:val="007A6BD9"/>
    <w:rsid w:val="007B0349"/>
    <w:rsid w:val="007B20C6"/>
    <w:rsid w:val="007B2379"/>
    <w:rsid w:val="007B2859"/>
    <w:rsid w:val="007B2B8D"/>
    <w:rsid w:val="007B2B94"/>
    <w:rsid w:val="007B3432"/>
    <w:rsid w:val="007B4457"/>
    <w:rsid w:val="007B46DE"/>
    <w:rsid w:val="007B4F62"/>
    <w:rsid w:val="007B5B68"/>
    <w:rsid w:val="007B5D2F"/>
    <w:rsid w:val="007B63A7"/>
    <w:rsid w:val="007B670B"/>
    <w:rsid w:val="007B6C9F"/>
    <w:rsid w:val="007C1087"/>
    <w:rsid w:val="007C1C7F"/>
    <w:rsid w:val="007C3E1B"/>
    <w:rsid w:val="007C4D86"/>
    <w:rsid w:val="007C51BB"/>
    <w:rsid w:val="007C5201"/>
    <w:rsid w:val="007C521B"/>
    <w:rsid w:val="007D0B29"/>
    <w:rsid w:val="007D2112"/>
    <w:rsid w:val="007D2678"/>
    <w:rsid w:val="007D3D60"/>
    <w:rsid w:val="007D3DB0"/>
    <w:rsid w:val="007D45B8"/>
    <w:rsid w:val="007D4762"/>
    <w:rsid w:val="007D696F"/>
    <w:rsid w:val="007E06F2"/>
    <w:rsid w:val="007E0902"/>
    <w:rsid w:val="007E2032"/>
    <w:rsid w:val="007E23CA"/>
    <w:rsid w:val="007E3355"/>
    <w:rsid w:val="007E3796"/>
    <w:rsid w:val="007E4471"/>
    <w:rsid w:val="007E5306"/>
    <w:rsid w:val="007E6DF6"/>
    <w:rsid w:val="007E720E"/>
    <w:rsid w:val="007F0603"/>
    <w:rsid w:val="007F2B31"/>
    <w:rsid w:val="007F2B3B"/>
    <w:rsid w:val="007F2EEF"/>
    <w:rsid w:val="007F34A5"/>
    <w:rsid w:val="007F52ED"/>
    <w:rsid w:val="007F52F9"/>
    <w:rsid w:val="007F5763"/>
    <w:rsid w:val="007F5C26"/>
    <w:rsid w:val="007F5F04"/>
    <w:rsid w:val="007F74A3"/>
    <w:rsid w:val="008014F2"/>
    <w:rsid w:val="00801C2A"/>
    <w:rsid w:val="00801E58"/>
    <w:rsid w:val="0080291C"/>
    <w:rsid w:val="00802D87"/>
    <w:rsid w:val="00804489"/>
    <w:rsid w:val="00805B91"/>
    <w:rsid w:val="008072F8"/>
    <w:rsid w:val="00810758"/>
    <w:rsid w:val="00810E3A"/>
    <w:rsid w:val="00811634"/>
    <w:rsid w:val="00811C6A"/>
    <w:rsid w:val="00812E9E"/>
    <w:rsid w:val="008131DC"/>
    <w:rsid w:val="008140AB"/>
    <w:rsid w:val="00815831"/>
    <w:rsid w:val="00815AF8"/>
    <w:rsid w:val="00815F41"/>
    <w:rsid w:val="0081671F"/>
    <w:rsid w:val="00817FB9"/>
    <w:rsid w:val="0082062D"/>
    <w:rsid w:val="00820DE8"/>
    <w:rsid w:val="0082240D"/>
    <w:rsid w:val="0082477F"/>
    <w:rsid w:val="00825718"/>
    <w:rsid w:val="00825EA6"/>
    <w:rsid w:val="00830513"/>
    <w:rsid w:val="00831777"/>
    <w:rsid w:val="00831A85"/>
    <w:rsid w:val="00831AE9"/>
    <w:rsid w:val="00831B15"/>
    <w:rsid w:val="00831BFE"/>
    <w:rsid w:val="00831DE4"/>
    <w:rsid w:val="0083254C"/>
    <w:rsid w:val="008328BB"/>
    <w:rsid w:val="00833806"/>
    <w:rsid w:val="00834123"/>
    <w:rsid w:val="00834A6B"/>
    <w:rsid w:val="00834B66"/>
    <w:rsid w:val="00834E22"/>
    <w:rsid w:val="008357D1"/>
    <w:rsid w:val="00835935"/>
    <w:rsid w:val="00837081"/>
    <w:rsid w:val="00841437"/>
    <w:rsid w:val="00841F25"/>
    <w:rsid w:val="00842983"/>
    <w:rsid w:val="008435C3"/>
    <w:rsid w:val="00843B9B"/>
    <w:rsid w:val="0084516A"/>
    <w:rsid w:val="00846C1B"/>
    <w:rsid w:val="00847036"/>
    <w:rsid w:val="0084765D"/>
    <w:rsid w:val="00847745"/>
    <w:rsid w:val="00847CCA"/>
    <w:rsid w:val="00850218"/>
    <w:rsid w:val="00850321"/>
    <w:rsid w:val="008512C5"/>
    <w:rsid w:val="00853515"/>
    <w:rsid w:val="0085358B"/>
    <w:rsid w:val="008568E4"/>
    <w:rsid w:val="00857C9E"/>
    <w:rsid w:val="0086135A"/>
    <w:rsid w:val="0086232A"/>
    <w:rsid w:val="00862DC3"/>
    <w:rsid w:val="0086374B"/>
    <w:rsid w:val="00863D0F"/>
    <w:rsid w:val="008650DE"/>
    <w:rsid w:val="00865442"/>
    <w:rsid w:val="00865B12"/>
    <w:rsid w:val="008667DE"/>
    <w:rsid w:val="008671DD"/>
    <w:rsid w:val="00867470"/>
    <w:rsid w:val="00870140"/>
    <w:rsid w:val="008701CD"/>
    <w:rsid w:val="008718DF"/>
    <w:rsid w:val="0087242F"/>
    <w:rsid w:val="00872891"/>
    <w:rsid w:val="00872B8A"/>
    <w:rsid w:val="00873263"/>
    <w:rsid w:val="00873C23"/>
    <w:rsid w:val="00876C16"/>
    <w:rsid w:val="00880422"/>
    <w:rsid w:val="00881D6C"/>
    <w:rsid w:val="00882CEA"/>
    <w:rsid w:val="0088374B"/>
    <w:rsid w:val="00883A76"/>
    <w:rsid w:val="00884DCD"/>
    <w:rsid w:val="008864CF"/>
    <w:rsid w:val="00894602"/>
    <w:rsid w:val="00894A25"/>
    <w:rsid w:val="00894B32"/>
    <w:rsid w:val="00895F16"/>
    <w:rsid w:val="00896032"/>
    <w:rsid w:val="00896D0A"/>
    <w:rsid w:val="00896F1F"/>
    <w:rsid w:val="008A017C"/>
    <w:rsid w:val="008A035E"/>
    <w:rsid w:val="008A18FC"/>
    <w:rsid w:val="008A241C"/>
    <w:rsid w:val="008A38AD"/>
    <w:rsid w:val="008A41CC"/>
    <w:rsid w:val="008A4DEE"/>
    <w:rsid w:val="008A71CF"/>
    <w:rsid w:val="008A7311"/>
    <w:rsid w:val="008B0052"/>
    <w:rsid w:val="008B02EB"/>
    <w:rsid w:val="008B0959"/>
    <w:rsid w:val="008B18B1"/>
    <w:rsid w:val="008B1BF7"/>
    <w:rsid w:val="008B223D"/>
    <w:rsid w:val="008B31B0"/>
    <w:rsid w:val="008B40B8"/>
    <w:rsid w:val="008B4D64"/>
    <w:rsid w:val="008B5BD3"/>
    <w:rsid w:val="008B5FDD"/>
    <w:rsid w:val="008B62E4"/>
    <w:rsid w:val="008B6F5A"/>
    <w:rsid w:val="008B73B6"/>
    <w:rsid w:val="008B73FC"/>
    <w:rsid w:val="008B7485"/>
    <w:rsid w:val="008C20DE"/>
    <w:rsid w:val="008C6563"/>
    <w:rsid w:val="008C662F"/>
    <w:rsid w:val="008C6D6A"/>
    <w:rsid w:val="008D0416"/>
    <w:rsid w:val="008D13ED"/>
    <w:rsid w:val="008D1709"/>
    <w:rsid w:val="008D21F7"/>
    <w:rsid w:val="008D23E5"/>
    <w:rsid w:val="008D2BF4"/>
    <w:rsid w:val="008D4667"/>
    <w:rsid w:val="008D5218"/>
    <w:rsid w:val="008D53BC"/>
    <w:rsid w:val="008D6A9A"/>
    <w:rsid w:val="008D6E80"/>
    <w:rsid w:val="008E023B"/>
    <w:rsid w:val="008E0252"/>
    <w:rsid w:val="008E031D"/>
    <w:rsid w:val="008E081E"/>
    <w:rsid w:val="008E0AE1"/>
    <w:rsid w:val="008E0DA1"/>
    <w:rsid w:val="008E1E9A"/>
    <w:rsid w:val="008E2515"/>
    <w:rsid w:val="008E2D06"/>
    <w:rsid w:val="008E2EA0"/>
    <w:rsid w:val="008E3B56"/>
    <w:rsid w:val="008E4B91"/>
    <w:rsid w:val="008E58F3"/>
    <w:rsid w:val="008E64AB"/>
    <w:rsid w:val="008E65DD"/>
    <w:rsid w:val="008E6649"/>
    <w:rsid w:val="008E6EFB"/>
    <w:rsid w:val="008F0A92"/>
    <w:rsid w:val="008F0B9E"/>
    <w:rsid w:val="008F0D96"/>
    <w:rsid w:val="008F1CBA"/>
    <w:rsid w:val="008F3B19"/>
    <w:rsid w:val="008F3C53"/>
    <w:rsid w:val="008F443D"/>
    <w:rsid w:val="008F4AA8"/>
    <w:rsid w:val="008F5BFC"/>
    <w:rsid w:val="008F634F"/>
    <w:rsid w:val="008F6901"/>
    <w:rsid w:val="008F69A1"/>
    <w:rsid w:val="008F6D88"/>
    <w:rsid w:val="008F7122"/>
    <w:rsid w:val="00900636"/>
    <w:rsid w:val="009020BE"/>
    <w:rsid w:val="00902367"/>
    <w:rsid w:val="009028B8"/>
    <w:rsid w:val="00902A8C"/>
    <w:rsid w:val="00902F03"/>
    <w:rsid w:val="0090315A"/>
    <w:rsid w:val="009039E2"/>
    <w:rsid w:val="00904B09"/>
    <w:rsid w:val="00904E14"/>
    <w:rsid w:val="00904FE1"/>
    <w:rsid w:val="0090586D"/>
    <w:rsid w:val="00905F43"/>
    <w:rsid w:val="0090641A"/>
    <w:rsid w:val="009112B9"/>
    <w:rsid w:val="00911856"/>
    <w:rsid w:val="00911F2E"/>
    <w:rsid w:val="009124AC"/>
    <w:rsid w:val="009137E8"/>
    <w:rsid w:val="0091407C"/>
    <w:rsid w:val="009172DE"/>
    <w:rsid w:val="00917976"/>
    <w:rsid w:val="009215E3"/>
    <w:rsid w:val="00921E23"/>
    <w:rsid w:val="00921E26"/>
    <w:rsid w:val="009223EE"/>
    <w:rsid w:val="00922E9A"/>
    <w:rsid w:val="009236BE"/>
    <w:rsid w:val="009268C4"/>
    <w:rsid w:val="00927767"/>
    <w:rsid w:val="00927891"/>
    <w:rsid w:val="00930029"/>
    <w:rsid w:val="0093091F"/>
    <w:rsid w:val="0093172D"/>
    <w:rsid w:val="00932F19"/>
    <w:rsid w:val="009335A9"/>
    <w:rsid w:val="009336FF"/>
    <w:rsid w:val="00934721"/>
    <w:rsid w:val="00934FF1"/>
    <w:rsid w:val="0093523C"/>
    <w:rsid w:val="0093604C"/>
    <w:rsid w:val="00936F3F"/>
    <w:rsid w:val="0093768E"/>
    <w:rsid w:val="009402D1"/>
    <w:rsid w:val="0094069D"/>
    <w:rsid w:val="0094133A"/>
    <w:rsid w:val="00941B73"/>
    <w:rsid w:val="00942AAC"/>
    <w:rsid w:val="00944BB2"/>
    <w:rsid w:val="00945C74"/>
    <w:rsid w:val="0094654E"/>
    <w:rsid w:val="0094720F"/>
    <w:rsid w:val="00947FD7"/>
    <w:rsid w:val="00950563"/>
    <w:rsid w:val="00950BA0"/>
    <w:rsid w:val="009517D7"/>
    <w:rsid w:val="009519F7"/>
    <w:rsid w:val="00951B39"/>
    <w:rsid w:val="00951F40"/>
    <w:rsid w:val="009521E9"/>
    <w:rsid w:val="00954C97"/>
    <w:rsid w:val="00955138"/>
    <w:rsid w:val="00955EA9"/>
    <w:rsid w:val="00956EBC"/>
    <w:rsid w:val="00957AB7"/>
    <w:rsid w:val="00957B60"/>
    <w:rsid w:val="00957E02"/>
    <w:rsid w:val="009604FB"/>
    <w:rsid w:val="0096356A"/>
    <w:rsid w:val="00965AAA"/>
    <w:rsid w:val="00965B01"/>
    <w:rsid w:val="00965D6C"/>
    <w:rsid w:val="00966230"/>
    <w:rsid w:val="009667C5"/>
    <w:rsid w:val="00966D39"/>
    <w:rsid w:val="00971539"/>
    <w:rsid w:val="00972264"/>
    <w:rsid w:val="00972794"/>
    <w:rsid w:val="00972EA0"/>
    <w:rsid w:val="009732D9"/>
    <w:rsid w:val="00973629"/>
    <w:rsid w:val="0097449E"/>
    <w:rsid w:val="00974F94"/>
    <w:rsid w:val="00975C36"/>
    <w:rsid w:val="009761FE"/>
    <w:rsid w:val="00976B92"/>
    <w:rsid w:val="00977C10"/>
    <w:rsid w:val="009808D3"/>
    <w:rsid w:val="009816D0"/>
    <w:rsid w:val="00981BF7"/>
    <w:rsid w:val="00982E86"/>
    <w:rsid w:val="00983E95"/>
    <w:rsid w:val="009855ED"/>
    <w:rsid w:val="00985838"/>
    <w:rsid w:val="00985A33"/>
    <w:rsid w:val="00986466"/>
    <w:rsid w:val="009866D0"/>
    <w:rsid w:val="00990B11"/>
    <w:rsid w:val="00990C83"/>
    <w:rsid w:val="00990E52"/>
    <w:rsid w:val="00991521"/>
    <w:rsid w:val="009919BA"/>
    <w:rsid w:val="00991B6D"/>
    <w:rsid w:val="00991B86"/>
    <w:rsid w:val="00991B89"/>
    <w:rsid w:val="009925D3"/>
    <w:rsid w:val="00993359"/>
    <w:rsid w:val="00993D0B"/>
    <w:rsid w:val="0099514E"/>
    <w:rsid w:val="00995500"/>
    <w:rsid w:val="009964E1"/>
    <w:rsid w:val="00996978"/>
    <w:rsid w:val="00997536"/>
    <w:rsid w:val="00997CEB"/>
    <w:rsid w:val="009A0A22"/>
    <w:rsid w:val="009A1401"/>
    <w:rsid w:val="009A14E7"/>
    <w:rsid w:val="009A1D9D"/>
    <w:rsid w:val="009A2280"/>
    <w:rsid w:val="009A2A3D"/>
    <w:rsid w:val="009A44B3"/>
    <w:rsid w:val="009A5647"/>
    <w:rsid w:val="009A5E48"/>
    <w:rsid w:val="009A6348"/>
    <w:rsid w:val="009A6E28"/>
    <w:rsid w:val="009A74D0"/>
    <w:rsid w:val="009A7DE8"/>
    <w:rsid w:val="009B14A2"/>
    <w:rsid w:val="009B3D2C"/>
    <w:rsid w:val="009B4FB9"/>
    <w:rsid w:val="009B526B"/>
    <w:rsid w:val="009B68EE"/>
    <w:rsid w:val="009B74FE"/>
    <w:rsid w:val="009B7A44"/>
    <w:rsid w:val="009C0508"/>
    <w:rsid w:val="009C07B4"/>
    <w:rsid w:val="009C0911"/>
    <w:rsid w:val="009C0D1A"/>
    <w:rsid w:val="009C10A3"/>
    <w:rsid w:val="009C12AD"/>
    <w:rsid w:val="009C2763"/>
    <w:rsid w:val="009C29D3"/>
    <w:rsid w:val="009C2B3A"/>
    <w:rsid w:val="009C3335"/>
    <w:rsid w:val="009C4602"/>
    <w:rsid w:val="009C4628"/>
    <w:rsid w:val="009C4F0A"/>
    <w:rsid w:val="009C5417"/>
    <w:rsid w:val="009C5B49"/>
    <w:rsid w:val="009C5B91"/>
    <w:rsid w:val="009C6262"/>
    <w:rsid w:val="009C676E"/>
    <w:rsid w:val="009C6E36"/>
    <w:rsid w:val="009C7128"/>
    <w:rsid w:val="009C79E4"/>
    <w:rsid w:val="009C7B26"/>
    <w:rsid w:val="009D0073"/>
    <w:rsid w:val="009D3C21"/>
    <w:rsid w:val="009D6B34"/>
    <w:rsid w:val="009D750C"/>
    <w:rsid w:val="009D7620"/>
    <w:rsid w:val="009D7A7E"/>
    <w:rsid w:val="009E0CD9"/>
    <w:rsid w:val="009E12F7"/>
    <w:rsid w:val="009E4628"/>
    <w:rsid w:val="009E5941"/>
    <w:rsid w:val="009E5B5A"/>
    <w:rsid w:val="009E5D94"/>
    <w:rsid w:val="009E5DAA"/>
    <w:rsid w:val="009F07A3"/>
    <w:rsid w:val="009F10DE"/>
    <w:rsid w:val="009F1C71"/>
    <w:rsid w:val="009F2343"/>
    <w:rsid w:val="009F264B"/>
    <w:rsid w:val="009F2837"/>
    <w:rsid w:val="009F3508"/>
    <w:rsid w:val="009F4B82"/>
    <w:rsid w:val="009F63FA"/>
    <w:rsid w:val="009F63FE"/>
    <w:rsid w:val="009F64B2"/>
    <w:rsid w:val="009F7460"/>
    <w:rsid w:val="00A0069A"/>
    <w:rsid w:val="00A008EF"/>
    <w:rsid w:val="00A01A11"/>
    <w:rsid w:val="00A02F82"/>
    <w:rsid w:val="00A0417D"/>
    <w:rsid w:val="00A05272"/>
    <w:rsid w:val="00A056F6"/>
    <w:rsid w:val="00A05BE1"/>
    <w:rsid w:val="00A062CB"/>
    <w:rsid w:val="00A0713D"/>
    <w:rsid w:val="00A102A4"/>
    <w:rsid w:val="00A10AEF"/>
    <w:rsid w:val="00A10B0C"/>
    <w:rsid w:val="00A10BC0"/>
    <w:rsid w:val="00A10FB9"/>
    <w:rsid w:val="00A113AE"/>
    <w:rsid w:val="00A12F06"/>
    <w:rsid w:val="00A15702"/>
    <w:rsid w:val="00A1644F"/>
    <w:rsid w:val="00A16784"/>
    <w:rsid w:val="00A17898"/>
    <w:rsid w:val="00A201CC"/>
    <w:rsid w:val="00A20474"/>
    <w:rsid w:val="00A208C9"/>
    <w:rsid w:val="00A20BE6"/>
    <w:rsid w:val="00A20CA7"/>
    <w:rsid w:val="00A22880"/>
    <w:rsid w:val="00A22C3C"/>
    <w:rsid w:val="00A23312"/>
    <w:rsid w:val="00A23708"/>
    <w:rsid w:val="00A26043"/>
    <w:rsid w:val="00A268D3"/>
    <w:rsid w:val="00A26A8A"/>
    <w:rsid w:val="00A26E4E"/>
    <w:rsid w:val="00A27DEC"/>
    <w:rsid w:val="00A30C84"/>
    <w:rsid w:val="00A31A9B"/>
    <w:rsid w:val="00A32A66"/>
    <w:rsid w:val="00A34785"/>
    <w:rsid w:val="00A34CDA"/>
    <w:rsid w:val="00A4073C"/>
    <w:rsid w:val="00A40E46"/>
    <w:rsid w:val="00A4182D"/>
    <w:rsid w:val="00A4198F"/>
    <w:rsid w:val="00A4327B"/>
    <w:rsid w:val="00A4356F"/>
    <w:rsid w:val="00A438EF"/>
    <w:rsid w:val="00A43C02"/>
    <w:rsid w:val="00A43DCA"/>
    <w:rsid w:val="00A45303"/>
    <w:rsid w:val="00A45D63"/>
    <w:rsid w:val="00A460C8"/>
    <w:rsid w:val="00A4670D"/>
    <w:rsid w:val="00A479B8"/>
    <w:rsid w:val="00A479CD"/>
    <w:rsid w:val="00A512F0"/>
    <w:rsid w:val="00A52348"/>
    <w:rsid w:val="00A5273C"/>
    <w:rsid w:val="00A5282E"/>
    <w:rsid w:val="00A528AC"/>
    <w:rsid w:val="00A5326C"/>
    <w:rsid w:val="00A53A06"/>
    <w:rsid w:val="00A5453F"/>
    <w:rsid w:val="00A552F0"/>
    <w:rsid w:val="00A55765"/>
    <w:rsid w:val="00A55F68"/>
    <w:rsid w:val="00A611F3"/>
    <w:rsid w:val="00A61584"/>
    <w:rsid w:val="00A6293E"/>
    <w:rsid w:val="00A62BAC"/>
    <w:rsid w:val="00A655F5"/>
    <w:rsid w:val="00A659E1"/>
    <w:rsid w:val="00A665B6"/>
    <w:rsid w:val="00A701A7"/>
    <w:rsid w:val="00A7220D"/>
    <w:rsid w:val="00A723E1"/>
    <w:rsid w:val="00A726E3"/>
    <w:rsid w:val="00A73463"/>
    <w:rsid w:val="00A742D1"/>
    <w:rsid w:val="00A7474F"/>
    <w:rsid w:val="00A747A7"/>
    <w:rsid w:val="00A752F5"/>
    <w:rsid w:val="00A7614E"/>
    <w:rsid w:val="00A7624C"/>
    <w:rsid w:val="00A764A4"/>
    <w:rsid w:val="00A7670F"/>
    <w:rsid w:val="00A76870"/>
    <w:rsid w:val="00A76934"/>
    <w:rsid w:val="00A76C71"/>
    <w:rsid w:val="00A82601"/>
    <w:rsid w:val="00A8311F"/>
    <w:rsid w:val="00A83B35"/>
    <w:rsid w:val="00A846FB"/>
    <w:rsid w:val="00A86115"/>
    <w:rsid w:val="00A86974"/>
    <w:rsid w:val="00A876FE"/>
    <w:rsid w:val="00A905E3"/>
    <w:rsid w:val="00A91050"/>
    <w:rsid w:val="00A91595"/>
    <w:rsid w:val="00A928F7"/>
    <w:rsid w:val="00A93BBD"/>
    <w:rsid w:val="00A93C36"/>
    <w:rsid w:val="00A95AC5"/>
    <w:rsid w:val="00A967FB"/>
    <w:rsid w:val="00AA009A"/>
    <w:rsid w:val="00AA0E22"/>
    <w:rsid w:val="00AA1C74"/>
    <w:rsid w:val="00AA40F7"/>
    <w:rsid w:val="00AA42A5"/>
    <w:rsid w:val="00AA5D36"/>
    <w:rsid w:val="00AA5F22"/>
    <w:rsid w:val="00AA62DE"/>
    <w:rsid w:val="00AA63DF"/>
    <w:rsid w:val="00AB05E1"/>
    <w:rsid w:val="00AB0640"/>
    <w:rsid w:val="00AB0FED"/>
    <w:rsid w:val="00AB1D6F"/>
    <w:rsid w:val="00AB21F7"/>
    <w:rsid w:val="00AB2665"/>
    <w:rsid w:val="00AB2DEE"/>
    <w:rsid w:val="00AB35B8"/>
    <w:rsid w:val="00AB3A25"/>
    <w:rsid w:val="00AB3BC9"/>
    <w:rsid w:val="00AB4855"/>
    <w:rsid w:val="00AB493E"/>
    <w:rsid w:val="00AB599C"/>
    <w:rsid w:val="00AB5AA6"/>
    <w:rsid w:val="00AB6B55"/>
    <w:rsid w:val="00AB7370"/>
    <w:rsid w:val="00AB7482"/>
    <w:rsid w:val="00AC053E"/>
    <w:rsid w:val="00AC25CD"/>
    <w:rsid w:val="00AC2759"/>
    <w:rsid w:val="00AC2CFC"/>
    <w:rsid w:val="00AC2F7A"/>
    <w:rsid w:val="00AC3F4F"/>
    <w:rsid w:val="00AC5170"/>
    <w:rsid w:val="00AC6C5B"/>
    <w:rsid w:val="00AC7868"/>
    <w:rsid w:val="00AC7CD3"/>
    <w:rsid w:val="00AD00CA"/>
    <w:rsid w:val="00AD00FE"/>
    <w:rsid w:val="00AD05E6"/>
    <w:rsid w:val="00AD0DDF"/>
    <w:rsid w:val="00AD2698"/>
    <w:rsid w:val="00AD3237"/>
    <w:rsid w:val="00AD3584"/>
    <w:rsid w:val="00AD476F"/>
    <w:rsid w:val="00AD4FEC"/>
    <w:rsid w:val="00AD5590"/>
    <w:rsid w:val="00AD57D3"/>
    <w:rsid w:val="00AD6255"/>
    <w:rsid w:val="00AD6307"/>
    <w:rsid w:val="00AE009D"/>
    <w:rsid w:val="00AE0687"/>
    <w:rsid w:val="00AE15EC"/>
    <w:rsid w:val="00AE2B14"/>
    <w:rsid w:val="00AE3419"/>
    <w:rsid w:val="00AE3445"/>
    <w:rsid w:val="00AE3938"/>
    <w:rsid w:val="00AE3CF0"/>
    <w:rsid w:val="00AE4F18"/>
    <w:rsid w:val="00AE5801"/>
    <w:rsid w:val="00AE5D69"/>
    <w:rsid w:val="00AE6665"/>
    <w:rsid w:val="00AE711E"/>
    <w:rsid w:val="00AE75DD"/>
    <w:rsid w:val="00AE7A42"/>
    <w:rsid w:val="00AF0599"/>
    <w:rsid w:val="00AF073C"/>
    <w:rsid w:val="00AF0C32"/>
    <w:rsid w:val="00AF1741"/>
    <w:rsid w:val="00AF1F29"/>
    <w:rsid w:val="00AF27BA"/>
    <w:rsid w:val="00AF280C"/>
    <w:rsid w:val="00AF33AA"/>
    <w:rsid w:val="00AF3462"/>
    <w:rsid w:val="00AF34BE"/>
    <w:rsid w:val="00AF3BBE"/>
    <w:rsid w:val="00AF3F39"/>
    <w:rsid w:val="00AF5269"/>
    <w:rsid w:val="00AF5CFE"/>
    <w:rsid w:val="00AF6507"/>
    <w:rsid w:val="00AF6827"/>
    <w:rsid w:val="00AF694E"/>
    <w:rsid w:val="00AF6F0E"/>
    <w:rsid w:val="00AF7410"/>
    <w:rsid w:val="00AF77C6"/>
    <w:rsid w:val="00B00C71"/>
    <w:rsid w:val="00B030ED"/>
    <w:rsid w:val="00B0372F"/>
    <w:rsid w:val="00B03A69"/>
    <w:rsid w:val="00B03FD1"/>
    <w:rsid w:val="00B0638A"/>
    <w:rsid w:val="00B07D35"/>
    <w:rsid w:val="00B07DAF"/>
    <w:rsid w:val="00B10F32"/>
    <w:rsid w:val="00B1294C"/>
    <w:rsid w:val="00B135E3"/>
    <w:rsid w:val="00B149FA"/>
    <w:rsid w:val="00B1564F"/>
    <w:rsid w:val="00B16066"/>
    <w:rsid w:val="00B1799E"/>
    <w:rsid w:val="00B201C3"/>
    <w:rsid w:val="00B2156C"/>
    <w:rsid w:val="00B2159B"/>
    <w:rsid w:val="00B21BDE"/>
    <w:rsid w:val="00B2228C"/>
    <w:rsid w:val="00B22E8D"/>
    <w:rsid w:val="00B22F14"/>
    <w:rsid w:val="00B237E6"/>
    <w:rsid w:val="00B238BF"/>
    <w:rsid w:val="00B23D90"/>
    <w:rsid w:val="00B24045"/>
    <w:rsid w:val="00B246F9"/>
    <w:rsid w:val="00B25939"/>
    <w:rsid w:val="00B25B0F"/>
    <w:rsid w:val="00B25C02"/>
    <w:rsid w:val="00B26230"/>
    <w:rsid w:val="00B266CA"/>
    <w:rsid w:val="00B2722F"/>
    <w:rsid w:val="00B27999"/>
    <w:rsid w:val="00B27A96"/>
    <w:rsid w:val="00B30CFA"/>
    <w:rsid w:val="00B3319D"/>
    <w:rsid w:val="00B33287"/>
    <w:rsid w:val="00B33CEB"/>
    <w:rsid w:val="00B33EAF"/>
    <w:rsid w:val="00B34069"/>
    <w:rsid w:val="00B343F1"/>
    <w:rsid w:val="00B350EA"/>
    <w:rsid w:val="00B35193"/>
    <w:rsid w:val="00B35780"/>
    <w:rsid w:val="00B3578F"/>
    <w:rsid w:val="00B36E5F"/>
    <w:rsid w:val="00B41329"/>
    <w:rsid w:val="00B41C06"/>
    <w:rsid w:val="00B421E9"/>
    <w:rsid w:val="00B42FC9"/>
    <w:rsid w:val="00B43F3D"/>
    <w:rsid w:val="00B449CB"/>
    <w:rsid w:val="00B4516E"/>
    <w:rsid w:val="00B45967"/>
    <w:rsid w:val="00B459A1"/>
    <w:rsid w:val="00B46127"/>
    <w:rsid w:val="00B4666E"/>
    <w:rsid w:val="00B47B29"/>
    <w:rsid w:val="00B47DFD"/>
    <w:rsid w:val="00B501DC"/>
    <w:rsid w:val="00B507BD"/>
    <w:rsid w:val="00B517BA"/>
    <w:rsid w:val="00B51F7E"/>
    <w:rsid w:val="00B52EFF"/>
    <w:rsid w:val="00B531D1"/>
    <w:rsid w:val="00B53E0B"/>
    <w:rsid w:val="00B543A9"/>
    <w:rsid w:val="00B54485"/>
    <w:rsid w:val="00B546CC"/>
    <w:rsid w:val="00B5547E"/>
    <w:rsid w:val="00B5579F"/>
    <w:rsid w:val="00B5687C"/>
    <w:rsid w:val="00B56BC1"/>
    <w:rsid w:val="00B6011D"/>
    <w:rsid w:val="00B61339"/>
    <w:rsid w:val="00B6160B"/>
    <w:rsid w:val="00B61A48"/>
    <w:rsid w:val="00B61B3F"/>
    <w:rsid w:val="00B61C00"/>
    <w:rsid w:val="00B6242E"/>
    <w:rsid w:val="00B647DF"/>
    <w:rsid w:val="00B64F5D"/>
    <w:rsid w:val="00B661D2"/>
    <w:rsid w:val="00B72802"/>
    <w:rsid w:val="00B730BD"/>
    <w:rsid w:val="00B740A4"/>
    <w:rsid w:val="00B74C86"/>
    <w:rsid w:val="00B76D8B"/>
    <w:rsid w:val="00B76D8D"/>
    <w:rsid w:val="00B77B66"/>
    <w:rsid w:val="00B77FDD"/>
    <w:rsid w:val="00B806C7"/>
    <w:rsid w:val="00B80E16"/>
    <w:rsid w:val="00B821CA"/>
    <w:rsid w:val="00B84D76"/>
    <w:rsid w:val="00B85292"/>
    <w:rsid w:val="00B85C2F"/>
    <w:rsid w:val="00B8683E"/>
    <w:rsid w:val="00B87479"/>
    <w:rsid w:val="00B87869"/>
    <w:rsid w:val="00B87BA0"/>
    <w:rsid w:val="00B90015"/>
    <w:rsid w:val="00B90A5B"/>
    <w:rsid w:val="00B9278A"/>
    <w:rsid w:val="00B9287B"/>
    <w:rsid w:val="00B9383F"/>
    <w:rsid w:val="00B938AB"/>
    <w:rsid w:val="00B9429D"/>
    <w:rsid w:val="00B95405"/>
    <w:rsid w:val="00B9583C"/>
    <w:rsid w:val="00B95AB7"/>
    <w:rsid w:val="00B96F02"/>
    <w:rsid w:val="00B97830"/>
    <w:rsid w:val="00BA1103"/>
    <w:rsid w:val="00BA199A"/>
    <w:rsid w:val="00BA1B2A"/>
    <w:rsid w:val="00BA1E91"/>
    <w:rsid w:val="00BA2334"/>
    <w:rsid w:val="00BA28FE"/>
    <w:rsid w:val="00BA2A27"/>
    <w:rsid w:val="00BA4B35"/>
    <w:rsid w:val="00BA4F0E"/>
    <w:rsid w:val="00BA5570"/>
    <w:rsid w:val="00BA5F9F"/>
    <w:rsid w:val="00BB0CD7"/>
    <w:rsid w:val="00BB1ACB"/>
    <w:rsid w:val="00BB2624"/>
    <w:rsid w:val="00BB326D"/>
    <w:rsid w:val="00BB3A99"/>
    <w:rsid w:val="00BB44DA"/>
    <w:rsid w:val="00BB46CD"/>
    <w:rsid w:val="00BB4F2E"/>
    <w:rsid w:val="00BB4F7D"/>
    <w:rsid w:val="00BB511D"/>
    <w:rsid w:val="00BB55F8"/>
    <w:rsid w:val="00BB57E3"/>
    <w:rsid w:val="00BB5B9F"/>
    <w:rsid w:val="00BB5E78"/>
    <w:rsid w:val="00BB5F13"/>
    <w:rsid w:val="00BB69A9"/>
    <w:rsid w:val="00BB7CCA"/>
    <w:rsid w:val="00BC0617"/>
    <w:rsid w:val="00BC1CD4"/>
    <w:rsid w:val="00BC34B1"/>
    <w:rsid w:val="00BC3D86"/>
    <w:rsid w:val="00BC3E6A"/>
    <w:rsid w:val="00BC41A1"/>
    <w:rsid w:val="00BC4C73"/>
    <w:rsid w:val="00BC4D8E"/>
    <w:rsid w:val="00BC4E8B"/>
    <w:rsid w:val="00BC50AE"/>
    <w:rsid w:val="00BC7508"/>
    <w:rsid w:val="00BC7829"/>
    <w:rsid w:val="00BD0AD1"/>
    <w:rsid w:val="00BD0ED1"/>
    <w:rsid w:val="00BD106D"/>
    <w:rsid w:val="00BD1FA4"/>
    <w:rsid w:val="00BD2D04"/>
    <w:rsid w:val="00BD2ECB"/>
    <w:rsid w:val="00BD3AD8"/>
    <w:rsid w:val="00BD3DEB"/>
    <w:rsid w:val="00BD6353"/>
    <w:rsid w:val="00BD6E92"/>
    <w:rsid w:val="00BD79FB"/>
    <w:rsid w:val="00BE0CD5"/>
    <w:rsid w:val="00BE2033"/>
    <w:rsid w:val="00BE2062"/>
    <w:rsid w:val="00BE2078"/>
    <w:rsid w:val="00BE2ACE"/>
    <w:rsid w:val="00BE3073"/>
    <w:rsid w:val="00BE4777"/>
    <w:rsid w:val="00BE48E6"/>
    <w:rsid w:val="00BE4BA2"/>
    <w:rsid w:val="00BE5926"/>
    <w:rsid w:val="00BE6B33"/>
    <w:rsid w:val="00BE765D"/>
    <w:rsid w:val="00BF03D1"/>
    <w:rsid w:val="00BF0A6E"/>
    <w:rsid w:val="00BF0E5E"/>
    <w:rsid w:val="00BF3E12"/>
    <w:rsid w:val="00BF5DD0"/>
    <w:rsid w:val="00C01344"/>
    <w:rsid w:val="00C01394"/>
    <w:rsid w:val="00C01F01"/>
    <w:rsid w:val="00C02189"/>
    <w:rsid w:val="00C0307D"/>
    <w:rsid w:val="00C0344B"/>
    <w:rsid w:val="00C0512B"/>
    <w:rsid w:val="00C054BD"/>
    <w:rsid w:val="00C05A89"/>
    <w:rsid w:val="00C0610E"/>
    <w:rsid w:val="00C064AB"/>
    <w:rsid w:val="00C0694C"/>
    <w:rsid w:val="00C07E64"/>
    <w:rsid w:val="00C11B21"/>
    <w:rsid w:val="00C12A23"/>
    <w:rsid w:val="00C12BDD"/>
    <w:rsid w:val="00C12F2B"/>
    <w:rsid w:val="00C14161"/>
    <w:rsid w:val="00C15BC4"/>
    <w:rsid w:val="00C15BF9"/>
    <w:rsid w:val="00C160E6"/>
    <w:rsid w:val="00C16AAC"/>
    <w:rsid w:val="00C16EF4"/>
    <w:rsid w:val="00C17342"/>
    <w:rsid w:val="00C17DD3"/>
    <w:rsid w:val="00C21E39"/>
    <w:rsid w:val="00C222E7"/>
    <w:rsid w:val="00C22EE6"/>
    <w:rsid w:val="00C23FAF"/>
    <w:rsid w:val="00C250C5"/>
    <w:rsid w:val="00C26667"/>
    <w:rsid w:val="00C26B61"/>
    <w:rsid w:val="00C26CBA"/>
    <w:rsid w:val="00C30484"/>
    <w:rsid w:val="00C304C0"/>
    <w:rsid w:val="00C31069"/>
    <w:rsid w:val="00C313FE"/>
    <w:rsid w:val="00C33725"/>
    <w:rsid w:val="00C356D8"/>
    <w:rsid w:val="00C402C4"/>
    <w:rsid w:val="00C40CD2"/>
    <w:rsid w:val="00C4371C"/>
    <w:rsid w:val="00C44094"/>
    <w:rsid w:val="00C44E75"/>
    <w:rsid w:val="00C452B6"/>
    <w:rsid w:val="00C45B40"/>
    <w:rsid w:val="00C45E80"/>
    <w:rsid w:val="00C472B4"/>
    <w:rsid w:val="00C47A8A"/>
    <w:rsid w:val="00C47D1B"/>
    <w:rsid w:val="00C47EAB"/>
    <w:rsid w:val="00C50C2F"/>
    <w:rsid w:val="00C50CA6"/>
    <w:rsid w:val="00C51270"/>
    <w:rsid w:val="00C52134"/>
    <w:rsid w:val="00C5272E"/>
    <w:rsid w:val="00C5295E"/>
    <w:rsid w:val="00C529AD"/>
    <w:rsid w:val="00C52DC5"/>
    <w:rsid w:val="00C53B97"/>
    <w:rsid w:val="00C54260"/>
    <w:rsid w:val="00C54723"/>
    <w:rsid w:val="00C54FA8"/>
    <w:rsid w:val="00C554C7"/>
    <w:rsid w:val="00C5716A"/>
    <w:rsid w:val="00C57410"/>
    <w:rsid w:val="00C57B2B"/>
    <w:rsid w:val="00C57C7B"/>
    <w:rsid w:val="00C57CA2"/>
    <w:rsid w:val="00C601A3"/>
    <w:rsid w:val="00C60468"/>
    <w:rsid w:val="00C6079F"/>
    <w:rsid w:val="00C60936"/>
    <w:rsid w:val="00C6107D"/>
    <w:rsid w:val="00C617A6"/>
    <w:rsid w:val="00C62E3A"/>
    <w:rsid w:val="00C640BB"/>
    <w:rsid w:val="00C6498D"/>
    <w:rsid w:val="00C66DD7"/>
    <w:rsid w:val="00C6733A"/>
    <w:rsid w:val="00C70386"/>
    <w:rsid w:val="00C703A1"/>
    <w:rsid w:val="00C70E7F"/>
    <w:rsid w:val="00C7152A"/>
    <w:rsid w:val="00C716BD"/>
    <w:rsid w:val="00C71901"/>
    <w:rsid w:val="00C71994"/>
    <w:rsid w:val="00C71AEB"/>
    <w:rsid w:val="00C71D35"/>
    <w:rsid w:val="00C71E67"/>
    <w:rsid w:val="00C71E68"/>
    <w:rsid w:val="00C729B1"/>
    <w:rsid w:val="00C73236"/>
    <w:rsid w:val="00C73389"/>
    <w:rsid w:val="00C7498E"/>
    <w:rsid w:val="00C74AD1"/>
    <w:rsid w:val="00C74BA9"/>
    <w:rsid w:val="00C74D42"/>
    <w:rsid w:val="00C75E3B"/>
    <w:rsid w:val="00C75F12"/>
    <w:rsid w:val="00C76410"/>
    <w:rsid w:val="00C8066A"/>
    <w:rsid w:val="00C8167A"/>
    <w:rsid w:val="00C82341"/>
    <w:rsid w:val="00C832FC"/>
    <w:rsid w:val="00C835DE"/>
    <w:rsid w:val="00C83FB5"/>
    <w:rsid w:val="00C85E69"/>
    <w:rsid w:val="00C86652"/>
    <w:rsid w:val="00C86D4A"/>
    <w:rsid w:val="00C87181"/>
    <w:rsid w:val="00C87BC9"/>
    <w:rsid w:val="00C87D09"/>
    <w:rsid w:val="00C90611"/>
    <w:rsid w:val="00C90816"/>
    <w:rsid w:val="00C910BE"/>
    <w:rsid w:val="00C91ADB"/>
    <w:rsid w:val="00C922CB"/>
    <w:rsid w:val="00C9294C"/>
    <w:rsid w:val="00C92FB4"/>
    <w:rsid w:val="00C93953"/>
    <w:rsid w:val="00C949F2"/>
    <w:rsid w:val="00C94D73"/>
    <w:rsid w:val="00C962CF"/>
    <w:rsid w:val="00C96A7D"/>
    <w:rsid w:val="00C96D57"/>
    <w:rsid w:val="00CA00ED"/>
    <w:rsid w:val="00CA0D2F"/>
    <w:rsid w:val="00CA0E83"/>
    <w:rsid w:val="00CA228A"/>
    <w:rsid w:val="00CA23C6"/>
    <w:rsid w:val="00CA2755"/>
    <w:rsid w:val="00CA4677"/>
    <w:rsid w:val="00CA5A98"/>
    <w:rsid w:val="00CA5BAA"/>
    <w:rsid w:val="00CA5D15"/>
    <w:rsid w:val="00CA603A"/>
    <w:rsid w:val="00CA6E9A"/>
    <w:rsid w:val="00CA70BA"/>
    <w:rsid w:val="00CA75CB"/>
    <w:rsid w:val="00CA76E1"/>
    <w:rsid w:val="00CA7A3E"/>
    <w:rsid w:val="00CB4B35"/>
    <w:rsid w:val="00CB611A"/>
    <w:rsid w:val="00CB74EB"/>
    <w:rsid w:val="00CC0078"/>
    <w:rsid w:val="00CC0BFF"/>
    <w:rsid w:val="00CC0CD7"/>
    <w:rsid w:val="00CC16B6"/>
    <w:rsid w:val="00CC20A0"/>
    <w:rsid w:val="00CC308D"/>
    <w:rsid w:val="00CC37B0"/>
    <w:rsid w:val="00CC6714"/>
    <w:rsid w:val="00CC7236"/>
    <w:rsid w:val="00CD07F5"/>
    <w:rsid w:val="00CD08E4"/>
    <w:rsid w:val="00CD096D"/>
    <w:rsid w:val="00CD2006"/>
    <w:rsid w:val="00CD23A9"/>
    <w:rsid w:val="00CD2B7A"/>
    <w:rsid w:val="00CD2FD6"/>
    <w:rsid w:val="00CD484F"/>
    <w:rsid w:val="00CD4BBF"/>
    <w:rsid w:val="00CD599E"/>
    <w:rsid w:val="00CD6117"/>
    <w:rsid w:val="00CD6613"/>
    <w:rsid w:val="00CE0045"/>
    <w:rsid w:val="00CE0F81"/>
    <w:rsid w:val="00CE15BC"/>
    <w:rsid w:val="00CE1B10"/>
    <w:rsid w:val="00CE1B85"/>
    <w:rsid w:val="00CE2009"/>
    <w:rsid w:val="00CE2AFC"/>
    <w:rsid w:val="00CE30B4"/>
    <w:rsid w:val="00CE38AB"/>
    <w:rsid w:val="00CE40FD"/>
    <w:rsid w:val="00CE4F51"/>
    <w:rsid w:val="00CE516A"/>
    <w:rsid w:val="00CE562B"/>
    <w:rsid w:val="00CE5D96"/>
    <w:rsid w:val="00CE68DA"/>
    <w:rsid w:val="00CF0B6B"/>
    <w:rsid w:val="00CF1647"/>
    <w:rsid w:val="00CF18C9"/>
    <w:rsid w:val="00CF2AAA"/>
    <w:rsid w:val="00CF2EA1"/>
    <w:rsid w:val="00CF37AC"/>
    <w:rsid w:val="00CF463F"/>
    <w:rsid w:val="00CF59DD"/>
    <w:rsid w:val="00D004CE"/>
    <w:rsid w:val="00D006D0"/>
    <w:rsid w:val="00D0106D"/>
    <w:rsid w:val="00D01847"/>
    <w:rsid w:val="00D01A61"/>
    <w:rsid w:val="00D025C7"/>
    <w:rsid w:val="00D02B6B"/>
    <w:rsid w:val="00D03019"/>
    <w:rsid w:val="00D0366F"/>
    <w:rsid w:val="00D03FA8"/>
    <w:rsid w:val="00D042AA"/>
    <w:rsid w:val="00D05896"/>
    <w:rsid w:val="00D06AF5"/>
    <w:rsid w:val="00D06D49"/>
    <w:rsid w:val="00D10FBC"/>
    <w:rsid w:val="00D11BDA"/>
    <w:rsid w:val="00D12F71"/>
    <w:rsid w:val="00D13CE8"/>
    <w:rsid w:val="00D13DC0"/>
    <w:rsid w:val="00D14F40"/>
    <w:rsid w:val="00D15562"/>
    <w:rsid w:val="00D15900"/>
    <w:rsid w:val="00D15D18"/>
    <w:rsid w:val="00D16126"/>
    <w:rsid w:val="00D16256"/>
    <w:rsid w:val="00D17546"/>
    <w:rsid w:val="00D178AE"/>
    <w:rsid w:val="00D2065D"/>
    <w:rsid w:val="00D20B0A"/>
    <w:rsid w:val="00D20FA3"/>
    <w:rsid w:val="00D21024"/>
    <w:rsid w:val="00D21151"/>
    <w:rsid w:val="00D22B2C"/>
    <w:rsid w:val="00D237C0"/>
    <w:rsid w:val="00D23F9A"/>
    <w:rsid w:val="00D24F10"/>
    <w:rsid w:val="00D256A7"/>
    <w:rsid w:val="00D25903"/>
    <w:rsid w:val="00D25DA3"/>
    <w:rsid w:val="00D25EF5"/>
    <w:rsid w:val="00D26046"/>
    <w:rsid w:val="00D26C26"/>
    <w:rsid w:val="00D2720C"/>
    <w:rsid w:val="00D27348"/>
    <w:rsid w:val="00D277F6"/>
    <w:rsid w:val="00D30098"/>
    <w:rsid w:val="00D30928"/>
    <w:rsid w:val="00D30CFB"/>
    <w:rsid w:val="00D31E7D"/>
    <w:rsid w:val="00D329DA"/>
    <w:rsid w:val="00D32A69"/>
    <w:rsid w:val="00D3405D"/>
    <w:rsid w:val="00D353A1"/>
    <w:rsid w:val="00D35934"/>
    <w:rsid w:val="00D37B10"/>
    <w:rsid w:val="00D37D43"/>
    <w:rsid w:val="00D40C5B"/>
    <w:rsid w:val="00D41C00"/>
    <w:rsid w:val="00D4218F"/>
    <w:rsid w:val="00D425EE"/>
    <w:rsid w:val="00D43135"/>
    <w:rsid w:val="00D4351F"/>
    <w:rsid w:val="00D44C70"/>
    <w:rsid w:val="00D45A94"/>
    <w:rsid w:val="00D469CE"/>
    <w:rsid w:val="00D476D5"/>
    <w:rsid w:val="00D50C09"/>
    <w:rsid w:val="00D51516"/>
    <w:rsid w:val="00D52A7E"/>
    <w:rsid w:val="00D540C4"/>
    <w:rsid w:val="00D54234"/>
    <w:rsid w:val="00D55C39"/>
    <w:rsid w:val="00D575EA"/>
    <w:rsid w:val="00D60A8E"/>
    <w:rsid w:val="00D610BD"/>
    <w:rsid w:val="00D615F8"/>
    <w:rsid w:val="00D621CB"/>
    <w:rsid w:val="00D62A25"/>
    <w:rsid w:val="00D62BD6"/>
    <w:rsid w:val="00D62FEF"/>
    <w:rsid w:val="00D63117"/>
    <w:rsid w:val="00D631A5"/>
    <w:rsid w:val="00D64CDE"/>
    <w:rsid w:val="00D65EE7"/>
    <w:rsid w:val="00D66BE9"/>
    <w:rsid w:val="00D70CA3"/>
    <w:rsid w:val="00D70CE3"/>
    <w:rsid w:val="00D7126E"/>
    <w:rsid w:val="00D720BF"/>
    <w:rsid w:val="00D7288D"/>
    <w:rsid w:val="00D72A67"/>
    <w:rsid w:val="00D73E3D"/>
    <w:rsid w:val="00D74511"/>
    <w:rsid w:val="00D7575C"/>
    <w:rsid w:val="00D808C8"/>
    <w:rsid w:val="00D80F83"/>
    <w:rsid w:val="00D811F3"/>
    <w:rsid w:val="00D8121E"/>
    <w:rsid w:val="00D819A3"/>
    <w:rsid w:val="00D81C33"/>
    <w:rsid w:val="00D82C44"/>
    <w:rsid w:val="00D8322B"/>
    <w:rsid w:val="00D8388B"/>
    <w:rsid w:val="00D83F2F"/>
    <w:rsid w:val="00D85A3E"/>
    <w:rsid w:val="00D85D87"/>
    <w:rsid w:val="00D87471"/>
    <w:rsid w:val="00D8777A"/>
    <w:rsid w:val="00D87FEC"/>
    <w:rsid w:val="00D908AA"/>
    <w:rsid w:val="00D90983"/>
    <w:rsid w:val="00D927EA"/>
    <w:rsid w:val="00D92CDA"/>
    <w:rsid w:val="00D935F7"/>
    <w:rsid w:val="00D93A34"/>
    <w:rsid w:val="00D96769"/>
    <w:rsid w:val="00D96A93"/>
    <w:rsid w:val="00D9718E"/>
    <w:rsid w:val="00D9746A"/>
    <w:rsid w:val="00DA0654"/>
    <w:rsid w:val="00DA0D90"/>
    <w:rsid w:val="00DA117F"/>
    <w:rsid w:val="00DA3424"/>
    <w:rsid w:val="00DA483B"/>
    <w:rsid w:val="00DA4A47"/>
    <w:rsid w:val="00DA5CD6"/>
    <w:rsid w:val="00DA71C9"/>
    <w:rsid w:val="00DB0014"/>
    <w:rsid w:val="00DB0688"/>
    <w:rsid w:val="00DB0B21"/>
    <w:rsid w:val="00DB14BF"/>
    <w:rsid w:val="00DB1BCD"/>
    <w:rsid w:val="00DB25E9"/>
    <w:rsid w:val="00DB2E6D"/>
    <w:rsid w:val="00DB3FBE"/>
    <w:rsid w:val="00DB5B3F"/>
    <w:rsid w:val="00DB5B6A"/>
    <w:rsid w:val="00DB5C28"/>
    <w:rsid w:val="00DB6242"/>
    <w:rsid w:val="00DB692B"/>
    <w:rsid w:val="00DB69FF"/>
    <w:rsid w:val="00DB6A55"/>
    <w:rsid w:val="00DB7279"/>
    <w:rsid w:val="00DC01D6"/>
    <w:rsid w:val="00DC1ADF"/>
    <w:rsid w:val="00DC2476"/>
    <w:rsid w:val="00DC25DD"/>
    <w:rsid w:val="00DC3DD1"/>
    <w:rsid w:val="00DC3FCF"/>
    <w:rsid w:val="00DC42C8"/>
    <w:rsid w:val="00DC5252"/>
    <w:rsid w:val="00DC5968"/>
    <w:rsid w:val="00DC72AF"/>
    <w:rsid w:val="00DD0819"/>
    <w:rsid w:val="00DD0939"/>
    <w:rsid w:val="00DD0A6C"/>
    <w:rsid w:val="00DD1240"/>
    <w:rsid w:val="00DD1337"/>
    <w:rsid w:val="00DD31F2"/>
    <w:rsid w:val="00DD41FE"/>
    <w:rsid w:val="00DD4389"/>
    <w:rsid w:val="00DD48B9"/>
    <w:rsid w:val="00DD4ED8"/>
    <w:rsid w:val="00DD4F00"/>
    <w:rsid w:val="00DD5293"/>
    <w:rsid w:val="00DD5BE2"/>
    <w:rsid w:val="00DD668C"/>
    <w:rsid w:val="00DD7E12"/>
    <w:rsid w:val="00DD7E1A"/>
    <w:rsid w:val="00DD7FF1"/>
    <w:rsid w:val="00DE09CD"/>
    <w:rsid w:val="00DE0ECF"/>
    <w:rsid w:val="00DE1412"/>
    <w:rsid w:val="00DE1A11"/>
    <w:rsid w:val="00DE280E"/>
    <w:rsid w:val="00DE2B0D"/>
    <w:rsid w:val="00DE3B60"/>
    <w:rsid w:val="00DE53E2"/>
    <w:rsid w:val="00DE59D2"/>
    <w:rsid w:val="00DE5FDE"/>
    <w:rsid w:val="00DE6416"/>
    <w:rsid w:val="00DE71D8"/>
    <w:rsid w:val="00DF0B12"/>
    <w:rsid w:val="00DF0B76"/>
    <w:rsid w:val="00DF1AE1"/>
    <w:rsid w:val="00DF1CBD"/>
    <w:rsid w:val="00DF2925"/>
    <w:rsid w:val="00DF2CFE"/>
    <w:rsid w:val="00DF390C"/>
    <w:rsid w:val="00DF3CF4"/>
    <w:rsid w:val="00DF489E"/>
    <w:rsid w:val="00DF5E4F"/>
    <w:rsid w:val="00DF5ED2"/>
    <w:rsid w:val="00DF67C3"/>
    <w:rsid w:val="00DF713C"/>
    <w:rsid w:val="00DF7FF7"/>
    <w:rsid w:val="00E01B53"/>
    <w:rsid w:val="00E01F6F"/>
    <w:rsid w:val="00E0225A"/>
    <w:rsid w:val="00E0246F"/>
    <w:rsid w:val="00E0288A"/>
    <w:rsid w:val="00E02BDE"/>
    <w:rsid w:val="00E02E31"/>
    <w:rsid w:val="00E052FC"/>
    <w:rsid w:val="00E057AB"/>
    <w:rsid w:val="00E05D65"/>
    <w:rsid w:val="00E07A09"/>
    <w:rsid w:val="00E101F7"/>
    <w:rsid w:val="00E10D4E"/>
    <w:rsid w:val="00E11DE2"/>
    <w:rsid w:val="00E11E05"/>
    <w:rsid w:val="00E12389"/>
    <w:rsid w:val="00E13C8A"/>
    <w:rsid w:val="00E155C6"/>
    <w:rsid w:val="00E15B9C"/>
    <w:rsid w:val="00E1662F"/>
    <w:rsid w:val="00E20336"/>
    <w:rsid w:val="00E20C93"/>
    <w:rsid w:val="00E21086"/>
    <w:rsid w:val="00E226B3"/>
    <w:rsid w:val="00E229C4"/>
    <w:rsid w:val="00E23592"/>
    <w:rsid w:val="00E23E14"/>
    <w:rsid w:val="00E2404E"/>
    <w:rsid w:val="00E249CB"/>
    <w:rsid w:val="00E263A0"/>
    <w:rsid w:val="00E26929"/>
    <w:rsid w:val="00E27EA5"/>
    <w:rsid w:val="00E3048E"/>
    <w:rsid w:val="00E31D8F"/>
    <w:rsid w:val="00E3246F"/>
    <w:rsid w:val="00E32BAB"/>
    <w:rsid w:val="00E33CD7"/>
    <w:rsid w:val="00E34803"/>
    <w:rsid w:val="00E34F5C"/>
    <w:rsid w:val="00E35BCD"/>
    <w:rsid w:val="00E36914"/>
    <w:rsid w:val="00E36F6C"/>
    <w:rsid w:val="00E373FB"/>
    <w:rsid w:val="00E374AB"/>
    <w:rsid w:val="00E40ADB"/>
    <w:rsid w:val="00E40E13"/>
    <w:rsid w:val="00E40E7F"/>
    <w:rsid w:val="00E41775"/>
    <w:rsid w:val="00E41B51"/>
    <w:rsid w:val="00E4322C"/>
    <w:rsid w:val="00E44689"/>
    <w:rsid w:val="00E45D1C"/>
    <w:rsid w:val="00E462F1"/>
    <w:rsid w:val="00E46B3B"/>
    <w:rsid w:val="00E47077"/>
    <w:rsid w:val="00E479E8"/>
    <w:rsid w:val="00E50209"/>
    <w:rsid w:val="00E5029C"/>
    <w:rsid w:val="00E502FF"/>
    <w:rsid w:val="00E505DC"/>
    <w:rsid w:val="00E5148A"/>
    <w:rsid w:val="00E529A7"/>
    <w:rsid w:val="00E52E59"/>
    <w:rsid w:val="00E53276"/>
    <w:rsid w:val="00E53D69"/>
    <w:rsid w:val="00E54150"/>
    <w:rsid w:val="00E547C3"/>
    <w:rsid w:val="00E552DC"/>
    <w:rsid w:val="00E609DF"/>
    <w:rsid w:val="00E61630"/>
    <w:rsid w:val="00E61E45"/>
    <w:rsid w:val="00E61EA3"/>
    <w:rsid w:val="00E62AEC"/>
    <w:rsid w:val="00E631A4"/>
    <w:rsid w:val="00E6436F"/>
    <w:rsid w:val="00E656D2"/>
    <w:rsid w:val="00E65B43"/>
    <w:rsid w:val="00E65C14"/>
    <w:rsid w:val="00E65C92"/>
    <w:rsid w:val="00E66D6D"/>
    <w:rsid w:val="00E677D5"/>
    <w:rsid w:val="00E67AAB"/>
    <w:rsid w:val="00E710D5"/>
    <w:rsid w:val="00E74718"/>
    <w:rsid w:val="00E74C24"/>
    <w:rsid w:val="00E7570E"/>
    <w:rsid w:val="00E75A26"/>
    <w:rsid w:val="00E76663"/>
    <w:rsid w:val="00E807FA"/>
    <w:rsid w:val="00E808C7"/>
    <w:rsid w:val="00E80964"/>
    <w:rsid w:val="00E815ED"/>
    <w:rsid w:val="00E81A9A"/>
    <w:rsid w:val="00E82868"/>
    <w:rsid w:val="00E9045C"/>
    <w:rsid w:val="00E90AB0"/>
    <w:rsid w:val="00E9212D"/>
    <w:rsid w:val="00E9236D"/>
    <w:rsid w:val="00E928B6"/>
    <w:rsid w:val="00E939A5"/>
    <w:rsid w:val="00E950F4"/>
    <w:rsid w:val="00E95F13"/>
    <w:rsid w:val="00E96D61"/>
    <w:rsid w:val="00E97294"/>
    <w:rsid w:val="00E97673"/>
    <w:rsid w:val="00EA0799"/>
    <w:rsid w:val="00EA0FED"/>
    <w:rsid w:val="00EA3098"/>
    <w:rsid w:val="00EA3FAF"/>
    <w:rsid w:val="00EA40F4"/>
    <w:rsid w:val="00EA7CB6"/>
    <w:rsid w:val="00EB1C38"/>
    <w:rsid w:val="00EB404C"/>
    <w:rsid w:val="00EB44EF"/>
    <w:rsid w:val="00EB47D7"/>
    <w:rsid w:val="00EB4FC0"/>
    <w:rsid w:val="00EB5D9A"/>
    <w:rsid w:val="00EB6CF8"/>
    <w:rsid w:val="00EB6D35"/>
    <w:rsid w:val="00EC0020"/>
    <w:rsid w:val="00EC04DB"/>
    <w:rsid w:val="00EC2EEE"/>
    <w:rsid w:val="00EC33BB"/>
    <w:rsid w:val="00EC4FFC"/>
    <w:rsid w:val="00EC5441"/>
    <w:rsid w:val="00EC692F"/>
    <w:rsid w:val="00EC75BF"/>
    <w:rsid w:val="00EC7B52"/>
    <w:rsid w:val="00ED180D"/>
    <w:rsid w:val="00ED1E47"/>
    <w:rsid w:val="00ED39AC"/>
    <w:rsid w:val="00ED3BC7"/>
    <w:rsid w:val="00ED3E05"/>
    <w:rsid w:val="00ED43E0"/>
    <w:rsid w:val="00ED6E8B"/>
    <w:rsid w:val="00ED6F5A"/>
    <w:rsid w:val="00EE034D"/>
    <w:rsid w:val="00EE2881"/>
    <w:rsid w:val="00EE307C"/>
    <w:rsid w:val="00EE308D"/>
    <w:rsid w:val="00EE4045"/>
    <w:rsid w:val="00EE42EF"/>
    <w:rsid w:val="00EE48FF"/>
    <w:rsid w:val="00EE6867"/>
    <w:rsid w:val="00EE69EC"/>
    <w:rsid w:val="00EE719A"/>
    <w:rsid w:val="00EE7259"/>
    <w:rsid w:val="00EE72CE"/>
    <w:rsid w:val="00EF00DB"/>
    <w:rsid w:val="00EF1095"/>
    <w:rsid w:val="00EF1C78"/>
    <w:rsid w:val="00EF2B8B"/>
    <w:rsid w:val="00EF2CD7"/>
    <w:rsid w:val="00EF2E59"/>
    <w:rsid w:val="00EF2E60"/>
    <w:rsid w:val="00EF605B"/>
    <w:rsid w:val="00EF65B0"/>
    <w:rsid w:val="00F005EA"/>
    <w:rsid w:val="00F015B8"/>
    <w:rsid w:val="00F028DB"/>
    <w:rsid w:val="00F02DE3"/>
    <w:rsid w:val="00F03ED6"/>
    <w:rsid w:val="00F05FF6"/>
    <w:rsid w:val="00F06F8B"/>
    <w:rsid w:val="00F077B1"/>
    <w:rsid w:val="00F07B45"/>
    <w:rsid w:val="00F1157E"/>
    <w:rsid w:val="00F1199E"/>
    <w:rsid w:val="00F11E47"/>
    <w:rsid w:val="00F12635"/>
    <w:rsid w:val="00F12C5A"/>
    <w:rsid w:val="00F1368C"/>
    <w:rsid w:val="00F136C7"/>
    <w:rsid w:val="00F15031"/>
    <w:rsid w:val="00F15054"/>
    <w:rsid w:val="00F1516F"/>
    <w:rsid w:val="00F1604D"/>
    <w:rsid w:val="00F16233"/>
    <w:rsid w:val="00F17423"/>
    <w:rsid w:val="00F174A6"/>
    <w:rsid w:val="00F17743"/>
    <w:rsid w:val="00F17D39"/>
    <w:rsid w:val="00F21269"/>
    <w:rsid w:val="00F21299"/>
    <w:rsid w:val="00F218C2"/>
    <w:rsid w:val="00F23207"/>
    <w:rsid w:val="00F25AB5"/>
    <w:rsid w:val="00F268CB"/>
    <w:rsid w:val="00F27204"/>
    <w:rsid w:val="00F2783D"/>
    <w:rsid w:val="00F279EC"/>
    <w:rsid w:val="00F27F3C"/>
    <w:rsid w:val="00F31684"/>
    <w:rsid w:val="00F31A5A"/>
    <w:rsid w:val="00F31A7B"/>
    <w:rsid w:val="00F3347A"/>
    <w:rsid w:val="00F33A45"/>
    <w:rsid w:val="00F33CB8"/>
    <w:rsid w:val="00F34A43"/>
    <w:rsid w:val="00F34D3A"/>
    <w:rsid w:val="00F35AF4"/>
    <w:rsid w:val="00F35B48"/>
    <w:rsid w:val="00F40023"/>
    <w:rsid w:val="00F4120F"/>
    <w:rsid w:val="00F41743"/>
    <w:rsid w:val="00F41D92"/>
    <w:rsid w:val="00F4263E"/>
    <w:rsid w:val="00F42899"/>
    <w:rsid w:val="00F432F2"/>
    <w:rsid w:val="00F438CB"/>
    <w:rsid w:val="00F440C3"/>
    <w:rsid w:val="00F44C7D"/>
    <w:rsid w:val="00F44FAA"/>
    <w:rsid w:val="00F4758E"/>
    <w:rsid w:val="00F51851"/>
    <w:rsid w:val="00F5386F"/>
    <w:rsid w:val="00F53ABB"/>
    <w:rsid w:val="00F53FDD"/>
    <w:rsid w:val="00F5548B"/>
    <w:rsid w:val="00F56414"/>
    <w:rsid w:val="00F57CA7"/>
    <w:rsid w:val="00F57D80"/>
    <w:rsid w:val="00F60089"/>
    <w:rsid w:val="00F60C2D"/>
    <w:rsid w:val="00F61484"/>
    <w:rsid w:val="00F61E65"/>
    <w:rsid w:val="00F62443"/>
    <w:rsid w:val="00F634ED"/>
    <w:rsid w:val="00F64228"/>
    <w:rsid w:val="00F6423C"/>
    <w:rsid w:val="00F645EC"/>
    <w:rsid w:val="00F6579D"/>
    <w:rsid w:val="00F65FAE"/>
    <w:rsid w:val="00F6611A"/>
    <w:rsid w:val="00F66524"/>
    <w:rsid w:val="00F67C98"/>
    <w:rsid w:val="00F7069C"/>
    <w:rsid w:val="00F70886"/>
    <w:rsid w:val="00F70AA4"/>
    <w:rsid w:val="00F72D32"/>
    <w:rsid w:val="00F73CAD"/>
    <w:rsid w:val="00F7406A"/>
    <w:rsid w:val="00F74146"/>
    <w:rsid w:val="00F74FFF"/>
    <w:rsid w:val="00F754FB"/>
    <w:rsid w:val="00F755C7"/>
    <w:rsid w:val="00F75C67"/>
    <w:rsid w:val="00F77F65"/>
    <w:rsid w:val="00F809B6"/>
    <w:rsid w:val="00F80E37"/>
    <w:rsid w:val="00F810BD"/>
    <w:rsid w:val="00F824E9"/>
    <w:rsid w:val="00F83488"/>
    <w:rsid w:val="00F845C5"/>
    <w:rsid w:val="00F84FBC"/>
    <w:rsid w:val="00F852F2"/>
    <w:rsid w:val="00F854F1"/>
    <w:rsid w:val="00F858D4"/>
    <w:rsid w:val="00F863F4"/>
    <w:rsid w:val="00F866F2"/>
    <w:rsid w:val="00F8787B"/>
    <w:rsid w:val="00F87B7A"/>
    <w:rsid w:val="00F9062B"/>
    <w:rsid w:val="00F91452"/>
    <w:rsid w:val="00F91DAE"/>
    <w:rsid w:val="00F91DE0"/>
    <w:rsid w:val="00F92DE3"/>
    <w:rsid w:val="00F93D98"/>
    <w:rsid w:val="00F93EB3"/>
    <w:rsid w:val="00F941A5"/>
    <w:rsid w:val="00F94A96"/>
    <w:rsid w:val="00FA0527"/>
    <w:rsid w:val="00FA0A2C"/>
    <w:rsid w:val="00FA11EF"/>
    <w:rsid w:val="00FA1EB4"/>
    <w:rsid w:val="00FA3AB6"/>
    <w:rsid w:val="00FA60BF"/>
    <w:rsid w:val="00FA6FC3"/>
    <w:rsid w:val="00FB06C0"/>
    <w:rsid w:val="00FB0D93"/>
    <w:rsid w:val="00FB1CF0"/>
    <w:rsid w:val="00FB1D89"/>
    <w:rsid w:val="00FB231B"/>
    <w:rsid w:val="00FB27D0"/>
    <w:rsid w:val="00FB281E"/>
    <w:rsid w:val="00FB287E"/>
    <w:rsid w:val="00FB2BF8"/>
    <w:rsid w:val="00FB2E58"/>
    <w:rsid w:val="00FB3187"/>
    <w:rsid w:val="00FB3930"/>
    <w:rsid w:val="00FB3F30"/>
    <w:rsid w:val="00FB5D12"/>
    <w:rsid w:val="00FB60D7"/>
    <w:rsid w:val="00FB63F6"/>
    <w:rsid w:val="00FB755D"/>
    <w:rsid w:val="00FC2587"/>
    <w:rsid w:val="00FC4DAB"/>
    <w:rsid w:val="00FC5572"/>
    <w:rsid w:val="00FC5D96"/>
    <w:rsid w:val="00FC5F07"/>
    <w:rsid w:val="00FC6A03"/>
    <w:rsid w:val="00FC71EB"/>
    <w:rsid w:val="00FD2643"/>
    <w:rsid w:val="00FD280B"/>
    <w:rsid w:val="00FD2F95"/>
    <w:rsid w:val="00FD5988"/>
    <w:rsid w:val="00FD66C9"/>
    <w:rsid w:val="00FD6DA7"/>
    <w:rsid w:val="00FD6F15"/>
    <w:rsid w:val="00FD783E"/>
    <w:rsid w:val="00FD7A61"/>
    <w:rsid w:val="00FD7F23"/>
    <w:rsid w:val="00FE013A"/>
    <w:rsid w:val="00FE026E"/>
    <w:rsid w:val="00FE11F8"/>
    <w:rsid w:val="00FE2C7A"/>
    <w:rsid w:val="00FE2F4D"/>
    <w:rsid w:val="00FE31AE"/>
    <w:rsid w:val="00FE359F"/>
    <w:rsid w:val="00FE42ED"/>
    <w:rsid w:val="00FE5DC2"/>
    <w:rsid w:val="00FE5E32"/>
    <w:rsid w:val="00FE689E"/>
    <w:rsid w:val="00FE6903"/>
    <w:rsid w:val="00FE700A"/>
    <w:rsid w:val="00FE708A"/>
    <w:rsid w:val="00FF03E0"/>
    <w:rsid w:val="00FF0D5F"/>
    <w:rsid w:val="00FF1182"/>
    <w:rsid w:val="00FF2310"/>
    <w:rsid w:val="00FF2FD4"/>
    <w:rsid w:val="00FF39B5"/>
    <w:rsid w:val="00FF402F"/>
    <w:rsid w:val="00FF4128"/>
    <w:rsid w:val="00FF5CD0"/>
    <w:rsid w:val="00FF5E16"/>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D7A1F"/>
  <w15:chartTrackingRefBased/>
  <w15:docId w15:val="{4CE480AC-C137-4E55-82AB-64912C22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D004CE"/>
    <w:rPr>
      <w:rFonts w:ascii="Segoe UI" w:hAnsi="Segoe UI" w:cs="Segoe UI"/>
      <w:sz w:val="18"/>
      <w:szCs w:val="18"/>
    </w:rPr>
  </w:style>
  <w:style w:type="character" w:customStyle="1" w:styleId="TextodegloboCar">
    <w:name w:val="Texto de globo Car"/>
    <w:link w:val="Textodeglobo"/>
    <w:uiPriority w:val="99"/>
    <w:semiHidden/>
    <w:rsid w:val="00D004CE"/>
    <w:rPr>
      <w:rFonts w:ascii="Segoe UI" w:hAnsi="Segoe UI" w:cs="Segoe UI"/>
      <w:sz w:val="18"/>
      <w:szCs w:val="18"/>
      <w:lang w:eastAsia="es-ES"/>
    </w:rPr>
  </w:style>
  <w:style w:type="paragraph" w:styleId="Textonotapie">
    <w:name w:val="footnote text"/>
    <w:basedOn w:val="Normal"/>
    <w:link w:val="TextonotapieCar"/>
    <w:uiPriority w:val="99"/>
    <w:unhideWhenUsed/>
    <w:rsid w:val="005379E1"/>
    <w:rPr>
      <w:rFonts w:eastAsia="Arial" w:cs="Arial"/>
      <w:lang w:eastAsia="es-MX"/>
    </w:rPr>
  </w:style>
  <w:style w:type="character" w:customStyle="1" w:styleId="TextonotapieCar">
    <w:name w:val="Texto nota pie Car"/>
    <w:link w:val="Textonotapie"/>
    <w:uiPriority w:val="99"/>
    <w:rsid w:val="005379E1"/>
    <w:rPr>
      <w:rFonts w:ascii="Arial" w:eastAsia="Arial" w:hAnsi="Arial" w:cs="Arial"/>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uiPriority w:val="99"/>
    <w:unhideWhenUsed/>
    <w:qFormat/>
    <w:rsid w:val="005379E1"/>
    <w:rPr>
      <w:vertAlign w:val="superscript"/>
    </w:rPr>
  </w:style>
  <w:style w:type="character" w:styleId="Hipervnculo">
    <w:name w:val="Hyperlink"/>
    <w:uiPriority w:val="99"/>
    <w:unhideWhenUsed/>
    <w:rsid w:val="005379E1"/>
    <w:rPr>
      <w:color w:val="0000FF"/>
      <w:u w:val="single"/>
    </w:rPr>
  </w:style>
  <w:style w:type="character" w:styleId="Refdecomentario">
    <w:name w:val="annotation reference"/>
    <w:uiPriority w:val="99"/>
    <w:semiHidden/>
    <w:unhideWhenUsed/>
    <w:rsid w:val="005B11C7"/>
    <w:rPr>
      <w:sz w:val="16"/>
      <w:szCs w:val="16"/>
    </w:rPr>
  </w:style>
  <w:style w:type="paragraph" w:styleId="Textocomentario">
    <w:name w:val="annotation text"/>
    <w:basedOn w:val="Normal"/>
    <w:link w:val="TextocomentarioCar"/>
    <w:uiPriority w:val="99"/>
    <w:semiHidden/>
    <w:unhideWhenUsed/>
    <w:rsid w:val="005B11C7"/>
  </w:style>
  <w:style w:type="character" w:customStyle="1" w:styleId="TextocomentarioCar">
    <w:name w:val="Texto comentario Car"/>
    <w:link w:val="Textocomentario"/>
    <w:uiPriority w:val="99"/>
    <w:semiHidden/>
    <w:rsid w:val="005B11C7"/>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5B11C7"/>
    <w:rPr>
      <w:b/>
      <w:bCs/>
    </w:rPr>
  </w:style>
  <w:style w:type="character" w:customStyle="1" w:styleId="AsuntodelcomentarioCar">
    <w:name w:val="Asunto del comentario Car"/>
    <w:link w:val="Asuntodelcomentario"/>
    <w:uiPriority w:val="99"/>
    <w:semiHidden/>
    <w:rsid w:val="005B11C7"/>
    <w:rPr>
      <w:rFonts w:ascii="Arial" w:hAnsi="Arial"/>
      <w:b/>
      <w:bCs/>
      <w:lang w:eastAsia="es-ES"/>
    </w:rPr>
  </w:style>
  <w:style w:type="character" w:customStyle="1" w:styleId="UnresolvedMention">
    <w:name w:val="Unresolved Mention"/>
    <w:uiPriority w:val="99"/>
    <w:semiHidden/>
    <w:unhideWhenUsed/>
    <w:rsid w:val="008C6D6A"/>
    <w:rPr>
      <w:color w:val="605E5C"/>
      <w:shd w:val="clear" w:color="auto" w:fill="E1DFDD"/>
    </w:rPr>
  </w:style>
  <w:style w:type="character" w:styleId="Hipervnculovisitado">
    <w:name w:val="FollowedHyperlink"/>
    <w:uiPriority w:val="99"/>
    <w:semiHidden/>
    <w:unhideWhenUsed/>
    <w:rsid w:val="00BD0AD1"/>
    <w:rPr>
      <w:color w:val="954F72"/>
      <w:u w:val="single"/>
    </w:rPr>
  </w:style>
  <w:style w:type="paragraph" w:styleId="Revisin">
    <w:name w:val="Revision"/>
    <w:hidden/>
    <w:uiPriority w:val="99"/>
    <w:semiHidden/>
    <w:rsid w:val="001F3B6A"/>
    <w:rPr>
      <w:rFonts w:ascii="Arial" w:hAnsi="Arial"/>
      <w:lang w:eastAsia="es-ES"/>
    </w:rPr>
  </w:style>
  <w:style w:type="paragraph" w:styleId="Prrafodelista">
    <w:name w:val="List Paragraph"/>
    <w:basedOn w:val="Normal"/>
    <w:uiPriority w:val="34"/>
    <w:qFormat/>
    <w:rsid w:val="004C79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5879">
      <w:bodyDiv w:val="1"/>
      <w:marLeft w:val="0"/>
      <w:marRight w:val="0"/>
      <w:marTop w:val="0"/>
      <w:marBottom w:val="0"/>
      <w:divBdr>
        <w:top w:val="none" w:sz="0" w:space="0" w:color="auto"/>
        <w:left w:val="none" w:sz="0" w:space="0" w:color="auto"/>
        <w:bottom w:val="none" w:sz="0" w:space="0" w:color="auto"/>
        <w:right w:val="none" w:sz="0" w:space="0" w:color="auto"/>
      </w:divBdr>
    </w:div>
    <w:div w:id="1108961554">
      <w:bodyDiv w:val="1"/>
      <w:marLeft w:val="0"/>
      <w:marRight w:val="0"/>
      <w:marTop w:val="0"/>
      <w:marBottom w:val="0"/>
      <w:divBdr>
        <w:top w:val="none" w:sz="0" w:space="0" w:color="auto"/>
        <w:left w:val="none" w:sz="0" w:space="0" w:color="auto"/>
        <w:bottom w:val="none" w:sz="0" w:space="0" w:color="auto"/>
        <w:right w:val="none" w:sz="0" w:space="0" w:color="auto"/>
      </w:divBdr>
    </w:div>
    <w:div w:id="14841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E378-89DE-4C45-A68C-1B7C1AAD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7746</Words>
  <Characters>42609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cp:lastModifiedBy>
  <cp:revision>2</cp:revision>
  <cp:lastPrinted>2021-12-14T19:29:00Z</cp:lastPrinted>
  <dcterms:created xsi:type="dcterms:W3CDTF">2021-12-15T16:45:00Z</dcterms:created>
  <dcterms:modified xsi:type="dcterms:W3CDTF">2021-12-15T16:45:00Z</dcterms:modified>
</cp:coreProperties>
</file>