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59" w:rsidRPr="008C04B0" w:rsidRDefault="00EF7959" w:rsidP="00EF79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EF7959" w:rsidRPr="008C04B0" w:rsidRDefault="00EF7959" w:rsidP="00EF79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EF7959" w:rsidRPr="008C04B0" w:rsidRDefault="00EF7959" w:rsidP="00EF79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EF7959" w:rsidRPr="008C04B0" w:rsidRDefault="00EF7959" w:rsidP="00EF79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EF7959" w:rsidRPr="008C04B0" w:rsidRDefault="00EF7959" w:rsidP="00EF79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8C04B0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EF7959" w:rsidRDefault="00EF7959" w:rsidP="00EF79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C04B0" w:rsidRPr="008C04B0" w:rsidRDefault="008C04B0" w:rsidP="00EF79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EF7959" w:rsidRPr="008C04B0" w:rsidRDefault="00EF7959" w:rsidP="00EF795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8C04B0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DECRETA: </w:t>
      </w:r>
    </w:p>
    <w:p w:rsidR="00EF7959" w:rsidRPr="008C04B0" w:rsidRDefault="00EF7959" w:rsidP="00EF795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EF7959" w:rsidRDefault="008C04B0" w:rsidP="00EF795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212</w:t>
      </w:r>
      <w:r w:rsidR="00EF7959" w:rsidRPr="008C04B0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:rsidR="008C04B0" w:rsidRPr="008C04B0" w:rsidRDefault="008C04B0" w:rsidP="00EF795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EF7959" w:rsidRPr="008C04B0" w:rsidRDefault="00EF7959" w:rsidP="00EF7959">
      <w:pPr>
        <w:spacing w:after="0" w:line="276" w:lineRule="auto"/>
        <w:ind w:right="-93"/>
        <w:jc w:val="both"/>
        <w:rPr>
          <w:rFonts w:ascii="Arial" w:eastAsia="Calibri" w:hAnsi="Arial" w:cs="Arial"/>
          <w:b/>
          <w:sz w:val="23"/>
          <w:szCs w:val="23"/>
          <w:lang w:val="es-ES"/>
        </w:rPr>
      </w:pPr>
    </w:p>
    <w:p w:rsidR="00EF7959" w:rsidRPr="008C04B0" w:rsidRDefault="00EF7959" w:rsidP="00EF7959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3"/>
          <w:szCs w:val="23"/>
          <w:bdr w:val="none" w:sz="0" w:space="0" w:color="auto" w:frame="1"/>
          <w:shd w:val="clear" w:color="auto" w:fill="FFFFFF"/>
          <w:lang w:eastAsia="es-ES"/>
        </w:rPr>
      </w:pPr>
      <w:bookmarkStart w:id="0" w:name="_GoBack"/>
      <w:r w:rsidRPr="008C04B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 xml:space="preserve">ARTÍCULO PRIMERO.- </w:t>
      </w:r>
      <w:r w:rsidRPr="008C04B0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 xml:space="preserve">Se declara en el Estado de Coahuila de Zaragoza, el “2022, </w:t>
      </w:r>
      <w:r w:rsidRPr="008C04B0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val="es-ES" w:eastAsia="es-ES"/>
        </w:rPr>
        <w:t>Año de Benito Juárez, Defensor de la Soberanía de Coahuila de Zaragoza”</w:t>
      </w:r>
      <w:r w:rsidRPr="008C04B0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>.</w:t>
      </w:r>
    </w:p>
    <w:bookmarkEnd w:id="0"/>
    <w:p w:rsidR="00EF7959" w:rsidRPr="008C04B0" w:rsidRDefault="00EF7959" w:rsidP="00EF7959">
      <w:pPr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</w:pPr>
    </w:p>
    <w:p w:rsidR="00EF7959" w:rsidRPr="008C04B0" w:rsidRDefault="00EF7959" w:rsidP="00EF7959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3"/>
          <w:szCs w:val="23"/>
          <w:bdr w:val="none" w:sz="0" w:space="0" w:color="auto" w:frame="1"/>
          <w:shd w:val="clear" w:color="auto" w:fill="FFFFFF"/>
          <w:lang w:eastAsia="es-ES"/>
        </w:rPr>
      </w:pPr>
      <w:r w:rsidRPr="008C04B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 xml:space="preserve">ARTÍCULO SEGUNDO.- </w:t>
      </w:r>
      <w:r w:rsidRPr="008C04B0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 xml:space="preserve">Durante el año 2022, la papelería oficial incluida la correspondencia de los Poderes Legislativo, Ejecutivo y Judicial, de los organismos públicos autónomos, de los Municipios, así como de todas sus respectivas dependencias y entidades, deberá incluir la leyenda “2022, </w:t>
      </w:r>
      <w:r w:rsidRPr="008C04B0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val="es-ES" w:eastAsia="es-ES"/>
        </w:rPr>
        <w:t>Año de Benito Juárez, Defensor de la Soberanía de Coahuila de Zaragoza”</w:t>
      </w:r>
      <w:r w:rsidRPr="008C04B0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>.</w:t>
      </w:r>
    </w:p>
    <w:p w:rsidR="00EF7959" w:rsidRDefault="00EF7959" w:rsidP="00EF7959">
      <w:pPr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</w:pPr>
      <w:r w:rsidRPr="008C04B0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 xml:space="preserve"> </w:t>
      </w:r>
    </w:p>
    <w:p w:rsidR="008C04B0" w:rsidRPr="008C04B0" w:rsidRDefault="008C04B0" w:rsidP="00EF795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EF7959" w:rsidRPr="008C04B0" w:rsidRDefault="00EF7959" w:rsidP="00EF79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val="en-US" w:eastAsia="es-ES"/>
        </w:rPr>
      </w:pPr>
      <w:r w:rsidRPr="008C04B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val="en-US" w:eastAsia="es-ES"/>
        </w:rPr>
        <w:t>T R A N S I T O R I O S</w:t>
      </w:r>
    </w:p>
    <w:p w:rsidR="00EF7959" w:rsidRPr="008C04B0" w:rsidRDefault="00EF7959" w:rsidP="00EF79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val="en-US" w:eastAsia="es-ES"/>
        </w:rPr>
      </w:pPr>
    </w:p>
    <w:p w:rsidR="00EF7959" w:rsidRPr="008C04B0" w:rsidRDefault="00EF7959" w:rsidP="00EF7959">
      <w:pPr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</w:pPr>
      <w:r w:rsidRPr="008C04B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 xml:space="preserve">ÚNICO.- </w:t>
      </w:r>
      <w:r w:rsidRPr="008C04B0">
        <w:rPr>
          <w:rFonts w:ascii="Arial" w:eastAsia="Times New Roman" w:hAnsi="Arial" w:cs="Arial"/>
          <w:bCs/>
          <w:sz w:val="23"/>
          <w:szCs w:val="23"/>
          <w:bdr w:val="none" w:sz="0" w:space="0" w:color="auto" w:frame="1"/>
          <w:shd w:val="clear" w:color="auto" w:fill="FFFFFF"/>
          <w:lang w:eastAsia="es-ES"/>
        </w:rPr>
        <w:t>El presente decreto entrará en vigor al día siguiente de su publicación en el Periódico Oficial del Gobierno del Estado.</w:t>
      </w:r>
    </w:p>
    <w:p w:rsidR="00EF7959" w:rsidRPr="008C04B0" w:rsidRDefault="00EF7959" w:rsidP="00EF7959">
      <w:pPr>
        <w:spacing w:after="0" w:line="276" w:lineRule="auto"/>
        <w:ind w:right="-93"/>
        <w:jc w:val="both"/>
        <w:rPr>
          <w:rFonts w:ascii="Arial" w:eastAsia="Calibri" w:hAnsi="Arial" w:cs="Arial"/>
          <w:b/>
          <w:sz w:val="23"/>
          <w:szCs w:val="23"/>
          <w:lang w:val="es-ES"/>
        </w:rPr>
      </w:pPr>
    </w:p>
    <w:p w:rsidR="00EF7959" w:rsidRPr="008C04B0" w:rsidRDefault="00EF7959" w:rsidP="00EF7959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8C04B0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DADO en la Ciudad de Saltillo, Coahuila de Zaragoza, </w:t>
      </w:r>
      <w:r w:rsidRPr="008C04B0">
        <w:rPr>
          <w:rFonts w:ascii="Arial" w:eastAsia="Times New Roman" w:hAnsi="Arial" w:cs="Arial"/>
          <w:b/>
          <w:snapToGrid w:val="0"/>
          <w:sz w:val="23"/>
          <w:szCs w:val="23"/>
          <w:lang w:val="es-ES" w:eastAsia="es-ES"/>
        </w:rPr>
        <w:t xml:space="preserve">a los quince días del mes de marzo </w:t>
      </w:r>
      <w:r w:rsidRPr="008C04B0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del año dos mil veintidós.</w:t>
      </w:r>
    </w:p>
    <w:p w:rsidR="00EF7959" w:rsidRPr="008C04B0" w:rsidRDefault="00EF7959" w:rsidP="00EF7959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3"/>
          <w:szCs w:val="23"/>
          <w:lang w:val="es-ES" w:eastAsia="es-ES"/>
        </w:rPr>
      </w:pPr>
    </w:p>
    <w:p w:rsidR="00EF7959" w:rsidRPr="008C04B0" w:rsidRDefault="00EF7959" w:rsidP="00EF795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" w:eastAsia="es-ES"/>
        </w:rPr>
      </w:pPr>
      <w:r w:rsidRPr="008C04B0">
        <w:rPr>
          <w:rFonts w:ascii="Arial" w:eastAsia="Times New Roman" w:hAnsi="Arial" w:cs="Arial"/>
          <w:b/>
          <w:snapToGrid w:val="0"/>
          <w:sz w:val="23"/>
          <w:szCs w:val="23"/>
          <w:lang w:val="es-ES" w:eastAsia="es-ES"/>
        </w:rPr>
        <w:t>DIPUTADO PRESIDENTE</w:t>
      </w:r>
    </w:p>
    <w:p w:rsidR="00EF7959" w:rsidRPr="008C04B0" w:rsidRDefault="00EF7959" w:rsidP="00EF795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" w:eastAsia="es-ES"/>
        </w:rPr>
      </w:pPr>
    </w:p>
    <w:p w:rsidR="00EF7959" w:rsidRPr="008C04B0" w:rsidRDefault="00EF7959" w:rsidP="00EF795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" w:eastAsia="es-ES"/>
        </w:rPr>
      </w:pPr>
    </w:p>
    <w:p w:rsidR="00EF7959" w:rsidRPr="008C04B0" w:rsidRDefault="00EF7959" w:rsidP="00EF795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" w:eastAsia="es-ES"/>
        </w:rPr>
      </w:pPr>
    </w:p>
    <w:p w:rsidR="00EF7959" w:rsidRPr="008C04B0" w:rsidRDefault="00EF7959" w:rsidP="00EF7959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8C04B0">
        <w:rPr>
          <w:rFonts w:ascii="Arial" w:hAnsi="Arial" w:cs="Arial"/>
          <w:b/>
          <w:sz w:val="23"/>
          <w:szCs w:val="23"/>
        </w:rPr>
        <w:t>FRANCISCO JAVIER CORTEZ GÓMEZ.</w:t>
      </w:r>
    </w:p>
    <w:p w:rsidR="008C04B0" w:rsidRPr="008C04B0" w:rsidRDefault="008C04B0" w:rsidP="00EF795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EF7959" w:rsidRPr="008C04B0" w:rsidRDefault="00EF7959" w:rsidP="00EF7959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EF7959" w:rsidRPr="008C04B0" w:rsidRDefault="00EF7959" w:rsidP="00EF79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8C04B0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             </w:t>
      </w:r>
      <w:r w:rsidRPr="008C04B0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DIPUTADA SECRETARIA                                  </w:t>
      </w:r>
      <w:r w:rsidR="008C04B0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</w:t>
      </w:r>
      <w:r w:rsidRPr="008C04B0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DIPUTADA SECRETARIA</w:t>
      </w:r>
    </w:p>
    <w:p w:rsidR="00EF7959" w:rsidRPr="008C04B0" w:rsidRDefault="00EF7959" w:rsidP="00EF79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EF7959" w:rsidRPr="008C04B0" w:rsidRDefault="00EF7959" w:rsidP="00EF79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EF7959" w:rsidRPr="008C04B0" w:rsidRDefault="00EF7959" w:rsidP="00EF7959">
      <w:pPr>
        <w:tabs>
          <w:tab w:val="left" w:pos="0"/>
        </w:tabs>
        <w:spacing w:after="0" w:line="240" w:lineRule="auto"/>
        <w:ind w:right="51"/>
        <w:jc w:val="both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EF7959" w:rsidRPr="008C04B0" w:rsidRDefault="00EF7959" w:rsidP="00EF7959">
      <w:pPr>
        <w:tabs>
          <w:tab w:val="left" w:pos="0"/>
        </w:tabs>
        <w:spacing w:after="0" w:line="240" w:lineRule="auto"/>
        <w:ind w:right="51"/>
        <w:jc w:val="both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8C04B0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MARÍA EUGENIA GUADALUPE CALDERÓN            </w:t>
      </w:r>
      <w:r w:rsidR="008C04B0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      </w:t>
      </w:r>
      <w:r w:rsidRPr="008C04B0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LAURA FRANCISCA AGUILAR </w:t>
      </w:r>
    </w:p>
    <w:p w:rsidR="00245157" w:rsidRPr="008C04B0" w:rsidRDefault="00EF7959" w:rsidP="00044D94">
      <w:pPr>
        <w:tabs>
          <w:tab w:val="left" w:pos="0"/>
        </w:tabs>
        <w:spacing w:after="0" w:line="240" w:lineRule="auto"/>
        <w:ind w:right="51"/>
        <w:jc w:val="both"/>
        <w:rPr>
          <w:sz w:val="23"/>
          <w:szCs w:val="23"/>
        </w:rPr>
      </w:pPr>
      <w:r w:rsidRPr="008C04B0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                             AMEZCUA                                                        </w:t>
      </w:r>
      <w:r w:rsidR="008C04B0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    </w:t>
      </w:r>
      <w:r w:rsidRPr="008C04B0">
        <w:rPr>
          <w:rFonts w:ascii="Arial" w:eastAsia="Times New Roman" w:hAnsi="Arial" w:cs="Arial"/>
          <w:b/>
          <w:sz w:val="23"/>
          <w:szCs w:val="23"/>
          <w:lang w:val="es-ES" w:eastAsia="es-ES"/>
        </w:rPr>
        <w:t>TABARES</w:t>
      </w:r>
    </w:p>
    <w:sectPr w:rsidR="00245157" w:rsidRPr="008C04B0" w:rsidSect="00ED4308">
      <w:headerReference w:type="default" r:id="rId6"/>
      <w:pgSz w:w="12242" w:h="15842" w:code="1"/>
      <w:pgMar w:top="2552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88D" w:rsidRDefault="0050588D">
      <w:pPr>
        <w:spacing w:after="0" w:line="240" w:lineRule="auto"/>
      </w:pPr>
      <w:r>
        <w:separator/>
      </w:r>
    </w:p>
  </w:endnote>
  <w:endnote w:type="continuationSeparator" w:id="0">
    <w:p w:rsidR="0050588D" w:rsidRDefault="0050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88D" w:rsidRDefault="0050588D">
      <w:pPr>
        <w:spacing w:after="0" w:line="240" w:lineRule="auto"/>
      </w:pPr>
      <w:r>
        <w:separator/>
      </w:r>
    </w:p>
  </w:footnote>
  <w:footnote w:type="continuationSeparator" w:id="0">
    <w:p w:rsidR="0050588D" w:rsidRDefault="00505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08" w:rsidRPr="00ED4308" w:rsidRDefault="008C04B0" w:rsidP="00ED4308">
    <w:pPr>
      <w:tabs>
        <w:tab w:val="center" w:pos="4252"/>
        <w:tab w:val="left" w:pos="5040"/>
        <w:tab w:val="right" w:pos="8504"/>
      </w:tabs>
      <w:spacing w:after="0" w:line="240" w:lineRule="auto"/>
      <w:jc w:val="both"/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</w:pPr>
    <w:r w:rsidRPr="00ED4308">
      <w:rPr>
        <w:rFonts w:ascii="Arial" w:eastAsia="Times New Roman" w:hAnsi="Arial" w:cs="Arial"/>
        <w:bCs/>
        <w:smallCaps/>
        <w:noProof/>
        <w:color w:val="000000" w:themeColor="text1"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0" locked="0" layoutInCell="1" allowOverlap="1" wp14:anchorId="030EE2FA" wp14:editId="6D264977">
          <wp:simplePos x="0" y="0"/>
          <wp:positionH relativeFrom="column">
            <wp:posOffset>-389890</wp:posOffset>
          </wp:positionH>
          <wp:positionV relativeFrom="paragraph">
            <wp:posOffset>-20955</wp:posOffset>
          </wp:positionV>
          <wp:extent cx="839470" cy="831215"/>
          <wp:effectExtent l="19050" t="0" r="0" b="0"/>
          <wp:wrapSquare wrapText="bothSides"/>
          <wp:docPr id="1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4308">
      <w:rPr>
        <w:rFonts w:ascii="Arial" w:eastAsia="Times New Roman" w:hAnsi="Arial" w:cs="Arial"/>
        <w:bCs/>
        <w:smallCaps/>
        <w:noProof/>
        <w:color w:val="000000" w:themeColor="text1"/>
        <w:spacing w:val="20"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 wp14:anchorId="70DD405B" wp14:editId="72FAEA00">
          <wp:simplePos x="0" y="0"/>
          <wp:positionH relativeFrom="column">
            <wp:posOffset>5429365</wp:posOffset>
          </wp:positionH>
          <wp:positionV relativeFrom="paragraph">
            <wp:posOffset>-180051</wp:posOffset>
          </wp:positionV>
          <wp:extent cx="1094914" cy="1032164"/>
          <wp:effectExtent l="19050" t="0" r="0" b="0"/>
          <wp:wrapNone/>
          <wp:docPr id="2" name="0 Imagen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 Congreso del estado de Coahuila-01.jpg"/>
                  <pic:cNvPicPr/>
                </pic:nvPicPr>
                <pic:blipFill>
                  <a:blip r:embed="rId2">
                    <a:grayscl/>
                  </a:blip>
                  <a:srcRect l="21338" t="17965" r="21554" b="19445"/>
                  <a:stretch>
                    <a:fillRect/>
                  </a:stretch>
                </pic:blipFill>
                <pic:spPr>
                  <a:xfrm>
                    <a:off x="0" y="0"/>
                    <a:ext cx="1094914" cy="1032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308"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  <w:t xml:space="preserve">             Estado Independiente, Libre y Soberano </w:t>
    </w:r>
  </w:p>
  <w:p w:rsidR="00ED4308" w:rsidRPr="00ED4308" w:rsidRDefault="008C04B0" w:rsidP="00ED4308">
    <w:pPr>
      <w:tabs>
        <w:tab w:val="center" w:pos="4252"/>
        <w:tab w:val="left" w:pos="5040"/>
        <w:tab w:val="right" w:pos="8504"/>
      </w:tabs>
      <w:spacing w:after="0" w:line="240" w:lineRule="auto"/>
      <w:jc w:val="both"/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</w:pPr>
    <w:r w:rsidRPr="00ED4308"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  <w:t xml:space="preserve">                           de Coahuila de Zaragoza</w:t>
    </w:r>
  </w:p>
  <w:p w:rsidR="00ED4308" w:rsidRPr="00ED4308" w:rsidRDefault="0050588D" w:rsidP="00ED43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 w:themeColor="text1"/>
        <w:spacing w:val="20"/>
        <w:sz w:val="28"/>
        <w:szCs w:val="28"/>
        <w:lang w:eastAsia="es-ES"/>
      </w:rPr>
    </w:pPr>
  </w:p>
  <w:p w:rsidR="00ED4308" w:rsidRPr="00ED4308" w:rsidRDefault="008C04B0" w:rsidP="00ED4308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mallCaps/>
        <w:color w:val="000000" w:themeColor="text1"/>
        <w:spacing w:val="20"/>
        <w:sz w:val="28"/>
        <w:szCs w:val="28"/>
        <w:lang w:eastAsia="es-ES"/>
      </w:rPr>
    </w:pPr>
    <w:r w:rsidRPr="00ED4308">
      <w:rPr>
        <w:rFonts w:ascii="Times New Roman" w:eastAsia="Times New Roman" w:hAnsi="Times New Roman" w:cs="Times New Roman"/>
        <w:smallCaps/>
        <w:color w:val="000000" w:themeColor="text1"/>
        <w:spacing w:val="20"/>
        <w:sz w:val="28"/>
        <w:szCs w:val="28"/>
        <w:lang w:eastAsia="es-ES"/>
      </w:rPr>
      <w:t xml:space="preserve">                                     Poder Legislativo</w:t>
    </w:r>
  </w:p>
  <w:p w:rsidR="00ED4308" w:rsidRPr="00ED4308" w:rsidRDefault="0050588D" w:rsidP="00ED43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 w:themeColor="text1"/>
        <w:spacing w:val="20"/>
        <w:sz w:val="18"/>
        <w:szCs w:val="18"/>
        <w:lang w:eastAsia="es-ES"/>
      </w:rPr>
    </w:pPr>
  </w:p>
  <w:p w:rsidR="00ED4308" w:rsidRDefault="005058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59"/>
    <w:rsid w:val="00044D94"/>
    <w:rsid w:val="000653EC"/>
    <w:rsid w:val="00251C26"/>
    <w:rsid w:val="00336B58"/>
    <w:rsid w:val="004562E7"/>
    <w:rsid w:val="0050588D"/>
    <w:rsid w:val="008C04B0"/>
    <w:rsid w:val="00E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1053D-D0D5-45FE-A14F-33A10D21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9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2022-03-17T17:52:00Z</dcterms:created>
  <dcterms:modified xsi:type="dcterms:W3CDTF">2022-03-17T17:52:00Z</dcterms:modified>
</cp:coreProperties>
</file>