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QUE EL CONGRES</w:t>
      </w:r>
      <w:bookmarkStart w:id="0" w:name="_GoBack"/>
      <w:bookmarkEnd w:id="0"/>
      <w:r w:rsidRPr="007F2669">
        <w:rPr>
          <w:rFonts w:ascii="Arial" w:eastAsia="Times New Roman" w:hAnsi="Arial" w:cs="Arial"/>
          <w:b/>
          <w:snapToGrid w:val="0"/>
          <w:sz w:val="24"/>
          <w:szCs w:val="24"/>
          <w:lang w:val="es-ES_tradnl" w:eastAsia="es-ES"/>
        </w:rPr>
        <w:t>O DEL ESTADO INDEPENDIENTE, LIBRE Y SOBERANO DE COAHUILA DE ZARAGOZA;</w:t>
      </w:r>
    </w:p>
    <w:p w:rsidR="001B37CB"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widowControl w:val="0"/>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 xml:space="preserve">DECRETA: </w:t>
      </w: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237</w:t>
      </w:r>
      <w:r w:rsidRPr="007F2669">
        <w:rPr>
          <w:rFonts w:ascii="Arial" w:eastAsia="Times New Roman" w:hAnsi="Arial" w:cs="Arial"/>
          <w:b/>
          <w:snapToGrid w:val="0"/>
          <w:sz w:val="24"/>
          <w:szCs w:val="24"/>
          <w:lang w:val="es-ES_tradnl" w:eastAsia="es-ES"/>
        </w:rPr>
        <w:t xml:space="preserve">.- </w:t>
      </w: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Pr="001B37CB" w:rsidRDefault="001B37CB" w:rsidP="001B37CB">
      <w:pPr>
        <w:spacing w:after="0" w:line="276" w:lineRule="auto"/>
        <w:ind w:right="-1"/>
        <w:jc w:val="both"/>
        <w:rPr>
          <w:rFonts w:ascii="Arial" w:eastAsia="Times New Roman" w:hAnsi="Arial" w:cs="Times New Roman"/>
          <w:sz w:val="24"/>
          <w:szCs w:val="24"/>
          <w:lang w:eastAsia="es-ES"/>
        </w:rPr>
      </w:pPr>
      <w:r w:rsidRPr="001B37CB">
        <w:rPr>
          <w:rFonts w:ascii="Arial" w:eastAsia="Times New Roman" w:hAnsi="Arial" w:cs="Arial"/>
          <w:b/>
          <w:sz w:val="24"/>
          <w:szCs w:val="24"/>
          <w:lang w:eastAsia="es-ES"/>
        </w:rPr>
        <w:t xml:space="preserve">ARTÍCULO PRIMERO. </w:t>
      </w:r>
      <w:r w:rsidRPr="001B37CB">
        <w:rPr>
          <w:rFonts w:ascii="Arial" w:eastAsia="Times New Roman" w:hAnsi="Arial" w:cs="Arial"/>
          <w:sz w:val="24"/>
          <w:szCs w:val="24"/>
          <w:lang w:eastAsia="es-ES"/>
        </w:rPr>
        <w:t>Se autoriza al Gobierno</w:t>
      </w:r>
      <w:r w:rsidRPr="001B37CB">
        <w:rPr>
          <w:rFonts w:ascii="Arial" w:eastAsia="Times New Roman" w:hAnsi="Arial" w:cs="Times New Roman"/>
          <w:sz w:val="24"/>
          <w:szCs w:val="24"/>
          <w:lang w:eastAsia="es-ES"/>
        </w:rPr>
        <w:t xml:space="preserve"> del Estado de Coahuila de Zaragoza, para que desincorpore el predio propiedad </w:t>
      </w:r>
      <w:r w:rsidRPr="001B37CB">
        <w:rPr>
          <w:rFonts w:ascii="Arial" w:eastAsia="Times New Roman" w:hAnsi="Arial" w:cs="Arial"/>
          <w:bCs/>
          <w:sz w:val="24"/>
          <w:szCs w:val="24"/>
          <w:lang w:eastAsia="es-ES"/>
        </w:rPr>
        <w:t xml:space="preserve">que acredita con la Escritura Pública número 30, de fecha 14 de junio de 2017, pasada ante la fe de el Lic. José Luis del Bosque Valdés, Notario Público número 104, en el Distrito Notarial de Saltillo, Coahuila de Zaragoza, el predio </w:t>
      </w:r>
      <w:r w:rsidRPr="001B37CB">
        <w:rPr>
          <w:rFonts w:ascii="Arial" w:eastAsia="Times New Roman" w:hAnsi="Arial" w:cs="Times New Roman"/>
          <w:sz w:val="24"/>
          <w:szCs w:val="24"/>
          <w:lang w:eastAsia="es-ES"/>
        </w:rPr>
        <w:t>identificado como Lote 2 C fracción 1 (uno), con una superficie de 67,637.77 m</w:t>
      </w:r>
      <w:r w:rsidRPr="001B37CB">
        <w:rPr>
          <w:rFonts w:ascii="Arial" w:eastAsia="Times New Roman" w:hAnsi="Arial" w:cs="Times New Roman"/>
          <w:sz w:val="24"/>
          <w:szCs w:val="24"/>
          <w:vertAlign w:val="superscript"/>
          <w:lang w:eastAsia="es-ES"/>
        </w:rPr>
        <w:t>2</w:t>
      </w:r>
      <w:r w:rsidRPr="001B37CB">
        <w:rPr>
          <w:rFonts w:ascii="Arial" w:eastAsia="Times New Roman" w:hAnsi="Arial" w:cs="Times New Roman"/>
          <w:sz w:val="24"/>
          <w:szCs w:val="24"/>
          <w:lang w:eastAsia="es-ES"/>
        </w:rPr>
        <w:t>, ubicado en el municipio de Monclova, Coahuila de Zaragoza, a favor de la empresa denominada LIDDELL, S.A. DE C.V., el cual se identifica con el siguiente:</w:t>
      </w:r>
    </w:p>
    <w:p w:rsidR="001B37CB" w:rsidRPr="001B37CB" w:rsidRDefault="001B37CB" w:rsidP="001B37CB">
      <w:pPr>
        <w:spacing w:after="0" w:line="276" w:lineRule="auto"/>
        <w:ind w:right="-1"/>
        <w:jc w:val="both"/>
        <w:rPr>
          <w:rFonts w:ascii="Arial" w:eastAsia="Times New Roman" w:hAnsi="Arial" w:cs="Arial"/>
          <w:b/>
          <w:bCs/>
          <w:sz w:val="20"/>
          <w:szCs w:val="20"/>
          <w:lang w:eastAsia="es-ES"/>
        </w:rPr>
      </w:pPr>
    </w:p>
    <w:p w:rsidR="001B37CB" w:rsidRPr="001B37CB" w:rsidRDefault="001B37CB" w:rsidP="001B37CB">
      <w:pPr>
        <w:spacing w:after="0" w:line="276" w:lineRule="auto"/>
        <w:ind w:right="-1"/>
        <w:jc w:val="both"/>
        <w:rPr>
          <w:rFonts w:ascii="Arial" w:eastAsia="Times New Roman" w:hAnsi="Arial" w:cs="Arial"/>
          <w:b/>
          <w:bCs/>
          <w:sz w:val="20"/>
          <w:szCs w:val="20"/>
          <w:lang w:eastAsia="es-ES"/>
        </w:rPr>
      </w:pPr>
    </w:p>
    <w:p w:rsidR="001B37CB" w:rsidRPr="001B37CB" w:rsidRDefault="001B37CB" w:rsidP="001B37CB">
      <w:pPr>
        <w:spacing w:after="0" w:line="276" w:lineRule="auto"/>
        <w:ind w:right="-1"/>
        <w:jc w:val="center"/>
        <w:rPr>
          <w:rFonts w:ascii="Arial" w:eastAsia="Times New Roman" w:hAnsi="Arial" w:cs="Arial"/>
          <w:b/>
          <w:bCs/>
          <w:lang w:eastAsia="es-ES"/>
        </w:rPr>
      </w:pPr>
      <w:r w:rsidRPr="001B37CB">
        <w:rPr>
          <w:rFonts w:ascii="Arial" w:eastAsia="Times New Roman" w:hAnsi="Arial" w:cs="Arial"/>
          <w:b/>
          <w:bCs/>
          <w:lang w:eastAsia="es-ES"/>
        </w:rPr>
        <w:t>CUADRO DE CONSTRUCCIÓN</w:t>
      </w:r>
    </w:p>
    <w:p w:rsidR="001B37CB" w:rsidRDefault="001B37CB" w:rsidP="001B37CB">
      <w:pPr>
        <w:spacing w:after="0" w:line="276" w:lineRule="auto"/>
        <w:ind w:right="-1"/>
        <w:jc w:val="center"/>
        <w:rPr>
          <w:rFonts w:ascii="Arial" w:eastAsia="Times New Roman" w:hAnsi="Arial" w:cs="Arial"/>
          <w:b/>
          <w:bCs/>
          <w:lang w:eastAsia="es-ES"/>
        </w:rPr>
      </w:pPr>
      <w:r w:rsidRPr="001B37CB">
        <w:rPr>
          <w:rFonts w:ascii="Arial" w:eastAsia="Times New Roman" w:hAnsi="Arial" w:cs="Arial"/>
          <w:b/>
          <w:bCs/>
          <w:lang w:eastAsia="es-ES"/>
        </w:rPr>
        <w:t>SUPERFICIE DE 67,637.77 M2.</w:t>
      </w:r>
    </w:p>
    <w:p w:rsidR="001B37CB" w:rsidRPr="001B37CB" w:rsidRDefault="001B37CB" w:rsidP="001B37CB">
      <w:pPr>
        <w:spacing w:after="0" w:line="276" w:lineRule="auto"/>
        <w:ind w:right="-1"/>
        <w:jc w:val="center"/>
        <w:rPr>
          <w:rFonts w:ascii="Arial" w:eastAsia="Times New Roman" w:hAnsi="Arial" w:cs="Arial"/>
          <w:b/>
          <w:bCs/>
          <w:lang w:eastAsia="es-ES"/>
        </w:rPr>
      </w:pPr>
    </w:p>
    <w:p w:rsidR="001B37CB" w:rsidRPr="001B37CB" w:rsidRDefault="001B37CB" w:rsidP="001B37CB">
      <w:pPr>
        <w:spacing w:after="0" w:line="276" w:lineRule="auto"/>
        <w:ind w:right="-1"/>
        <w:jc w:val="both"/>
        <w:rPr>
          <w:rFonts w:ascii="Arial" w:eastAsia="Times New Roman" w:hAnsi="Arial" w:cs="Arial"/>
          <w:b/>
          <w:bCs/>
          <w:sz w:val="20"/>
          <w:szCs w:val="20"/>
          <w:lang w:eastAsia="es-ES"/>
        </w:rPr>
      </w:pPr>
    </w:p>
    <w:tbl>
      <w:tblPr>
        <w:tblStyle w:val="Tablaconcuadrcula"/>
        <w:tblW w:w="0" w:type="auto"/>
        <w:jc w:val="center"/>
        <w:tblLook w:val="04A0" w:firstRow="1" w:lastRow="0" w:firstColumn="1" w:lastColumn="0" w:noHBand="0" w:noVBand="1"/>
      </w:tblPr>
      <w:tblGrid>
        <w:gridCol w:w="705"/>
        <w:gridCol w:w="708"/>
        <w:gridCol w:w="1984"/>
        <w:gridCol w:w="1985"/>
        <w:gridCol w:w="707"/>
        <w:gridCol w:w="1844"/>
        <w:gridCol w:w="1703"/>
      </w:tblGrid>
      <w:tr w:rsidR="001B37CB" w:rsidRPr="001B37CB" w:rsidTr="001B37CB">
        <w:trPr>
          <w:jc w:val="center"/>
        </w:trPr>
        <w:tc>
          <w:tcPr>
            <w:tcW w:w="1413" w:type="dxa"/>
            <w:gridSpan w:val="2"/>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LADO</w:t>
            </w:r>
          </w:p>
        </w:tc>
        <w:tc>
          <w:tcPr>
            <w:tcW w:w="1984"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RUMBO</w:t>
            </w:r>
          </w:p>
        </w:tc>
        <w:tc>
          <w:tcPr>
            <w:tcW w:w="1985"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DISTANCIA</w:t>
            </w:r>
          </w:p>
        </w:tc>
        <w:tc>
          <w:tcPr>
            <w:tcW w:w="707"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V</w:t>
            </w:r>
          </w:p>
        </w:tc>
        <w:tc>
          <w:tcPr>
            <w:tcW w:w="3547" w:type="dxa"/>
            <w:gridSpan w:val="2"/>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 xml:space="preserve">COORDENADAS </w:t>
            </w:r>
          </w:p>
        </w:tc>
      </w:tr>
      <w:tr w:rsidR="001B37CB" w:rsidRPr="001B37CB" w:rsidTr="001B37CB">
        <w:trPr>
          <w:jc w:val="center"/>
        </w:trPr>
        <w:tc>
          <w:tcPr>
            <w:tcW w:w="705"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EST.</w:t>
            </w:r>
          </w:p>
        </w:tc>
        <w:tc>
          <w:tcPr>
            <w:tcW w:w="708"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PV</w:t>
            </w:r>
          </w:p>
        </w:tc>
        <w:tc>
          <w:tcPr>
            <w:tcW w:w="1984"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1985"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707"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1844"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Y</w:t>
            </w:r>
          </w:p>
        </w:tc>
        <w:tc>
          <w:tcPr>
            <w:tcW w:w="1701"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X</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30</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w:t>
            </w:r>
          </w:p>
        </w:tc>
        <w:tc>
          <w:tcPr>
            <w:tcW w:w="198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45°15’53” E</w:t>
            </w:r>
          </w:p>
        </w:tc>
        <w:tc>
          <w:tcPr>
            <w:tcW w:w="198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532.06</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30</w:t>
            </w:r>
          </w:p>
        </w:tc>
        <w:tc>
          <w:tcPr>
            <w:tcW w:w="184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2,984,998.919</w:t>
            </w:r>
          </w:p>
        </w:tc>
        <w:tc>
          <w:tcPr>
            <w:tcW w:w="170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260,263.907</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w:t>
            </w:r>
          </w:p>
        </w:tc>
        <w:tc>
          <w:tcPr>
            <w:tcW w:w="198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25°42’35” W</w:t>
            </w:r>
          </w:p>
        </w:tc>
        <w:tc>
          <w:tcPr>
            <w:tcW w:w="198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98.28</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w:t>
            </w:r>
          </w:p>
        </w:tc>
        <w:tc>
          <w:tcPr>
            <w:tcW w:w="184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2,984,624.442</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260,641.872</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w:t>
            </w:r>
          </w:p>
        </w:tc>
        <w:tc>
          <w:tcPr>
            <w:tcW w:w="198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50°24’41” W</w:t>
            </w:r>
          </w:p>
        </w:tc>
        <w:tc>
          <w:tcPr>
            <w:tcW w:w="198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560.39</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w:t>
            </w:r>
          </w:p>
        </w:tc>
        <w:tc>
          <w:tcPr>
            <w:tcW w:w="184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2,984,535.891</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260,599.237</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tc>
        <w:tc>
          <w:tcPr>
            <w:tcW w:w="198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25°42’35” E</w:t>
            </w:r>
          </w:p>
        </w:tc>
        <w:tc>
          <w:tcPr>
            <w:tcW w:w="198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127.02</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w:t>
            </w:r>
          </w:p>
        </w:tc>
        <w:tc>
          <w:tcPr>
            <w:tcW w:w="184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2,984,893.014</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260,167.375</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30</w:t>
            </w:r>
          </w:p>
        </w:tc>
        <w:tc>
          <w:tcPr>
            <w:tcW w:w="198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78°21’14” E</w:t>
            </w:r>
          </w:p>
          <w:p w:rsidR="001B37CB" w:rsidRPr="001B37CB" w:rsidRDefault="001B37CB" w:rsidP="001B37CB">
            <w:pPr>
              <w:spacing w:line="276" w:lineRule="auto"/>
              <w:ind w:right="-1"/>
              <w:jc w:val="center"/>
              <w:rPr>
                <w:rFonts w:ascii="Arial" w:hAnsi="Arial" w:cs="Arial"/>
                <w:bCs/>
                <w:sz w:val="16"/>
                <w:szCs w:val="16"/>
              </w:rPr>
            </w:pPr>
            <w:r w:rsidRPr="001B37CB">
              <w:rPr>
                <w:rFonts w:ascii="Arial" w:hAnsi="Arial" w:cs="Arial"/>
                <w:bCs/>
                <w:sz w:val="16"/>
                <w:szCs w:val="16"/>
              </w:rPr>
              <w:t xml:space="preserve">CENTRO DE CURVA </w:t>
            </w:r>
          </w:p>
          <w:p w:rsidR="001B37CB" w:rsidRPr="001B37CB" w:rsidRDefault="001B37CB" w:rsidP="001B37CB">
            <w:pPr>
              <w:spacing w:line="276" w:lineRule="auto"/>
              <w:ind w:right="-1"/>
              <w:jc w:val="center"/>
              <w:rPr>
                <w:rFonts w:ascii="Arial" w:hAnsi="Arial" w:cs="Arial"/>
                <w:bCs/>
                <w:sz w:val="16"/>
                <w:szCs w:val="16"/>
              </w:rPr>
            </w:pPr>
            <w:r w:rsidRPr="001B37CB">
              <w:rPr>
                <w:rFonts w:ascii="Arial" w:hAnsi="Arial" w:cs="Arial"/>
                <w:bCs/>
                <w:sz w:val="16"/>
                <w:szCs w:val="16"/>
              </w:rPr>
              <w:t>DELTA = 75°33’2”</w:t>
            </w:r>
          </w:p>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16"/>
                <w:szCs w:val="16"/>
              </w:rPr>
              <w:t>RADIO = 34.52</w:t>
            </w:r>
          </w:p>
        </w:tc>
        <w:tc>
          <w:tcPr>
            <w:tcW w:w="198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42.30</w:t>
            </w:r>
          </w:p>
          <w:p w:rsidR="001B37CB" w:rsidRPr="001B37CB" w:rsidRDefault="001B37CB" w:rsidP="001B37CB">
            <w:pPr>
              <w:spacing w:line="276" w:lineRule="auto"/>
              <w:ind w:right="-1"/>
              <w:jc w:val="center"/>
              <w:rPr>
                <w:rFonts w:ascii="Arial" w:hAnsi="Arial" w:cs="Arial"/>
                <w:bCs/>
                <w:sz w:val="16"/>
                <w:szCs w:val="16"/>
              </w:rPr>
            </w:pPr>
            <w:r w:rsidRPr="001B37CB">
              <w:rPr>
                <w:rFonts w:ascii="Arial" w:hAnsi="Arial" w:cs="Arial"/>
                <w:bCs/>
                <w:sz w:val="16"/>
                <w:szCs w:val="16"/>
              </w:rPr>
              <w:t>LONG. CURVA = 45.52</w:t>
            </w:r>
          </w:p>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16"/>
                <w:szCs w:val="16"/>
              </w:rPr>
              <w:t>SUB.TAN.= 26.76</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23</w:t>
            </w:r>
          </w:p>
        </w:tc>
        <w:tc>
          <w:tcPr>
            <w:tcW w:w="184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2,984,007.459</w:t>
            </w:r>
          </w:p>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2,984,976.430</w:t>
            </w:r>
          </w:p>
        </w:tc>
        <w:tc>
          <w:tcPr>
            <w:tcW w:w="1701" w:type="dxa"/>
          </w:tcPr>
          <w:p w:rsidR="001B37CB" w:rsidRPr="001B37CB" w:rsidRDefault="001B37CB" w:rsidP="001B37CB">
            <w:pPr>
              <w:jc w:val="center"/>
              <w:rPr>
                <w:rFonts w:ascii="Arial" w:hAnsi="Arial" w:cs="Arial"/>
                <w:bCs/>
                <w:sz w:val="21"/>
                <w:szCs w:val="21"/>
              </w:rPr>
            </w:pPr>
            <w:r w:rsidRPr="001B37CB">
              <w:rPr>
                <w:rFonts w:ascii="Arial" w:hAnsi="Arial" w:cs="Arial"/>
                <w:bCs/>
                <w:sz w:val="21"/>
                <w:szCs w:val="21"/>
              </w:rPr>
              <w:t>260,222.478</w:t>
            </w:r>
          </w:p>
          <w:p w:rsidR="001B37CB" w:rsidRPr="001B37CB" w:rsidRDefault="001B37CB" w:rsidP="001B37CB">
            <w:pPr>
              <w:jc w:val="center"/>
              <w:rPr>
                <w:rFonts w:ascii="Arial" w:hAnsi="Arial"/>
              </w:rPr>
            </w:pPr>
            <w:r w:rsidRPr="001B37CB">
              <w:rPr>
                <w:rFonts w:ascii="Arial" w:hAnsi="Arial" w:cs="Arial"/>
                <w:bCs/>
                <w:sz w:val="21"/>
                <w:szCs w:val="21"/>
              </w:rPr>
              <w:t>260,237.676</w:t>
            </w:r>
          </w:p>
        </w:tc>
      </w:tr>
    </w:tbl>
    <w:p w:rsidR="001B37CB" w:rsidRPr="001B37CB" w:rsidRDefault="001B37CB" w:rsidP="001B37CB">
      <w:pPr>
        <w:spacing w:after="0" w:line="276" w:lineRule="auto"/>
        <w:ind w:right="-1"/>
        <w:jc w:val="both"/>
        <w:rPr>
          <w:rFonts w:ascii="Arial" w:eastAsia="Times New Roman" w:hAnsi="Arial" w:cs="Arial"/>
          <w:b/>
          <w:bCs/>
          <w:sz w:val="20"/>
          <w:szCs w:val="20"/>
          <w:lang w:eastAsia="es-ES"/>
        </w:rPr>
      </w:pPr>
    </w:p>
    <w:p w:rsidR="001B37CB" w:rsidRDefault="001B37CB" w:rsidP="001B37CB">
      <w:pPr>
        <w:spacing w:after="0" w:line="276" w:lineRule="auto"/>
        <w:ind w:right="-1"/>
        <w:jc w:val="both"/>
        <w:rPr>
          <w:rFonts w:ascii="Arial" w:eastAsia="Times New Roman" w:hAnsi="Arial" w:cs="Arial"/>
          <w:b/>
          <w:bCs/>
          <w:sz w:val="20"/>
          <w:szCs w:val="20"/>
          <w:lang w:eastAsia="es-ES"/>
        </w:rPr>
      </w:pPr>
    </w:p>
    <w:p w:rsidR="001B37CB" w:rsidRDefault="001B37CB" w:rsidP="001B37CB">
      <w:pPr>
        <w:spacing w:after="0" w:line="276" w:lineRule="auto"/>
        <w:ind w:right="-1"/>
        <w:jc w:val="both"/>
        <w:rPr>
          <w:rFonts w:ascii="Arial" w:eastAsia="Times New Roman" w:hAnsi="Arial" w:cs="Arial"/>
          <w:b/>
          <w:bCs/>
          <w:sz w:val="20"/>
          <w:szCs w:val="20"/>
          <w:lang w:eastAsia="es-ES"/>
        </w:rPr>
      </w:pPr>
    </w:p>
    <w:p w:rsidR="001B37CB" w:rsidRPr="001B37CB" w:rsidRDefault="001B37CB" w:rsidP="001B37CB">
      <w:pPr>
        <w:spacing w:after="0" w:line="276" w:lineRule="auto"/>
        <w:ind w:right="-1"/>
        <w:jc w:val="both"/>
        <w:rPr>
          <w:rFonts w:ascii="Arial" w:eastAsia="Times New Roman" w:hAnsi="Arial" w:cs="Arial"/>
          <w:b/>
          <w:bCs/>
          <w:sz w:val="20"/>
          <w:szCs w:val="20"/>
          <w:lang w:eastAsia="es-ES"/>
        </w:rPr>
      </w:pPr>
    </w:p>
    <w:p w:rsidR="001B37CB" w:rsidRDefault="001B37CB" w:rsidP="001B37CB">
      <w:pPr>
        <w:spacing w:after="0" w:line="276" w:lineRule="auto"/>
        <w:ind w:right="51"/>
        <w:jc w:val="both"/>
        <w:rPr>
          <w:rFonts w:ascii="Arial" w:eastAsia="Times New Roman" w:hAnsi="Arial" w:cs="Arial"/>
          <w:b/>
          <w:bCs/>
          <w:sz w:val="24"/>
          <w:szCs w:val="24"/>
          <w:lang w:eastAsia="es-ES"/>
        </w:rPr>
      </w:pPr>
    </w:p>
    <w:p w:rsidR="001B37CB" w:rsidRPr="001B37CB" w:rsidRDefault="001B37CB" w:rsidP="001B37CB">
      <w:pPr>
        <w:spacing w:after="0" w:line="276" w:lineRule="auto"/>
        <w:ind w:right="51"/>
        <w:jc w:val="both"/>
        <w:rPr>
          <w:rFonts w:ascii="Arial" w:eastAsia="Times New Roman" w:hAnsi="Arial" w:cs="Arial"/>
          <w:color w:val="000000"/>
          <w:sz w:val="24"/>
          <w:szCs w:val="24"/>
          <w:bdr w:val="none" w:sz="0" w:space="0" w:color="auto" w:frame="1"/>
          <w:lang w:eastAsia="es-ES"/>
        </w:rPr>
      </w:pPr>
      <w:r w:rsidRPr="001B37CB">
        <w:rPr>
          <w:rFonts w:ascii="Arial" w:eastAsia="Times New Roman" w:hAnsi="Arial" w:cs="Arial"/>
          <w:b/>
          <w:bCs/>
          <w:sz w:val="24"/>
          <w:szCs w:val="24"/>
          <w:lang w:eastAsia="es-ES"/>
        </w:rPr>
        <w:lastRenderedPageBreak/>
        <w:t>ARTÍCULO SEGUNDO.</w:t>
      </w:r>
      <w:r>
        <w:rPr>
          <w:rFonts w:ascii="Arial" w:eastAsia="Times New Roman" w:hAnsi="Arial" w:cs="Arial"/>
          <w:b/>
          <w:bCs/>
          <w:sz w:val="24"/>
          <w:szCs w:val="24"/>
          <w:lang w:eastAsia="es-ES"/>
        </w:rPr>
        <w:t>-</w:t>
      </w:r>
      <w:r w:rsidRPr="001B37CB">
        <w:rPr>
          <w:rFonts w:ascii="Arial" w:eastAsia="Times New Roman" w:hAnsi="Arial" w:cs="Arial"/>
          <w:b/>
          <w:bCs/>
          <w:sz w:val="24"/>
          <w:szCs w:val="24"/>
          <w:lang w:eastAsia="es-ES"/>
        </w:rPr>
        <w:t xml:space="preserve"> </w:t>
      </w:r>
      <w:r w:rsidRPr="001B37CB">
        <w:rPr>
          <w:rFonts w:ascii="Arial" w:eastAsia="Times New Roman" w:hAnsi="Arial" w:cs="Arial"/>
          <w:sz w:val="24"/>
          <w:szCs w:val="24"/>
          <w:lang w:eastAsia="es-ES"/>
        </w:rPr>
        <w:t>Se autoriza al O</w:t>
      </w:r>
      <w:r w:rsidRPr="001B37CB">
        <w:rPr>
          <w:rFonts w:ascii="Arial" w:eastAsia="Times New Roman" w:hAnsi="Arial" w:cs="Arial"/>
          <w:color w:val="000000"/>
          <w:sz w:val="24"/>
          <w:szCs w:val="24"/>
          <w:bdr w:val="none" w:sz="0" w:space="0" w:color="auto" w:frame="1"/>
          <w:lang w:eastAsia="es-ES"/>
        </w:rPr>
        <w:t>rganismo Público D</w:t>
      </w:r>
      <w:r w:rsidRPr="001B37CB">
        <w:rPr>
          <w:rFonts w:ascii="Arial" w:eastAsia="Times New Roman" w:hAnsi="Arial" w:cs="Arial"/>
          <w:sz w:val="24"/>
          <w:szCs w:val="24"/>
          <w:lang w:eastAsia="es-ES"/>
        </w:rPr>
        <w:t xml:space="preserve">escentralizado de la Administración Pública del Estado, denominado Promotora Inmobiliaria para el Desarrollo Económico del Estado de Coahuila de Zaragoza (PIDECO), para que desincorpore los siguientes predios identificados como: </w:t>
      </w:r>
      <w:r w:rsidRPr="001B37CB">
        <w:rPr>
          <w:rFonts w:ascii="Arial" w:eastAsia="Times New Roman" w:hAnsi="Arial" w:cs="Arial"/>
          <w:color w:val="000000"/>
          <w:sz w:val="24"/>
          <w:szCs w:val="24"/>
          <w:bdr w:val="none" w:sz="0" w:space="0" w:color="auto" w:frame="1"/>
          <w:lang w:eastAsia="es-ES"/>
        </w:rPr>
        <w:t>lote 2 A fracción 1, con una superficie de 16,063.60 m</w:t>
      </w:r>
      <w:r w:rsidRPr="001B37CB">
        <w:rPr>
          <w:rFonts w:ascii="Arial" w:eastAsia="Times New Roman" w:hAnsi="Arial" w:cs="Arial"/>
          <w:color w:val="000000"/>
          <w:sz w:val="24"/>
          <w:szCs w:val="24"/>
          <w:bdr w:val="none" w:sz="0" w:space="0" w:color="auto" w:frame="1"/>
          <w:vertAlign w:val="superscript"/>
          <w:lang w:eastAsia="es-ES"/>
        </w:rPr>
        <w:t>2</w:t>
      </w:r>
      <w:r w:rsidRPr="001B37CB">
        <w:rPr>
          <w:rFonts w:ascii="Arial" w:eastAsia="Times New Roman" w:hAnsi="Arial" w:cs="Arial"/>
          <w:color w:val="000000"/>
          <w:sz w:val="24"/>
          <w:szCs w:val="24"/>
          <w:bdr w:val="none" w:sz="0" w:space="0" w:color="auto" w:frame="1"/>
          <w:lang w:eastAsia="es-ES"/>
        </w:rPr>
        <w:t xml:space="preserve"> y lote 2 B fracción 1, con una superficie de 11,298.64 m</w:t>
      </w:r>
      <w:r w:rsidRPr="001B37CB">
        <w:rPr>
          <w:rFonts w:ascii="Arial" w:eastAsia="Times New Roman" w:hAnsi="Arial" w:cs="Arial"/>
          <w:color w:val="000000"/>
          <w:sz w:val="24"/>
          <w:szCs w:val="24"/>
          <w:bdr w:val="none" w:sz="0" w:space="0" w:color="auto" w:frame="1"/>
          <w:vertAlign w:val="superscript"/>
          <w:lang w:eastAsia="es-ES"/>
        </w:rPr>
        <w:t>2</w:t>
      </w:r>
      <w:r w:rsidRPr="001B37CB">
        <w:rPr>
          <w:rFonts w:ascii="Arial" w:eastAsia="Times New Roman" w:hAnsi="Arial" w:cs="Arial"/>
          <w:color w:val="000000"/>
          <w:sz w:val="24"/>
          <w:szCs w:val="24"/>
          <w:bdr w:val="none" w:sz="0" w:space="0" w:color="auto" w:frame="1"/>
          <w:lang w:eastAsia="es-ES"/>
        </w:rPr>
        <w:t xml:space="preserve">., </w:t>
      </w:r>
      <w:r w:rsidRPr="001B37CB">
        <w:rPr>
          <w:rFonts w:ascii="Arial" w:eastAsia="Times New Roman" w:hAnsi="Arial" w:cs="Arial"/>
          <w:bCs/>
          <w:sz w:val="24"/>
          <w:szCs w:val="24"/>
          <w:lang w:eastAsia="es-ES"/>
        </w:rPr>
        <w:t>propiedades que acredita con las Escrituras Públicas números 21, de fecha 11 de agosto de 2016 y número 140, de fecha 16 de noviembre de 2021, ambas pasadas ante la fe de el Lic. José Luis del Bosque Valdés, Notario Público número 104, en el Distrito Notarial de Saltillo, Coahuila de Zaragoza,</w:t>
      </w:r>
      <w:r w:rsidRPr="001B37CB">
        <w:rPr>
          <w:rFonts w:ascii="Arial" w:eastAsia="Times New Roman" w:hAnsi="Arial" w:cs="Arial"/>
          <w:color w:val="000000"/>
          <w:sz w:val="24"/>
          <w:szCs w:val="24"/>
          <w:bdr w:val="none" w:sz="0" w:space="0" w:color="auto" w:frame="1"/>
          <w:lang w:eastAsia="es-ES"/>
        </w:rPr>
        <w:t xml:space="preserve"> los cuales se identifican con los siguientes:</w:t>
      </w:r>
    </w:p>
    <w:p w:rsidR="001B37CB" w:rsidRPr="001B37CB" w:rsidRDefault="001B37CB" w:rsidP="001B37CB">
      <w:pPr>
        <w:tabs>
          <w:tab w:val="left" w:pos="9639"/>
        </w:tabs>
        <w:spacing w:after="0" w:line="240" w:lineRule="auto"/>
        <w:ind w:right="51"/>
        <w:jc w:val="both"/>
        <w:rPr>
          <w:rFonts w:ascii="Arial" w:eastAsia="Times New Roman" w:hAnsi="Arial" w:cs="Arial"/>
          <w:color w:val="000000"/>
          <w:sz w:val="24"/>
          <w:szCs w:val="24"/>
          <w:bdr w:val="none" w:sz="0" w:space="0" w:color="auto" w:frame="1"/>
          <w:lang w:eastAsia="es-ES"/>
        </w:rPr>
      </w:pPr>
    </w:p>
    <w:p w:rsidR="001B37CB" w:rsidRPr="001B37CB" w:rsidRDefault="001B37CB" w:rsidP="001B37CB">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1B37CB">
        <w:rPr>
          <w:rFonts w:ascii="Arial" w:eastAsia="Times New Roman" w:hAnsi="Arial" w:cs="Arial"/>
          <w:b/>
          <w:color w:val="000000"/>
          <w:sz w:val="24"/>
          <w:szCs w:val="24"/>
          <w:bdr w:val="none" w:sz="0" w:space="0" w:color="auto" w:frame="1"/>
          <w:lang w:eastAsia="es-ES"/>
        </w:rPr>
        <w:t>CUADRO DE CONSTRUCCIÓN LOTE 2 A FRACCIÓN 1</w:t>
      </w:r>
    </w:p>
    <w:p w:rsidR="001B37CB" w:rsidRPr="001B37CB" w:rsidRDefault="001B37CB" w:rsidP="001B37CB">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1B37CB">
        <w:rPr>
          <w:rFonts w:ascii="Arial" w:eastAsia="Times New Roman" w:hAnsi="Arial" w:cs="Arial"/>
          <w:b/>
          <w:color w:val="000000"/>
          <w:sz w:val="24"/>
          <w:szCs w:val="24"/>
          <w:bdr w:val="none" w:sz="0" w:space="0" w:color="auto" w:frame="1"/>
          <w:lang w:eastAsia="es-ES"/>
        </w:rPr>
        <w:t>SUPERFICIE 16,063.60 M2.</w:t>
      </w:r>
    </w:p>
    <w:p w:rsidR="001B37CB" w:rsidRPr="001B37CB" w:rsidRDefault="001B37CB" w:rsidP="001B37CB">
      <w:pPr>
        <w:tabs>
          <w:tab w:val="left" w:pos="9639"/>
        </w:tabs>
        <w:spacing w:after="0" w:line="240" w:lineRule="auto"/>
        <w:ind w:right="51"/>
        <w:jc w:val="center"/>
        <w:rPr>
          <w:rFonts w:ascii="Arial" w:eastAsia="Times New Roman" w:hAnsi="Arial" w:cs="Times New Roman"/>
          <w:b/>
          <w:sz w:val="24"/>
          <w:szCs w:val="24"/>
          <w:lang w:eastAsia="es-ES"/>
        </w:rPr>
      </w:pPr>
    </w:p>
    <w:tbl>
      <w:tblPr>
        <w:tblStyle w:val="Tablaconcuadrcula"/>
        <w:tblW w:w="0" w:type="auto"/>
        <w:jc w:val="center"/>
        <w:tblLook w:val="04A0" w:firstRow="1" w:lastRow="0" w:firstColumn="1" w:lastColumn="0" w:noHBand="0" w:noVBand="1"/>
      </w:tblPr>
      <w:tblGrid>
        <w:gridCol w:w="988"/>
        <w:gridCol w:w="1275"/>
        <w:gridCol w:w="2694"/>
        <w:gridCol w:w="2409"/>
        <w:gridCol w:w="1134"/>
      </w:tblGrid>
      <w:tr w:rsidR="001B37CB" w:rsidRPr="001B37CB" w:rsidTr="001B37CB">
        <w:trPr>
          <w:jc w:val="center"/>
        </w:trPr>
        <w:tc>
          <w:tcPr>
            <w:tcW w:w="2263" w:type="dxa"/>
            <w:gridSpan w:val="2"/>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LADO</w:t>
            </w:r>
          </w:p>
        </w:tc>
        <w:tc>
          <w:tcPr>
            <w:tcW w:w="2694"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RUMBO</w:t>
            </w:r>
          </w:p>
        </w:tc>
        <w:tc>
          <w:tcPr>
            <w:tcW w:w="2409"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DISTANCIA</w:t>
            </w:r>
          </w:p>
        </w:tc>
        <w:tc>
          <w:tcPr>
            <w:tcW w:w="1134"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V</w:t>
            </w:r>
          </w:p>
        </w:tc>
      </w:tr>
      <w:tr w:rsidR="001B37CB" w:rsidRPr="001B37CB" w:rsidTr="001B37CB">
        <w:trPr>
          <w:jc w:val="center"/>
        </w:trPr>
        <w:tc>
          <w:tcPr>
            <w:tcW w:w="988"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EST.</w:t>
            </w:r>
          </w:p>
        </w:tc>
        <w:tc>
          <w:tcPr>
            <w:tcW w:w="1275"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PV</w:t>
            </w:r>
          </w:p>
        </w:tc>
        <w:tc>
          <w:tcPr>
            <w:tcW w:w="2694"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2409"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1134"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r>
      <w:tr w:rsidR="001B37CB" w:rsidRPr="001B37CB" w:rsidTr="00C61194">
        <w:trPr>
          <w:jc w:val="center"/>
        </w:trPr>
        <w:tc>
          <w:tcPr>
            <w:tcW w:w="988" w:type="dxa"/>
          </w:tcPr>
          <w:p w:rsidR="001B37CB" w:rsidRPr="001B37CB" w:rsidRDefault="001B37CB" w:rsidP="001B37CB">
            <w:pPr>
              <w:spacing w:line="276" w:lineRule="auto"/>
              <w:ind w:right="-1"/>
              <w:jc w:val="center"/>
              <w:rPr>
                <w:rFonts w:ascii="Arial" w:hAnsi="Arial" w:cs="Arial"/>
                <w:bCs/>
                <w:sz w:val="21"/>
                <w:szCs w:val="21"/>
              </w:rPr>
            </w:pPr>
          </w:p>
        </w:tc>
        <w:tc>
          <w:tcPr>
            <w:tcW w:w="1275" w:type="dxa"/>
          </w:tcPr>
          <w:p w:rsidR="001B37CB" w:rsidRPr="001B37CB" w:rsidRDefault="001B37CB" w:rsidP="001B37CB">
            <w:pPr>
              <w:spacing w:line="276" w:lineRule="auto"/>
              <w:ind w:right="-1"/>
              <w:jc w:val="center"/>
              <w:rPr>
                <w:rFonts w:ascii="Arial" w:hAnsi="Arial" w:cs="Arial"/>
                <w:bCs/>
                <w:sz w:val="21"/>
                <w:szCs w:val="21"/>
              </w:rPr>
            </w:pPr>
          </w:p>
        </w:tc>
        <w:tc>
          <w:tcPr>
            <w:tcW w:w="2694" w:type="dxa"/>
          </w:tcPr>
          <w:p w:rsidR="001B37CB" w:rsidRPr="001B37CB" w:rsidRDefault="001B37CB" w:rsidP="001B37CB">
            <w:pPr>
              <w:spacing w:line="276" w:lineRule="auto"/>
              <w:ind w:right="-1"/>
              <w:jc w:val="center"/>
              <w:rPr>
                <w:rFonts w:ascii="Arial" w:hAnsi="Arial" w:cs="Arial"/>
                <w:bCs/>
                <w:sz w:val="21"/>
                <w:szCs w:val="21"/>
              </w:rPr>
            </w:pPr>
          </w:p>
        </w:tc>
        <w:tc>
          <w:tcPr>
            <w:tcW w:w="2409" w:type="dxa"/>
          </w:tcPr>
          <w:p w:rsidR="001B37CB" w:rsidRPr="001B37CB" w:rsidRDefault="001B37CB" w:rsidP="001B37CB">
            <w:pPr>
              <w:spacing w:line="276" w:lineRule="auto"/>
              <w:ind w:right="-1"/>
              <w:jc w:val="center"/>
              <w:rPr>
                <w:rFonts w:ascii="Arial" w:hAnsi="Arial" w:cs="Arial"/>
                <w:bCs/>
                <w:sz w:val="21"/>
                <w:szCs w:val="21"/>
              </w:rPr>
            </w:pPr>
          </w:p>
        </w:tc>
        <w:tc>
          <w:tcPr>
            <w:tcW w:w="113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17</w:t>
            </w:r>
          </w:p>
        </w:tc>
      </w:tr>
      <w:tr w:rsidR="001B37CB" w:rsidRPr="001B37CB" w:rsidTr="00C61194">
        <w:trPr>
          <w:jc w:val="center"/>
        </w:trPr>
        <w:tc>
          <w:tcPr>
            <w:tcW w:w="98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17</w:t>
            </w:r>
          </w:p>
        </w:tc>
        <w:tc>
          <w:tcPr>
            <w:tcW w:w="127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w:t>
            </w:r>
          </w:p>
        </w:tc>
        <w:tc>
          <w:tcPr>
            <w:tcW w:w="269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50°24’41” E</w:t>
            </w:r>
          </w:p>
        </w:tc>
        <w:tc>
          <w:tcPr>
            <w:tcW w:w="2409"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160.81</w:t>
            </w:r>
          </w:p>
        </w:tc>
        <w:tc>
          <w:tcPr>
            <w:tcW w:w="113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w:t>
            </w:r>
          </w:p>
        </w:tc>
      </w:tr>
      <w:tr w:rsidR="001B37CB" w:rsidRPr="001B37CB" w:rsidTr="00C61194">
        <w:trPr>
          <w:jc w:val="center"/>
        </w:trPr>
        <w:tc>
          <w:tcPr>
            <w:tcW w:w="98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4</w:t>
            </w:r>
          </w:p>
        </w:tc>
        <w:tc>
          <w:tcPr>
            <w:tcW w:w="127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8</w:t>
            </w:r>
          </w:p>
        </w:tc>
        <w:tc>
          <w:tcPr>
            <w:tcW w:w="269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25°42’35” W</w:t>
            </w:r>
          </w:p>
        </w:tc>
        <w:tc>
          <w:tcPr>
            <w:tcW w:w="2409"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98.64</w:t>
            </w:r>
          </w:p>
        </w:tc>
        <w:tc>
          <w:tcPr>
            <w:tcW w:w="113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8</w:t>
            </w:r>
          </w:p>
        </w:tc>
      </w:tr>
      <w:tr w:rsidR="001B37CB" w:rsidRPr="001B37CB" w:rsidTr="00C61194">
        <w:trPr>
          <w:jc w:val="center"/>
        </w:trPr>
        <w:tc>
          <w:tcPr>
            <w:tcW w:w="98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8</w:t>
            </w:r>
          </w:p>
        </w:tc>
        <w:tc>
          <w:tcPr>
            <w:tcW w:w="127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15</w:t>
            </w:r>
          </w:p>
        </w:tc>
        <w:tc>
          <w:tcPr>
            <w:tcW w:w="269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56°58’21” W</w:t>
            </w:r>
          </w:p>
        </w:tc>
        <w:tc>
          <w:tcPr>
            <w:tcW w:w="2409"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25.63</w:t>
            </w:r>
          </w:p>
        </w:tc>
        <w:tc>
          <w:tcPr>
            <w:tcW w:w="113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15</w:t>
            </w:r>
          </w:p>
        </w:tc>
      </w:tr>
      <w:tr w:rsidR="001B37CB" w:rsidRPr="001B37CB" w:rsidTr="00C61194">
        <w:trPr>
          <w:jc w:val="center"/>
        </w:trPr>
        <w:tc>
          <w:tcPr>
            <w:tcW w:w="98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15</w:t>
            </w:r>
          </w:p>
        </w:tc>
        <w:tc>
          <w:tcPr>
            <w:tcW w:w="127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16</w:t>
            </w:r>
          </w:p>
        </w:tc>
        <w:tc>
          <w:tcPr>
            <w:tcW w:w="269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55°27’22” W</w:t>
            </w:r>
          </w:p>
        </w:tc>
        <w:tc>
          <w:tcPr>
            <w:tcW w:w="2409"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122.45</w:t>
            </w:r>
          </w:p>
        </w:tc>
        <w:tc>
          <w:tcPr>
            <w:tcW w:w="113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16</w:t>
            </w:r>
          </w:p>
        </w:tc>
      </w:tr>
      <w:tr w:rsidR="001B37CB" w:rsidRPr="001B37CB" w:rsidTr="00C61194">
        <w:trPr>
          <w:jc w:val="center"/>
        </w:trPr>
        <w:tc>
          <w:tcPr>
            <w:tcW w:w="98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16</w:t>
            </w:r>
          </w:p>
        </w:tc>
        <w:tc>
          <w:tcPr>
            <w:tcW w:w="127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17</w:t>
            </w:r>
          </w:p>
        </w:tc>
        <w:tc>
          <w:tcPr>
            <w:tcW w:w="269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20°53’30” E</w:t>
            </w:r>
          </w:p>
        </w:tc>
        <w:tc>
          <w:tcPr>
            <w:tcW w:w="2409"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115.56</w:t>
            </w:r>
          </w:p>
        </w:tc>
        <w:tc>
          <w:tcPr>
            <w:tcW w:w="1134"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17</w:t>
            </w:r>
          </w:p>
        </w:tc>
      </w:tr>
    </w:tbl>
    <w:p w:rsidR="001B37CB" w:rsidRPr="001B37CB" w:rsidRDefault="001B37CB" w:rsidP="001B37CB">
      <w:pPr>
        <w:tabs>
          <w:tab w:val="left" w:pos="9639"/>
        </w:tabs>
        <w:spacing w:after="0" w:line="240" w:lineRule="auto"/>
        <w:ind w:left="230" w:right="51"/>
        <w:jc w:val="center"/>
        <w:rPr>
          <w:rFonts w:ascii="Arial" w:eastAsia="Times New Roman" w:hAnsi="Arial" w:cs="Arial"/>
          <w:b/>
          <w:sz w:val="24"/>
          <w:szCs w:val="24"/>
          <w:lang w:eastAsia="es-ES"/>
        </w:rPr>
      </w:pPr>
    </w:p>
    <w:p w:rsidR="001B37CB" w:rsidRPr="001B37CB" w:rsidRDefault="001B37CB" w:rsidP="001B37CB">
      <w:pPr>
        <w:tabs>
          <w:tab w:val="left" w:pos="9639"/>
        </w:tabs>
        <w:spacing w:after="0" w:line="240" w:lineRule="auto"/>
        <w:ind w:left="230" w:right="51"/>
        <w:jc w:val="center"/>
        <w:rPr>
          <w:rFonts w:ascii="Arial" w:eastAsia="Times New Roman" w:hAnsi="Arial" w:cs="Arial"/>
          <w:b/>
          <w:sz w:val="24"/>
          <w:szCs w:val="24"/>
          <w:lang w:eastAsia="es-ES"/>
        </w:rPr>
      </w:pPr>
    </w:p>
    <w:p w:rsidR="001B37CB" w:rsidRPr="001B37CB" w:rsidRDefault="001B37CB" w:rsidP="001B37CB">
      <w:pPr>
        <w:tabs>
          <w:tab w:val="left" w:pos="9639"/>
        </w:tabs>
        <w:spacing w:after="0" w:line="240" w:lineRule="auto"/>
        <w:ind w:left="230" w:right="51"/>
        <w:jc w:val="center"/>
        <w:rPr>
          <w:rFonts w:ascii="Arial" w:eastAsia="Times New Roman" w:hAnsi="Arial" w:cs="Arial"/>
          <w:b/>
          <w:sz w:val="24"/>
          <w:szCs w:val="24"/>
          <w:lang w:eastAsia="es-ES"/>
        </w:rPr>
      </w:pPr>
    </w:p>
    <w:p w:rsidR="001B37CB" w:rsidRPr="001B37CB" w:rsidRDefault="001B37CB" w:rsidP="001B37CB">
      <w:pPr>
        <w:tabs>
          <w:tab w:val="left" w:pos="9639"/>
        </w:tabs>
        <w:spacing w:after="0" w:line="240" w:lineRule="auto"/>
        <w:ind w:left="230" w:right="51"/>
        <w:jc w:val="center"/>
        <w:rPr>
          <w:rFonts w:ascii="Arial" w:eastAsia="Times New Roman" w:hAnsi="Arial" w:cs="Arial"/>
          <w:b/>
          <w:sz w:val="24"/>
          <w:szCs w:val="24"/>
          <w:lang w:eastAsia="es-ES"/>
        </w:rPr>
      </w:pPr>
    </w:p>
    <w:p w:rsidR="001B37CB" w:rsidRPr="001B37CB" w:rsidRDefault="001B37CB" w:rsidP="001B37CB">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1B37CB">
        <w:rPr>
          <w:rFonts w:ascii="Arial" w:eastAsia="Times New Roman" w:hAnsi="Arial" w:cs="Arial"/>
          <w:b/>
          <w:color w:val="000000"/>
          <w:sz w:val="24"/>
          <w:szCs w:val="24"/>
          <w:bdr w:val="none" w:sz="0" w:space="0" w:color="auto" w:frame="1"/>
          <w:lang w:eastAsia="es-ES"/>
        </w:rPr>
        <w:t>CUADRO DE CONSTRUCCIÓN LOTE 2 B FRACCIÓN 1</w:t>
      </w:r>
    </w:p>
    <w:p w:rsidR="001B37CB" w:rsidRPr="001B37CB" w:rsidRDefault="001B37CB" w:rsidP="001B37CB">
      <w:pPr>
        <w:tabs>
          <w:tab w:val="left" w:pos="9639"/>
        </w:tabs>
        <w:spacing w:after="0" w:line="240" w:lineRule="auto"/>
        <w:ind w:right="51"/>
        <w:jc w:val="center"/>
        <w:rPr>
          <w:rFonts w:ascii="Arial" w:eastAsia="Times New Roman" w:hAnsi="Arial" w:cs="Times New Roman"/>
          <w:b/>
          <w:sz w:val="24"/>
          <w:szCs w:val="24"/>
          <w:lang w:eastAsia="es-ES"/>
        </w:rPr>
      </w:pPr>
      <w:r w:rsidRPr="001B37CB">
        <w:rPr>
          <w:rFonts w:ascii="Arial" w:eastAsia="Times New Roman" w:hAnsi="Arial" w:cs="Arial"/>
          <w:b/>
          <w:color w:val="000000"/>
          <w:sz w:val="24"/>
          <w:szCs w:val="24"/>
          <w:bdr w:val="none" w:sz="0" w:space="0" w:color="auto" w:frame="1"/>
          <w:lang w:eastAsia="es-ES"/>
        </w:rPr>
        <w:t>SUPERFICIE 11,298.64 M2.</w:t>
      </w:r>
    </w:p>
    <w:p w:rsidR="001B37CB" w:rsidRPr="001B37CB" w:rsidRDefault="001B37CB" w:rsidP="001B37CB">
      <w:pPr>
        <w:tabs>
          <w:tab w:val="left" w:pos="9639"/>
        </w:tabs>
        <w:spacing w:after="0" w:line="240" w:lineRule="auto"/>
        <w:ind w:left="230" w:right="51"/>
        <w:jc w:val="center"/>
        <w:rPr>
          <w:rFonts w:ascii="Arial" w:eastAsia="Times New Roman" w:hAnsi="Arial" w:cs="Arial"/>
          <w:b/>
          <w:sz w:val="24"/>
          <w:szCs w:val="24"/>
          <w:lang w:eastAsia="es-ES"/>
        </w:rPr>
      </w:pPr>
    </w:p>
    <w:tbl>
      <w:tblPr>
        <w:tblStyle w:val="Tablaconcuadrcula"/>
        <w:tblW w:w="9918" w:type="dxa"/>
        <w:jc w:val="center"/>
        <w:tblLook w:val="04A0" w:firstRow="1" w:lastRow="0" w:firstColumn="1" w:lastColumn="0" w:noHBand="0" w:noVBand="1"/>
      </w:tblPr>
      <w:tblGrid>
        <w:gridCol w:w="705"/>
        <w:gridCol w:w="708"/>
        <w:gridCol w:w="2551"/>
        <w:gridCol w:w="1843"/>
        <w:gridCol w:w="707"/>
        <w:gridCol w:w="1703"/>
        <w:gridCol w:w="1701"/>
      </w:tblGrid>
      <w:tr w:rsidR="001B37CB" w:rsidRPr="001B37CB" w:rsidTr="001B37CB">
        <w:trPr>
          <w:jc w:val="center"/>
        </w:trPr>
        <w:tc>
          <w:tcPr>
            <w:tcW w:w="1413" w:type="dxa"/>
            <w:gridSpan w:val="2"/>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LADO</w:t>
            </w:r>
          </w:p>
        </w:tc>
        <w:tc>
          <w:tcPr>
            <w:tcW w:w="2551"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RUMBO</w:t>
            </w:r>
          </w:p>
        </w:tc>
        <w:tc>
          <w:tcPr>
            <w:tcW w:w="1843"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DISTANCIA</w:t>
            </w:r>
          </w:p>
        </w:tc>
        <w:tc>
          <w:tcPr>
            <w:tcW w:w="707" w:type="dxa"/>
            <w:vMerge w:val="restart"/>
            <w:shd w:val="clear" w:color="auto" w:fill="D9D9D9"/>
          </w:tcPr>
          <w:p w:rsidR="001B37CB" w:rsidRPr="001B37CB" w:rsidRDefault="001B37CB" w:rsidP="001B37CB">
            <w:pPr>
              <w:spacing w:line="276" w:lineRule="auto"/>
              <w:ind w:right="-1"/>
              <w:jc w:val="center"/>
              <w:rPr>
                <w:rFonts w:ascii="Arial" w:hAnsi="Arial" w:cs="Arial"/>
                <w:b/>
                <w:bCs/>
                <w:sz w:val="21"/>
                <w:szCs w:val="21"/>
              </w:rPr>
            </w:pPr>
          </w:p>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V</w:t>
            </w:r>
          </w:p>
        </w:tc>
        <w:tc>
          <w:tcPr>
            <w:tcW w:w="3404" w:type="dxa"/>
            <w:gridSpan w:val="2"/>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 xml:space="preserve">COORDENADAS </w:t>
            </w:r>
          </w:p>
        </w:tc>
      </w:tr>
      <w:tr w:rsidR="001B37CB" w:rsidRPr="001B37CB" w:rsidTr="001B37CB">
        <w:trPr>
          <w:jc w:val="center"/>
        </w:trPr>
        <w:tc>
          <w:tcPr>
            <w:tcW w:w="705"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EST.</w:t>
            </w:r>
          </w:p>
        </w:tc>
        <w:tc>
          <w:tcPr>
            <w:tcW w:w="708"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PV</w:t>
            </w:r>
          </w:p>
        </w:tc>
        <w:tc>
          <w:tcPr>
            <w:tcW w:w="2551"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1843"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707" w:type="dxa"/>
            <w:vMerge/>
            <w:shd w:val="clear" w:color="auto" w:fill="D9D9D9"/>
          </w:tcPr>
          <w:p w:rsidR="001B37CB" w:rsidRPr="001B37CB" w:rsidRDefault="001B37CB" w:rsidP="001B37CB">
            <w:pPr>
              <w:spacing w:line="276" w:lineRule="auto"/>
              <w:ind w:right="-1"/>
              <w:jc w:val="center"/>
              <w:rPr>
                <w:rFonts w:ascii="Arial" w:hAnsi="Arial" w:cs="Arial"/>
                <w:b/>
                <w:bCs/>
                <w:sz w:val="21"/>
                <w:szCs w:val="21"/>
              </w:rPr>
            </w:pPr>
          </w:p>
        </w:tc>
        <w:tc>
          <w:tcPr>
            <w:tcW w:w="1703"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Y</w:t>
            </w:r>
          </w:p>
        </w:tc>
        <w:tc>
          <w:tcPr>
            <w:tcW w:w="1701" w:type="dxa"/>
            <w:shd w:val="clear" w:color="auto" w:fill="D9D9D9"/>
          </w:tcPr>
          <w:p w:rsidR="001B37CB" w:rsidRPr="001B37CB" w:rsidRDefault="001B37CB" w:rsidP="001B37CB">
            <w:pPr>
              <w:spacing w:line="276" w:lineRule="auto"/>
              <w:ind w:right="-1"/>
              <w:jc w:val="center"/>
              <w:rPr>
                <w:rFonts w:ascii="Arial" w:hAnsi="Arial" w:cs="Arial"/>
                <w:b/>
                <w:bCs/>
                <w:sz w:val="21"/>
                <w:szCs w:val="21"/>
              </w:rPr>
            </w:pPr>
            <w:r w:rsidRPr="001B37CB">
              <w:rPr>
                <w:rFonts w:ascii="Arial" w:hAnsi="Arial" w:cs="Arial"/>
                <w:b/>
                <w:bCs/>
                <w:sz w:val="21"/>
                <w:szCs w:val="21"/>
              </w:rPr>
              <w:t>X</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p>
        </w:tc>
        <w:tc>
          <w:tcPr>
            <w:tcW w:w="708" w:type="dxa"/>
          </w:tcPr>
          <w:p w:rsidR="001B37CB" w:rsidRPr="001B37CB" w:rsidRDefault="001B37CB" w:rsidP="001B37CB">
            <w:pPr>
              <w:spacing w:line="276" w:lineRule="auto"/>
              <w:ind w:right="-1"/>
              <w:jc w:val="center"/>
              <w:rPr>
                <w:rFonts w:ascii="Arial" w:hAnsi="Arial" w:cs="Arial"/>
                <w:bCs/>
                <w:sz w:val="21"/>
                <w:szCs w:val="21"/>
              </w:rPr>
            </w:pPr>
          </w:p>
        </w:tc>
        <w:tc>
          <w:tcPr>
            <w:tcW w:w="2551" w:type="dxa"/>
          </w:tcPr>
          <w:p w:rsidR="001B37CB" w:rsidRPr="001B37CB" w:rsidRDefault="001B37CB" w:rsidP="001B37CB">
            <w:pPr>
              <w:spacing w:line="276" w:lineRule="auto"/>
              <w:ind w:right="-1"/>
              <w:jc w:val="center"/>
              <w:rPr>
                <w:rFonts w:ascii="Arial" w:hAnsi="Arial" w:cs="Arial"/>
                <w:bCs/>
                <w:sz w:val="21"/>
                <w:szCs w:val="21"/>
              </w:rPr>
            </w:pPr>
          </w:p>
        </w:tc>
        <w:tc>
          <w:tcPr>
            <w:tcW w:w="1843" w:type="dxa"/>
          </w:tcPr>
          <w:p w:rsidR="001B37CB" w:rsidRPr="001B37CB" w:rsidRDefault="001B37CB" w:rsidP="001B37CB">
            <w:pPr>
              <w:spacing w:line="276" w:lineRule="auto"/>
              <w:ind w:right="-1"/>
              <w:jc w:val="center"/>
              <w:rPr>
                <w:rFonts w:ascii="Arial" w:hAnsi="Arial" w:cs="Arial"/>
                <w:bCs/>
                <w:sz w:val="21"/>
                <w:szCs w:val="21"/>
              </w:rPr>
            </w:pP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tc>
        <w:tc>
          <w:tcPr>
            <w:tcW w:w="1703"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2,985,058.382</w:t>
            </w:r>
          </w:p>
        </w:tc>
        <w:tc>
          <w:tcPr>
            <w:tcW w:w="170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260,039.924</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w:t>
            </w:r>
          </w:p>
        </w:tc>
        <w:tc>
          <w:tcPr>
            <w:tcW w:w="255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25°30’28” O</w:t>
            </w:r>
          </w:p>
        </w:tc>
        <w:tc>
          <w:tcPr>
            <w:tcW w:w="1843"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151.45</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w:t>
            </w:r>
          </w:p>
        </w:tc>
        <w:tc>
          <w:tcPr>
            <w:tcW w:w="1703" w:type="dxa"/>
          </w:tcPr>
          <w:p w:rsidR="001B37CB" w:rsidRPr="001B37CB" w:rsidRDefault="001B37CB" w:rsidP="001B37CB">
            <w:pPr>
              <w:jc w:val="center"/>
              <w:rPr>
                <w:rFonts w:ascii="Arial" w:hAnsi="Arial"/>
              </w:rPr>
            </w:pPr>
            <w:r w:rsidRPr="001B37CB">
              <w:rPr>
                <w:rFonts w:ascii="Arial" w:hAnsi="Arial" w:cs="Arial"/>
                <w:bCs/>
                <w:sz w:val="21"/>
                <w:szCs w:val="21"/>
              </w:rPr>
              <w:t>2,984,921.698</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259,974.706</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25</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28</w:t>
            </w:r>
          </w:p>
        </w:tc>
        <w:tc>
          <w:tcPr>
            <w:tcW w:w="255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50°36’48” O</w:t>
            </w:r>
          </w:p>
        </w:tc>
        <w:tc>
          <w:tcPr>
            <w:tcW w:w="1843"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76.91</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28</w:t>
            </w:r>
          </w:p>
        </w:tc>
        <w:tc>
          <w:tcPr>
            <w:tcW w:w="1703" w:type="dxa"/>
          </w:tcPr>
          <w:p w:rsidR="001B37CB" w:rsidRPr="001B37CB" w:rsidRDefault="001B37CB" w:rsidP="001B37CB">
            <w:pPr>
              <w:jc w:val="center"/>
              <w:rPr>
                <w:rFonts w:ascii="Arial" w:hAnsi="Arial"/>
              </w:rPr>
            </w:pPr>
            <w:r w:rsidRPr="001B37CB">
              <w:rPr>
                <w:rFonts w:ascii="Arial" w:hAnsi="Arial" w:cs="Arial"/>
                <w:bCs/>
                <w:sz w:val="21"/>
                <w:szCs w:val="21"/>
              </w:rPr>
              <w:t>2,984,970.501</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259,915.265</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28</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27</w:t>
            </w:r>
          </w:p>
        </w:tc>
        <w:tc>
          <w:tcPr>
            <w:tcW w:w="255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N 25°30’28” E</w:t>
            </w:r>
          </w:p>
        </w:tc>
        <w:tc>
          <w:tcPr>
            <w:tcW w:w="1843"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135.04</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27</w:t>
            </w:r>
          </w:p>
        </w:tc>
        <w:tc>
          <w:tcPr>
            <w:tcW w:w="1703" w:type="dxa"/>
          </w:tcPr>
          <w:p w:rsidR="001B37CB" w:rsidRPr="001B37CB" w:rsidRDefault="001B37CB" w:rsidP="001B37CB">
            <w:pPr>
              <w:jc w:val="center"/>
              <w:rPr>
                <w:rFonts w:ascii="Arial" w:hAnsi="Arial"/>
              </w:rPr>
            </w:pPr>
            <w:r w:rsidRPr="001B37CB">
              <w:rPr>
                <w:rFonts w:ascii="Arial" w:hAnsi="Arial" w:cs="Arial"/>
                <w:bCs/>
                <w:sz w:val="21"/>
                <w:szCs w:val="21"/>
              </w:rPr>
              <w:t>2,985,092.376</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259,973.417</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27</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26</w:t>
            </w:r>
          </w:p>
        </w:tc>
        <w:tc>
          <w:tcPr>
            <w:tcW w:w="255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80°30’07” E</w:t>
            </w:r>
          </w:p>
          <w:p w:rsidR="001B37CB" w:rsidRPr="001B37CB" w:rsidRDefault="001B37CB" w:rsidP="001B37CB">
            <w:pPr>
              <w:spacing w:line="276" w:lineRule="auto"/>
              <w:ind w:right="-1"/>
              <w:jc w:val="center"/>
              <w:rPr>
                <w:rFonts w:ascii="Arial" w:hAnsi="Arial" w:cs="Arial"/>
                <w:bCs/>
                <w:sz w:val="16"/>
                <w:szCs w:val="16"/>
              </w:rPr>
            </w:pPr>
            <w:r w:rsidRPr="001B37CB">
              <w:rPr>
                <w:rFonts w:ascii="Arial" w:hAnsi="Arial" w:cs="Arial"/>
                <w:bCs/>
                <w:sz w:val="16"/>
                <w:szCs w:val="16"/>
              </w:rPr>
              <w:t xml:space="preserve">CENTRO DE CURVA </w:t>
            </w:r>
          </w:p>
          <w:p w:rsidR="001B37CB" w:rsidRPr="001B37CB" w:rsidRDefault="001B37CB" w:rsidP="001B37CB">
            <w:pPr>
              <w:spacing w:line="276" w:lineRule="auto"/>
              <w:ind w:right="-104" w:hanging="109"/>
              <w:jc w:val="center"/>
              <w:rPr>
                <w:rFonts w:ascii="Arial" w:hAnsi="Arial" w:cs="Arial"/>
                <w:bCs/>
                <w:sz w:val="16"/>
                <w:szCs w:val="16"/>
              </w:rPr>
            </w:pPr>
            <w:r w:rsidRPr="001B37CB">
              <w:rPr>
                <w:rFonts w:ascii="Arial" w:hAnsi="Arial" w:cs="Arial"/>
                <w:bCs/>
                <w:sz w:val="16"/>
                <w:szCs w:val="16"/>
              </w:rPr>
              <w:t>DELTA = 70°4’8” RADIO = 34.00</w:t>
            </w:r>
          </w:p>
        </w:tc>
        <w:tc>
          <w:tcPr>
            <w:tcW w:w="1843"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39.04</w:t>
            </w:r>
          </w:p>
          <w:p w:rsidR="001B37CB" w:rsidRPr="001B37CB" w:rsidRDefault="001B37CB" w:rsidP="001B37CB">
            <w:pPr>
              <w:spacing w:line="276" w:lineRule="auto"/>
              <w:ind w:right="-1"/>
              <w:jc w:val="center"/>
              <w:rPr>
                <w:rFonts w:ascii="Arial" w:hAnsi="Arial" w:cs="Arial"/>
                <w:bCs/>
                <w:sz w:val="16"/>
                <w:szCs w:val="16"/>
              </w:rPr>
            </w:pPr>
            <w:r w:rsidRPr="001B37CB">
              <w:rPr>
                <w:rFonts w:ascii="Arial" w:hAnsi="Arial" w:cs="Arial"/>
                <w:bCs/>
                <w:sz w:val="16"/>
                <w:szCs w:val="16"/>
              </w:rPr>
              <w:t>LONG CURVA=41.58</w:t>
            </w:r>
          </w:p>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16"/>
                <w:szCs w:val="16"/>
              </w:rPr>
              <w:t>SUB TAN= 23.84</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26</w:t>
            </w:r>
          </w:p>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23</w:t>
            </w:r>
          </w:p>
        </w:tc>
        <w:tc>
          <w:tcPr>
            <w:tcW w:w="1703" w:type="dxa"/>
          </w:tcPr>
          <w:p w:rsidR="001B37CB" w:rsidRPr="001B37CB" w:rsidRDefault="001B37CB" w:rsidP="001B37CB">
            <w:pPr>
              <w:jc w:val="center"/>
              <w:rPr>
                <w:rFonts w:ascii="Arial" w:hAnsi="Arial" w:cs="Arial"/>
                <w:bCs/>
                <w:sz w:val="21"/>
                <w:szCs w:val="21"/>
              </w:rPr>
            </w:pPr>
            <w:r w:rsidRPr="001B37CB">
              <w:rPr>
                <w:rFonts w:ascii="Arial" w:hAnsi="Arial" w:cs="Arial"/>
                <w:bCs/>
                <w:sz w:val="21"/>
                <w:szCs w:val="21"/>
              </w:rPr>
              <w:t>2,985,085.935</w:t>
            </w:r>
          </w:p>
          <w:p w:rsidR="001B37CB" w:rsidRPr="001B37CB" w:rsidRDefault="001B37CB" w:rsidP="001B37CB">
            <w:pPr>
              <w:jc w:val="center"/>
              <w:rPr>
                <w:rFonts w:ascii="Arial" w:hAnsi="Arial"/>
              </w:rPr>
            </w:pPr>
            <w:r w:rsidRPr="001B37CB">
              <w:rPr>
                <w:rFonts w:ascii="Arial" w:hAnsi="Arial" w:cs="Arial"/>
                <w:bCs/>
                <w:sz w:val="21"/>
                <w:szCs w:val="21"/>
              </w:rPr>
              <w:t>2,985,061.698</w:t>
            </w:r>
          </w:p>
        </w:tc>
        <w:tc>
          <w:tcPr>
            <w:tcW w:w="1701" w:type="dxa"/>
          </w:tcPr>
          <w:p w:rsidR="001B37CB" w:rsidRPr="001B37CB" w:rsidRDefault="001B37CB" w:rsidP="001B37CB">
            <w:pPr>
              <w:jc w:val="center"/>
              <w:rPr>
                <w:rFonts w:ascii="Arial" w:hAnsi="Arial" w:cs="Arial"/>
                <w:bCs/>
                <w:sz w:val="21"/>
                <w:szCs w:val="21"/>
              </w:rPr>
            </w:pPr>
            <w:r w:rsidRPr="001B37CB">
              <w:rPr>
                <w:rFonts w:ascii="Arial" w:hAnsi="Arial" w:cs="Arial"/>
                <w:bCs/>
                <w:sz w:val="21"/>
                <w:szCs w:val="21"/>
              </w:rPr>
              <w:t>260,011.918</w:t>
            </w:r>
          </w:p>
          <w:p w:rsidR="001B37CB" w:rsidRPr="001B37CB" w:rsidRDefault="001B37CB" w:rsidP="001B37CB">
            <w:pPr>
              <w:jc w:val="center"/>
              <w:rPr>
                <w:rFonts w:ascii="Arial" w:hAnsi="Arial"/>
              </w:rPr>
            </w:pPr>
            <w:r w:rsidRPr="001B37CB">
              <w:rPr>
                <w:rFonts w:ascii="Arial" w:hAnsi="Arial" w:cs="Arial"/>
                <w:bCs/>
                <w:sz w:val="21"/>
                <w:szCs w:val="21"/>
              </w:rPr>
              <w:t>259,988.074</w:t>
            </w:r>
          </w:p>
        </w:tc>
      </w:tr>
      <w:tr w:rsidR="001B37CB" w:rsidRPr="001B37CB" w:rsidTr="00C61194">
        <w:trPr>
          <w:jc w:val="center"/>
        </w:trPr>
        <w:tc>
          <w:tcPr>
            <w:tcW w:w="705"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26</w:t>
            </w:r>
          </w:p>
        </w:tc>
        <w:tc>
          <w:tcPr>
            <w:tcW w:w="708"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tc>
        <w:tc>
          <w:tcPr>
            <w:tcW w:w="2551"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S 45°28’03” E</w:t>
            </w:r>
          </w:p>
        </w:tc>
        <w:tc>
          <w:tcPr>
            <w:tcW w:w="1843"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39.29</w:t>
            </w:r>
          </w:p>
        </w:tc>
        <w:tc>
          <w:tcPr>
            <w:tcW w:w="707" w:type="dxa"/>
          </w:tcPr>
          <w:p w:rsidR="001B37CB" w:rsidRPr="001B37CB" w:rsidRDefault="001B37CB" w:rsidP="001B37CB">
            <w:pPr>
              <w:spacing w:line="276" w:lineRule="auto"/>
              <w:ind w:right="-1"/>
              <w:jc w:val="center"/>
              <w:rPr>
                <w:rFonts w:ascii="Arial" w:hAnsi="Arial" w:cs="Arial"/>
                <w:bCs/>
                <w:sz w:val="21"/>
                <w:szCs w:val="21"/>
              </w:rPr>
            </w:pPr>
            <w:r w:rsidRPr="001B37CB">
              <w:rPr>
                <w:rFonts w:ascii="Arial" w:hAnsi="Arial" w:cs="Arial"/>
                <w:bCs/>
                <w:sz w:val="21"/>
                <w:szCs w:val="21"/>
              </w:rPr>
              <w:t>24</w:t>
            </w:r>
          </w:p>
        </w:tc>
        <w:tc>
          <w:tcPr>
            <w:tcW w:w="1703" w:type="dxa"/>
          </w:tcPr>
          <w:p w:rsidR="001B37CB" w:rsidRPr="001B37CB" w:rsidRDefault="001B37CB" w:rsidP="001B37CB">
            <w:pPr>
              <w:jc w:val="center"/>
              <w:rPr>
                <w:rFonts w:ascii="Arial" w:hAnsi="Arial"/>
              </w:rPr>
            </w:pPr>
            <w:r w:rsidRPr="001B37CB">
              <w:rPr>
                <w:rFonts w:ascii="Arial" w:hAnsi="Arial" w:cs="Arial"/>
                <w:bCs/>
                <w:sz w:val="21"/>
                <w:szCs w:val="21"/>
              </w:rPr>
              <w:t>2,985,058.382</w:t>
            </w:r>
          </w:p>
        </w:tc>
        <w:tc>
          <w:tcPr>
            <w:tcW w:w="1701" w:type="dxa"/>
          </w:tcPr>
          <w:p w:rsidR="001B37CB" w:rsidRPr="001B37CB" w:rsidRDefault="001B37CB" w:rsidP="001B37CB">
            <w:pPr>
              <w:jc w:val="center"/>
              <w:rPr>
                <w:rFonts w:ascii="Arial" w:hAnsi="Arial"/>
              </w:rPr>
            </w:pPr>
            <w:r w:rsidRPr="001B37CB">
              <w:rPr>
                <w:rFonts w:ascii="Arial" w:hAnsi="Arial" w:cs="Arial"/>
                <w:bCs/>
                <w:sz w:val="21"/>
                <w:szCs w:val="21"/>
              </w:rPr>
              <w:t>260,039.924</w:t>
            </w:r>
          </w:p>
        </w:tc>
      </w:tr>
    </w:tbl>
    <w:p w:rsidR="001B37CB" w:rsidRPr="001B37CB" w:rsidRDefault="001B37CB" w:rsidP="001B37CB">
      <w:pPr>
        <w:tabs>
          <w:tab w:val="left" w:pos="9639"/>
        </w:tabs>
        <w:spacing w:after="0" w:line="240" w:lineRule="auto"/>
        <w:ind w:left="230" w:right="51"/>
        <w:jc w:val="both"/>
        <w:rPr>
          <w:rFonts w:ascii="Arial" w:eastAsia="Times New Roman" w:hAnsi="Arial" w:cs="Arial"/>
          <w:b/>
          <w:sz w:val="24"/>
          <w:szCs w:val="24"/>
          <w:lang w:eastAsia="es-ES"/>
        </w:rPr>
      </w:pPr>
    </w:p>
    <w:p w:rsidR="001B37CB" w:rsidRDefault="001B37CB" w:rsidP="001B37CB">
      <w:pPr>
        <w:tabs>
          <w:tab w:val="left" w:pos="9639"/>
        </w:tabs>
        <w:spacing w:after="0" w:line="276" w:lineRule="auto"/>
        <w:ind w:right="51"/>
        <w:jc w:val="both"/>
        <w:rPr>
          <w:rFonts w:ascii="Arial" w:eastAsia="Times New Roman" w:hAnsi="Arial" w:cs="Arial"/>
          <w:b/>
          <w:sz w:val="24"/>
          <w:szCs w:val="24"/>
          <w:lang w:eastAsia="es-ES"/>
        </w:rPr>
      </w:pPr>
    </w:p>
    <w:p w:rsidR="001B37CB" w:rsidRDefault="001B37CB" w:rsidP="001B37CB">
      <w:pPr>
        <w:tabs>
          <w:tab w:val="left" w:pos="9639"/>
        </w:tabs>
        <w:spacing w:after="0" w:line="276" w:lineRule="auto"/>
        <w:ind w:right="51"/>
        <w:jc w:val="both"/>
        <w:rPr>
          <w:rFonts w:ascii="Arial" w:eastAsia="Times New Roman" w:hAnsi="Arial" w:cs="Arial"/>
          <w:b/>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sz w:val="24"/>
          <w:szCs w:val="24"/>
          <w:lang w:eastAsia="es-ES"/>
        </w:rPr>
        <w:t>ARTÍCULO TERCERO.</w:t>
      </w:r>
      <w:r>
        <w:rPr>
          <w:rFonts w:ascii="Arial" w:eastAsia="Times New Roman" w:hAnsi="Arial" w:cs="Arial"/>
          <w:b/>
          <w:sz w:val="24"/>
          <w:szCs w:val="24"/>
          <w:lang w:eastAsia="es-ES"/>
        </w:rPr>
        <w:t>-</w:t>
      </w:r>
      <w:r w:rsidRPr="001B37CB">
        <w:rPr>
          <w:rFonts w:ascii="Arial" w:eastAsia="Times New Roman" w:hAnsi="Arial" w:cs="Arial"/>
          <w:sz w:val="24"/>
          <w:szCs w:val="24"/>
          <w:lang w:eastAsia="es-ES"/>
        </w:rPr>
        <w:t xml:space="preserve"> </w:t>
      </w:r>
      <w:r w:rsidRPr="001B37CB">
        <w:rPr>
          <w:rFonts w:ascii="Arial" w:eastAsia="Times New Roman" w:hAnsi="Arial" w:cs="Arial"/>
          <w:bCs/>
          <w:sz w:val="24"/>
          <w:szCs w:val="24"/>
          <w:lang w:eastAsia="es-ES"/>
        </w:rPr>
        <w:t>Se autoriza, al Gobierno</w:t>
      </w:r>
      <w:r w:rsidRPr="001B37CB">
        <w:rPr>
          <w:rFonts w:ascii="Arial" w:eastAsia="Times New Roman" w:hAnsi="Arial" w:cs="Arial"/>
          <w:sz w:val="24"/>
          <w:szCs w:val="24"/>
          <w:lang w:eastAsia="es-ES"/>
        </w:rPr>
        <w:t xml:space="preserve"> del Estado de Coahuila de Zaragoza</w:t>
      </w:r>
      <w:r w:rsidRPr="001B37CB">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en el Artículo Primero del presente documento, tenga como finalidad y propósito que la </w:t>
      </w:r>
      <w:r w:rsidRPr="001B37CB">
        <w:rPr>
          <w:rFonts w:ascii="Arial" w:eastAsia="Times New Roman" w:hAnsi="Arial" w:cs="Arial"/>
          <w:sz w:val="24"/>
          <w:szCs w:val="24"/>
          <w:lang w:eastAsia="es-ES"/>
        </w:rPr>
        <w:t xml:space="preserve">persona moral denominada </w:t>
      </w:r>
      <w:r w:rsidRPr="001B37CB">
        <w:rPr>
          <w:rFonts w:ascii="Arial" w:eastAsia="Times New Roman" w:hAnsi="Arial" w:cs="Arial"/>
          <w:b/>
          <w:sz w:val="24"/>
          <w:szCs w:val="24"/>
          <w:lang w:eastAsia="es-ES"/>
        </w:rPr>
        <w:t xml:space="preserve">LIDDELL, S.A. DE C.V., </w:t>
      </w:r>
      <w:r w:rsidRPr="001B37CB">
        <w:rPr>
          <w:rFonts w:ascii="Arial" w:eastAsia="Times New Roman" w:hAnsi="Arial" w:cs="Arial"/>
          <w:bCs/>
          <w:color w:val="000000"/>
          <w:sz w:val="24"/>
          <w:szCs w:val="24"/>
          <w:lang w:eastAsia="es-ES"/>
        </w:rPr>
        <w:t xml:space="preserve">destine el inmueble referido única y exclusivamente para la </w:t>
      </w:r>
      <w:r w:rsidRPr="001B37CB">
        <w:rPr>
          <w:rFonts w:ascii="Arial" w:eastAsia="Times New Roman" w:hAnsi="Arial" w:cs="Arial"/>
          <w:sz w:val="24"/>
          <w:szCs w:val="24"/>
          <w:lang w:eastAsia="es-ES"/>
        </w:rPr>
        <w:t xml:space="preserve">construcción, instalación y operación de una planta dedicada a la fabricación de remolques y plantas </w:t>
      </w:r>
      <w:proofErr w:type="spellStart"/>
      <w:r w:rsidRPr="001B37CB">
        <w:rPr>
          <w:rFonts w:ascii="Arial" w:eastAsia="Times New Roman" w:hAnsi="Arial" w:cs="Arial"/>
          <w:sz w:val="24"/>
          <w:szCs w:val="24"/>
          <w:lang w:eastAsia="es-ES"/>
        </w:rPr>
        <w:t>concreteras</w:t>
      </w:r>
      <w:proofErr w:type="spellEnd"/>
      <w:r w:rsidRPr="001B37CB">
        <w:rPr>
          <w:rFonts w:ascii="Arial" w:eastAsia="Times New Roman" w:hAnsi="Arial" w:cs="Arial"/>
          <w:sz w:val="24"/>
          <w:szCs w:val="24"/>
          <w:lang w:eastAsia="es-ES"/>
        </w:rPr>
        <w:t xml:space="preserve"> en el municipio de Monclova, Coahuila de Zaragoza.</w:t>
      </w:r>
    </w:p>
    <w:p w:rsidR="001B37CB" w:rsidRPr="001B37CB" w:rsidRDefault="001B37CB" w:rsidP="001B37CB">
      <w:pPr>
        <w:tabs>
          <w:tab w:val="left" w:pos="9639"/>
        </w:tabs>
        <w:spacing w:after="0" w:line="276" w:lineRule="auto"/>
        <w:ind w:left="230" w:right="51"/>
        <w:jc w:val="both"/>
        <w:rPr>
          <w:rFonts w:ascii="Arial" w:eastAsia="Times New Roman" w:hAnsi="Arial" w:cs="Arial"/>
          <w:b/>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sz w:val="24"/>
          <w:szCs w:val="24"/>
          <w:lang w:eastAsia="es-ES"/>
        </w:rPr>
        <w:t>ARTÍCULO CUARTO</w:t>
      </w:r>
      <w:r w:rsidRPr="001B37CB">
        <w:rPr>
          <w:rFonts w:ascii="Arial" w:eastAsia="Times New Roman" w:hAnsi="Arial" w:cs="Arial"/>
          <w:b/>
          <w:bCs/>
          <w:sz w:val="24"/>
          <w:szCs w:val="24"/>
          <w:lang w:eastAsia="es-ES"/>
        </w:rPr>
        <w:t>.</w:t>
      </w:r>
      <w:r>
        <w:rPr>
          <w:rFonts w:ascii="Arial" w:eastAsia="Times New Roman" w:hAnsi="Arial" w:cs="Arial"/>
          <w:b/>
          <w:bCs/>
          <w:sz w:val="24"/>
          <w:szCs w:val="24"/>
          <w:lang w:eastAsia="es-ES"/>
        </w:rPr>
        <w:t>-</w:t>
      </w:r>
      <w:r w:rsidRPr="001B37CB">
        <w:rPr>
          <w:rFonts w:ascii="Arial" w:eastAsia="Times New Roman" w:hAnsi="Arial" w:cs="Arial"/>
          <w:sz w:val="24"/>
          <w:szCs w:val="24"/>
          <w:lang w:eastAsia="es-ES"/>
        </w:rPr>
        <w:t xml:space="preserve"> </w:t>
      </w:r>
      <w:r w:rsidRPr="001B37CB">
        <w:rPr>
          <w:rFonts w:ascii="Arial" w:eastAsia="Times New Roman" w:hAnsi="Arial" w:cs="Arial"/>
          <w:bCs/>
          <w:sz w:val="24"/>
          <w:szCs w:val="24"/>
          <w:lang w:eastAsia="es-ES"/>
        </w:rPr>
        <w:t>Se autoriza al O</w:t>
      </w:r>
      <w:r w:rsidRPr="001B37CB">
        <w:rPr>
          <w:rFonts w:ascii="Arial" w:eastAsia="Times New Roman" w:hAnsi="Arial" w:cs="Arial"/>
          <w:color w:val="000000"/>
          <w:sz w:val="24"/>
          <w:szCs w:val="24"/>
          <w:bdr w:val="none" w:sz="0" w:space="0" w:color="auto" w:frame="1"/>
          <w:lang w:eastAsia="es-ES"/>
        </w:rPr>
        <w:t>rganismo Público D</w:t>
      </w:r>
      <w:r w:rsidRPr="001B37CB">
        <w:rPr>
          <w:rFonts w:ascii="Arial" w:eastAsia="Times New Roman" w:hAnsi="Arial" w:cs="Arial"/>
          <w:sz w:val="24"/>
          <w:szCs w:val="24"/>
          <w:lang w:eastAsia="es-ES"/>
        </w:rPr>
        <w:t>escentralizado de la Administración  Pública  del Estado, denominado</w:t>
      </w:r>
      <w:r w:rsidRPr="001B37CB">
        <w:rPr>
          <w:rFonts w:ascii="Arial" w:eastAsia="Times New Roman" w:hAnsi="Arial" w:cs="Arial"/>
          <w:bCs/>
          <w:sz w:val="24"/>
          <w:szCs w:val="24"/>
          <w:lang w:eastAsia="es-ES"/>
        </w:rPr>
        <w:t xml:space="preserve"> </w:t>
      </w:r>
      <w:r w:rsidRPr="001B37CB">
        <w:rPr>
          <w:rFonts w:ascii="Arial" w:eastAsia="Times New Roman" w:hAnsi="Arial" w:cs="Arial"/>
          <w:sz w:val="24"/>
          <w:szCs w:val="24"/>
          <w:lang w:eastAsia="es-ES"/>
        </w:rPr>
        <w:t>Promotora Inmobiliaria para el Desarrollo Económico del Estado de Coahuila de Zaragoza (PIDECO)</w:t>
      </w:r>
      <w:r w:rsidRPr="001B37CB">
        <w:rPr>
          <w:rFonts w:ascii="Arial" w:eastAsia="Times New Roman" w:hAnsi="Arial" w:cs="Arial"/>
          <w:bCs/>
          <w:sz w:val="24"/>
          <w:szCs w:val="24"/>
          <w:lang w:eastAsia="es-ES"/>
        </w:rPr>
        <w:t xml:space="preserve">, para que lleve a cabo las operaciones descritas en el apartado inmediato anterior, respecto a la enajenación a título gratuito de los bienes inmuebles de referencia en el Artículo Segundo del presente documento,  y éstos tengan como finalidad y propósito que la </w:t>
      </w:r>
      <w:r w:rsidRPr="001B37CB">
        <w:rPr>
          <w:rFonts w:ascii="Arial" w:eastAsia="Times New Roman" w:hAnsi="Arial" w:cs="Arial"/>
          <w:sz w:val="24"/>
          <w:szCs w:val="24"/>
          <w:lang w:eastAsia="es-ES"/>
        </w:rPr>
        <w:t xml:space="preserve">persona moral denominada </w:t>
      </w:r>
      <w:r w:rsidRPr="001B37CB">
        <w:rPr>
          <w:rFonts w:ascii="Arial" w:eastAsia="Times New Roman" w:hAnsi="Arial" w:cs="Arial"/>
          <w:b/>
          <w:sz w:val="24"/>
          <w:szCs w:val="24"/>
          <w:lang w:eastAsia="es-ES"/>
        </w:rPr>
        <w:t xml:space="preserve">LIDDELL, S.A. DE C.V., </w:t>
      </w:r>
      <w:r w:rsidRPr="001B37CB">
        <w:rPr>
          <w:rFonts w:ascii="Arial" w:eastAsia="Times New Roman" w:hAnsi="Arial" w:cs="Arial"/>
          <w:bCs/>
          <w:sz w:val="24"/>
          <w:szCs w:val="24"/>
          <w:lang w:eastAsia="es-ES"/>
        </w:rPr>
        <w:t>los</w:t>
      </w:r>
      <w:r w:rsidRPr="001B37CB">
        <w:rPr>
          <w:rFonts w:ascii="Arial" w:eastAsia="Times New Roman" w:hAnsi="Arial" w:cs="Arial"/>
          <w:b/>
          <w:sz w:val="24"/>
          <w:szCs w:val="24"/>
          <w:lang w:eastAsia="es-ES"/>
        </w:rPr>
        <w:t xml:space="preserve"> </w:t>
      </w:r>
      <w:r w:rsidRPr="001B37CB">
        <w:rPr>
          <w:rFonts w:ascii="Arial" w:eastAsia="Times New Roman" w:hAnsi="Arial" w:cs="Arial"/>
          <w:bCs/>
          <w:color w:val="000000"/>
          <w:sz w:val="24"/>
          <w:szCs w:val="24"/>
          <w:lang w:eastAsia="es-ES"/>
        </w:rPr>
        <w:t xml:space="preserve">destine única y exclusivamente para la </w:t>
      </w:r>
      <w:r w:rsidRPr="001B37CB">
        <w:rPr>
          <w:rFonts w:ascii="Arial" w:eastAsia="Times New Roman" w:hAnsi="Arial" w:cs="Arial"/>
          <w:sz w:val="24"/>
          <w:szCs w:val="24"/>
          <w:lang w:eastAsia="es-ES"/>
        </w:rPr>
        <w:t xml:space="preserve">construcción, instalación y operación de una planta dedicada a la fabricación de remolques y plantas </w:t>
      </w:r>
      <w:proofErr w:type="spellStart"/>
      <w:r w:rsidRPr="001B37CB">
        <w:rPr>
          <w:rFonts w:ascii="Arial" w:eastAsia="Times New Roman" w:hAnsi="Arial" w:cs="Arial"/>
          <w:sz w:val="24"/>
          <w:szCs w:val="24"/>
          <w:lang w:eastAsia="es-ES"/>
        </w:rPr>
        <w:t>concreteras</w:t>
      </w:r>
      <w:proofErr w:type="spellEnd"/>
      <w:r w:rsidRPr="001B37CB">
        <w:rPr>
          <w:rFonts w:ascii="Arial" w:eastAsia="Times New Roman" w:hAnsi="Arial" w:cs="Arial"/>
          <w:sz w:val="24"/>
          <w:szCs w:val="24"/>
          <w:lang w:eastAsia="es-ES"/>
        </w:rPr>
        <w:t xml:space="preserve"> en el municipio de Monclova, Coahuila de Zaragoza.</w:t>
      </w:r>
    </w:p>
    <w:p w:rsidR="001B37CB" w:rsidRPr="001B37CB" w:rsidRDefault="001B37CB" w:rsidP="001B37CB">
      <w:pPr>
        <w:tabs>
          <w:tab w:val="left" w:pos="9639"/>
        </w:tabs>
        <w:spacing w:after="0" w:line="276" w:lineRule="auto"/>
        <w:ind w:left="230" w:right="51"/>
        <w:jc w:val="both"/>
        <w:rPr>
          <w:rFonts w:ascii="Arial" w:eastAsia="Times New Roman" w:hAnsi="Arial" w:cs="Arial"/>
          <w:b/>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1B37CB">
        <w:rPr>
          <w:rFonts w:ascii="Arial" w:eastAsia="Times New Roman" w:hAnsi="Arial" w:cs="Arial"/>
          <w:b/>
          <w:bCs/>
          <w:sz w:val="24"/>
          <w:szCs w:val="24"/>
          <w:lang w:eastAsia="es-ES"/>
        </w:rPr>
        <w:t xml:space="preserve"> </w:t>
      </w:r>
      <w:r w:rsidRPr="001B37CB">
        <w:rPr>
          <w:rFonts w:ascii="Arial" w:eastAsia="Times New Roman" w:hAnsi="Arial" w:cs="Arial"/>
          <w:sz w:val="24"/>
          <w:szCs w:val="24"/>
          <w:lang w:eastAsia="es-ES"/>
        </w:rPr>
        <w:t xml:space="preserve">Se autoriza al Titular del Ejecutivo del Estado, para que, por sí, o por medio del representante legal que designe, otorgue a la persona moral denominada </w:t>
      </w:r>
      <w:r w:rsidRPr="001B37CB">
        <w:rPr>
          <w:rFonts w:ascii="Arial" w:eastAsia="Times New Roman" w:hAnsi="Arial" w:cs="Arial"/>
          <w:b/>
          <w:sz w:val="24"/>
          <w:szCs w:val="24"/>
          <w:lang w:eastAsia="es-ES"/>
        </w:rPr>
        <w:t xml:space="preserve">LIDDELL, S.A. DE C.V., </w:t>
      </w:r>
      <w:r w:rsidRPr="001B37CB">
        <w:rPr>
          <w:rFonts w:ascii="Arial" w:eastAsia="Times New Roman" w:hAnsi="Arial" w:cs="Arial"/>
          <w:color w:val="000000"/>
          <w:sz w:val="24"/>
          <w:szCs w:val="24"/>
          <w:bdr w:val="none" w:sz="0" w:space="0" w:color="auto" w:frame="1"/>
          <w:lang w:eastAsia="es-ES"/>
        </w:rPr>
        <w:t>con la publicación de este Decreto la posesión del inmueble en comento, en el Artículo Primero de este documento.</w:t>
      </w:r>
    </w:p>
    <w:p w:rsidR="001B37CB" w:rsidRPr="001B37CB" w:rsidRDefault="001B37CB" w:rsidP="001B37CB">
      <w:pPr>
        <w:tabs>
          <w:tab w:val="left" w:pos="9639"/>
        </w:tabs>
        <w:spacing w:after="0" w:line="276" w:lineRule="auto"/>
        <w:ind w:left="230" w:right="51"/>
        <w:jc w:val="both"/>
        <w:rPr>
          <w:rFonts w:ascii="Arial" w:eastAsia="Times New Roman" w:hAnsi="Arial" w:cs="Arial"/>
          <w:b/>
          <w:bCs/>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1B37CB">
        <w:rPr>
          <w:rFonts w:ascii="Arial" w:eastAsia="Times New Roman" w:hAnsi="Arial" w:cs="Arial"/>
          <w:b/>
          <w:bCs/>
          <w:sz w:val="24"/>
          <w:szCs w:val="24"/>
          <w:lang w:eastAsia="es-ES"/>
        </w:rPr>
        <w:t xml:space="preserve"> </w:t>
      </w:r>
      <w:r w:rsidRPr="001B37CB">
        <w:rPr>
          <w:rFonts w:ascii="Arial" w:eastAsia="Times New Roman" w:hAnsi="Arial" w:cs="Arial"/>
          <w:sz w:val="24"/>
          <w:szCs w:val="24"/>
          <w:lang w:eastAsia="es-ES"/>
        </w:rPr>
        <w:t>Se autoriza al Titular del Organismo Público Descentralizado de la Administración Pública Estatal, denominado Promotora Inmobiliaria para el Desarrollo Económico del Estado de Coahuila de Zaragoza</w:t>
      </w:r>
      <w:r>
        <w:rPr>
          <w:rFonts w:ascii="Arial" w:eastAsia="Times New Roman" w:hAnsi="Arial" w:cs="Arial"/>
          <w:sz w:val="24"/>
          <w:szCs w:val="24"/>
          <w:lang w:eastAsia="es-ES"/>
        </w:rPr>
        <w:t xml:space="preserve"> </w:t>
      </w:r>
      <w:r w:rsidRPr="001B37CB">
        <w:rPr>
          <w:rFonts w:ascii="Arial" w:eastAsia="Times New Roman" w:hAnsi="Arial" w:cs="Arial"/>
          <w:sz w:val="24"/>
          <w:szCs w:val="24"/>
          <w:lang w:eastAsia="es-ES"/>
        </w:rPr>
        <w:t xml:space="preserve">(PIDECO), para que, por sí, o por medio del representante legal que designe, otorgue a la persona moral denominada </w:t>
      </w:r>
      <w:r w:rsidRPr="001B37CB">
        <w:rPr>
          <w:rFonts w:ascii="Arial" w:eastAsia="Times New Roman" w:hAnsi="Arial" w:cs="Arial"/>
          <w:b/>
          <w:sz w:val="24"/>
          <w:szCs w:val="24"/>
          <w:lang w:eastAsia="es-ES"/>
        </w:rPr>
        <w:t xml:space="preserve">LIDDELL, S.A. DE C.V., </w:t>
      </w:r>
      <w:r w:rsidRPr="001B37CB">
        <w:rPr>
          <w:rFonts w:ascii="Arial" w:eastAsia="Times New Roman" w:hAnsi="Arial" w:cs="Arial"/>
          <w:color w:val="000000"/>
          <w:sz w:val="24"/>
          <w:szCs w:val="24"/>
          <w:bdr w:val="none" w:sz="0" w:space="0" w:color="auto" w:frame="1"/>
          <w:lang w:eastAsia="es-ES"/>
        </w:rPr>
        <w:t>con la publicación de este Decreto la posesión de los inmuebles en comento, en el Artículo Segundo del presente documento.</w:t>
      </w:r>
    </w:p>
    <w:p w:rsidR="001B37CB" w:rsidRPr="001B37CB" w:rsidRDefault="001B37CB" w:rsidP="001B37CB">
      <w:pPr>
        <w:tabs>
          <w:tab w:val="left" w:pos="9639"/>
        </w:tabs>
        <w:spacing w:after="0" w:line="276" w:lineRule="auto"/>
        <w:ind w:left="230" w:right="51"/>
        <w:jc w:val="both"/>
        <w:rPr>
          <w:rFonts w:ascii="Arial" w:eastAsia="Times New Roman" w:hAnsi="Arial" w:cs="Arial"/>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bCs/>
          <w:sz w:val="24"/>
          <w:szCs w:val="24"/>
          <w:lang w:eastAsia="es-ES"/>
        </w:rPr>
        <w:t>ARTICULO SÉPTIMO.</w:t>
      </w:r>
      <w:r>
        <w:rPr>
          <w:rFonts w:ascii="Arial" w:eastAsia="Times New Roman" w:hAnsi="Arial" w:cs="Arial"/>
          <w:b/>
          <w:bCs/>
          <w:sz w:val="24"/>
          <w:szCs w:val="24"/>
          <w:lang w:eastAsia="es-ES"/>
        </w:rPr>
        <w:t>-</w:t>
      </w:r>
      <w:r w:rsidRPr="001B37CB">
        <w:rPr>
          <w:rFonts w:ascii="Arial" w:eastAsia="Times New Roman" w:hAnsi="Arial" w:cs="Arial"/>
          <w:b/>
          <w:bCs/>
          <w:sz w:val="24"/>
          <w:szCs w:val="24"/>
          <w:lang w:eastAsia="es-ES"/>
        </w:rPr>
        <w:t xml:space="preserve"> </w:t>
      </w:r>
      <w:r w:rsidRPr="001B37CB">
        <w:rPr>
          <w:rFonts w:ascii="Arial" w:eastAsia="Times New Roman" w:hAnsi="Arial" w:cs="Arial"/>
          <w:sz w:val="24"/>
          <w:szCs w:val="24"/>
          <w:lang w:eastAsia="es-ES"/>
        </w:rPr>
        <w:t xml:space="preserve">Se autoriza al Ejecutivo del Estado, para que, por sí, o por medio del representante legal que designe, otorgue a la persona moral denominada </w:t>
      </w:r>
      <w:r w:rsidRPr="001B37CB">
        <w:rPr>
          <w:rFonts w:ascii="Arial" w:eastAsia="Times New Roman" w:hAnsi="Arial" w:cs="Arial"/>
          <w:b/>
          <w:sz w:val="24"/>
          <w:szCs w:val="24"/>
          <w:lang w:eastAsia="es-ES"/>
        </w:rPr>
        <w:t xml:space="preserve">LIDDELL, S.A. DE C.V., </w:t>
      </w:r>
      <w:r w:rsidRPr="001B37CB">
        <w:rPr>
          <w:rFonts w:ascii="Arial" w:eastAsia="Times New Roman" w:hAnsi="Arial" w:cs="Arial"/>
          <w:sz w:val="24"/>
          <w:szCs w:val="24"/>
          <w:lang w:eastAsia="es-ES"/>
        </w:rPr>
        <w:t>que adquiere de forma gratuita el inmueble en comento, el título de propiedad correspondiente, mismo que deberá inscribirse en la Oficina del Registro Público del municipio de Monclova, Coahuila de Zaragoza.</w:t>
      </w:r>
    </w:p>
    <w:p w:rsidR="001B37CB" w:rsidRDefault="001B37CB" w:rsidP="001B37CB">
      <w:pPr>
        <w:tabs>
          <w:tab w:val="left" w:pos="9639"/>
        </w:tabs>
        <w:spacing w:after="0" w:line="276" w:lineRule="auto"/>
        <w:ind w:left="230" w:right="51"/>
        <w:jc w:val="both"/>
        <w:rPr>
          <w:rFonts w:ascii="Arial" w:eastAsia="Times New Roman" w:hAnsi="Arial" w:cs="Arial"/>
          <w:b/>
          <w:sz w:val="24"/>
          <w:szCs w:val="24"/>
          <w:lang w:eastAsia="es-ES"/>
        </w:rPr>
      </w:pPr>
    </w:p>
    <w:p w:rsidR="001B37CB" w:rsidRPr="001B37CB" w:rsidRDefault="001B37CB" w:rsidP="001B37CB">
      <w:pPr>
        <w:tabs>
          <w:tab w:val="left" w:pos="9639"/>
        </w:tabs>
        <w:spacing w:after="0" w:line="276" w:lineRule="auto"/>
        <w:ind w:left="230" w:right="51"/>
        <w:jc w:val="both"/>
        <w:rPr>
          <w:rFonts w:ascii="Arial" w:eastAsia="Times New Roman" w:hAnsi="Arial" w:cs="Arial"/>
          <w:b/>
          <w:sz w:val="24"/>
          <w:szCs w:val="24"/>
          <w:lang w:eastAsia="es-ES"/>
        </w:rPr>
      </w:pPr>
    </w:p>
    <w:p w:rsidR="001B37CB" w:rsidRDefault="001B37CB" w:rsidP="001B37CB">
      <w:pPr>
        <w:tabs>
          <w:tab w:val="left" w:pos="9639"/>
        </w:tabs>
        <w:spacing w:after="0" w:line="276" w:lineRule="auto"/>
        <w:ind w:right="51"/>
        <w:jc w:val="both"/>
        <w:rPr>
          <w:rFonts w:ascii="Arial" w:eastAsia="Times New Roman" w:hAnsi="Arial" w:cs="Arial"/>
          <w:b/>
          <w:sz w:val="24"/>
          <w:szCs w:val="24"/>
          <w:lang w:eastAsia="es-ES"/>
        </w:rPr>
      </w:pPr>
    </w:p>
    <w:p w:rsidR="001B37CB" w:rsidRDefault="001B37CB" w:rsidP="001B37CB">
      <w:pPr>
        <w:tabs>
          <w:tab w:val="left" w:pos="9639"/>
        </w:tabs>
        <w:spacing w:after="0" w:line="276" w:lineRule="auto"/>
        <w:ind w:right="51"/>
        <w:jc w:val="both"/>
        <w:rPr>
          <w:rFonts w:ascii="Arial" w:eastAsia="Times New Roman" w:hAnsi="Arial" w:cs="Arial"/>
          <w:b/>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sz w:val="24"/>
          <w:szCs w:val="24"/>
          <w:lang w:eastAsia="es-ES"/>
        </w:rPr>
        <w:t>ARTÍCULO OCTAVO.</w:t>
      </w:r>
      <w:r w:rsidRPr="001B37CB">
        <w:rPr>
          <w:rFonts w:ascii="Arial" w:eastAsia="Times New Roman" w:hAnsi="Arial" w:cs="Arial"/>
          <w:sz w:val="24"/>
          <w:szCs w:val="24"/>
          <w:lang w:eastAsia="es-ES"/>
        </w:rPr>
        <w:t xml:space="preserve"> Se autoriza al Titular del Organismo Público Descentralizado de la Administración Pública Estatal, denominado Promotora Inmobiliaria para el Desarrollo Económico del Estado de Coahuila de Zaragoza (PIDECO), para que, por sí, o por medio del representante legal que designe, otorgue a la persona moral denominada </w:t>
      </w:r>
      <w:r w:rsidRPr="001B37CB">
        <w:rPr>
          <w:rFonts w:ascii="Arial" w:eastAsia="Times New Roman" w:hAnsi="Arial" w:cs="Arial"/>
          <w:b/>
          <w:sz w:val="24"/>
          <w:szCs w:val="24"/>
          <w:lang w:eastAsia="es-ES"/>
        </w:rPr>
        <w:t xml:space="preserve">LIDDELL, S.A. DE C.V., </w:t>
      </w:r>
      <w:r w:rsidRPr="001B37CB">
        <w:rPr>
          <w:rFonts w:ascii="Arial" w:eastAsia="Times New Roman" w:hAnsi="Arial" w:cs="Arial"/>
          <w:sz w:val="24"/>
          <w:szCs w:val="24"/>
          <w:lang w:eastAsia="es-ES"/>
        </w:rPr>
        <w:t>que adquiere de forma gratuita, el inmueble en comento, el título de propiedad correspondiente, mismo que deberá inscribirse en la Oficina del Registro Público del municipio de Monclova, Coahuila de Zaragoza.</w:t>
      </w:r>
    </w:p>
    <w:p w:rsidR="001B37CB" w:rsidRPr="001B37CB" w:rsidRDefault="001B37CB" w:rsidP="001B37CB">
      <w:pPr>
        <w:tabs>
          <w:tab w:val="left" w:pos="9639"/>
        </w:tabs>
        <w:spacing w:after="0" w:line="276" w:lineRule="auto"/>
        <w:ind w:left="230" w:right="51"/>
        <w:jc w:val="both"/>
        <w:rPr>
          <w:rFonts w:ascii="Arial" w:eastAsia="Times New Roman" w:hAnsi="Arial" w:cs="Arial"/>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b/>
          <w:bCs/>
          <w:sz w:val="24"/>
          <w:szCs w:val="24"/>
          <w:lang w:eastAsia="es-ES"/>
        </w:rPr>
      </w:pPr>
      <w:r w:rsidRPr="001B37CB">
        <w:rPr>
          <w:rFonts w:ascii="Arial" w:eastAsia="Times New Roman" w:hAnsi="Arial" w:cs="Arial"/>
          <w:b/>
          <w:bCs/>
          <w:sz w:val="24"/>
          <w:szCs w:val="24"/>
          <w:lang w:eastAsia="es-ES"/>
        </w:rPr>
        <w:t xml:space="preserve">ARTÍCULO NOVENO. </w:t>
      </w:r>
      <w:r w:rsidRPr="001B37CB">
        <w:rPr>
          <w:rFonts w:ascii="Arial" w:eastAsia="Times New Roman" w:hAnsi="Arial" w:cs="Arial"/>
          <w:bCs/>
          <w:sz w:val="24"/>
          <w:szCs w:val="24"/>
          <w:lang w:eastAsia="es-ES"/>
        </w:rPr>
        <w:t>El presente Decreto deberá insertarse íntegramente en los títulos de propiedad correspondiente, siendo que los</w:t>
      </w:r>
      <w:r w:rsidRPr="001B37CB">
        <w:rPr>
          <w:rFonts w:ascii="Arial" w:eastAsia="Times New Roman" w:hAnsi="Arial" w:cs="Arial"/>
          <w:sz w:val="24"/>
          <w:szCs w:val="24"/>
          <w:lang w:eastAsia="es-ES"/>
        </w:rPr>
        <w:t xml:space="preserve"> gastos que se generen a consecuencia del proceso de escrituración y registro de los Títulos de Propiedad que para el efecto se expidan, serán cubiertos totalmente por la persona moral denominada </w:t>
      </w:r>
      <w:r w:rsidRPr="001B37CB">
        <w:rPr>
          <w:rFonts w:ascii="Arial" w:eastAsia="Times New Roman" w:hAnsi="Arial" w:cs="Arial"/>
          <w:b/>
          <w:sz w:val="24"/>
          <w:szCs w:val="24"/>
          <w:lang w:eastAsia="es-ES"/>
        </w:rPr>
        <w:t>LIDDELL, S.A. DE C.V.</w:t>
      </w:r>
    </w:p>
    <w:p w:rsidR="001B37CB" w:rsidRPr="001B37CB" w:rsidRDefault="001B37CB" w:rsidP="001B37CB">
      <w:pPr>
        <w:tabs>
          <w:tab w:val="left" w:pos="9639"/>
        </w:tabs>
        <w:spacing w:after="0" w:line="276" w:lineRule="auto"/>
        <w:ind w:left="230" w:right="51"/>
        <w:jc w:val="both"/>
        <w:rPr>
          <w:rFonts w:ascii="Arial" w:eastAsia="Times New Roman" w:hAnsi="Arial" w:cs="Arial"/>
          <w:b/>
          <w:bCs/>
          <w:sz w:val="24"/>
          <w:szCs w:val="24"/>
          <w:lang w:eastAsia="es-ES"/>
        </w:rPr>
      </w:pP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lang w:eastAsia="es-ES"/>
        </w:rPr>
      </w:pPr>
      <w:r w:rsidRPr="001B37CB">
        <w:rPr>
          <w:rFonts w:ascii="Arial" w:eastAsia="Times New Roman" w:hAnsi="Arial" w:cs="Arial"/>
          <w:b/>
          <w:sz w:val="24"/>
          <w:szCs w:val="24"/>
          <w:lang w:eastAsia="es-ES"/>
        </w:rPr>
        <w:t>ARTÍCULO DÉCIMO.</w:t>
      </w:r>
      <w:r w:rsidRPr="001B37CB">
        <w:rPr>
          <w:rFonts w:ascii="Arial" w:eastAsia="Times New Roman" w:hAnsi="Arial" w:cs="Arial"/>
          <w:sz w:val="24"/>
          <w:szCs w:val="24"/>
          <w:lang w:eastAsia="es-ES"/>
        </w:rPr>
        <w:t xml:space="preserve"> En el supuesto de que no se formalicen las operaciones que se autorizan, mediante las Escrituras Públicas de enajenación a título gratuito, dentro de un plazo de veinticuatro meses computado a partir de la fecha en que inicie su vigencia el presente Decreto, y/ o no sea destinado</w:t>
      </w:r>
      <w:r w:rsidRPr="001B37CB">
        <w:rPr>
          <w:rFonts w:ascii="Arial" w:eastAsia="Times New Roman" w:hAnsi="Arial" w:cs="Arial"/>
          <w:bCs/>
          <w:color w:val="000000"/>
          <w:sz w:val="24"/>
          <w:szCs w:val="24"/>
          <w:lang w:eastAsia="es-ES"/>
        </w:rPr>
        <w:t xml:space="preserve"> por la </w:t>
      </w:r>
      <w:r w:rsidRPr="001B37CB">
        <w:rPr>
          <w:rFonts w:ascii="Arial" w:eastAsia="Times New Roman" w:hAnsi="Arial" w:cs="Arial"/>
          <w:sz w:val="24"/>
          <w:szCs w:val="24"/>
          <w:lang w:eastAsia="es-ES"/>
        </w:rPr>
        <w:t xml:space="preserve">persona moral denominada </w:t>
      </w:r>
      <w:r w:rsidRPr="001B37CB">
        <w:rPr>
          <w:rFonts w:ascii="Arial" w:eastAsia="Times New Roman" w:hAnsi="Arial" w:cs="Arial"/>
          <w:b/>
          <w:bCs/>
          <w:sz w:val="24"/>
          <w:szCs w:val="24"/>
          <w:lang w:eastAsia="es-ES"/>
        </w:rPr>
        <w:t xml:space="preserve">LIDDELL, S.A. DE </w:t>
      </w:r>
      <w:r w:rsidRPr="001B37CB">
        <w:rPr>
          <w:rFonts w:ascii="Arial" w:eastAsia="Times New Roman" w:hAnsi="Arial" w:cs="Arial"/>
          <w:b/>
          <w:sz w:val="24"/>
          <w:szCs w:val="24"/>
          <w:lang w:eastAsia="es-ES"/>
        </w:rPr>
        <w:t>C.V.,</w:t>
      </w:r>
      <w:r w:rsidRPr="001B37CB">
        <w:rPr>
          <w:rFonts w:ascii="Arial" w:eastAsia="Times New Roman" w:hAnsi="Arial" w:cs="Arial"/>
          <w:sz w:val="24"/>
          <w:szCs w:val="24"/>
          <w:lang w:eastAsia="es-ES"/>
        </w:rPr>
        <w:t xml:space="preserve"> </w:t>
      </w:r>
      <w:r w:rsidRPr="001B37CB">
        <w:rPr>
          <w:rFonts w:ascii="Arial" w:eastAsia="Times New Roman" w:hAnsi="Arial" w:cs="Arial"/>
          <w:bCs/>
          <w:color w:val="000000"/>
          <w:sz w:val="24"/>
          <w:szCs w:val="24"/>
          <w:lang w:eastAsia="es-ES"/>
        </w:rPr>
        <w:t xml:space="preserve">a la </w:t>
      </w:r>
      <w:r w:rsidRPr="001B37CB">
        <w:rPr>
          <w:rFonts w:ascii="Arial" w:eastAsia="Times New Roman" w:hAnsi="Arial" w:cs="Arial"/>
          <w:sz w:val="24"/>
          <w:szCs w:val="24"/>
          <w:lang w:eastAsia="es-ES"/>
        </w:rPr>
        <w:t xml:space="preserve">construcción, instalación y operación de una planta dedicada a la fabricación de remolques y plantas </w:t>
      </w:r>
      <w:proofErr w:type="spellStart"/>
      <w:r w:rsidRPr="001B37CB">
        <w:rPr>
          <w:rFonts w:ascii="Arial" w:eastAsia="Times New Roman" w:hAnsi="Arial" w:cs="Arial"/>
          <w:sz w:val="24"/>
          <w:szCs w:val="24"/>
          <w:lang w:eastAsia="es-ES"/>
        </w:rPr>
        <w:t>concreteras</w:t>
      </w:r>
      <w:proofErr w:type="spellEnd"/>
      <w:r w:rsidRPr="001B37CB">
        <w:rPr>
          <w:rFonts w:ascii="Arial" w:eastAsia="Times New Roman" w:hAnsi="Arial" w:cs="Arial"/>
          <w:sz w:val="24"/>
          <w:szCs w:val="24"/>
          <w:lang w:eastAsia="es-ES"/>
        </w:rPr>
        <w:t xml:space="preserve"> en el municipio de Monclova, Coahuila de Zaragoza, quedarán sin efecto las disposiciones de este, requiriéndose, en su caso, de nueva autorización legislativa para proceder a la enajenación a título gratuito de los inmuebles a que se hace referencia en este Documento, sin necesidad de intervención judicial, revirtiéndose de pleno derecho los inmuebles al patrimonio del Gobierno del Estado. </w:t>
      </w:r>
    </w:p>
    <w:p w:rsidR="001B37CB" w:rsidRDefault="001B37CB" w:rsidP="001B37CB">
      <w:pPr>
        <w:tabs>
          <w:tab w:val="left" w:pos="9639"/>
        </w:tabs>
        <w:spacing w:after="0" w:line="276" w:lineRule="auto"/>
        <w:ind w:right="51"/>
        <w:jc w:val="both"/>
        <w:rPr>
          <w:rFonts w:ascii="Arial" w:eastAsia="Times New Roman" w:hAnsi="Arial" w:cs="Arial"/>
          <w:sz w:val="24"/>
          <w:szCs w:val="24"/>
          <w:highlight w:val="yellow"/>
          <w:lang w:eastAsia="es-ES"/>
        </w:rPr>
      </w:pPr>
      <w:r w:rsidRPr="001B37CB">
        <w:rPr>
          <w:rFonts w:ascii="Arial" w:eastAsia="Times New Roman" w:hAnsi="Arial" w:cs="Arial"/>
          <w:sz w:val="24"/>
          <w:szCs w:val="24"/>
          <w:highlight w:val="yellow"/>
          <w:lang w:eastAsia="es-ES"/>
        </w:rPr>
        <w:t xml:space="preserve"> </w:t>
      </w:r>
    </w:p>
    <w:p w:rsidR="001B37CB" w:rsidRPr="001B37CB" w:rsidRDefault="001B37CB" w:rsidP="001B37CB">
      <w:pPr>
        <w:tabs>
          <w:tab w:val="left" w:pos="9639"/>
        </w:tabs>
        <w:spacing w:after="0" w:line="276" w:lineRule="auto"/>
        <w:ind w:right="51"/>
        <w:jc w:val="both"/>
        <w:rPr>
          <w:rFonts w:ascii="Arial" w:eastAsia="Times New Roman" w:hAnsi="Arial" w:cs="Arial"/>
          <w:sz w:val="24"/>
          <w:szCs w:val="24"/>
          <w:highlight w:val="yellow"/>
          <w:lang w:eastAsia="es-ES"/>
        </w:rPr>
      </w:pPr>
    </w:p>
    <w:p w:rsidR="001B37CB" w:rsidRPr="001B37CB" w:rsidRDefault="001B37CB" w:rsidP="001B37CB">
      <w:pPr>
        <w:spacing w:after="0" w:line="276" w:lineRule="auto"/>
        <w:ind w:right="51"/>
        <w:jc w:val="center"/>
        <w:rPr>
          <w:rFonts w:ascii="Arial" w:eastAsia="Times New Roman" w:hAnsi="Arial" w:cs="Arial"/>
          <w:b/>
          <w:bCs/>
          <w:sz w:val="24"/>
          <w:szCs w:val="24"/>
          <w:lang w:val="en-US" w:eastAsia="es-ES"/>
        </w:rPr>
      </w:pPr>
      <w:r w:rsidRPr="001B37CB">
        <w:rPr>
          <w:rFonts w:ascii="Arial" w:eastAsia="Times New Roman" w:hAnsi="Arial" w:cs="Arial"/>
          <w:b/>
          <w:bCs/>
          <w:sz w:val="24"/>
          <w:szCs w:val="24"/>
          <w:lang w:val="en-US" w:eastAsia="es-ES"/>
        </w:rPr>
        <w:t>T R A N S I T O R I O S</w:t>
      </w:r>
    </w:p>
    <w:p w:rsidR="001B37CB" w:rsidRDefault="001B37CB" w:rsidP="001B37CB">
      <w:pPr>
        <w:spacing w:after="0" w:line="276" w:lineRule="auto"/>
        <w:jc w:val="both"/>
        <w:rPr>
          <w:rFonts w:ascii="Arial" w:eastAsia="Times New Roman" w:hAnsi="Arial" w:cs="Arial"/>
          <w:b/>
          <w:sz w:val="24"/>
          <w:szCs w:val="24"/>
          <w:lang w:val="en-US" w:eastAsia="es-ES"/>
        </w:rPr>
      </w:pPr>
    </w:p>
    <w:p w:rsidR="001B37CB" w:rsidRPr="001B37CB" w:rsidRDefault="001B37CB" w:rsidP="001B37CB">
      <w:pPr>
        <w:spacing w:after="0" w:line="276" w:lineRule="auto"/>
        <w:jc w:val="both"/>
        <w:rPr>
          <w:rFonts w:ascii="Arial" w:eastAsia="Times New Roman" w:hAnsi="Arial" w:cs="Arial"/>
          <w:b/>
          <w:sz w:val="24"/>
          <w:szCs w:val="24"/>
          <w:lang w:val="en-US" w:eastAsia="es-ES"/>
        </w:rPr>
      </w:pPr>
    </w:p>
    <w:p w:rsidR="001B37CB" w:rsidRPr="001B37CB" w:rsidRDefault="001B37CB" w:rsidP="001B37CB">
      <w:pPr>
        <w:spacing w:after="0" w:line="276" w:lineRule="auto"/>
        <w:jc w:val="both"/>
        <w:rPr>
          <w:rFonts w:ascii="Arial" w:eastAsia="Times New Roman" w:hAnsi="Arial" w:cs="Arial"/>
          <w:sz w:val="24"/>
          <w:szCs w:val="24"/>
          <w:lang w:eastAsia="es-ES"/>
        </w:rPr>
      </w:pPr>
      <w:r w:rsidRPr="001B37CB">
        <w:rPr>
          <w:rFonts w:ascii="Arial" w:eastAsia="Times New Roman" w:hAnsi="Arial" w:cs="Arial"/>
          <w:b/>
          <w:sz w:val="24"/>
          <w:szCs w:val="24"/>
          <w:lang w:eastAsia="es-ES"/>
        </w:rPr>
        <w:t>PRIMERO.</w:t>
      </w:r>
      <w:r w:rsidRPr="001B37CB">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rsidR="001B37CB" w:rsidRPr="001B37CB" w:rsidRDefault="001B37CB" w:rsidP="001B37CB">
      <w:pPr>
        <w:spacing w:after="0" w:line="276" w:lineRule="auto"/>
        <w:jc w:val="both"/>
        <w:rPr>
          <w:rFonts w:ascii="Arial" w:eastAsia="Times New Roman" w:hAnsi="Arial" w:cs="Arial"/>
          <w:sz w:val="24"/>
          <w:szCs w:val="24"/>
          <w:lang w:eastAsia="es-ES"/>
        </w:rPr>
      </w:pPr>
    </w:p>
    <w:p w:rsidR="001B37CB" w:rsidRPr="001B37CB" w:rsidRDefault="001B37CB" w:rsidP="001B37CB">
      <w:pPr>
        <w:spacing w:after="0" w:line="276" w:lineRule="auto"/>
        <w:jc w:val="both"/>
        <w:rPr>
          <w:rFonts w:ascii="Arial" w:eastAsia="Times New Roman" w:hAnsi="Arial" w:cs="Arial"/>
          <w:sz w:val="24"/>
          <w:szCs w:val="24"/>
          <w:lang w:eastAsia="es-ES"/>
        </w:rPr>
      </w:pPr>
      <w:r w:rsidRPr="001B37CB">
        <w:rPr>
          <w:rFonts w:ascii="Arial" w:eastAsia="Times New Roman" w:hAnsi="Arial" w:cs="Arial"/>
          <w:b/>
          <w:sz w:val="24"/>
          <w:szCs w:val="24"/>
          <w:lang w:eastAsia="es-ES"/>
        </w:rPr>
        <w:t>SEGUNDO.</w:t>
      </w:r>
      <w:r w:rsidRPr="001B37CB">
        <w:rPr>
          <w:rFonts w:ascii="Arial" w:eastAsia="Times New Roman" w:hAnsi="Arial" w:cs="Arial"/>
          <w:sz w:val="24"/>
          <w:szCs w:val="24"/>
          <w:lang w:eastAsia="es-ES"/>
        </w:rPr>
        <w:t xml:space="preserve"> Publíquese en el Periódico Oficial del Gobierno del Estado.</w:t>
      </w: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 xml:space="preserve">DADO en la Ciudad de Saltillo, Coahuila de Zaragoza, </w:t>
      </w:r>
      <w:r>
        <w:rPr>
          <w:rFonts w:ascii="Arial" w:eastAsia="Times New Roman" w:hAnsi="Arial" w:cs="Arial"/>
          <w:b/>
          <w:snapToGrid w:val="0"/>
          <w:sz w:val="24"/>
          <w:szCs w:val="24"/>
          <w:lang w:val="es-ES" w:eastAsia="es-ES"/>
        </w:rPr>
        <w:t>a los treinta</w:t>
      </w:r>
      <w:r w:rsidRPr="007F2669">
        <w:rPr>
          <w:rFonts w:ascii="Arial" w:eastAsia="Times New Roman" w:hAnsi="Arial" w:cs="Arial"/>
          <w:b/>
          <w:snapToGrid w:val="0"/>
          <w:sz w:val="24"/>
          <w:szCs w:val="24"/>
          <w:lang w:val="es-ES" w:eastAsia="es-ES"/>
        </w:rPr>
        <w:t xml:space="preserve"> </w:t>
      </w:r>
      <w:r w:rsidR="00BB17AE">
        <w:rPr>
          <w:rFonts w:ascii="Arial" w:eastAsia="Times New Roman" w:hAnsi="Arial" w:cs="Arial"/>
          <w:b/>
          <w:snapToGrid w:val="0"/>
          <w:sz w:val="24"/>
          <w:szCs w:val="24"/>
          <w:lang w:val="es-ES" w:eastAsia="es-ES"/>
        </w:rPr>
        <w:t xml:space="preserve">y un </w:t>
      </w:r>
      <w:r w:rsidRPr="007F2669">
        <w:rPr>
          <w:rFonts w:ascii="Arial" w:eastAsia="Times New Roman" w:hAnsi="Arial" w:cs="Arial"/>
          <w:b/>
          <w:snapToGrid w:val="0"/>
          <w:sz w:val="24"/>
          <w:szCs w:val="24"/>
          <w:lang w:val="es-ES" w:eastAsia="es-ES"/>
        </w:rPr>
        <w:t xml:space="preserve">días del mes de </w:t>
      </w:r>
      <w:r>
        <w:rPr>
          <w:rFonts w:ascii="Arial" w:eastAsia="Times New Roman" w:hAnsi="Arial" w:cs="Arial"/>
          <w:b/>
          <w:snapToGrid w:val="0"/>
          <w:sz w:val="24"/>
          <w:szCs w:val="24"/>
          <w:lang w:val="es-ES" w:eastAsia="es-ES"/>
        </w:rPr>
        <w:t>mayo</w:t>
      </w:r>
      <w:r w:rsidRPr="007F2669">
        <w:rPr>
          <w:rFonts w:ascii="Arial" w:eastAsia="Times New Roman" w:hAnsi="Arial" w:cs="Arial"/>
          <w:b/>
          <w:snapToGrid w:val="0"/>
          <w:sz w:val="24"/>
          <w:szCs w:val="24"/>
          <w:lang w:val="es-ES" w:eastAsia="es-ES"/>
        </w:rPr>
        <w:t xml:space="preserve">  </w:t>
      </w:r>
      <w:r w:rsidRPr="007F2669">
        <w:rPr>
          <w:rFonts w:ascii="Arial" w:eastAsia="Times New Roman" w:hAnsi="Arial" w:cs="Arial"/>
          <w:b/>
          <w:snapToGrid w:val="0"/>
          <w:sz w:val="24"/>
          <w:szCs w:val="24"/>
          <w:lang w:val="es-ES_tradnl" w:eastAsia="es-ES"/>
        </w:rPr>
        <w:t>del año dos mil veintidós.</w:t>
      </w:r>
    </w:p>
    <w:p w:rsidR="001B37CB" w:rsidRDefault="001B37CB" w:rsidP="001B37C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B37CB" w:rsidRPr="007F2669" w:rsidRDefault="001B37CB" w:rsidP="001B37C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B37CB" w:rsidRPr="0088678A" w:rsidRDefault="001B37CB" w:rsidP="001B37C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B37CB" w:rsidRPr="0088678A" w:rsidRDefault="001B37CB" w:rsidP="001B37CB">
      <w:pPr>
        <w:spacing w:after="0" w:line="240" w:lineRule="auto"/>
        <w:jc w:val="center"/>
        <w:rPr>
          <w:rFonts w:ascii="Arial" w:eastAsia="Times New Roman" w:hAnsi="Arial" w:cs="Arial"/>
          <w:b/>
          <w:snapToGrid w:val="0"/>
          <w:sz w:val="24"/>
          <w:szCs w:val="24"/>
          <w:lang w:val="es-ES" w:eastAsia="es-ES"/>
        </w:rPr>
      </w:pPr>
      <w:r w:rsidRPr="0088678A">
        <w:rPr>
          <w:rFonts w:ascii="Arial" w:eastAsia="Times New Roman" w:hAnsi="Arial" w:cs="Arial"/>
          <w:b/>
          <w:snapToGrid w:val="0"/>
          <w:sz w:val="24"/>
          <w:szCs w:val="24"/>
          <w:lang w:val="es-ES" w:eastAsia="es-ES"/>
        </w:rPr>
        <w:t>DIPUTADO PRESIDENTE</w:t>
      </w:r>
    </w:p>
    <w:p w:rsidR="001B37CB" w:rsidRPr="0088678A" w:rsidRDefault="001B37CB" w:rsidP="001B37CB">
      <w:pPr>
        <w:spacing w:after="0" w:line="240" w:lineRule="auto"/>
        <w:jc w:val="both"/>
        <w:rPr>
          <w:rFonts w:ascii="Arial" w:eastAsia="Times New Roman" w:hAnsi="Arial" w:cs="Arial"/>
          <w:b/>
          <w:snapToGrid w:val="0"/>
          <w:sz w:val="24"/>
          <w:szCs w:val="24"/>
          <w:lang w:val="es-ES" w:eastAsia="es-ES"/>
        </w:rPr>
      </w:pPr>
    </w:p>
    <w:p w:rsidR="001B37CB" w:rsidRPr="0088678A" w:rsidRDefault="001B37CB" w:rsidP="001B37CB">
      <w:pPr>
        <w:spacing w:after="0" w:line="240" w:lineRule="auto"/>
        <w:jc w:val="center"/>
        <w:rPr>
          <w:rFonts w:ascii="Arial" w:eastAsia="Times New Roman" w:hAnsi="Arial" w:cs="Arial"/>
          <w:b/>
          <w:snapToGrid w:val="0"/>
          <w:sz w:val="24"/>
          <w:szCs w:val="24"/>
          <w:lang w:val="es-ES" w:eastAsia="es-ES"/>
        </w:rPr>
      </w:pPr>
    </w:p>
    <w:p w:rsidR="001B37CB" w:rsidRDefault="001B37CB" w:rsidP="001B37CB">
      <w:pPr>
        <w:spacing w:after="0" w:line="240" w:lineRule="auto"/>
        <w:jc w:val="center"/>
        <w:rPr>
          <w:rFonts w:ascii="Arial" w:eastAsia="Times New Roman" w:hAnsi="Arial" w:cs="Arial"/>
          <w:b/>
          <w:snapToGrid w:val="0"/>
          <w:sz w:val="24"/>
          <w:szCs w:val="24"/>
          <w:lang w:val="es-ES" w:eastAsia="es-ES"/>
        </w:rPr>
      </w:pPr>
    </w:p>
    <w:p w:rsidR="001B37CB" w:rsidRDefault="001B37CB" w:rsidP="001B37CB">
      <w:pPr>
        <w:spacing w:after="0" w:line="240" w:lineRule="auto"/>
        <w:jc w:val="center"/>
        <w:rPr>
          <w:rFonts w:ascii="Arial" w:eastAsia="Times New Roman" w:hAnsi="Arial" w:cs="Arial"/>
          <w:b/>
          <w:snapToGrid w:val="0"/>
          <w:sz w:val="24"/>
          <w:szCs w:val="24"/>
          <w:lang w:val="es-ES" w:eastAsia="es-ES"/>
        </w:rPr>
      </w:pPr>
    </w:p>
    <w:p w:rsidR="001B37CB" w:rsidRPr="0088678A" w:rsidRDefault="001B37CB" w:rsidP="001B37CB">
      <w:pPr>
        <w:spacing w:after="0" w:line="240" w:lineRule="auto"/>
        <w:rPr>
          <w:rFonts w:ascii="Arial" w:eastAsia="Times New Roman" w:hAnsi="Arial" w:cs="Arial"/>
          <w:b/>
          <w:snapToGrid w:val="0"/>
          <w:sz w:val="24"/>
          <w:szCs w:val="24"/>
          <w:lang w:val="es-ES" w:eastAsia="es-ES"/>
        </w:rPr>
      </w:pPr>
    </w:p>
    <w:p w:rsidR="001B37CB" w:rsidRPr="0088678A" w:rsidRDefault="001B37CB" w:rsidP="001B37CB">
      <w:pPr>
        <w:spacing w:after="0" w:line="240" w:lineRule="auto"/>
        <w:jc w:val="center"/>
        <w:rPr>
          <w:rFonts w:ascii="Arial" w:eastAsia="Times New Roman" w:hAnsi="Arial" w:cs="Arial"/>
          <w:b/>
          <w:sz w:val="24"/>
          <w:szCs w:val="24"/>
          <w:lang w:val="es-ES" w:eastAsia="es-ES"/>
        </w:rPr>
      </w:pPr>
      <w:r w:rsidRPr="0088678A">
        <w:rPr>
          <w:rFonts w:ascii="Arial" w:eastAsia="Times New Roman" w:hAnsi="Arial" w:cs="Arial"/>
          <w:b/>
          <w:sz w:val="24"/>
          <w:szCs w:val="24"/>
          <w:lang w:eastAsia="es-ES"/>
        </w:rPr>
        <w:t>FRANCISCO JAVIER CORTEZ GÓMEZ.</w:t>
      </w:r>
    </w:p>
    <w:p w:rsidR="001B37CB" w:rsidRPr="0088678A" w:rsidRDefault="001B37CB" w:rsidP="001B37CB">
      <w:pPr>
        <w:spacing w:after="0" w:line="240" w:lineRule="auto"/>
        <w:jc w:val="both"/>
        <w:rPr>
          <w:rFonts w:ascii="Arial" w:eastAsia="Times New Roman" w:hAnsi="Arial" w:cs="Arial"/>
          <w:b/>
          <w:sz w:val="24"/>
          <w:szCs w:val="24"/>
          <w:lang w:val="es-ES" w:eastAsia="es-ES"/>
        </w:rPr>
      </w:pPr>
    </w:p>
    <w:p w:rsidR="001B37CB" w:rsidRDefault="001B37CB" w:rsidP="001B37CB">
      <w:pPr>
        <w:spacing w:after="0" w:line="240" w:lineRule="auto"/>
        <w:jc w:val="both"/>
        <w:rPr>
          <w:rFonts w:ascii="Arial" w:eastAsia="Times New Roman" w:hAnsi="Arial" w:cs="Arial"/>
          <w:b/>
          <w:sz w:val="24"/>
          <w:szCs w:val="24"/>
          <w:lang w:val="es-ES" w:eastAsia="es-ES"/>
        </w:rPr>
      </w:pPr>
    </w:p>
    <w:p w:rsidR="001B37CB" w:rsidRPr="0088678A" w:rsidRDefault="001B37CB" w:rsidP="001B37CB">
      <w:pPr>
        <w:spacing w:after="0" w:line="240" w:lineRule="auto"/>
        <w:jc w:val="both"/>
        <w:rPr>
          <w:rFonts w:ascii="Arial" w:eastAsia="Times New Roman" w:hAnsi="Arial" w:cs="Arial"/>
          <w:b/>
          <w:sz w:val="24"/>
          <w:szCs w:val="24"/>
          <w:lang w:val="es-ES" w:eastAsia="es-ES"/>
        </w:rPr>
      </w:pPr>
    </w:p>
    <w:p w:rsidR="001B37CB" w:rsidRPr="0088678A" w:rsidRDefault="001B37CB" w:rsidP="001B37CB">
      <w:pPr>
        <w:spacing w:after="0" w:line="240" w:lineRule="auto"/>
        <w:jc w:val="both"/>
        <w:rPr>
          <w:rFonts w:ascii="Arial" w:eastAsia="Times New Roman" w:hAnsi="Arial" w:cs="Arial"/>
          <w:b/>
          <w:snapToGrid w:val="0"/>
          <w:sz w:val="24"/>
          <w:szCs w:val="24"/>
          <w:lang w:val="es-ES_tradnl" w:eastAsia="es-ES"/>
        </w:rPr>
      </w:pPr>
      <w:r w:rsidRPr="0088678A">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88678A">
        <w:rPr>
          <w:rFonts w:ascii="Arial" w:eastAsia="Times New Roman" w:hAnsi="Arial" w:cs="Arial"/>
          <w:b/>
          <w:snapToGrid w:val="0"/>
          <w:sz w:val="24"/>
          <w:szCs w:val="24"/>
          <w:lang w:val="es-ES_tradnl" w:eastAsia="es-ES"/>
        </w:rPr>
        <w:t xml:space="preserve">DIPUTADA SECRETARIA </w:t>
      </w:r>
      <w:r w:rsidRPr="007F2669">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88678A">
        <w:rPr>
          <w:rFonts w:ascii="Arial" w:eastAsia="Times New Roman" w:hAnsi="Arial" w:cs="Arial"/>
          <w:b/>
          <w:snapToGrid w:val="0"/>
          <w:sz w:val="24"/>
          <w:szCs w:val="24"/>
          <w:lang w:val="es-ES_tradnl" w:eastAsia="es-ES"/>
        </w:rPr>
        <w:t>DIPUTADA SECRETARIA</w:t>
      </w:r>
    </w:p>
    <w:p w:rsidR="001B37CB" w:rsidRPr="0088678A"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Pr="0088678A" w:rsidRDefault="001B37CB" w:rsidP="001B37CB">
      <w:pPr>
        <w:spacing w:after="0" w:line="240" w:lineRule="auto"/>
        <w:jc w:val="both"/>
        <w:rPr>
          <w:rFonts w:ascii="Arial" w:eastAsia="Times New Roman" w:hAnsi="Arial" w:cs="Arial"/>
          <w:b/>
          <w:snapToGrid w:val="0"/>
          <w:sz w:val="24"/>
          <w:szCs w:val="24"/>
          <w:lang w:val="es-ES_tradnl" w:eastAsia="es-ES"/>
        </w:rPr>
      </w:pPr>
    </w:p>
    <w:p w:rsidR="001B37CB" w:rsidRDefault="001B37CB" w:rsidP="001B37CB">
      <w:pPr>
        <w:tabs>
          <w:tab w:val="left" w:pos="3570"/>
        </w:tabs>
        <w:spacing w:after="0" w:line="240" w:lineRule="auto"/>
        <w:jc w:val="both"/>
        <w:rPr>
          <w:rFonts w:ascii="Arial" w:eastAsia="Times New Roman" w:hAnsi="Arial" w:cs="Arial"/>
          <w:b/>
          <w:snapToGrid w:val="0"/>
          <w:sz w:val="24"/>
          <w:szCs w:val="24"/>
          <w:lang w:val="es-ES_tradnl" w:eastAsia="es-ES"/>
        </w:rPr>
      </w:pPr>
    </w:p>
    <w:p w:rsidR="001B37CB" w:rsidRPr="0088678A" w:rsidRDefault="001B37CB" w:rsidP="001B37CB">
      <w:pPr>
        <w:tabs>
          <w:tab w:val="left" w:pos="3570"/>
        </w:tabs>
        <w:spacing w:after="0" w:line="240" w:lineRule="auto"/>
        <w:jc w:val="both"/>
        <w:rPr>
          <w:rFonts w:ascii="Arial" w:eastAsia="Times New Roman" w:hAnsi="Arial" w:cs="Arial"/>
          <w:b/>
          <w:snapToGrid w:val="0"/>
          <w:sz w:val="24"/>
          <w:szCs w:val="24"/>
          <w:lang w:val="es-ES_tradnl" w:eastAsia="es-ES"/>
        </w:rPr>
      </w:pPr>
    </w:p>
    <w:p w:rsidR="001B37CB" w:rsidRPr="0088678A" w:rsidRDefault="001B37CB" w:rsidP="001B37CB">
      <w:pPr>
        <w:tabs>
          <w:tab w:val="left" w:pos="3570"/>
        </w:tabs>
        <w:spacing w:after="0" w:line="240" w:lineRule="auto"/>
        <w:jc w:val="both"/>
        <w:rPr>
          <w:rFonts w:ascii="Arial" w:eastAsia="Times New Roman" w:hAnsi="Arial" w:cs="Arial"/>
          <w:b/>
          <w:snapToGrid w:val="0"/>
          <w:sz w:val="24"/>
          <w:szCs w:val="24"/>
          <w:lang w:val="es-ES_tradnl" w:eastAsia="es-ES"/>
        </w:rPr>
      </w:pPr>
    </w:p>
    <w:p w:rsidR="001B37CB" w:rsidRPr="0088678A" w:rsidRDefault="001B37CB" w:rsidP="001B37CB">
      <w:pPr>
        <w:tabs>
          <w:tab w:val="left" w:pos="357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MARÍA EUGENIA GUADALUPE CALDERÓN</w:t>
      </w:r>
      <w:r>
        <w:rPr>
          <w:rFonts w:ascii="Arial" w:eastAsia="Times New Roman" w:hAnsi="Arial" w:cs="Arial"/>
          <w:b/>
          <w:sz w:val="24"/>
          <w:szCs w:val="24"/>
          <w:lang w:eastAsia="es-ES"/>
        </w:rPr>
        <w:t xml:space="preserve">  </w:t>
      </w:r>
      <w:r w:rsidRPr="007F266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OLIVIA MARTÍNEZ LEYVA</w:t>
      </w:r>
    </w:p>
    <w:p w:rsidR="001B37CB" w:rsidRPr="0088678A" w:rsidRDefault="001B37CB" w:rsidP="001B37CB">
      <w:pPr>
        <w:tabs>
          <w:tab w:val="left" w:pos="357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AMEZCUA</w:t>
      </w:r>
      <w:r w:rsidRPr="0088678A">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 </w:t>
      </w:r>
    </w:p>
    <w:p w:rsidR="001B37CB" w:rsidRPr="0088678A" w:rsidRDefault="001B37CB" w:rsidP="001B37CB">
      <w:pPr>
        <w:spacing w:after="0" w:line="240" w:lineRule="auto"/>
        <w:jc w:val="both"/>
        <w:rPr>
          <w:rFonts w:ascii="Arial" w:eastAsia="Times New Roman" w:hAnsi="Arial" w:cs="Times New Roman"/>
          <w:b/>
          <w:sz w:val="24"/>
          <w:szCs w:val="24"/>
          <w:lang w:eastAsia="es-ES"/>
        </w:rPr>
      </w:pPr>
    </w:p>
    <w:p w:rsidR="001B37CB" w:rsidRPr="007F2669" w:rsidRDefault="001B37CB" w:rsidP="001B37CB">
      <w:pPr>
        <w:rPr>
          <w:sz w:val="24"/>
          <w:szCs w:val="24"/>
        </w:rPr>
      </w:pPr>
    </w:p>
    <w:p w:rsidR="001B37CB" w:rsidRPr="007F2669" w:rsidRDefault="001B37CB" w:rsidP="001B37CB">
      <w:pPr>
        <w:rPr>
          <w:sz w:val="24"/>
          <w:szCs w:val="24"/>
        </w:rPr>
      </w:pPr>
    </w:p>
    <w:p w:rsidR="001B37CB" w:rsidRPr="007F2669" w:rsidRDefault="001B37CB" w:rsidP="001B37CB">
      <w:pPr>
        <w:rPr>
          <w:sz w:val="24"/>
          <w:szCs w:val="24"/>
        </w:rPr>
      </w:pPr>
    </w:p>
    <w:p w:rsidR="001B37CB" w:rsidRPr="007F2669" w:rsidRDefault="001B37CB" w:rsidP="001B37CB">
      <w:pPr>
        <w:rPr>
          <w:sz w:val="24"/>
          <w:szCs w:val="24"/>
        </w:rPr>
      </w:pPr>
    </w:p>
    <w:p w:rsidR="001B37CB" w:rsidRPr="007F2669" w:rsidRDefault="001B37CB" w:rsidP="001B37CB">
      <w:pPr>
        <w:rPr>
          <w:sz w:val="24"/>
          <w:szCs w:val="24"/>
        </w:rPr>
      </w:pPr>
    </w:p>
    <w:p w:rsidR="001B37CB" w:rsidRDefault="001B37CB" w:rsidP="001B37CB"/>
    <w:p w:rsidR="001B37CB" w:rsidRDefault="001B37CB" w:rsidP="001B37CB"/>
    <w:p w:rsidR="001B37CB" w:rsidRDefault="001B37CB" w:rsidP="001B37CB"/>
    <w:p w:rsidR="00245157" w:rsidRDefault="00FF226A"/>
    <w:sectPr w:rsidR="00245157" w:rsidSect="0088678A">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6A" w:rsidRDefault="00FF226A">
      <w:pPr>
        <w:spacing w:after="0" w:line="240" w:lineRule="auto"/>
      </w:pPr>
      <w:r>
        <w:separator/>
      </w:r>
    </w:p>
  </w:endnote>
  <w:endnote w:type="continuationSeparator" w:id="0">
    <w:p w:rsidR="00FF226A" w:rsidRDefault="00FF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6A" w:rsidRDefault="00FF226A">
      <w:pPr>
        <w:spacing w:after="0" w:line="240" w:lineRule="auto"/>
      </w:pPr>
      <w:r>
        <w:separator/>
      </w:r>
    </w:p>
  </w:footnote>
  <w:footnote w:type="continuationSeparator" w:id="0">
    <w:p w:rsidR="00FF226A" w:rsidRDefault="00FF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9" w:rsidRDefault="001B37CB" w:rsidP="007F2669">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7515DB09" wp14:editId="6280E8EB">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06747AEF" wp14:editId="3D9CC418">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7F2669" w:rsidRDefault="001B37CB" w:rsidP="007F2669">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7F2669" w:rsidRPr="00CA3D62" w:rsidRDefault="00FF226A" w:rsidP="007F2669">
    <w:pPr>
      <w:pStyle w:val="Encabezado"/>
      <w:tabs>
        <w:tab w:val="left" w:pos="5040"/>
      </w:tabs>
      <w:jc w:val="center"/>
      <w:rPr>
        <w:rFonts w:ascii="Times New Roman" w:hAnsi="Times New Roman" w:cs="Arial"/>
        <w:bCs/>
        <w:smallCaps/>
        <w:spacing w:val="20"/>
      </w:rPr>
    </w:pPr>
  </w:p>
  <w:p w:rsidR="007F2669" w:rsidRDefault="001B37CB" w:rsidP="007F2669">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7F2669" w:rsidRPr="00B15561" w:rsidRDefault="00FF226A" w:rsidP="007F2669">
    <w:pPr>
      <w:pStyle w:val="Encabezado"/>
      <w:tabs>
        <w:tab w:val="left" w:pos="5040"/>
      </w:tabs>
      <w:jc w:val="center"/>
      <w:rPr>
        <w:rFonts w:ascii="Times New Roman" w:hAnsi="Times New Roman" w:cs="Arial"/>
        <w:bCs/>
        <w:smallCaps/>
        <w:color w:val="000000" w:themeColor="text1"/>
        <w:spacing w:val="20"/>
        <w:sz w:val="26"/>
        <w:szCs w:val="26"/>
      </w:rPr>
    </w:pPr>
  </w:p>
  <w:p w:rsidR="007F2669" w:rsidRPr="00B15561" w:rsidRDefault="001B37CB" w:rsidP="007F2669">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p w:rsidR="007F2669" w:rsidRDefault="00FF22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CB"/>
    <w:rsid w:val="000653EC"/>
    <w:rsid w:val="001B37CB"/>
    <w:rsid w:val="001D0355"/>
    <w:rsid w:val="00251C26"/>
    <w:rsid w:val="004562E7"/>
    <w:rsid w:val="006532D0"/>
    <w:rsid w:val="007E0616"/>
    <w:rsid w:val="00BB17AE"/>
    <w:rsid w:val="00E06BED"/>
    <w:rsid w:val="00FF2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B8AE-7961-4DCB-B39C-089E5C3C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7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7CB"/>
  </w:style>
  <w:style w:type="table" w:styleId="Tablaconcuadrcula">
    <w:name w:val="Table Grid"/>
    <w:basedOn w:val="Tablanormal"/>
    <w:uiPriority w:val="59"/>
    <w:rsid w:val="001B37C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17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2022-05-31T16:03:00Z</cp:lastPrinted>
  <dcterms:created xsi:type="dcterms:W3CDTF">2022-06-01T17:25:00Z</dcterms:created>
  <dcterms:modified xsi:type="dcterms:W3CDTF">2022-06-01T17:25:00Z</dcterms:modified>
</cp:coreProperties>
</file>