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43C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43C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8C5799" w:rsidRPr="00243CF3" w:rsidRDefault="008C5799" w:rsidP="008C57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43C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245.- </w:t>
      </w:r>
    </w:p>
    <w:p w:rsidR="008C5799" w:rsidRPr="00243CF3" w:rsidRDefault="008C5799" w:rsidP="008C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bookmarkStart w:id="0" w:name="_GoBack"/>
      <w:r w:rsidRPr="00243CF3">
        <w:rPr>
          <w:rFonts w:ascii="Arial" w:eastAsia="Calibri" w:hAnsi="Arial" w:cs="Arial"/>
          <w:b/>
          <w:bCs/>
          <w:sz w:val="26"/>
          <w:szCs w:val="26"/>
        </w:rPr>
        <w:t xml:space="preserve">ARTÍCULO ÚNICO. </w:t>
      </w:r>
      <w:r w:rsidRPr="00243CF3">
        <w:rPr>
          <w:rFonts w:ascii="Arial" w:eastAsia="Calibri" w:hAnsi="Arial" w:cs="Arial"/>
          <w:sz w:val="26"/>
          <w:szCs w:val="26"/>
        </w:rPr>
        <w:t xml:space="preserve">Se </w:t>
      </w:r>
      <w:r w:rsidRPr="00243CF3">
        <w:rPr>
          <w:rFonts w:ascii="Arial" w:eastAsia="Calibri" w:hAnsi="Arial" w:cs="Arial"/>
          <w:b/>
          <w:bCs/>
          <w:sz w:val="26"/>
          <w:szCs w:val="26"/>
        </w:rPr>
        <w:t>reforman</w:t>
      </w:r>
      <w:r w:rsidRPr="00243CF3">
        <w:rPr>
          <w:rFonts w:ascii="Arial" w:eastAsia="Calibri" w:hAnsi="Arial" w:cs="Arial"/>
          <w:sz w:val="26"/>
          <w:szCs w:val="26"/>
        </w:rPr>
        <w:t xml:space="preserve"> los incisos a), b), c), y d) de la fracción II del artículo 24 de la Ley de Aguas para los Municipios del Estado de Coahuila de Zaragoza </w:t>
      </w:r>
      <w:bookmarkEnd w:id="0"/>
      <w:r w:rsidRPr="00243CF3">
        <w:rPr>
          <w:rFonts w:ascii="Arial" w:eastAsia="Calibri" w:hAnsi="Arial" w:cs="Arial"/>
          <w:sz w:val="26"/>
          <w:szCs w:val="26"/>
        </w:rPr>
        <w:t>para quedar como sigue:</w:t>
      </w: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243CF3">
        <w:rPr>
          <w:rFonts w:ascii="Arial" w:eastAsia="Calibri" w:hAnsi="Arial" w:cs="Arial"/>
          <w:b/>
          <w:sz w:val="26"/>
          <w:szCs w:val="26"/>
        </w:rPr>
        <w:t>ARTICULO 24.-</w:t>
      </w:r>
      <w:r w:rsidRPr="00243CF3">
        <w:rPr>
          <w:rFonts w:ascii="Arial" w:eastAsia="Calibri" w:hAnsi="Arial" w:cs="Arial"/>
          <w:sz w:val="26"/>
          <w:szCs w:val="26"/>
        </w:rPr>
        <w:t xml:space="preserve"> ... </w:t>
      </w:r>
    </w:p>
    <w:p w:rsidR="00EE49FD" w:rsidRDefault="00EE49FD" w:rsidP="00243CF3">
      <w:pPr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243CF3" w:rsidRPr="00243CF3" w:rsidRDefault="00243CF3" w:rsidP="00243CF3">
      <w:pPr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43CF3">
        <w:rPr>
          <w:rFonts w:ascii="Arial" w:eastAsia="Calibri" w:hAnsi="Arial" w:cs="Arial"/>
          <w:b/>
          <w:sz w:val="26"/>
          <w:szCs w:val="26"/>
        </w:rPr>
        <w:t>I.-</w:t>
      </w:r>
      <w:r w:rsidRPr="00243CF3">
        <w:rPr>
          <w:rFonts w:ascii="Arial" w:eastAsia="Calibri" w:hAnsi="Arial" w:cs="Arial"/>
          <w:sz w:val="26"/>
          <w:szCs w:val="26"/>
        </w:rPr>
        <w:t xml:space="preserve"> ... </w:t>
      </w: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EE49FD" w:rsidRDefault="00EE49FD" w:rsidP="00243CF3">
      <w:pPr>
        <w:ind w:firstLine="284"/>
        <w:jc w:val="both"/>
        <w:rPr>
          <w:rFonts w:ascii="Arial" w:eastAsia="Calibri" w:hAnsi="Arial" w:cs="Arial"/>
          <w:b/>
          <w:sz w:val="26"/>
          <w:szCs w:val="26"/>
        </w:rPr>
      </w:pPr>
    </w:p>
    <w:p w:rsidR="00243CF3" w:rsidRPr="00243CF3" w:rsidRDefault="00243CF3" w:rsidP="00243CF3">
      <w:pPr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43CF3">
        <w:rPr>
          <w:rFonts w:ascii="Arial" w:eastAsia="Calibri" w:hAnsi="Arial" w:cs="Arial"/>
          <w:b/>
          <w:sz w:val="26"/>
          <w:szCs w:val="26"/>
        </w:rPr>
        <w:t xml:space="preserve">II.- </w:t>
      </w:r>
      <w:r w:rsidRPr="00243CF3">
        <w:rPr>
          <w:rFonts w:ascii="Arial" w:eastAsia="Calibri" w:hAnsi="Arial" w:cs="Arial"/>
          <w:sz w:val="26"/>
          <w:szCs w:val="26"/>
        </w:rPr>
        <w:t>...</w:t>
      </w: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43CF3" w:rsidRPr="00243CF3" w:rsidRDefault="00243CF3" w:rsidP="00243CF3">
      <w:pPr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43CF3">
        <w:rPr>
          <w:rFonts w:ascii="Arial" w:eastAsia="Calibri" w:hAnsi="Arial" w:cs="Arial"/>
          <w:b/>
          <w:bCs/>
          <w:sz w:val="26"/>
          <w:szCs w:val="26"/>
        </w:rPr>
        <w:t>a)</w:t>
      </w:r>
      <w:r w:rsidRPr="00243CF3">
        <w:rPr>
          <w:rFonts w:ascii="Arial" w:eastAsia="Calibri" w:hAnsi="Arial" w:cs="Arial"/>
          <w:sz w:val="26"/>
          <w:szCs w:val="26"/>
        </w:rPr>
        <w:t xml:space="preserve"> Hasta diez consejeros, en poblaciones de hasta 10,000 habitantes. </w:t>
      </w: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43CF3" w:rsidRPr="00243CF3" w:rsidRDefault="00243CF3" w:rsidP="00243CF3">
      <w:pPr>
        <w:ind w:firstLine="299"/>
        <w:jc w:val="both"/>
        <w:rPr>
          <w:rFonts w:ascii="Arial" w:eastAsia="Calibri" w:hAnsi="Arial" w:cs="Arial"/>
          <w:sz w:val="26"/>
          <w:szCs w:val="26"/>
        </w:rPr>
      </w:pPr>
      <w:r w:rsidRPr="00243CF3">
        <w:rPr>
          <w:rFonts w:ascii="Arial" w:eastAsia="Calibri" w:hAnsi="Arial" w:cs="Arial"/>
          <w:b/>
          <w:bCs/>
          <w:sz w:val="26"/>
          <w:szCs w:val="26"/>
        </w:rPr>
        <w:t>b)</w:t>
      </w:r>
      <w:r w:rsidRPr="00243CF3">
        <w:rPr>
          <w:rFonts w:ascii="Arial" w:eastAsia="Calibri" w:hAnsi="Arial" w:cs="Arial"/>
          <w:sz w:val="26"/>
          <w:szCs w:val="26"/>
        </w:rPr>
        <w:t xml:space="preserve"> Hasta catorce consejeros, en poblaciones de 10,001 hasta 40,000 habitantes. </w:t>
      </w: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43CF3" w:rsidRPr="00243CF3" w:rsidRDefault="00243CF3" w:rsidP="00243CF3">
      <w:pPr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43CF3">
        <w:rPr>
          <w:rFonts w:ascii="Arial" w:eastAsia="Calibri" w:hAnsi="Arial" w:cs="Arial"/>
          <w:b/>
          <w:bCs/>
          <w:sz w:val="26"/>
          <w:szCs w:val="26"/>
        </w:rPr>
        <w:lastRenderedPageBreak/>
        <w:t>c)</w:t>
      </w:r>
      <w:r w:rsidRPr="00243CF3">
        <w:rPr>
          <w:rFonts w:ascii="Arial" w:eastAsia="Calibri" w:hAnsi="Arial" w:cs="Arial"/>
          <w:sz w:val="26"/>
          <w:szCs w:val="26"/>
        </w:rPr>
        <w:t xml:space="preserve"> Hasta dieciséis consejeros, en poblaciones de 40,001 hasta 80,000 habitantes.</w:t>
      </w: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43CF3" w:rsidRPr="00243CF3" w:rsidRDefault="00243CF3" w:rsidP="00243CF3">
      <w:pPr>
        <w:ind w:firstLine="284"/>
        <w:jc w:val="both"/>
        <w:rPr>
          <w:rFonts w:ascii="Arial" w:eastAsia="Calibri" w:hAnsi="Arial" w:cs="Arial"/>
          <w:sz w:val="26"/>
          <w:szCs w:val="26"/>
        </w:rPr>
      </w:pPr>
      <w:r w:rsidRPr="00243CF3">
        <w:rPr>
          <w:rFonts w:ascii="Arial" w:eastAsia="Calibri" w:hAnsi="Arial" w:cs="Arial"/>
          <w:b/>
          <w:bCs/>
          <w:sz w:val="26"/>
          <w:szCs w:val="26"/>
        </w:rPr>
        <w:t>d)</w:t>
      </w:r>
      <w:r w:rsidRPr="00243CF3">
        <w:rPr>
          <w:rFonts w:ascii="Arial" w:eastAsia="Calibri" w:hAnsi="Arial" w:cs="Arial"/>
          <w:sz w:val="26"/>
          <w:szCs w:val="26"/>
        </w:rPr>
        <w:t xml:space="preserve"> Hasta veinte consejeros, en poblaciones de 80,001 habitantes en adelante. </w:t>
      </w:r>
    </w:p>
    <w:p w:rsidR="00243CF3" w:rsidRPr="00243CF3" w:rsidRDefault="00243CF3" w:rsidP="00243CF3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 xml:space="preserve">... 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Pr="00243CF3" w:rsidRDefault="00243CF3" w:rsidP="00243CF3">
      <w:pPr>
        <w:spacing w:line="360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243CF3">
        <w:rPr>
          <w:rFonts w:ascii="Arial" w:eastAsia="Calibri" w:hAnsi="Arial" w:cs="Arial"/>
          <w:sz w:val="26"/>
          <w:szCs w:val="26"/>
          <w:lang w:val="en-US"/>
        </w:rPr>
        <w:t>...</w:t>
      </w:r>
    </w:p>
    <w:p w:rsidR="00243CF3" w:rsidRDefault="00243CF3" w:rsidP="00243C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</w:pPr>
    </w:p>
    <w:p w:rsidR="00243CF3" w:rsidRPr="00243CF3" w:rsidRDefault="00243CF3" w:rsidP="00243C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</w:pPr>
      <w:r w:rsidRPr="00243CF3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  <w:t>T R A N S I T O R I O</w:t>
      </w:r>
    </w:p>
    <w:p w:rsidR="00243CF3" w:rsidRDefault="00243CF3" w:rsidP="00243C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</w:pPr>
    </w:p>
    <w:p w:rsidR="00243CF3" w:rsidRPr="00243CF3" w:rsidRDefault="00243CF3" w:rsidP="00243CF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es-MX"/>
        </w:rPr>
      </w:pPr>
    </w:p>
    <w:p w:rsidR="00243CF3" w:rsidRPr="00243CF3" w:rsidRDefault="00243CF3" w:rsidP="00243C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es-MX"/>
        </w:rPr>
      </w:pPr>
      <w:r w:rsidRPr="00243CF3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MX"/>
        </w:rPr>
        <w:t>ÚNICO.-</w:t>
      </w:r>
      <w:r w:rsidRPr="00243CF3">
        <w:rPr>
          <w:rFonts w:ascii="Arial" w:eastAsia="Times New Roman" w:hAnsi="Arial" w:cs="Arial"/>
          <w:color w:val="000000"/>
          <w:sz w:val="26"/>
          <w:szCs w:val="26"/>
          <w:lang w:eastAsia="es-MX"/>
        </w:rPr>
        <w:t xml:space="preserve"> El presente Decreto entrará en vigor al día siguiente de su publicación en el Periódico Oficial del Gobierno del Estado. </w:t>
      </w:r>
    </w:p>
    <w:p w:rsidR="008C5799" w:rsidRPr="00243CF3" w:rsidRDefault="008C5799" w:rsidP="008C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243CF3" w:rsidRDefault="008C5799" w:rsidP="008C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Default="008C5799" w:rsidP="008C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3CF3" w:rsidRDefault="00243CF3" w:rsidP="008C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C5799" w:rsidRPr="00064B77" w:rsidRDefault="008C5799" w:rsidP="008C579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veintiún días del mes de junio </w:t>
      </w: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064B77" w:rsidRPr="0084305D" w:rsidRDefault="00064B77" w:rsidP="00064B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4305D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4305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        DIPUTADA SECRETARIA</w:t>
      </w: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4B77" w:rsidRPr="0084305D" w:rsidRDefault="00064B77" w:rsidP="00064B77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4305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064B77" w:rsidRPr="001D1352" w:rsidRDefault="00064B77" w:rsidP="00064B77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</w:p>
    <w:p w:rsidR="00064B77" w:rsidRPr="001D1352" w:rsidRDefault="00064B77" w:rsidP="00064B77">
      <w:pPr>
        <w:rPr>
          <w:rFonts w:ascii="Arial" w:hAnsi="Arial" w:cs="Arial"/>
          <w:sz w:val="25"/>
          <w:szCs w:val="25"/>
        </w:rPr>
      </w:pPr>
    </w:p>
    <w:p w:rsidR="00245157" w:rsidRPr="00243CF3" w:rsidRDefault="008A7B5D">
      <w:pPr>
        <w:rPr>
          <w:sz w:val="26"/>
          <w:szCs w:val="26"/>
        </w:rPr>
      </w:pPr>
    </w:p>
    <w:sectPr w:rsidR="00245157" w:rsidRPr="00243CF3" w:rsidSect="00715B5B">
      <w:headerReference w:type="default" r:id="rId6"/>
      <w:pgSz w:w="12242" w:h="15842" w:code="1"/>
      <w:pgMar w:top="2835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5D" w:rsidRDefault="008A7B5D">
      <w:pPr>
        <w:spacing w:after="0" w:line="240" w:lineRule="auto"/>
      </w:pPr>
      <w:r>
        <w:separator/>
      </w:r>
    </w:p>
  </w:endnote>
  <w:endnote w:type="continuationSeparator" w:id="0">
    <w:p w:rsidR="008A7B5D" w:rsidRDefault="008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5D" w:rsidRDefault="008A7B5D">
      <w:pPr>
        <w:spacing w:after="0" w:line="240" w:lineRule="auto"/>
      </w:pPr>
      <w:r>
        <w:separator/>
      </w:r>
    </w:p>
  </w:footnote>
  <w:footnote w:type="continuationSeparator" w:id="0">
    <w:p w:rsidR="008A7B5D" w:rsidRDefault="008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B5B" w:rsidRPr="00715B5B" w:rsidRDefault="008C5799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 w:rsidRPr="00715B5B">
      <w:rPr>
        <w:rFonts w:ascii="Times New Roman" w:hAnsi="Times New Roman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60E15FE3" wp14:editId="412875FC">
          <wp:simplePos x="0" y="0"/>
          <wp:positionH relativeFrom="column">
            <wp:posOffset>5760720</wp:posOffset>
          </wp:positionH>
          <wp:positionV relativeFrom="paragraph">
            <wp:posOffset>-57785</wp:posOffset>
          </wp:positionV>
          <wp:extent cx="1094740" cy="1031875"/>
          <wp:effectExtent l="0" t="0" r="0" b="0"/>
          <wp:wrapNone/>
          <wp:docPr id="3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740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5B5B">
      <w:rPr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48431B50" wp14:editId="517BB2F0">
          <wp:simplePos x="0" y="0"/>
          <wp:positionH relativeFrom="column">
            <wp:posOffset>-313055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4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 xml:space="preserve">Estado Independiente, Libre y Soberano </w:t>
    </w:r>
  </w:p>
  <w:p w:rsidR="00715B5B" w:rsidRPr="00715B5B" w:rsidRDefault="008C5799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 xml:space="preserve">                         </w:t>
    </w:r>
    <w:r w:rsidRPr="00715B5B"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:rsidR="00715B5B" w:rsidRPr="00715B5B" w:rsidRDefault="008A7B5D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spacing w:val="20"/>
      </w:rPr>
    </w:pPr>
  </w:p>
  <w:p w:rsidR="00715B5B" w:rsidRPr="00715B5B" w:rsidRDefault="008C5799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spacing w:val="20"/>
        <w:sz w:val="26"/>
        <w:szCs w:val="26"/>
      </w:rPr>
    </w:pPr>
    <w:r>
      <w:rPr>
        <w:rFonts w:ascii="Times New Roman" w:hAnsi="Times New Roman"/>
        <w:bCs/>
        <w:smallCaps/>
        <w:spacing w:val="20"/>
        <w:sz w:val="26"/>
        <w:szCs w:val="26"/>
      </w:rPr>
      <w:t xml:space="preserve">                                     </w:t>
    </w:r>
    <w:r w:rsidRPr="00715B5B">
      <w:rPr>
        <w:rFonts w:ascii="Times New Roman" w:hAnsi="Times New Roman"/>
        <w:bCs/>
        <w:smallCaps/>
        <w:spacing w:val="20"/>
        <w:sz w:val="26"/>
        <w:szCs w:val="26"/>
      </w:rPr>
      <w:t>Poder Legislativo</w:t>
    </w:r>
  </w:p>
  <w:p w:rsidR="00715B5B" w:rsidRPr="00715B5B" w:rsidRDefault="008A7B5D" w:rsidP="00715B5B">
    <w:pPr>
      <w:tabs>
        <w:tab w:val="center" w:pos="4419"/>
        <w:tab w:val="left" w:pos="5040"/>
        <w:tab w:val="right" w:pos="8838"/>
      </w:tabs>
      <w:spacing w:after="0" w:line="240" w:lineRule="auto"/>
      <w:jc w:val="center"/>
      <w:rPr>
        <w:rFonts w:ascii="Times New Roman" w:hAnsi="Times New Roman"/>
        <w:bCs/>
        <w:smallCaps/>
        <w:color w:val="000000" w:themeColor="text1"/>
        <w:spacing w:val="20"/>
        <w:sz w:val="26"/>
        <w:szCs w:val="26"/>
      </w:rPr>
    </w:pPr>
  </w:p>
  <w:p w:rsidR="00715B5B" w:rsidRPr="00715B5B" w:rsidRDefault="008C5799" w:rsidP="00715B5B">
    <w:pPr>
      <w:tabs>
        <w:tab w:val="center" w:pos="4419"/>
        <w:tab w:val="left" w:pos="5040"/>
        <w:tab w:val="right" w:pos="8838"/>
      </w:tabs>
      <w:spacing w:after="0" w:line="240" w:lineRule="auto"/>
      <w:rPr>
        <w:rFonts w:ascii="Times New Roman" w:hAnsi="Times New Roman"/>
        <w:bCs/>
        <w:smallCaps/>
        <w:color w:val="000000" w:themeColor="text1"/>
      </w:rPr>
    </w:pPr>
    <w:r w:rsidRPr="00715B5B">
      <w:rPr>
        <w:rFonts w:ascii="Times New Roman" w:hAnsi="Times New Roman"/>
        <w:bCs/>
        <w:color w:val="000000" w:themeColor="text1"/>
      </w:rPr>
      <w:t xml:space="preserve">          </w:t>
    </w:r>
    <w:r>
      <w:rPr>
        <w:rFonts w:ascii="Times New Roman" w:hAnsi="Times New Roman"/>
        <w:bCs/>
        <w:color w:val="000000" w:themeColor="text1"/>
      </w:rPr>
      <w:t xml:space="preserve">               </w:t>
    </w:r>
    <w:r w:rsidRPr="00715B5B">
      <w:rPr>
        <w:rFonts w:ascii="Times New Roman" w:hAnsi="Times New Roman"/>
        <w:bCs/>
        <w:color w:val="000000" w:themeColor="text1"/>
      </w:rPr>
      <w:t xml:space="preserve"> “2022, Año de Benito Juárez, Defensor de la Soberanía de Coahuila de Zaragoza”</w:t>
    </w:r>
  </w:p>
  <w:p w:rsidR="00715B5B" w:rsidRPr="00715B5B" w:rsidRDefault="008A7B5D" w:rsidP="00715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9"/>
    <w:rsid w:val="00064B77"/>
    <w:rsid w:val="000653EC"/>
    <w:rsid w:val="00243CF3"/>
    <w:rsid w:val="00251C26"/>
    <w:rsid w:val="003A6739"/>
    <w:rsid w:val="004562E7"/>
    <w:rsid w:val="005A0C7C"/>
    <w:rsid w:val="008A7B5D"/>
    <w:rsid w:val="008C5799"/>
    <w:rsid w:val="00AA3470"/>
    <w:rsid w:val="00AB59AF"/>
    <w:rsid w:val="00E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4B71E-AC74-47C6-8C2C-82CBF4AC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C5799"/>
    <w:pPr>
      <w:tabs>
        <w:tab w:val="center" w:pos="4419"/>
        <w:tab w:val="right" w:pos="8838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8C5799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2022-06-21T18:49:00Z</cp:lastPrinted>
  <dcterms:created xsi:type="dcterms:W3CDTF">2022-06-23T18:39:00Z</dcterms:created>
  <dcterms:modified xsi:type="dcterms:W3CDTF">2022-06-23T18:39:00Z</dcterms:modified>
</cp:coreProperties>
</file>