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11B" w:rsidRPr="008A21B6" w:rsidRDefault="00147140" w:rsidP="0082511B">
      <w:pPr>
        <w:widowControl w:val="0"/>
        <w:rPr>
          <w:rFonts w:cs="Arial"/>
          <w:b/>
          <w:snapToGrid w:val="0"/>
          <w:sz w:val="26"/>
          <w:szCs w:val="26"/>
          <w:lang w:val="es-ES"/>
        </w:rPr>
      </w:pPr>
      <w:r>
        <w:rPr>
          <w:rFonts w:cs="Arial"/>
          <w:b/>
          <w:snapToGrid w:val="0"/>
          <w:sz w:val="26"/>
          <w:szCs w:val="26"/>
          <w:lang w:val="es-ES"/>
        </w:rPr>
        <w:t xml:space="preserve">Dictámenes correspondientes a la </w:t>
      </w:r>
      <w:r w:rsidR="0082511B" w:rsidRPr="008A21B6">
        <w:rPr>
          <w:rFonts w:cs="Arial"/>
          <w:b/>
          <w:snapToGrid w:val="0"/>
          <w:sz w:val="26"/>
          <w:szCs w:val="26"/>
          <w:lang w:val="es-ES"/>
        </w:rPr>
        <w:t>Décima Novena Sesión del Segundo Período Ordinario de Sesiones, del Primer Año de Ejercicio Constitucional de la Sexagésima Primera Legislatura del Congreso del Estado Independiente, Libre y Soberano de Coahuila de Zaragoza.</w:t>
      </w:r>
    </w:p>
    <w:p w:rsidR="0082511B" w:rsidRPr="008A21B6" w:rsidRDefault="0082511B" w:rsidP="0082511B">
      <w:pPr>
        <w:widowControl w:val="0"/>
        <w:rPr>
          <w:rFonts w:cs="Arial"/>
          <w:b/>
          <w:snapToGrid w:val="0"/>
          <w:sz w:val="26"/>
          <w:szCs w:val="26"/>
          <w:lang w:val="es-ES"/>
        </w:rPr>
      </w:pPr>
    </w:p>
    <w:p w:rsidR="0082511B" w:rsidRPr="008A21B6" w:rsidRDefault="0082511B" w:rsidP="0082511B">
      <w:pPr>
        <w:widowControl w:val="0"/>
        <w:jc w:val="center"/>
        <w:rPr>
          <w:rFonts w:cs="Arial"/>
          <w:b/>
          <w:snapToGrid w:val="0"/>
          <w:sz w:val="26"/>
          <w:szCs w:val="26"/>
          <w:lang w:val="es-ES"/>
        </w:rPr>
      </w:pPr>
      <w:r w:rsidRPr="008A21B6">
        <w:rPr>
          <w:rFonts w:cs="Arial"/>
          <w:b/>
          <w:snapToGrid w:val="0"/>
          <w:sz w:val="26"/>
          <w:szCs w:val="26"/>
          <w:lang w:val="es-ES"/>
        </w:rPr>
        <w:t>26 de diciembre del año 2018.</w:t>
      </w:r>
    </w:p>
    <w:p w:rsidR="0082511B" w:rsidRPr="008A21B6" w:rsidRDefault="0082511B" w:rsidP="0082511B">
      <w:pPr>
        <w:widowControl w:val="0"/>
        <w:rPr>
          <w:rFonts w:cs="Arial"/>
          <w:b/>
          <w:snapToGrid w:val="0"/>
          <w:sz w:val="26"/>
          <w:szCs w:val="26"/>
          <w:lang w:val="es-ES"/>
        </w:rPr>
      </w:pPr>
    </w:p>
    <w:p w:rsidR="0082511B" w:rsidRPr="008A21B6" w:rsidRDefault="0082511B" w:rsidP="00147140">
      <w:pPr>
        <w:rPr>
          <w:rFonts w:cs="Arial"/>
          <w:sz w:val="26"/>
          <w:szCs w:val="26"/>
          <w:lang w:val="es-ES_tradnl"/>
        </w:rPr>
      </w:pPr>
      <w:r w:rsidRPr="008A21B6">
        <w:rPr>
          <w:rFonts w:cs="Arial"/>
          <w:sz w:val="26"/>
          <w:szCs w:val="26"/>
          <w:lang w:val="es-ES"/>
        </w:rPr>
        <w:t xml:space="preserve">Lectura, discusión y, en su caso, aprobación de un </w:t>
      </w:r>
      <w:r w:rsidRPr="008A21B6">
        <w:rPr>
          <w:rFonts w:cs="Arial"/>
          <w:bCs/>
          <w:sz w:val="26"/>
          <w:szCs w:val="26"/>
          <w:lang w:val="es-ES_tradnl"/>
        </w:rPr>
        <w:t>Dictamen</w:t>
      </w:r>
      <w:r w:rsidRPr="008A21B6">
        <w:rPr>
          <w:rFonts w:cs="Arial"/>
          <w:sz w:val="26"/>
          <w:szCs w:val="26"/>
          <w:lang w:val="es-ES_tradnl"/>
        </w:rPr>
        <w:t xml:space="preserve"> de la Comisión de Gobernación, Puntos Constitucionales y Justicia, con relación al expediente formado con el oficio enviado por el Ingeniero Miguel Ángel Riquelme Solís, Gobernador del Estado de Coahuila de Zaragoza, mediante el cual somete a la aprobación de este Congreso, la designación de tres Magistrados Numerarios y dos Supernumerarios del Tribunal Superior de Justicia del Estado de Coahuila de Zaragoza.</w:t>
      </w:r>
    </w:p>
    <w:p w:rsidR="0082511B" w:rsidRPr="008A21B6" w:rsidRDefault="0082511B" w:rsidP="0082511B">
      <w:pPr>
        <w:widowControl w:val="0"/>
        <w:ind w:firstLine="708"/>
        <w:rPr>
          <w:rFonts w:cs="Arial"/>
          <w:b/>
          <w:snapToGrid w:val="0"/>
          <w:sz w:val="26"/>
          <w:szCs w:val="26"/>
          <w:lang w:val="es-ES"/>
        </w:rPr>
      </w:pPr>
    </w:p>
    <w:p w:rsidR="00A829CC" w:rsidRDefault="00A829CC">
      <w:pPr>
        <w:jc w:val="left"/>
        <w:rPr>
          <w:rFonts w:cs="Arial"/>
          <w:b/>
          <w:snapToGrid w:val="0"/>
          <w:sz w:val="26"/>
          <w:szCs w:val="26"/>
          <w:lang w:val="es-ES"/>
        </w:rPr>
      </w:pPr>
    </w:p>
    <w:p w:rsidR="00A829CC" w:rsidRDefault="00A829CC">
      <w:pPr>
        <w:jc w:val="left"/>
        <w:rPr>
          <w:rFonts w:cs="Arial"/>
          <w:b/>
          <w:snapToGrid w:val="0"/>
          <w:sz w:val="26"/>
          <w:szCs w:val="26"/>
          <w:lang w:val="es-ES"/>
        </w:rPr>
      </w:pPr>
    </w:p>
    <w:p w:rsidR="00B939B6" w:rsidRDefault="00B939B6">
      <w:pPr>
        <w:jc w:val="left"/>
        <w:rPr>
          <w:rFonts w:cs="Arial"/>
          <w:b/>
          <w:snapToGrid w:val="0"/>
          <w:sz w:val="26"/>
          <w:szCs w:val="26"/>
          <w:lang w:val="es-ES"/>
        </w:rPr>
      </w:pPr>
      <w:r>
        <w:rPr>
          <w:rFonts w:cs="Arial"/>
          <w:b/>
          <w:snapToGrid w:val="0"/>
          <w:sz w:val="26"/>
          <w:szCs w:val="26"/>
          <w:lang w:val="es-ES"/>
        </w:rPr>
        <w:br w:type="page"/>
      </w:r>
    </w:p>
    <w:p w:rsidR="00E3276B" w:rsidRPr="00C65EF1" w:rsidRDefault="00E3276B" w:rsidP="00E3276B">
      <w:pPr>
        <w:spacing w:line="360" w:lineRule="auto"/>
        <w:rPr>
          <w:sz w:val="24"/>
          <w:szCs w:val="24"/>
          <w:lang w:val="es-ES_tradnl"/>
        </w:rPr>
      </w:pPr>
      <w:bookmarkStart w:id="0" w:name="_GoBack"/>
      <w:bookmarkEnd w:id="0"/>
      <w:r w:rsidRPr="00C65EF1">
        <w:rPr>
          <w:b/>
          <w:bCs/>
          <w:sz w:val="24"/>
          <w:szCs w:val="24"/>
          <w:lang w:val="es-ES_tradnl"/>
        </w:rPr>
        <w:lastRenderedPageBreak/>
        <w:t>DICTAMEN</w:t>
      </w:r>
      <w:r w:rsidRPr="00C65EF1">
        <w:rPr>
          <w:sz w:val="24"/>
          <w:szCs w:val="24"/>
          <w:lang w:val="es-ES_tradnl"/>
        </w:rPr>
        <w:t xml:space="preserve"> de la Comisión de Gobernación, Puntos Constitucionales y Justicia de la Sexagésima </w:t>
      </w:r>
      <w:r>
        <w:rPr>
          <w:sz w:val="24"/>
          <w:szCs w:val="24"/>
          <w:lang w:val="es-ES_tradnl"/>
        </w:rPr>
        <w:t xml:space="preserve">Primera </w:t>
      </w:r>
      <w:r w:rsidRPr="00C65EF1">
        <w:rPr>
          <w:sz w:val="24"/>
          <w:szCs w:val="24"/>
          <w:lang w:val="es-ES_tradnl"/>
        </w:rPr>
        <w:t>Legislatura del Congreso</w:t>
      </w:r>
      <w:r>
        <w:rPr>
          <w:sz w:val="24"/>
          <w:szCs w:val="24"/>
          <w:lang w:val="es-ES_tradnl"/>
        </w:rPr>
        <w:t xml:space="preserve"> del Estado</w:t>
      </w:r>
      <w:r w:rsidRPr="00C65EF1">
        <w:rPr>
          <w:sz w:val="24"/>
          <w:szCs w:val="24"/>
          <w:lang w:val="es-ES_tradnl"/>
        </w:rPr>
        <w:t xml:space="preserve"> </w:t>
      </w:r>
      <w:r>
        <w:rPr>
          <w:sz w:val="24"/>
          <w:szCs w:val="24"/>
          <w:lang w:val="es-ES_tradnl"/>
        </w:rPr>
        <w:t xml:space="preserve">Independiente, Libre y Soberano </w:t>
      </w:r>
      <w:r w:rsidRPr="00C65EF1">
        <w:rPr>
          <w:sz w:val="24"/>
          <w:szCs w:val="24"/>
          <w:lang w:val="es-ES_tradnl"/>
        </w:rPr>
        <w:t>de</w:t>
      </w:r>
      <w:r>
        <w:rPr>
          <w:sz w:val="24"/>
          <w:szCs w:val="24"/>
          <w:lang w:val="es-ES_tradnl"/>
        </w:rPr>
        <w:t xml:space="preserve"> Coahuila de Zaragoza</w:t>
      </w:r>
      <w:r w:rsidRPr="00C65EF1">
        <w:rPr>
          <w:sz w:val="24"/>
          <w:szCs w:val="24"/>
          <w:lang w:val="es-ES_tradnl"/>
        </w:rPr>
        <w:t xml:space="preserve">, con relación al expediente formado con </w:t>
      </w:r>
      <w:r>
        <w:rPr>
          <w:sz w:val="24"/>
          <w:szCs w:val="24"/>
          <w:lang w:val="es-ES_tradnl"/>
        </w:rPr>
        <w:t>los oficios enviados</w:t>
      </w:r>
      <w:r w:rsidRPr="00C65EF1">
        <w:rPr>
          <w:sz w:val="24"/>
          <w:szCs w:val="24"/>
          <w:lang w:val="es-ES_tradnl"/>
        </w:rPr>
        <w:t xml:space="preserve"> por el </w:t>
      </w:r>
      <w:r>
        <w:rPr>
          <w:sz w:val="24"/>
          <w:szCs w:val="24"/>
          <w:lang w:val="es-ES_tradnl"/>
        </w:rPr>
        <w:t>Ingeniero Miguel Ángel Riquelme Solís</w:t>
      </w:r>
      <w:r w:rsidRPr="00C65EF1">
        <w:rPr>
          <w:sz w:val="24"/>
          <w:szCs w:val="24"/>
          <w:lang w:val="es-ES_tradnl"/>
        </w:rPr>
        <w:t>, Gobernador del Estado de Coahuila de Zaragoza, mediante</w:t>
      </w:r>
      <w:r>
        <w:rPr>
          <w:sz w:val="24"/>
          <w:szCs w:val="24"/>
          <w:lang w:val="es-ES_tradnl"/>
        </w:rPr>
        <w:t xml:space="preserve"> el cual</w:t>
      </w:r>
      <w:r w:rsidRPr="00C65EF1">
        <w:rPr>
          <w:sz w:val="24"/>
          <w:szCs w:val="24"/>
          <w:lang w:val="es-ES_tradnl"/>
        </w:rPr>
        <w:t xml:space="preserve"> somete a la aprobación de es</w:t>
      </w:r>
      <w:r>
        <w:rPr>
          <w:sz w:val="24"/>
          <w:szCs w:val="24"/>
          <w:lang w:val="es-ES_tradnl"/>
        </w:rPr>
        <w:t>te Congreso, la designación de tres</w:t>
      </w:r>
      <w:r w:rsidRPr="00C65EF1">
        <w:rPr>
          <w:sz w:val="24"/>
          <w:szCs w:val="24"/>
          <w:lang w:val="es-ES_tradnl"/>
        </w:rPr>
        <w:t xml:space="preserve"> Magistrados</w:t>
      </w:r>
      <w:r>
        <w:rPr>
          <w:sz w:val="24"/>
          <w:szCs w:val="24"/>
          <w:lang w:val="es-ES_tradnl"/>
        </w:rPr>
        <w:t xml:space="preserve"> Numerarios y dos</w:t>
      </w:r>
      <w:r w:rsidRPr="00C65EF1">
        <w:rPr>
          <w:sz w:val="24"/>
          <w:szCs w:val="24"/>
          <w:lang w:val="es-ES_tradnl"/>
        </w:rPr>
        <w:t xml:space="preserve"> </w:t>
      </w:r>
      <w:r>
        <w:rPr>
          <w:sz w:val="24"/>
          <w:szCs w:val="24"/>
          <w:lang w:val="es-ES_tradnl"/>
        </w:rPr>
        <w:t>Supern</w:t>
      </w:r>
      <w:r w:rsidRPr="00C65EF1">
        <w:rPr>
          <w:sz w:val="24"/>
          <w:szCs w:val="24"/>
          <w:lang w:val="es-ES_tradnl"/>
        </w:rPr>
        <w:t>umerarios</w:t>
      </w:r>
      <w:r>
        <w:rPr>
          <w:sz w:val="24"/>
          <w:szCs w:val="24"/>
          <w:lang w:val="es-ES_tradnl"/>
        </w:rPr>
        <w:t xml:space="preserve"> </w:t>
      </w:r>
      <w:r w:rsidRPr="00C65EF1">
        <w:rPr>
          <w:sz w:val="24"/>
          <w:szCs w:val="24"/>
          <w:lang w:val="es-ES_tradnl"/>
        </w:rPr>
        <w:t>del Tribunal Superior de Justicia del Estado de Coahuila de Zaragoza.</w:t>
      </w:r>
    </w:p>
    <w:p w:rsidR="00E3276B" w:rsidRDefault="00E3276B" w:rsidP="00E3276B">
      <w:pPr>
        <w:spacing w:line="360" w:lineRule="auto"/>
        <w:rPr>
          <w:sz w:val="24"/>
          <w:szCs w:val="24"/>
          <w:lang w:val="es-ES_tradnl"/>
        </w:rPr>
      </w:pPr>
      <w:r w:rsidRPr="00C65EF1">
        <w:rPr>
          <w:sz w:val="24"/>
          <w:szCs w:val="24"/>
          <w:lang w:val="es-ES_tradnl"/>
        </w:rPr>
        <w:t xml:space="preserve"> </w:t>
      </w:r>
    </w:p>
    <w:p w:rsidR="00E3276B" w:rsidRPr="00C65EF1" w:rsidRDefault="00E3276B" w:rsidP="00E3276B">
      <w:pPr>
        <w:spacing w:line="360" w:lineRule="auto"/>
        <w:rPr>
          <w:sz w:val="24"/>
          <w:szCs w:val="24"/>
          <w:lang w:val="es-ES_tradnl"/>
        </w:rPr>
      </w:pPr>
    </w:p>
    <w:p w:rsidR="00E3276B" w:rsidRPr="00C65EF1" w:rsidRDefault="00E3276B" w:rsidP="00E3276B">
      <w:pPr>
        <w:keepNext/>
        <w:tabs>
          <w:tab w:val="left" w:pos="0"/>
        </w:tabs>
        <w:jc w:val="center"/>
        <w:outlineLvl w:val="1"/>
        <w:rPr>
          <w:b/>
          <w:sz w:val="24"/>
          <w:lang w:val="es-ES_tradnl"/>
        </w:rPr>
      </w:pPr>
    </w:p>
    <w:p w:rsidR="00E3276B" w:rsidRDefault="00E3276B" w:rsidP="00E3276B">
      <w:pPr>
        <w:keepNext/>
        <w:tabs>
          <w:tab w:val="left" w:pos="0"/>
        </w:tabs>
        <w:jc w:val="center"/>
        <w:outlineLvl w:val="1"/>
        <w:rPr>
          <w:b/>
          <w:sz w:val="24"/>
          <w:lang w:val="es-ES_tradnl"/>
        </w:rPr>
      </w:pPr>
      <w:r w:rsidRPr="00C65EF1">
        <w:rPr>
          <w:b/>
          <w:sz w:val="24"/>
          <w:lang w:val="es-ES_tradnl"/>
        </w:rPr>
        <w:t>R E S U L T A N D O</w:t>
      </w:r>
    </w:p>
    <w:p w:rsidR="00E3276B" w:rsidRPr="00C65EF1" w:rsidRDefault="00E3276B" w:rsidP="00E3276B">
      <w:pPr>
        <w:keepNext/>
        <w:tabs>
          <w:tab w:val="left" w:pos="0"/>
        </w:tabs>
        <w:jc w:val="center"/>
        <w:outlineLvl w:val="1"/>
        <w:rPr>
          <w:b/>
          <w:sz w:val="24"/>
          <w:lang w:val="es-ES_tradnl"/>
        </w:rPr>
      </w:pPr>
    </w:p>
    <w:p w:rsidR="00E3276B" w:rsidRPr="00C65EF1" w:rsidRDefault="00E3276B" w:rsidP="00E3276B">
      <w:pPr>
        <w:spacing w:line="360" w:lineRule="auto"/>
        <w:rPr>
          <w:sz w:val="24"/>
        </w:rPr>
      </w:pPr>
    </w:p>
    <w:p w:rsidR="00E3276B" w:rsidRPr="00D41DF3" w:rsidRDefault="00E3276B" w:rsidP="00E3276B">
      <w:pPr>
        <w:spacing w:line="360" w:lineRule="auto"/>
        <w:rPr>
          <w:sz w:val="24"/>
        </w:rPr>
      </w:pPr>
      <w:r w:rsidRPr="00C65EF1">
        <w:rPr>
          <w:b/>
          <w:bCs/>
          <w:sz w:val="24"/>
          <w:szCs w:val="24"/>
          <w:lang w:val="es-ES_tradnl"/>
        </w:rPr>
        <w:t>ÚNICO.</w:t>
      </w:r>
      <w:r>
        <w:rPr>
          <w:b/>
          <w:bCs/>
          <w:sz w:val="24"/>
          <w:szCs w:val="24"/>
          <w:lang w:val="es-ES_tradnl"/>
        </w:rPr>
        <w:t>-</w:t>
      </w:r>
      <w:r w:rsidRPr="00C65EF1">
        <w:rPr>
          <w:b/>
          <w:bCs/>
          <w:sz w:val="24"/>
          <w:szCs w:val="24"/>
          <w:lang w:val="es-ES_tradnl"/>
        </w:rPr>
        <w:t xml:space="preserve"> </w:t>
      </w:r>
      <w:r w:rsidRPr="00C65EF1">
        <w:rPr>
          <w:sz w:val="24"/>
          <w:szCs w:val="24"/>
          <w:lang w:val="es-ES_tradnl"/>
        </w:rPr>
        <w:t xml:space="preserve">Que con fecha </w:t>
      </w:r>
      <w:r>
        <w:rPr>
          <w:sz w:val="24"/>
          <w:szCs w:val="24"/>
          <w:lang w:val="es-ES_tradnl"/>
        </w:rPr>
        <w:t>19</w:t>
      </w:r>
      <w:r w:rsidRPr="00C65EF1">
        <w:rPr>
          <w:sz w:val="24"/>
          <w:szCs w:val="24"/>
          <w:lang w:val="es-ES_tradnl"/>
        </w:rPr>
        <w:t xml:space="preserve"> de </w:t>
      </w:r>
      <w:r>
        <w:rPr>
          <w:sz w:val="24"/>
          <w:szCs w:val="24"/>
          <w:lang w:val="es-ES_tradnl"/>
        </w:rPr>
        <w:t>diciembre</w:t>
      </w:r>
      <w:r w:rsidRPr="00C65EF1">
        <w:rPr>
          <w:sz w:val="24"/>
          <w:szCs w:val="24"/>
          <w:lang w:val="es-ES_tradnl"/>
        </w:rPr>
        <w:t xml:space="preserve"> del presente año, por acuerdo del Presidente de la Mesa Directiva del Pleno del Congreso, se turn</w:t>
      </w:r>
      <w:r>
        <w:rPr>
          <w:sz w:val="24"/>
          <w:szCs w:val="24"/>
          <w:lang w:val="es-ES_tradnl"/>
        </w:rPr>
        <w:t>aron</w:t>
      </w:r>
      <w:r w:rsidRPr="00C65EF1">
        <w:rPr>
          <w:sz w:val="24"/>
          <w:szCs w:val="24"/>
          <w:lang w:val="es-ES_tradnl"/>
        </w:rPr>
        <w:t xml:space="preserve"> a esta Comisión de Gobernación, Punto</w:t>
      </w:r>
      <w:r>
        <w:rPr>
          <w:sz w:val="24"/>
          <w:szCs w:val="24"/>
          <w:lang w:val="es-ES_tradnl"/>
        </w:rPr>
        <w:t>s Constitucionales y Justicia, dos oficios</w:t>
      </w:r>
      <w:r w:rsidRPr="00C65EF1">
        <w:rPr>
          <w:sz w:val="24"/>
          <w:szCs w:val="24"/>
          <w:lang w:val="es-ES_tradnl"/>
        </w:rPr>
        <w:t xml:space="preserve"> del Ejecutivo del Estado, mediante </w:t>
      </w:r>
      <w:r>
        <w:rPr>
          <w:sz w:val="24"/>
          <w:szCs w:val="24"/>
          <w:lang w:val="es-ES_tradnl"/>
        </w:rPr>
        <w:t>los cuales</w:t>
      </w:r>
      <w:r w:rsidRPr="00C65EF1">
        <w:rPr>
          <w:sz w:val="24"/>
          <w:szCs w:val="24"/>
          <w:lang w:val="es-ES_tradnl"/>
        </w:rPr>
        <w:t xml:space="preserve"> se somete a la aprobación de este Congreso, la designación de los Licenciados </w:t>
      </w:r>
      <w:r>
        <w:rPr>
          <w:sz w:val="24"/>
          <w:szCs w:val="24"/>
          <w:lang w:val="es-ES_tradnl"/>
        </w:rPr>
        <w:t xml:space="preserve">Ulises Guadalupe  Hernández Torres; Homero Ramos Gloria y Miguel Felipe Mery </w:t>
      </w:r>
      <w:proofErr w:type="spellStart"/>
      <w:r>
        <w:rPr>
          <w:sz w:val="24"/>
          <w:szCs w:val="24"/>
          <w:lang w:val="es-ES_tradnl"/>
        </w:rPr>
        <w:t>Ayup</w:t>
      </w:r>
      <w:proofErr w:type="spellEnd"/>
      <w:r>
        <w:rPr>
          <w:sz w:val="24"/>
          <w:szCs w:val="24"/>
          <w:lang w:val="es-ES_tradnl"/>
        </w:rPr>
        <w:t>, como Magistrados N</w:t>
      </w:r>
      <w:r w:rsidRPr="00C65EF1">
        <w:rPr>
          <w:sz w:val="24"/>
          <w:szCs w:val="24"/>
          <w:lang w:val="es-ES_tradnl"/>
        </w:rPr>
        <w:t>umerarios</w:t>
      </w:r>
      <w:r>
        <w:rPr>
          <w:sz w:val="24"/>
          <w:szCs w:val="24"/>
          <w:lang w:val="es-ES_tradnl"/>
        </w:rPr>
        <w:t xml:space="preserve"> y a </w:t>
      </w:r>
      <w:r>
        <w:rPr>
          <w:sz w:val="24"/>
        </w:rPr>
        <w:t xml:space="preserve">las CC. Gricelda Elizalde Castellanos y Lorena Ivonne Rodríguez Fernández, como Magistradas Supernumerarias, </w:t>
      </w:r>
      <w:r w:rsidRPr="00C65EF1">
        <w:rPr>
          <w:sz w:val="24"/>
        </w:rPr>
        <w:t xml:space="preserve">del Tribunal </w:t>
      </w:r>
      <w:r>
        <w:rPr>
          <w:sz w:val="24"/>
        </w:rPr>
        <w:t xml:space="preserve">Superior de Justicia del Estado </w:t>
      </w:r>
      <w:r w:rsidRPr="00C65EF1">
        <w:rPr>
          <w:sz w:val="24"/>
          <w:szCs w:val="24"/>
          <w:lang w:val="es-ES_tradnl"/>
        </w:rPr>
        <w:t xml:space="preserve">de Coahuila de Zaragoza. </w:t>
      </w:r>
    </w:p>
    <w:p w:rsidR="00E3276B" w:rsidRPr="00C65EF1" w:rsidRDefault="00E3276B" w:rsidP="00E3276B">
      <w:pPr>
        <w:spacing w:line="360" w:lineRule="auto"/>
        <w:rPr>
          <w:sz w:val="24"/>
          <w:szCs w:val="24"/>
          <w:lang w:val="es-ES_tradnl"/>
        </w:rPr>
      </w:pPr>
    </w:p>
    <w:p w:rsidR="00E3276B" w:rsidRDefault="00E3276B" w:rsidP="00E3276B">
      <w:pPr>
        <w:rPr>
          <w:sz w:val="24"/>
          <w:szCs w:val="24"/>
          <w:lang w:val="es-ES_tradnl"/>
        </w:rPr>
      </w:pPr>
    </w:p>
    <w:p w:rsidR="00E3276B" w:rsidRPr="00C65EF1" w:rsidRDefault="00E3276B" w:rsidP="00E3276B">
      <w:pPr>
        <w:rPr>
          <w:sz w:val="24"/>
          <w:szCs w:val="24"/>
          <w:lang w:val="es-ES_tradnl"/>
        </w:rPr>
      </w:pPr>
    </w:p>
    <w:p w:rsidR="00E3276B" w:rsidRDefault="00E3276B" w:rsidP="00E3276B">
      <w:pPr>
        <w:jc w:val="center"/>
        <w:rPr>
          <w:b/>
          <w:bCs/>
          <w:sz w:val="24"/>
        </w:rPr>
      </w:pPr>
      <w:r w:rsidRPr="00C65EF1">
        <w:rPr>
          <w:b/>
          <w:bCs/>
          <w:sz w:val="24"/>
        </w:rPr>
        <w:t>C O N S I D E R A N D O</w:t>
      </w:r>
    </w:p>
    <w:p w:rsidR="00E3276B" w:rsidRPr="00C65EF1" w:rsidRDefault="00E3276B" w:rsidP="00E3276B">
      <w:pPr>
        <w:jc w:val="center"/>
        <w:rPr>
          <w:sz w:val="24"/>
        </w:rPr>
      </w:pPr>
    </w:p>
    <w:p w:rsidR="00E3276B" w:rsidRPr="001A586E" w:rsidRDefault="00E3276B" w:rsidP="00E3276B">
      <w:pPr>
        <w:spacing w:line="360" w:lineRule="auto"/>
        <w:rPr>
          <w:sz w:val="24"/>
        </w:rPr>
      </w:pPr>
      <w:r w:rsidRPr="00C65EF1">
        <w:rPr>
          <w:b/>
          <w:bCs/>
          <w:sz w:val="24"/>
        </w:rPr>
        <w:t>PRIMERO.</w:t>
      </w:r>
      <w:r>
        <w:rPr>
          <w:b/>
          <w:bCs/>
          <w:sz w:val="24"/>
        </w:rPr>
        <w:t>-</w:t>
      </w:r>
      <w:r w:rsidRPr="00C65EF1">
        <w:rPr>
          <w:b/>
          <w:bCs/>
          <w:sz w:val="24"/>
        </w:rPr>
        <w:t xml:space="preserve"> </w:t>
      </w:r>
      <w:r w:rsidRPr="00C65EF1">
        <w:rPr>
          <w:sz w:val="24"/>
        </w:rPr>
        <w:t>Que corresponde al Titular del Ejecutivo someter a c</w:t>
      </w:r>
      <w:r>
        <w:rPr>
          <w:sz w:val="24"/>
        </w:rPr>
        <w:t xml:space="preserve">onsideración del Congreso, los </w:t>
      </w:r>
      <w:r w:rsidRPr="00C65EF1">
        <w:rPr>
          <w:sz w:val="24"/>
        </w:rPr>
        <w:t xml:space="preserve">nombramientos de los Magistrados Numerarios y Supernumerarios del Tribunal Superior de Justicia, conforme a la lista de candidatos que le presente el Consejo de la Judicatura, lo anterior de conformidad a lo dispuesto por los artículos 82 fracción XXIII, 145 y 146 de la Constitución Política </w:t>
      </w:r>
      <w:r w:rsidRPr="001A586E">
        <w:rPr>
          <w:sz w:val="24"/>
        </w:rPr>
        <w:t>del Estado, que a la letra dicen:</w:t>
      </w:r>
    </w:p>
    <w:p w:rsidR="00E3276B" w:rsidRDefault="00E3276B" w:rsidP="00E3276B">
      <w:pPr>
        <w:spacing w:line="360" w:lineRule="auto"/>
        <w:rPr>
          <w:sz w:val="24"/>
        </w:rPr>
      </w:pPr>
    </w:p>
    <w:p w:rsidR="00E3276B" w:rsidRPr="001A586E" w:rsidRDefault="00E3276B" w:rsidP="00E3276B">
      <w:pPr>
        <w:spacing w:line="360" w:lineRule="auto"/>
        <w:rPr>
          <w:sz w:val="24"/>
        </w:rPr>
      </w:pPr>
    </w:p>
    <w:p w:rsidR="00E3276B" w:rsidRPr="001A586E" w:rsidRDefault="00E3276B" w:rsidP="00E3276B">
      <w:pPr>
        <w:ind w:left="567" w:right="476"/>
        <w:rPr>
          <w:rFonts w:cs="Arial"/>
          <w:i/>
          <w:lang w:val="es-ES_tradnl"/>
        </w:rPr>
      </w:pPr>
      <w:r w:rsidRPr="001A586E">
        <w:rPr>
          <w:rFonts w:cs="Arial"/>
          <w:b/>
          <w:bCs/>
          <w:i/>
          <w:lang w:val="es-ES_tradnl"/>
        </w:rPr>
        <w:t>Artículo 82.</w:t>
      </w:r>
      <w:r w:rsidRPr="001A586E">
        <w:rPr>
          <w:rFonts w:cs="Arial"/>
          <w:i/>
          <w:lang w:val="es-ES_tradnl"/>
        </w:rPr>
        <w:t xml:space="preserve"> Son facultades del Gobernador:</w:t>
      </w:r>
    </w:p>
    <w:p w:rsidR="00E3276B" w:rsidRPr="001A586E" w:rsidRDefault="00E3276B" w:rsidP="00E3276B">
      <w:pPr>
        <w:ind w:left="567" w:right="476"/>
        <w:rPr>
          <w:rFonts w:cs="Arial"/>
          <w:i/>
          <w:lang w:val="es-ES_tradnl"/>
        </w:rPr>
      </w:pPr>
    </w:p>
    <w:p w:rsidR="00E3276B" w:rsidRPr="001A586E" w:rsidRDefault="00E3276B" w:rsidP="00E3276B">
      <w:pPr>
        <w:ind w:left="567" w:right="476"/>
        <w:rPr>
          <w:rFonts w:cs="Arial"/>
          <w:b/>
          <w:i/>
          <w:lang w:val="es-ES_tradnl"/>
        </w:rPr>
      </w:pPr>
    </w:p>
    <w:p w:rsidR="00E3276B" w:rsidRPr="001A586E" w:rsidRDefault="00E3276B" w:rsidP="00E3276B">
      <w:pPr>
        <w:ind w:left="567" w:right="476"/>
        <w:rPr>
          <w:rFonts w:cs="Arial"/>
          <w:i/>
          <w:lang w:val="es-ES_tradnl"/>
        </w:rPr>
      </w:pPr>
      <w:r w:rsidRPr="001A586E">
        <w:rPr>
          <w:rFonts w:cs="Arial"/>
          <w:b/>
          <w:i/>
          <w:lang w:val="es-ES_tradnl"/>
        </w:rPr>
        <w:t>I a XXII. …</w:t>
      </w:r>
    </w:p>
    <w:p w:rsidR="00E3276B" w:rsidRPr="001A586E" w:rsidRDefault="00E3276B" w:rsidP="00E3276B">
      <w:pPr>
        <w:ind w:left="567" w:right="476" w:hanging="397"/>
        <w:rPr>
          <w:rFonts w:cs="Arial"/>
          <w:b/>
          <w:i/>
          <w:lang w:val="es-ES_tradnl"/>
        </w:rPr>
      </w:pPr>
    </w:p>
    <w:p w:rsidR="00E3276B" w:rsidRPr="001A586E" w:rsidRDefault="00E3276B" w:rsidP="00E3276B">
      <w:pPr>
        <w:pStyle w:val="Sangradetextonormal"/>
        <w:ind w:left="567"/>
        <w:rPr>
          <w:rFonts w:ascii="Arial Narrow" w:hAnsi="Arial Narrow"/>
        </w:rPr>
      </w:pPr>
      <w:r w:rsidRPr="001A586E">
        <w:rPr>
          <w:rFonts w:ascii="Arial" w:eastAsia="Times New Roman" w:hAnsi="Arial" w:cs="Arial"/>
          <w:b/>
          <w:i/>
          <w:sz w:val="20"/>
          <w:szCs w:val="20"/>
          <w:lang w:val="es-ES_tradnl" w:eastAsia="es-ES"/>
        </w:rPr>
        <w:t xml:space="preserve">XXIII. </w:t>
      </w:r>
      <w:r w:rsidRPr="001A586E">
        <w:rPr>
          <w:rFonts w:ascii="Arial Narrow" w:hAnsi="Arial Narrow"/>
        </w:rPr>
        <w:t>Someter al Congreso del Estado, en los términos de esta Constitución y demás disposiciones aplicables, los nombramientos de Magistrados Numerarios y Supernumerarios del Tribunal Superior de Justicia y del Tribunal de Conciliación y Arbitraje.</w:t>
      </w:r>
    </w:p>
    <w:p w:rsidR="00E3276B" w:rsidRPr="001A586E" w:rsidRDefault="00E3276B" w:rsidP="00E3276B">
      <w:pPr>
        <w:ind w:left="567" w:right="476"/>
        <w:rPr>
          <w:rFonts w:cs="Arial"/>
          <w:i/>
        </w:rPr>
      </w:pPr>
    </w:p>
    <w:p w:rsidR="00E3276B" w:rsidRPr="001A586E" w:rsidRDefault="00E3276B" w:rsidP="00E3276B">
      <w:pPr>
        <w:ind w:left="567" w:right="476"/>
        <w:rPr>
          <w:rFonts w:cs="Arial"/>
          <w:i/>
          <w:lang w:val="es-ES_tradnl"/>
        </w:rPr>
      </w:pPr>
      <w:r w:rsidRPr="001A586E">
        <w:rPr>
          <w:rFonts w:cs="Arial"/>
          <w:b/>
          <w:i/>
          <w:lang w:val="es-ES_tradnl"/>
        </w:rPr>
        <w:t>XXIV a XXX. …</w:t>
      </w:r>
    </w:p>
    <w:p w:rsidR="00E3276B" w:rsidRPr="001A586E" w:rsidRDefault="00E3276B" w:rsidP="00E3276B">
      <w:pPr>
        <w:ind w:left="567" w:right="476"/>
        <w:rPr>
          <w:rFonts w:cs="Arial"/>
          <w:i/>
        </w:rPr>
      </w:pPr>
    </w:p>
    <w:p w:rsidR="00E3276B" w:rsidRPr="001A586E" w:rsidRDefault="00E3276B" w:rsidP="00E3276B">
      <w:pPr>
        <w:ind w:left="567" w:right="476"/>
        <w:rPr>
          <w:rFonts w:cs="Arial"/>
          <w:b/>
          <w:i/>
        </w:rPr>
      </w:pPr>
    </w:p>
    <w:p w:rsidR="00E3276B" w:rsidRPr="00017D85" w:rsidRDefault="00E3276B" w:rsidP="00E3276B">
      <w:pPr>
        <w:ind w:left="567" w:right="476"/>
        <w:rPr>
          <w:rFonts w:ascii="Arial Narrow" w:hAnsi="Arial Narrow"/>
          <w:i/>
        </w:rPr>
      </w:pPr>
      <w:r w:rsidRPr="001A586E">
        <w:rPr>
          <w:rFonts w:ascii="Arial Narrow" w:hAnsi="Arial Narrow"/>
          <w:b/>
          <w:i/>
        </w:rPr>
        <w:t>Artículo 145.</w:t>
      </w:r>
      <w:r w:rsidRPr="001A586E">
        <w:rPr>
          <w:rFonts w:ascii="Arial Narrow" w:hAnsi="Arial Narrow"/>
          <w:i/>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E3276B" w:rsidRDefault="00E3276B" w:rsidP="00E3276B">
      <w:pPr>
        <w:ind w:left="567" w:right="476"/>
        <w:rPr>
          <w:rFonts w:ascii="Arial Narrow" w:hAnsi="Arial Narrow" w:cs="Arial"/>
          <w:b/>
          <w:i/>
          <w:lang w:val="es-ES"/>
        </w:rPr>
      </w:pPr>
    </w:p>
    <w:p w:rsidR="00E3276B" w:rsidRPr="00017D85" w:rsidRDefault="00E3276B" w:rsidP="00E3276B">
      <w:pPr>
        <w:ind w:left="567" w:right="476"/>
        <w:rPr>
          <w:rFonts w:ascii="Arial Narrow" w:hAnsi="Arial Narrow" w:cs="Arial"/>
          <w:i/>
          <w:lang w:val="es-ES"/>
        </w:rPr>
      </w:pPr>
      <w:r w:rsidRPr="00017D85">
        <w:rPr>
          <w:rFonts w:ascii="Arial Narrow" w:hAnsi="Arial Narrow" w:cs="Arial"/>
          <w:b/>
          <w:i/>
          <w:lang w:val="es-ES"/>
        </w:rPr>
        <w:t>Artículo 146.</w:t>
      </w:r>
      <w:r w:rsidRPr="00017D85">
        <w:rPr>
          <w:rFonts w:ascii="Arial Narrow" w:hAnsi="Arial Narrow" w:cs="Arial"/>
          <w:i/>
          <w:lang w:val="es-ES"/>
        </w:rPr>
        <w:t xml:space="preserve"> Los nombramientos de los magistrados del Tribunal Superior de Justicia serán hechos por el Gobernador del Estado de la lista de candidatos que le presente el Consejo de la Judicatura y sometidos a la aprobación del Congreso, o en su caso, de la Diputación Permanente, cuando proceda, el que la otorgará o negará dentro del improrrogable término de cinco días.  </w:t>
      </w:r>
    </w:p>
    <w:p w:rsidR="00E3276B" w:rsidRPr="00017D85" w:rsidRDefault="00E3276B" w:rsidP="00E3276B">
      <w:pPr>
        <w:pStyle w:val="Piedepgina"/>
        <w:tabs>
          <w:tab w:val="clear" w:pos="4419"/>
          <w:tab w:val="clear" w:pos="8838"/>
        </w:tabs>
        <w:ind w:left="567" w:right="476"/>
        <w:rPr>
          <w:rFonts w:ascii="Arial Narrow" w:hAnsi="Arial Narrow"/>
          <w:i/>
          <w:lang w:val="es-ES"/>
        </w:rPr>
      </w:pPr>
    </w:p>
    <w:p w:rsidR="00E3276B" w:rsidRPr="00017D85" w:rsidRDefault="00E3276B" w:rsidP="00E3276B">
      <w:pPr>
        <w:pStyle w:val="Piedepgina"/>
        <w:tabs>
          <w:tab w:val="clear" w:pos="4419"/>
          <w:tab w:val="clear" w:pos="8838"/>
        </w:tabs>
        <w:ind w:left="567" w:right="476"/>
        <w:rPr>
          <w:rFonts w:ascii="Arial Narrow" w:hAnsi="Arial Narrow"/>
          <w:i/>
        </w:rPr>
      </w:pPr>
      <w:r w:rsidRPr="00017D85">
        <w:rPr>
          <w:rFonts w:ascii="Arial Narrow" w:hAnsi="Arial Narrow"/>
          <w:i/>
        </w:rPr>
        <w:t>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de la ley de la materia.</w:t>
      </w:r>
    </w:p>
    <w:p w:rsidR="00E3276B" w:rsidRPr="00017D85" w:rsidRDefault="00E3276B" w:rsidP="00E3276B">
      <w:pPr>
        <w:pStyle w:val="Piedepgina"/>
        <w:tabs>
          <w:tab w:val="clear" w:pos="4419"/>
          <w:tab w:val="clear" w:pos="8838"/>
        </w:tabs>
        <w:ind w:left="567" w:right="476"/>
        <w:rPr>
          <w:rFonts w:ascii="Arial Narrow" w:hAnsi="Arial Narrow"/>
          <w:i/>
        </w:rPr>
      </w:pPr>
    </w:p>
    <w:p w:rsidR="00E3276B" w:rsidRPr="00017D85" w:rsidRDefault="00E3276B" w:rsidP="00E3276B">
      <w:pPr>
        <w:ind w:left="567" w:right="476"/>
        <w:rPr>
          <w:rFonts w:ascii="Arial Narrow" w:hAnsi="Arial Narrow"/>
          <w:i/>
        </w:rPr>
      </w:pPr>
      <w:r w:rsidRPr="00017D85">
        <w:rPr>
          <w:rFonts w:ascii="Arial Narrow" w:hAnsi="Arial Narrow"/>
          <w:i/>
        </w:rPr>
        <w:t>La lista de Candidatos podrá ser rechazada por el Ejecutivo en una sola ocasión, en cuyo caso el Consejo de la Judicatura someterá a su consideración una nueva para que formule nuevo nombramiento.</w:t>
      </w:r>
    </w:p>
    <w:p w:rsidR="00E3276B" w:rsidRPr="00017D85" w:rsidRDefault="00E3276B" w:rsidP="00E3276B">
      <w:pPr>
        <w:pStyle w:val="Piedepgina"/>
        <w:tabs>
          <w:tab w:val="clear" w:pos="4419"/>
          <w:tab w:val="clear" w:pos="8838"/>
        </w:tabs>
        <w:ind w:left="567" w:right="476"/>
        <w:rPr>
          <w:rFonts w:ascii="Arial Narrow" w:hAnsi="Arial Narrow"/>
          <w:i/>
        </w:rPr>
      </w:pPr>
    </w:p>
    <w:p w:rsidR="00E3276B" w:rsidRPr="00017D85" w:rsidRDefault="00E3276B" w:rsidP="00E3276B">
      <w:pPr>
        <w:ind w:left="567" w:right="476"/>
        <w:rPr>
          <w:rFonts w:ascii="Arial Narrow" w:hAnsi="Arial Narrow"/>
          <w:i/>
        </w:rPr>
      </w:pPr>
      <w:r w:rsidRPr="00017D85">
        <w:rPr>
          <w:rFonts w:ascii="Arial Narrow" w:hAnsi="Arial Narrow"/>
          <w:i/>
        </w:rPr>
        <w:t>Cuando el Congreso o la Diputación Permanente no resuelva dentro del término que se señala para el efecto, se tendrán por aprobados los nombramientos.</w:t>
      </w:r>
    </w:p>
    <w:p w:rsidR="00E3276B" w:rsidRPr="00017D85" w:rsidRDefault="00E3276B" w:rsidP="00E3276B">
      <w:pPr>
        <w:pStyle w:val="Piedepgina"/>
        <w:tabs>
          <w:tab w:val="clear" w:pos="4419"/>
          <w:tab w:val="clear" w:pos="8838"/>
        </w:tabs>
        <w:ind w:left="567" w:right="476"/>
        <w:rPr>
          <w:rFonts w:ascii="Arial Narrow" w:hAnsi="Arial Narrow"/>
          <w:i/>
        </w:rPr>
      </w:pPr>
    </w:p>
    <w:p w:rsidR="00E3276B" w:rsidRPr="00017D85" w:rsidRDefault="00E3276B" w:rsidP="00E3276B">
      <w:pPr>
        <w:ind w:left="567" w:right="476"/>
        <w:rPr>
          <w:rFonts w:ascii="Arial Narrow" w:hAnsi="Arial Narrow"/>
          <w:i/>
        </w:rPr>
      </w:pPr>
      <w:r w:rsidRPr="00017D85">
        <w:rPr>
          <w:rFonts w:ascii="Arial Narrow" w:hAnsi="Arial Narrow"/>
          <w:i/>
        </w:rPr>
        <w:t>En el caso de que el Congreso del Estado no apruebe un nombramiento, el Gobernador del Estado hará una nueva designación dentro de las propuestas, que surtirá sus efectos desde luego, como provisional y que será sometido a la aprobación del propio Congreso, en el siguiente período ordinario de sesiones. En este período de sesiones, dentro de los primeros cinco días, el Congreso deberá aprobar o desaprobar el nombramiento, y si lo aprueba o nada resuelve, el Magistrado nombrado provisionalmente, continuará en sus funciones con el carácter de definitivo. Si el Congreso desecha el nombramiento, se reiterará el procedimiento, cesando desde luego en sus funciones el Magistrado Provisional.</w:t>
      </w:r>
    </w:p>
    <w:p w:rsidR="00E3276B" w:rsidRPr="007C3738" w:rsidRDefault="00E3276B" w:rsidP="00E3276B">
      <w:pPr>
        <w:rPr>
          <w:rFonts w:ascii="Arial Narrow" w:hAnsi="Arial Narrow"/>
        </w:rPr>
      </w:pPr>
    </w:p>
    <w:p w:rsidR="00E3276B" w:rsidRPr="00C65EF1" w:rsidRDefault="00E3276B" w:rsidP="00E3276B">
      <w:pPr>
        <w:spacing w:line="360" w:lineRule="auto"/>
        <w:rPr>
          <w:sz w:val="24"/>
        </w:rPr>
      </w:pPr>
    </w:p>
    <w:p w:rsidR="00E3276B" w:rsidRDefault="00E3276B" w:rsidP="00E3276B">
      <w:pPr>
        <w:spacing w:line="360" w:lineRule="auto"/>
        <w:rPr>
          <w:b/>
          <w:sz w:val="24"/>
        </w:rPr>
      </w:pPr>
    </w:p>
    <w:p w:rsidR="00E3276B" w:rsidRPr="00C65EF1" w:rsidRDefault="00E3276B" w:rsidP="00E3276B">
      <w:pPr>
        <w:spacing w:line="360" w:lineRule="auto"/>
        <w:rPr>
          <w:sz w:val="24"/>
        </w:rPr>
      </w:pPr>
      <w:r>
        <w:rPr>
          <w:b/>
          <w:sz w:val="24"/>
        </w:rPr>
        <w:t>SEGUNDO</w:t>
      </w:r>
      <w:r w:rsidRPr="00C65EF1">
        <w:rPr>
          <w:b/>
          <w:sz w:val="24"/>
        </w:rPr>
        <w:t>.</w:t>
      </w:r>
      <w:r>
        <w:rPr>
          <w:b/>
          <w:sz w:val="24"/>
        </w:rPr>
        <w:t>-</w:t>
      </w:r>
      <w:r w:rsidRPr="00C65EF1">
        <w:rPr>
          <w:sz w:val="24"/>
        </w:rPr>
        <w:t xml:space="preserve"> Que el Consejo de la Judicatura, presentó al Ejecutivo la lista mediante la cual propone a servidores públicos para desempeñar los cargos de Magistrados </w:t>
      </w:r>
      <w:r>
        <w:rPr>
          <w:sz w:val="24"/>
        </w:rPr>
        <w:lastRenderedPageBreak/>
        <w:t>Numerarios y Supern</w:t>
      </w:r>
      <w:r w:rsidRPr="00C65EF1">
        <w:rPr>
          <w:sz w:val="24"/>
        </w:rPr>
        <w:t>umerarios de</w:t>
      </w:r>
      <w:r>
        <w:rPr>
          <w:sz w:val="24"/>
        </w:rPr>
        <w:t>l Tribunal Superior de Justicia,</w:t>
      </w:r>
      <w:r w:rsidRPr="00C65EF1">
        <w:rPr>
          <w:sz w:val="24"/>
        </w:rPr>
        <w:t xml:space="preserve"> de conformidad a lo dispuesto en los artículos 144, 145 y 146 de la Constitución Política del Estado de Coahuila de Zaragoza.  </w:t>
      </w:r>
    </w:p>
    <w:p w:rsidR="00E3276B" w:rsidRDefault="00E3276B" w:rsidP="00E3276B">
      <w:pPr>
        <w:spacing w:line="360" w:lineRule="auto"/>
      </w:pPr>
    </w:p>
    <w:p w:rsidR="00E3276B" w:rsidRDefault="00E3276B" w:rsidP="00E3276B">
      <w:pPr>
        <w:spacing w:line="360" w:lineRule="auto"/>
        <w:rPr>
          <w:b/>
          <w:sz w:val="24"/>
        </w:rPr>
      </w:pPr>
    </w:p>
    <w:p w:rsidR="00E3276B" w:rsidRDefault="00E3276B" w:rsidP="00E3276B">
      <w:pPr>
        <w:spacing w:line="360" w:lineRule="auto"/>
        <w:rPr>
          <w:sz w:val="24"/>
        </w:rPr>
      </w:pPr>
      <w:r>
        <w:rPr>
          <w:b/>
          <w:sz w:val="24"/>
        </w:rPr>
        <w:t>TERCERO</w:t>
      </w:r>
      <w:r w:rsidRPr="00C65EF1">
        <w:rPr>
          <w:b/>
          <w:sz w:val="24"/>
        </w:rPr>
        <w:t>.</w:t>
      </w:r>
      <w:r>
        <w:rPr>
          <w:b/>
          <w:sz w:val="24"/>
        </w:rPr>
        <w:t>-</w:t>
      </w:r>
      <w:r w:rsidRPr="00C65EF1">
        <w:rPr>
          <w:b/>
          <w:sz w:val="24"/>
        </w:rPr>
        <w:t xml:space="preserve"> </w:t>
      </w:r>
      <w:r w:rsidRPr="00C65EF1">
        <w:rPr>
          <w:sz w:val="24"/>
        </w:rPr>
        <w:t>Que al elaborarse las mencionadas propuestas, el Consejo de la Judicatura, privilegió que los candidatos cumplieran con los requisitos previstos por los Artículos 138 y 145 de la Constitución Política del Estado, disposiciones que a la letra señalan:</w:t>
      </w:r>
    </w:p>
    <w:p w:rsidR="00E3276B" w:rsidRPr="00C65EF1" w:rsidRDefault="00E3276B" w:rsidP="00E3276B">
      <w:pPr>
        <w:spacing w:line="360" w:lineRule="auto"/>
        <w:rPr>
          <w:b/>
          <w:sz w:val="24"/>
        </w:rPr>
      </w:pPr>
    </w:p>
    <w:p w:rsidR="00E3276B" w:rsidRPr="00C65EF1" w:rsidRDefault="00E3276B" w:rsidP="00E3276B"/>
    <w:p w:rsidR="00E3276B" w:rsidRPr="00961177" w:rsidRDefault="00E3276B" w:rsidP="00E3276B">
      <w:pPr>
        <w:ind w:left="567" w:right="618"/>
        <w:rPr>
          <w:rFonts w:ascii="Arial Narrow" w:hAnsi="Arial Narrow" w:cs="Arial"/>
          <w:i/>
        </w:rPr>
      </w:pPr>
      <w:r w:rsidRPr="00961177">
        <w:rPr>
          <w:rFonts w:ascii="Arial Narrow" w:hAnsi="Arial Narrow" w:cs="Arial"/>
          <w:b/>
          <w:bCs/>
          <w:i/>
        </w:rPr>
        <w:t xml:space="preserve">Artículo 138. </w:t>
      </w:r>
      <w:r w:rsidRPr="00961177">
        <w:rPr>
          <w:rFonts w:ascii="Arial Narrow" w:hAnsi="Arial Narrow" w:cs="Arial"/>
          <w:i/>
        </w:rPr>
        <w:t>Para ser nombrado Magistrado del Tribunal Superior de Justicia y del Tribunal de Conciliación y Arbitraje se requiere:</w:t>
      </w:r>
    </w:p>
    <w:p w:rsidR="00E3276B" w:rsidRPr="00961177" w:rsidRDefault="00E3276B" w:rsidP="00E3276B">
      <w:pPr>
        <w:ind w:left="567" w:right="618"/>
        <w:rPr>
          <w:rFonts w:ascii="Arial Narrow" w:hAnsi="Arial Narrow"/>
          <w:i/>
        </w:rPr>
      </w:pPr>
    </w:p>
    <w:p w:rsidR="00E3276B" w:rsidRPr="00961177" w:rsidRDefault="00E3276B" w:rsidP="00E3276B">
      <w:pPr>
        <w:pStyle w:val="Sangradetextonormal"/>
        <w:ind w:left="851" w:right="618" w:hanging="284"/>
        <w:jc w:val="both"/>
        <w:rPr>
          <w:rFonts w:ascii="Arial Narrow" w:hAnsi="Arial Narrow"/>
          <w:i/>
        </w:rPr>
      </w:pPr>
      <w:r w:rsidRPr="00961177">
        <w:rPr>
          <w:rFonts w:ascii="Arial Narrow" w:hAnsi="Arial Narrow"/>
          <w:b/>
          <w:i/>
        </w:rPr>
        <w:t>I.</w:t>
      </w:r>
      <w:r w:rsidRPr="00961177">
        <w:rPr>
          <w:rFonts w:ascii="Arial Narrow" w:hAnsi="Arial Narrow"/>
          <w:i/>
        </w:rPr>
        <w:t xml:space="preserve"> </w:t>
      </w:r>
      <w:r w:rsidRPr="00961177">
        <w:rPr>
          <w:rFonts w:ascii="Arial Narrow" w:hAnsi="Arial Narrow"/>
          <w:i/>
        </w:rPr>
        <w:tab/>
        <w:t>Ser ciudadano mexicano por nacimiento, en pleno ejercicio de sus derechos políticos y civiles;</w:t>
      </w:r>
    </w:p>
    <w:p w:rsidR="00E3276B" w:rsidRPr="00961177" w:rsidRDefault="00E3276B" w:rsidP="00E3276B">
      <w:pPr>
        <w:ind w:left="851" w:right="618" w:hanging="284"/>
        <w:rPr>
          <w:rFonts w:ascii="Arial Narrow" w:hAnsi="Arial Narrow"/>
          <w:i/>
        </w:rPr>
      </w:pPr>
    </w:p>
    <w:p w:rsidR="00E3276B" w:rsidRPr="00961177" w:rsidRDefault="00E3276B" w:rsidP="00E3276B">
      <w:pPr>
        <w:pStyle w:val="Sangradetextonormal"/>
        <w:ind w:left="851" w:right="618" w:hanging="284"/>
        <w:jc w:val="both"/>
        <w:rPr>
          <w:rFonts w:ascii="Arial Narrow" w:hAnsi="Arial Narrow"/>
          <w:i/>
        </w:rPr>
      </w:pPr>
      <w:r w:rsidRPr="00961177">
        <w:rPr>
          <w:rFonts w:ascii="Arial Narrow" w:hAnsi="Arial Narrow"/>
          <w:b/>
          <w:i/>
        </w:rPr>
        <w:t>II.</w:t>
      </w:r>
      <w:r w:rsidRPr="00961177">
        <w:rPr>
          <w:rFonts w:ascii="Arial Narrow" w:hAnsi="Arial Narrow"/>
          <w:i/>
        </w:rPr>
        <w:t xml:space="preserve"> </w:t>
      </w:r>
      <w:r w:rsidRPr="00961177">
        <w:rPr>
          <w:rFonts w:ascii="Arial Narrow" w:hAnsi="Arial Narrow"/>
          <w:i/>
        </w:rPr>
        <w:tab/>
        <w:t>Tener, cuando menos, treinta y cinco años cumplidos el día de su designación;</w:t>
      </w:r>
    </w:p>
    <w:p w:rsidR="00E3276B" w:rsidRPr="00961177" w:rsidRDefault="00E3276B" w:rsidP="00E3276B">
      <w:pPr>
        <w:ind w:left="851" w:right="618" w:hanging="284"/>
        <w:rPr>
          <w:rFonts w:ascii="Arial Narrow" w:hAnsi="Arial Narrow"/>
          <w:i/>
        </w:rPr>
      </w:pPr>
    </w:p>
    <w:p w:rsidR="00E3276B" w:rsidRPr="00961177" w:rsidRDefault="00E3276B" w:rsidP="00E3276B">
      <w:pPr>
        <w:pStyle w:val="Sangradetextonormal"/>
        <w:ind w:left="851" w:right="618" w:hanging="284"/>
        <w:jc w:val="both"/>
        <w:rPr>
          <w:rFonts w:ascii="Arial Narrow" w:hAnsi="Arial Narrow"/>
          <w:i/>
        </w:rPr>
      </w:pPr>
      <w:r w:rsidRPr="00961177">
        <w:rPr>
          <w:rFonts w:ascii="Arial Narrow" w:hAnsi="Arial Narrow"/>
          <w:b/>
          <w:i/>
        </w:rPr>
        <w:t>III.</w:t>
      </w:r>
      <w:r w:rsidRPr="00961177">
        <w:rPr>
          <w:rFonts w:ascii="Arial Narrow" w:hAnsi="Arial Narrow"/>
          <w:i/>
        </w:rPr>
        <w:t xml:space="preserve"> </w:t>
      </w:r>
      <w:r w:rsidRPr="00961177">
        <w:rPr>
          <w:rFonts w:ascii="Arial Narrow" w:hAnsi="Arial Narrow"/>
          <w:i/>
        </w:rPr>
        <w:tab/>
        <w:t>Poseer el día de la designación, con antigüedad mínima de diez años, título profesional de licenciado en derecho, expedido por autoridad o institución legalmente facultada para ello;</w:t>
      </w:r>
    </w:p>
    <w:p w:rsidR="00E3276B" w:rsidRPr="00961177" w:rsidRDefault="00E3276B" w:rsidP="00E3276B">
      <w:pPr>
        <w:ind w:left="851" w:right="618" w:hanging="284"/>
        <w:rPr>
          <w:rFonts w:ascii="Arial Narrow" w:hAnsi="Arial Narrow"/>
          <w:i/>
        </w:rPr>
      </w:pPr>
    </w:p>
    <w:p w:rsidR="00E3276B" w:rsidRPr="00961177" w:rsidRDefault="00E3276B" w:rsidP="00E3276B">
      <w:pPr>
        <w:pStyle w:val="Sangradetextonormal"/>
        <w:ind w:left="851" w:right="618" w:hanging="284"/>
        <w:jc w:val="both"/>
        <w:rPr>
          <w:rFonts w:ascii="Arial Narrow" w:hAnsi="Arial Narrow"/>
          <w:i/>
        </w:rPr>
      </w:pPr>
      <w:r w:rsidRPr="00961177">
        <w:rPr>
          <w:rFonts w:ascii="Arial Narrow" w:hAnsi="Arial Narrow"/>
          <w:b/>
          <w:i/>
        </w:rPr>
        <w:t>IV.</w:t>
      </w:r>
      <w:r w:rsidRPr="00961177">
        <w:rPr>
          <w:rFonts w:ascii="Arial Narrow" w:hAnsi="Arial Narrow"/>
          <w:i/>
        </w:rPr>
        <w:t xml:space="preserve"> </w:t>
      </w:r>
      <w:r w:rsidRPr="00961177">
        <w:rPr>
          <w:rFonts w:ascii="Arial Narrow" w:hAnsi="Arial Narrow"/>
          <w:i/>
        </w:rPr>
        <w:tab/>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3276B" w:rsidRPr="00961177" w:rsidRDefault="00E3276B" w:rsidP="00E3276B">
      <w:pPr>
        <w:ind w:left="851" w:right="618" w:hanging="284"/>
        <w:rPr>
          <w:rFonts w:ascii="Arial Narrow" w:hAnsi="Arial Narrow"/>
          <w:i/>
        </w:rPr>
      </w:pPr>
    </w:p>
    <w:p w:rsidR="00E3276B" w:rsidRPr="00961177" w:rsidRDefault="00E3276B" w:rsidP="00E3276B">
      <w:pPr>
        <w:pStyle w:val="Sangradetextonormal"/>
        <w:ind w:left="851" w:right="618" w:hanging="284"/>
        <w:jc w:val="both"/>
        <w:rPr>
          <w:rFonts w:ascii="Arial Narrow" w:hAnsi="Arial Narrow"/>
          <w:i/>
        </w:rPr>
      </w:pPr>
      <w:r w:rsidRPr="00961177">
        <w:rPr>
          <w:rFonts w:ascii="Arial Narrow" w:hAnsi="Arial Narrow"/>
          <w:b/>
          <w:i/>
        </w:rPr>
        <w:t>V.</w:t>
      </w:r>
      <w:r w:rsidRPr="00961177">
        <w:rPr>
          <w:rFonts w:ascii="Arial Narrow" w:hAnsi="Arial Narrow"/>
          <w:i/>
        </w:rPr>
        <w:t xml:space="preserve"> </w:t>
      </w:r>
      <w:r w:rsidRPr="00961177">
        <w:rPr>
          <w:rFonts w:ascii="Arial Narrow" w:hAnsi="Arial Narrow"/>
          <w:i/>
        </w:rPr>
        <w:tab/>
        <w:t>Haber residido en el Estado durante los dos años anteriores al día de la designación, y</w:t>
      </w:r>
    </w:p>
    <w:p w:rsidR="00E3276B" w:rsidRPr="00961177" w:rsidRDefault="00E3276B" w:rsidP="00E3276B">
      <w:pPr>
        <w:pStyle w:val="Sangradetextonormal"/>
        <w:ind w:left="851" w:right="618" w:hanging="284"/>
        <w:jc w:val="both"/>
        <w:rPr>
          <w:rFonts w:ascii="Arial Narrow" w:hAnsi="Arial Narrow" w:cs="Arial"/>
          <w:i/>
          <w:sz w:val="10"/>
          <w:szCs w:val="12"/>
        </w:rPr>
      </w:pPr>
      <w:r w:rsidRPr="00961177">
        <w:rPr>
          <w:rFonts w:ascii="Arial Narrow" w:hAnsi="Arial Narrow" w:cs="Arial"/>
          <w:i/>
          <w:sz w:val="10"/>
          <w:szCs w:val="12"/>
        </w:rPr>
        <w:t xml:space="preserve"> </w:t>
      </w:r>
    </w:p>
    <w:p w:rsidR="00E3276B" w:rsidRPr="00961177" w:rsidRDefault="00E3276B" w:rsidP="00E3276B">
      <w:pPr>
        <w:pStyle w:val="Sangradetextonormal"/>
        <w:ind w:left="851" w:right="618" w:hanging="284"/>
        <w:jc w:val="both"/>
        <w:rPr>
          <w:rFonts w:ascii="Arial Narrow" w:hAnsi="Arial Narrow"/>
          <w:i/>
        </w:rPr>
      </w:pPr>
      <w:r w:rsidRPr="00961177">
        <w:rPr>
          <w:rFonts w:ascii="Arial Narrow" w:hAnsi="Arial Narrow"/>
          <w:b/>
          <w:i/>
        </w:rPr>
        <w:t>VI.</w:t>
      </w:r>
      <w:r w:rsidRPr="00961177">
        <w:rPr>
          <w:rFonts w:ascii="Arial Narrow" w:hAnsi="Arial Narrow"/>
          <w:b/>
          <w:i/>
        </w:rPr>
        <w:tab/>
      </w:r>
      <w:r w:rsidRPr="00961177">
        <w:rPr>
          <w:rFonts w:ascii="Arial Narrow" w:hAnsi="Arial Narrow"/>
          <w:i/>
        </w:rPr>
        <w:t>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E3276B" w:rsidRPr="00961177" w:rsidRDefault="00E3276B" w:rsidP="00E3276B">
      <w:pPr>
        <w:pStyle w:val="Sangradetextonormal"/>
        <w:ind w:left="567" w:right="618"/>
        <w:jc w:val="both"/>
        <w:rPr>
          <w:rFonts w:ascii="Arial Narrow" w:hAnsi="Arial Narrow"/>
          <w:b/>
          <w:i/>
        </w:rPr>
      </w:pPr>
    </w:p>
    <w:p w:rsidR="00E3276B" w:rsidRPr="00961177" w:rsidRDefault="00E3276B" w:rsidP="00E3276B">
      <w:pPr>
        <w:ind w:left="567" w:right="618"/>
        <w:rPr>
          <w:rFonts w:ascii="Arial Narrow" w:hAnsi="Arial Narrow" w:cs="Arial"/>
          <w:i/>
        </w:rPr>
      </w:pPr>
      <w:r w:rsidRPr="00961177">
        <w:rPr>
          <w:rFonts w:ascii="Arial Narrow" w:hAnsi="Arial Narrow" w:cs="Arial"/>
          <w:i/>
        </w:rPr>
        <w:t>Los nombramientos de los Magistrados del Tribunal Superior de Justicia y del Tribunal de Conciliación y Arbitraje,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E3276B" w:rsidRPr="00E74E35" w:rsidRDefault="00E3276B" w:rsidP="00E3276B">
      <w:pPr>
        <w:tabs>
          <w:tab w:val="left" w:pos="851"/>
        </w:tabs>
        <w:spacing w:line="360" w:lineRule="auto"/>
        <w:ind w:right="476"/>
        <w:rPr>
          <w:rFonts w:cs="Arial"/>
          <w:i/>
          <w:sz w:val="24"/>
          <w:highlight w:val="yellow"/>
        </w:rPr>
      </w:pPr>
    </w:p>
    <w:p w:rsidR="00E3276B" w:rsidRPr="00E74E35" w:rsidRDefault="00E3276B" w:rsidP="00E3276B">
      <w:pPr>
        <w:tabs>
          <w:tab w:val="left" w:pos="851"/>
        </w:tabs>
        <w:ind w:right="476"/>
        <w:rPr>
          <w:rFonts w:cs="Arial"/>
          <w:b/>
          <w:i/>
          <w:highlight w:val="yellow"/>
          <w:lang w:val="es-ES_tradnl"/>
        </w:rPr>
      </w:pPr>
    </w:p>
    <w:p w:rsidR="00E3276B" w:rsidRPr="00C65EF1" w:rsidRDefault="00E3276B" w:rsidP="00E3276B">
      <w:pPr>
        <w:tabs>
          <w:tab w:val="left" w:pos="851"/>
        </w:tabs>
        <w:ind w:left="567" w:right="476"/>
        <w:rPr>
          <w:rFonts w:cs="Arial"/>
          <w:i/>
          <w:lang w:val="es-ES_tradnl"/>
        </w:rPr>
      </w:pPr>
      <w:r w:rsidRPr="001A586E">
        <w:rPr>
          <w:rFonts w:cs="Arial"/>
          <w:b/>
          <w:i/>
          <w:lang w:val="es-ES_tradnl"/>
        </w:rPr>
        <w:t>Artículo 145.</w:t>
      </w:r>
      <w:r w:rsidRPr="001A586E">
        <w:rPr>
          <w:rFonts w:cs="Arial"/>
          <w:i/>
          <w:lang w:val="es-ES_tradnl"/>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E3276B" w:rsidRPr="00C65EF1" w:rsidRDefault="00E3276B" w:rsidP="00E3276B"/>
    <w:p w:rsidR="00E3276B" w:rsidRPr="00C65EF1" w:rsidRDefault="00E3276B" w:rsidP="00E3276B"/>
    <w:p w:rsidR="00E3276B" w:rsidRDefault="00E3276B" w:rsidP="00E3276B"/>
    <w:p w:rsidR="00E3276B" w:rsidRPr="00C65EF1" w:rsidRDefault="00E3276B" w:rsidP="00E3276B"/>
    <w:p w:rsidR="00E3276B" w:rsidRPr="00C65EF1" w:rsidRDefault="00E3276B" w:rsidP="00E3276B">
      <w:pPr>
        <w:spacing w:line="360" w:lineRule="auto"/>
        <w:rPr>
          <w:sz w:val="24"/>
        </w:rPr>
      </w:pPr>
      <w:r>
        <w:rPr>
          <w:b/>
          <w:sz w:val="24"/>
        </w:rPr>
        <w:t>CUARTO</w:t>
      </w:r>
      <w:r w:rsidRPr="00C65EF1">
        <w:rPr>
          <w:b/>
          <w:sz w:val="24"/>
        </w:rPr>
        <w:t>.</w:t>
      </w:r>
      <w:r>
        <w:rPr>
          <w:b/>
          <w:sz w:val="24"/>
        </w:rPr>
        <w:t>-</w:t>
      </w:r>
      <w:r w:rsidRPr="00C65EF1">
        <w:rPr>
          <w:b/>
          <w:sz w:val="24"/>
        </w:rPr>
        <w:t xml:space="preserve"> </w:t>
      </w:r>
      <w:r w:rsidRPr="00C65EF1">
        <w:rPr>
          <w:sz w:val="24"/>
        </w:rPr>
        <w:t xml:space="preserve">Que </w:t>
      </w:r>
      <w:r>
        <w:rPr>
          <w:sz w:val="24"/>
        </w:rPr>
        <w:t>aunado a lo anterior</w:t>
      </w:r>
      <w:r w:rsidRPr="00C65EF1">
        <w:rPr>
          <w:sz w:val="24"/>
        </w:rPr>
        <w:t>, el Consejo de la Judicatura, asimismo comprobó que la actuación en el ámbito laboral de los mencionados candidatos ha estado siempre apegada al profesionalismo, experiencia y honorabilidad, con lo que se garantiza la observancia de los principios de imparcialidad y objetividad que rigen la carrera judicial, y que se traduce en la determinación de este Consejo para proponerlos a los cargos referidos.</w:t>
      </w:r>
    </w:p>
    <w:p w:rsidR="00E3276B" w:rsidRDefault="00E3276B" w:rsidP="00E3276B"/>
    <w:p w:rsidR="00E3276B" w:rsidRPr="00C65EF1" w:rsidRDefault="00E3276B" w:rsidP="00E3276B">
      <w:pPr>
        <w:pStyle w:val="Sinespaciado"/>
        <w:rPr>
          <w:lang w:eastAsia="es-ES"/>
        </w:rPr>
      </w:pPr>
    </w:p>
    <w:p w:rsidR="00E3276B" w:rsidRDefault="00E3276B" w:rsidP="00E3276B">
      <w:pPr>
        <w:spacing w:line="360" w:lineRule="auto"/>
        <w:rPr>
          <w:sz w:val="24"/>
        </w:rPr>
      </w:pPr>
      <w:r>
        <w:rPr>
          <w:b/>
          <w:sz w:val="24"/>
        </w:rPr>
        <w:t>QUINTO</w:t>
      </w:r>
      <w:r w:rsidRPr="002F32E8">
        <w:rPr>
          <w:b/>
          <w:sz w:val="24"/>
        </w:rPr>
        <w:t>.</w:t>
      </w:r>
      <w:r>
        <w:rPr>
          <w:b/>
          <w:sz w:val="24"/>
        </w:rPr>
        <w:t>-</w:t>
      </w:r>
      <w:r w:rsidRPr="002F32E8">
        <w:rPr>
          <w:sz w:val="24"/>
        </w:rPr>
        <w:t xml:space="preserve"> Que el Consejo de la Judicatura del Estado remitió al Ejecutivo la</w:t>
      </w:r>
      <w:r>
        <w:rPr>
          <w:sz w:val="24"/>
        </w:rPr>
        <w:t>s</w:t>
      </w:r>
      <w:r w:rsidRPr="002F32E8">
        <w:rPr>
          <w:sz w:val="24"/>
        </w:rPr>
        <w:t xml:space="preserve"> lista</w:t>
      </w:r>
      <w:r>
        <w:rPr>
          <w:sz w:val="24"/>
        </w:rPr>
        <w:t>s</w:t>
      </w:r>
      <w:r w:rsidRPr="002F32E8">
        <w:rPr>
          <w:sz w:val="24"/>
        </w:rPr>
        <w:t xml:space="preserve"> de candidatos a que se refiere </w:t>
      </w:r>
      <w:r w:rsidRPr="00926563">
        <w:rPr>
          <w:sz w:val="24"/>
        </w:rPr>
        <w:t>el artículo 146 de la Constitución Política Local,</w:t>
      </w:r>
      <w:r w:rsidRPr="002F32E8">
        <w:rPr>
          <w:sz w:val="24"/>
        </w:rPr>
        <w:t xml:space="preserve"> con el propósito de que hiciera el nombramiento de </w:t>
      </w:r>
      <w:r>
        <w:rPr>
          <w:sz w:val="24"/>
        </w:rPr>
        <w:t>tres</w:t>
      </w:r>
      <w:r w:rsidRPr="002F32E8">
        <w:rPr>
          <w:sz w:val="24"/>
        </w:rPr>
        <w:t xml:space="preserve"> Magistrados </w:t>
      </w:r>
      <w:r>
        <w:rPr>
          <w:sz w:val="24"/>
        </w:rPr>
        <w:t>N</w:t>
      </w:r>
      <w:r w:rsidRPr="002F32E8">
        <w:rPr>
          <w:sz w:val="24"/>
        </w:rPr>
        <w:t xml:space="preserve">umerarios del </w:t>
      </w:r>
      <w:r>
        <w:rPr>
          <w:sz w:val="24"/>
        </w:rPr>
        <w:t>T</w:t>
      </w:r>
      <w:r w:rsidRPr="002F32E8">
        <w:rPr>
          <w:sz w:val="24"/>
        </w:rPr>
        <w:t>ribunal Superior de Justicia del Estado</w:t>
      </w:r>
      <w:r>
        <w:rPr>
          <w:sz w:val="24"/>
        </w:rPr>
        <w:t>.</w:t>
      </w:r>
    </w:p>
    <w:p w:rsidR="00E3276B" w:rsidRDefault="00E3276B" w:rsidP="00E3276B"/>
    <w:p w:rsidR="00E3276B" w:rsidRPr="00C65EF1" w:rsidRDefault="00E3276B" w:rsidP="00E3276B">
      <w:pPr>
        <w:pStyle w:val="Sinespaciado"/>
        <w:rPr>
          <w:lang w:eastAsia="es-ES"/>
        </w:rPr>
      </w:pPr>
    </w:p>
    <w:p w:rsidR="00E3276B" w:rsidRPr="00C65EF1" w:rsidRDefault="00E3276B" w:rsidP="00E3276B">
      <w:pPr>
        <w:spacing w:line="360" w:lineRule="auto"/>
        <w:rPr>
          <w:sz w:val="24"/>
        </w:rPr>
      </w:pPr>
      <w:r>
        <w:rPr>
          <w:b/>
          <w:sz w:val="24"/>
        </w:rPr>
        <w:t>SEXTO</w:t>
      </w:r>
      <w:r w:rsidRPr="00C65EF1">
        <w:rPr>
          <w:b/>
          <w:sz w:val="24"/>
        </w:rPr>
        <w:t>.</w:t>
      </w:r>
      <w:r>
        <w:rPr>
          <w:b/>
          <w:sz w:val="24"/>
        </w:rPr>
        <w:t>-</w:t>
      </w:r>
      <w:r w:rsidRPr="00C65EF1">
        <w:rPr>
          <w:sz w:val="24"/>
        </w:rPr>
        <w:t xml:space="preserve"> Que el Ejecutivo del Estado, después de analizar los expedientes de cada uno de los candidatos, determinó nombrar a los C.C</w:t>
      </w:r>
      <w:r>
        <w:rPr>
          <w:sz w:val="24"/>
          <w:szCs w:val="24"/>
          <w:lang w:val="es-ES_tradnl"/>
        </w:rPr>
        <w:t xml:space="preserve"> Ulises Guadalupe Hernández Torres; Homero Ramos Gloria y Miguel Felipe Mery </w:t>
      </w:r>
      <w:proofErr w:type="spellStart"/>
      <w:r>
        <w:rPr>
          <w:sz w:val="24"/>
          <w:szCs w:val="24"/>
          <w:lang w:val="es-ES_tradnl"/>
        </w:rPr>
        <w:t>Ayup</w:t>
      </w:r>
      <w:proofErr w:type="spellEnd"/>
      <w:r w:rsidRPr="00C65EF1">
        <w:rPr>
          <w:sz w:val="24"/>
        </w:rPr>
        <w:t xml:space="preserve">, como Magistrados </w:t>
      </w:r>
      <w:r>
        <w:rPr>
          <w:sz w:val="24"/>
        </w:rPr>
        <w:t>N</w:t>
      </w:r>
      <w:r w:rsidRPr="00C65EF1">
        <w:rPr>
          <w:sz w:val="24"/>
        </w:rPr>
        <w:t xml:space="preserve">umerarios </w:t>
      </w:r>
      <w:r>
        <w:rPr>
          <w:sz w:val="24"/>
        </w:rPr>
        <w:t xml:space="preserve">y a las CC. Gricelda Elizalde Castellanos y Lorena Ivonne Rodríguez Fernández, como Magistradas Supernumerarias, </w:t>
      </w:r>
      <w:r w:rsidRPr="00C65EF1">
        <w:rPr>
          <w:sz w:val="24"/>
        </w:rPr>
        <w:t xml:space="preserve">del Tribunal </w:t>
      </w:r>
      <w:r>
        <w:rPr>
          <w:sz w:val="24"/>
        </w:rPr>
        <w:t>Superior de Justicia del Estado.</w:t>
      </w:r>
    </w:p>
    <w:p w:rsidR="00E3276B" w:rsidRDefault="00E3276B" w:rsidP="00E3276B">
      <w:pPr>
        <w:spacing w:line="360" w:lineRule="auto"/>
        <w:rPr>
          <w:bCs/>
          <w:sz w:val="24"/>
        </w:rPr>
      </w:pPr>
    </w:p>
    <w:p w:rsidR="00E3276B" w:rsidRPr="00C65EF1" w:rsidRDefault="00E3276B" w:rsidP="00E3276B">
      <w:pPr>
        <w:pStyle w:val="Sinespaciado"/>
        <w:rPr>
          <w:lang w:eastAsia="es-ES"/>
        </w:rPr>
      </w:pPr>
    </w:p>
    <w:p w:rsidR="00E3276B" w:rsidRPr="00C65EF1" w:rsidRDefault="00E3276B" w:rsidP="00E3276B">
      <w:pPr>
        <w:spacing w:line="360" w:lineRule="auto"/>
        <w:rPr>
          <w:sz w:val="24"/>
        </w:rPr>
      </w:pPr>
      <w:r>
        <w:rPr>
          <w:b/>
          <w:bCs/>
          <w:sz w:val="24"/>
        </w:rPr>
        <w:t>SÉPTIMO</w:t>
      </w:r>
      <w:r w:rsidRPr="00C65EF1">
        <w:rPr>
          <w:b/>
          <w:bCs/>
          <w:sz w:val="24"/>
        </w:rPr>
        <w:t>.</w:t>
      </w:r>
      <w:r>
        <w:rPr>
          <w:b/>
          <w:bCs/>
          <w:sz w:val="24"/>
        </w:rPr>
        <w:t>-</w:t>
      </w:r>
      <w:r w:rsidRPr="00C65EF1">
        <w:rPr>
          <w:bCs/>
          <w:sz w:val="24"/>
        </w:rPr>
        <w:t xml:space="preserve"> Que el Ejecutivo del Est</w:t>
      </w:r>
      <w:r>
        <w:rPr>
          <w:bCs/>
          <w:sz w:val="24"/>
        </w:rPr>
        <w:t>ado remitió a este H. Congreso los oficios identificados con los números</w:t>
      </w:r>
      <w:r w:rsidRPr="00C65EF1">
        <w:rPr>
          <w:bCs/>
          <w:sz w:val="24"/>
        </w:rPr>
        <w:t xml:space="preserve"> </w:t>
      </w:r>
      <w:r>
        <w:rPr>
          <w:bCs/>
          <w:sz w:val="24"/>
        </w:rPr>
        <w:t xml:space="preserve">CJ/COE/444/2018 y CJ/COE/445/2018 </w:t>
      </w:r>
      <w:r w:rsidRPr="00C65EF1">
        <w:rPr>
          <w:bCs/>
          <w:sz w:val="24"/>
        </w:rPr>
        <w:t xml:space="preserve">de fecha </w:t>
      </w:r>
      <w:r>
        <w:rPr>
          <w:bCs/>
          <w:sz w:val="24"/>
        </w:rPr>
        <w:t>19</w:t>
      </w:r>
      <w:r w:rsidRPr="00C65EF1">
        <w:rPr>
          <w:bCs/>
          <w:sz w:val="24"/>
        </w:rPr>
        <w:t xml:space="preserve"> de </w:t>
      </w:r>
      <w:r>
        <w:rPr>
          <w:bCs/>
          <w:sz w:val="24"/>
        </w:rPr>
        <w:t>diciembr</w:t>
      </w:r>
      <w:r w:rsidRPr="00C65EF1">
        <w:rPr>
          <w:bCs/>
          <w:sz w:val="24"/>
        </w:rPr>
        <w:t>e del presente año, mediante los cuales somete a la aprobación de esta asamblea legislativa las referidas designaciones.</w:t>
      </w:r>
    </w:p>
    <w:p w:rsidR="00E3276B" w:rsidRDefault="00E3276B" w:rsidP="00E3276B"/>
    <w:p w:rsidR="00E3276B" w:rsidRPr="00C65EF1" w:rsidRDefault="00E3276B" w:rsidP="00E3276B">
      <w:pPr>
        <w:pStyle w:val="Sinespaciado"/>
        <w:rPr>
          <w:lang w:eastAsia="es-ES"/>
        </w:rPr>
      </w:pPr>
    </w:p>
    <w:p w:rsidR="00E3276B" w:rsidRPr="00C65EF1" w:rsidRDefault="00E3276B" w:rsidP="00E3276B">
      <w:pPr>
        <w:spacing w:line="360" w:lineRule="auto"/>
        <w:rPr>
          <w:bCs/>
          <w:sz w:val="24"/>
        </w:rPr>
      </w:pPr>
      <w:r>
        <w:rPr>
          <w:b/>
          <w:bCs/>
          <w:sz w:val="24"/>
        </w:rPr>
        <w:lastRenderedPageBreak/>
        <w:t>OCTAVO</w:t>
      </w:r>
      <w:r w:rsidRPr="00C65EF1">
        <w:rPr>
          <w:b/>
          <w:bCs/>
          <w:sz w:val="24"/>
        </w:rPr>
        <w:t>.</w:t>
      </w:r>
      <w:r>
        <w:rPr>
          <w:b/>
          <w:bCs/>
          <w:sz w:val="24"/>
        </w:rPr>
        <w:t>-</w:t>
      </w:r>
      <w:r w:rsidRPr="00C65EF1">
        <w:rPr>
          <w:b/>
          <w:bCs/>
          <w:sz w:val="24"/>
        </w:rPr>
        <w:t xml:space="preserve"> </w:t>
      </w:r>
      <w:r w:rsidRPr="00C65EF1">
        <w:rPr>
          <w:bCs/>
          <w:sz w:val="24"/>
        </w:rPr>
        <w:t xml:space="preserve">Que anexo al nombramiento, el Ejecutivo del Estado, envió la documentación relativa a los </w:t>
      </w:r>
      <w:r>
        <w:rPr>
          <w:bCs/>
          <w:sz w:val="24"/>
        </w:rPr>
        <w:t xml:space="preserve">Ciudadanos </w:t>
      </w:r>
      <w:r>
        <w:rPr>
          <w:sz w:val="24"/>
          <w:szCs w:val="24"/>
          <w:lang w:val="es-ES_tradnl"/>
        </w:rPr>
        <w:t xml:space="preserve">Ulises Guadalupe Hernández Torres; Homero Ramos Gloria y Miguel Felipe Mery </w:t>
      </w:r>
      <w:proofErr w:type="spellStart"/>
      <w:r>
        <w:rPr>
          <w:sz w:val="24"/>
          <w:szCs w:val="24"/>
          <w:lang w:val="es-ES_tradnl"/>
        </w:rPr>
        <w:t>Ayup</w:t>
      </w:r>
      <w:proofErr w:type="spellEnd"/>
      <w:r>
        <w:rPr>
          <w:sz w:val="24"/>
          <w:szCs w:val="24"/>
          <w:lang w:val="es-ES_tradnl"/>
        </w:rPr>
        <w:t xml:space="preserve"> y de las Ciudadanas </w:t>
      </w:r>
      <w:r>
        <w:rPr>
          <w:sz w:val="24"/>
        </w:rPr>
        <w:t>Gricelda Elizalde Castellanos y Lorena Ivonne Rodríguez Fernández.</w:t>
      </w:r>
    </w:p>
    <w:p w:rsidR="00E3276B" w:rsidRDefault="00E3276B" w:rsidP="00E3276B"/>
    <w:p w:rsidR="00E3276B" w:rsidRPr="00C65EF1" w:rsidRDefault="00E3276B" w:rsidP="00E3276B">
      <w:pPr>
        <w:pStyle w:val="Sinespaciado"/>
        <w:rPr>
          <w:lang w:eastAsia="es-ES"/>
        </w:rPr>
      </w:pPr>
    </w:p>
    <w:p w:rsidR="00E3276B" w:rsidRPr="00C65EF1" w:rsidRDefault="00E3276B" w:rsidP="00E3276B">
      <w:pPr>
        <w:spacing w:line="360" w:lineRule="auto"/>
        <w:rPr>
          <w:b/>
          <w:bCs/>
          <w:sz w:val="24"/>
        </w:rPr>
      </w:pPr>
      <w:r>
        <w:rPr>
          <w:b/>
          <w:bCs/>
          <w:sz w:val="24"/>
        </w:rPr>
        <w:t>NOVENO</w:t>
      </w:r>
      <w:r w:rsidRPr="00C65EF1">
        <w:rPr>
          <w:b/>
          <w:bCs/>
          <w:sz w:val="24"/>
        </w:rPr>
        <w:t>.</w:t>
      </w:r>
      <w:r>
        <w:rPr>
          <w:b/>
          <w:bCs/>
          <w:sz w:val="24"/>
        </w:rPr>
        <w:t>-</w:t>
      </w:r>
      <w:r w:rsidRPr="00C65EF1">
        <w:rPr>
          <w:bCs/>
          <w:sz w:val="24"/>
        </w:rPr>
        <w:t xml:space="preserve"> Que esta Comisión tuvo a bien analizar la documentación de los </w:t>
      </w:r>
      <w:proofErr w:type="spellStart"/>
      <w:r w:rsidRPr="00C65EF1">
        <w:rPr>
          <w:bCs/>
          <w:sz w:val="24"/>
        </w:rPr>
        <w:t>curriculums</w:t>
      </w:r>
      <w:proofErr w:type="spellEnd"/>
      <w:r w:rsidRPr="00C65EF1">
        <w:rPr>
          <w:bCs/>
          <w:sz w:val="24"/>
        </w:rPr>
        <w:t xml:space="preserve"> vitae de las personas designadas como Magistrados </w:t>
      </w:r>
      <w:r>
        <w:rPr>
          <w:bCs/>
          <w:sz w:val="24"/>
        </w:rPr>
        <w:t>N</w:t>
      </w:r>
      <w:r w:rsidRPr="00C65EF1">
        <w:rPr>
          <w:bCs/>
          <w:sz w:val="24"/>
        </w:rPr>
        <w:t>umerarios</w:t>
      </w:r>
      <w:r>
        <w:rPr>
          <w:bCs/>
          <w:sz w:val="24"/>
        </w:rPr>
        <w:t xml:space="preserve"> y Supernumerarios</w:t>
      </w:r>
      <w:r w:rsidRPr="00C65EF1">
        <w:rPr>
          <w:bCs/>
          <w:sz w:val="24"/>
        </w:rPr>
        <w:t xml:space="preserve"> del Tribunal </w:t>
      </w:r>
      <w:r>
        <w:rPr>
          <w:bCs/>
          <w:sz w:val="24"/>
        </w:rPr>
        <w:t xml:space="preserve">Superior de Justicia del Estado, </w:t>
      </w:r>
      <w:r w:rsidRPr="00C65EF1">
        <w:rPr>
          <w:bCs/>
          <w:sz w:val="24"/>
        </w:rPr>
        <w:t>desprendiéndose de dichos expedientes, que todos ellos cuentan con una vasta experiencia en el campo profesional del derecho, y que durante su actividad tanto dentro del Poder Judicial como fuera de este, han desarrollado una carrera profesional con probidad, eficacia y eficiencia, lo que garantiza que tienen la capacidad suficiente para ocupar los cargos que les han sido conferidos por el Ejecutivo del Estado.</w:t>
      </w:r>
    </w:p>
    <w:p w:rsidR="00E3276B" w:rsidRDefault="00E3276B" w:rsidP="00E3276B"/>
    <w:p w:rsidR="00E3276B" w:rsidRPr="00C65EF1" w:rsidRDefault="00E3276B" w:rsidP="00E3276B">
      <w:pPr>
        <w:pStyle w:val="Sinespaciado"/>
        <w:rPr>
          <w:lang w:eastAsia="es-ES"/>
        </w:rPr>
      </w:pPr>
    </w:p>
    <w:p w:rsidR="00E3276B" w:rsidRPr="00C65EF1" w:rsidRDefault="00E3276B" w:rsidP="00E3276B">
      <w:pPr>
        <w:spacing w:line="360" w:lineRule="auto"/>
        <w:rPr>
          <w:sz w:val="24"/>
          <w:szCs w:val="24"/>
          <w:lang w:val="es-ES_tradnl"/>
        </w:rPr>
      </w:pPr>
      <w:r w:rsidRPr="00C65EF1">
        <w:rPr>
          <w:b/>
          <w:bCs/>
          <w:sz w:val="24"/>
        </w:rPr>
        <w:t>DÉCIMO</w:t>
      </w:r>
      <w:r w:rsidRPr="00C65EF1">
        <w:rPr>
          <w:b/>
          <w:bCs/>
          <w:sz w:val="24"/>
          <w:szCs w:val="24"/>
          <w:lang w:val="es-ES_tradnl"/>
        </w:rPr>
        <w:t>.</w:t>
      </w:r>
      <w:r>
        <w:rPr>
          <w:b/>
          <w:bCs/>
          <w:sz w:val="24"/>
          <w:szCs w:val="24"/>
          <w:lang w:val="es-ES_tradnl"/>
        </w:rPr>
        <w:t>-</w:t>
      </w:r>
      <w:r w:rsidRPr="00C65EF1">
        <w:rPr>
          <w:sz w:val="24"/>
          <w:szCs w:val="24"/>
          <w:lang w:val="es-ES_tradnl"/>
        </w:rPr>
        <w:t xml:space="preserve"> Que en base a la mencionada documentación, esta Comisión también ha confirmado que se encuentra plenamente demostrada la capacidad académica y profesional de quienes han sido nombrados como Magistrados </w:t>
      </w:r>
      <w:r>
        <w:rPr>
          <w:sz w:val="24"/>
          <w:szCs w:val="24"/>
          <w:lang w:val="es-ES_tradnl"/>
        </w:rPr>
        <w:t xml:space="preserve">Numerarios y Supernumerarios </w:t>
      </w:r>
      <w:r w:rsidRPr="00C65EF1">
        <w:rPr>
          <w:sz w:val="24"/>
          <w:szCs w:val="24"/>
          <w:lang w:val="es-ES_tradnl"/>
        </w:rPr>
        <w:t xml:space="preserve">del Tribunal </w:t>
      </w:r>
      <w:r>
        <w:rPr>
          <w:sz w:val="24"/>
          <w:szCs w:val="24"/>
          <w:lang w:val="es-ES_tradnl"/>
        </w:rPr>
        <w:t>Superior de Justicia del Estado</w:t>
      </w:r>
      <w:r w:rsidRPr="00C65EF1">
        <w:rPr>
          <w:sz w:val="24"/>
          <w:szCs w:val="24"/>
          <w:lang w:val="es-ES_tradnl"/>
        </w:rPr>
        <w:t>.</w:t>
      </w:r>
    </w:p>
    <w:p w:rsidR="00E3276B" w:rsidRDefault="00E3276B" w:rsidP="00E3276B">
      <w:pPr>
        <w:rPr>
          <w:lang w:val="es-ES_tradnl"/>
        </w:rPr>
      </w:pPr>
    </w:p>
    <w:p w:rsidR="00E3276B" w:rsidRPr="00C65EF1" w:rsidRDefault="00E3276B" w:rsidP="00E3276B">
      <w:pPr>
        <w:pStyle w:val="Sinespaciado"/>
        <w:rPr>
          <w:lang w:val="es-ES_tradnl" w:eastAsia="es-ES"/>
        </w:rPr>
      </w:pPr>
    </w:p>
    <w:p w:rsidR="00E3276B" w:rsidRPr="00C65EF1" w:rsidRDefault="00E3276B" w:rsidP="00E3276B">
      <w:pPr>
        <w:spacing w:line="360" w:lineRule="auto"/>
        <w:rPr>
          <w:sz w:val="24"/>
        </w:rPr>
      </w:pPr>
      <w:r w:rsidRPr="00C65EF1">
        <w:rPr>
          <w:b/>
          <w:bCs/>
          <w:sz w:val="24"/>
        </w:rPr>
        <w:t xml:space="preserve">DÉCIMO </w:t>
      </w:r>
      <w:r>
        <w:rPr>
          <w:b/>
          <w:bCs/>
          <w:sz w:val="24"/>
        </w:rPr>
        <w:t>PRIMERO</w:t>
      </w:r>
      <w:r w:rsidRPr="00C65EF1">
        <w:rPr>
          <w:b/>
          <w:bCs/>
          <w:sz w:val="24"/>
        </w:rPr>
        <w:t>.</w:t>
      </w:r>
      <w:r>
        <w:rPr>
          <w:b/>
          <w:bCs/>
          <w:sz w:val="24"/>
        </w:rPr>
        <w:t>-</w:t>
      </w:r>
      <w:r w:rsidRPr="00C65EF1">
        <w:rPr>
          <w:b/>
          <w:bCs/>
          <w:sz w:val="24"/>
        </w:rPr>
        <w:t xml:space="preserve"> </w:t>
      </w:r>
      <w:r w:rsidRPr="00C65EF1">
        <w:rPr>
          <w:sz w:val="24"/>
        </w:rPr>
        <w:t xml:space="preserve">Que en virtud de lo antes señalado y habiéndose comprobado que los  profesionistas designados reúnen los requisitos constitucionales y legales para ocupar los cargos de Magistrados </w:t>
      </w:r>
      <w:r>
        <w:rPr>
          <w:sz w:val="24"/>
        </w:rPr>
        <w:t xml:space="preserve">Numerarios y Supernumerarios </w:t>
      </w:r>
      <w:r w:rsidRPr="00C65EF1">
        <w:rPr>
          <w:sz w:val="24"/>
        </w:rPr>
        <w:t>del Tribunal S</w:t>
      </w:r>
      <w:r>
        <w:rPr>
          <w:sz w:val="24"/>
        </w:rPr>
        <w:t xml:space="preserve">uperior de Justicia del Estado, </w:t>
      </w:r>
      <w:r w:rsidRPr="00C65EF1">
        <w:rPr>
          <w:sz w:val="24"/>
        </w:rPr>
        <w:t>esta Comisión Dictaminadora considera procedente la aprobación de los nombramientos hechos por el Gobernador del Estado.</w:t>
      </w:r>
    </w:p>
    <w:p w:rsidR="00E3276B" w:rsidRDefault="00E3276B" w:rsidP="00E3276B"/>
    <w:p w:rsidR="00E3276B" w:rsidRPr="00C65EF1" w:rsidRDefault="00E3276B" w:rsidP="00E3276B">
      <w:pPr>
        <w:pStyle w:val="Sinespaciado"/>
        <w:rPr>
          <w:lang w:eastAsia="es-ES"/>
        </w:rPr>
      </w:pPr>
    </w:p>
    <w:p w:rsidR="00E3276B" w:rsidRPr="00C65EF1" w:rsidRDefault="00E3276B" w:rsidP="00E3276B">
      <w:pPr>
        <w:spacing w:line="360" w:lineRule="auto"/>
        <w:rPr>
          <w:sz w:val="24"/>
        </w:rPr>
      </w:pPr>
      <w:r w:rsidRPr="00C65EF1">
        <w:rPr>
          <w:b/>
          <w:sz w:val="24"/>
        </w:rPr>
        <w:t xml:space="preserve">DÉCIMO </w:t>
      </w:r>
      <w:r>
        <w:rPr>
          <w:b/>
          <w:sz w:val="24"/>
        </w:rPr>
        <w:t>SEGUNDO</w:t>
      </w:r>
      <w:r w:rsidRPr="00C65EF1">
        <w:rPr>
          <w:b/>
          <w:sz w:val="24"/>
        </w:rPr>
        <w:t>.</w:t>
      </w:r>
      <w:r>
        <w:rPr>
          <w:b/>
          <w:sz w:val="24"/>
        </w:rPr>
        <w:t>-</w:t>
      </w:r>
      <w:r w:rsidRPr="00C65EF1">
        <w:rPr>
          <w:b/>
          <w:sz w:val="24"/>
        </w:rPr>
        <w:t xml:space="preserve"> </w:t>
      </w:r>
      <w:r w:rsidRPr="00C65EF1">
        <w:rPr>
          <w:sz w:val="24"/>
        </w:rPr>
        <w:t>Que el periodo constitucional de los integran</w:t>
      </w:r>
      <w:r>
        <w:rPr>
          <w:sz w:val="24"/>
        </w:rPr>
        <w:t xml:space="preserve">tes del Poder Judicial será </w:t>
      </w:r>
      <w:r w:rsidRPr="004A0D65">
        <w:rPr>
          <w:sz w:val="24"/>
        </w:rPr>
        <w:t xml:space="preserve">de </w:t>
      </w:r>
      <w:r>
        <w:rPr>
          <w:sz w:val="24"/>
        </w:rPr>
        <w:t xml:space="preserve">quince años para los Magistrados Numerarios </w:t>
      </w:r>
      <w:r w:rsidRPr="00127A78">
        <w:rPr>
          <w:sz w:val="24"/>
        </w:rPr>
        <w:t xml:space="preserve">y </w:t>
      </w:r>
      <w:r>
        <w:rPr>
          <w:sz w:val="24"/>
        </w:rPr>
        <w:t xml:space="preserve">de </w:t>
      </w:r>
      <w:r w:rsidRPr="00127A78">
        <w:rPr>
          <w:sz w:val="24"/>
        </w:rPr>
        <w:t xml:space="preserve">seis años para los </w:t>
      </w:r>
      <w:r w:rsidRPr="00127A78">
        <w:rPr>
          <w:sz w:val="24"/>
        </w:rPr>
        <w:lastRenderedPageBreak/>
        <w:t xml:space="preserve">Magistrados Supernumerarios del Tribunal Superior de Justicia, de acuerdo a lo previsto en el artículo 7 </w:t>
      </w:r>
      <w:r w:rsidRPr="00127A78">
        <w:rPr>
          <w:sz w:val="24"/>
          <w:lang w:val="es-ES_tradnl"/>
        </w:rPr>
        <w:t>de la Ley Orgánica del Poder Judicial del Estado de Coahuila</w:t>
      </w:r>
      <w:r>
        <w:rPr>
          <w:sz w:val="24"/>
          <w:lang w:val="es-ES_tradnl"/>
        </w:rPr>
        <w:t xml:space="preserve"> de Zaragoza</w:t>
      </w:r>
      <w:r w:rsidRPr="00C65EF1">
        <w:rPr>
          <w:sz w:val="24"/>
          <w:lang w:val="es-ES_tradnl"/>
        </w:rPr>
        <w:t>.</w:t>
      </w:r>
    </w:p>
    <w:p w:rsidR="00E3276B" w:rsidRDefault="00E3276B" w:rsidP="00E3276B">
      <w:pPr>
        <w:pStyle w:val="Sinespaciado"/>
        <w:rPr>
          <w:lang w:eastAsia="es-ES"/>
        </w:rPr>
      </w:pPr>
    </w:p>
    <w:p w:rsidR="00E3276B" w:rsidRPr="00C65EF1" w:rsidRDefault="00E3276B" w:rsidP="00E3276B">
      <w:pPr>
        <w:pStyle w:val="Sinespaciado"/>
        <w:rPr>
          <w:lang w:eastAsia="es-ES"/>
        </w:rPr>
      </w:pPr>
    </w:p>
    <w:p w:rsidR="00E3276B" w:rsidRPr="00C65EF1" w:rsidRDefault="00E3276B" w:rsidP="00E3276B">
      <w:pPr>
        <w:spacing w:line="360" w:lineRule="auto"/>
        <w:rPr>
          <w:sz w:val="24"/>
          <w:szCs w:val="24"/>
          <w:lang w:val="es-ES_tradnl"/>
        </w:rPr>
      </w:pPr>
      <w:r w:rsidRPr="00C65EF1">
        <w:rPr>
          <w:sz w:val="24"/>
          <w:szCs w:val="24"/>
          <w:lang w:val="es-ES_tradnl"/>
        </w:rPr>
        <w:t>Por lo anteriormente expuesto, esta Comisión somete a la consideración de este H. Congreso para su estudio, resolución, y en su caso, aprobación, el siguiente:</w:t>
      </w:r>
    </w:p>
    <w:p w:rsidR="00E3276B" w:rsidRPr="00C65EF1" w:rsidRDefault="00E3276B" w:rsidP="00E3276B">
      <w:pPr>
        <w:rPr>
          <w:sz w:val="24"/>
          <w:szCs w:val="24"/>
          <w:lang w:val="es-ES_tradnl"/>
        </w:rPr>
      </w:pPr>
    </w:p>
    <w:p w:rsidR="00E3276B" w:rsidRPr="00C65EF1" w:rsidRDefault="00E3276B" w:rsidP="00E3276B">
      <w:pPr>
        <w:rPr>
          <w:sz w:val="24"/>
          <w:szCs w:val="24"/>
          <w:lang w:val="es-ES_tradnl"/>
        </w:rPr>
      </w:pPr>
    </w:p>
    <w:p w:rsidR="00E3276B" w:rsidRDefault="00E3276B" w:rsidP="00E3276B">
      <w:pPr>
        <w:spacing w:line="360" w:lineRule="auto"/>
        <w:jc w:val="center"/>
        <w:rPr>
          <w:b/>
          <w:bCs/>
          <w:sz w:val="24"/>
          <w:szCs w:val="24"/>
          <w:lang w:val="es-ES_tradnl"/>
        </w:rPr>
      </w:pPr>
      <w:r w:rsidRPr="00C65EF1">
        <w:rPr>
          <w:b/>
          <w:bCs/>
          <w:sz w:val="24"/>
          <w:szCs w:val="24"/>
          <w:lang w:val="es-ES_tradnl"/>
        </w:rPr>
        <w:t>P R O Y E C T O    D E    D E C R E T O</w:t>
      </w:r>
    </w:p>
    <w:p w:rsidR="00E3276B" w:rsidRPr="00017D85" w:rsidRDefault="00E3276B" w:rsidP="00E3276B">
      <w:pPr>
        <w:spacing w:line="360" w:lineRule="auto"/>
        <w:jc w:val="center"/>
        <w:rPr>
          <w:b/>
          <w:bCs/>
          <w:sz w:val="24"/>
          <w:szCs w:val="24"/>
          <w:lang w:val="es-ES_tradnl"/>
        </w:rPr>
      </w:pPr>
    </w:p>
    <w:p w:rsidR="00E3276B" w:rsidRPr="00694D4A" w:rsidRDefault="00E3276B" w:rsidP="00E3276B">
      <w:pPr>
        <w:spacing w:line="360" w:lineRule="auto"/>
        <w:rPr>
          <w:sz w:val="24"/>
          <w:szCs w:val="24"/>
          <w:lang w:val="es-ES_tradnl"/>
        </w:rPr>
      </w:pPr>
      <w:r w:rsidRPr="00C65EF1">
        <w:rPr>
          <w:b/>
          <w:bCs/>
          <w:sz w:val="24"/>
          <w:lang w:val="es-ES_tradnl"/>
        </w:rPr>
        <w:t>ARTÍCULO PRIMERO.</w:t>
      </w:r>
      <w:r>
        <w:rPr>
          <w:b/>
          <w:bCs/>
          <w:sz w:val="24"/>
          <w:lang w:val="es-ES_tradnl"/>
        </w:rPr>
        <w:t>-</w:t>
      </w:r>
      <w:r w:rsidRPr="00C65EF1">
        <w:rPr>
          <w:b/>
          <w:bCs/>
          <w:sz w:val="24"/>
          <w:lang w:val="es-ES_tradnl"/>
        </w:rPr>
        <w:t xml:space="preserve"> </w:t>
      </w:r>
      <w:r w:rsidRPr="00C65EF1">
        <w:rPr>
          <w:sz w:val="24"/>
          <w:lang w:val="es-ES_tradnl"/>
        </w:rPr>
        <w:t xml:space="preserve">Se aprueba el nombramiento de </w:t>
      </w:r>
      <w:r>
        <w:rPr>
          <w:sz w:val="24"/>
        </w:rPr>
        <w:t>los Licenciados,</w:t>
      </w:r>
      <w:r w:rsidRPr="00902516">
        <w:rPr>
          <w:sz w:val="24"/>
          <w:lang w:val="es-ES_tradnl"/>
        </w:rPr>
        <w:t xml:space="preserve"> </w:t>
      </w:r>
      <w:r>
        <w:rPr>
          <w:sz w:val="24"/>
          <w:szCs w:val="24"/>
          <w:lang w:val="es-ES_tradnl"/>
        </w:rPr>
        <w:t xml:space="preserve">Ulises Guadalupe  Hernández Torres; Homero Ramos Gloria y Miguel Felipe Mery </w:t>
      </w:r>
      <w:proofErr w:type="spellStart"/>
      <w:r>
        <w:rPr>
          <w:sz w:val="24"/>
          <w:szCs w:val="24"/>
          <w:lang w:val="es-ES_tradnl"/>
        </w:rPr>
        <w:t>Ayup</w:t>
      </w:r>
      <w:proofErr w:type="spellEnd"/>
      <w:r w:rsidRPr="00C65EF1">
        <w:rPr>
          <w:sz w:val="24"/>
          <w:szCs w:val="24"/>
          <w:lang w:val="es-ES_tradnl"/>
        </w:rPr>
        <w:t xml:space="preserve">, como Magistrados </w:t>
      </w:r>
      <w:r>
        <w:rPr>
          <w:sz w:val="24"/>
          <w:szCs w:val="24"/>
          <w:lang w:val="es-ES_tradnl"/>
        </w:rPr>
        <w:t>N</w:t>
      </w:r>
      <w:r w:rsidRPr="00C65EF1">
        <w:rPr>
          <w:sz w:val="24"/>
          <w:szCs w:val="24"/>
          <w:lang w:val="es-ES_tradnl"/>
        </w:rPr>
        <w:t xml:space="preserve">umerarios del Tribunal Superior de Justicia del Estado de Coahuila de Zaragoza, por un período de </w:t>
      </w:r>
      <w:r>
        <w:rPr>
          <w:sz w:val="24"/>
          <w:szCs w:val="24"/>
          <w:lang w:val="es-ES_tradnl"/>
        </w:rPr>
        <w:t>quince</w:t>
      </w:r>
      <w:r w:rsidRPr="00C65EF1">
        <w:rPr>
          <w:sz w:val="24"/>
          <w:szCs w:val="24"/>
          <w:lang w:val="es-ES_tradnl"/>
        </w:rPr>
        <w:t xml:space="preserve"> años.</w:t>
      </w:r>
    </w:p>
    <w:p w:rsidR="00E3276B" w:rsidRPr="00017D85" w:rsidRDefault="00E3276B" w:rsidP="00E3276B">
      <w:pPr>
        <w:spacing w:line="360" w:lineRule="auto"/>
        <w:rPr>
          <w:b/>
          <w:bCs/>
          <w:sz w:val="16"/>
          <w:szCs w:val="16"/>
          <w:lang w:val="es-ES_tradnl"/>
        </w:rPr>
      </w:pPr>
    </w:p>
    <w:p w:rsidR="00E3276B" w:rsidRPr="00017D85" w:rsidRDefault="00E3276B" w:rsidP="00E3276B">
      <w:pPr>
        <w:spacing w:line="360" w:lineRule="auto"/>
        <w:rPr>
          <w:bCs/>
          <w:sz w:val="24"/>
        </w:rPr>
      </w:pPr>
      <w:r w:rsidRPr="00C65EF1">
        <w:rPr>
          <w:b/>
          <w:bCs/>
          <w:sz w:val="24"/>
          <w:lang w:val="es-ES_tradnl"/>
        </w:rPr>
        <w:t xml:space="preserve">ARTÍCULO </w:t>
      </w:r>
      <w:r>
        <w:rPr>
          <w:b/>
          <w:bCs/>
          <w:sz w:val="24"/>
          <w:lang w:val="es-ES_tradnl"/>
        </w:rPr>
        <w:t>SEGUNDO.-</w:t>
      </w:r>
      <w:r w:rsidRPr="00C65EF1">
        <w:rPr>
          <w:b/>
          <w:bCs/>
          <w:sz w:val="24"/>
          <w:lang w:val="es-ES_tradnl"/>
        </w:rPr>
        <w:t xml:space="preserve"> </w:t>
      </w:r>
      <w:r w:rsidRPr="00C65EF1">
        <w:rPr>
          <w:sz w:val="24"/>
          <w:lang w:val="es-ES_tradnl"/>
        </w:rPr>
        <w:t xml:space="preserve">Se aprueba el nombramiento de </w:t>
      </w:r>
      <w:r>
        <w:rPr>
          <w:sz w:val="24"/>
        </w:rPr>
        <w:t>las Licenciadas</w:t>
      </w:r>
      <w:r w:rsidRPr="00902516">
        <w:rPr>
          <w:sz w:val="24"/>
          <w:lang w:val="es-ES_tradnl"/>
        </w:rPr>
        <w:t xml:space="preserve"> </w:t>
      </w:r>
      <w:r>
        <w:rPr>
          <w:sz w:val="24"/>
        </w:rPr>
        <w:t xml:space="preserve">Gricelda Elizalde Castellanos y Lorena Ivonne Rodríguez </w:t>
      </w:r>
      <w:r w:rsidRPr="00017D85">
        <w:rPr>
          <w:sz w:val="24"/>
        </w:rPr>
        <w:t>Fernández</w:t>
      </w:r>
      <w:r w:rsidRPr="00017D85">
        <w:rPr>
          <w:sz w:val="24"/>
          <w:szCs w:val="24"/>
          <w:lang w:val="es-ES_tradnl"/>
        </w:rPr>
        <w:t>, como Magistradas Supernumerarias del Tribunal Superior de Justicia del Estado de Coahuila de Zaragoza, por un período de seis años.</w:t>
      </w:r>
    </w:p>
    <w:p w:rsidR="00E3276B" w:rsidRDefault="00E3276B" w:rsidP="00E3276B">
      <w:pPr>
        <w:spacing w:line="360" w:lineRule="auto"/>
        <w:rPr>
          <w:b/>
          <w:bCs/>
          <w:sz w:val="24"/>
          <w:lang w:val="es-ES_tradnl"/>
        </w:rPr>
      </w:pPr>
    </w:p>
    <w:p w:rsidR="00E3276B" w:rsidRDefault="00E3276B" w:rsidP="00E3276B">
      <w:pPr>
        <w:spacing w:line="360" w:lineRule="auto"/>
        <w:rPr>
          <w:b/>
          <w:bCs/>
          <w:sz w:val="24"/>
          <w:lang w:val="es-ES_tradnl"/>
        </w:rPr>
      </w:pPr>
    </w:p>
    <w:p w:rsidR="00E3276B" w:rsidRPr="00C65EF1" w:rsidRDefault="00E3276B" w:rsidP="00E3276B">
      <w:pPr>
        <w:spacing w:line="360" w:lineRule="auto"/>
        <w:rPr>
          <w:b/>
          <w:bCs/>
          <w:sz w:val="24"/>
          <w:lang w:val="es-ES_tradnl"/>
        </w:rPr>
      </w:pPr>
    </w:p>
    <w:p w:rsidR="00E3276B" w:rsidRPr="006857D5" w:rsidRDefault="00E3276B" w:rsidP="00E3276B">
      <w:pPr>
        <w:keepNext/>
        <w:tabs>
          <w:tab w:val="left" w:pos="0"/>
        </w:tabs>
        <w:spacing w:line="360" w:lineRule="auto"/>
        <w:jc w:val="center"/>
        <w:outlineLvl w:val="1"/>
        <w:rPr>
          <w:b/>
          <w:sz w:val="24"/>
          <w:szCs w:val="24"/>
        </w:rPr>
      </w:pPr>
    </w:p>
    <w:p w:rsidR="00E3276B" w:rsidRPr="006857D5" w:rsidRDefault="00E3276B" w:rsidP="00E3276B">
      <w:pPr>
        <w:keepNext/>
        <w:tabs>
          <w:tab w:val="left" w:pos="0"/>
        </w:tabs>
        <w:spacing w:line="360" w:lineRule="auto"/>
        <w:jc w:val="center"/>
        <w:outlineLvl w:val="1"/>
        <w:rPr>
          <w:b/>
          <w:sz w:val="24"/>
          <w:szCs w:val="24"/>
        </w:rPr>
      </w:pPr>
    </w:p>
    <w:p w:rsidR="00E3276B" w:rsidRPr="006857D5" w:rsidRDefault="00E3276B" w:rsidP="00E3276B">
      <w:pPr>
        <w:keepNext/>
        <w:tabs>
          <w:tab w:val="left" w:pos="0"/>
        </w:tabs>
        <w:spacing w:line="360" w:lineRule="auto"/>
        <w:jc w:val="center"/>
        <w:outlineLvl w:val="1"/>
        <w:rPr>
          <w:b/>
          <w:sz w:val="24"/>
          <w:szCs w:val="24"/>
        </w:rPr>
      </w:pPr>
    </w:p>
    <w:p w:rsidR="00E3276B" w:rsidRPr="00694D4A" w:rsidRDefault="00E3276B" w:rsidP="00E3276B">
      <w:pPr>
        <w:keepNext/>
        <w:tabs>
          <w:tab w:val="left" w:pos="0"/>
        </w:tabs>
        <w:spacing w:line="360" w:lineRule="auto"/>
        <w:jc w:val="center"/>
        <w:outlineLvl w:val="1"/>
        <w:rPr>
          <w:b/>
          <w:sz w:val="24"/>
          <w:szCs w:val="24"/>
          <w:lang w:val="en-US"/>
        </w:rPr>
      </w:pPr>
      <w:r w:rsidRPr="00694D4A">
        <w:rPr>
          <w:b/>
          <w:sz w:val="24"/>
          <w:szCs w:val="24"/>
          <w:lang w:val="en-US"/>
        </w:rPr>
        <w:t>T R A N S I T O R I O S</w:t>
      </w:r>
    </w:p>
    <w:p w:rsidR="00E3276B" w:rsidRDefault="00E3276B" w:rsidP="00E3276B">
      <w:pPr>
        <w:spacing w:line="360" w:lineRule="auto"/>
        <w:rPr>
          <w:sz w:val="24"/>
          <w:lang w:val="en-US"/>
        </w:rPr>
      </w:pPr>
    </w:p>
    <w:p w:rsidR="00E3276B" w:rsidRDefault="00E3276B" w:rsidP="00E3276B">
      <w:pPr>
        <w:spacing w:line="360" w:lineRule="auto"/>
        <w:rPr>
          <w:sz w:val="24"/>
          <w:lang w:val="en-US"/>
        </w:rPr>
      </w:pPr>
    </w:p>
    <w:p w:rsidR="00E3276B" w:rsidRPr="00694D4A" w:rsidRDefault="00E3276B" w:rsidP="00E3276B">
      <w:pPr>
        <w:spacing w:line="360" w:lineRule="auto"/>
        <w:rPr>
          <w:sz w:val="24"/>
          <w:lang w:val="en-US"/>
        </w:rPr>
      </w:pPr>
    </w:p>
    <w:p w:rsidR="00E3276B" w:rsidRDefault="00E3276B" w:rsidP="00E3276B">
      <w:pPr>
        <w:spacing w:line="360" w:lineRule="auto"/>
        <w:rPr>
          <w:bCs/>
          <w:sz w:val="24"/>
          <w:lang w:val="es-ES_tradnl"/>
        </w:rPr>
      </w:pPr>
      <w:r w:rsidRPr="00C65EF1">
        <w:rPr>
          <w:b/>
          <w:bCs/>
          <w:sz w:val="24"/>
          <w:lang w:val="es-ES_tradnl"/>
        </w:rPr>
        <w:lastRenderedPageBreak/>
        <w:t>PRIMERO.</w:t>
      </w:r>
      <w:r>
        <w:rPr>
          <w:b/>
          <w:bCs/>
          <w:sz w:val="24"/>
          <w:lang w:val="es-ES_tradnl"/>
        </w:rPr>
        <w:t>-</w:t>
      </w:r>
      <w:r w:rsidRPr="00C65EF1">
        <w:rPr>
          <w:b/>
          <w:bCs/>
          <w:sz w:val="24"/>
          <w:lang w:val="es-ES_tradnl"/>
        </w:rPr>
        <w:t xml:space="preserve"> </w:t>
      </w:r>
      <w:r w:rsidRPr="00C65EF1">
        <w:rPr>
          <w:bCs/>
          <w:sz w:val="24"/>
          <w:lang w:val="es-ES_tradnl"/>
        </w:rPr>
        <w:t>Los Magistrados</w:t>
      </w:r>
      <w:r>
        <w:rPr>
          <w:bCs/>
          <w:sz w:val="24"/>
          <w:lang w:val="es-ES_tradnl"/>
        </w:rPr>
        <w:t xml:space="preserve"> Numerarios y</w:t>
      </w:r>
      <w:r w:rsidRPr="00C65EF1">
        <w:rPr>
          <w:bCs/>
          <w:sz w:val="24"/>
          <w:lang w:val="es-ES_tradnl"/>
        </w:rPr>
        <w:t xml:space="preserve"> </w:t>
      </w:r>
      <w:r>
        <w:rPr>
          <w:bCs/>
          <w:sz w:val="24"/>
          <w:lang w:val="es-ES_tradnl"/>
        </w:rPr>
        <w:t>Supern</w:t>
      </w:r>
      <w:r w:rsidRPr="00C65EF1">
        <w:rPr>
          <w:bCs/>
          <w:sz w:val="24"/>
          <w:lang w:val="es-ES_tradnl"/>
        </w:rPr>
        <w:t xml:space="preserve">umerarios del Tribunal Superior de Justicia del </w:t>
      </w:r>
      <w:r>
        <w:rPr>
          <w:bCs/>
          <w:sz w:val="24"/>
          <w:lang w:val="es-ES_tradnl"/>
        </w:rPr>
        <w:t>Estado de Coahuila de Zaragoza</w:t>
      </w:r>
      <w:r w:rsidRPr="00C65EF1">
        <w:rPr>
          <w:bCs/>
          <w:sz w:val="24"/>
          <w:lang w:val="es-ES_tradnl"/>
        </w:rPr>
        <w:t>, que han sido designados, iniciarán sus funciones a partir del momento en el que rindan la protesta de ley.</w:t>
      </w:r>
    </w:p>
    <w:p w:rsidR="00E3276B" w:rsidRDefault="00E3276B" w:rsidP="00E3276B">
      <w:pPr>
        <w:spacing w:line="360" w:lineRule="auto"/>
        <w:rPr>
          <w:bCs/>
          <w:sz w:val="24"/>
          <w:lang w:val="es-ES_tradnl"/>
        </w:rPr>
      </w:pPr>
    </w:p>
    <w:p w:rsidR="00E3276B" w:rsidRPr="00017D85" w:rsidRDefault="00E3276B" w:rsidP="00E3276B">
      <w:pPr>
        <w:spacing w:line="360" w:lineRule="auto"/>
        <w:rPr>
          <w:bCs/>
          <w:sz w:val="16"/>
          <w:szCs w:val="16"/>
          <w:lang w:val="es-ES_tradnl"/>
        </w:rPr>
      </w:pPr>
    </w:p>
    <w:p w:rsidR="00E3276B" w:rsidRDefault="00E3276B" w:rsidP="00E3276B">
      <w:pPr>
        <w:spacing w:line="360" w:lineRule="auto"/>
        <w:rPr>
          <w:sz w:val="24"/>
          <w:lang w:val="es-ES_tradnl"/>
        </w:rPr>
      </w:pPr>
      <w:r w:rsidRPr="00C65EF1">
        <w:rPr>
          <w:b/>
          <w:bCs/>
          <w:sz w:val="24"/>
          <w:lang w:val="es-ES_tradnl"/>
        </w:rPr>
        <w:t>SEGUNDO.</w:t>
      </w:r>
      <w:r>
        <w:rPr>
          <w:b/>
          <w:bCs/>
          <w:sz w:val="24"/>
          <w:lang w:val="es-ES_tradnl"/>
        </w:rPr>
        <w:t>-</w:t>
      </w:r>
      <w:r w:rsidRPr="00C65EF1">
        <w:rPr>
          <w:b/>
          <w:bCs/>
          <w:sz w:val="24"/>
          <w:lang w:val="es-ES_tradnl"/>
        </w:rPr>
        <w:t xml:space="preserve"> </w:t>
      </w:r>
      <w:r w:rsidRPr="00C65EF1">
        <w:rPr>
          <w:sz w:val="24"/>
          <w:lang w:val="es-ES_tradnl"/>
        </w:rPr>
        <w:t>Publíquese el presente Decreto en el Periódico Oficial del Gobierno del Estado.</w:t>
      </w:r>
    </w:p>
    <w:p w:rsidR="00E3276B" w:rsidRDefault="00E3276B" w:rsidP="00E3276B">
      <w:pPr>
        <w:spacing w:line="360" w:lineRule="auto"/>
        <w:rPr>
          <w:sz w:val="24"/>
          <w:lang w:val="es-ES_tradnl"/>
        </w:rPr>
      </w:pPr>
    </w:p>
    <w:p w:rsidR="00E3276B" w:rsidRPr="00017D85" w:rsidRDefault="00E3276B" w:rsidP="00E3276B">
      <w:pPr>
        <w:spacing w:line="360" w:lineRule="auto"/>
        <w:rPr>
          <w:sz w:val="24"/>
          <w:lang w:val="es-ES_tradnl"/>
        </w:rPr>
      </w:pPr>
    </w:p>
    <w:p w:rsidR="00E3276B" w:rsidRDefault="00E3276B" w:rsidP="00E3276B">
      <w:pPr>
        <w:spacing w:line="360" w:lineRule="auto"/>
        <w:rPr>
          <w:sz w:val="24"/>
          <w:lang w:val="es-ES_tradnl"/>
        </w:rPr>
      </w:pPr>
      <w:r w:rsidRPr="00C65EF1">
        <w:rPr>
          <w:b/>
          <w:bCs/>
          <w:sz w:val="24"/>
          <w:lang w:val="es-ES_tradnl"/>
        </w:rPr>
        <w:t>TERCERO.</w:t>
      </w:r>
      <w:r>
        <w:rPr>
          <w:b/>
          <w:bCs/>
          <w:sz w:val="24"/>
          <w:lang w:val="es-ES_tradnl"/>
        </w:rPr>
        <w:t>-</w:t>
      </w:r>
      <w:r w:rsidRPr="00C65EF1">
        <w:rPr>
          <w:b/>
          <w:bCs/>
          <w:sz w:val="24"/>
          <w:lang w:val="es-ES_tradnl"/>
        </w:rPr>
        <w:t xml:space="preserve"> </w:t>
      </w:r>
      <w:r w:rsidRPr="00C65EF1">
        <w:rPr>
          <w:sz w:val="24"/>
          <w:lang w:val="es-ES_tradnl"/>
        </w:rPr>
        <w:t>Comuníquese este Decreto a los Titulares de los Poderes Ejecutivo y Judicial del Estado, para su conocimiento y los efectos legales procedentes.</w:t>
      </w:r>
    </w:p>
    <w:p w:rsidR="00E3276B" w:rsidRPr="00C65EF1" w:rsidRDefault="00E3276B" w:rsidP="00E3276B">
      <w:pPr>
        <w:spacing w:line="360" w:lineRule="auto"/>
        <w:rPr>
          <w:sz w:val="24"/>
          <w:lang w:val="es-ES_tradnl"/>
        </w:rPr>
      </w:pPr>
    </w:p>
    <w:p w:rsidR="00E3276B" w:rsidRPr="00CB2928" w:rsidRDefault="00E3276B" w:rsidP="00E3276B">
      <w:pPr>
        <w:ind w:right="-142"/>
        <w:rPr>
          <w:rFonts w:ascii="Times New Roman" w:hAnsi="Times New Roman"/>
          <w:b/>
          <w:sz w:val="24"/>
          <w:szCs w:val="24"/>
        </w:rPr>
      </w:pPr>
    </w:p>
    <w:p w:rsidR="00E3276B" w:rsidRDefault="00E3276B" w:rsidP="00E3276B">
      <w:pPr>
        <w:autoSpaceDE w:val="0"/>
        <w:autoSpaceDN w:val="0"/>
        <w:adjustRightInd w:val="0"/>
        <w:spacing w:line="360" w:lineRule="auto"/>
        <w:rPr>
          <w:rFonts w:eastAsia="Calibri" w:cs="Arial"/>
          <w:color w:val="000000"/>
          <w:sz w:val="24"/>
          <w:szCs w:val="24"/>
        </w:rPr>
      </w:pPr>
      <w:r w:rsidRPr="00DD1949">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DD1949">
        <w:rPr>
          <w:rFonts w:eastAsia="Calibri" w:cs="Arial"/>
          <w:color w:val="000000"/>
          <w:sz w:val="24"/>
          <w:szCs w:val="24"/>
        </w:rPr>
        <w:t>Dip</w:t>
      </w:r>
      <w:proofErr w:type="spellEnd"/>
      <w:r w:rsidRPr="00DD1949">
        <w:rPr>
          <w:rFonts w:eastAsia="Calibri" w:cs="Arial"/>
          <w:color w:val="000000"/>
          <w:sz w:val="24"/>
          <w:szCs w:val="24"/>
        </w:rPr>
        <w:t xml:space="preserve">. </w:t>
      </w:r>
      <w:r>
        <w:rPr>
          <w:rFonts w:eastAsia="Calibri" w:cs="Arial"/>
          <w:color w:val="000000"/>
          <w:sz w:val="24"/>
          <w:szCs w:val="24"/>
          <w:lang w:val="es-ES"/>
        </w:rPr>
        <w:t>Jaime Bueno Zertuche</w:t>
      </w:r>
      <w:r w:rsidRPr="00DD1949">
        <w:rPr>
          <w:rFonts w:eastAsia="Calibri" w:cs="Arial"/>
          <w:color w:val="000000"/>
          <w:sz w:val="24"/>
          <w:szCs w:val="24"/>
        </w:rPr>
        <w:t xml:space="preserve">, (Coordinador), </w:t>
      </w:r>
      <w:proofErr w:type="spellStart"/>
      <w:r w:rsidRPr="00DD1949">
        <w:rPr>
          <w:rFonts w:eastAsia="Calibri" w:cs="Arial"/>
          <w:color w:val="000000"/>
          <w:sz w:val="24"/>
          <w:szCs w:val="24"/>
        </w:rPr>
        <w:t>Dip</w:t>
      </w:r>
      <w:proofErr w:type="spellEnd"/>
      <w:r w:rsidRPr="00DD1949">
        <w:rPr>
          <w:rFonts w:eastAsia="Calibri" w:cs="Arial"/>
          <w:color w:val="000000"/>
          <w:sz w:val="24"/>
          <w:szCs w:val="24"/>
        </w:rPr>
        <w:t xml:space="preserve">. </w:t>
      </w:r>
      <w:r w:rsidRPr="00DD1949">
        <w:rPr>
          <w:rFonts w:eastAsia="Calibri" w:cs="Arial"/>
          <w:color w:val="000000"/>
          <w:sz w:val="24"/>
          <w:szCs w:val="24"/>
          <w:lang w:val="es-ES"/>
        </w:rPr>
        <w:t xml:space="preserve">Marcelo de Jesús Torres </w:t>
      </w:r>
      <w:proofErr w:type="spellStart"/>
      <w:r w:rsidRPr="00DD1949">
        <w:rPr>
          <w:rFonts w:eastAsia="Calibri" w:cs="Arial"/>
          <w:color w:val="000000"/>
          <w:sz w:val="24"/>
          <w:szCs w:val="24"/>
          <w:lang w:val="es-ES"/>
        </w:rPr>
        <w:t>Cofiño</w:t>
      </w:r>
      <w:proofErr w:type="spellEnd"/>
      <w:r w:rsidRPr="00DD1949">
        <w:rPr>
          <w:rFonts w:eastAsia="Calibri" w:cs="Arial"/>
          <w:color w:val="000000"/>
          <w:sz w:val="24"/>
          <w:szCs w:val="24"/>
          <w:lang w:val="es-ES"/>
        </w:rPr>
        <w:t xml:space="preserve"> </w:t>
      </w:r>
      <w:r w:rsidRPr="00DD1949">
        <w:rPr>
          <w:rFonts w:eastAsia="Calibri" w:cs="Arial"/>
          <w:color w:val="000000"/>
          <w:sz w:val="24"/>
          <w:szCs w:val="24"/>
        </w:rPr>
        <w:t xml:space="preserve">(Secretario), </w:t>
      </w:r>
      <w:proofErr w:type="spellStart"/>
      <w:r w:rsidRPr="00DD1949">
        <w:rPr>
          <w:rFonts w:eastAsia="Calibri" w:cs="Arial"/>
          <w:color w:val="000000"/>
          <w:sz w:val="24"/>
          <w:szCs w:val="24"/>
          <w:lang w:val="es-ES"/>
        </w:rPr>
        <w:t>Dip</w:t>
      </w:r>
      <w:proofErr w:type="spellEnd"/>
      <w:r w:rsidRPr="00DD1949">
        <w:rPr>
          <w:rFonts w:eastAsia="Calibri" w:cs="Arial"/>
          <w:color w:val="000000"/>
          <w:sz w:val="24"/>
          <w:szCs w:val="24"/>
          <w:lang w:val="es-ES"/>
        </w:rPr>
        <w:t xml:space="preserve">. Lucía Azucena Ramos </w:t>
      </w:r>
      <w:proofErr w:type="spellStart"/>
      <w:r w:rsidRPr="00DD1949">
        <w:rPr>
          <w:rFonts w:eastAsia="Calibri" w:cs="Arial"/>
          <w:color w:val="000000"/>
          <w:sz w:val="24"/>
          <w:szCs w:val="24"/>
          <w:lang w:val="es-ES"/>
        </w:rPr>
        <w:t>Ramos</w:t>
      </w:r>
      <w:proofErr w:type="spellEnd"/>
      <w:r w:rsidRPr="00DD1949">
        <w:rPr>
          <w:rFonts w:eastAsia="Calibri" w:cs="Arial"/>
          <w:color w:val="000000"/>
          <w:sz w:val="24"/>
          <w:szCs w:val="24"/>
          <w:lang w:val="es-ES"/>
        </w:rPr>
        <w:t xml:space="preserve">, </w:t>
      </w:r>
      <w:proofErr w:type="spellStart"/>
      <w:r w:rsidRPr="00DD1949">
        <w:rPr>
          <w:rFonts w:eastAsia="Calibri" w:cs="Arial"/>
          <w:color w:val="000000"/>
          <w:sz w:val="24"/>
          <w:szCs w:val="24"/>
          <w:lang w:val="es-ES"/>
        </w:rPr>
        <w:t>Dip</w:t>
      </w:r>
      <w:proofErr w:type="spellEnd"/>
      <w:r w:rsidRPr="00DD1949">
        <w:rPr>
          <w:rFonts w:eastAsia="Calibri" w:cs="Arial"/>
          <w:color w:val="000000"/>
          <w:sz w:val="24"/>
          <w:szCs w:val="24"/>
          <w:lang w:val="es-ES"/>
        </w:rPr>
        <w:t xml:space="preserve">. Gerardo Abraham Aguado Gómez, </w:t>
      </w:r>
      <w:proofErr w:type="spellStart"/>
      <w:r w:rsidRPr="00DD1949">
        <w:rPr>
          <w:rFonts w:eastAsia="Calibri" w:cs="Arial"/>
          <w:color w:val="000000"/>
          <w:sz w:val="24"/>
          <w:szCs w:val="24"/>
          <w:lang w:val="es-ES"/>
        </w:rPr>
        <w:t>Dip</w:t>
      </w:r>
      <w:proofErr w:type="spellEnd"/>
      <w:r w:rsidRPr="00DD1949">
        <w:rPr>
          <w:rFonts w:eastAsia="Calibri" w:cs="Arial"/>
          <w:color w:val="000000"/>
          <w:sz w:val="24"/>
          <w:szCs w:val="24"/>
          <w:lang w:val="es-ES"/>
        </w:rPr>
        <w:t xml:space="preserve">. Emilio Alejandro de Hoyos Montemayor, </w:t>
      </w:r>
      <w:proofErr w:type="spellStart"/>
      <w:r w:rsidRPr="00DD1949">
        <w:rPr>
          <w:rFonts w:eastAsia="Calibri" w:cs="Arial"/>
          <w:color w:val="000000"/>
          <w:sz w:val="24"/>
          <w:szCs w:val="24"/>
          <w:lang w:val="es-ES"/>
        </w:rPr>
        <w:t>Dip</w:t>
      </w:r>
      <w:proofErr w:type="spellEnd"/>
      <w:r w:rsidRPr="00DD1949">
        <w:rPr>
          <w:rFonts w:eastAsia="Calibri" w:cs="Arial"/>
          <w:color w:val="000000"/>
          <w:sz w:val="24"/>
          <w:szCs w:val="24"/>
          <w:lang w:val="es-ES"/>
        </w:rPr>
        <w:t xml:space="preserve">. José Benito Ramírez Rosas, </w:t>
      </w:r>
      <w:proofErr w:type="spellStart"/>
      <w:r w:rsidRPr="00DD1949">
        <w:rPr>
          <w:rFonts w:eastAsia="Calibri" w:cs="Arial"/>
          <w:color w:val="000000"/>
          <w:sz w:val="24"/>
          <w:szCs w:val="24"/>
          <w:lang w:val="es-ES"/>
        </w:rPr>
        <w:t>Dip</w:t>
      </w:r>
      <w:proofErr w:type="spellEnd"/>
      <w:r w:rsidRPr="00DD1949">
        <w:rPr>
          <w:rFonts w:eastAsia="Calibri" w:cs="Arial"/>
          <w:color w:val="000000"/>
          <w:sz w:val="24"/>
          <w:szCs w:val="24"/>
          <w:lang w:val="es-ES"/>
        </w:rPr>
        <w:t xml:space="preserve">. Claudia Isela </w:t>
      </w:r>
      <w:r w:rsidRPr="00694D4A">
        <w:rPr>
          <w:rFonts w:eastAsia="Calibri" w:cs="Arial"/>
          <w:color w:val="000000"/>
          <w:sz w:val="24"/>
          <w:szCs w:val="24"/>
          <w:lang w:val="es-ES"/>
        </w:rPr>
        <w:t xml:space="preserve">Ramírez Pineda y </w:t>
      </w:r>
      <w:proofErr w:type="spellStart"/>
      <w:r w:rsidRPr="00694D4A">
        <w:rPr>
          <w:rFonts w:eastAsia="Calibri" w:cs="Arial"/>
          <w:color w:val="000000"/>
          <w:sz w:val="24"/>
          <w:szCs w:val="24"/>
          <w:lang w:val="es-ES"/>
        </w:rPr>
        <w:t>Dip</w:t>
      </w:r>
      <w:proofErr w:type="spellEnd"/>
      <w:r w:rsidRPr="00694D4A">
        <w:rPr>
          <w:rFonts w:eastAsia="Calibri" w:cs="Arial"/>
          <w:color w:val="000000"/>
          <w:sz w:val="24"/>
          <w:szCs w:val="24"/>
          <w:lang w:val="es-ES"/>
        </w:rPr>
        <w:t>. Edgar Gerardo Sánchez Garza</w:t>
      </w:r>
      <w:r w:rsidRPr="00694D4A">
        <w:rPr>
          <w:rFonts w:eastAsia="Calibri" w:cs="Arial"/>
          <w:color w:val="000000"/>
          <w:sz w:val="24"/>
          <w:szCs w:val="24"/>
        </w:rPr>
        <w:t>.</w:t>
      </w:r>
      <w:r w:rsidRPr="00694D4A">
        <w:rPr>
          <w:rFonts w:eastAsia="Calibri" w:cs="Arial"/>
          <w:b/>
          <w:color w:val="000000"/>
          <w:sz w:val="24"/>
          <w:szCs w:val="24"/>
        </w:rPr>
        <w:t xml:space="preserve"> </w:t>
      </w:r>
      <w:r w:rsidRPr="00694D4A">
        <w:rPr>
          <w:rFonts w:eastAsia="Calibri" w:cs="Arial"/>
          <w:color w:val="000000"/>
          <w:sz w:val="24"/>
          <w:szCs w:val="24"/>
        </w:rPr>
        <w:t>En la Ciudad de Saltillo, Coahuila de Zaragoza, a 2</w:t>
      </w:r>
      <w:r>
        <w:rPr>
          <w:rFonts w:eastAsia="Calibri" w:cs="Arial"/>
          <w:color w:val="000000"/>
          <w:sz w:val="24"/>
          <w:szCs w:val="24"/>
        </w:rPr>
        <w:t>6</w:t>
      </w:r>
      <w:r w:rsidRPr="00694D4A">
        <w:rPr>
          <w:rFonts w:eastAsia="Calibri" w:cs="Arial"/>
          <w:color w:val="000000"/>
          <w:sz w:val="24"/>
          <w:szCs w:val="24"/>
        </w:rPr>
        <w:t xml:space="preserve"> de diciembre de 2018.</w:t>
      </w:r>
    </w:p>
    <w:p w:rsidR="00E3276B" w:rsidRDefault="00E3276B" w:rsidP="00E3276B">
      <w:pPr>
        <w:autoSpaceDE w:val="0"/>
        <w:autoSpaceDN w:val="0"/>
        <w:adjustRightInd w:val="0"/>
        <w:spacing w:line="360" w:lineRule="auto"/>
        <w:rPr>
          <w:rFonts w:eastAsia="Calibri" w:cs="Arial"/>
          <w:color w:val="000000"/>
          <w:sz w:val="24"/>
          <w:szCs w:val="24"/>
        </w:rPr>
      </w:pPr>
    </w:p>
    <w:p w:rsidR="00E3276B" w:rsidRDefault="00E3276B" w:rsidP="00E3276B">
      <w:pPr>
        <w:autoSpaceDE w:val="0"/>
        <w:autoSpaceDN w:val="0"/>
        <w:adjustRightInd w:val="0"/>
        <w:spacing w:line="360" w:lineRule="auto"/>
        <w:rPr>
          <w:rFonts w:eastAsia="Calibri" w:cs="Arial"/>
          <w:color w:val="000000"/>
          <w:sz w:val="24"/>
          <w:szCs w:val="24"/>
        </w:rPr>
      </w:pPr>
    </w:p>
    <w:p w:rsidR="00E3276B" w:rsidRDefault="00E3276B" w:rsidP="00E3276B">
      <w:pPr>
        <w:autoSpaceDE w:val="0"/>
        <w:autoSpaceDN w:val="0"/>
        <w:adjustRightInd w:val="0"/>
        <w:spacing w:line="360" w:lineRule="auto"/>
        <w:rPr>
          <w:rFonts w:eastAsia="Calibri" w:cs="Arial"/>
          <w:color w:val="000000"/>
          <w:sz w:val="24"/>
          <w:szCs w:val="24"/>
        </w:rPr>
      </w:pPr>
    </w:p>
    <w:p w:rsidR="00E3276B" w:rsidRPr="005E5EAF" w:rsidRDefault="00E3276B" w:rsidP="00E3276B">
      <w:pPr>
        <w:autoSpaceDE w:val="0"/>
        <w:autoSpaceDN w:val="0"/>
        <w:adjustRightInd w:val="0"/>
        <w:spacing w:line="360" w:lineRule="auto"/>
        <w:rPr>
          <w:rFonts w:eastAsia="Calibri" w:cs="Arial"/>
          <w:color w:val="000000"/>
          <w:sz w:val="24"/>
          <w:szCs w:val="24"/>
        </w:rPr>
      </w:pPr>
    </w:p>
    <w:p w:rsidR="00E3276B" w:rsidRPr="00DD1949" w:rsidRDefault="00E3276B" w:rsidP="00E3276B">
      <w:pPr>
        <w:spacing w:line="360" w:lineRule="auto"/>
        <w:jc w:val="center"/>
        <w:rPr>
          <w:rFonts w:cs="Arial"/>
          <w:b/>
          <w:sz w:val="24"/>
          <w:szCs w:val="24"/>
        </w:rPr>
      </w:pPr>
      <w:r w:rsidRPr="00DD1949">
        <w:rPr>
          <w:rFonts w:cs="Arial"/>
          <w:b/>
          <w:sz w:val="24"/>
          <w:szCs w:val="24"/>
        </w:rPr>
        <w:t>COMISIÓN DE GOBERNACIÓN, PUNTOS CONSTITUCIONALES Y JUSTICIA</w:t>
      </w:r>
    </w:p>
    <w:p w:rsidR="00E3276B" w:rsidRPr="00DD1949" w:rsidRDefault="00E3276B" w:rsidP="00E3276B">
      <w:pPr>
        <w:spacing w:line="360" w:lineRule="auto"/>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E3276B" w:rsidRPr="00DD1949" w:rsidTr="00AB46E4">
        <w:trPr>
          <w:jc w:val="center"/>
        </w:trPr>
        <w:tc>
          <w:tcPr>
            <w:tcW w:w="3231" w:type="dxa"/>
            <w:shd w:val="clear" w:color="auto" w:fill="auto"/>
            <w:vAlign w:val="center"/>
          </w:tcPr>
          <w:p w:rsidR="00E3276B" w:rsidRPr="00DD1949" w:rsidRDefault="00E3276B" w:rsidP="00AB46E4">
            <w:pPr>
              <w:spacing w:line="360" w:lineRule="auto"/>
              <w:jc w:val="center"/>
              <w:rPr>
                <w:rFonts w:ascii="Times New Roman" w:eastAsia="Calibri" w:hAnsi="Times New Roman"/>
                <w:b/>
                <w:sz w:val="24"/>
                <w:szCs w:val="24"/>
              </w:rPr>
            </w:pPr>
            <w:r w:rsidRPr="00DD1949">
              <w:rPr>
                <w:rFonts w:ascii="Times New Roman" w:eastAsia="Calibri" w:hAnsi="Times New Roman"/>
                <w:b/>
                <w:sz w:val="24"/>
                <w:szCs w:val="24"/>
              </w:rPr>
              <w:t>NOMBRE Y FIRMA</w:t>
            </w:r>
          </w:p>
        </w:tc>
        <w:tc>
          <w:tcPr>
            <w:tcW w:w="0" w:type="auto"/>
            <w:gridSpan w:val="3"/>
            <w:shd w:val="clear" w:color="auto" w:fill="auto"/>
            <w:vAlign w:val="center"/>
          </w:tcPr>
          <w:p w:rsidR="00E3276B" w:rsidRPr="00DD1949" w:rsidRDefault="00E3276B" w:rsidP="00AB46E4">
            <w:pPr>
              <w:spacing w:line="360" w:lineRule="auto"/>
              <w:jc w:val="center"/>
              <w:rPr>
                <w:rFonts w:ascii="Times New Roman" w:eastAsia="Calibri" w:hAnsi="Times New Roman"/>
                <w:b/>
                <w:sz w:val="24"/>
                <w:szCs w:val="24"/>
              </w:rPr>
            </w:pPr>
            <w:r w:rsidRPr="00DD1949">
              <w:rPr>
                <w:rFonts w:ascii="Times New Roman" w:eastAsia="Calibri" w:hAnsi="Times New Roman"/>
                <w:b/>
                <w:sz w:val="24"/>
                <w:szCs w:val="24"/>
              </w:rPr>
              <w:t>VOTO</w:t>
            </w:r>
          </w:p>
        </w:tc>
        <w:tc>
          <w:tcPr>
            <w:tcW w:w="0" w:type="auto"/>
            <w:gridSpan w:val="2"/>
            <w:shd w:val="clear" w:color="auto" w:fill="auto"/>
            <w:vAlign w:val="center"/>
          </w:tcPr>
          <w:p w:rsidR="00E3276B" w:rsidRPr="00DD1949" w:rsidRDefault="00E3276B" w:rsidP="00AB46E4">
            <w:pPr>
              <w:spacing w:line="360" w:lineRule="auto"/>
              <w:jc w:val="center"/>
              <w:rPr>
                <w:rFonts w:ascii="Times New Roman" w:eastAsia="Calibri" w:hAnsi="Times New Roman"/>
                <w:b/>
                <w:sz w:val="24"/>
                <w:szCs w:val="24"/>
              </w:rPr>
            </w:pPr>
            <w:r w:rsidRPr="00DD1949">
              <w:rPr>
                <w:rFonts w:ascii="Times New Roman" w:eastAsia="Calibri" w:hAnsi="Times New Roman"/>
                <w:b/>
                <w:sz w:val="24"/>
                <w:szCs w:val="24"/>
              </w:rPr>
              <w:t>RESERVA DE ARTÍCULOS</w:t>
            </w:r>
          </w:p>
        </w:tc>
      </w:tr>
      <w:tr w:rsidR="00E3276B" w:rsidRPr="00DD1949" w:rsidTr="00AB46E4">
        <w:trPr>
          <w:jc w:val="center"/>
        </w:trPr>
        <w:tc>
          <w:tcPr>
            <w:tcW w:w="3231" w:type="dxa"/>
            <w:vMerge w:val="restart"/>
            <w:shd w:val="clear" w:color="auto" w:fill="auto"/>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lastRenderedPageBreak/>
              <w:t xml:space="preserve">DIP. </w:t>
            </w:r>
            <w:r w:rsidRPr="00AD745A">
              <w:rPr>
                <w:rFonts w:ascii="Times New Roman" w:hAnsi="Times New Roman" w:cs="Times New Roman"/>
                <w:b/>
                <w:sz w:val="24"/>
                <w:szCs w:val="24"/>
                <w:lang w:val="es-ES"/>
              </w:rPr>
              <w:t>JAIME BUENO ZERTUCHE</w:t>
            </w:r>
          </w:p>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(COORDINADOR)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 FAVOR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EN CONTRA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ABSETENCIÓN</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SI</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CUALES</w:t>
            </w:r>
          </w:p>
        </w:tc>
      </w:tr>
      <w:tr w:rsidR="00E3276B" w:rsidRPr="00DD1949" w:rsidTr="00AB46E4">
        <w:trPr>
          <w:trHeight w:val="1417"/>
          <w:jc w:val="center"/>
        </w:trPr>
        <w:tc>
          <w:tcPr>
            <w:tcW w:w="3231" w:type="dxa"/>
            <w:vMerge/>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r>
      <w:tr w:rsidR="00E3276B" w:rsidRPr="00DD1949" w:rsidTr="00AB46E4">
        <w:trPr>
          <w:jc w:val="center"/>
        </w:trPr>
        <w:tc>
          <w:tcPr>
            <w:tcW w:w="3231" w:type="dxa"/>
            <w:vMerge w:val="restart"/>
            <w:shd w:val="clear" w:color="auto" w:fill="auto"/>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 xml:space="preserve">DIP. </w:t>
            </w:r>
            <w:r w:rsidRPr="00AD745A">
              <w:rPr>
                <w:rFonts w:ascii="Times New Roman" w:hAnsi="Times New Roman" w:cs="Times New Roman"/>
                <w:b/>
                <w:sz w:val="24"/>
                <w:szCs w:val="24"/>
                <w:lang w:val="es-ES"/>
              </w:rPr>
              <w:t>MARCELO DE JESÚS TORRES COFIÑO</w:t>
            </w:r>
          </w:p>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(SECRETARIO)</w:t>
            </w:r>
          </w:p>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 FAVOR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EN CONTRA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ABSETENCIÓN</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SI</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CUALES</w:t>
            </w:r>
          </w:p>
        </w:tc>
      </w:tr>
      <w:tr w:rsidR="00E3276B" w:rsidRPr="00DD1949" w:rsidTr="00AB46E4">
        <w:trPr>
          <w:trHeight w:val="1417"/>
          <w:jc w:val="center"/>
        </w:trPr>
        <w:tc>
          <w:tcPr>
            <w:tcW w:w="3231" w:type="dxa"/>
            <w:vMerge/>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r>
      <w:tr w:rsidR="00E3276B" w:rsidRPr="00DD1949" w:rsidTr="00AB46E4">
        <w:trPr>
          <w:trHeight w:val="624"/>
          <w:jc w:val="center"/>
        </w:trPr>
        <w:tc>
          <w:tcPr>
            <w:tcW w:w="3231" w:type="dxa"/>
            <w:vMerge w:val="restart"/>
            <w:shd w:val="clear" w:color="auto" w:fill="auto"/>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 xml:space="preserve">DIP. </w:t>
            </w:r>
            <w:r w:rsidRPr="00AD745A">
              <w:rPr>
                <w:rFonts w:ascii="Times New Roman" w:hAnsi="Times New Roman" w:cs="Times New Roman"/>
                <w:b/>
                <w:sz w:val="24"/>
                <w:szCs w:val="24"/>
                <w:lang w:val="es-ES"/>
              </w:rPr>
              <w:t xml:space="preserve">LUCÍA AZUCENA RAMOS </w:t>
            </w:r>
            <w:proofErr w:type="spellStart"/>
            <w:r w:rsidRPr="00AD745A">
              <w:rPr>
                <w:rFonts w:ascii="Times New Roman" w:hAnsi="Times New Roman" w:cs="Times New Roman"/>
                <w:b/>
                <w:sz w:val="24"/>
                <w:szCs w:val="24"/>
                <w:lang w:val="es-ES"/>
              </w:rPr>
              <w:t>RAMOS</w:t>
            </w:r>
            <w:proofErr w:type="spellEnd"/>
          </w:p>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 FAVOR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EN CONTRA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ABSETENCIÓN</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SI</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CUALES</w:t>
            </w:r>
          </w:p>
        </w:tc>
      </w:tr>
      <w:tr w:rsidR="00E3276B" w:rsidRPr="00DD1949" w:rsidTr="00AB46E4">
        <w:trPr>
          <w:trHeight w:val="1417"/>
          <w:jc w:val="center"/>
        </w:trPr>
        <w:tc>
          <w:tcPr>
            <w:tcW w:w="3231" w:type="dxa"/>
            <w:vMerge/>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r>
      <w:tr w:rsidR="00E3276B" w:rsidRPr="00DD1949" w:rsidTr="00AB46E4">
        <w:trPr>
          <w:trHeight w:val="624"/>
          <w:jc w:val="center"/>
        </w:trPr>
        <w:tc>
          <w:tcPr>
            <w:tcW w:w="3231" w:type="dxa"/>
            <w:vMerge w:val="restart"/>
            <w:shd w:val="clear" w:color="auto" w:fill="auto"/>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 xml:space="preserve">DIP. </w:t>
            </w:r>
            <w:r w:rsidRPr="00AD745A">
              <w:rPr>
                <w:rFonts w:ascii="Times New Roman" w:hAnsi="Times New Roman" w:cs="Times New Roman"/>
                <w:b/>
                <w:sz w:val="24"/>
                <w:szCs w:val="24"/>
                <w:lang w:val="es-ES"/>
              </w:rPr>
              <w:t>GERARDO ABRAHAM AGUADO GÓMEZ</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 FAVOR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EN CONTRA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ABSETENCIÓN</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SI</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CUALES</w:t>
            </w:r>
          </w:p>
        </w:tc>
      </w:tr>
      <w:tr w:rsidR="00E3276B" w:rsidRPr="00DD1949" w:rsidTr="00AB46E4">
        <w:trPr>
          <w:trHeight w:val="1417"/>
          <w:jc w:val="center"/>
        </w:trPr>
        <w:tc>
          <w:tcPr>
            <w:tcW w:w="3231" w:type="dxa"/>
            <w:vMerge/>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r>
      <w:tr w:rsidR="00E3276B" w:rsidRPr="00DD1949" w:rsidTr="00AB46E4">
        <w:trPr>
          <w:trHeight w:val="624"/>
          <w:jc w:val="center"/>
        </w:trPr>
        <w:tc>
          <w:tcPr>
            <w:tcW w:w="3231" w:type="dxa"/>
            <w:vMerge w:val="restart"/>
            <w:shd w:val="clear" w:color="auto" w:fill="auto"/>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 xml:space="preserve">DIP. </w:t>
            </w:r>
            <w:r w:rsidRPr="00AD745A">
              <w:rPr>
                <w:rFonts w:ascii="Times New Roman" w:hAnsi="Times New Roman" w:cs="Times New Roman"/>
                <w:b/>
                <w:sz w:val="24"/>
                <w:szCs w:val="24"/>
                <w:lang w:val="es-ES"/>
              </w:rPr>
              <w:t>EMILIO ALEJANDRO DE HOYOS MONTEMAYOR</w:t>
            </w:r>
          </w:p>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 FAVOR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EN CONTRA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ABSETENCIÓN</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SI</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CUALES</w:t>
            </w:r>
          </w:p>
        </w:tc>
      </w:tr>
      <w:tr w:rsidR="00E3276B" w:rsidRPr="00DD1949" w:rsidTr="00AB46E4">
        <w:trPr>
          <w:trHeight w:val="1417"/>
          <w:jc w:val="center"/>
        </w:trPr>
        <w:tc>
          <w:tcPr>
            <w:tcW w:w="3231" w:type="dxa"/>
            <w:vMerge/>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r>
      <w:tr w:rsidR="00E3276B" w:rsidRPr="00DD1949" w:rsidTr="00AB46E4">
        <w:trPr>
          <w:trHeight w:val="624"/>
          <w:jc w:val="center"/>
        </w:trPr>
        <w:tc>
          <w:tcPr>
            <w:tcW w:w="3231" w:type="dxa"/>
            <w:vMerge w:val="restart"/>
            <w:shd w:val="clear" w:color="auto" w:fill="auto"/>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 xml:space="preserve">DIP. </w:t>
            </w:r>
            <w:r w:rsidRPr="00AD745A">
              <w:rPr>
                <w:rFonts w:ascii="Times New Roman" w:hAnsi="Times New Roman" w:cs="Times New Roman"/>
                <w:b/>
                <w:sz w:val="24"/>
                <w:szCs w:val="24"/>
                <w:lang w:val="es-ES"/>
              </w:rPr>
              <w:t>JOSÉ BENITO RAMÍREZ ROSAS</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 FAVOR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EN CONTRA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ABSETENCIÓN</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SI</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CUALES</w:t>
            </w:r>
          </w:p>
        </w:tc>
      </w:tr>
      <w:tr w:rsidR="00E3276B" w:rsidRPr="00DD1949" w:rsidTr="00AB46E4">
        <w:trPr>
          <w:trHeight w:val="1417"/>
          <w:jc w:val="center"/>
        </w:trPr>
        <w:tc>
          <w:tcPr>
            <w:tcW w:w="3231" w:type="dxa"/>
            <w:vMerge/>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r>
      <w:tr w:rsidR="00E3276B" w:rsidRPr="00DD1949" w:rsidTr="00AB46E4">
        <w:trPr>
          <w:trHeight w:val="624"/>
          <w:jc w:val="center"/>
        </w:trPr>
        <w:tc>
          <w:tcPr>
            <w:tcW w:w="3231" w:type="dxa"/>
            <w:vMerge w:val="restart"/>
            <w:shd w:val="clear" w:color="auto" w:fill="auto"/>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 xml:space="preserve">DIP.  </w:t>
            </w:r>
            <w:r w:rsidRPr="00AD745A">
              <w:rPr>
                <w:rFonts w:ascii="Times New Roman" w:hAnsi="Times New Roman" w:cs="Times New Roman"/>
                <w:b/>
                <w:sz w:val="24"/>
                <w:szCs w:val="24"/>
                <w:lang w:val="es-ES"/>
              </w:rPr>
              <w:t>CLAUDIA ISELA RAMÍREZ PINEDA</w:t>
            </w:r>
          </w:p>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 FAVOR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EN CONTRA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ABSETENCIÓN</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SI</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CUALES</w:t>
            </w:r>
          </w:p>
        </w:tc>
      </w:tr>
      <w:tr w:rsidR="00E3276B" w:rsidRPr="00DD1949" w:rsidTr="00AB46E4">
        <w:trPr>
          <w:trHeight w:val="1417"/>
          <w:jc w:val="center"/>
        </w:trPr>
        <w:tc>
          <w:tcPr>
            <w:tcW w:w="3231" w:type="dxa"/>
            <w:vMerge/>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r>
      <w:tr w:rsidR="00E3276B" w:rsidRPr="00DD1949" w:rsidTr="00AB46E4">
        <w:trPr>
          <w:trHeight w:val="624"/>
          <w:jc w:val="center"/>
        </w:trPr>
        <w:tc>
          <w:tcPr>
            <w:tcW w:w="3231" w:type="dxa"/>
            <w:vMerge w:val="restart"/>
            <w:shd w:val="clear" w:color="auto" w:fill="auto"/>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 xml:space="preserve">DIP. </w:t>
            </w:r>
            <w:r w:rsidRPr="00AD745A">
              <w:rPr>
                <w:rFonts w:ascii="Times New Roman" w:hAnsi="Times New Roman" w:cs="Times New Roman"/>
                <w:b/>
                <w:sz w:val="24"/>
                <w:szCs w:val="24"/>
                <w:lang w:val="es-ES"/>
              </w:rPr>
              <w:t>EDGAR GERARDO SÁNCHEZ GARZA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 FAVOR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EN CONTRA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ABSETENCIÓN</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SI</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CUALES</w:t>
            </w:r>
          </w:p>
        </w:tc>
      </w:tr>
      <w:tr w:rsidR="00E3276B" w:rsidRPr="00DD1949" w:rsidTr="00AB46E4">
        <w:trPr>
          <w:trHeight w:val="1417"/>
          <w:jc w:val="center"/>
        </w:trPr>
        <w:tc>
          <w:tcPr>
            <w:tcW w:w="3231" w:type="dxa"/>
            <w:vMerge/>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r>
    </w:tbl>
    <w:p w:rsidR="00E3276B" w:rsidRPr="00DD1949" w:rsidRDefault="00E3276B" w:rsidP="00E3276B">
      <w:pPr>
        <w:spacing w:line="360" w:lineRule="auto"/>
        <w:rPr>
          <w:rFonts w:cs="Arial"/>
          <w:sz w:val="24"/>
          <w:szCs w:val="24"/>
        </w:rPr>
      </w:pPr>
    </w:p>
    <w:p w:rsidR="00E3276B" w:rsidRPr="00DD1949" w:rsidRDefault="00E3276B" w:rsidP="00E3276B">
      <w:pPr>
        <w:autoSpaceDE w:val="0"/>
        <w:autoSpaceDN w:val="0"/>
        <w:adjustRightInd w:val="0"/>
        <w:spacing w:line="360" w:lineRule="auto"/>
        <w:rPr>
          <w:rFonts w:eastAsia="Calibri" w:cs="Arial"/>
          <w:b/>
          <w:color w:val="000000"/>
          <w:sz w:val="24"/>
          <w:szCs w:val="24"/>
        </w:rPr>
      </w:pPr>
    </w:p>
    <w:p w:rsidR="00E3276B" w:rsidRPr="00DD1949" w:rsidRDefault="00E3276B" w:rsidP="00E3276B">
      <w:pPr>
        <w:spacing w:line="360" w:lineRule="auto"/>
        <w:jc w:val="center"/>
        <w:rPr>
          <w:rFonts w:cs="Arial"/>
          <w:b/>
          <w:sz w:val="24"/>
          <w:szCs w:val="24"/>
        </w:rPr>
      </w:pPr>
    </w:p>
    <w:p w:rsidR="00E3276B" w:rsidRPr="00C65EF1" w:rsidRDefault="00E3276B" w:rsidP="00E3276B">
      <w:pPr>
        <w:rPr>
          <w:rFonts w:cs="Arial"/>
          <w:sz w:val="24"/>
          <w:szCs w:val="24"/>
          <w:lang w:val="es-ES_tradnl"/>
        </w:rPr>
      </w:pPr>
    </w:p>
    <w:p w:rsidR="00E3276B" w:rsidRDefault="00E3276B" w:rsidP="00E3276B"/>
    <w:p w:rsidR="00245287" w:rsidRDefault="00E3276B" w:rsidP="00E3276B">
      <w:pPr>
        <w:spacing w:line="360" w:lineRule="auto"/>
      </w:pPr>
      <w:r>
        <w:t xml:space="preserve"> </w:t>
      </w:r>
    </w:p>
    <w:p w:rsidR="00764349" w:rsidRDefault="00764349">
      <w:pPr>
        <w:jc w:val="left"/>
        <w:rPr>
          <w:b/>
          <w:bCs/>
          <w:sz w:val="24"/>
          <w:szCs w:val="24"/>
          <w:lang w:val="es-ES_tradnl"/>
        </w:rPr>
      </w:pPr>
    </w:p>
    <w:sectPr w:rsidR="00764349"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58F" w:rsidRDefault="002C758F">
      <w:r>
        <w:separator/>
      </w:r>
    </w:p>
  </w:endnote>
  <w:endnote w:type="continuationSeparator" w:id="0">
    <w:p w:rsidR="002C758F" w:rsidRDefault="002C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58F" w:rsidRDefault="002C758F">
      <w:r>
        <w:separator/>
      </w:r>
    </w:p>
  </w:footnote>
  <w:footnote w:type="continuationSeparator" w:id="0">
    <w:p w:rsidR="002C758F" w:rsidRDefault="002C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E1219" w:rsidRPr="00D775E4" w:rsidTr="00AC6304">
      <w:trPr>
        <w:jc w:val="center"/>
      </w:trPr>
      <w:tc>
        <w:tcPr>
          <w:tcW w:w="1253" w:type="dxa"/>
        </w:tcPr>
        <w:p w:rsidR="002E1219" w:rsidRPr="00D775E4" w:rsidRDefault="00311EF8" w:rsidP="00AC6304">
          <w:pPr>
            <w:jc w:val="center"/>
            <w:rPr>
              <w:b/>
              <w:bCs/>
              <w:sz w:val="12"/>
            </w:rPr>
          </w:pPr>
          <w:bookmarkStart w:id="1"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tc>
      <w:tc>
        <w:tcPr>
          <w:tcW w:w="8623" w:type="dxa"/>
        </w:tcPr>
        <w:p w:rsidR="00725501" w:rsidRPr="00815938" w:rsidRDefault="00311EF8" w:rsidP="00AC6304">
          <w:pPr>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anchor>
            </w:drawing>
          </w:r>
        </w:p>
        <w:p w:rsidR="002E1219" w:rsidRPr="002E1219" w:rsidRDefault="002E1219" w:rsidP="002E1219">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E1219" w:rsidRDefault="002E1219" w:rsidP="002E1219">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D5011" w:rsidRPr="004D5011" w:rsidRDefault="004D5011" w:rsidP="004D5011">
          <w:pPr>
            <w:tabs>
              <w:tab w:val="left" w:pos="-1528"/>
              <w:tab w:val="center" w:pos="-1386"/>
            </w:tabs>
            <w:jc w:val="center"/>
            <w:rPr>
              <w:rFonts w:cs="Arial"/>
              <w:bCs/>
              <w:smallCaps/>
              <w:spacing w:val="20"/>
              <w:sz w:val="32"/>
              <w:szCs w:val="32"/>
            </w:rPr>
          </w:pPr>
        </w:p>
        <w:p w:rsidR="003D1AC2" w:rsidRPr="00E41A80" w:rsidRDefault="003D1AC2" w:rsidP="003D1AC2">
          <w:pPr>
            <w:jc w:val="center"/>
            <w:rPr>
              <w:rFonts w:cs="Arial"/>
              <w:sz w:val="16"/>
            </w:rPr>
          </w:pPr>
          <w:r w:rsidRPr="00E41A80">
            <w:rPr>
              <w:rFonts w:cs="Arial"/>
              <w:sz w:val="16"/>
            </w:rPr>
            <w:t>“2018, AÑO DEL CENTENARIO DE LA CONSTITUCIÓN DE COAHUILA”</w:t>
          </w:r>
        </w:p>
        <w:p w:rsidR="002E1219" w:rsidRPr="0037765C" w:rsidRDefault="002E1219" w:rsidP="00AC6304">
          <w:pPr>
            <w:jc w:val="center"/>
            <w:rPr>
              <w:rFonts w:ascii="Century Schoolbook" w:hAnsi="Century Schoolbook"/>
              <w:b/>
              <w:bCs/>
              <w:sz w:val="6"/>
            </w:rPr>
          </w:pPr>
        </w:p>
        <w:p w:rsidR="002E1219" w:rsidRPr="00D775E4" w:rsidRDefault="002E1219" w:rsidP="002E1219">
          <w:pPr>
            <w:ind w:left="-434" w:right="-672"/>
            <w:jc w:val="center"/>
            <w:rPr>
              <w:b/>
              <w:bCs/>
              <w:sz w:val="12"/>
            </w:rPr>
          </w:pPr>
        </w:p>
      </w:tc>
      <w:tc>
        <w:tcPr>
          <w:tcW w:w="1181" w:type="dxa"/>
        </w:tcPr>
        <w:p w:rsidR="002E1219" w:rsidRDefault="002E1219" w:rsidP="00AC6304">
          <w:pPr>
            <w:jc w:val="center"/>
            <w:rPr>
              <w:b/>
              <w:bCs/>
              <w:sz w:val="12"/>
            </w:rPr>
          </w:pPr>
        </w:p>
        <w:p w:rsidR="002E1219" w:rsidRDefault="002E1219" w:rsidP="00AC6304">
          <w:pPr>
            <w:jc w:val="center"/>
            <w:rPr>
              <w:b/>
              <w:bCs/>
              <w:sz w:val="12"/>
            </w:rPr>
          </w:pPr>
        </w:p>
        <w:p w:rsidR="002E1219" w:rsidRPr="00D775E4" w:rsidRDefault="002E1219" w:rsidP="00AC6304">
          <w:pPr>
            <w:jc w:val="center"/>
            <w:rPr>
              <w:b/>
              <w:bCs/>
              <w:sz w:val="12"/>
            </w:rPr>
          </w:pPr>
        </w:p>
      </w:tc>
    </w:tr>
    <w:bookmarkEnd w:id="1"/>
  </w:tbl>
  <w:p w:rsidR="0022062F" w:rsidRPr="00030032" w:rsidRDefault="0022062F" w:rsidP="00177538">
    <w:pPr>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3D5D"/>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3D3"/>
    <w:rsid w:val="0011770C"/>
    <w:rsid w:val="00121D4E"/>
    <w:rsid w:val="00123A93"/>
    <w:rsid w:val="0012485C"/>
    <w:rsid w:val="00125108"/>
    <w:rsid w:val="0012673B"/>
    <w:rsid w:val="0012685B"/>
    <w:rsid w:val="00126C16"/>
    <w:rsid w:val="00130A5D"/>
    <w:rsid w:val="00132569"/>
    <w:rsid w:val="00132AD5"/>
    <w:rsid w:val="00133D35"/>
    <w:rsid w:val="001351E9"/>
    <w:rsid w:val="00135E72"/>
    <w:rsid w:val="00137FCF"/>
    <w:rsid w:val="001402D7"/>
    <w:rsid w:val="001412AD"/>
    <w:rsid w:val="00144A6F"/>
    <w:rsid w:val="00144D9B"/>
    <w:rsid w:val="0014710A"/>
    <w:rsid w:val="00147140"/>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287"/>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3490"/>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C758F"/>
    <w:rsid w:val="002D1893"/>
    <w:rsid w:val="002D21C1"/>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023C"/>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1F31"/>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61A"/>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C7192"/>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7DC"/>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0BE2"/>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1FF"/>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349"/>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11B"/>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1F98"/>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29CC"/>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39B6"/>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4B08"/>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3C6"/>
    <w:rsid w:val="00DC2476"/>
    <w:rsid w:val="00DC25DD"/>
    <w:rsid w:val="00DC42C8"/>
    <w:rsid w:val="00DC5252"/>
    <w:rsid w:val="00DC6BD1"/>
    <w:rsid w:val="00DC730A"/>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276B"/>
    <w:rsid w:val="00E33CD7"/>
    <w:rsid w:val="00E34803"/>
    <w:rsid w:val="00E34F5C"/>
    <w:rsid w:val="00E36914"/>
    <w:rsid w:val="00E374AB"/>
    <w:rsid w:val="00E41A80"/>
    <w:rsid w:val="00E41B51"/>
    <w:rsid w:val="00E45D1C"/>
    <w:rsid w:val="00E47077"/>
    <w:rsid w:val="00E50209"/>
    <w:rsid w:val="00E5029C"/>
    <w:rsid w:val="00E5148A"/>
    <w:rsid w:val="00E52907"/>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8DE83"/>
  <w15:docId w15:val="{299CD215-8F62-4C6F-BA24-F5DE6FB7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9B6"/>
    <w:pPr>
      <w:jc w:val="both"/>
    </w:pPr>
    <w:rPr>
      <w:rFonts w:ascii="Arial" w:hAnsi="Arial"/>
      <w:lang w:eastAsia="es-ES"/>
    </w:rPr>
  </w:style>
  <w:style w:type="paragraph" w:styleId="Ttulo1">
    <w:name w:val="heading 1"/>
    <w:basedOn w:val="Normal"/>
    <w:next w:val="Normal"/>
    <w:link w:val="Ttulo1Car"/>
    <w:qFormat/>
    <w:rsid w:val="00B939B6"/>
    <w:pPr>
      <w:keepNext/>
      <w:outlineLvl w:val="0"/>
    </w:pPr>
    <w:rPr>
      <w:b/>
      <w:sz w:val="22"/>
    </w:rPr>
  </w:style>
  <w:style w:type="paragraph" w:styleId="Ttulo2">
    <w:name w:val="heading 2"/>
    <w:basedOn w:val="Normal"/>
    <w:next w:val="Normal"/>
    <w:link w:val="Ttulo2Car"/>
    <w:qFormat/>
    <w:rsid w:val="00B939B6"/>
    <w:pPr>
      <w:keepNext/>
      <w:tabs>
        <w:tab w:val="left" w:pos="0"/>
      </w:tabs>
      <w:jc w:val="center"/>
      <w:outlineLvl w:val="1"/>
    </w:pPr>
    <w:rPr>
      <w:b/>
    </w:rPr>
  </w:style>
  <w:style w:type="paragraph" w:styleId="Ttulo3">
    <w:name w:val="heading 3"/>
    <w:basedOn w:val="Normal"/>
    <w:next w:val="Normal"/>
    <w:link w:val="Ttulo3Car"/>
    <w:qFormat/>
    <w:rsid w:val="00B939B6"/>
    <w:pPr>
      <w:keepNext/>
      <w:spacing w:line="360" w:lineRule="auto"/>
      <w:outlineLvl w:val="2"/>
    </w:pPr>
    <w:rPr>
      <w:b/>
      <w:sz w:val="36"/>
    </w:rPr>
  </w:style>
  <w:style w:type="paragraph" w:styleId="Ttulo4">
    <w:name w:val="heading 4"/>
    <w:basedOn w:val="Normal"/>
    <w:next w:val="Normal"/>
    <w:link w:val="Ttulo4Car"/>
    <w:qFormat/>
    <w:rsid w:val="00B939B6"/>
    <w:pPr>
      <w:keepNext/>
      <w:spacing w:line="360" w:lineRule="auto"/>
      <w:outlineLvl w:val="3"/>
    </w:pPr>
    <w:rPr>
      <w:b/>
      <w:sz w:val="36"/>
    </w:rPr>
  </w:style>
  <w:style w:type="paragraph" w:styleId="Ttulo5">
    <w:name w:val="heading 5"/>
    <w:basedOn w:val="Normal"/>
    <w:next w:val="Normal"/>
    <w:link w:val="Ttulo5Car"/>
    <w:qFormat/>
    <w:rsid w:val="00B939B6"/>
    <w:pPr>
      <w:keepNext/>
      <w:shd w:val="clear" w:color="FF00FF" w:fill="auto"/>
      <w:spacing w:line="360" w:lineRule="auto"/>
      <w:outlineLvl w:val="4"/>
    </w:pPr>
    <w:rPr>
      <w:b/>
      <w:sz w:val="36"/>
    </w:rPr>
  </w:style>
  <w:style w:type="paragraph" w:styleId="Ttulo6">
    <w:name w:val="heading 6"/>
    <w:basedOn w:val="Normal"/>
    <w:next w:val="Normal"/>
    <w:link w:val="Ttulo6Car"/>
    <w:qFormat/>
    <w:rsid w:val="00B939B6"/>
    <w:pPr>
      <w:keepNext/>
      <w:spacing w:line="360" w:lineRule="auto"/>
      <w:outlineLvl w:val="5"/>
    </w:pPr>
    <w:rPr>
      <w:b/>
      <w:sz w:val="36"/>
    </w:rPr>
  </w:style>
  <w:style w:type="paragraph" w:styleId="Ttulo7">
    <w:name w:val="heading 7"/>
    <w:basedOn w:val="Normal"/>
    <w:next w:val="Normal"/>
    <w:link w:val="Ttulo7Car"/>
    <w:qFormat/>
    <w:rsid w:val="00B939B6"/>
    <w:pPr>
      <w:keepNext/>
      <w:spacing w:line="360" w:lineRule="auto"/>
      <w:outlineLvl w:val="6"/>
    </w:pPr>
    <w:rPr>
      <w:b/>
      <w:sz w:val="36"/>
    </w:rPr>
  </w:style>
  <w:style w:type="paragraph" w:styleId="Ttulo8">
    <w:name w:val="heading 8"/>
    <w:basedOn w:val="Normal"/>
    <w:next w:val="Normal"/>
    <w:link w:val="Ttulo8Car"/>
    <w:qFormat/>
    <w:rsid w:val="00B939B6"/>
    <w:pPr>
      <w:keepNext/>
      <w:tabs>
        <w:tab w:val="left" w:pos="6237"/>
      </w:tabs>
      <w:spacing w:line="360" w:lineRule="auto"/>
      <w:outlineLvl w:val="7"/>
    </w:pPr>
    <w:rPr>
      <w:b/>
      <w:sz w:val="36"/>
    </w:rPr>
  </w:style>
  <w:style w:type="paragraph" w:styleId="Ttulo9">
    <w:name w:val="heading 9"/>
    <w:basedOn w:val="Normal"/>
    <w:next w:val="Normal"/>
    <w:link w:val="Ttulo9Car"/>
    <w:qFormat/>
    <w:rsid w:val="00B939B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939B6"/>
    <w:pPr>
      <w:autoSpaceDE w:val="0"/>
      <w:autoSpaceDN w:val="0"/>
      <w:adjustRightInd w:val="0"/>
    </w:pPr>
    <w:rPr>
      <w:rFonts w:ascii="Arial" w:hAnsi="Arial" w:cs="Arial"/>
      <w:color w:val="000000"/>
      <w:sz w:val="24"/>
      <w:szCs w:val="24"/>
      <w:lang w:val="es-ES" w:eastAsia="es-ES"/>
    </w:rPr>
  </w:style>
  <w:style w:type="paragraph" w:styleId="Encabezado">
    <w:name w:val="header"/>
    <w:basedOn w:val="Normal"/>
    <w:link w:val="EncabezadoCar"/>
    <w:uiPriority w:val="99"/>
    <w:unhideWhenUsed/>
    <w:rsid w:val="00B939B6"/>
    <w:pPr>
      <w:tabs>
        <w:tab w:val="center" w:pos="4419"/>
        <w:tab w:val="right" w:pos="8838"/>
      </w:tabs>
    </w:pPr>
  </w:style>
  <w:style w:type="character" w:customStyle="1" w:styleId="EncabezadoCar">
    <w:name w:val="Encabezado Car"/>
    <w:link w:val="Encabezado"/>
    <w:uiPriority w:val="99"/>
    <w:rsid w:val="00B939B6"/>
    <w:rPr>
      <w:rFonts w:ascii="Arial" w:hAnsi="Arial"/>
      <w:lang w:eastAsia="es-ES"/>
    </w:rPr>
  </w:style>
  <w:style w:type="paragraph" w:styleId="Prrafodelista">
    <w:name w:val="List Paragraph"/>
    <w:basedOn w:val="Normal"/>
    <w:uiPriority w:val="34"/>
    <w:qFormat/>
    <w:rsid w:val="00B939B6"/>
    <w:pPr>
      <w:widowControl w:val="0"/>
      <w:ind w:left="720"/>
      <w:contextualSpacing/>
    </w:pPr>
    <w:rPr>
      <w:b/>
      <w:snapToGrid w:val="0"/>
    </w:rPr>
  </w:style>
  <w:style w:type="paragraph" w:styleId="Piedepgina">
    <w:name w:val="footer"/>
    <w:basedOn w:val="Normal"/>
    <w:link w:val="PiedepginaCar"/>
    <w:unhideWhenUsed/>
    <w:rsid w:val="00B939B6"/>
    <w:pPr>
      <w:tabs>
        <w:tab w:val="center" w:pos="4419"/>
        <w:tab w:val="right" w:pos="8838"/>
      </w:tabs>
    </w:pPr>
  </w:style>
  <w:style w:type="character" w:customStyle="1" w:styleId="PiedepginaCar">
    <w:name w:val="Pie de página Car"/>
    <w:link w:val="Piedepgina"/>
    <w:rsid w:val="00B939B6"/>
    <w:rPr>
      <w:rFonts w:ascii="Arial" w:hAnsi="Arial"/>
      <w:lang w:eastAsia="es-ES"/>
    </w:rPr>
  </w:style>
  <w:style w:type="paragraph" w:styleId="Textodeglobo">
    <w:name w:val="Balloon Text"/>
    <w:basedOn w:val="Normal"/>
    <w:link w:val="TextodegloboCar"/>
    <w:uiPriority w:val="99"/>
    <w:semiHidden/>
    <w:unhideWhenUsed/>
    <w:rsid w:val="00B939B6"/>
    <w:rPr>
      <w:rFonts w:ascii="Tahoma" w:hAnsi="Tahoma" w:cs="Tahoma"/>
      <w:sz w:val="16"/>
      <w:szCs w:val="16"/>
    </w:rPr>
  </w:style>
  <w:style w:type="character" w:customStyle="1" w:styleId="Ttulo2Car">
    <w:name w:val="Título 2 Car"/>
    <w:link w:val="Ttulo2"/>
    <w:rsid w:val="00B939B6"/>
    <w:rPr>
      <w:rFonts w:ascii="Arial" w:hAnsi="Arial"/>
      <w:b/>
      <w:lang w:eastAsia="es-ES"/>
    </w:rPr>
  </w:style>
  <w:style w:type="character" w:customStyle="1" w:styleId="Ttulo5Car">
    <w:name w:val="Título 5 Car"/>
    <w:link w:val="Ttulo5"/>
    <w:rsid w:val="00B939B6"/>
    <w:rPr>
      <w:rFonts w:ascii="Arial" w:hAnsi="Arial"/>
      <w:b/>
      <w:sz w:val="36"/>
      <w:shd w:val="clear" w:color="FF00FF" w:fill="auto"/>
      <w:lang w:eastAsia="es-ES"/>
    </w:rPr>
  </w:style>
  <w:style w:type="character" w:customStyle="1" w:styleId="TextodegloboCar">
    <w:name w:val="Texto de globo Car"/>
    <w:link w:val="Textodeglobo"/>
    <w:uiPriority w:val="99"/>
    <w:semiHidden/>
    <w:rsid w:val="00B939B6"/>
    <w:rPr>
      <w:rFonts w:ascii="Tahoma" w:hAnsi="Tahoma" w:cs="Tahoma"/>
      <w:sz w:val="16"/>
      <w:szCs w:val="16"/>
      <w:lang w:eastAsia="es-ES"/>
    </w:rPr>
  </w:style>
  <w:style w:type="character" w:customStyle="1" w:styleId="Ttulo1Car">
    <w:name w:val="Título 1 Car"/>
    <w:link w:val="Ttulo1"/>
    <w:rsid w:val="00B939B6"/>
    <w:rPr>
      <w:rFonts w:ascii="Arial" w:hAnsi="Arial"/>
      <w:b/>
      <w:sz w:val="22"/>
      <w:lang w:eastAsia="es-ES"/>
    </w:rPr>
  </w:style>
  <w:style w:type="character" w:customStyle="1" w:styleId="Ttulo3Car">
    <w:name w:val="Título 3 Car"/>
    <w:link w:val="Ttulo3"/>
    <w:rsid w:val="00B939B6"/>
    <w:rPr>
      <w:rFonts w:ascii="Arial" w:hAnsi="Arial"/>
      <w:b/>
      <w:sz w:val="36"/>
      <w:lang w:eastAsia="es-ES"/>
    </w:rPr>
  </w:style>
  <w:style w:type="character" w:customStyle="1" w:styleId="Ttulo4Car">
    <w:name w:val="Título 4 Car"/>
    <w:link w:val="Ttulo4"/>
    <w:rsid w:val="00B939B6"/>
    <w:rPr>
      <w:rFonts w:ascii="Arial" w:hAnsi="Arial"/>
      <w:b/>
      <w:sz w:val="36"/>
      <w:lang w:eastAsia="es-ES"/>
    </w:rPr>
  </w:style>
  <w:style w:type="character" w:customStyle="1" w:styleId="Ttulo6Car">
    <w:name w:val="Título 6 Car"/>
    <w:link w:val="Ttulo6"/>
    <w:rsid w:val="00B939B6"/>
    <w:rPr>
      <w:rFonts w:ascii="Arial" w:hAnsi="Arial"/>
      <w:b/>
      <w:sz w:val="36"/>
      <w:lang w:eastAsia="es-ES"/>
    </w:rPr>
  </w:style>
  <w:style w:type="character" w:customStyle="1" w:styleId="Ttulo7Car">
    <w:name w:val="Título 7 Car"/>
    <w:link w:val="Ttulo7"/>
    <w:rsid w:val="00B939B6"/>
    <w:rPr>
      <w:rFonts w:ascii="Arial" w:hAnsi="Arial"/>
      <w:b/>
      <w:sz w:val="36"/>
      <w:lang w:eastAsia="es-ES"/>
    </w:rPr>
  </w:style>
  <w:style w:type="character" w:customStyle="1" w:styleId="Ttulo8Car">
    <w:name w:val="Título 8 Car"/>
    <w:link w:val="Ttulo8"/>
    <w:rsid w:val="00B939B6"/>
    <w:rPr>
      <w:rFonts w:ascii="Arial" w:hAnsi="Arial"/>
      <w:b/>
      <w:sz w:val="36"/>
      <w:lang w:eastAsia="es-ES"/>
    </w:rPr>
  </w:style>
  <w:style w:type="character" w:customStyle="1" w:styleId="Ttulo9Car">
    <w:name w:val="Título 9 Car"/>
    <w:link w:val="Ttulo9"/>
    <w:rsid w:val="00B939B6"/>
    <w:rPr>
      <w:rFonts w:ascii="Arial" w:hAnsi="Arial"/>
      <w:b/>
      <w:sz w:val="36"/>
      <w:lang w:eastAsia="es-ES"/>
    </w:rPr>
  </w:style>
  <w:style w:type="paragraph" w:styleId="Sinespaciado">
    <w:name w:val="No Spacing"/>
    <w:uiPriority w:val="1"/>
    <w:qFormat/>
    <w:rsid w:val="00245287"/>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245287"/>
    <w:pPr>
      <w:spacing w:after="120" w:line="276" w:lineRule="auto"/>
      <w:ind w:left="283"/>
      <w:jc w:val="left"/>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24528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8C47-BF5D-4F15-AE2C-FFADA315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2088</Words>
  <Characters>11490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3</cp:revision>
  <cp:lastPrinted>2018-10-02T17:58:00Z</cp:lastPrinted>
  <dcterms:created xsi:type="dcterms:W3CDTF">2018-12-27T19:13:00Z</dcterms:created>
  <dcterms:modified xsi:type="dcterms:W3CDTF">2018-12-27T19:13:00Z</dcterms:modified>
</cp:coreProperties>
</file>