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E2" w:rsidRPr="0083309D" w:rsidRDefault="002D234E" w:rsidP="004D05E2">
      <w:pPr>
        <w:widowControl w:val="0"/>
        <w:rPr>
          <w:rFonts w:cs="Arial"/>
          <w:b/>
          <w:snapToGrid w:val="0"/>
          <w:sz w:val="26"/>
          <w:szCs w:val="26"/>
        </w:rPr>
      </w:pPr>
      <w:r>
        <w:rPr>
          <w:rFonts w:cs="Arial"/>
          <w:b/>
          <w:snapToGrid w:val="0"/>
          <w:sz w:val="26"/>
          <w:szCs w:val="26"/>
        </w:rPr>
        <w:t xml:space="preserve">Dictámenes y Acuerdos correspondientes a la </w:t>
      </w:r>
      <w:r w:rsidR="004D05E2" w:rsidRPr="0083309D">
        <w:rPr>
          <w:rFonts w:cs="Arial"/>
          <w:b/>
          <w:snapToGrid w:val="0"/>
          <w:sz w:val="26"/>
          <w:szCs w:val="26"/>
        </w:rPr>
        <w:t>Cuarta Sesión del Segundo Período de la Diputación Permanente, correspondiente al Segundo Año de Ejercicio Constitucional de la Sexagésima Primera Legislatura.</w:t>
      </w:r>
    </w:p>
    <w:p w:rsidR="004D05E2" w:rsidRPr="0083309D" w:rsidRDefault="004D05E2" w:rsidP="004D05E2">
      <w:pPr>
        <w:widowControl w:val="0"/>
        <w:rPr>
          <w:rFonts w:cs="Arial"/>
          <w:b/>
          <w:snapToGrid w:val="0"/>
          <w:sz w:val="26"/>
          <w:szCs w:val="26"/>
        </w:rPr>
      </w:pPr>
    </w:p>
    <w:p w:rsidR="004D05E2" w:rsidRPr="0083309D" w:rsidRDefault="004D05E2" w:rsidP="004D05E2">
      <w:pPr>
        <w:widowControl w:val="0"/>
        <w:jc w:val="center"/>
        <w:rPr>
          <w:rFonts w:cs="Arial"/>
          <w:snapToGrid w:val="0"/>
          <w:sz w:val="26"/>
          <w:szCs w:val="26"/>
          <w:lang w:val="es-ES"/>
        </w:rPr>
      </w:pPr>
      <w:r w:rsidRPr="0083309D">
        <w:rPr>
          <w:rFonts w:cs="Arial"/>
          <w:b/>
          <w:snapToGrid w:val="0"/>
          <w:sz w:val="26"/>
          <w:szCs w:val="26"/>
          <w:lang w:val="es-ES"/>
        </w:rPr>
        <w:t>6 de Agosto del año 2019.</w:t>
      </w:r>
    </w:p>
    <w:p w:rsidR="004D05E2" w:rsidRPr="0083309D" w:rsidRDefault="004D05E2" w:rsidP="004D05E2">
      <w:pPr>
        <w:widowControl w:val="0"/>
        <w:rPr>
          <w:rFonts w:cs="Arial"/>
          <w:snapToGrid w:val="0"/>
          <w:sz w:val="26"/>
          <w:szCs w:val="26"/>
          <w:lang w:val="es-ES"/>
        </w:rPr>
      </w:pPr>
    </w:p>
    <w:p w:rsidR="00B46D49" w:rsidRPr="004E1F80" w:rsidRDefault="00B46D49" w:rsidP="00B46D49">
      <w:pPr>
        <w:widowControl w:val="0"/>
        <w:tabs>
          <w:tab w:val="left" w:pos="0"/>
        </w:tabs>
        <w:rPr>
          <w:rFonts w:eastAsiaTheme="minorHAnsi" w:cs="Arial"/>
          <w:sz w:val="26"/>
          <w:szCs w:val="26"/>
          <w:lang w:eastAsia="en-US"/>
        </w:rPr>
      </w:pPr>
      <w:r w:rsidRPr="004E1F80">
        <w:rPr>
          <w:rFonts w:eastAsiaTheme="minorHAnsi" w:cs="Arial"/>
          <w:sz w:val="26"/>
          <w:szCs w:val="26"/>
          <w:lang w:eastAsia="en-US"/>
        </w:rPr>
        <w:t>Lectura de declaratoria por el Presidente de la Diputación Permanente con relación al Punto de Acuerdo consignado en el inciso G del Orden del Día de la Sesión celebrada en día 10 de julio del presente año.</w:t>
      </w:r>
    </w:p>
    <w:p w:rsidR="00B46D49" w:rsidRPr="004E1F80" w:rsidRDefault="00B46D49" w:rsidP="00B46D49">
      <w:pPr>
        <w:widowControl w:val="0"/>
        <w:tabs>
          <w:tab w:val="left" w:pos="851"/>
        </w:tabs>
        <w:rPr>
          <w:rFonts w:eastAsiaTheme="minorHAnsi" w:cs="Arial"/>
          <w:sz w:val="26"/>
          <w:szCs w:val="26"/>
          <w:lang w:eastAsia="en-US"/>
        </w:rPr>
      </w:pPr>
      <w:r w:rsidRPr="004E1F80">
        <w:rPr>
          <w:rFonts w:eastAsiaTheme="minorHAnsi" w:cs="Arial"/>
          <w:sz w:val="26"/>
          <w:szCs w:val="26"/>
          <w:lang w:eastAsia="en-US"/>
        </w:rPr>
        <w:t xml:space="preserve"> </w:t>
      </w:r>
    </w:p>
    <w:p w:rsidR="00B46D49" w:rsidRPr="004E1F80" w:rsidRDefault="00B46D49" w:rsidP="00B46D49">
      <w:pPr>
        <w:widowControl w:val="0"/>
        <w:tabs>
          <w:tab w:val="left" w:pos="0"/>
        </w:tabs>
        <w:rPr>
          <w:rFonts w:eastAsiaTheme="minorHAnsi" w:cs="Arial"/>
          <w:sz w:val="26"/>
          <w:szCs w:val="26"/>
          <w:lang w:eastAsia="en-US"/>
        </w:rPr>
      </w:pPr>
      <w:r w:rsidRPr="004E1F80">
        <w:rPr>
          <w:rFonts w:eastAsiaTheme="minorHAnsi" w:cs="Arial"/>
          <w:sz w:val="26"/>
          <w:szCs w:val="26"/>
          <w:lang w:eastAsia="en-US"/>
        </w:rPr>
        <w:t>Lectura, discusión y, en su caso, aprobación de Dictámenes en cartera:</w:t>
      </w:r>
    </w:p>
    <w:p w:rsidR="004D05E2" w:rsidRPr="0083309D" w:rsidRDefault="004D05E2" w:rsidP="004D05E2">
      <w:pPr>
        <w:widowControl w:val="0"/>
        <w:rPr>
          <w:rFonts w:cs="Arial"/>
          <w:b/>
          <w:sz w:val="26"/>
          <w:szCs w:val="26"/>
          <w:lang w:val="es-ES"/>
        </w:rPr>
      </w:pPr>
    </w:p>
    <w:p w:rsidR="004D05E2" w:rsidRPr="0083309D" w:rsidRDefault="004D05E2" w:rsidP="004D05E2">
      <w:pPr>
        <w:ind w:firstLine="708"/>
        <w:rPr>
          <w:rFonts w:cs="Arial"/>
          <w:sz w:val="26"/>
          <w:szCs w:val="26"/>
        </w:rPr>
      </w:pPr>
      <w:r w:rsidRPr="0083309D">
        <w:rPr>
          <w:rFonts w:cs="Arial"/>
          <w:b/>
          <w:sz w:val="26"/>
          <w:szCs w:val="26"/>
        </w:rPr>
        <w:t>A.-</w:t>
      </w:r>
      <w:r w:rsidRPr="0083309D">
        <w:rPr>
          <w:rFonts w:cs="Arial"/>
          <w:sz w:val="26"/>
          <w:szCs w:val="26"/>
        </w:rPr>
        <w:t xml:space="preserve"> Dictamen presentado por la Comisión de Finanzas, con relación a una Iniciativa de Decreto enviada por la Presidenta Municipal de Juárez, Coahuila de Zaragoza, mediante el cual solicita la validación de un acuerdo aprobado por el Ayuntamiento, para continuar con las enajenaciones a título gratuito, de los lotes de terreno con una superficie de 72,278.95 M2., que constituyen el asentamiento humano irregular denominado “10 de Mayo” ubicado en ese municipio, a favor de sus actuales poseedores, con objeto de continuar con los tramites de escrituración y llevar a cabo la regularización de la tenencia de la tierra, en virtud que el decreto número 573 publicado en el Periódico Oficial del Gobierno del Estado de fecha 12 de septiembre de 2014, en el que se autorizó anteriormente esta operación quedo sin vigencia.</w:t>
      </w:r>
    </w:p>
    <w:p w:rsidR="004D05E2" w:rsidRPr="0083309D" w:rsidRDefault="004D05E2" w:rsidP="004D05E2">
      <w:pPr>
        <w:ind w:firstLine="708"/>
        <w:rPr>
          <w:rFonts w:cs="Arial"/>
          <w:snapToGrid w:val="0"/>
          <w:sz w:val="26"/>
          <w:szCs w:val="26"/>
        </w:rPr>
      </w:pPr>
    </w:p>
    <w:p w:rsidR="004D05E2" w:rsidRPr="0083309D" w:rsidRDefault="004D05E2" w:rsidP="004D05E2">
      <w:pPr>
        <w:ind w:firstLine="708"/>
        <w:rPr>
          <w:rFonts w:cs="Arial"/>
          <w:snapToGrid w:val="0"/>
          <w:sz w:val="26"/>
          <w:szCs w:val="26"/>
        </w:rPr>
      </w:pPr>
      <w:r w:rsidRPr="0083309D">
        <w:rPr>
          <w:rFonts w:cs="Arial"/>
          <w:b/>
          <w:sz w:val="26"/>
          <w:szCs w:val="26"/>
        </w:rPr>
        <w:t>B.-</w:t>
      </w:r>
      <w:r w:rsidRPr="0083309D">
        <w:rPr>
          <w:rFonts w:cs="Arial"/>
          <w:sz w:val="26"/>
          <w:szCs w:val="26"/>
        </w:rPr>
        <w:t xml:space="preserve"> Dictamen presentado por la Comisión de Finanzas, con relación a una Iniciativa de Decreto enviada por el Presidente Municipal de Progreso, Coahuila de Zaragoza, mediante el cual solicita la validación de un acuerdo aprobado por el Ayuntamiento, para continuar con las enajenaciones a título gratuito, de los lotes de terreno con una superficie de 242-30-69.63 hectáreas, que constituyen el asentamiento humano irregular denominado “Villa de Progreso I y II” ubicado en ese municipio, a favor de sus actuales poseedores, con objeto de continuar con los tramites de escrituración y llevar a cabo la regularización de la tenencia de la tierra, en virtud que el decreto número 112 publicado en el Periódico Oficial del Gobierno del Estado de fecha 14 de agosto de 2015, en el que se autorizó anteriormente esta operación quedo sin vigencia.</w:t>
      </w:r>
    </w:p>
    <w:p w:rsidR="004D05E2" w:rsidRPr="0083309D" w:rsidRDefault="004D05E2" w:rsidP="0083309D">
      <w:pPr>
        <w:widowControl w:val="0"/>
        <w:ind w:firstLine="708"/>
        <w:rPr>
          <w:rFonts w:cs="Arial"/>
          <w:b/>
          <w:snapToGrid w:val="0"/>
          <w:szCs w:val="26"/>
          <w:lang w:val="es-ES"/>
        </w:rPr>
      </w:pPr>
    </w:p>
    <w:p w:rsidR="004D05E2" w:rsidRPr="0083309D" w:rsidRDefault="004D05E2" w:rsidP="004D05E2">
      <w:pPr>
        <w:pStyle w:val="Default"/>
        <w:ind w:firstLine="708"/>
        <w:jc w:val="both"/>
        <w:rPr>
          <w:bCs/>
          <w:sz w:val="26"/>
          <w:szCs w:val="26"/>
        </w:rPr>
      </w:pPr>
      <w:r w:rsidRPr="0083309D">
        <w:rPr>
          <w:b/>
          <w:sz w:val="26"/>
          <w:szCs w:val="26"/>
        </w:rPr>
        <w:t>C.-</w:t>
      </w:r>
      <w:r w:rsidRPr="0083309D">
        <w:rPr>
          <w:sz w:val="26"/>
          <w:szCs w:val="26"/>
        </w:rPr>
        <w:t xml:space="preserve"> Dictamen presentado por la Comisión de Finanzas, con relación a una Iniciativa de Decreto enviada por el Presidente Municipal de Torreón, Coahuila de Zaragoza, mediante el cual solicita la validación de un acuerdo aprobado por el Ayuntamiento, para enajenar a título gratuito un bien inmueble con una superficie de 2,504.68 M2., ubicado en el fraccionamiento “La Cortina” de esa ciudad, a favor del Gobierno del Estado de Coahuila de Zaragoza, para ser destinado a la Secretaría de Educación, con objeto de llevar a cabo la construcción de un plantel </w:t>
      </w:r>
      <w:r w:rsidRPr="0083309D">
        <w:rPr>
          <w:sz w:val="26"/>
          <w:szCs w:val="26"/>
        </w:rPr>
        <w:lastRenderedPageBreak/>
        <w:t xml:space="preserve">educativo de nivel preescolar, el cual fue desincorporado con Decreto número </w:t>
      </w:r>
      <w:r w:rsidRPr="0083309D">
        <w:rPr>
          <w:sz w:val="26"/>
          <w:szCs w:val="26"/>
          <w:lang w:val="es-419"/>
        </w:rPr>
        <w:t>68</w:t>
      </w:r>
      <w:r w:rsidRPr="0083309D">
        <w:rPr>
          <w:sz w:val="26"/>
          <w:szCs w:val="26"/>
        </w:rPr>
        <w:t xml:space="preserve">, publicado en el Periódico Oficial del Gobierno del Estado de fecha </w:t>
      </w:r>
      <w:r w:rsidRPr="0083309D">
        <w:rPr>
          <w:sz w:val="26"/>
          <w:szCs w:val="26"/>
          <w:lang w:val="es-419"/>
        </w:rPr>
        <w:t>5 de octubre de 2018.</w:t>
      </w:r>
    </w:p>
    <w:p w:rsidR="00621986" w:rsidRPr="0083309D" w:rsidRDefault="00621986" w:rsidP="0083309D">
      <w:pPr>
        <w:widowControl w:val="0"/>
        <w:ind w:firstLine="708"/>
        <w:rPr>
          <w:rFonts w:cs="Arial"/>
          <w:b/>
          <w:snapToGrid w:val="0"/>
          <w:szCs w:val="26"/>
          <w:lang w:val="es-ES"/>
        </w:rPr>
      </w:pPr>
    </w:p>
    <w:p w:rsidR="004D05E2" w:rsidRPr="0083309D" w:rsidRDefault="004D05E2" w:rsidP="004D05E2">
      <w:pPr>
        <w:ind w:firstLine="708"/>
        <w:rPr>
          <w:rFonts w:cs="Arial"/>
          <w:sz w:val="26"/>
          <w:szCs w:val="26"/>
        </w:rPr>
      </w:pPr>
      <w:r w:rsidRPr="0083309D">
        <w:rPr>
          <w:rFonts w:cs="Arial"/>
          <w:b/>
          <w:sz w:val="26"/>
          <w:szCs w:val="26"/>
        </w:rPr>
        <w:t>D.-</w:t>
      </w:r>
      <w:r w:rsidRPr="0083309D">
        <w:rPr>
          <w:rFonts w:cs="Arial"/>
          <w:sz w:val="26"/>
          <w:szCs w:val="26"/>
        </w:rPr>
        <w:t xml:space="preserve"> Dictamen presentado por la Comisión de Finanzas, con relación a la Iniciativa de Decreto planteada por el Ejecutivo del Estado para que se autorice al Gobierno del Estado, a través de la Comisión Estatal para la Regularización de la Tenencia de la Tierra Urbana y Rústica en Coahuila, para continuar con las enajenaciones a título gratuito de los lotes de terreno que conforman el asentamiento humano irregular denominado “Solidaridad”, a favor de los actuales poseedores, con objeto de llevar a cabo la regularización de la tenencia de la tierra. </w:t>
      </w:r>
    </w:p>
    <w:p w:rsidR="004D05E2" w:rsidRPr="0083309D" w:rsidRDefault="004D05E2" w:rsidP="0083309D">
      <w:pPr>
        <w:widowControl w:val="0"/>
        <w:ind w:firstLine="708"/>
        <w:rPr>
          <w:rFonts w:cs="Arial"/>
          <w:b/>
          <w:snapToGrid w:val="0"/>
          <w:szCs w:val="26"/>
          <w:lang w:val="es-ES"/>
        </w:rPr>
      </w:pPr>
    </w:p>
    <w:p w:rsidR="004D05E2" w:rsidRPr="0083309D" w:rsidRDefault="004D05E2" w:rsidP="004D05E2">
      <w:pPr>
        <w:ind w:firstLine="708"/>
        <w:rPr>
          <w:rFonts w:cs="Arial"/>
          <w:sz w:val="26"/>
          <w:szCs w:val="26"/>
        </w:rPr>
      </w:pPr>
      <w:r w:rsidRPr="0083309D">
        <w:rPr>
          <w:rFonts w:cs="Arial"/>
          <w:b/>
          <w:sz w:val="26"/>
          <w:szCs w:val="26"/>
        </w:rPr>
        <w:t>E.-</w:t>
      </w:r>
      <w:r w:rsidRPr="0083309D">
        <w:rPr>
          <w:rFonts w:cs="Arial"/>
          <w:sz w:val="26"/>
          <w:szCs w:val="26"/>
        </w:rPr>
        <w:t xml:space="preserve"> Dictamen presentado por la Comisión de Finanzas, con relación a una Iniciativa de Decreto planteada por el Presidente Municipal de Sabinas, Coahuila de Zaragoza, mediante el cual solicita la validación de un acuerdo aprobado por el Ayuntamiento, para continuar con los trámites de escrituración de las enajenaciones a título oneroso de cuatro bienes inmuebles; el primero con una superficie de 1,265.00 m2, el segundo con una superficie de 988.50 m2, el tercero con una superficie de 4,400.00 m2 y el cuarto con una superficie de 4,400.00 m2, ubicados en el “Fraccionamiento Atenas 1” de ese municipio, a favor de sus actuales poseedores, con objeto de</w:t>
      </w:r>
      <w:r w:rsidRPr="0083309D">
        <w:rPr>
          <w:rFonts w:cs="Arial"/>
          <w:bCs/>
          <w:sz w:val="26"/>
          <w:szCs w:val="26"/>
        </w:rPr>
        <w:t xml:space="preserve"> ser destinado al fomento a la vivienda y llevar a cabo la regularización de la tenencia de la tierra, </w:t>
      </w:r>
      <w:r w:rsidRPr="0083309D">
        <w:rPr>
          <w:rFonts w:cs="Arial"/>
          <w:sz w:val="26"/>
          <w:szCs w:val="26"/>
        </w:rPr>
        <w:t>en virtud de que el Decreto número 606 publicado en el Periódico Oficial de fecha 16 de diciembre de 2016, en el que se autorizó anteriormente esta operación, quedó sin vigencia.</w:t>
      </w:r>
    </w:p>
    <w:p w:rsidR="004D05E2" w:rsidRPr="0083309D" w:rsidRDefault="004D05E2" w:rsidP="0083309D">
      <w:pPr>
        <w:widowControl w:val="0"/>
        <w:ind w:firstLine="708"/>
        <w:rPr>
          <w:rFonts w:cs="Arial"/>
          <w:b/>
          <w:snapToGrid w:val="0"/>
          <w:szCs w:val="26"/>
          <w:lang w:val="es-ES"/>
        </w:rPr>
      </w:pPr>
    </w:p>
    <w:p w:rsidR="004D05E2" w:rsidRPr="0083309D" w:rsidRDefault="004D05E2" w:rsidP="004D05E2">
      <w:pPr>
        <w:pStyle w:val="Default"/>
        <w:ind w:firstLine="708"/>
        <w:jc w:val="both"/>
        <w:rPr>
          <w:sz w:val="26"/>
          <w:szCs w:val="26"/>
          <w:lang w:val="es-419"/>
        </w:rPr>
      </w:pPr>
      <w:r w:rsidRPr="0083309D">
        <w:rPr>
          <w:b/>
          <w:sz w:val="26"/>
          <w:szCs w:val="26"/>
        </w:rPr>
        <w:t>F.-</w:t>
      </w:r>
      <w:r w:rsidRPr="0083309D">
        <w:rPr>
          <w:sz w:val="26"/>
          <w:szCs w:val="26"/>
        </w:rPr>
        <w:t xml:space="preserve"> Dictamen presentado por la Comisión de Finanzas, con relación a la Iniciativa de Decreto enviada por el </w:t>
      </w:r>
      <w:r w:rsidRPr="0083309D">
        <w:rPr>
          <w:sz w:val="26"/>
          <w:szCs w:val="26"/>
          <w:lang w:val="es-419"/>
        </w:rPr>
        <w:t>Presidente</w:t>
      </w:r>
      <w:r w:rsidRPr="0083309D">
        <w:rPr>
          <w:sz w:val="26"/>
          <w:szCs w:val="26"/>
        </w:rPr>
        <w:t xml:space="preserve"> Municipal de </w:t>
      </w:r>
      <w:r w:rsidRPr="0083309D">
        <w:rPr>
          <w:sz w:val="26"/>
          <w:szCs w:val="26"/>
          <w:lang w:val="es-419"/>
        </w:rPr>
        <w:t>Frontera</w:t>
      </w:r>
      <w:r w:rsidRPr="0083309D">
        <w:rPr>
          <w:sz w:val="26"/>
          <w:szCs w:val="26"/>
        </w:rPr>
        <w:t xml:space="preserve">, Coahuila de Zaragoza, para que se autorice a desincorporar del dominio público municipal, los lotes de terreno que conforman una superficie total de </w:t>
      </w:r>
      <w:r w:rsidRPr="0083309D">
        <w:rPr>
          <w:sz w:val="26"/>
          <w:szCs w:val="26"/>
          <w:lang w:val="es-419"/>
        </w:rPr>
        <w:t>3,848.84</w:t>
      </w:r>
      <w:r w:rsidRPr="0083309D">
        <w:rPr>
          <w:sz w:val="26"/>
          <w:szCs w:val="26"/>
        </w:rPr>
        <w:t xml:space="preserve"> M2., ubicados en </w:t>
      </w:r>
      <w:r w:rsidRPr="0083309D">
        <w:rPr>
          <w:sz w:val="26"/>
          <w:szCs w:val="26"/>
          <w:lang w:val="es-419"/>
        </w:rPr>
        <w:t xml:space="preserve">la colonia </w:t>
      </w:r>
      <w:r w:rsidRPr="0083309D">
        <w:rPr>
          <w:sz w:val="26"/>
          <w:szCs w:val="26"/>
        </w:rPr>
        <w:t>“</w:t>
      </w:r>
      <w:r w:rsidRPr="0083309D">
        <w:rPr>
          <w:sz w:val="26"/>
          <w:szCs w:val="26"/>
          <w:lang w:val="es-419"/>
        </w:rPr>
        <w:t>José María Morelos y Pavón</w:t>
      </w:r>
      <w:r w:rsidRPr="0083309D">
        <w:rPr>
          <w:sz w:val="26"/>
          <w:szCs w:val="26"/>
        </w:rPr>
        <w:t xml:space="preserve">” de esa ciudad, con el fin de enajenarlos a título </w:t>
      </w:r>
      <w:r w:rsidRPr="0083309D">
        <w:rPr>
          <w:sz w:val="26"/>
          <w:szCs w:val="26"/>
          <w:lang w:val="es-419"/>
        </w:rPr>
        <w:t>gratuito</w:t>
      </w:r>
      <w:r w:rsidRPr="0083309D">
        <w:rPr>
          <w:sz w:val="26"/>
          <w:szCs w:val="26"/>
        </w:rPr>
        <w:t xml:space="preserve"> a favor de </w:t>
      </w:r>
      <w:r w:rsidRPr="0083309D">
        <w:rPr>
          <w:sz w:val="26"/>
          <w:szCs w:val="26"/>
          <w:lang w:val="es-419"/>
        </w:rPr>
        <w:t xml:space="preserve">los actuales poseedores, </w:t>
      </w:r>
      <w:r w:rsidRPr="0083309D">
        <w:rPr>
          <w:sz w:val="26"/>
          <w:szCs w:val="26"/>
        </w:rPr>
        <w:t xml:space="preserve">con objeto de </w:t>
      </w:r>
      <w:r w:rsidRPr="0083309D">
        <w:rPr>
          <w:sz w:val="26"/>
          <w:szCs w:val="26"/>
          <w:lang w:val="es-419"/>
        </w:rPr>
        <w:t>dar certeza jurídica a los predios y llevar a cabo la regularización de la tenencia de la tierra.</w:t>
      </w:r>
    </w:p>
    <w:p w:rsidR="004D05E2" w:rsidRPr="0083309D" w:rsidRDefault="004D05E2" w:rsidP="0083309D">
      <w:pPr>
        <w:widowControl w:val="0"/>
        <w:ind w:firstLine="708"/>
        <w:rPr>
          <w:rFonts w:cs="Arial"/>
          <w:b/>
          <w:snapToGrid w:val="0"/>
          <w:szCs w:val="26"/>
          <w:lang w:val="es-ES"/>
        </w:rPr>
      </w:pPr>
    </w:p>
    <w:p w:rsidR="004D05E2" w:rsidRPr="0083309D" w:rsidRDefault="004D05E2" w:rsidP="004D05E2">
      <w:pPr>
        <w:pStyle w:val="Default"/>
        <w:ind w:firstLine="708"/>
        <w:jc w:val="both"/>
        <w:rPr>
          <w:sz w:val="26"/>
          <w:szCs w:val="26"/>
          <w:lang w:val="es-419"/>
        </w:rPr>
      </w:pPr>
      <w:r w:rsidRPr="0083309D">
        <w:rPr>
          <w:b/>
          <w:sz w:val="26"/>
          <w:szCs w:val="26"/>
        </w:rPr>
        <w:t>G.-</w:t>
      </w:r>
      <w:r w:rsidRPr="0083309D">
        <w:rPr>
          <w:sz w:val="26"/>
          <w:szCs w:val="26"/>
        </w:rPr>
        <w:t xml:space="preserve"> Dictamen presentado por la Comisión de Finanzas, con relación a una Iniciativa de Decreto enviada por el Presidente Municipal de Saltillo, Coahuila de Zaragoza, mediante el cual solicita la reforma al Artículo Segundo del Decreto número 99, publicado en el Periódico Oficial del Gobierno del Estado de fecha 21 de diciembre de 2018, en el cual se autorizó la validación de un acuerdo aprobado por el Ayuntamiento, para enajenar a título gratuito un bien inmueble con una superficie de </w:t>
      </w:r>
      <w:r w:rsidRPr="0083309D">
        <w:rPr>
          <w:sz w:val="26"/>
          <w:szCs w:val="26"/>
          <w:lang w:val="es-419"/>
        </w:rPr>
        <w:t xml:space="preserve">7,722.90 </w:t>
      </w:r>
      <w:r w:rsidRPr="0083309D">
        <w:rPr>
          <w:sz w:val="26"/>
          <w:szCs w:val="26"/>
        </w:rPr>
        <w:t xml:space="preserve">M2., ubicado en el </w:t>
      </w:r>
      <w:r w:rsidRPr="0083309D">
        <w:rPr>
          <w:sz w:val="26"/>
          <w:szCs w:val="26"/>
          <w:lang w:val="es-419"/>
        </w:rPr>
        <w:t>Fraccionamiento “Misión Cerritos” de esta ciudad, a favor del Gobierno del Estado de Coahuila, para ser destinado a la Secretaria de Educación para llevar a cabo la construcción de un plantel educativo de nivel secundaria y en sustitución se construyan dos planteles educativos uno de nivel preescolar y otro de nivel primaria.</w:t>
      </w:r>
    </w:p>
    <w:p w:rsidR="004D05E2" w:rsidRPr="0083309D" w:rsidRDefault="004D05E2" w:rsidP="0083309D">
      <w:pPr>
        <w:widowControl w:val="0"/>
        <w:ind w:firstLine="708"/>
        <w:rPr>
          <w:rFonts w:cs="Arial"/>
          <w:b/>
          <w:snapToGrid w:val="0"/>
          <w:szCs w:val="26"/>
          <w:lang w:val="es-ES"/>
        </w:rPr>
      </w:pPr>
    </w:p>
    <w:p w:rsidR="00DB2ECB" w:rsidRDefault="00DB2ECB" w:rsidP="00876697">
      <w:pPr>
        <w:widowControl w:val="0"/>
        <w:rPr>
          <w:sz w:val="26"/>
          <w:szCs w:val="26"/>
        </w:rPr>
      </w:pPr>
      <w:r>
        <w:rPr>
          <w:sz w:val="26"/>
          <w:szCs w:val="26"/>
        </w:rPr>
        <w:br w:type="page"/>
      </w:r>
    </w:p>
    <w:p w:rsidR="00A85D69" w:rsidRPr="00FF2DD2" w:rsidRDefault="00A85D69" w:rsidP="00FF2DD2">
      <w:pPr>
        <w:autoSpaceDE w:val="0"/>
        <w:autoSpaceDN w:val="0"/>
        <w:adjustRightInd w:val="0"/>
        <w:spacing w:line="276" w:lineRule="auto"/>
        <w:rPr>
          <w:rFonts w:cs="Arial"/>
          <w:color w:val="000000"/>
          <w:sz w:val="24"/>
          <w:szCs w:val="24"/>
        </w:rPr>
      </w:pPr>
      <w:r w:rsidRPr="00FF2DD2">
        <w:rPr>
          <w:rFonts w:cs="Arial"/>
          <w:b/>
          <w:color w:val="000000"/>
          <w:sz w:val="24"/>
          <w:szCs w:val="24"/>
        </w:rPr>
        <w:lastRenderedPageBreak/>
        <w:t xml:space="preserve">DICTAMEN </w:t>
      </w:r>
      <w:r w:rsidRPr="00FF2DD2">
        <w:rPr>
          <w:rFonts w:cs="Arial"/>
          <w:color w:val="000000"/>
          <w:sz w:val="24"/>
          <w:szCs w:val="24"/>
        </w:rPr>
        <w:t>de la Comisión de Finanzas de la Sexagésima Primera Legislatura del Congreso del Estado, Independiente, Libre y Soberano de Coahuila de Zaragoza, con relación a una Iniciativa de Decreto enviada por la Presidenta Municipal de Juárez, Coahuila de Zaragoza, mediante el cual solicita la validación de un acuerdo aprobado por el Ayuntamiento, para continuar con las enajenaciones a título gratuito, de los lotes de terreno con una superficie de 72,278.95 M2., que constituyen el asentamiento humano irregular denominado “10 de Mayo” ubicado en ese municipio, a favor de sus actuales poseedores, con objeto de continuar con los tramites de escrituración y llevar a cabo la regularización de la tenencia de la tierra, en virtud que el decreto número 573 publicado en el Periódico Oficial del Gobierno del Estado de fecha 12 de septiembre de 2014, en el que se autorizó anteriormente esta operación quedo sin vigencia.</w:t>
      </w:r>
    </w:p>
    <w:p w:rsidR="00A85D69" w:rsidRPr="00FF2DD2" w:rsidRDefault="00A85D69" w:rsidP="00FF2DD2">
      <w:pPr>
        <w:autoSpaceDE w:val="0"/>
        <w:autoSpaceDN w:val="0"/>
        <w:adjustRightInd w:val="0"/>
        <w:spacing w:line="276" w:lineRule="auto"/>
        <w:rPr>
          <w:rFonts w:cs="Arial"/>
          <w:b/>
          <w:color w:val="000000"/>
          <w:sz w:val="24"/>
          <w:szCs w:val="24"/>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RESULTANDO</w:t>
      </w:r>
    </w:p>
    <w:p w:rsidR="00A85D69" w:rsidRPr="00A85D69" w:rsidRDefault="00A85D69" w:rsidP="00A85D69"/>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PRIMERO. </w:t>
      </w:r>
      <w:r w:rsidRPr="00A85D69">
        <w:rPr>
          <w:rFonts w:cs="Arial"/>
          <w:color w:val="000000"/>
          <w:sz w:val="24"/>
          <w:szCs w:val="24"/>
        </w:rPr>
        <w:t>Que, en sesión celebrada por el Pleno del Congreso, de fecha 14 de marzo de 2018, se dio cuenta la mencionada Iniciativa y turnada a esta Comisión de Finanzas, para su estudio y dictamen.</w:t>
      </w: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CONSIDERANDO</w:t>
      </w:r>
    </w:p>
    <w:p w:rsidR="00A85D69" w:rsidRPr="00A85D69" w:rsidRDefault="00A85D69" w:rsidP="00A85D69">
      <w:pPr>
        <w:rPr>
          <w:rFont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PRIMERO. </w:t>
      </w:r>
      <w:r w:rsidRPr="00A85D69">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Calibri"/>
          <w:snapToGrid w:val="0"/>
        </w:rPr>
      </w:pPr>
      <w:r w:rsidRPr="00A85D69">
        <w:rPr>
          <w:rFonts w:cs="Arial"/>
          <w:b/>
          <w:sz w:val="24"/>
          <w:szCs w:val="24"/>
        </w:rPr>
        <w:t xml:space="preserve">SEGUNDO. </w:t>
      </w:r>
      <w:r w:rsidRPr="00A85D69">
        <w:rPr>
          <w:rFonts w:cs="Arial"/>
          <w:sz w:val="24"/>
          <w:szCs w:val="24"/>
        </w:rPr>
        <w:t>Que, en cumplimiento con lo que señalan los Artículos 302 y 305 del Código Financiero para los Municipios del Estado de Coahuila, el Ayuntamiento según consta en certificación del acta de Cabildo N° 003/2018 de fecha 14 de febrero de 2018, se aprobó por unanimidad de los presentes del Cabildo, continuar con las enajenaciones a título gratuito, de los lotes de terreno con una superficie de 72,278.95 M2., que constituyen el asentamiento humano irregular denominado “10 de Mayo” ubicado en ese municipio, a favor de sus actuales poseedores, en virtud que el decreto número 573 publicado en el Periódico Oficial del Gobierno del Estado de fecha 12 de septiembre de 2014, en el que se autorizó anteriormente esta operación quedo sin vigencia.</w:t>
      </w:r>
    </w:p>
    <w:p w:rsidR="00A85D69" w:rsidRPr="00A85D69" w:rsidRDefault="00A85D69" w:rsidP="00A85D69">
      <w:pPr>
        <w:spacing w:line="276" w:lineRule="auto"/>
        <w:rPr>
          <w:rFonts w:cs="Arial"/>
          <w:sz w:val="24"/>
          <w:szCs w:val="24"/>
        </w:rPr>
      </w:pPr>
      <w:r w:rsidRPr="00A85D69">
        <w:rPr>
          <w:rFonts w:cs="Arial"/>
          <w:sz w:val="24"/>
          <w:szCs w:val="24"/>
        </w:rPr>
        <w:t>La superficie antes mencionada se describe con el siguiente:</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jc w:val="center"/>
        <w:rPr>
          <w:rFonts w:cs="Arial"/>
          <w:b/>
          <w:sz w:val="24"/>
          <w:szCs w:val="24"/>
        </w:rPr>
      </w:pPr>
      <w:r w:rsidRPr="00A85D69">
        <w:rPr>
          <w:rFonts w:cs="Arial"/>
          <w:b/>
          <w:sz w:val="24"/>
          <w:szCs w:val="24"/>
        </w:rPr>
        <w:t>CUADRO DE CONSTRUCCIÓN</w:t>
      </w:r>
    </w:p>
    <w:p w:rsidR="00A85D69" w:rsidRPr="00A85D69" w:rsidRDefault="00A85D69" w:rsidP="00A85D69">
      <w:pPr>
        <w:jc w:val="center"/>
        <w:rPr>
          <w:rFonts w:cs="Arial"/>
          <w:b/>
          <w:snapToGrid w:val="0"/>
          <w:sz w:val="24"/>
          <w:szCs w:val="24"/>
        </w:rPr>
      </w:pPr>
      <w:r w:rsidRPr="00A85D69">
        <w:rPr>
          <w:rFonts w:cs="Arial"/>
          <w:b/>
          <w:sz w:val="24"/>
          <w:szCs w:val="24"/>
        </w:rPr>
        <w:t xml:space="preserve">SUPERFICIE </w:t>
      </w:r>
      <w:r w:rsidRPr="00A85D69">
        <w:rPr>
          <w:rFonts w:cs="Arial"/>
          <w:b/>
          <w:snapToGrid w:val="0"/>
          <w:sz w:val="24"/>
          <w:szCs w:val="24"/>
        </w:rPr>
        <w:t>72,278.95 M2.</w:t>
      </w:r>
    </w:p>
    <w:p w:rsidR="00A85D69" w:rsidRPr="00A85D69" w:rsidRDefault="00A85D69" w:rsidP="00A85D69">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48"/>
        <w:gridCol w:w="1682"/>
        <w:gridCol w:w="1853"/>
        <w:gridCol w:w="656"/>
        <w:gridCol w:w="1672"/>
        <w:gridCol w:w="1577"/>
      </w:tblGrid>
      <w:tr w:rsidR="00A85D69" w:rsidRPr="00A85D69" w:rsidTr="00F94F9C">
        <w:trPr>
          <w:jc w:val="center"/>
        </w:trPr>
        <w:tc>
          <w:tcPr>
            <w:tcW w:w="1104" w:type="dxa"/>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EST.</w:t>
            </w:r>
          </w:p>
        </w:tc>
        <w:tc>
          <w:tcPr>
            <w:tcW w:w="1048" w:type="dxa"/>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P.V.</w:t>
            </w:r>
          </w:p>
        </w:tc>
        <w:tc>
          <w:tcPr>
            <w:tcW w:w="1767" w:type="dxa"/>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DISTANCIA</w:t>
            </w:r>
          </w:p>
        </w:tc>
        <w:tc>
          <w:tcPr>
            <w:tcW w:w="2006" w:type="dxa"/>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RUMBO</w:t>
            </w:r>
          </w:p>
        </w:tc>
        <w:tc>
          <w:tcPr>
            <w:tcW w:w="718" w:type="dxa"/>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V</w:t>
            </w:r>
          </w:p>
        </w:tc>
        <w:tc>
          <w:tcPr>
            <w:tcW w:w="3443" w:type="dxa"/>
            <w:gridSpan w:val="2"/>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COORDENADAS</w:t>
            </w:r>
          </w:p>
          <w:p w:rsidR="00A85D69" w:rsidRPr="00A85D69" w:rsidRDefault="00A85D69" w:rsidP="00A85D69">
            <w:pPr>
              <w:spacing w:line="276" w:lineRule="auto"/>
              <w:jc w:val="center"/>
              <w:rPr>
                <w:rFonts w:cs="Arial"/>
                <w:b/>
                <w:sz w:val="22"/>
                <w:szCs w:val="22"/>
              </w:rPr>
            </w:pPr>
            <w:r w:rsidRPr="00A85D69">
              <w:rPr>
                <w:rFonts w:cs="Arial"/>
                <w:b/>
                <w:sz w:val="22"/>
                <w:szCs w:val="22"/>
              </w:rPr>
              <w:t>X                 Y</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66.50</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S 01°00’19”W</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329254.34</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3053894.07</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296.95</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S 00°07’22”E</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329254.97</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3053597.12</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lastRenderedPageBreak/>
              <w:t>3</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4</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61.95</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N 81°57’04”E</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4</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329316.31</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3053605.79</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4</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5</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91.32</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N 09°14’54”E</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5</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329330.99</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3053695.92</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5</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6</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239.66</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N 08°54’52”E</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6</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329368.12</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3053932.68</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6</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7</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251.65</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N 86°07’17”E</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7</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329619.20</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3053949.71</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7</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8</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141.41</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N 06°01’56”W</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8</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329604.33</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3054090.34</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8</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9</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167.47</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S 86°41’22”W</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9</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329437.14</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3054080.66</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9</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10</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88.00</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S 72°29’09”W</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10</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329353.22</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3054054.18</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10</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135.33</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S 46°13’38” W</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329255.50</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3053960.56</w:t>
            </w:r>
          </w:p>
        </w:tc>
      </w:tr>
    </w:tbl>
    <w:p w:rsidR="00A85D69" w:rsidRPr="00A85D69" w:rsidRDefault="00A85D69" w:rsidP="00A85D69">
      <w:pPr>
        <w:spacing w:line="276" w:lineRule="auto"/>
        <w:rPr>
          <w:rFonts w:cs="Arial"/>
          <w:highlight w:val="yellow"/>
        </w:rPr>
      </w:pPr>
    </w:p>
    <w:p w:rsidR="00A85D69" w:rsidRPr="00A85D69" w:rsidRDefault="00A85D69" w:rsidP="00A85D69">
      <w:pPr>
        <w:spacing w:line="276" w:lineRule="auto"/>
        <w:rPr>
          <w:rFonts w:cs="Arial"/>
          <w:sz w:val="24"/>
          <w:szCs w:val="24"/>
        </w:rPr>
      </w:pPr>
      <w:r w:rsidRPr="00A85D69">
        <w:rPr>
          <w:rFonts w:cs="Arial"/>
          <w:sz w:val="24"/>
          <w:szCs w:val="24"/>
        </w:rPr>
        <w:t>Dicho inmueble fue inscrito a favor del R. Ayuntamiento de Juárez, en la Oficina del Registro Público con residencia en la ciudad de Sabinas del Estado de Coahuila de Zaragoza, bajo la Partida 32187, Libro 322, Sección I, de fecha 16 de abril de 2013 por lotificación.</w:t>
      </w:r>
    </w:p>
    <w:p w:rsidR="00A85D69" w:rsidRPr="00A85D69" w:rsidRDefault="00A85D69" w:rsidP="00A85D69">
      <w:pPr>
        <w:spacing w:line="276" w:lineRule="auto"/>
        <w:rPr>
          <w:rFonts w:cs="Arial"/>
          <w:b/>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TERCERO. </w:t>
      </w:r>
      <w:r w:rsidRPr="00A85D69">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A85D69" w:rsidRPr="00A85D69" w:rsidRDefault="00A85D69" w:rsidP="00A85D69">
      <w:pPr>
        <w:spacing w:line="276" w:lineRule="auto"/>
        <w:rPr>
          <w:rFonts w:cs="Arial"/>
          <w:sz w:val="24"/>
          <w:szCs w:val="24"/>
        </w:rPr>
      </w:pPr>
    </w:p>
    <w:p w:rsidR="00A85D69" w:rsidRPr="00A85D69" w:rsidRDefault="00A85D69" w:rsidP="00A85D69">
      <w:pPr>
        <w:autoSpaceDE w:val="0"/>
        <w:autoSpaceDN w:val="0"/>
        <w:adjustRightInd w:val="0"/>
        <w:spacing w:line="276" w:lineRule="auto"/>
        <w:rPr>
          <w:rFonts w:cs="Arial"/>
          <w:color w:val="000000"/>
          <w:sz w:val="24"/>
          <w:szCs w:val="24"/>
          <w:lang w:val="es-ES"/>
        </w:rPr>
      </w:pPr>
      <w:r w:rsidRPr="00A85D69">
        <w:rPr>
          <w:rFonts w:cs="Arial"/>
          <w:b/>
          <w:color w:val="000000"/>
          <w:sz w:val="24"/>
          <w:szCs w:val="24"/>
        </w:rPr>
        <w:t xml:space="preserve">CUARTO.  </w:t>
      </w:r>
      <w:r w:rsidRPr="00A85D69">
        <w:rPr>
          <w:rFonts w:cs="Arial"/>
          <w:color w:val="000000"/>
          <w:sz w:val="24"/>
          <w:szCs w:val="24"/>
          <w:lang w:val="es-ES"/>
        </w:rPr>
        <w:t>Esta Comisión de Finanzas encontró que el Municipio de Juárez, ha cubierto los requisitos necesarios para la procedencia de la enajenación de la superficie en mención, logrando así la posibilidad de formalizar la posesión del predio y cumplir con objetivo de regularizar la tenencia de la tierra del asentamiento humano antes descrito, el</w:t>
      </w:r>
      <w:r w:rsidRPr="00A85D69">
        <w:rPr>
          <w:rFonts w:cs="Arial"/>
          <w:color w:val="000000"/>
          <w:sz w:val="24"/>
          <w:szCs w:val="24"/>
        </w:rPr>
        <w:t xml:space="preserve"> cual otorgará un beneficio social.</w:t>
      </w:r>
    </w:p>
    <w:p w:rsidR="00A85D69" w:rsidRPr="00A85D69" w:rsidRDefault="00A85D69" w:rsidP="00A85D69"/>
    <w:p w:rsidR="00A85D69" w:rsidRPr="00A85D69" w:rsidRDefault="00A85D69" w:rsidP="00A85D69">
      <w:pPr>
        <w:spacing w:line="276" w:lineRule="auto"/>
        <w:rPr>
          <w:rFonts w:cs="Arial"/>
          <w:sz w:val="24"/>
          <w:szCs w:val="24"/>
        </w:rPr>
      </w:pPr>
      <w:r w:rsidRPr="00A85D6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85D69" w:rsidRPr="00A85D69" w:rsidRDefault="00A85D69" w:rsidP="00A85D69">
      <w:pPr>
        <w:spacing w:line="276" w:lineRule="auto"/>
        <w:jc w:val="center"/>
        <w:rPr>
          <w:rFonts w:cs="Arial"/>
          <w:sz w:val="24"/>
          <w:szCs w:val="24"/>
        </w:rPr>
      </w:pPr>
    </w:p>
    <w:p w:rsidR="00A85D69" w:rsidRPr="00A85D69" w:rsidRDefault="00A85D69" w:rsidP="00A85D69">
      <w:pPr>
        <w:spacing w:line="276" w:lineRule="auto"/>
        <w:rPr>
          <w:rFonts w:cs="Arial"/>
          <w:sz w:val="24"/>
          <w:szCs w:val="24"/>
          <w:lang w:eastAsia="es-ES_tradnl"/>
        </w:rPr>
      </w:pPr>
      <w:r w:rsidRPr="00A85D69">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jc w:val="center"/>
        <w:rPr>
          <w:rFonts w:cs="Arial"/>
          <w:b/>
          <w:sz w:val="24"/>
          <w:szCs w:val="24"/>
        </w:rPr>
      </w:pPr>
      <w:r w:rsidRPr="00A85D69">
        <w:rPr>
          <w:rFonts w:cs="Arial"/>
          <w:b/>
          <w:sz w:val="24"/>
          <w:szCs w:val="24"/>
        </w:rPr>
        <w:t xml:space="preserve">PROYECTO DE DECRETO </w:t>
      </w:r>
    </w:p>
    <w:p w:rsidR="00A85D69" w:rsidRPr="00A85D69" w:rsidRDefault="00A85D69" w:rsidP="00A85D69">
      <w:pPr>
        <w:spacing w:line="276" w:lineRule="auto"/>
        <w:jc w:val="center"/>
        <w:rPr>
          <w:rFonts w:cs="Arial"/>
          <w:b/>
          <w:sz w:val="24"/>
          <w:szCs w:val="24"/>
        </w:rPr>
      </w:pPr>
    </w:p>
    <w:p w:rsidR="00A85D69" w:rsidRPr="00A85D69" w:rsidRDefault="00A85D69" w:rsidP="00A85D69">
      <w:pPr>
        <w:spacing w:line="276" w:lineRule="auto"/>
        <w:rPr>
          <w:rFonts w:cs="Arial"/>
          <w:sz w:val="24"/>
          <w:szCs w:val="24"/>
        </w:rPr>
      </w:pPr>
      <w:r w:rsidRPr="00A85D69">
        <w:rPr>
          <w:rFonts w:cs="Arial"/>
          <w:b/>
          <w:sz w:val="24"/>
          <w:szCs w:val="24"/>
        </w:rPr>
        <w:lastRenderedPageBreak/>
        <w:t xml:space="preserve">ARTÍCULO PRIMERO. </w:t>
      </w:r>
      <w:r w:rsidRPr="00A85D69">
        <w:rPr>
          <w:rFonts w:cs="Arial"/>
          <w:sz w:val="24"/>
          <w:szCs w:val="24"/>
        </w:rPr>
        <w:t>Se valida el acuerdo aprobado por el Ayuntamiento del Municipio de Juárez, Coahuila de Zaragoza, para continuar con las enajenaciones a título gratuito, de los lotes de terreno con una superficie de 72,278.95 M2., que constituyen el asentamiento humano irregular denominado “10 de Mayo” ubicado en ese municipio, a favor de sus actuales poseedores, en virtud que el decreto número 573 publicado en el Periódico Oficial del Gobierno del Estado de fecha 12 de septiembre de 2014, en el que se autorizó anteriormente esta operación quedo sin vigencia.</w:t>
      </w:r>
    </w:p>
    <w:p w:rsidR="00A85D69" w:rsidRPr="00A85D69" w:rsidRDefault="00A85D69" w:rsidP="00A85D69">
      <w:pPr>
        <w:spacing w:line="276" w:lineRule="auto"/>
        <w:rPr>
          <w:rFonts w:cs="Calibri"/>
          <w:snapToGrid w:val="0"/>
        </w:rPr>
      </w:pPr>
    </w:p>
    <w:p w:rsidR="00A85D69" w:rsidRPr="00A85D69" w:rsidRDefault="00A85D69" w:rsidP="00A85D69">
      <w:pPr>
        <w:spacing w:line="276" w:lineRule="auto"/>
        <w:rPr>
          <w:rFonts w:cs="Arial"/>
          <w:sz w:val="24"/>
          <w:szCs w:val="24"/>
        </w:rPr>
      </w:pPr>
      <w:r w:rsidRPr="00A85D69">
        <w:rPr>
          <w:rFonts w:cs="Arial"/>
          <w:sz w:val="24"/>
          <w:szCs w:val="24"/>
        </w:rPr>
        <w:t>La superficie antes mencionada se describe con el siguiente:</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jc w:val="center"/>
        <w:rPr>
          <w:rFonts w:cs="Arial"/>
          <w:b/>
          <w:sz w:val="24"/>
          <w:szCs w:val="24"/>
        </w:rPr>
      </w:pPr>
      <w:r w:rsidRPr="00A85D69">
        <w:rPr>
          <w:rFonts w:cs="Arial"/>
          <w:b/>
          <w:sz w:val="24"/>
          <w:szCs w:val="24"/>
        </w:rPr>
        <w:t>CUADRO DE CONSTRUCCIÓN</w:t>
      </w:r>
    </w:p>
    <w:p w:rsidR="00A85D69" w:rsidRPr="00A85D69" w:rsidRDefault="00A85D69" w:rsidP="00A85D69">
      <w:pPr>
        <w:jc w:val="center"/>
        <w:rPr>
          <w:rFonts w:cs="Arial"/>
          <w:b/>
          <w:snapToGrid w:val="0"/>
          <w:sz w:val="24"/>
          <w:szCs w:val="24"/>
        </w:rPr>
      </w:pPr>
      <w:r w:rsidRPr="00A85D69">
        <w:rPr>
          <w:rFonts w:cs="Arial"/>
          <w:b/>
          <w:sz w:val="24"/>
          <w:szCs w:val="24"/>
        </w:rPr>
        <w:t xml:space="preserve">SUPERFICIE </w:t>
      </w:r>
      <w:r w:rsidRPr="00A85D69">
        <w:rPr>
          <w:rFonts w:cs="Arial"/>
          <w:b/>
          <w:snapToGrid w:val="0"/>
          <w:sz w:val="24"/>
          <w:szCs w:val="24"/>
        </w:rPr>
        <w:t>72,278.95 M2.</w:t>
      </w:r>
    </w:p>
    <w:p w:rsidR="00A85D69" w:rsidRPr="00A85D69" w:rsidRDefault="00A85D69" w:rsidP="00A85D69">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48"/>
        <w:gridCol w:w="1682"/>
        <w:gridCol w:w="1853"/>
        <w:gridCol w:w="656"/>
        <w:gridCol w:w="1672"/>
        <w:gridCol w:w="1577"/>
      </w:tblGrid>
      <w:tr w:rsidR="00A85D69" w:rsidRPr="00A85D69" w:rsidTr="00F94F9C">
        <w:trPr>
          <w:jc w:val="center"/>
        </w:trPr>
        <w:tc>
          <w:tcPr>
            <w:tcW w:w="1104" w:type="dxa"/>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EST.</w:t>
            </w:r>
          </w:p>
        </w:tc>
        <w:tc>
          <w:tcPr>
            <w:tcW w:w="1048" w:type="dxa"/>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P.V.</w:t>
            </w:r>
          </w:p>
        </w:tc>
        <w:tc>
          <w:tcPr>
            <w:tcW w:w="1767" w:type="dxa"/>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DISTANCIA</w:t>
            </w:r>
          </w:p>
        </w:tc>
        <w:tc>
          <w:tcPr>
            <w:tcW w:w="2006" w:type="dxa"/>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RUMBO</w:t>
            </w:r>
          </w:p>
        </w:tc>
        <w:tc>
          <w:tcPr>
            <w:tcW w:w="718" w:type="dxa"/>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V</w:t>
            </w:r>
          </w:p>
        </w:tc>
        <w:tc>
          <w:tcPr>
            <w:tcW w:w="3443" w:type="dxa"/>
            <w:gridSpan w:val="2"/>
            <w:shd w:val="clear" w:color="auto" w:fill="BFBFBF"/>
          </w:tcPr>
          <w:p w:rsidR="00A85D69" w:rsidRPr="00A85D69" w:rsidRDefault="00A85D69" w:rsidP="00A85D69">
            <w:pPr>
              <w:spacing w:line="276" w:lineRule="auto"/>
              <w:jc w:val="center"/>
              <w:rPr>
                <w:rFonts w:cs="Arial"/>
                <w:b/>
                <w:sz w:val="22"/>
                <w:szCs w:val="22"/>
              </w:rPr>
            </w:pPr>
            <w:r w:rsidRPr="00A85D69">
              <w:rPr>
                <w:rFonts w:cs="Arial"/>
                <w:b/>
                <w:sz w:val="22"/>
                <w:szCs w:val="22"/>
              </w:rPr>
              <w:t>COORDENADAS</w:t>
            </w:r>
          </w:p>
          <w:p w:rsidR="00A85D69" w:rsidRPr="00A85D69" w:rsidRDefault="00A85D69" w:rsidP="00A85D69">
            <w:pPr>
              <w:spacing w:line="276" w:lineRule="auto"/>
              <w:jc w:val="center"/>
              <w:rPr>
                <w:rFonts w:cs="Arial"/>
                <w:b/>
                <w:sz w:val="22"/>
                <w:szCs w:val="22"/>
              </w:rPr>
            </w:pPr>
            <w:r w:rsidRPr="00A85D69">
              <w:rPr>
                <w:rFonts w:cs="Arial"/>
                <w:b/>
                <w:sz w:val="22"/>
                <w:szCs w:val="22"/>
              </w:rPr>
              <w:t>X                 Y</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66.50</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S 01°00’19”W</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329254.34</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3053894.07</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296.95</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S 00°07’22”E</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329254.97</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3053597.12</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4</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61.95</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N 81°57’04”E</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4</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329316.31</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3053605.79</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4</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5</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91.32</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N 09°14’54”E</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5</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329330.99</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3053695.92</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5</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6</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239.66</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N 08°54’52”E</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6</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329368.12</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3053932.68</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6</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7</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251.65</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N 86°07’17”E</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7</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329619.20</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3053949.71</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7</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8</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141.41</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N 06°01’56”W</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8</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329604.33</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3054090.34</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8</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9</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167.47</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S 86°41’22”W</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9</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329437.14</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3054080.66</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9</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10</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88.00</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S 72°29’09”W</w:t>
            </w:r>
          </w:p>
        </w:tc>
        <w:tc>
          <w:tcPr>
            <w:tcW w:w="71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10</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329353.22</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3054054.18</w:t>
            </w:r>
          </w:p>
        </w:tc>
      </w:tr>
      <w:tr w:rsidR="00A85D69" w:rsidRPr="00A85D69" w:rsidTr="00F94F9C">
        <w:trPr>
          <w:jc w:val="center"/>
        </w:trPr>
        <w:tc>
          <w:tcPr>
            <w:tcW w:w="1104"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10</w:t>
            </w:r>
          </w:p>
        </w:tc>
        <w:tc>
          <w:tcPr>
            <w:tcW w:w="1048"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w:t>
            </w:r>
          </w:p>
        </w:tc>
        <w:tc>
          <w:tcPr>
            <w:tcW w:w="1767"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135.33</w:t>
            </w:r>
          </w:p>
        </w:tc>
        <w:tc>
          <w:tcPr>
            <w:tcW w:w="2006"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S 46°13’38” W</w:t>
            </w:r>
          </w:p>
        </w:tc>
        <w:tc>
          <w:tcPr>
            <w:tcW w:w="718" w:type="dxa"/>
            <w:shd w:val="clear" w:color="auto" w:fill="auto"/>
          </w:tcPr>
          <w:p w:rsidR="00A85D69" w:rsidRPr="00A85D69" w:rsidRDefault="00A85D69" w:rsidP="00A85D69">
            <w:pPr>
              <w:spacing w:line="276" w:lineRule="auto"/>
              <w:rPr>
                <w:rFonts w:cs="Arial"/>
                <w:sz w:val="22"/>
                <w:szCs w:val="22"/>
              </w:rPr>
            </w:pPr>
            <w:r w:rsidRPr="00A85D69">
              <w:rPr>
                <w:rFonts w:cs="Arial"/>
                <w:sz w:val="22"/>
                <w:szCs w:val="22"/>
              </w:rPr>
              <w:t>1</w:t>
            </w:r>
          </w:p>
        </w:tc>
        <w:tc>
          <w:tcPr>
            <w:tcW w:w="1803"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329255.50</w:t>
            </w:r>
          </w:p>
        </w:tc>
        <w:tc>
          <w:tcPr>
            <w:tcW w:w="1640" w:type="dxa"/>
            <w:shd w:val="clear" w:color="auto" w:fill="auto"/>
          </w:tcPr>
          <w:p w:rsidR="00A85D69" w:rsidRPr="00A85D69" w:rsidRDefault="00A85D69" w:rsidP="00A85D69">
            <w:pPr>
              <w:spacing w:line="276" w:lineRule="auto"/>
              <w:jc w:val="center"/>
              <w:rPr>
                <w:rFonts w:cs="Arial"/>
                <w:sz w:val="22"/>
                <w:szCs w:val="22"/>
              </w:rPr>
            </w:pPr>
            <w:r w:rsidRPr="00A85D69">
              <w:rPr>
                <w:rFonts w:cs="Arial"/>
                <w:sz w:val="22"/>
                <w:szCs w:val="22"/>
              </w:rPr>
              <w:t>3053960.56</w:t>
            </w:r>
          </w:p>
        </w:tc>
      </w:tr>
    </w:tbl>
    <w:p w:rsidR="00A85D69" w:rsidRPr="00A85D69" w:rsidRDefault="00A85D69" w:rsidP="00A85D69">
      <w:pPr>
        <w:spacing w:line="276" w:lineRule="auto"/>
        <w:rPr>
          <w:rFonts w:cs="Arial"/>
          <w:highlight w:val="yellow"/>
        </w:rPr>
      </w:pPr>
    </w:p>
    <w:p w:rsidR="00A85D69" w:rsidRPr="00A85D69" w:rsidRDefault="00A85D69" w:rsidP="00A85D69">
      <w:pPr>
        <w:spacing w:line="276" w:lineRule="auto"/>
        <w:rPr>
          <w:rFonts w:cs="Arial"/>
          <w:sz w:val="24"/>
          <w:szCs w:val="24"/>
        </w:rPr>
      </w:pPr>
      <w:r w:rsidRPr="00A85D69">
        <w:rPr>
          <w:rFonts w:cs="Arial"/>
          <w:sz w:val="24"/>
          <w:szCs w:val="24"/>
        </w:rPr>
        <w:t>Dicho inmueble fue inscrito a favor del R. Ayuntamiento de Juárez, en la Oficina del Registro Público con residencia en la ciudad de Sabinas del Estado de Coahuila de Zaragoza, bajo la Partida 32187, Libro 322, Sección I, de fecha 16 de abril de 2013 por lotificación.</w:t>
      </w:r>
    </w:p>
    <w:p w:rsidR="00A85D69" w:rsidRPr="00A85D69" w:rsidRDefault="00A85D69" w:rsidP="00A85D69">
      <w:pPr>
        <w:spacing w:line="276" w:lineRule="auto"/>
        <w:rPr>
          <w:rFonts w:cs="Arial"/>
          <w:b/>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SEGUNDO. </w:t>
      </w:r>
      <w:r w:rsidRPr="00A85D69">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TERCERO. </w:t>
      </w:r>
      <w:r w:rsidRPr="00A85D69">
        <w:rPr>
          <w:rFonts w:cs="Arial"/>
          <w:sz w:val="24"/>
          <w:szCs w:val="24"/>
        </w:rPr>
        <w:t>El Ayuntamiento del Municipio de Juárez, por conducto de su Presidente Municipal o de su Representante legal acreditado, deberá formalizar la operación que se autoriza y proceder a la escrituración correspondiente.</w:t>
      </w:r>
    </w:p>
    <w:p w:rsidR="00A85D69" w:rsidRPr="00A85D69" w:rsidRDefault="00A85D69" w:rsidP="00A85D69">
      <w:pPr>
        <w:spacing w:line="276" w:lineRule="auto"/>
        <w:rPr>
          <w:rFonts w:cs="Arial"/>
          <w:b/>
          <w:bCs/>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lastRenderedPageBreak/>
        <w:t xml:space="preserve">ARTÍCULO CUARTO.  </w:t>
      </w:r>
      <w:r w:rsidRPr="00A85D69">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A85D69" w:rsidRPr="00A85D69" w:rsidRDefault="00A85D69" w:rsidP="00A85D69">
      <w:pPr>
        <w:spacing w:line="276" w:lineRule="auto"/>
        <w:rPr>
          <w:rFonts w:cs="Arial"/>
          <w:b/>
          <w:bCs/>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QUINTO. </w:t>
      </w:r>
      <w:r w:rsidRPr="00A85D69">
        <w:rPr>
          <w:rFonts w:cs="Arial"/>
          <w:sz w:val="24"/>
          <w:szCs w:val="24"/>
        </w:rPr>
        <w:t>Los gastos de escrituración y registro que se originen de la operación que mediante este decreto se valida, serán por cuenta de los beneficiarios.</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SEXTO. </w:t>
      </w:r>
      <w:r w:rsidRPr="00A85D69">
        <w:rPr>
          <w:rFonts w:cs="Arial"/>
          <w:sz w:val="24"/>
          <w:szCs w:val="24"/>
        </w:rPr>
        <w:t>El presente decreto deberá insertarse en la escritura correspondiente.</w:t>
      </w:r>
    </w:p>
    <w:p w:rsidR="00A85D69" w:rsidRPr="00A85D69" w:rsidRDefault="00A85D69" w:rsidP="00A85D69">
      <w:pPr>
        <w:rPr>
          <w:lang w:val="es-ES"/>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TRANSITORIOS</w:t>
      </w:r>
    </w:p>
    <w:p w:rsidR="00A85D69" w:rsidRPr="00A85D69" w:rsidRDefault="00A85D69" w:rsidP="00A85D69">
      <w:pPr>
        <w:spacing w:line="276" w:lineRule="auto"/>
        <w:rPr>
          <w:rFonts w:cs="Arial"/>
          <w:b/>
          <w:bCs/>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PRIMERO. </w:t>
      </w:r>
      <w:r w:rsidRPr="00A85D69">
        <w:rPr>
          <w:rFonts w:cs="Arial"/>
          <w:sz w:val="24"/>
          <w:szCs w:val="24"/>
        </w:rPr>
        <w:t xml:space="preserve">El presente decreto entrará en vigor a partir del día siguiente de su publicación en el Periódico Oficial del Gobierno del Estado.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SEGUNDO. </w:t>
      </w:r>
      <w:r w:rsidRPr="00A85D69">
        <w:rPr>
          <w:rFonts w:cs="Arial"/>
          <w:sz w:val="24"/>
          <w:szCs w:val="24"/>
        </w:rPr>
        <w:t>Para los efectos de este Decreto, se reconocerán las operaciones realizadas conforme a los Decretos previamente autorizados respecto a este predio, conforme a lo establecido en la Ley.</w:t>
      </w:r>
    </w:p>
    <w:p w:rsidR="00A85D69" w:rsidRPr="00A85D69" w:rsidRDefault="00A85D69" w:rsidP="00A85D69">
      <w:pPr>
        <w:spacing w:line="276" w:lineRule="auto"/>
        <w:rPr>
          <w:rFonts w:cs="Arial"/>
          <w:b/>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TERCERO. </w:t>
      </w:r>
      <w:r w:rsidRPr="00A85D69">
        <w:rPr>
          <w:rFonts w:cs="Arial"/>
          <w:sz w:val="24"/>
          <w:szCs w:val="24"/>
        </w:rPr>
        <w:t>Publíquese en el Periódico Oficial del Gobierno del Estado.</w:t>
      </w:r>
    </w:p>
    <w:p w:rsidR="00A85D69" w:rsidRPr="00A85D69" w:rsidRDefault="00A85D69" w:rsidP="00A85D69">
      <w:pPr>
        <w:keepNext/>
        <w:spacing w:before="240" w:after="60" w:line="276" w:lineRule="auto"/>
        <w:outlineLvl w:val="1"/>
        <w:rPr>
          <w:rFonts w:cs="Arial"/>
          <w:iCs/>
          <w:sz w:val="24"/>
          <w:szCs w:val="24"/>
          <w:lang w:val="es-ES"/>
        </w:rPr>
      </w:pPr>
      <w:r w:rsidRPr="00A85D69">
        <w:rPr>
          <w:rFonts w:cs="Arial"/>
          <w:iCs/>
          <w:sz w:val="24"/>
          <w:szCs w:val="24"/>
          <w:lang w:val="es-ES"/>
        </w:rPr>
        <w:t>Congreso del Estado de Coahuila, en la ciudad de Saltillo, Coahuila de Zaragoza, a 09 de julio de 2019.</w:t>
      </w:r>
    </w:p>
    <w:p w:rsidR="00A85D69" w:rsidRPr="00A85D69" w:rsidRDefault="00A85D69" w:rsidP="00A85D69">
      <w:pPr>
        <w:rPr>
          <w:lang w:val="es-ES"/>
        </w:rPr>
      </w:pPr>
    </w:p>
    <w:p w:rsidR="00A85D69" w:rsidRPr="00A85D69" w:rsidRDefault="00A85D69" w:rsidP="00A85D69">
      <w:pPr>
        <w:spacing w:line="276" w:lineRule="auto"/>
        <w:jc w:val="center"/>
        <w:rPr>
          <w:rFonts w:cs="Arial"/>
          <w:b/>
          <w:bCs/>
          <w:sz w:val="24"/>
          <w:szCs w:val="24"/>
        </w:rPr>
      </w:pPr>
      <w:r w:rsidRPr="00A85D69">
        <w:rPr>
          <w:rFonts w:cs="Arial"/>
          <w:b/>
          <w:bCs/>
          <w:sz w:val="24"/>
          <w:szCs w:val="24"/>
        </w:rPr>
        <w:t xml:space="preserve">POR LA COMISIÓN DE FINANZAS DE LA LXI LEGISLATURA </w:t>
      </w:r>
    </w:p>
    <w:p w:rsidR="00A85D69" w:rsidRPr="00A85D69" w:rsidRDefault="00A85D69" w:rsidP="00A85D69">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85D69" w:rsidRPr="00A85D69" w:rsidTr="00F94F9C">
        <w:tc>
          <w:tcPr>
            <w:tcW w:w="2500" w:type="pct"/>
            <w:vAlign w:val="center"/>
          </w:tcPr>
          <w:p w:rsidR="00A85D69" w:rsidRPr="00A85D69" w:rsidRDefault="00A85D69" w:rsidP="00A85D69">
            <w:pPr>
              <w:jc w:val="center"/>
              <w:rPr>
                <w:rFonts w:cs="Arial"/>
                <w:b/>
                <w:sz w:val="18"/>
                <w:szCs w:val="18"/>
              </w:rPr>
            </w:pPr>
            <w:r w:rsidRPr="00A85D69">
              <w:rPr>
                <w:rFonts w:cs="Arial"/>
                <w:b/>
                <w:sz w:val="18"/>
                <w:szCs w:val="18"/>
              </w:rPr>
              <w:t>NOMBRE Y FIRMA</w:t>
            </w:r>
          </w:p>
        </w:tc>
        <w:tc>
          <w:tcPr>
            <w:tcW w:w="2500" w:type="pct"/>
            <w:vAlign w:val="center"/>
          </w:tcPr>
          <w:p w:rsidR="00A85D69" w:rsidRPr="00A85D69" w:rsidRDefault="00A85D69" w:rsidP="00A85D69">
            <w:pPr>
              <w:jc w:val="center"/>
              <w:rPr>
                <w:rFonts w:cs="Arial"/>
                <w:b/>
                <w:sz w:val="16"/>
                <w:szCs w:val="16"/>
              </w:rPr>
            </w:pPr>
            <w:r w:rsidRPr="00A85D69">
              <w:rPr>
                <w:rFonts w:cs="Arial"/>
                <w:b/>
                <w:sz w:val="16"/>
                <w:szCs w:val="16"/>
              </w:rPr>
              <w:t xml:space="preserve">VOTO </w:t>
            </w: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Lucía Azucena Ramos Ramos</w:t>
            </w:r>
          </w:p>
          <w:p w:rsidR="00A85D69" w:rsidRPr="00A85D69" w:rsidRDefault="00A85D69" w:rsidP="00A85D69">
            <w:pPr>
              <w:jc w:val="center"/>
              <w:rPr>
                <w:rFonts w:cs="Arial"/>
                <w:sz w:val="18"/>
                <w:szCs w:val="18"/>
              </w:rPr>
            </w:pPr>
            <w:r w:rsidRPr="00A85D69">
              <w:rPr>
                <w:rFonts w:cs="Arial"/>
                <w:sz w:val="18"/>
                <w:szCs w:val="18"/>
              </w:rPr>
              <w:t>Coordinadora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rPr>
          <w:trHeight w:val="1075"/>
        </w:trPr>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Gabriela Zapopan Garza Galván</w:t>
            </w:r>
          </w:p>
          <w:p w:rsidR="00A85D69" w:rsidRPr="00A85D69" w:rsidRDefault="00A85D69" w:rsidP="00A85D69">
            <w:pPr>
              <w:jc w:val="center"/>
              <w:rPr>
                <w:rFonts w:cs="Arial"/>
                <w:sz w:val="18"/>
                <w:szCs w:val="18"/>
              </w:rPr>
            </w:pPr>
            <w:r w:rsidRPr="00A85D69">
              <w:rPr>
                <w:rFonts w:cs="Arial"/>
                <w:sz w:val="18"/>
                <w:szCs w:val="18"/>
              </w:rPr>
              <w:t>Secretaria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Lilia Isabel Gutiérrez Burciaga.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Rosa Nilda González Noriega.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Zulmma Verenice Guerrero Cázares</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Elisa Catalina Villalobos Hernández</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Claudia Isela Ramírez Pineda.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bl>
    <w:p w:rsidR="00A85D69" w:rsidRPr="00A85D69" w:rsidRDefault="00A85D69" w:rsidP="00A85D69">
      <w:pPr>
        <w:jc w:val="center"/>
        <w:rPr>
          <w:rFonts w:cs="Arial"/>
          <w:b/>
          <w:bCs/>
          <w:sz w:val="18"/>
          <w:szCs w:val="18"/>
        </w:rPr>
      </w:pPr>
    </w:p>
    <w:p w:rsidR="00A85D69" w:rsidRDefault="00A85D69">
      <w:pPr>
        <w:jc w:val="left"/>
        <w:rPr>
          <w:rFonts w:cs="Arial"/>
          <w:sz w:val="18"/>
          <w:szCs w:val="18"/>
        </w:rPr>
      </w:pPr>
      <w:r>
        <w:rPr>
          <w:rFonts w:cs="Arial"/>
          <w:sz w:val="18"/>
          <w:szCs w:val="18"/>
        </w:rPr>
        <w:br w:type="page"/>
      </w:r>
    </w:p>
    <w:p w:rsidR="00A85D69" w:rsidRPr="00A85D69" w:rsidRDefault="00A85D69" w:rsidP="00A85D69">
      <w:pPr>
        <w:spacing w:line="276" w:lineRule="auto"/>
        <w:rPr>
          <w:rFonts w:cs="Calibri"/>
          <w:snapToGrid w:val="0"/>
        </w:rPr>
      </w:pPr>
      <w:r w:rsidRPr="00A85D69">
        <w:rPr>
          <w:rFonts w:cs="Arial"/>
          <w:b/>
          <w:bCs/>
          <w:sz w:val="24"/>
          <w:szCs w:val="24"/>
        </w:rPr>
        <w:lastRenderedPageBreak/>
        <w:t>DICTAMEN</w:t>
      </w:r>
      <w:r w:rsidRPr="00A85D69">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Progreso, Coahuila de Zaragoza, mediante el cual solicita la validación de un acuerdo aprobado por el Ayuntamiento, para continuar con las enajenaciones a título gratuito, de los lotes de terreno con una superficie de 242-30-69.63 hectáreas, que constituyen el asentamiento humano irregular denominado “Villa de Progreso I y II” ubicado en ese municipio, a favor de sus actuales poseedores, con objeto de continuar con los tramites de escrituración y llevar a cabo la regularización de la tenencia de la tierra, en virtud que el decreto número 112 publicado en el Periódico Oficial del Gobierno del Estado de fecha 14 de agosto de 2015, en el que se autorizó anteriormente esta operación quedo sin vigencia.</w:t>
      </w:r>
    </w:p>
    <w:p w:rsidR="00A85D69" w:rsidRPr="00A85D69" w:rsidRDefault="00A85D69" w:rsidP="00A85D69">
      <w:pPr>
        <w:spacing w:line="276" w:lineRule="auto"/>
        <w:rPr>
          <w:rFonts w:cs="Arial"/>
          <w:sz w:val="24"/>
          <w:szCs w:val="24"/>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RESULTANDO</w:t>
      </w:r>
    </w:p>
    <w:p w:rsidR="00A85D69" w:rsidRPr="00A85D69" w:rsidRDefault="00A85D69" w:rsidP="00A85D69"/>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PRIMERO. </w:t>
      </w:r>
      <w:r w:rsidRPr="00A85D69">
        <w:rPr>
          <w:rFonts w:cs="Arial"/>
          <w:color w:val="000000"/>
          <w:sz w:val="24"/>
          <w:szCs w:val="24"/>
        </w:rPr>
        <w:t>Que, en sesión celebrada por el Pleno del Congreso, de fecha 12 de junio de 2018, se dio cuenta la mencionada Iniciativa y turnada a esta Comisión de Finanzas, para su estudio y dictamen.</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CONSIDERANDO</w:t>
      </w:r>
    </w:p>
    <w:p w:rsidR="00A85D69" w:rsidRPr="00A85D69" w:rsidRDefault="00A85D69" w:rsidP="00A85D69">
      <w:pPr>
        <w:rPr>
          <w:rFont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PRIMERO. </w:t>
      </w:r>
      <w:r w:rsidRPr="00A85D69">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Calibri"/>
          <w:snapToGrid w:val="0"/>
        </w:rPr>
      </w:pPr>
      <w:r w:rsidRPr="00A85D69">
        <w:rPr>
          <w:rFonts w:cs="Arial"/>
          <w:b/>
          <w:sz w:val="24"/>
          <w:szCs w:val="24"/>
        </w:rPr>
        <w:t xml:space="preserve">SEGUNDO. </w:t>
      </w:r>
      <w:r w:rsidRPr="00A85D69">
        <w:rPr>
          <w:rFonts w:cs="Arial"/>
          <w:sz w:val="24"/>
          <w:szCs w:val="24"/>
        </w:rPr>
        <w:t>Que, en cumplimiento con lo que señalan los Artículos 302 y 305 del Código Financiero para los Municipios del Estado de Coahuila, el Ayuntamiento según consta en certificación del acta de Cabildo de fecha 25 de mayo de 2018, se aprobó por mayoría de los presentes del Cabildo, continuar con las enajenaciones a título gratuito, de los lotes de terreno con una superficie de 242-30-69.63 hectáreas, que constituyen el asentamiento humano irregular denominado “Villa de Progreso I y II” ubicado en ese municipio, a favor de sus actuales poseedores, en virtud que el decreto número 112 publicado en el Periódico Oficial del Gobierno del Estado de fecha 14 de agosto de 2015, en el que se autorizó anteriormente esta operación quedo sin vigencia.</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sz w:val="24"/>
          <w:szCs w:val="24"/>
        </w:rPr>
        <w:t>El inmueble donde se encuentran los lotes de terreno que conforman la Cabecera de dicho Municipio, actualmente conocido como asentamiento humano irregular denominado “Villa de Progreso I y II” y se identifica con el siguiente:</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jc w:val="center"/>
        <w:rPr>
          <w:rFonts w:cs="Arial"/>
          <w:b/>
          <w:sz w:val="24"/>
          <w:szCs w:val="24"/>
        </w:rPr>
      </w:pPr>
      <w:r w:rsidRPr="00A85D69">
        <w:rPr>
          <w:rFonts w:cs="Arial"/>
          <w:b/>
          <w:sz w:val="24"/>
          <w:szCs w:val="24"/>
        </w:rPr>
        <w:t>CUADRO DE CONSTRUCCIÓN</w:t>
      </w:r>
    </w:p>
    <w:p w:rsidR="00A85D69" w:rsidRPr="00A85D69" w:rsidRDefault="00A85D69" w:rsidP="00A85D69">
      <w:pPr>
        <w:spacing w:line="276" w:lineRule="auto"/>
        <w:jc w:val="center"/>
        <w:rPr>
          <w:rFonts w:cs="Arial"/>
          <w:b/>
          <w:sz w:val="24"/>
          <w:szCs w:val="24"/>
        </w:rPr>
      </w:pPr>
      <w:r w:rsidRPr="00A85D69">
        <w:rPr>
          <w:rFonts w:cs="Arial"/>
          <w:b/>
          <w:sz w:val="24"/>
          <w:szCs w:val="24"/>
        </w:rPr>
        <w:t>SUPERFICIE 242-30-69.63 HECTÁREAS.</w:t>
      </w:r>
    </w:p>
    <w:p w:rsidR="00A85D69" w:rsidRPr="00A85D69" w:rsidRDefault="00A85D69" w:rsidP="00A85D69">
      <w:pPr>
        <w:spacing w:line="276" w:lineRule="auto"/>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169"/>
        <w:gridCol w:w="1984"/>
        <w:gridCol w:w="2111"/>
        <w:gridCol w:w="2111"/>
      </w:tblGrid>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b/>
                <w:sz w:val="22"/>
                <w:szCs w:val="22"/>
              </w:rPr>
            </w:pPr>
          </w:p>
          <w:p w:rsidR="00A85D69" w:rsidRPr="00A85D69" w:rsidRDefault="00A85D69" w:rsidP="00A85D69">
            <w:pPr>
              <w:spacing w:line="276" w:lineRule="auto"/>
              <w:jc w:val="center"/>
              <w:rPr>
                <w:b/>
                <w:sz w:val="22"/>
                <w:szCs w:val="22"/>
              </w:rPr>
            </w:pPr>
          </w:p>
          <w:p w:rsidR="00A85D69" w:rsidRPr="00A85D69" w:rsidRDefault="00A85D69" w:rsidP="00A85D69">
            <w:pPr>
              <w:spacing w:line="276" w:lineRule="auto"/>
              <w:jc w:val="center"/>
              <w:rPr>
                <w:b/>
                <w:sz w:val="22"/>
                <w:szCs w:val="22"/>
              </w:rPr>
            </w:pPr>
          </w:p>
        </w:tc>
        <w:tc>
          <w:tcPr>
            <w:tcW w:w="2280" w:type="dxa"/>
            <w:shd w:val="clear" w:color="auto" w:fill="auto"/>
          </w:tcPr>
          <w:p w:rsidR="00A85D69" w:rsidRPr="00A85D69" w:rsidRDefault="00A85D69" w:rsidP="00A85D69">
            <w:pPr>
              <w:spacing w:line="276" w:lineRule="auto"/>
              <w:jc w:val="center"/>
              <w:rPr>
                <w:b/>
                <w:sz w:val="22"/>
                <w:szCs w:val="22"/>
              </w:rPr>
            </w:pPr>
          </w:p>
          <w:p w:rsidR="00A85D69" w:rsidRPr="00A85D69" w:rsidRDefault="00A85D69" w:rsidP="00A85D69">
            <w:pPr>
              <w:spacing w:line="276" w:lineRule="auto"/>
              <w:jc w:val="center"/>
              <w:rPr>
                <w:b/>
                <w:sz w:val="22"/>
                <w:szCs w:val="22"/>
              </w:rPr>
            </w:pPr>
            <w:r w:rsidRPr="00A85D69">
              <w:rPr>
                <w:b/>
                <w:sz w:val="22"/>
                <w:szCs w:val="22"/>
              </w:rPr>
              <w:t>RUMBO</w:t>
            </w:r>
          </w:p>
        </w:tc>
        <w:tc>
          <w:tcPr>
            <w:tcW w:w="2040" w:type="dxa"/>
            <w:shd w:val="clear" w:color="auto" w:fill="auto"/>
          </w:tcPr>
          <w:p w:rsidR="00A85D69" w:rsidRPr="00A85D69" w:rsidRDefault="00A85D69" w:rsidP="00A85D69">
            <w:pPr>
              <w:spacing w:line="276" w:lineRule="auto"/>
              <w:jc w:val="center"/>
              <w:rPr>
                <w:b/>
                <w:sz w:val="22"/>
                <w:szCs w:val="22"/>
              </w:rPr>
            </w:pPr>
          </w:p>
          <w:p w:rsidR="00A85D69" w:rsidRPr="00A85D69" w:rsidRDefault="00A85D69" w:rsidP="00A85D69">
            <w:pPr>
              <w:spacing w:line="276" w:lineRule="auto"/>
              <w:jc w:val="center"/>
              <w:rPr>
                <w:b/>
                <w:sz w:val="22"/>
                <w:szCs w:val="22"/>
              </w:rPr>
            </w:pPr>
            <w:r w:rsidRPr="00A85D69">
              <w:rPr>
                <w:b/>
                <w:sz w:val="22"/>
                <w:szCs w:val="22"/>
              </w:rPr>
              <w:t>DISTANCIA</w:t>
            </w:r>
          </w:p>
        </w:tc>
        <w:tc>
          <w:tcPr>
            <w:tcW w:w="4440" w:type="dxa"/>
            <w:gridSpan w:val="2"/>
            <w:shd w:val="clear" w:color="auto" w:fill="auto"/>
          </w:tcPr>
          <w:p w:rsidR="00A85D69" w:rsidRPr="00A85D69" w:rsidRDefault="00A85D69" w:rsidP="00A85D69">
            <w:pPr>
              <w:spacing w:line="276" w:lineRule="auto"/>
              <w:jc w:val="center"/>
              <w:rPr>
                <w:b/>
                <w:sz w:val="22"/>
                <w:szCs w:val="22"/>
              </w:rPr>
            </w:pPr>
            <w:r w:rsidRPr="00A85D69">
              <w:rPr>
                <w:b/>
                <w:sz w:val="22"/>
                <w:szCs w:val="22"/>
              </w:rPr>
              <w:t>COORDENADAS</w:t>
            </w:r>
          </w:p>
          <w:p w:rsidR="00A85D69" w:rsidRPr="00A85D69" w:rsidRDefault="00A85D69" w:rsidP="00A85D69">
            <w:pPr>
              <w:spacing w:line="276" w:lineRule="auto"/>
              <w:jc w:val="center"/>
              <w:rPr>
                <w:b/>
                <w:sz w:val="22"/>
                <w:szCs w:val="22"/>
              </w:rPr>
            </w:pPr>
            <w:r w:rsidRPr="00A85D69">
              <w:rPr>
                <w:b/>
                <w:sz w:val="22"/>
                <w:szCs w:val="22"/>
              </w:rPr>
              <w:t>X                           Y</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1-2</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38°00’E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240.00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1354.31</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3871.36</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2-3</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38°00’E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680.00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1502.07</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3862.24</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3-4</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05°47’E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565.00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1920.72</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3146.39</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4-5</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02°41’E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335.00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2296.00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3569.00</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5-6</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79°04’E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531.00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2523.58</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3815.71</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6-7</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49°27’E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445.00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3045.17</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3916.40</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7-8</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80°20’E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377.00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3383.22</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4205.40</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8-9</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69°00’E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355.00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3755.67</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4268.76</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9-10</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81°03’E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267.00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4087.09</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4395.98</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10-11</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82°46’E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905.00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4350.55</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4437.40</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11-12</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68°16’W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1200.00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5428.22</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4323.45</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12-13</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68°16’W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1000.00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4133.49</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4767.73</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13-14</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56°00’W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246.00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3204.55</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5137.96</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14-15</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56°50’W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1120.00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3000.00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5000.00</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15-16</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50°00’W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650.00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2062.50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4387.22</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16-1</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65°00’W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232.00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1564.57</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3969.41</w:t>
            </w:r>
          </w:p>
        </w:tc>
      </w:tr>
    </w:tbl>
    <w:p w:rsidR="00A85D69" w:rsidRPr="00A85D69" w:rsidRDefault="00A85D69" w:rsidP="00A85D69">
      <w:pPr>
        <w:rPr>
          <w:rFonts w:cs="Arial"/>
          <w:sz w:val="24"/>
          <w:szCs w:val="24"/>
        </w:rPr>
      </w:pPr>
    </w:p>
    <w:p w:rsidR="00A85D69" w:rsidRPr="00A85D69" w:rsidRDefault="00A85D69" w:rsidP="00A85D69">
      <w:pPr>
        <w:spacing w:line="276" w:lineRule="auto"/>
        <w:rPr>
          <w:sz w:val="24"/>
          <w:szCs w:val="24"/>
        </w:rPr>
      </w:pPr>
      <w:r w:rsidRPr="00A85D69">
        <w:rPr>
          <w:sz w:val="24"/>
          <w:szCs w:val="24"/>
        </w:rPr>
        <w:t>Dicho inmueble es propiedad de Municipio de Progreso, en virtud del Decreto Número 71, publicado en el Periódico Oficial del Gobierno del Estado, de fecha 26 de septiembre del 2000, e inscritos a favor del Ayuntamiento de Progreso, en la Oficina del Registro Público con residencia en la ciudad de Sabinas del Estado de Coahuila de Zaragoza, bajo la Partida 11, Foja 59, Libro I, Sección IX, de fecha 24 de octubre de 2000.</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TERCERO. </w:t>
      </w:r>
      <w:r w:rsidRPr="00A85D69">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A85D69" w:rsidRPr="00A85D69" w:rsidRDefault="00A85D69" w:rsidP="00A85D69">
      <w:pPr>
        <w:spacing w:line="276" w:lineRule="auto"/>
        <w:rPr>
          <w:rFonts w:cs="Arial"/>
          <w:sz w:val="24"/>
          <w:szCs w:val="24"/>
        </w:rPr>
      </w:pPr>
    </w:p>
    <w:p w:rsidR="00A85D69" w:rsidRPr="00A85D69" w:rsidRDefault="00A85D69" w:rsidP="00A85D69">
      <w:pPr>
        <w:autoSpaceDE w:val="0"/>
        <w:autoSpaceDN w:val="0"/>
        <w:adjustRightInd w:val="0"/>
        <w:spacing w:line="276" w:lineRule="auto"/>
        <w:rPr>
          <w:rFonts w:cs="Arial"/>
          <w:color w:val="000000"/>
          <w:sz w:val="24"/>
          <w:szCs w:val="24"/>
          <w:lang w:val="es-ES"/>
        </w:rPr>
      </w:pPr>
      <w:r w:rsidRPr="00A85D69">
        <w:rPr>
          <w:rFonts w:cs="Arial"/>
          <w:b/>
          <w:color w:val="000000"/>
          <w:sz w:val="24"/>
          <w:szCs w:val="24"/>
        </w:rPr>
        <w:t xml:space="preserve">CUARTO.  </w:t>
      </w:r>
      <w:r w:rsidRPr="00A85D69">
        <w:rPr>
          <w:rFonts w:cs="Arial"/>
          <w:color w:val="000000"/>
          <w:sz w:val="24"/>
          <w:szCs w:val="24"/>
          <w:lang w:val="es-ES"/>
        </w:rPr>
        <w:t>Esta Comisión de Finanzas encontró que el Municipio de Progreso, ha cubierto los requisitos necesarios para la procedencia de la enajenación de la superficie en mención, logrando así la posibilidad de formalizar la posesión del predio y cumplir con objetivo de regularizar la tenencia de la tierra del asentamiento humano antes descrito, el</w:t>
      </w:r>
      <w:r w:rsidRPr="00A85D69">
        <w:rPr>
          <w:rFonts w:cs="Arial"/>
          <w:color w:val="000000"/>
          <w:sz w:val="24"/>
          <w:szCs w:val="24"/>
        </w:rPr>
        <w:t xml:space="preserve"> cual otorgará un beneficio social.</w:t>
      </w:r>
    </w:p>
    <w:p w:rsidR="00A85D69" w:rsidRPr="00A85D69" w:rsidRDefault="00A85D69" w:rsidP="00A85D69"/>
    <w:p w:rsidR="00A85D69" w:rsidRPr="00A85D69" w:rsidRDefault="00A85D69" w:rsidP="00A85D69">
      <w:pPr>
        <w:spacing w:line="276" w:lineRule="auto"/>
        <w:rPr>
          <w:rFonts w:cs="Arial"/>
          <w:sz w:val="24"/>
          <w:szCs w:val="24"/>
        </w:rPr>
      </w:pPr>
      <w:r w:rsidRPr="00A85D69">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w:t>
      </w:r>
      <w:r w:rsidRPr="00A85D69">
        <w:rPr>
          <w:rFonts w:cs="Arial"/>
          <w:sz w:val="24"/>
          <w:szCs w:val="24"/>
        </w:rPr>
        <w:lastRenderedPageBreak/>
        <w:t>Zaragoza, los integrantes de la Comisión de Finanzas sometemos a consideración de este H. Congreso del Estado, para su estudio, discusión y en su caso, aprobación, el siguiente:</w:t>
      </w:r>
    </w:p>
    <w:p w:rsidR="00A85D69" w:rsidRPr="00A85D69" w:rsidRDefault="00A85D69" w:rsidP="00A85D69">
      <w:pPr>
        <w:spacing w:line="276" w:lineRule="auto"/>
        <w:jc w:val="center"/>
        <w:rPr>
          <w:rFonts w:cs="Arial"/>
          <w:sz w:val="24"/>
          <w:szCs w:val="24"/>
        </w:rPr>
      </w:pPr>
    </w:p>
    <w:p w:rsidR="00A85D69" w:rsidRPr="00A85D69" w:rsidRDefault="00A85D69" w:rsidP="00A85D69">
      <w:pPr>
        <w:spacing w:line="276" w:lineRule="auto"/>
        <w:rPr>
          <w:rFonts w:cs="Arial"/>
          <w:sz w:val="24"/>
          <w:szCs w:val="24"/>
          <w:lang w:eastAsia="es-ES_tradnl"/>
        </w:rPr>
      </w:pPr>
      <w:r w:rsidRPr="00A85D69">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jc w:val="center"/>
        <w:rPr>
          <w:rFonts w:cs="Arial"/>
          <w:b/>
          <w:sz w:val="24"/>
          <w:szCs w:val="24"/>
        </w:rPr>
      </w:pPr>
      <w:r w:rsidRPr="00A85D69">
        <w:rPr>
          <w:rFonts w:cs="Arial"/>
          <w:b/>
          <w:sz w:val="24"/>
          <w:szCs w:val="24"/>
        </w:rPr>
        <w:t xml:space="preserve">PROYECTO DE DECRETO </w:t>
      </w:r>
    </w:p>
    <w:p w:rsidR="00A85D69" w:rsidRPr="00A85D69" w:rsidRDefault="00A85D69" w:rsidP="00A85D69">
      <w:pPr>
        <w:spacing w:line="276" w:lineRule="auto"/>
        <w:jc w:val="center"/>
        <w:rPr>
          <w:rFonts w:cs="Arial"/>
          <w:b/>
          <w:sz w:val="24"/>
          <w:szCs w:val="24"/>
        </w:rPr>
      </w:pPr>
    </w:p>
    <w:p w:rsidR="00A85D69" w:rsidRPr="00A85D69" w:rsidRDefault="00A85D69" w:rsidP="00A85D69">
      <w:pPr>
        <w:spacing w:line="276" w:lineRule="auto"/>
        <w:jc w:val="center"/>
        <w:rPr>
          <w:rFonts w:cs="Arial"/>
          <w:b/>
          <w:sz w:val="24"/>
          <w:szCs w:val="24"/>
        </w:rPr>
      </w:pPr>
    </w:p>
    <w:p w:rsidR="00A85D69" w:rsidRPr="00A85D69" w:rsidRDefault="00A85D69" w:rsidP="00A85D69">
      <w:pPr>
        <w:spacing w:line="276" w:lineRule="auto"/>
        <w:rPr>
          <w:rFonts w:cs="Calibri"/>
          <w:snapToGrid w:val="0"/>
        </w:rPr>
      </w:pPr>
      <w:r w:rsidRPr="00A85D69">
        <w:rPr>
          <w:rFonts w:cs="Arial"/>
          <w:b/>
          <w:sz w:val="24"/>
          <w:szCs w:val="24"/>
        </w:rPr>
        <w:t xml:space="preserve">ARTÍCULO PRIMERO. </w:t>
      </w:r>
      <w:r w:rsidRPr="00A85D69">
        <w:rPr>
          <w:rFonts w:cs="Arial"/>
          <w:sz w:val="24"/>
          <w:szCs w:val="24"/>
        </w:rPr>
        <w:t>Se valida el acuerdo aprobado por el Ayuntamiento del Municipio de Progreso, Coahuila de Zaragoza, para continuar con las enajenaciones a título gratuito, de los lotes de terreno con una superficie de 242-30-69.63 hectáreas, que constituyen el asentamiento humano irregular denominado “Villa de Progreso I y II” ubicado en ese municipio, a favor de sus actuales poseedores, en virtud que el decreto número 112 publicado en el Periódico Oficial del Gobierno del Estado de fecha 14 de agosto de 2015, en el que se autorizó anteriormente esta operación quedo sin vigencia.</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sz w:val="24"/>
          <w:szCs w:val="24"/>
        </w:rPr>
        <w:t>El inmueble donde se encuentran los lotes de terreno que conforman la Cabecera de dicho Municipio, actualmente conocido como asentamiento humano irregular denominado “Villa de Progreso I y II” y se identifica con el siguiente:</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jc w:val="center"/>
        <w:rPr>
          <w:rFonts w:cs="Arial"/>
          <w:b/>
          <w:sz w:val="24"/>
          <w:szCs w:val="24"/>
        </w:rPr>
      </w:pPr>
      <w:r w:rsidRPr="00A85D69">
        <w:rPr>
          <w:rFonts w:cs="Arial"/>
          <w:b/>
          <w:sz w:val="24"/>
          <w:szCs w:val="24"/>
        </w:rPr>
        <w:t>CUADRO DE CONSTRUCCIÓN</w:t>
      </w:r>
    </w:p>
    <w:p w:rsidR="00A85D69" w:rsidRPr="00A85D69" w:rsidRDefault="00A85D69" w:rsidP="00A85D69">
      <w:pPr>
        <w:spacing w:line="276" w:lineRule="auto"/>
        <w:jc w:val="center"/>
        <w:rPr>
          <w:rFonts w:cs="Arial"/>
          <w:b/>
          <w:sz w:val="24"/>
          <w:szCs w:val="24"/>
        </w:rPr>
      </w:pPr>
      <w:r w:rsidRPr="00A85D69">
        <w:rPr>
          <w:rFonts w:cs="Arial"/>
          <w:b/>
          <w:sz w:val="24"/>
          <w:szCs w:val="24"/>
        </w:rPr>
        <w:t>SUPERFICIE 242-30-69.63 HECTÁREAS.</w:t>
      </w:r>
    </w:p>
    <w:p w:rsidR="00A85D69" w:rsidRPr="00A85D69" w:rsidRDefault="00A85D69" w:rsidP="00A85D69">
      <w:pPr>
        <w:spacing w:line="276" w:lineRule="auto"/>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169"/>
        <w:gridCol w:w="1984"/>
        <w:gridCol w:w="2111"/>
        <w:gridCol w:w="2111"/>
      </w:tblGrid>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b/>
                <w:sz w:val="22"/>
                <w:szCs w:val="22"/>
              </w:rPr>
            </w:pPr>
          </w:p>
          <w:p w:rsidR="00A85D69" w:rsidRPr="00A85D69" w:rsidRDefault="00A85D69" w:rsidP="00A85D69">
            <w:pPr>
              <w:spacing w:line="276" w:lineRule="auto"/>
              <w:jc w:val="center"/>
              <w:rPr>
                <w:b/>
                <w:sz w:val="22"/>
                <w:szCs w:val="22"/>
              </w:rPr>
            </w:pPr>
          </w:p>
          <w:p w:rsidR="00A85D69" w:rsidRPr="00A85D69" w:rsidRDefault="00A85D69" w:rsidP="00A85D69">
            <w:pPr>
              <w:spacing w:line="276" w:lineRule="auto"/>
              <w:jc w:val="center"/>
              <w:rPr>
                <w:b/>
                <w:sz w:val="22"/>
                <w:szCs w:val="22"/>
              </w:rPr>
            </w:pPr>
          </w:p>
        </w:tc>
        <w:tc>
          <w:tcPr>
            <w:tcW w:w="2280" w:type="dxa"/>
            <w:shd w:val="clear" w:color="auto" w:fill="auto"/>
          </w:tcPr>
          <w:p w:rsidR="00A85D69" w:rsidRPr="00A85D69" w:rsidRDefault="00A85D69" w:rsidP="00A85D69">
            <w:pPr>
              <w:spacing w:line="276" w:lineRule="auto"/>
              <w:jc w:val="center"/>
              <w:rPr>
                <w:b/>
                <w:sz w:val="22"/>
                <w:szCs w:val="22"/>
              </w:rPr>
            </w:pPr>
          </w:p>
          <w:p w:rsidR="00A85D69" w:rsidRPr="00A85D69" w:rsidRDefault="00A85D69" w:rsidP="00A85D69">
            <w:pPr>
              <w:spacing w:line="276" w:lineRule="auto"/>
              <w:jc w:val="center"/>
              <w:rPr>
                <w:b/>
                <w:sz w:val="22"/>
                <w:szCs w:val="22"/>
              </w:rPr>
            </w:pPr>
            <w:r w:rsidRPr="00A85D69">
              <w:rPr>
                <w:b/>
                <w:sz w:val="22"/>
                <w:szCs w:val="22"/>
              </w:rPr>
              <w:t>RUMBO</w:t>
            </w:r>
          </w:p>
        </w:tc>
        <w:tc>
          <w:tcPr>
            <w:tcW w:w="2040" w:type="dxa"/>
            <w:shd w:val="clear" w:color="auto" w:fill="auto"/>
          </w:tcPr>
          <w:p w:rsidR="00A85D69" w:rsidRPr="00A85D69" w:rsidRDefault="00A85D69" w:rsidP="00A85D69">
            <w:pPr>
              <w:spacing w:line="276" w:lineRule="auto"/>
              <w:jc w:val="center"/>
              <w:rPr>
                <w:b/>
                <w:sz w:val="22"/>
                <w:szCs w:val="22"/>
              </w:rPr>
            </w:pPr>
          </w:p>
          <w:p w:rsidR="00A85D69" w:rsidRPr="00A85D69" w:rsidRDefault="00A85D69" w:rsidP="00A85D69">
            <w:pPr>
              <w:spacing w:line="276" w:lineRule="auto"/>
              <w:jc w:val="center"/>
              <w:rPr>
                <w:b/>
                <w:sz w:val="22"/>
                <w:szCs w:val="22"/>
              </w:rPr>
            </w:pPr>
            <w:r w:rsidRPr="00A85D69">
              <w:rPr>
                <w:b/>
                <w:sz w:val="22"/>
                <w:szCs w:val="22"/>
              </w:rPr>
              <w:t>DISTANCIA</w:t>
            </w:r>
          </w:p>
        </w:tc>
        <w:tc>
          <w:tcPr>
            <w:tcW w:w="4440" w:type="dxa"/>
            <w:gridSpan w:val="2"/>
            <w:shd w:val="clear" w:color="auto" w:fill="auto"/>
          </w:tcPr>
          <w:p w:rsidR="00A85D69" w:rsidRPr="00A85D69" w:rsidRDefault="00A85D69" w:rsidP="00A85D69">
            <w:pPr>
              <w:spacing w:line="276" w:lineRule="auto"/>
              <w:jc w:val="center"/>
              <w:rPr>
                <w:b/>
                <w:sz w:val="22"/>
                <w:szCs w:val="22"/>
              </w:rPr>
            </w:pPr>
            <w:r w:rsidRPr="00A85D69">
              <w:rPr>
                <w:b/>
                <w:sz w:val="22"/>
                <w:szCs w:val="22"/>
              </w:rPr>
              <w:t>COORDENADAS</w:t>
            </w:r>
          </w:p>
          <w:p w:rsidR="00A85D69" w:rsidRPr="00A85D69" w:rsidRDefault="00A85D69" w:rsidP="00A85D69">
            <w:pPr>
              <w:spacing w:line="276" w:lineRule="auto"/>
              <w:jc w:val="center"/>
              <w:rPr>
                <w:b/>
                <w:sz w:val="22"/>
                <w:szCs w:val="22"/>
              </w:rPr>
            </w:pPr>
            <w:r w:rsidRPr="00A85D69">
              <w:rPr>
                <w:b/>
                <w:sz w:val="22"/>
                <w:szCs w:val="22"/>
              </w:rPr>
              <w:t>X                           Y</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1-2</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38°00’E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240.00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1354.31</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3871.36</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2-3</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38°00’E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680.00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1502.07</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3862.24</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3-4</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05°47’E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565.00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1920.72</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3146.39</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4-5</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02°41’E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335.00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2296.00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3569.00</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5-6</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79°04’E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531.00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2523.58</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3815.71</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6-7</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49°27’E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445.00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3045.17</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3916.40</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7-8</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80°20’E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377.00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3383.22</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4205.40</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8-9</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69°00’E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355.00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3755.67</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4268.76</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9-10</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81°03’E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267.00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4087.09</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4395.98</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10-11</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82°46’E</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905.00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4350.55</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4437.40</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lastRenderedPageBreak/>
              <w:t>11-12</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68°16’W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1200.00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5428.22</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4323.45</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12-13</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N 68°16’W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1000.00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4133.49</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4767.73</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13-14</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56°00’W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246.00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3204.55</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5137.96</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14-15</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56°50’W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1120.00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3000.00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5000.00</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15-16</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50°00’W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650.00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2062.50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4387.22</w:t>
            </w:r>
          </w:p>
        </w:tc>
      </w:tr>
      <w:tr w:rsidR="00A85D69" w:rsidRPr="00A85D69" w:rsidTr="00F94F9C">
        <w:trPr>
          <w:jc w:val="center"/>
        </w:trPr>
        <w:tc>
          <w:tcPr>
            <w:tcW w:w="1068" w:type="dxa"/>
            <w:shd w:val="clear" w:color="auto" w:fill="auto"/>
          </w:tcPr>
          <w:p w:rsidR="00A85D69" w:rsidRPr="00A85D69" w:rsidRDefault="00A85D69" w:rsidP="00A85D69">
            <w:pPr>
              <w:spacing w:line="276" w:lineRule="auto"/>
              <w:jc w:val="center"/>
              <w:rPr>
                <w:sz w:val="22"/>
                <w:szCs w:val="22"/>
              </w:rPr>
            </w:pPr>
            <w:r w:rsidRPr="00A85D69">
              <w:rPr>
                <w:sz w:val="22"/>
                <w:szCs w:val="22"/>
              </w:rPr>
              <w:t>16-1</w:t>
            </w:r>
          </w:p>
        </w:tc>
        <w:tc>
          <w:tcPr>
            <w:tcW w:w="2280" w:type="dxa"/>
            <w:shd w:val="clear" w:color="auto" w:fill="auto"/>
          </w:tcPr>
          <w:p w:rsidR="00A85D69" w:rsidRPr="00A85D69" w:rsidRDefault="00A85D69" w:rsidP="00A85D69">
            <w:pPr>
              <w:spacing w:line="276" w:lineRule="auto"/>
              <w:jc w:val="center"/>
              <w:rPr>
                <w:sz w:val="22"/>
                <w:szCs w:val="22"/>
              </w:rPr>
            </w:pPr>
            <w:r w:rsidRPr="00A85D69">
              <w:rPr>
                <w:sz w:val="22"/>
                <w:szCs w:val="22"/>
              </w:rPr>
              <w:t>S 65°00’W</w:t>
            </w:r>
          </w:p>
        </w:tc>
        <w:tc>
          <w:tcPr>
            <w:tcW w:w="2040" w:type="dxa"/>
            <w:shd w:val="clear" w:color="auto" w:fill="auto"/>
          </w:tcPr>
          <w:p w:rsidR="00A85D69" w:rsidRPr="00A85D69" w:rsidRDefault="00A85D69" w:rsidP="00A85D69">
            <w:pPr>
              <w:spacing w:line="276" w:lineRule="auto"/>
              <w:jc w:val="center"/>
              <w:rPr>
                <w:sz w:val="22"/>
                <w:szCs w:val="22"/>
              </w:rPr>
            </w:pPr>
            <w:r w:rsidRPr="00A85D69">
              <w:rPr>
                <w:sz w:val="22"/>
                <w:szCs w:val="22"/>
              </w:rPr>
              <w:t>232.00</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1564.57</w:t>
            </w:r>
          </w:p>
        </w:tc>
        <w:tc>
          <w:tcPr>
            <w:tcW w:w="2220" w:type="dxa"/>
            <w:shd w:val="clear" w:color="auto" w:fill="auto"/>
          </w:tcPr>
          <w:p w:rsidR="00A85D69" w:rsidRPr="00A85D69" w:rsidRDefault="00A85D69" w:rsidP="00A85D69">
            <w:pPr>
              <w:spacing w:line="276" w:lineRule="auto"/>
              <w:jc w:val="center"/>
              <w:rPr>
                <w:sz w:val="22"/>
                <w:szCs w:val="22"/>
              </w:rPr>
            </w:pPr>
            <w:r w:rsidRPr="00A85D69">
              <w:rPr>
                <w:sz w:val="22"/>
                <w:szCs w:val="22"/>
              </w:rPr>
              <w:t>3969.41</w:t>
            </w:r>
          </w:p>
        </w:tc>
      </w:tr>
    </w:tbl>
    <w:p w:rsidR="00A85D69" w:rsidRPr="00A85D69" w:rsidRDefault="00A85D69" w:rsidP="00A85D69">
      <w:pPr>
        <w:rPr>
          <w:rFonts w:cs="Arial"/>
          <w:sz w:val="24"/>
          <w:szCs w:val="24"/>
        </w:rPr>
      </w:pPr>
    </w:p>
    <w:p w:rsidR="00A85D69" w:rsidRPr="00A85D69" w:rsidRDefault="00A85D69" w:rsidP="00A85D69">
      <w:pPr>
        <w:spacing w:line="276" w:lineRule="auto"/>
        <w:rPr>
          <w:sz w:val="24"/>
          <w:szCs w:val="24"/>
        </w:rPr>
      </w:pPr>
    </w:p>
    <w:p w:rsidR="00A85D69" w:rsidRPr="00A85D69" w:rsidRDefault="00A85D69" w:rsidP="00A85D69">
      <w:pPr>
        <w:spacing w:line="276" w:lineRule="auto"/>
        <w:rPr>
          <w:sz w:val="24"/>
          <w:szCs w:val="24"/>
        </w:rPr>
      </w:pPr>
      <w:r w:rsidRPr="00A85D69">
        <w:rPr>
          <w:sz w:val="24"/>
          <w:szCs w:val="24"/>
        </w:rPr>
        <w:t>Dicho inmueble es propiedad de Municipio de Progreso, en virtud del Decreto Número 71, publicado en el Periódico Oficial del Gobierno del Estado, de fecha 26 de septiembre del 2000, e inscritos a favor del Ayuntamiento de Progreso, en la Oficina del Registro Público con residencia en la ciudad de Sabinas del Estado de Coahuila de Zaragoza, bajo la Partida 11, Foja 59, Libro I, Sección IX, de fecha 24 de octubre de 2000.</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SEGUNDO. </w:t>
      </w:r>
      <w:r w:rsidRPr="00A85D69">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TERCERO. </w:t>
      </w:r>
      <w:r w:rsidRPr="00A85D69">
        <w:rPr>
          <w:rFonts w:cs="Arial"/>
          <w:sz w:val="24"/>
          <w:szCs w:val="24"/>
        </w:rPr>
        <w:t>El Ayuntamiento del Municipio de Progreso, por conducto de su Presidente Municipal o de su Representante legal acreditado, deberá formalizar la operación que se autoriza y proceder a la escrituración correspondiente.</w:t>
      </w:r>
    </w:p>
    <w:p w:rsidR="00A85D69" w:rsidRPr="00A85D69" w:rsidRDefault="00A85D69" w:rsidP="00A85D69">
      <w:pPr>
        <w:spacing w:line="276" w:lineRule="auto"/>
        <w:rPr>
          <w:rFonts w:cs="Arial"/>
          <w:b/>
          <w:bCs/>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CUARTO.  </w:t>
      </w:r>
      <w:r w:rsidRPr="00A85D69">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QUINTO. </w:t>
      </w:r>
      <w:r w:rsidRPr="00A85D69">
        <w:rPr>
          <w:rFonts w:cs="Arial"/>
          <w:sz w:val="24"/>
          <w:szCs w:val="24"/>
        </w:rPr>
        <w:t>Los gastos de escrituración y registro que se originen de la operación que mediante este decreto se valida, serán por cuenta de los beneficiarios.</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SEXTO. </w:t>
      </w:r>
      <w:r w:rsidRPr="00A85D69">
        <w:rPr>
          <w:rFonts w:cs="Arial"/>
          <w:sz w:val="24"/>
          <w:szCs w:val="24"/>
        </w:rPr>
        <w:t>El presente decreto deberá insertarse en la escritura correspondiente.</w:t>
      </w:r>
    </w:p>
    <w:p w:rsidR="00A85D69" w:rsidRPr="00A85D69" w:rsidRDefault="00A85D69" w:rsidP="00A85D69">
      <w:pPr>
        <w:keepNext/>
        <w:spacing w:line="276" w:lineRule="auto"/>
        <w:jc w:val="center"/>
        <w:outlineLvl w:val="0"/>
        <w:rPr>
          <w:rFonts w:cs="Arial"/>
          <w:b/>
          <w:bCs/>
          <w:sz w:val="24"/>
          <w:szCs w:val="24"/>
          <w:lang w:val="es-ES"/>
        </w:rPr>
      </w:pPr>
    </w:p>
    <w:p w:rsidR="00A85D69" w:rsidRPr="00A85D69" w:rsidRDefault="00A85D69" w:rsidP="00A85D69">
      <w:pPr>
        <w:rPr>
          <w:lang w:val="es-ES"/>
        </w:rPr>
      </w:pPr>
    </w:p>
    <w:p w:rsidR="00A85D69" w:rsidRPr="00A85D69" w:rsidRDefault="00A85D69" w:rsidP="00A85D69">
      <w:pPr>
        <w:rPr>
          <w:lang w:val="es-ES"/>
        </w:rPr>
      </w:pPr>
    </w:p>
    <w:p w:rsidR="00A85D69" w:rsidRPr="00A85D69" w:rsidRDefault="00A85D69" w:rsidP="00A85D69">
      <w:pPr>
        <w:rPr>
          <w:lang w:val="es-ES"/>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TRANSITORIOS</w:t>
      </w:r>
    </w:p>
    <w:p w:rsidR="00A85D69" w:rsidRPr="00A85D69" w:rsidRDefault="00A85D69" w:rsidP="00A85D69">
      <w:pPr>
        <w:spacing w:line="276" w:lineRule="auto"/>
        <w:rPr>
          <w:rFonts w:cs="Arial"/>
          <w:b/>
          <w:bCs/>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lastRenderedPageBreak/>
        <w:t xml:space="preserve">ARTÍCULO PRIMERO. </w:t>
      </w:r>
      <w:r w:rsidRPr="00A85D69">
        <w:rPr>
          <w:rFonts w:cs="Arial"/>
          <w:sz w:val="24"/>
          <w:szCs w:val="24"/>
        </w:rPr>
        <w:t xml:space="preserve">El presente decreto entrará en vigor a partir del día siguiente de su publicación en el Periódico Oficial del Gobierno del Estado.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SEGUNDO. </w:t>
      </w:r>
      <w:r w:rsidRPr="00A85D69">
        <w:rPr>
          <w:rFonts w:cs="Arial"/>
          <w:sz w:val="24"/>
          <w:szCs w:val="24"/>
        </w:rPr>
        <w:t>Para los efectos de este Decreto, se reconocerán las operaciones realizadas conforme a los Decretos previamente autorizados respecto a este predio, conforme a lo establecido en la Ley.</w:t>
      </w:r>
    </w:p>
    <w:p w:rsidR="00A85D69" w:rsidRPr="00A85D69" w:rsidRDefault="00A85D69" w:rsidP="00A85D69">
      <w:pPr>
        <w:spacing w:line="276" w:lineRule="auto"/>
        <w:rPr>
          <w:rFonts w:cs="Arial"/>
          <w:b/>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TERCERO. </w:t>
      </w:r>
      <w:r w:rsidRPr="00A85D69">
        <w:rPr>
          <w:rFonts w:cs="Arial"/>
          <w:sz w:val="24"/>
          <w:szCs w:val="24"/>
        </w:rPr>
        <w:t>Publíquese en el Periódico Oficial del Gobierno del Estado.</w:t>
      </w:r>
    </w:p>
    <w:p w:rsidR="00A85D69" w:rsidRPr="00A85D69" w:rsidRDefault="00A85D69" w:rsidP="00A85D69">
      <w:pPr>
        <w:keepNext/>
        <w:spacing w:before="240" w:after="60" w:line="276" w:lineRule="auto"/>
        <w:outlineLvl w:val="1"/>
        <w:rPr>
          <w:rFonts w:cs="Arial"/>
          <w:iCs/>
          <w:sz w:val="24"/>
          <w:szCs w:val="24"/>
          <w:lang w:val="es-ES"/>
        </w:rPr>
      </w:pPr>
      <w:r w:rsidRPr="00A85D69">
        <w:rPr>
          <w:rFonts w:cs="Arial"/>
          <w:iCs/>
          <w:sz w:val="24"/>
          <w:szCs w:val="24"/>
          <w:lang w:val="es-ES"/>
        </w:rPr>
        <w:t>Congreso del Estado de Coahuila, en la ciudad de Saltillo, Coahuila de Zaragoza, a 09 de julio de 2019.</w:t>
      </w:r>
    </w:p>
    <w:p w:rsidR="00A85D69" w:rsidRPr="00A85D69" w:rsidRDefault="00A85D69" w:rsidP="00A85D69">
      <w:pPr>
        <w:rPr>
          <w:lang w:val="es-ES"/>
        </w:rPr>
      </w:pPr>
    </w:p>
    <w:p w:rsidR="00A85D69" w:rsidRPr="00A85D69" w:rsidRDefault="00A85D69" w:rsidP="00A85D69">
      <w:pPr>
        <w:spacing w:line="276" w:lineRule="auto"/>
        <w:jc w:val="center"/>
        <w:rPr>
          <w:rFonts w:cs="Arial"/>
          <w:b/>
          <w:bCs/>
          <w:sz w:val="24"/>
          <w:szCs w:val="24"/>
        </w:rPr>
      </w:pPr>
      <w:r w:rsidRPr="00A85D69">
        <w:rPr>
          <w:rFonts w:cs="Arial"/>
          <w:b/>
          <w:bCs/>
          <w:sz w:val="24"/>
          <w:szCs w:val="24"/>
        </w:rPr>
        <w:t xml:space="preserve">POR LA COMISIÓN DE FINANZAS DE LA LXI LEGISLATURA </w:t>
      </w:r>
    </w:p>
    <w:p w:rsidR="00A85D69" w:rsidRPr="00A85D69" w:rsidRDefault="00A85D69" w:rsidP="00A85D69">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85D69" w:rsidRPr="00A85D69" w:rsidTr="00F94F9C">
        <w:tc>
          <w:tcPr>
            <w:tcW w:w="2500" w:type="pct"/>
            <w:vAlign w:val="center"/>
          </w:tcPr>
          <w:p w:rsidR="00A85D69" w:rsidRPr="00A85D69" w:rsidRDefault="00A85D69" w:rsidP="00A85D69">
            <w:pPr>
              <w:jc w:val="center"/>
              <w:rPr>
                <w:rFonts w:cs="Arial"/>
                <w:b/>
                <w:sz w:val="18"/>
                <w:szCs w:val="18"/>
              </w:rPr>
            </w:pPr>
            <w:r w:rsidRPr="00A85D69">
              <w:rPr>
                <w:rFonts w:cs="Arial"/>
                <w:b/>
                <w:sz w:val="18"/>
                <w:szCs w:val="18"/>
              </w:rPr>
              <w:t>NOMBRE Y FIRMA</w:t>
            </w:r>
          </w:p>
        </w:tc>
        <w:tc>
          <w:tcPr>
            <w:tcW w:w="2500" w:type="pct"/>
            <w:vAlign w:val="center"/>
          </w:tcPr>
          <w:p w:rsidR="00A85D69" w:rsidRPr="00A85D69" w:rsidRDefault="00A85D69" w:rsidP="00A85D69">
            <w:pPr>
              <w:jc w:val="center"/>
              <w:rPr>
                <w:rFonts w:cs="Arial"/>
                <w:b/>
                <w:sz w:val="16"/>
                <w:szCs w:val="16"/>
              </w:rPr>
            </w:pPr>
            <w:r w:rsidRPr="00A85D69">
              <w:rPr>
                <w:rFonts w:cs="Arial"/>
                <w:b/>
                <w:sz w:val="16"/>
                <w:szCs w:val="16"/>
              </w:rPr>
              <w:t xml:space="preserve">VOTO </w:t>
            </w: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Lucía Azucena Ramos Ramos</w:t>
            </w:r>
          </w:p>
          <w:p w:rsidR="00A85D69" w:rsidRPr="00A85D69" w:rsidRDefault="00A85D69" w:rsidP="00A85D69">
            <w:pPr>
              <w:jc w:val="center"/>
              <w:rPr>
                <w:rFonts w:cs="Arial"/>
                <w:sz w:val="18"/>
                <w:szCs w:val="18"/>
              </w:rPr>
            </w:pPr>
            <w:r w:rsidRPr="00A85D69">
              <w:rPr>
                <w:rFonts w:cs="Arial"/>
                <w:sz w:val="18"/>
                <w:szCs w:val="18"/>
              </w:rPr>
              <w:t>Coordinadora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rPr>
          <w:trHeight w:val="1075"/>
        </w:trPr>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Gabriela Zapopan Garza Galván</w:t>
            </w:r>
          </w:p>
          <w:p w:rsidR="00A85D69" w:rsidRPr="00A85D69" w:rsidRDefault="00A85D69" w:rsidP="00A85D69">
            <w:pPr>
              <w:jc w:val="center"/>
              <w:rPr>
                <w:rFonts w:cs="Arial"/>
                <w:sz w:val="18"/>
                <w:szCs w:val="18"/>
              </w:rPr>
            </w:pPr>
            <w:r w:rsidRPr="00A85D69">
              <w:rPr>
                <w:rFonts w:cs="Arial"/>
                <w:sz w:val="18"/>
                <w:szCs w:val="18"/>
              </w:rPr>
              <w:t>Secretaria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Lilia Isabel Gutiérrez Burciaga.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Rosa Nilda González Noriega.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lastRenderedPageBreak/>
              <w:t>Dip.  Zulmma Verenice Guerrero Cázares</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Elisa Catalina Villalobos Hernández</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Claudia Isela Ramírez Pineda.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bl>
    <w:p w:rsidR="00A85D69" w:rsidRPr="00A85D69" w:rsidRDefault="00A85D69" w:rsidP="00A85D69">
      <w:pPr>
        <w:jc w:val="center"/>
        <w:rPr>
          <w:rFonts w:cs="Arial"/>
          <w:b/>
          <w:bCs/>
          <w:sz w:val="18"/>
          <w:szCs w:val="18"/>
        </w:rPr>
      </w:pPr>
    </w:p>
    <w:p w:rsidR="00A85D69" w:rsidRDefault="00A85D69">
      <w:pPr>
        <w:jc w:val="left"/>
        <w:rPr>
          <w:rFonts w:cs="Arial"/>
          <w:sz w:val="18"/>
          <w:szCs w:val="18"/>
        </w:rPr>
      </w:pPr>
      <w:r>
        <w:rPr>
          <w:rFonts w:cs="Arial"/>
          <w:sz w:val="18"/>
          <w:szCs w:val="18"/>
        </w:rPr>
        <w:br w:type="page"/>
      </w:r>
    </w:p>
    <w:p w:rsidR="00A85D69" w:rsidRPr="00A85D69" w:rsidRDefault="00A85D69" w:rsidP="00A85D69">
      <w:pPr>
        <w:autoSpaceDE w:val="0"/>
        <w:autoSpaceDN w:val="0"/>
        <w:adjustRightInd w:val="0"/>
        <w:spacing w:line="276" w:lineRule="auto"/>
        <w:rPr>
          <w:rFonts w:cs="Arial"/>
          <w:bCs/>
          <w:color w:val="000000"/>
          <w:sz w:val="24"/>
          <w:szCs w:val="24"/>
          <w:lang w:val="es-ES"/>
        </w:rPr>
      </w:pPr>
      <w:r w:rsidRPr="00A85D69">
        <w:rPr>
          <w:rFonts w:cs="Arial"/>
          <w:b/>
          <w:bCs/>
          <w:color w:val="000000"/>
          <w:sz w:val="24"/>
          <w:szCs w:val="24"/>
          <w:lang w:val="es-ES"/>
        </w:rPr>
        <w:lastRenderedPageBreak/>
        <w:t>DICTAMEN</w:t>
      </w:r>
      <w:r w:rsidRPr="00A85D69">
        <w:rPr>
          <w:rFonts w:cs="Arial"/>
          <w:color w:val="000000"/>
          <w:sz w:val="24"/>
          <w:szCs w:val="24"/>
          <w:lang w:val="es-ES"/>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gratuito </w:t>
      </w:r>
      <w:r w:rsidRPr="00A85D69">
        <w:rPr>
          <w:rFonts w:cs="Arial"/>
          <w:color w:val="000000"/>
          <w:sz w:val="24"/>
          <w:szCs w:val="24"/>
        </w:rPr>
        <w:t xml:space="preserve">un bien inmueble con una superficie de 2,504.68 M2., ubicado en el fraccionamiento “La Cortina” de esa ciudad, a favor del Gobierno del Estado de Coahuila de Zaragoza, para ser destinado a la Secretaría de Educación, con objeto de llevar a cabo la construcción de un plantel educativo de nivel preescolar, el cual fue desincorporado con Decreto número </w:t>
      </w:r>
      <w:r w:rsidRPr="00A85D69">
        <w:rPr>
          <w:rFonts w:cs="Arial"/>
          <w:color w:val="000000"/>
          <w:sz w:val="24"/>
          <w:szCs w:val="24"/>
          <w:lang w:val="es-419"/>
        </w:rPr>
        <w:t>68</w:t>
      </w:r>
      <w:r w:rsidRPr="00A85D69">
        <w:rPr>
          <w:rFonts w:cs="Arial"/>
          <w:color w:val="000000"/>
          <w:sz w:val="24"/>
          <w:szCs w:val="24"/>
        </w:rPr>
        <w:t xml:space="preserve">, </w:t>
      </w:r>
      <w:r w:rsidRPr="00A85D69">
        <w:rPr>
          <w:rFonts w:cs="Arial"/>
          <w:color w:val="000000"/>
          <w:sz w:val="24"/>
          <w:szCs w:val="24"/>
          <w:lang w:val="es-ES"/>
        </w:rPr>
        <w:t xml:space="preserve">publicado en el Periódico Oficial del Gobierno del Estado de fecha </w:t>
      </w:r>
      <w:r w:rsidRPr="00A85D69">
        <w:rPr>
          <w:rFonts w:cs="Arial"/>
          <w:color w:val="000000"/>
          <w:sz w:val="24"/>
          <w:szCs w:val="24"/>
          <w:lang w:val="es-419"/>
        </w:rPr>
        <w:t>5 de octubre de 2018.</w:t>
      </w:r>
    </w:p>
    <w:p w:rsidR="00A85D69" w:rsidRPr="00A85D69" w:rsidRDefault="00A85D69" w:rsidP="00A85D69">
      <w:pPr>
        <w:spacing w:line="276" w:lineRule="auto"/>
        <w:rPr>
          <w:rFonts w:cs="Calibri"/>
          <w:snapToGrid w:val="0"/>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RESULTANDO</w:t>
      </w:r>
    </w:p>
    <w:p w:rsidR="00A85D69" w:rsidRPr="00A85D69" w:rsidRDefault="00A85D69" w:rsidP="00A85D69"/>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PRIMERO. </w:t>
      </w:r>
      <w:r w:rsidRPr="00A85D69">
        <w:rPr>
          <w:rFonts w:cs="Arial"/>
          <w:color w:val="000000"/>
          <w:sz w:val="24"/>
          <w:szCs w:val="24"/>
        </w:rPr>
        <w:t xml:space="preserve">Que, en sesión celebrada por el Pleno del Congreso, de fecha </w:t>
      </w:r>
      <w:r w:rsidRPr="00A85D69">
        <w:rPr>
          <w:rFonts w:cs="Arial"/>
          <w:color w:val="000000"/>
          <w:sz w:val="24"/>
          <w:szCs w:val="24"/>
          <w:lang w:val="es-419"/>
        </w:rPr>
        <w:t>29 de noviembre de</w:t>
      </w:r>
      <w:r w:rsidRPr="00A85D69">
        <w:rPr>
          <w:rFonts w:cs="Arial"/>
          <w:color w:val="000000"/>
          <w:sz w:val="24"/>
          <w:szCs w:val="24"/>
        </w:rPr>
        <w:t xml:space="preserve"> 2018, se dio cuenta la mencionada Iniciativa y turnada a esta Comisión de Finanzas, para su estudio y dictamen.</w:t>
      </w: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CONSIDERANDO</w:t>
      </w:r>
    </w:p>
    <w:p w:rsidR="00A85D69" w:rsidRPr="00A85D69" w:rsidRDefault="00A85D69" w:rsidP="00A85D69">
      <w:pPr>
        <w:rPr>
          <w:rFont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PRIMERO. </w:t>
      </w:r>
      <w:r w:rsidRPr="00A85D69">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85D69" w:rsidRPr="00A85D69" w:rsidRDefault="00A85D69" w:rsidP="00A85D69">
      <w:pPr>
        <w:spacing w:line="276" w:lineRule="auto"/>
        <w:rPr>
          <w:rFonts w:cs="Arial"/>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lang w:val="es-ES"/>
        </w:rPr>
        <w:t xml:space="preserve">SEGUNDO. </w:t>
      </w:r>
      <w:r w:rsidRPr="00A85D69">
        <w:rPr>
          <w:rFonts w:cs="Arial"/>
          <w:color w:val="000000"/>
          <w:sz w:val="24"/>
          <w:szCs w:val="24"/>
          <w:lang w:val="es-ES"/>
        </w:rPr>
        <w:t xml:space="preserve">Que, en cumplimiento con lo que señalan los Artículos 302 y 305 del Código Financiero para los Municipios del Estado de Coahuila, el Ayuntamiento según consta en certificación del acta de Cabildo de fecha 26 de octubre de 2018, se aprobó por unanimidad de los presentes del Cabildo, enajenar a título gratuito </w:t>
      </w:r>
      <w:r w:rsidRPr="00A85D69">
        <w:rPr>
          <w:rFonts w:cs="Arial"/>
          <w:color w:val="000000"/>
          <w:sz w:val="24"/>
          <w:szCs w:val="24"/>
        </w:rPr>
        <w:t>un bien inmueble con una superficie de 2,504.68 M2., ubicado en el fraccionamiento “La Cortina” de esa ciudad, a favor del Gobierno del Estado de Coahuila de Zaragoza, para ser destinado a la Secretaria de Educación.</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El inmueble antes mencionado se identifica como fracción de terreno de la manzana s/n con una superficie de 2,504.68 M2., ubicada en el fraccionamiento “La Cortina” de esa ciudad, y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Norte:</w:t>
      </w:r>
      <w:r w:rsidRPr="00A85D69">
        <w:rPr>
          <w:rFonts w:cs="Arial"/>
          <w:color w:val="000000"/>
          <w:sz w:val="24"/>
          <w:szCs w:val="24"/>
        </w:rPr>
        <w:tab/>
        <w:t>mide 56.51 metros y colinda con fracción de terreno de la misma manzana.</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Sureste:</w:t>
      </w:r>
      <w:r w:rsidRPr="00A85D69">
        <w:rPr>
          <w:rFonts w:cs="Arial"/>
          <w:color w:val="000000"/>
          <w:sz w:val="24"/>
          <w:szCs w:val="24"/>
        </w:rPr>
        <w:tab/>
        <w:t>mide 18.22 metros y colinda con área vial de la Avenida Saltillo.</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Este:</w:t>
      </w:r>
      <w:r w:rsidRPr="00A85D69">
        <w:rPr>
          <w:rFonts w:cs="Arial"/>
          <w:color w:val="000000"/>
          <w:sz w:val="24"/>
          <w:szCs w:val="24"/>
        </w:rPr>
        <w:tab/>
        <w:t>mide 30.52 metros y colinda con calle José Vasconcelos.</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Sureste:</w:t>
      </w:r>
      <w:r w:rsidRPr="00A85D69">
        <w:rPr>
          <w:rFonts w:cs="Arial"/>
          <w:color w:val="000000"/>
          <w:sz w:val="24"/>
          <w:szCs w:val="24"/>
        </w:rPr>
        <w:tab/>
        <w:t>mide en línea curva 35.22 metros y colinda con calle José Vasconcelos.</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Este:</w:t>
      </w:r>
      <w:r w:rsidRPr="00A85D69">
        <w:rPr>
          <w:rFonts w:cs="Arial"/>
          <w:color w:val="000000"/>
          <w:sz w:val="24"/>
          <w:szCs w:val="24"/>
        </w:rPr>
        <w:tab/>
        <w:t>mide 1.20 metros y colinda con calle José Vasconcelos.</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lastRenderedPageBreak/>
        <w:t>Al Suroeste:</w:t>
      </w:r>
      <w:r w:rsidRPr="00A85D69">
        <w:rPr>
          <w:rFonts w:cs="Arial"/>
          <w:color w:val="000000"/>
          <w:sz w:val="24"/>
          <w:szCs w:val="24"/>
        </w:rPr>
        <w:tab/>
        <w:t>mide 95.87 metros y colinda con la U.A.A.A.N.</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Dicho inmueble se encuentra inscrito con una mayor extensión a favor del R. Ayuntamiento de Torreón, en las oficinas del Registro Público de la ciudad de Torreón del Estado de Coahuila de Zaragoza, bajo la Partida 5328, Foja 162, Libro 25-F, Sección I, de fecha 2 de marzo de 2000.</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TERCERO. </w:t>
      </w:r>
      <w:r w:rsidRPr="00A85D69">
        <w:rPr>
          <w:rFonts w:cs="Arial"/>
          <w:color w:val="000000"/>
          <w:sz w:val="24"/>
          <w:szCs w:val="24"/>
        </w:rPr>
        <w:t>La autorización de esta operación es con objeto de llevar a cabo única y exclusivamente la construcción de un plantel educativo de nivel preescolar. En caso de que a dicho inmueble se le dé un uso distinto a lo estipulado, por ese solo hecho automáticamente se dará por rescindida la enajenación y el predio será reintegrado al Municipio.</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CUARTO.  </w:t>
      </w:r>
      <w:r w:rsidRPr="00A85D69">
        <w:rPr>
          <w:rFonts w:cs="Arial"/>
          <w:sz w:val="24"/>
          <w:szCs w:val="24"/>
        </w:rPr>
        <w:t>Esta Comisión encontró que el Municipio de Torreón, ha cubierto los requisitos necesarios para la procedencia de la enajenación de la superficie en mención, logrando así la posibilidad de llevar a cabo la construcción del plantel educativo, garantizando una educación digna para los habitantes de esa colonia, el cual otorgará un beneficio social.</w:t>
      </w:r>
    </w:p>
    <w:p w:rsidR="00A85D69" w:rsidRPr="00A85D69" w:rsidRDefault="00A85D69" w:rsidP="00A85D69">
      <w:pPr>
        <w:spacing w:line="276" w:lineRule="auto"/>
        <w:rPr>
          <w:rFonts w:cs="Arial"/>
          <w:b/>
        </w:rPr>
      </w:pPr>
    </w:p>
    <w:p w:rsidR="00A85D69" w:rsidRPr="00A85D69" w:rsidRDefault="00A85D69" w:rsidP="00A85D69">
      <w:pPr>
        <w:spacing w:line="276" w:lineRule="auto"/>
        <w:rPr>
          <w:rFonts w:cs="Arial"/>
          <w:sz w:val="24"/>
          <w:szCs w:val="24"/>
        </w:rPr>
      </w:pPr>
      <w:r w:rsidRPr="00A85D6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85D69" w:rsidRPr="00A85D69" w:rsidRDefault="00A85D69" w:rsidP="00A85D69">
      <w:pPr>
        <w:spacing w:line="276" w:lineRule="auto"/>
        <w:jc w:val="center"/>
        <w:rPr>
          <w:rFonts w:cs="Arial"/>
          <w:sz w:val="24"/>
          <w:szCs w:val="24"/>
        </w:rPr>
      </w:pPr>
    </w:p>
    <w:p w:rsidR="00A85D69" w:rsidRPr="00A85D69" w:rsidRDefault="00A85D69" w:rsidP="00A85D69">
      <w:pPr>
        <w:spacing w:line="276" w:lineRule="auto"/>
        <w:jc w:val="center"/>
        <w:rPr>
          <w:rFonts w:cs="Arial"/>
          <w:sz w:val="24"/>
          <w:szCs w:val="24"/>
        </w:rPr>
      </w:pPr>
    </w:p>
    <w:p w:rsidR="00A85D69" w:rsidRPr="00A85D69" w:rsidRDefault="00A85D69" w:rsidP="00A85D69">
      <w:pPr>
        <w:spacing w:line="276" w:lineRule="auto"/>
        <w:jc w:val="center"/>
        <w:rPr>
          <w:rFonts w:cs="Arial"/>
          <w:b/>
          <w:sz w:val="24"/>
          <w:szCs w:val="24"/>
        </w:rPr>
      </w:pPr>
      <w:r w:rsidRPr="00A85D69">
        <w:rPr>
          <w:rFonts w:cs="Arial"/>
          <w:b/>
          <w:sz w:val="24"/>
          <w:szCs w:val="24"/>
        </w:rPr>
        <w:t xml:space="preserve">PROYECTO DE DECRETO </w:t>
      </w:r>
    </w:p>
    <w:p w:rsidR="00A85D69" w:rsidRPr="00A85D69" w:rsidRDefault="00A85D69" w:rsidP="00A85D69">
      <w:pPr>
        <w:spacing w:line="276" w:lineRule="auto"/>
        <w:jc w:val="center"/>
        <w:rPr>
          <w:rFonts w:cs="Arial"/>
          <w:b/>
          <w:sz w:val="24"/>
          <w:szCs w:val="24"/>
        </w:rPr>
      </w:pPr>
    </w:p>
    <w:p w:rsidR="00A85D69" w:rsidRPr="00A85D69" w:rsidRDefault="00A85D69" w:rsidP="00A85D69">
      <w:pPr>
        <w:spacing w:line="276" w:lineRule="auto"/>
        <w:jc w:val="center"/>
        <w:rPr>
          <w:rFonts w:cs="Arial"/>
          <w:b/>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lang w:val="es-ES"/>
        </w:rPr>
        <w:t xml:space="preserve">ARTÍCULO PRIMERO. </w:t>
      </w:r>
      <w:r w:rsidRPr="00A85D69">
        <w:rPr>
          <w:rFonts w:cs="Arial"/>
          <w:color w:val="000000"/>
          <w:sz w:val="24"/>
          <w:szCs w:val="24"/>
          <w:lang w:val="es-ES"/>
        </w:rPr>
        <w:t xml:space="preserve">Se valida el acuerdo aprobado por el Ayuntamiento del Municipio de Torreón, Coahuila de Zaragoza, para enajenar a título gratuito </w:t>
      </w:r>
      <w:r w:rsidRPr="00A85D69">
        <w:rPr>
          <w:rFonts w:cs="Arial"/>
          <w:color w:val="000000"/>
          <w:sz w:val="24"/>
          <w:szCs w:val="24"/>
        </w:rPr>
        <w:t>un bien inmueble con una superficie de 2,504.68 M2., ubicado en el fraccionamiento “La Cortina” de esa ciudad, a favor del Gobierno del Estado de Coahuila de Zaragoza, para ser destinado a la Secretaria de Educación.</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El inmueble antes mencionado se identifica como fracción de terreno de la manzana s/n con una superficie de 2,504.68 M2., ubicada en el fraccionamiento “La Cortina” de esa ciudad, y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lastRenderedPageBreak/>
        <w:t>Al Norte:</w:t>
      </w:r>
      <w:r w:rsidRPr="00A85D69">
        <w:rPr>
          <w:rFonts w:cs="Arial"/>
          <w:color w:val="000000"/>
          <w:sz w:val="24"/>
          <w:szCs w:val="24"/>
        </w:rPr>
        <w:tab/>
        <w:t>mide 56.51 metros y colinda con fracción de terreno de la misma manzana.</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Sureste:</w:t>
      </w:r>
      <w:r w:rsidRPr="00A85D69">
        <w:rPr>
          <w:rFonts w:cs="Arial"/>
          <w:color w:val="000000"/>
          <w:sz w:val="24"/>
          <w:szCs w:val="24"/>
        </w:rPr>
        <w:tab/>
        <w:t>mide 18.22 metros y colinda con área vial de la Avenida Saltillo.</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Este:</w:t>
      </w:r>
      <w:r w:rsidRPr="00A85D69">
        <w:rPr>
          <w:rFonts w:cs="Arial"/>
          <w:color w:val="000000"/>
          <w:sz w:val="24"/>
          <w:szCs w:val="24"/>
        </w:rPr>
        <w:tab/>
        <w:t>mide 30.52 metros y colinda con calle José Vasconcelos.</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Sureste:</w:t>
      </w:r>
      <w:r w:rsidRPr="00A85D69">
        <w:rPr>
          <w:rFonts w:cs="Arial"/>
          <w:color w:val="000000"/>
          <w:sz w:val="24"/>
          <w:szCs w:val="24"/>
        </w:rPr>
        <w:tab/>
        <w:t>mide en línea curva 35.22 metros y colinda con calle José Vasconcelos.</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Este:</w:t>
      </w:r>
      <w:r w:rsidRPr="00A85D69">
        <w:rPr>
          <w:rFonts w:cs="Arial"/>
          <w:color w:val="000000"/>
          <w:sz w:val="24"/>
          <w:szCs w:val="24"/>
        </w:rPr>
        <w:tab/>
        <w:t>mide 1.20 metros y colinda con calle José Vasconcelos.</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Suroeste:</w:t>
      </w:r>
      <w:r w:rsidRPr="00A85D69">
        <w:rPr>
          <w:rFonts w:cs="Arial"/>
          <w:color w:val="000000"/>
          <w:sz w:val="24"/>
          <w:szCs w:val="24"/>
        </w:rPr>
        <w:tab/>
        <w:t>mide 95.87 metros y colinda con la U.A.A.A.N.</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Dicho inmueble se encuentra inscrito con una mayor extensión a favor del R. Ayuntamiento de Torreón, en las oficinas del Registro Público de la ciudad de Torreón del Estado de Coahuila de Zaragoza, bajo la Partida 5328, Foja 162, Libro 25-F, Sección I, de fecha 2 de marzo de 2000.</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ARTÍCULO SEGUNDO. </w:t>
      </w:r>
      <w:r w:rsidRPr="00A85D69">
        <w:rPr>
          <w:rFonts w:cs="Arial"/>
          <w:color w:val="000000"/>
          <w:sz w:val="24"/>
          <w:szCs w:val="24"/>
        </w:rPr>
        <w:t>La autorización de esta operación es con objeto de llevar a cabo única y exclusivamente la construcción de un plantel educativo de nivel preescolar. En caso de que a dicho inmueble se le dé un uso distinto a lo estipulado, por ese solo hecho automáticamente se dará por rescindida la enajenación y el predio será reintegrado al Municipio.</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TERCERO. </w:t>
      </w:r>
      <w:r w:rsidRPr="00A85D69">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rsidR="00A85D69" w:rsidRPr="00A85D69" w:rsidRDefault="00A85D69" w:rsidP="00A85D69">
      <w:pPr>
        <w:spacing w:line="276" w:lineRule="auto"/>
        <w:rPr>
          <w:rFonts w:cs="Arial"/>
          <w:b/>
          <w:bCs/>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CUARTO.  </w:t>
      </w:r>
      <w:r w:rsidRPr="00A85D69">
        <w:rPr>
          <w:rFonts w:cs="Arial"/>
          <w:sz w:val="24"/>
          <w:szCs w:val="24"/>
        </w:rPr>
        <w:t>En el supuesto de que no se formalice la enajenación que se autoriza, al término de la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QUINTO. </w:t>
      </w:r>
      <w:r w:rsidRPr="00A85D69">
        <w:rPr>
          <w:rFonts w:cs="Arial"/>
          <w:sz w:val="24"/>
          <w:szCs w:val="24"/>
        </w:rPr>
        <w:t>Los gastos de escrituración y registro que se originen de la operación que mediante este decreto se valida, serán por cuenta del beneficiario.</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SEXTO. </w:t>
      </w:r>
      <w:r w:rsidRPr="00A85D69">
        <w:rPr>
          <w:rFonts w:cs="Arial"/>
          <w:sz w:val="24"/>
          <w:szCs w:val="24"/>
        </w:rPr>
        <w:t>El presente decreto deberá insertarse en la escritura correspondiente.</w:t>
      </w:r>
    </w:p>
    <w:p w:rsidR="00A85D69" w:rsidRPr="00A85D69" w:rsidRDefault="00A85D69" w:rsidP="00A85D69">
      <w:pPr>
        <w:rPr>
          <w:lang w:val="es-ES"/>
        </w:rPr>
      </w:pPr>
    </w:p>
    <w:p w:rsidR="00A85D69" w:rsidRPr="00A85D69" w:rsidRDefault="00A85D69" w:rsidP="00A85D69">
      <w:pPr>
        <w:rPr>
          <w:lang w:val="es-ES"/>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TRANSITORIOS</w:t>
      </w:r>
    </w:p>
    <w:p w:rsidR="00A85D69" w:rsidRPr="00A85D69" w:rsidRDefault="00A85D69" w:rsidP="00A85D69">
      <w:pPr>
        <w:spacing w:line="276" w:lineRule="auto"/>
        <w:rPr>
          <w:rFonts w:cs="Arial"/>
          <w:b/>
          <w:bCs/>
          <w:sz w:val="24"/>
          <w:szCs w:val="24"/>
        </w:rPr>
      </w:pPr>
    </w:p>
    <w:p w:rsidR="00A85D69" w:rsidRPr="00A85D69" w:rsidRDefault="00A85D69" w:rsidP="00A85D69">
      <w:pPr>
        <w:spacing w:line="276" w:lineRule="auto"/>
        <w:rPr>
          <w:rFonts w:cs="Arial"/>
          <w:b/>
          <w:bCs/>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lastRenderedPageBreak/>
        <w:t xml:space="preserve">ARTÍCULO PRIMERO. </w:t>
      </w:r>
      <w:r w:rsidRPr="00A85D69">
        <w:rPr>
          <w:rFonts w:cs="Arial"/>
          <w:sz w:val="24"/>
          <w:szCs w:val="24"/>
        </w:rPr>
        <w:t xml:space="preserve">El presente decreto entrará en vigor a partir del día siguiente de su publicación en el Periódico Oficial del Gobierno del Estado.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SEGUNDO. </w:t>
      </w:r>
      <w:r w:rsidRPr="00A85D69">
        <w:rPr>
          <w:rFonts w:cs="Arial"/>
          <w:sz w:val="24"/>
          <w:szCs w:val="24"/>
        </w:rPr>
        <w:t>Publíquese en el Periódico Oficial del Gobierno del Estado.</w:t>
      </w:r>
    </w:p>
    <w:p w:rsidR="00A85D69" w:rsidRPr="00A85D69" w:rsidRDefault="00A85D69" w:rsidP="00A85D69">
      <w:pPr>
        <w:keepNext/>
        <w:spacing w:before="240" w:line="276" w:lineRule="auto"/>
        <w:outlineLvl w:val="1"/>
        <w:rPr>
          <w:rFonts w:cs="Arial"/>
          <w:iCs/>
          <w:sz w:val="24"/>
          <w:szCs w:val="24"/>
          <w:lang w:val="es-ES"/>
        </w:rPr>
      </w:pPr>
      <w:r w:rsidRPr="00A85D69">
        <w:rPr>
          <w:rFonts w:cs="Arial"/>
          <w:iCs/>
          <w:sz w:val="24"/>
          <w:szCs w:val="24"/>
          <w:lang w:val="es-ES"/>
        </w:rPr>
        <w:t>Congreso del Estado de Coahuila, en la ciudad de Saltillo, Coahuila de Zaragoza, a 09 de julio de 2019.</w:t>
      </w:r>
    </w:p>
    <w:p w:rsidR="00A85D69" w:rsidRPr="00A85D69" w:rsidRDefault="00A85D69" w:rsidP="00A85D69">
      <w:pPr>
        <w:rPr>
          <w:lang w:val="es-ES"/>
        </w:rPr>
      </w:pPr>
    </w:p>
    <w:p w:rsidR="00A85D69" w:rsidRPr="00A85D69" w:rsidRDefault="00A85D69" w:rsidP="00A85D69">
      <w:pPr>
        <w:rPr>
          <w:lang w:val="es-ES"/>
        </w:rPr>
      </w:pPr>
    </w:p>
    <w:p w:rsidR="00A85D69" w:rsidRPr="00A85D69" w:rsidRDefault="00A85D69" w:rsidP="00A85D69">
      <w:pPr>
        <w:rPr>
          <w:lang w:val="es-ES"/>
        </w:rPr>
      </w:pPr>
    </w:p>
    <w:p w:rsidR="00A85D69" w:rsidRPr="00A85D69" w:rsidRDefault="00A85D69" w:rsidP="00A85D69">
      <w:pPr>
        <w:rPr>
          <w:lang w:val="es-ES"/>
        </w:rPr>
      </w:pPr>
    </w:p>
    <w:p w:rsidR="00A85D69" w:rsidRPr="00A85D69" w:rsidRDefault="00A85D69" w:rsidP="00A85D69">
      <w:pPr>
        <w:spacing w:line="276" w:lineRule="auto"/>
        <w:jc w:val="center"/>
        <w:rPr>
          <w:rFonts w:cs="Arial"/>
          <w:b/>
          <w:bCs/>
          <w:sz w:val="24"/>
          <w:szCs w:val="24"/>
        </w:rPr>
      </w:pPr>
      <w:r w:rsidRPr="00A85D69">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85D69" w:rsidRPr="00A85D69" w:rsidTr="00F94F9C">
        <w:tc>
          <w:tcPr>
            <w:tcW w:w="2500" w:type="pct"/>
            <w:vAlign w:val="center"/>
          </w:tcPr>
          <w:p w:rsidR="00A85D69" w:rsidRPr="00A85D69" w:rsidRDefault="00A85D69" w:rsidP="00A85D69">
            <w:pPr>
              <w:jc w:val="center"/>
              <w:rPr>
                <w:rFonts w:cs="Arial"/>
                <w:b/>
                <w:sz w:val="18"/>
                <w:szCs w:val="18"/>
              </w:rPr>
            </w:pPr>
            <w:r w:rsidRPr="00A85D69">
              <w:rPr>
                <w:rFonts w:cs="Arial"/>
                <w:b/>
                <w:sz w:val="18"/>
                <w:szCs w:val="18"/>
              </w:rPr>
              <w:t>NOMBRE Y FIRMA</w:t>
            </w:r>
          </w:p>
        </w:tc>
        <w:tc>
          <w:tcPr>
            <w:tcW w:w="2500" w:type="pct"/>
            <w:vAlign w:val="center"/>
          </w:tcPr>
          <w:p w:rsidR="00A85D69" w:rsidRPr="00A85D69" w:rsidRDefault="00A85D69" w:rsidP="00A85D69">
            <w:pPr>
              <w:jc w:val="center"/>
              <w:rPr>
                <w:rFonts w:cs="Arial"/>
                <w:b/>
                <w:sz w:val="16"/>
                <w:szCs w:val="16"/>
              </w:rPr>
            </w:pPr>
            <w:r w:rsidRPr="00A85D69">
              <w:rPr>
                <w:rFonts w:cs="Arial"/>
                <w:b/>
                <w:sz w:val="16"/>
                <w:szCs w:val="16"/>
              </w:rPr>
              <w:t xml:space="preserve">VOTO </w:t>
            </w: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Lucía Azucena Ramos Ramos</w:t>
            </w:r>
          </w:p>
          <w:p w:rsidR="00A85D69" w:rsidRPr="00A85D69" w:rsidRDefault="00A85D69" w:rsidP="00A85D69">
            <w:pPr>
              <w:jc w:val="center"/>
              <w:rPr>
                <w:rFonts w:cs="Arial"/>
                <w:sz w:val="18"/>
                <w:szCs w:val="18"/>
              </w:rPr>
            </w:pPr>
            <w:r w:rsidRPr="00A85D69">
              <w:rPr>
                <w:rFonts w:cs="Arial"/>
                <w:sz w:val="18"/>
                <w:szCs w:val="18"/>
              </w:rPr>
              <w:t>Coordinadora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rPr>
          <w:trHeight w:val="1075"/>
        </w:trPr>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Gabriela Zapopan Garza Galván</w:t>
            </w:r>
          </w:p>
          <w:p w:rsidR="00A85D69" w:rsidRPr="00A85D69" w:rsidRDefault="00A85D69" w:rsidP="00A85D69">
            <w:pPr>
              <w:jc w:val="center"/>
              <w:rPr>
                <w:rFonts w:cs="Arial"/>
                <w:sz w:val="18"/>
                <w:szCs w:val="18"/>
              </w:rPr>
            </w:pPr>
            <w:r w:rsidRPr="00A85D69">
              <w:rPr>
                <w:rFonts w:cs="Arial"/>
                <w:sz w:val="18"/>
                <w:szCs w:val="18"/>
              </w:rPr>
              <w:t>Secretaria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Lilia Isabel Gutiérrez Burciaga.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Rosa Nilda González Noriega.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Zulmma Verenice Guerrero Cázares</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Elisa Catalina Villalobos Hernández</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Claudia Isela Ramírez Pineda.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lastRenderedPageBreak/>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lastRenderedPageBreak/>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lastRenderedPageBreak/>
                    <w:t>EN CONTRA</w:t>
                  </w:r>
                </w:p>
              </w:tc>
            </w:tr>
          </w:tbl>
          <w:p w:rsidR="00A85D69" w:rsidRPr="00A85D69" w:rsidRDefault="00A85D69" w:rsidP="00A85D69">
            <w:pPr>
              <w:jc w:val="center"/>
              <w:rPr>
                <w:rFonts w:cs="Arial"/>
                <w:sz w:val="16"/>
                <w:szCs w:val="16"/>
              </w:rPr>
            </w:pPr>
          </w:p>
        </w:tc>
      </w:tr>
    </w:tbl>
    <w:p w:rsidR="00A85D69" w:rsidRDefault="00A85D69" w:rsidP="00A85D69">
      <w:pPr>
        <w:autoSpaceDE w:val="0"/>
        <w:autoSpaceDN w:val="0"/>
        <w:adjustRightInd w:val="0"/>
        <w:rPr>
          <w:rFonts w:cs="Arial"/>
          <w:color w:val="000000"/>
          <w:sz w:val="16"/>
          <w:szCs w:val="16"/>
          <w:lang w:val="es-ES"/>
        </w:rPr>
      </w:pPr>
    </w:p>
    <w:p w:rsidR="00A85D69" w:rsidRDefault="00A85D69" w:rsidP="00A85D69">
      <w:pPr>
        <w:autoSpaceDE w:val="0"/>
        <w:autoSpaceDN w:val="0"/>
        <w:adjustRightInd w:val="0"/>
        <w:rPr>
          <w:rFonts w:cs="Arial"/>
          <w:color w:val="000000"/>
          <w:sz w:val="16"/>
          <w:szCs w:val="16"/>
          <w:lang w:val="es-ES"/>
        </w:rPr>
      </w:pPr>
    </w:p>
    <w:p w:rsidR="00A85D69" w:rsidRDefault="00A85D69" w:rsidP="00A85D69">
      <w:pPr>
        <w:autoSpaceDE w:val="0"/>
        <w:autoSpaceDN w:val="0"/>
        <w:adjustRightInd w:val="0"/>
        <w:rPr>
          <w:rFonts w:cs="Arial"/>
          <w:color w:val="000000"/>
          <w:sz w:val="16"/>
          <w:szCs w:val="16"/>
          <w:lang w:val="es-ES"/>
        </w:rPr>
      </w:pPr>
    </w:p>
    <w:p w:rsidR="00A85D69" w:rsidRDefault="00A85D69" w:rsidP="00A85D69">
      <w:pPr>
        <w:autoSpaceDE w:val="0"/>
        <w:autoSpaceDN w:val="0"/>
        <w:adjustRightInd w:val="0"/>
        <w:rPr>
          <w:rFonts w:cs="Arial"/>
          <w:color w:val="000000"/>
          <w:sz w:val="16"/>
          <w:szCs w:val="16"/>
          <w:lang w:val="es-ES"/>
        </w:rPr>
      </w:pPr>
    </w:p>
    <w:p w:rsidR="00A85D69" w:rsidRDefault="00A85D69">
      <w:pPr>
        <w:jc w:val="left"/>
        <w:rPr>
          <w:rFonts w:cs="Arial"/>
          <w:color w:val="000000"/>
          <w:sz w:val="16"/>
          <w:szCs w:val="16"/>
          <w:lang w:val="es-ES"/>
        </w:rPr>
      </w:pPr>
      <w:r>
        <w:rPr>
          <w:rFonts w:cs="Arial"/>
          <w:color w:val="000000"/>
          <w:sz w:val="16"/>
          <w:szCs w:val="16"/>
          <w:lang w:val="es-ES"/>
        </w:rPr>
        <w:br w:type="page"/>
      </w:r>
    </w:p>
    <w:p w:rsidR="00A85D69" w:rsidRPr="00A85D69" w:rsidRDefault="00A85D69" w:rsidP="00A85D69">
      <w:pPr>
        <w:spacing w:line="276" w:lineRule="auto"/>
        <w:rPr>
          <w:rFonts w:eastAsia="Calibri" w:cs="Arial"/>
          <w:sz w:val="24"/>
          <w:szCs w:val="24"/>
          <w:lang w:eastAsia="en-US"/>
        </w:rPr>
      </w:pPr>
      <w:r w:rsidRPr="00A85D69">
        <w:rPr>
          <w:rFonts w:eastAsia="Calibri" w:cs="Arial"/>
          <w:b/>
          <w:bCs/>
          <w:sz w:val="24"/>
          <w:szCs w:val="24"/>
          <w:lang w:eastAsia="en-US"/>
        </w:rPr>
        <w:lastRenderedPageBreak/>
        <w:t>DICTAMEN</w:t>
      </w:r>
      <w:r w:rsidRPr="00A85D69">
        <w:rPr>
          <w:rFonts w:eastAsia="Calibri" w:cs="Arial"/>
          <w:b/>
          <w:sz w:val="24"/>
          <w:szCs w:val="24"/>
          <w:lang w:eastAsia="en-US"/>
        </w:rPr>
        <w:t xml:space="preserve"> </w:t>
      </w:r>
      <w:r w:rsidRPr="00A85D69">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a través de la Comisión Estatal para la Regularización de la Tenencia de la Tierra Urbana y Rústica en Coahuila, para continuar con las enajenaciones a título gratuito de los lotes de terreno que conforman el asentamiento humano irregular denominado “Solidaridad”, a favor de los actuales poseedores, con objeto de llevar a cabo la regularización de la tenencia de la tierra. </w:t>
      </w:r>
    </w:p>
    <w:p w:rsidR="00A85D69" w:rsidRPr="00A85D69" w:rsidRDefault="00A85D69" w:rsidP="00A85D69">
      <w:pPr>
        <w:spacing w:line="276" w:lineRule="auto"/>
        <w:rPr>
          <w:rFonts w:eastAsia="Calibri" w:cs="Arial"/>
          <w:sz w:val="24"/>
          <w:szCs w:val="24"/>
          <w:lang w:eastAsia="en-US"/>
        </w:rPr>
      </w:pPr>
    </w:p>
    <w:p w:rsidR="00A85D69" w:rsidRPr="00A85D69" w:rsidRDefault="00A85D69" w:rsidP="00A85D69">
      <w:pPr>
        <w:spacing w:line="276" w:lineRule="auto"/>
        <w:jc w:val="center"/>
        <w:rPr>
          <w:rFonts w:eastAsia="Calibri" w:cs="Arial"/>
          <w:b/>
          <w:bCs/>
          <w:sz w:val="24"/>
          <w:szCs w:val="24"/>
          <w:lang w:eastAsia="en-US"/>
        </w:rPr>
      </w:pPr>
      <w:r w:rsidRPr="00A85D69">
        <w:rPr>
          <w:rFonts w:eastAsia="Calibri" w:cs="Arial"/>
          <w:b/>
          <w:bCs/>
          <w:sz w:val="24"/>
          <w:szCs w:val="24"/>
          <w:lang w:eastAsia="en-US"/>
        </w:rPr>
        <w:t>RESULTANDO</w:t>
      </w:r>
    </w:p>
    <w:p w:rsidR="00A85D69" w:rsidRPr="00A85D69" w:rsidRDefault="00A85D69" w:rsidP="00A85D69">
      <w:pPr>
        <w:spacing w:line="276" w:lineRule="auto"/>
        <w:jc w:val="center"/>
        <w:rPr>
          <w:rFonts w:eastAsia="Calibri" w:cs="Arial"/>
          <w:b/>
          <w:bCs/>
          <w:sz w:val="24"/>
          <w:szCs w:val="24"/>
          <w:lang w:eastAsia="en-US"/>
        </w:rPr>
      </w:pPr>
    </w:p>
    <w:p w:rsidR="00A85D69" w:rsidRPr="00A85D69" w:rsidRDefault="00A85D69" w:rsidP="0088389B">
      <w:pPr>
        <w:autoSpaceDE w:val="0"/>
        <w:autoSpaceDN w:val="0"/>
        <w:adjustRightInd w:val="0"/>
        <w:spacing w:line="276" w:lineRule="auto"/>
        <w:rPr>
          <w:rFonts w:cs="Arial"/>
          <w:color w:val="000000"/>
          <w:sz w:val="24"/>
          <w:szCs w:val="24"/>
          <w:lang w:eastAsia="es-MX"/>
        </w:rPr>
      </w:pPr>
      <w:r w:rsidRPr="00A85D69">
        <w:rPr>
          <w:rFonts w:cs="Arial"/>
          <w:b/>
          <w:color w:val="000000"/>
          <w:sz w:val="24"/>
          <w:szCs w:val="24"/>
          <w:lang w:eastAsia="es-MX"/>
        </w:rPr>
        <w:t xml:space="preserve">ÚNICO. </w:t>
      </w:r>
      <w:r w:rsidRPr="00A85D69">
        <w:rPr>
          <w:rFonts w:cs="Arial"/>
          <w:color w:val="000000"/>
          <w:sz w:val="24"/>
          <w:szCs w:val="24"/>
          <w:lang w:eastAsia="es-MX"/>
        </w:rPr>
        <w:t xml:space="preserve">Que, en sesión celebrada por la Diputación Permanente del Congreso del Estado, el </w:t>
      </w:r>
      <w:r w:rsidRPr="00A85D69">
        <w:rPr>
          <w:rFonts w:cs="Arial"/>
          <w:sz w:val="24"/>
          <w:szCs w:val="24"/>
          <w:lang w:eastAsia="es-MX"/>
        </w:rPr>
        <w:t>día 02 del mes de abril del año 2019, se dio cuenta la mencionada Iniciativa y turnada a esta Comisión de Finanzas,</w:t>
      </w:r>
      <w:r w:rsidRPr="00A85D69">
        <w:rPr>
          <w:rFonts w:cs="Arial"/>
          <w:color w:val="000000"/>
          <w:sz w:val="24"/>
          <w:szCs w:val="24"/>
          <w:lang w:eastAsia="es-MX"/>
        </w:rPr>
        <w:t xml:space="preserve"> para su estudio y dictamen.</w:t>
      </w:r>
    </w:p>
    <w:p w:rsidR="00A85D69" w:rsidRPr="00A85D69" w:rsidRDefault="00A85D69" w:rsidP="00A85D69">
      <w:pPr>
        <w:widowControl w:val="0"/>
        <w:spacing w:line="276" w:lineRule="auto"/>
        <w:jc w:val="center"/>
        <w:rPr>
          <w:rFonts w:eastAsia="Calibri" w:cs="Arial"/>
          <w:b/>
          <w:sz w:val="24"/>
          <w:szCs w:val="24"/>
          <w:lang w:eastAsia="en-US"/>
        </w:rPr>
      </w:pPr>
    </w:p>
    <w:p w:rsidR="00A85D69" w:rsidRPr="00A85D69" w:rsidRDefault="00A85D69" w:rsidP="00A85D69">
      <w:pPr>
        <w:widowControl w:val="0"/>
        <w:spacing w:line="276" w:lineRule="auto"/>
        <w:jc w:val="center"/>
        <w:rPr>
          <w:rFonts w:eastAsia="Calibri" w:cs="Arial"/>
          <w:b/>
          <w:sz w:val="24"/>
          <w:szCs w:val="24"/>
          <w:lang w:eastAsia="en-US"/>
        </w:rPr>
      </w:pPr>
      <w:r w:rsidRPr="00A85D69">
        <w:rPr>
          <w:rFonts w:eastAsia="Calibri" w:cs="Arial"/>
          <w:b/>
          <w:sz w:val="24"/>
          <w:szCs w:val="24"/>
          <w:lang w:eastAsia="en-US"/>
        </w:rPr>
        <w:t>C O N S I D E R A N D O</w:t>
      </w:r>
    </w:p>
    <w:p w:rsidR="00A85D69" w:rsidRPr="00A85D69" w:rsidRDefault="00A85D69" w:rsidP="00A85D69">
      <w:pPr>
        <w:widowControl w:val="0"/>
        <w:spacing w:line="276" w:lineRule="auto"/>
        <w:jc w:val="center"/>
        <w:rPr>
          <w:rFonts w:eastAsia="Calibri" w:cs="Arial"/>
          <w:b/>
          <w:sz w:val="24"/>
          <w:szCs w:val="24"/>
          <w:lang w:eastAsia="en-US"/>
        </w:rPr>
      </w:pPr>
    </w:p>
    <w:p w:rsidR="00A85D69" w:rsidRPr="00A85D69" w:rsidRDefault="00A85D69" w:rsidP="00A85D69">
      <w:pPr>
        <w:spacing w:line="276" w:lineRule="auto"/>
        <w:ind w:right="114"/>
        <w:rPr>
          <w:rFonts w:cs="Arial"/>
          <w:bCs/>
          <w:sz w:val="24"/>
          <w:szCs w:val="24"/>
        </w:rPr>
      </w:pPr>
      <w:r w:rsidRPr="00A85D69">
        <w:rPr>
          <w:rFonts w:cs="Arial"/>
          <w:b/>
          <w:bCs/>
          <w:sz w:val="24"/>
          <w:szCs w:val="24"/>
        </w:rPr>
        <w:t xml:space="preserve">PRIMERO. </w:t>
      </w:r>
      <w:r w:rsidRPr="00A85D69">
        <w:rPr>
          <w:rFonts w:cs="Arial"/>
          <w:bCs/>
          <w:sz w:val="24"/>
          <w:szCs w:val="24"/>
        </w:rPr>
        <w:t xml:space="preserve"> Que esta</w:t>
      </w:r>
      <w:r w:rsidRPr="00A85D69">
        <w:rPr>
          <w:rFonts w:cs="Arial"/>
          <w:b/>
          <w:bCs/>
          <w:sz w:val="24"/>
          <w:szCs w:val="24"/>
        </w:rPr>
        <w:t xml:space="preserve"> </w:t>
      </w:r>
      <w:r w:rsidRPr="00A85D69">
        <w:rPr>
          <w:rFonts w:cs="Arial"/>
          <w:bCs/>
          <w:sz w:val="24"/>
          <w:szCs w:val="24"/>
        </w:rPr>
        <w:t>Comisión de Finanzas, con fundamento en los artículos 91, 116, 117 y demás relativos a la Ley Orgánica del Congreso del Estado, es competente para emitir el presente dictamen.</w:t>
      </w:r>
    </w:p>
    <w:p w:rsidR="00A85D69" w:rsidRPr="00A85D69" w:rsidRDefault="00A85D69" w:rsidP="00A85D69">
      <w:pPr>
        <w:spacing w:line="276" w:lineRule="auto"/>
        <w:ind w:right="114"/>
        <w:rPr>
          <w:rFonts w:cs="Arial"/>
          <w:bCs/>
          <w:sz w:val="24"/>
          <w:szCs w:val="24"/>
        </w:rPr>
      </w:pPr>
      <w:r w:rsidRPr="00A85D69">
        <w:rPr>
          <w:rFonts w:cs="Arial"/>
          <w:bCs/>
          <w:sz w:val="24"/>
          <w:szCs w:val="24"/>
        </w:rPr>
        <w:t xml:space="preserve"> </w:t>
      </w:r>
    </w:p>
    <w:p w:rsidR="00A85D69" w:rsidRPr="00A85D69" w:rsidRDefault="00A85D69" w:rsidP="00A85D69">
      <w:pPr>
        <w:spacing w:line="276" w:lineRule="auto"/>
        <w:ind w:right="114"/>
        <w:rPr>
          <w:rFonts w:cs="Arial"/>
          <w:bCs/>
          <w:sz w:val="24"/>
          <w:szCs w:val="24"/>
        </w:rPr>
      </w:pPr>
      <w:r w:rsidRPr="00A85D69">
        <w:rPr>
          <w:rFonts w:cs="Arial"/>
          <w:b/>
          <w:bCs/>
          <w:sz w:val="24"/>
          <w:szCs w:val="24"/>
        </w:rPr>
        <w:t xml:space="preserve">SEGUNDO.  </w:t>
      </w:r>
      <w:r w:rsidRPr="00A85D69">
        <w:rPr>
          <w:rFonts w:cs="Arial"/>
          <w:bCs/>
          <w:sz w:val="24"/>
          <w:szCs w:val="24"/>
        </w:rPr>
        <w:t>Que la iniciativa se sustentó en la siguiente exposición de motivos.</w:t>
      </w:r>
    </w:p>
    <w:p w:rsidR="00A85D69" w:rsidRPr="00A85D69" w:rsidRDefault="00A85D69" w:rsidP="00A85D69">
      <w:pPr>
        <w:spacing w:line="276" w:lineRule="auto"/>
        <w:rPr>
          <w:rFonts w:eastAsia="Calibri" w:cs="Arial"/>
          <w:b/>
          <w:sz w:val="24"/>
          <w:szCs w:val="24"/>
          <w:lang w:val="es-ES"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b/>
          <w:sz w:val="24"/>
          <w:szCs w:val="24"/>
          <w:lang w:val="es-ES" w:eastAsia="en-US"/>
        </w:rPr>
        <w:t xml:space="preserve">TERCERO. </w:t>
      </w:r>
      <w:r w:rsidRPr="00A85D69">
        <w:rPr>
          <w:rFonts w:eastAsia="Calibri" w:cs="Arial"/>
          <w:sz w:val="24"/>
          <w:szCs w:val="24"/>
          <w:lang w:val="es-ES" w:eastAsia="en-US"/>
        </w:rPr>
        <w:tab/>
      </w:r>
      <w:r w:rsidRPr="00A85D69">
        <w:rPr>
          <w:rFonts w:eastAsia="Calibri" w:cs="Arial"/>
          <w:sz w:val="24"/>
          <w:szCs w:val="24"/>
          <w:lang w:eastAsia="en-US"/>
        </w:rPr>
        <w:t>El Gobierno del Estado,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A85D69" w:rsidRPr="00A85D69" w:rsidRDefault="00A85D69" w:rsidP="00A85D69">
      <w:pPr>
        <w:spacing w:line="276" w:lineRule="auto"/>
        <w:rPr>
          <w:rFonts w:eastAsia="Calibri" w:cs="Arial"/>
          <w:sz w:val="24"/>
          <w:szCs w:val="24"/>
          <w:lang w:eastAsia="en-US"/>
        </w:rPr>
      </w:pPr>
    </w:p>
    <w:p w:rsidR="00A85D69" w:rsidRDefault="00A85D69" w:rsidP="00A85D69">
      <w:pPr>
        <w:spacing w:line="276" w:lineRule="auto"/>
        <w:rPr>
          <w:rFonts w:eastAsia="Calibri" w:cs="Arial"/>
          <w:sz w:val="24"/>
          <w:szCs w:val="24"/>
          <w:lang w:eastAsia="en-US"/>
        </w:rPr>
      </w:pPr>
      <w:r w:rsidRPr="00A85D69">
        <w:rPr>
          <w:rFonts w:eastAsia="Calibri" w:cs="Arial"/>
          <w:sz w:val="24"/>
          <w:szCs w:val="24"/>
          <w:lang w:eastAsia="en-US"/>
        </w:rPr>
        <w:t>Así, mediante Decreto número 307 publicado en el Periódico Oficial número 73 de fecha 10 de septiembre del 2013, se declara como bien del Dominio Privado del Gobierno del Estado, y se le autoriza para que a través de la Comisión Estatal para la Regularización de la Tenencia de la Tierra Urbana y Rústica en Coahuila, enajenara a título gratuito con el objeto de regularizar la posesión precaria de los lotes que conforman el asentamiento humano irregular denominado “Solidaridad” en el municipio de General Cepeda, Coahuila, con una superficie de 6,320.03 m2.</w:t>
      </w:r>
    </w:p>
    <w:p w:rsidR="0088389B" w:rsidRPr="00A85D69" w:rsidRDefault="0088389B" w:rsidP="00A85D69">
      <w:pPr>
        <w:spacing w:line="276" w:lineRule="auto"/>
        <w:rPr>
          <w:rFonts w:eastAsia="Calibri" w:cs="Arial"/>
          <w:sz w:val="24"/>
          <w:szCs w:val="24"/>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sz w:val="24"/>
          <w:szCs w:val="24"/>
          <w:lang w:eastAsia="en-US"/>
        </w:rPr>
        <w:t xml:space="preserve">La superficie mencionada se describe en el siguiente cuadro de construcción: </w:t>
      </w:r>
    </w:p>
    <w:p w:rsidR="00A85D69" w:rsidRPr="00A85D69" w:rsidRDefault="00A85D69" w:rsidP="00A85D69">
      <w:pPr>
        <w:spacing w:line="276" w:lineRule="auto"/>
        <w:rPr>
          <w:rFonts w:eastAsia="Calibri" w:cs="Arial"/>
          <w:sz w:val="24"/>
          <w:szCs w:val="24"/>
          <w:lang w:eastAsia="en-US"/>
        </w:rPr>
      </w:pPr>
    </w:p>
    <w:p w:rsidR="00A85D69" w:rsidRPr="00A85D69" w:rsidRDefault="00A85D69" w:rsidP="00A85D69">
      <w:pPr>
        <w:spacing w:line="276" w:lineRule="auto"/>
        <w:rPr>
          <w:rFonts w:eastAsia="Calibri" w:cs="Arial"/>
          <w:sz w:val="24"/>
          <w:szCs w:val="24"/>
          <w:lang w:eastAsia="en-US"/>
        </w:rPr>
      </w:pPr>
    </w:p>
    <w:p w:rsidR="00A85D69" w:rsidRPr="00A85D69" w:rsidRDefault="00A85D69" w:rsidP="00A85D69">
      <w:pPr>
        <w:spacing w:line="276" w:lineRule="auto"/>
        <w:jc w:val="center"/>
        <w:rPr>
          <w:rFonts w:eastAsia="Calibri" w:cs="Arial"/>
          <w:b/>
          <w:sz w:val="24"/>
          <w:szCs w:val="24"/>
          <w:lang w:eastAsia="en-US"/>
        </w:rPr>
      </w:pPr>
      <w:r w:rsidRPr="00A85D69">
        <w:rPr>
          <w:rFonts w:eastAsia="Calibri" w:cs="Arial"/>
          <w:b/>
          <w:sz w:val="24"/>
          <w:szCs w:val="24"/>
          <w:lang w:eastAsia="en-US"/>
        </w:rPr>
        <w:t>SUPERFICIE: 6,320.03 m2</w:t>
      </w:r>
    </w:p>
    <w:p w:rsidR="00A85D69" w:rsidRPr="00A85D69" w:rsidRDefault="00A85D69" w:rsidP="00A85D69">
      <w:pPr>
        <w:spacing w:line="276" w:lineRule="auto"/>
        <w:jc w:val="center"/>
        <w:rPr>
          <w:rFonts w:eastAsia="Calibri" w:cs="Arial"/>
          <w:b/>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944"/>
        <w:gridCol w:w="1786"/>
        <w:gridCol w:w="1773"/>
        <w:gridCol w:w="930"/>
        <w:gridCol w:w="1660"/>
        <w:gridCol w:w="1501"/>
      </w:tblGrid>
      <w:tr w:rsidR="00A85D69" w:rsidRPr="00A85D69" w:rsidTr="00F94F9C">
        <w:trPr>
          <w:jc w:val="center"/>
        </w:trPr>
        <w:tc>
          <w:tcPr>
            <w:tcW w:w="817"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lastRenderedPageBreak/>
              <w:t>EST.</w:t>
            </w:r>
          </w:p>
        </w:tc>
        <w:tc>
          <w:tcPr>
            <w:tcW w:w="992"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P.V.</w:t>
            </w:r>
          </w:p>
        </w:tc>
        <w:tc>
          <w:tcPr>
            <w:tcW w:w="1843"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DISTANCIA</w:t>
            </w:r>
          </w:p>
        </w:tc>
        <w:tc>
          <w:tcPr>
            <w:tcW w:w="1833"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RUMBO</w:t>
            </w:r>
          </w:p>
        </w:tc>
        <w:tc>
          <w:tcPr>
            <w:tcW w:w="1002"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V</w:t>
            </w:r>
          </w:p>
        </w:tc>
        <w:tc>
          <w:tcPr>
            <w:tcW w:w="3070" w:type="dxa"/>
            <w:gridSpan w:val="2"/>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COORDENADAS</w:t>
            </w:r>
          </w:p>
        </w:tc>
      </w:tr>
      <w:tr w:rsidR="00A85D69" w:rsidRPr="00A85D69" w:rsidTr="00F94F9C">
        <w:trPr>
          <w:jc w:val="center"/>
        </w:trPr>
        <w:tc>
          <w:tcPr>
            <w:tcW w:w="6487" w:type="dxa"/>
            <w:gridSpan w:val="5"/>
            <w:shd w:val="clear" w:color="auto" w:fill="808080"/>
          </w:tcPr>
          <w:p w:rsidR="00A85D69" w:rsidRPr="00A85D69" w:rsidRDefault="00A85D69" w:rsidP="00A85D69">
            <w:pPr>
              <w:spacing w:line="276" w:lineRule="auto"/>
              <w:jc w:val="center"/>
              <w:rPr>
                <w:rFonts w:cs="Arial"/>
                <w:b/>
                <w:sz w:val="22"/>
                <w:szCs w:val="22"/>
                <w:lang w:eastAsia="en-US"/>
              </w:rPr>
            </w:pPr>
          </w:p>
        </w:tc>
        <w:tc>
          <w:tcPr>
            <w:tcW w:w="1712"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X</w:t>
            </w:r>
          </w:p>
        </w:tc>
        <w:tc>
          <w:tcPr>
            <w:tcW w:w="1358"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Y</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14.00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S 89º54’21’’W</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w:t>
            </w:r>
          </w:p>
        </w:tc>
        <w:tc>
          <w:tcPr>
            <w:tcW w:w="171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251,164.26</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2,809,713.18</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3</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11.89</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N 41º32’03’’ W</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3</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251,156.38</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2,809,722.07</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3</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4</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55.20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 xml:space="preserve"> S 89º32’03’’W</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4</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251,101.18</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2,809,722.05</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4</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5</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17.00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S 06º28’09’’W</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5</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251,099.26</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2,809,705.16</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5</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6</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9.86</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S 52º02’04’’ W</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6</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251,091.49</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2,809,699.09</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6</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7</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16.50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S 12º36’06’’W</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7</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251,087.89</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2,809,682.99</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7</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8</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12.46</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S 01º20’49’’E</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8</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251,088.18</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2,809,670.53</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8</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9</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11.00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S 01º59’29’’ E</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9</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251,088.56</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2,809,659.54</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9</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11.76</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S 07º39’34’’W</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251,086.99</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2,809,647.88</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11</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22.08</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N 89º01’25’’ E</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11</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251,109.07</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2,809,648.26</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11</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12</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14.80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S 00º58’35’’ R</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12</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251,109.32</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2,809,633.46</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12</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13</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9.00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N 83º55’58’’E</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13</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251,118.27</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2,809,634.41</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13</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14</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17.00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N 68º43’02’’E</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14</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251,134.11</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2,809,640.58</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14</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15</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12.00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N 74º02’37’’E</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15</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251,145.65</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2,809,643.88</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15</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16</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12.48</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N 66º16’28’’E</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16</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251,157.07</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2,809,648.90</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16</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14.90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N 86º52’51’’E</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251,171.95</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2,809,649.71</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18</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16.60</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N 02º09’35’’ W</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18</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251,172.33</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2,809,666.30</w:t>
            </w:r>
          </w:p>
        </w:tc>
      </w:tr>
      <w:tr w:rsidR="00A85D69" w:rsidRPr="00A85D69" w:rsidTr="00F94F9C">
        <w:trPr>
          <w:jc w:val="center"/>
        </w:trPr>
        <w:tc>
          <w:tcPr>
            <w:tcW w:w="817"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18</w:t>
            </w:r>
          </w:p>
        </w:tc>
        <w:tc>
          <w:tcPr>
            <w:tcW w:w="99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w:t>
            </w:r>
          </w:p>
        </w:tc>
        <w:tc>
          <w:tcPr>
            <w:tcW w:w="184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47.41</w:t>
            </w:r>
          </w:p>
        </w:tc>
        <w:tc>
          <w:tcPr>
            <w:tcW w:w="1833"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N 08º24’21’’E</w:t>
            </w:r>
          </w:p>
        </w:tc>
        <w:tc>
          <w:tcPr>
            <w:tcW w:w="1002"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w:t>
            </w:r>
          </w:p>
        </w:tc>
        <w:tc>
          <w:tcPr>
            <w:tcW w:w="1712" w:type="dxa"/>
            <w:shd w:val="clear" w:color="auto" w:fill="auto"/>
          </w:tcPr>
          <w:p w:rsidR="00A85D69" w:rsidRPr="00A85D69" w:rsidRDefault="00A85D69" w:rsidP="00A85D69">
            <w:pPr>
              <w:spacing w:line="276" w:lineRule="auto"/>
              <w:jc w:val="center"/>
              <w:rPr>
                <w:rFonts w:ascii="Times New Roman" w:hAnsi="Times New Roman"/>
                <w:sz w:val="22"/>
                <w:szCs w:val="22"/>
                <w:lang w:eastAsia="en-US"/>
              </w:rPr>
            </w:pPr>
            <w:r w:rsidRPr="00A85D69">
              <w:rPr>
                <w:rFonts w:cs="Arial"/>
                <w:sz w:val="22"/>
                <w:szCs w:val="22"/>
                <w:lang w:eastAsia="en-US"/>
              </w:rPr>
              <w:t>251,178.26</w:t>
            </w:r>
          </w:p>
        </w:tc>
        <w:tc>
          <w:tcPr>
            <w:tcW w:w="135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2,809,713.20</w:t>
            </w:r>
          </w:p>
        </w:tc>
      </w:tr>
    </w:tbl>
    <w:p w:rsidR="00A85D69" w:rsidRPr="00A85D69" w:rsidRDefault="00A85D69" w:rsidP="00A85D69">
      <w:pPr>
        <w:spacing w:line="276" w:lineRule="auto"/>
        <w:rPr>
          <w:rFonts w:eastAsia="Calibri" w:cs="Arial"/>
          <w:sz w:val="24"/>
          <w:szCs w:val="24"/>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sz w:val="24"/>
          <w:szCs w:val="24"/>
          <w:lang w:eastAsia="en-US"/>
        </w:rPr>
        <w:t>Cabe mencionar, que, para efectos de la formalización de las operaciones autorizadas, se otorgó un plazo de 48 meses computados a partir de la entrada en vigor del referido decreto, de lo contrario, se requeriría de nueva autorización legislativa para su realización. Dicho documento obra inscrito en el Registro Público de la Propiedad bajo la Partida 24578, Libro 246, sección IV, de fecha 01 de octubre del 2013.</w:t>
      </w:r>
    </w:p>
    <w:p w:rsidR="00A85D69" w:rsidRPr="00A85D69" w:rsidRDefault="00A85D69" w:rsidP="00A85D69">
      <w:pPr>
        <w:spacing w:line="276" w:lineRule="auto"/>
        <w:rPr>
          <w:rFonts w:eastAsia="Calibri" w:cs="Arial"/>
          <w:sz w:val="24"/>
          <w:szCs w:val="24"/>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sz w:val="24"/>
          <w:szCs w:val="24"/>
          <w:lang w:eastAsia="en-US"/>
        </w:rPr>
        <w:t xml:space="preserve">En este sentido, y en virtud de que a la fecha ha fenecido el plazo estipulado en este último decreto, sin que se hayan formalizado la totalidad de las enajenaciones autorizadas en el mismo, se solicita una nueva autorización, para concluir las enajenaciones y escrituración pendientes por parte de esta Comisión. </w:t>
      </w:r>
    </w:p>
    <w:p w:rsidR="00A85D69" w:rsidRPr="00A85D69" w:rsidRDefault="00A85D69" w:rsidP="00A85D69">
      <w:pPr>
        <w:spacing w:line="276" w:lineRule="auto"/>
        <w:rPr>
          <w:rFonts w:eastAsia="Calibri" w:cs="Arial"/>
          <w:sz w:val="24"/>
          <w:szCs w:val="24"/>
          <w:highlight w:val="yellow"/>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sz w:val="24"/>
          <w:szCs w:val="24"/>
          <w:lang w:eastAsia="en-US"/>
        </w:rPr>
        <w:t xml:space="preserve">En tal virtud, conforme a la Ley General de Bienes del Estado, le corresponde al Titular del Ejecutivo, disponer de los Bienes Inmuebles del Dominio Público y Privado del Estado. </w:t>
      </w:r>
    </w:p>
    <w:p w:rsidR="00A85D69" w:rsidRPr="00A85D69" w:rsidRDefault="00A85D69" w:rsidP="00A85D69">
      <w:pPr>
        <w:spacing w:line="276" w:lineRule="auto"/>
        <w:jc w:val="left"/>
        <w:rPr>
          <w:rFonts w:eastAsia="Calibri" w:cs="Arial"/>
          <w:b/>
          <w:sz w:val="24"/>
          <w:szCs w:val="24"/>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b/>
          <w:sz w:val="24"/>
          <w:szCs w:val="24"/>
          <w:lang w:eastAsia="en-US"/>
        </w:rPr>
        <w:t xml:space="preserve">CUARTO.  </w:t>
      </w:r>
      <w:r w:rsidRPr="00A85D69">
        <w:rPr>
          <w:rFonts w:eastAsia="Calibri" w:cs="Arial"/>
          <w:sz w:val="24"/>
          <w:szCs w:val="24"/>
          <w:lang w:eastAsia="en-US"/>
        </w:rPr>
        <w:t xml:space="preserve">Esta Comisión de Finanzas encontró que se han cubierto los requisitos necesarios para la enajenación de la superficie en mención, logrando así la posibilidad de dar certeza jurídica a los posesionarios con las escrituraciones y llevar a cabo la regularización de la tenencia de la tierra, el cual se otorgará un beneficio social. </w:t>
      </w:r>
    </w:p>
    <w:p w:rsidR="00A85D69" w:rsidRPr="00A85D69" w:rsidRDefault="00A85D69" w:rsidP="00A85D69">
      <w:pPr>
        <w:spacing w:line="276" w:lineRule="auto"/>
        <w:rPr>
          <w:rFonts w:eastAsia="Calibri" w:cs="Arial"/>
          <w:b/>
          <w:sz w:val="24"/>
          <w:szCs w:val="24"/>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sz w:val="24"/>
          <w:szCs w:val="24"/>
          <w:lang w:eastAsia="en-US"/>
        </w:rPr>
        <w:t xml:space="preserve">Por los motivos que se exponen en los considerandos que anteceden, se estima que se reúnen los elementos de juicio necesario para elaborar el presente dictamen y una vez </w:t>
      </w:r>
      <w:r w:rsidRPr="00A85D69">
        <w:rPr>
          <w:rFonts w:eastAsia="Calibri" w:cs="Arial"/>
          <w:sz w:val="24"/>
          <w:szCs w:val="24"/>
          <w:lang w:eastAsia="en-US"/>
        </w:rPr>
        <w:lastRenderedPageBreak/>
        <w:t>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85D69" w:rsidRPr="00A85D69" w:rsidRDefault="00A85D69" w:rsidP="00A85D69">
      <w:pPr>
        <w:spacing w:line="276" w:lineRule="auto"/>
        <w:rPr>
          <w:rFonts w:eastAsia="Calibri" w:cs="Arial"/>
          <w:b/>
          <w:sz w:val="24"/>
          <w:szCs w:val="24"/>
          <w:lang w:eastAsia="en-US"/>
        </w:rPr>
      </w:pPr>
    </w:p>
    <w:p w:rsidR="00A85D69" w:rsidRPr="00A85D69" w:rsidRDefault="00A85D69" w:rsidP="00A85D69">
      <w:pPr>
        <w:spacing w:after="200" w:line="276" w:lineRule="auto"/>
        <w:rPr>
          <w:rFonts w:eastAsia="Calibri" w:cs="Arial"/>
          <w:b/>
          <w:sz w:val="24"/>
          <w:szCs w:val="24"/>
          <w:lang w:eastAsia="en-US"/>
        </w:rPr>
      </w:pPr>
      <w:r w:rsidRPr="00A85D69">
        <w:rPr>
          <w:rFonts w:eastAsia="Calibri" w:cs="Arial"/>
          <w:b/>
          <w:sz w:val="24"/>
          <w:szCs w:val="24"/>
          <w:lang w:eastAsia="en-US"/>
        </w:rPr>
        <w:t>DECRETO POR EL QUE SE AUTORIZA AL GOBIERNO DEL ESTADO, A TRAVÉS DE LA COMISIÓN ESTATAL PARA LA REGULARIZACIÓN DE LA TENENCIA DE LA TIERRA URBANA Y RÚSTICA EN COAHUILA, PARA CONTINUAR CON LAS ENAJENACIONES DE LOS LOTES DE TERRENO QUE CONFORMAN EL ASENTAMIENTO HUMANO IRREGULAR DENOMINADO “SOLIDARIDAD”.</w:t>
      </w:r>
    </w:p>
    <w:p w:rsidR="00A85D69" w:rsidRPr="00A85D69" w:rsidRDefault="00A85D69" w:rsidP="00A85D69">
      <w:pPr>
        <w:spacing w:after="200" w:line="276" w:lineRule="auto"/>
        <w:rPr>
          <w:rFonts w:eastAsia="Calibri" w:cs="Arial"/>
          <w:sz w:val="24"/>
          <w:szCs w:val="24"/>
          <w:lang w:eastAsia="en-US"/>
        </w:rPr>
      </w:pPr>
      <w:r w:rsidRPr="00A85D69">
        <w:rPr>
          <w:rFonts w:eastAsia="Calibri" w:cs="Arial"/>
          <w:b/>
          <w:sz w:val="24"/>
          <w:szCs w:val="24"/>
          <w:lang w:eastAsia="en-US"/>
        </w:rPr>
        <w:t xml:space="preserve">ARTÍCULO PRIMERO.- </w:t>
      </w:r>
      <w:r w:rsidRPr="00A85D69">
        <w:rPr>
          <w:rFonts w:eastAsia="Calibri" w:cs="Arial"/>
          <w:sz w:val="24"/>
          <w:szCs w:val="24"/>
          <w:lang w:eastAsia="en-US"/>
        </w:rPr>
        <w:t>Se autoriza al Gobierno del Estado, para continuar las enajenaciones a título gratuito, de 8 lotes de terreno que integran el asentamiento humano irregular denominado “Solidaridad”, con una superficie de 1,625.51 m2., ubicado en el municipio de General Cepeda, Coahuila de Zaragoza, a favor de los actuales poseedores, en virtud que el Decreto número 307, publicado en el Periódico Oficial del Gobierno del Estado de fecha 10 de septiembre del 2013, quedo sin vigencia para realizar la escrituraciones correspondientes.</w:t>
      </w:r>
    </w:p>
    <w:p w:rsidR="00A85D69" w:rsidRPr="00A85D69" w:rsidRDefault="00A85D69" w:rsidP="00A85D69">
      <w:pPr>
        <w:spacing w:line="276" w:lineRule="auto"/>
        <w:rPr>
          <w:rFonts w:eastAsia="Calibri" w:cs="Arial"/>
          <w:sz w:val="24"/>
          <w:szCs w:val="24"/>
          <w:lang w:eastAsia="en-US"/>
        </w:rPr>
      </w:pPr>
      <w:r w:rsidRPr="00A85D69">
        <w:rPr>
          <w:rFonts w:eastAsia="Calibri" w:cs="Arial"/>
          <w:sz w:val="24"/>
          <w:szCs w:val="24"/>
          <w:lang w:eastAsia="en-US"/>
        </w:rPr>
        <w:t>Dichos lotes de terreno se describen a continuación:</w:t>
      </w:r>
    </w:p>
    <w:p w:rsidR="00A85D69" w:rsidRPr="00A85D69" w:rsidRDefault="00A85D69" w:rsidP="00A85D69">
      <w:pPr>
        <w:spacing w:line="276" w:lineRule="auto"/>
        <w:rPr>
          <w:rFonts w:eastAsia="Calibri" w:cs="Arial"/>
          <w:sz w:val="24"/>
          <w:szCs w:val="24"/>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b/>
          <w:sz w:val="24"/>
          <w:szCs w:val="24"/>
          <w:lang w:eastAsia="en-US"/>
        </w:rPr>
        <w:t xml:space="preserve">1.- Lote No. 28 </w:t>
      </w:r>
      <w:r w:rsidRPr="00A85D69">
        <w:rPr>
          <w:rFonts w:eastAsia="Calibri" w:cs="Arial"/>
          <w:sz w:val="24"/>
          <w:szCs w:val="24"/>
          <w:lang w:eastAsia="en-US"/>
        </w:rPr>
        <w:t xml:space="preserve">de la manzana 56, de la colonia “Solidaridad” con un área de 275.91 metros cuadrados, con los rumbos medidas y colindancias siguientes: </w:t>
      </w:r>
    </w:p>
    <w:p w:rsidR="00A85D69" w:rsidRPr="00A85D69" w:rsidRDefault="00A85D69" w:rsidP="00A85D69">
      <w:pPr>
        <w:spacing w:line="276" w:lineRule="auto"/>
        <w:rPr>
          <w:rFonts w:eastAsia="Calibri" w:cs="Arial"/>
          <w:b/>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080"/>
        <w:gridCol w:w="4102"/>
      </w:tblGrid>
      <w:tr w:rsidR="00A85D69" w:rsidRPr="00A85D69" w:rsidTr="00F94F9C">
        <w:trPr>
          <w:jc w:val="center"/>
        </w:trPr>
        <w:tc>
          <w:tcPr>
            <w:tcW w:w="2235"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RUMBOS</w:t>
            </w:r>
          </w:p>
        </w:tc>
        <w:tc>
          <w:tcPr>
            <w:tcW w:w="3118"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MEDIDAS (Mts)</w:t>
            </w:r>
          </w:p>
        </w:tc>
        <w:tc>
          <w:tcPr>
            <w:tcW w:w="4147"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COLINDANCIAS</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NORTE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15.88</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29</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SUR</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17.69</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27</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16.64</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Con propiedad privada</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OESTE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17.00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 xml:space="preserve">Calle Antonio Cárdenas </w:t>
            </w:r>
          </w:p>
        </w:tc>
      </w:tr>
    </w:tbl>
    <w:p w:rsidR="00A85D69" w:rsidRPr="00A85D69" w:rsidRDefault="00A85D69" w:rsidP="00A85D69">
      <w:pPr>
        <w:spacing w:after="200"/>
        <w:rPr>
          <w:rFonts w:eastAsia="Calibri" w:cs="Arial"/>
          <w:sz w:val="22"/>
          <w:szCs w:val="22"/>
          <w:highlight w:val="yellow"/>
          <w:lang w:eastAsia="en-US"/>
        </w:rPr>
      </w:pPr>
    </w:p>
    <w:p w:rsidR="00A85D69" w:rsidRPr="0088389B" w:rsidRDefault="00A85D69" w:rsidP="00A85D69">
      <w:pPr>
        <w:spacing w:line="276" w:lineRule="auto"/>
        <w:rPr>
          <w:rFonts w:eastAsia="Calibri" w:cs="Arial"/>
          <w:sz w:val="24"/>
          <w:szCs w:val="24"/>
          <w:lang w:eastAsia="en-US"/>
        </w:rPr>
      </w:pPr>
      <w:r w:rsidRPr="0088389B">
        <w:rPr>
          <w:rFonts w:eastAsia="Calibri" w:cs="Arial"/>
          <w:b/>
          <w:sz w:val="24"/>
          <w:szCs w:val="24"/>
          <w:lang w:eastAsia="en-US"/>
        </w:rPr>
        <w:t xml:space="preserve">2.- Lote No. 34 </w:t>
      </w:r>
      <w:r w:rsidRPr="0088389B">
        <w:rPr>
          <w:rFonts w:eastAsia="Calibri" w:cs="Arial"/>
          <w:sz w:val="24"/>
          <w:szCs w:val="24"/>
          <w:lang w:eastAsia="en-US"/>
        </w:rPr>
        <w:t xml:space="preserve">de la manzana 56, de la Colonia “Solidaridad” con un área de </w:t>
      </w:r>
      <w:r w:rsidRPr="0088389B">
        <w:rPr>
          <w:rFonts w:eastAsia="Calibri" w:cs="Arial"/>
          <w:b/>
          <w:sz w:val="24"/>
          <w:szCs w:val="24"/>
          <w:lang w:eastAsia="en-US"/>
        </w:rPr>
        <w:t>274.36 metros cuadrados</w:t>
      </w:r>
      <w:r w:rsidRPr="0088389B">
        <w:rPr>
          <w:rFonts w:eastAsia="Calibri" w:cs="Arial"/>
          <w:sz w:val="24"/>
          <w:szCs w:val="24"/>
          <w:lang w:eastAsia="en-US"/>
        </w:rPr>
        <w:t>, con los rumbos, medidas y colindancias siguientes:</w:t>
      </w:r>
    </w:p>
    <w:p w:rsidR="00A85D69" w:rsidRPr="0088389B" w:rsidRDefault="00A85D69" w:rsidP="00A85D69">
      <w:pPr>
        <w:spacing w:line="276" w:lineRule="auto"/>
        <w:rPr>
          <w:rFonts w:eastAsia="Calibri"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080"/>
        <w:gridCol w:w="4102"/>
      </w:tblGrid>
      <w:tr w:rsidR="00A85D69" w:rsidRPr="0088389B" w:rsidTr="00F94F9C">
        <w:trPr>
          <w:jc w:val="center"/>
        </w:trPr>
        <w:tc>
          <w:tcPr>
            <w:tcW w:w="2235" w:type="dxa"/>
            <w:shd w:val="clear" w:color="auto" w:fill="808080"/>
          </w:tcPr>
          <w:p w:rsidR="00A85D69" w:rsidRPr="0088389B" w:rsidRDefault="00A85D69" w:rsidP="00A85D69">
            <w:pPr>
              <w:spacing w:line="276" w:lineRule="auto"/>
              <w:jc w:val="center"/>
              <w:rPr>
                <w:rFonts w:cs="Arial"/>
                <w:b/>
                <w:sz w:val="22"/>
                <w:szCs w:val="22"/>
                <w:lang w:eastAsia="en-US"/>
              </w:rPr>
            </w:pPr>
            <w:r w:rsidRPr="0088389B">
              <w:rPr>
                <w:rFonts w:cs="Arial"/>
                <w:b/>
                <w:sz w:val="22"/>
                <w:szCs w:val="22"/>
                <w:lang w:eastAsia="en-US"/>
              </w:rPr>
              <w:t>RUMBOS</w:t>
            </w:r>
          </w:p>
        </w:tc>
        <w:tc>
          <w:tcPr>
            <w:tcW w:w="3118" w:type="dxa"/>
            <w:shd w:val="clear" w:color="auto" w:fill="808080"/>
          </w:tcPr>
          <w:p w:rsidR="00A85D69" w:rsidRPr="0088389B" w:rsidRDefault="00A85D69" w:rsidP="00A85D69">
            <w:pPr>
              <w:spacing w:line="276" w:lineRule="auto"/>
              <w:jc w:val="center"/>
              <w:rPr>
                <w:rFonts w:cs="Arial"/>
                <w:b/>
                <w:sz w:val="22"/>
                <w:szCs w:val="22"/>
                <w:lang w:eastAsia="en-US"/>
              </w:rPr>
            </w:pPr>
            <w:r w:rsidRPr="0088389B">
              <w:rPr>
                <w:rFonts w:cs="Arial"/>
                <w:b/>
                <w:sz w:val="22"/>
                <w:szCs w:val="22"/>
                <w:lang w:eastAsia="en-US"/>
              </w:rPr>
              <w:t>MEDIDAS (Mts)</w:t>
            </w:r>
          </w:p>
        </w:tc>
        <w:tc>
          <w:tcPr>
            <w:tcW w:w="4147" w:type="dxa"/>
            <w:shd w:val="clear" w:color="auto" w:fill="808080"/>
          </w:tcPr>
          <w:p w:rsidR="00A85D69" w:rsidRPr="0088389B" w:rsidRDefault="00A85D69" w:rsidP="00A85D69">
            <w:pPr>
              <w:spacing w:line="276" w:lineRule="auto"/>
              <w:jc w:val="center"/>
              <w:rPr>
                <w:rFonts w:cs="Arial"/>
                <w:b/>
                <w:sz w:val="22"/>
                <w:szCs w:val="22"/>
                <w:lang w:eastAsia="en-US"/>
              </w:rPr>
            </w:pPr>
            <w:r w:rsidRPr="0088389B">
              <w:rPr>
                <w:rFonts w:cs="Arial"/>
                <w:b/>
                <w:sz w:val="22"/>
                <w:szCs w:val="22"/>
                <w:lang w:eastAsia="en-US"/>
              </w:rPr>
              <w:t>COLINDANCIAS</w:t>
            </w:r>
          </w:p>
        </w:tc>
      </w:tr>
      <w:tr w:rsidR="00A85D69" w:rsidRPr="0088389B" w:rsidTr="00F94F9C">
        <w:trPr>
          <w:jc w:val="center"/>
        </w:trPr>
        <w:tc>
          <w:tcPr>
            <w:tcW w:w="2235" w:type="dxa"/>
            <w:shd w:val="clear" w:color="auto" w:fill="auto"/>
          </w:tcPr>
          <w:p w:rsidR="00A85D69" w:rsidRPr="0088389B" w:rsidRDefault="00A85D69" w:rsidP="00A85D69">
            <w:pPr>
              <w:spacing w:line="276" w:lineRule="auto"/>
              <w:jc w:val="center"/>
              <w:rPr>
                <w:rFonts w:cs="Arial"/>
                <w:b/>
                <w:sz w:val="22"/>
                <w:szCs w:val="22"/>
                <w:lang w:eastAsia="en-US"/>
              </w:rPr>
            </w:pPr>
            <w:r w:rsidRPr="0088389B">
              <w:rPr>
                <w:rFonts w:cs="Arial"/>
                <w:b/>
                <w:sz w:val="22"/>
                <w:szCs w:val="22"/>
                <w:lang w:eastAsia="en-US"/>
              </w:rPr>
              <w:t>NORTE</w:t>
            </w:r>
          </w:p>
        </w:tc>
        <w:tc>
          <w:tcPr>
            <w:tcW w:w="3118" w:type="dxa"/>
            <w:shd w:val="clear" w:color="auto" w:fill="auto"/>
          </w:tcPr>
          <w:p w:rsidR="00A85D69" w:rsidRPr="0088389B" w:rsidRDefault="00A85D69" w:rsidP="00A85D69">
            <w:pPr>
              <w:spacing w:line="276" w:lineRule="auto"/>
              <w:jc w:val="center"/>
              <w:rPr>
                <w:rFonts w:cs="Arial"/>
                <w:sz w:val="22"/>
                <w:szCs w:val="22"/>
                <w:lang w:eastAsia="en-US"/>
              </w:rPr>
            </w:pPr>
            <w:r w:rsidRPr="0088389B">
              <w:rPr>
                <w:rFonts w:cs="Arial"/>
                <w:sz w:val="22"/>
                <w:szCs w:val="22"/>
                <w:lang w:eastAsia="en-US"/>
              </w:rPr>
              <w:t>8.00, 10.00, 7.60</w:t>
            </w:r>
          </w:p>
        </w:tc>
        <w:tc>
          <w:tcPr>
            <w:tcW w:w="4147" w:type="dxa"/>
            <w:shd w:val="clear" w:color="auto" w:fill="auto"/>
          </w:tcPr>
          <w:p w:rsidR="00A85D69" w:rsidRPr="0088389B" w:rsidRDefault="00A85D69" w:rsidP="00A85D69">
            <w:pPr>
              <w:spacing w:line="276" w:lineRule="auto"/>
              <w:rPr>
                <w:rFonts w:cs="Arial"/>
                <w:sz w:val="22"/>
                <w:szCs w:val="22"/>
                <w:lang w:eastAsia="en-US"/>
              </w:rPr>
            </w:pPr>
            <w:r w:rsidRPr="0088389B">
              <w:rPr>
                <w:rFonts w:cs="Arial"/>
                <w:sz w:val="22"/>
                <w:szCs w:val="22"/>
                <w:lang w:eastAsia="en-US"/>
              </w:rPr>
              <w:t>Priv. Victoria y Lote 33</w:t>
            </w:r>
          </w:p>
        </w:tc>
      </w:tr>
      <w:tr w:rsidR="00A85D69" w:rsidRPr="0088389B" w:rsidTr="00F94F9C">
        <w:trPr>
          <w:jc w:val="center"/>
        </w:trPr>
        <w:tc>
          <w:tcPr>
            <w:tcW w:w="2235" w:type="dxa"/>
            <w:shd w:val="clear" w:color="auto" w:fill="auto"/>
          </w:tcPr>
          <w:p w:rsidR="00A85D69" w:rsidRPr="0088389B" w:rsidRDefault="00A85D69" w:rsidP="00A85D69">
            <w:pPr>
              <w:spacing w:line="276" w:lineRule="auto"/>
              <w:jc w:val="center"/>
              <w:rPr>
                <w:rFonts w:cs="Arial"/>
                <w:b/>
                <w:sz w:val="22"/>
                <w:szCs w:val="22"/>
                <w:lang w:eastAsia="en-US"/>
              </w:rPr>
            </w:pPr>
            <w:r w:rsidRPr="0088389B">
              <w:rPr>
                <w:rFonts w:cs="Arial"/>
                <w:b/>
                <w:sz w:val="22"/>
                <w:szCs w:val="22"/>
                <w:lang w:eastAsia="en-US"/>
              </w:rPr>
              <w:t>SUR</w:t>
            </w:r>
          </w:p>
        </w:tc>
        <w:tc>
          <w:tcPr>
            <w:tcW w:w="3118" w:type="dxa"/>
            <w:shd w:val="clear" w:color="auto" w:fill="auto"/>
          </w:tcPr>
          <w:p w:rsidR="00A85D69" w:rsidRPr="0088389B" w:rsidRDefault="00A85D69" w:rsidP="00A85D69">
            <w:pPr>
              <w:spacing w:line="276" w:lineRule="auto"/>
              <w:jc w:val="center"/>
              <w:rPr>
                <w:rFonts w:cs="Arial"/>
                <w:sz w:val="22"/>
                <w:szCs w:val="22"/>
                <w:lang w:eastAsia="en-US"/>
              </w:rPr>
            </w:pPr>
            <w:r w:rsidRPr="0088389B">
              <w:rPr>
                <w:rFonts w:cs="Arial"/>
                <w:sz w:val="22"/>
                <w:szCs w:val="22"/>
                <w:lang w:eastAsia="en-US"/>
              </w:rPr>
              <w:t>16.40</w:t>
            </w:r>
          </w:p>
        </w:tc>
        <w:tc>
          <w:tcPr>
            <w:tcW w:w="4147" w:type="dxa"/>
            <w:shd w:val="clear" w:color="auto" w:fill="auto"/>
          </w:tcPr>
          <w:p w:rsidR="00A85D69" w:rsidRPr="0088389B" w:rsidRDefault="00A85D69" w:rsidP="00A85D69">
            <w:pPr>
              <w:spacing w:line="276" w:lineRule="auto"/>
              <w:rPr>
                <w:rFonts w:cs="Arial"/>
                <w:sz w:val="22"/>
                <w:szCs w:val="22"/>
                <w:lang w:eastAsia="en-US"/>
              </w:rPr>
            </w:pPr>
            <w:r w:rsidRPr="0088389B">
              <w:rPr>
                <w:rFonts w:cs="Arial"/>
                <w:sz w:val="22"/>
                <w:szCs w:val="22"/>
                <w:lang w:eastAsia="en-US"/>
              </w:rPr>
              <w:t>Propiedad privada</w:t>
            </w:r>
          </w:p>
        </w:tc>
      </w:tr>
      <w:tr w:rsidR="00A85D69" w:rsidRPr="0088389B" w:rsidTr="00F94F9C">
        <w:trPr>
          <w:jc w:val="center"/>
        </w:trPr>
        <w:tc>
          <w:tcPr>
            <w:tcW w:w="2235" w:type="dxa"/>
            <w:shd w:val="clear" w:color="auto" w:fill="auto"/>
          </w:tcPr>
          <w:p w:rsidR="00A85D69" w:rsidRPr="0088389B" w:rsidRDefault="00A85D69" w:rsidP="00A85D69">
            <w:pPr>
              <w:spacing w:line="276" w:lineRule="auto"/>
              <w:jc w:val="center"/>
              <w:rPr>
                <w:rFonts w:cs="Arial"/>
                <w:b/>
                <w:sz w:val="22"/>
                <w:szCs w:val="22"/>
                <w:lang w:eastAsia="en-US"/>
              </w:rPr>
            </w:pPr>
            <w:r w:rsidRPr="0088389B">
              <w:rPr>
                <w:rFonts w:cs="Arial"/>
                <w:b/>
                <w:sz w:val="22"/>
                <w:szCs w:val="22"/>
                <w:lang w:eastAsia="en-US"/>
              </w:rPr>
              <w:t>ESTE</w:t>
            </w:r>
          </w:p>
        </w:tc>
        <w:tc>
          <w:tcPr>
            <w:tcW w:w="3118" w:type="dxa"/>
            <w:shd w:val="clear" w:color="auto" w:fill="auto"/>
          </w:tcPr>
          <w:p w:rsidR="00A85D69" w:rsidRPr="0088389B" w:rsidRDefault="00A85D69" w:rsidP="00A85D69">
            <w:pPr>
              <w:spacing w:line="276" w:lineRule="auto"/>
              <w:jc w:val="center"/>
              <w:rPr>
                <w:rFonts w:cs="Arial"/>
                <w:sz w:val="22"/>
                <w:szCs w:val="22"/>
                <w:lang w:eastAsia="en-US"/>
              </w:rPr>
            </w:pPr>
            <w:r w:rsidRPr="0088389B">
              <w:rPr>
                <w:rFonts w:cs="Arial"/>
                <w:sz w:val="22"/>
                <w:szCs w:val="22"/>
                <w:lang w:eastAsia="en-US"/>
              </w:rPr>
              <w:t>22.40</w:t>
            </w:r>
          </w:p>
        </w:tc>
        <w:tc>
          <w:tcPr>
            <w:tcW w:w="4147" w:type="dxa"/>
            <w:shd w:val="clear" w:color="auto" w:fill="auto"/>
          </w:tcPr>
          <w:p w:rsidR="00A85D69" w:rsidRPr="0088389B" w:rsidRDefault="00A85D69" w:rsidP="00A85D69">
            <w:pPr>
              <w:spacing w:line="276" w:lineRule="auto"/>
              <w:rPr>
                <w:rFonts w:cs="Arial"/>
                <w:sz w:val="22"/>
                <w:szCs w:val="22"/>
                <w:lang w:eastAsia="en-US"/>
              </w:rPr>
            </w:pPr>
            <w:r w:rsidRPr="0088389B">
              <w:rPr>
                <w:rFonts w:cs="Arial"/>
                <w:sz w:val="22"/>
                <w:szCs w:val="22"/>
                <w:lang w:eastAsia="en-US"/>
              </w:rPr>
              <w:t>Lote 35</w:t>
            </w:r>
          </w:p>
        </w:tc>
      </w:tr>
      <w:tr w:rsidR="00A85D69" w:rsidRPr="0088389B" w:rsidTr="00F94F9C">
        <w:trPr>
          <w:jc w:val="center"/>
        </w:trPr>
        <w:tc>
          <w:tcPr>
            <w:tcW w:w="2235" w:type="dxa"/>
            <w:shd w:val="clear" w:color="auto" w:fill="auto"/>
          </w:tcPr>
          <w:p w:rsidR="00A85D69" w:rsidRPr="0088389B" w:rsidRDefault="00A85D69" w:rsidP="00A85D69">
            <w:pPr>
              <w:spacing w:line="276" w:lineRule="auto"/>
              <w:jc w:val="center"/>
              <w:rPr>
                <w:rFonts w:cs="Arial"/>
                <w:b/>
                <w:sz w:val="22"/>
                <w:szCs w:val="22"/>
                <w:lang w:eastAsia="en-US"/>
              </w:rPr>
            </w:pPr>
            <w:r w:rsidRPr="0088389B">
              <w:rPr>
                <w:rFonts w:cs="Arial"/>
                <w:b/>
                <w:sz w:val="22"/>
                <w:szCs w:val="22"/>
                <w:lang w:eastAsia="en-US"/>
              </w:rPr>
              <w:t>OESTE</w:t>
            </w:r>
          </w:p>
        </w:tc>
        <w:tc>
          <w:tcPr>
            <w:tcW w:w="3118" w:type="dxa"/>
            <w:shd w:val="clear" w:color="auto" w:fill="auto"/>
          </w:tcPr>
          <w:p w:rsidR="00A85D69" w:rsidRPr="0088389B" w:rsidRDefault="00A85D69" w:rsidP="00A85D69">
            <w:pPr>
              <w:spacing w:line="276" w:lineRule="auto"/>
              <w:jc w:val="center"/>
              <w:rPr>
                <w:rFonts w:cs="Arial"/>
                <w:sz w:val="22"/>
                <w:szCs w:val="22"/>
                <w:lang w:eastAsia="en-US"/>
              </w:rPr>
            </w:pPr>
            <w:r w:rsidRPr="0088389B">
              <w:rPr>
                <w:rFonts w:cs="Arial"/>
                <w:sz w:val="22"/>
                <w:szCs w:val="22"/>
                <w:lang w:eastAsia="en-US"/>
              </w:rPr>
              <w:t>11.76</w:t>
            </w:r>
          </w:p>
        </w:tc>
        <w:tc>
          <w:tcPr>
            <w:tcW w:w="4147" w:type="dxa"/>
            <w:shd w:val="clear" w:color="auto" w:fill="auto"/>
          </w:tcPr>
          <w:p w:rsidR="00A85D69" w:rsidRPr="0088389B" w:rsidRDefault="00A85D69" w:rsidP="00A85D69">
            <w:pPr>
              <w:spacing w:line="276" w:lineRule="auto"/>
              <w:rPr>
                <w:rFonts w:cs="Arial"/>
                <w:sz w:val="22"/>
                <w:szCs w:val="22"/>
                <w:lang w:eastAsia="en-US"/>
              </w:rPr>
            </w:pPr>
            <w:r w:rsidRPr="0088389B">
              <w:rPr>
                <w:rFonts w:cs="Arial"/>
                <w:sz w:val="22"/>
                <w:szCs w:val="22"/>
                <w:lang w:eastAsia="en-US"/>
              </w:rPr>
              <w:t>Con propiedad privada</w:t>
            </w:r>
          </w:p>
        </w:tc>
      </w:tr>
    </w:tbl>
    <w:p w:rsidR="00A85D69" w:rsidRPr="0088389B" w:rsidRDefault="00A85D69" w:rsidP="00A85D69">
      <w:pPr>
        <w:spacing w:after="200" w:line="360" w:lineRule="auto"/>
        <w:rPr>
          <w:rFonts w:eastAsia="Calibri" w:cs="Arial"/>
          <w:sz w:val="22"/>
          <w:szCs w:val="22"/>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b/>
          <w:sz w:val="24"/>
          <w:szCs w:val="24"/>
          <w:lang w:eastAsia="en-US"/>
        </w:rPr>
        <w:lastRenderedPageBreak/>
        <w:t xml:space="preserve">3.- Lote No. 37 </w:t>
      </w:r>
      <w:r w:rsidRPr="00A85D69">
        <w:rPr>
          <w:rFonts w:eastAsia="Calibri" w:cs="Arial"/>
          <w:sz w:val="24"/>
          <w:szCs w:val="24"/>
          <w:lang w:eastAsia="en-US"/>
        </w:rPr>
        <w:t xml:space="preserve">de la manzana 56, de la Colonia “Solidaridad” con un área de </w:t>
      </w:r>
      <w:r w:rsidRPr="00A85D69">
        <w:rPr>
          <w:rFonts w:eastAsia="Calibri" w:cs="Arial"/>
          <w:b/>
          <w:sz w:val="24"/>
          <w:szCs w:val="24"/>
          <w:lang w:eastAsia="en-US"/>
        </w:rPr>
        <w:t>201.32 metros cuadrados</w:t>
      </w:r>
      <w:r w:rsidRPr="00A85D69">
        <w:rPr>
          <w:rFonts w:eastAsia="Calibri" w:cs="Arial"/>
          <w:sz w:val="24"/>
          <w:szCs w:val="24"/>
          <w:lang w:eastAsia="en-US"/>
        </w:rPr>
        <w:t>, con los rumbos, medidas y colindancias siguientes:</w:t>
      </w:r>
    </w:p>
    <w:p w:rsidR="00A85D69" w:rsidRPr="00A85D69" w:rsidRDefault="00A85D69" w:rsidP="00A85D69">
      <w:pPr>
        <w:spacing w:line="276" w:lineRule="auto"/>
        <w:rPr>
          <w:rFonts w:eastAsia="Calibri" w:cs="Arial"/>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080"/>
        <w:gridCol w:w="4102"/>
      </w:tblGrid>
      <w:tr w:rsidR="00A85D69" w:rsidRPr="00A85D69" w:rsidTr="00F94F9C">
        <w:trPr>
          <w:jc w:val="center"/>
        </w:trPr>
        <w:tc>
          <w:tcPr>
            <w:tcW w:w="2235"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RUMBOS</w:t>
            </w:r>
          </w:p>
        </w:tc>
        <w:tc>
          <w:tcPr>
            <w:tcW w:w="3118"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MEDIDAS (Mts)</w:t>
            </w:r>
          </w:p>
        </w:tc>
        <w:tc>
          <w:tcPr>
            <w:tcW w:w="4147"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COLINDANCIAS</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NORTE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8.85</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Priv. Victoria</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SUR</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8.85</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31</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22.70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38</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OESTE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22.85</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36</w:t>
            </w:r>
          </w:p>
        </w:tc>
      </w:tr>
    </w:tbl>
    <w:p w:rsidR="00A85D69" w:rsidRPr="00A85D69" w:rsidRDefault="00A85D69" w:rsidP="00A85D69">
      <w:pPr>
        <w:spacing w:after="200" w:line="360" w:lineRule="auto"/>
        <w:rPr>
          <w:rFonts w:eastAsia="Calibri" w:cs="Arial"/>
          <w:sz w:val="22"/>
          <w:szCs w:val="22"/>
          <w:highlight w:val="yellow"/>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b/>
          <w:sz w:val="24"/>
          <w:szCs w:val="24"/>
          <w:lang w:eastAsia="en-US"/>
        </w:rPr>
        <w:t xml:space="preserve">4.- Lote No. 38 </w:t>
      </w:r>
      <w:r w:rsidRPr="00A85D69">
        <w:rPr>
          <w:rFonts w:eastAsia="Calibri" w:cs="Arial"/>
          <w:sz w:val="24"/>
          <w:szCs w:val="24"/>
          <w:lang w:eastAsia="en-US"/>
        </w:rPr>
        <w:t xml:space="preserve">de la manzana 56, de la Colonia “Solidaridad” con un área de </w:t>
      </w:r>
      <w:r w:rsidRPr="00A85D69">
        <w:rPr>
          <w:rFonts w:eastAsia="Calibri" w:cs="Arial"/>
          <w:b/>
          <w:sz w:val="24"/>
          <w:szCs w:val="24"/>
          <w:lang w:eastAsia="en-US"/>
        </w:rPr>
        <w:t>185.21 metros cuadrados</w:t>
      </w:r>
      <w:r w:rsidRPr="00A85D69">
        <w:rPr>
          <w:rFonts w:eastAsia="Calibri" w:cs="Arial"/>
          <w:sz w:val="24"/>
          <w:szCs w:val="24"/>
          <w:lang w:eastAsia="en-US"/>
        </w:rPr>
        <w:t>, con los rumbos, medidas y colindancias siguientes:</w:t>
      </w:r>
    </w:p>
    <w:p w:rsidR="00A85D69" w:rsidRPr="00A85D69" w:rsidRDefault="00A85D69" w:rsidP="00A85D69">
      <w:pPr>
        <w:spacing w:line="276" w:lineRule="auto"/>
        <w:rPr>
          <w:rFonts w:eastAsia="Calibri" w:cs="Arial"/>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080"/>
        <w:gridCol w:w="4102"/>
      </w:tblGrid>
      <w:tr w:rsidR="00A85D69" w:rsidRPr="00A85D69" w:rsidTr="00F94F9C">
        <w:trPr>
          <w:jc w:val="center"/>
        </w:trPr>
        <w:tc>
          <w:tcPr>
            <w:tcW w:w="2235"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RUMBOS</w:t>
            </w:r>
          </w:p>
        </w:tc>
        <w:tc>
          <w:tcPr>
            <w:tcW w:w="3118"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MEDIDAS (Mts)</w:t>
            </w:r>
          </w:p>
        </w:tc>
        <w:tc>
          <w:tcPr>
            <w:tcW w:w="4147"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COLINDANCIAS</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NORTE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7.75</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Priv. Victoria</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SUR</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8.80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Lotes 31 y 32</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22.10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39</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OESTE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22.70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37</w:t>
            </w:r>
          </w:p>
        </w:tc>
      </w:tr>
    </w:tbl>
    <w:p w:rsidR="00A85D69" w:rsidRPr="00A85D69" w:rsidRDefault="00A85D69" w:rsidP="00A85D69">
      <w:pPr>
        <w:spacing w:after="200" w:line="360" w:lineRule="auto"/>
        <w:rPr>
          <w:rFonts w:eastAsia="Calibri" w:cs="Arial"/>
          <w:sz w:val="22"/>
          <w:szCs w:val="22"/>
          <w:highlight w:val="yellow"/>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b/>
          <w:sz w:val="24"/>
          <w:szCs w:val="24"/>
          <w:lang w:eastAsia="en-US"/>
        </w:rPr>
        <w:t xml:space="preserve">5- Lote No. 41 </w:t>
      </w:r>
      <w:r w:rsidRPr="00A85D69">
        <w:rPr>
          <w:rFonts w:eastAsia="Calibri" w:cs="Arial"/>
          <w:sz w:val="24"/>
          <w:szCs w:val="24"/>
          <w:lang w:eastAsia="en-US"/>
        </w:rPr>
        <w:t xml:space="preserve">de la manzana 56, de la Colonia “Solidaridad” con un área de </w:t>
      </w:r>
      <w:r w:rsidRPr="00A85D69">
        <w:rPr>
          <w:rFonts w:eastAsia="Calibri" w:cs="Arial"/>
          <w:b/>
          <w:sz w:val="24"/>
          <w:szCs w:val="24"/>
          <w:lang w:eastAsia="en-US"/>
        </w:rPr>
        <w:t>172.99 metros cuadrados</w:t>
      </w:r>
      <w:r w:rsidRPr="00A85D69">
        <w:rPr>
          <w:rFonts w:eastAsia="Calibri" w:cs="Arial"/>
          <w:sz w:val="24"/>
          <w:szCs w:val="24"/>
          <w:lang w:eastAsia="en-US"/>
        </w:rPr>
        <w:t>, con los rumbos, medidas y colindancias siguientes:</w:t>
      </w:r>
    </w:p>
    <w:p w:rsidR="00A85D69" w:rsidRPr="00A85D69" w:rsidRDefault="00A85D69" w:rsidP="00A85D69">
      <w:pPr>
        <w:spacing w:line="276" w:lineRule="auto"/>
        <w:rPr>
          <w:rFonts w:eastAsia="Calibri" w:cs="Arial"/>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080"/>
        <w:gridCol w:w="4102"/>
      </w:tblGrid>
      <w:tr w:rsidR="00A85D69" w:rsidRPr="00A85D69" w:rsidTr="00F94F9C">
        <w:trPr>
          <w:jc w:val="center"/>
        </w:trPr>
        <w:tc>
          <w:tcPr>
            <w:tcW w:w="2235"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RUMBOS</w:t>
            </w:r>
          </w:p>
        </w:tc>
        <w:tc>
          <w:tcPr>
            <w:tcW w:w="3118"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MEDIDAS (Mts)</w:t>
            </w:r>
          </w:p>
        </w:tc>
        <w:tc>
          <w:tcPr>
            <w:tcW w:w="4147"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COLINDANCIAS</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NORTE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10.00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Priv. Solidaridad</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SUR</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10.00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Priv. Victoria</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17.90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42</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OESTE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17.50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40</w:t>
            </w:r>
          </w:p>
        </w:tc>
      </w:tr>
    </w:tbl>
    <w:p w:rsidR="00A85D69" w:rsidRPr="00A85D69" w:rsidRDefault="00A85D69" w:rsidP="00A85D69">
      <w:pPr>
        <w:spacing w:after="200" w:line="360" w:lineRule="auto"/>
        <w:rPr>
          <w:rFonts w:eastAsia="Calibri" w:cs="Arial"/>
          <w:sz w:val="22"/>
          <w:szCs w:val="22"/>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b/>
          <w:sz w:val="24"/>
          <w:szCs w:val="24"/>
          <w:lang w:eastAsia="en-US"/>
        </w:rPr>
        <w:t xml:space="preserve">6.- Lote No. 44 </w:t>
      </w:r>
      <w:r w:rsidRPr="00A85D69">
        <w:rPr>
          <w:rFonts w:eastAsia="Calibri" w:cs="Arial"/>
          <w:sz w:val="24"/>
          <w:szCs w:val="24"/>
          <w:lang w:eastAsia="en-US"/>
        </w:rPr>
        <w:t xml:space="preserve">de la manzana 56, de la Colonia “Solidaridad” con un área de </w:t>
      </w:r>
      <w:r w:rsidRPr="00A85D69">
        <w:rPr>
          <w:rFonts w:eastAsia="Calibri" w:cs="Arial"/>
          <w:b/>
          <w:sz w:val="24"/>
          <w:szCs w:val="24"/>
          <w:lang w:eastAsia="en-US"/>
        </w:rPr>
        <w:t>176.74 metros cuadrados</w:t>
      </w:r>
      <w:r w:rsidRPr="00A85D69">
        <w:rPr>
          <w:rFonts w:eastAsia="Calibri" w:cs="Arial"/>
          <w:sz w:val="24"/>
          <w:szCs w:val="24"/>
          <w:lang w:eastAsia="en-US"/>
        </w:rPr>
        <w:t>, con los rumbos, medidas y colindancias siguientes:</w:t>
      </w:r>
    </w:p>
    <w:p w:rsidR="00A85D69" w:rsidRPr="00A85D69" w:rsidRDefault="00A85D69" w:rsidP="00A85D69">
      <w:pPr>
        <w:spacing w:line="276" w:lineRule="auto"/>
        <w:rPr>
          <w:rFonts w:eastAsia="Calibri" w:cs="Arial"/>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080"/>
        <w:gridCol w:w="4102"/>
      </w:tblGrid>
      <w:tr w:rsidR="00A85D69" w:rsidRPr="00A85D69" w:rsidTr="00F94F9C">
        <w:trPr>
          <w:jc w:val="center"/>
        </w:trPr>
        <w:tc>
          <w:tcPr>
            <w:tcW w:w="2235"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RUMBOS</w:t>
            </w:r>
          </w:p>
        </w:tc>
        <w:tc>
          <w:tcPr>
            <w:tcW w:w="3118"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MEDIDAS (Mts)</w:t>
            </w:r>
          </w:p>
        </w:tc>
        <w:tc>
          <w:tcPr>
            <w:tcW w:w="4147"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COLINDANCIAS</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NORTE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10.10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Priv. Solidaridad</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SUR</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10.00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Priv. Victoria</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18.00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45</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OESTE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17.95</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43</w:t>
            </w:r>
          </w:p>
        </w:tc>
      </w:tr>
    </w:tbl>
    <w:p w:rsidR="00A85D69" w:rsidRPr="00A85D69" w:rsidRDefault="00A85D69" w:rsidP="00A85D69">
      <w:pPr>
        <w:spacing w:after="200" w:line="360" w:lineRule="auto"/>
        <w:rPr>
          <w:rFonts w:eastAsia="Calibri" w:cs="Arial"/>
          <w:b/>
          <w:sz w:val="22"/>
          <w:szCs w:val="22"/>
          <w:highlight w:val="yellow"/>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b/>
          <w:sz w:val="24"/>
          <w:szCs w:val="24"/>
          <w:lang w:eastAsia="en-US"/>
        </w:rPr>
        <w:t xml:space="preserve">7.- Lote No. 47 </w:t>
      </w:r>
      <w:r w:rsidRPr="00A85D69">
        <w:rPr>
          <w:rFonts w:eastAsia="Calibri" w:cs="Arial"/>
          <w:sz w:val="24"/>
          <w:szCs w:val="24"/>
          <w:lang w:eastAsia="en-US"/>
        </w:rPr>
        <w:t xml:space="preserve">de la manzana 56, de la Colonia “Solidaridad” con un área de </w:t>
      </w:r>
      <w:r w:rsidRPr="00A85D69">
        <w:rPr>
          <w:rFonts w:eastAsia="Calibri" w:cs="Arial"/>
          <w:b/>
          <w:sz w:val="24"/>
          <w:szCs w:val="24"/>
          <w:lang w:eastAsia="en-US"/>
        </w:rPr>
        <w:t>164.41 metros cuadrados</w:t>
      </w:r>
      <w:r w:rsidRPr="00A85D69">
        <w:rPr>
          <w:rFonts w:eastAsia="Calibri" w:cs="Arial"/>
          <w:sz w:val="24"/>
          <w:szCs w:val="24"/>
          <w:lang w:eastAsia="en-US"/>
        </w:rPr>
        <w:t>, con los rumbos, medidas y colindancias siguientes:</w:t>
      </w:r>
    </w:p>
    <w:p w:rsidR="00A85D69" w:rsidRPr="00A85D69" w:rsidRDefault="00A85D69" w:rsidP="00A85D69">
      <w:pPr>
        <w:spacing w:line="276" w:lineRule="auto"/>
        <w:rPr>
          <w:rFonts w:eastAsia="Calibri" w:cs="Arial"/>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080"/>
        <w:gridCol w:w="4102"/>
      </w:tblGrid>
      <w:tr w:rsidR="00A85D69" w:rsidRPr="00A85D69" w:rsidTr="00F94F9C">
        <w:trPr>
          <w:jc w:val="center"/>
        </w:trPr>
        <w:tc>
          <w:tcPr>
            <w:tcW w:w="2235"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RUMBOS</w:t>
            </w:r>
          </w:p>
        </w:tc>
        <w:tc>
          <w:tcPr>
            <w:tcW w:w="3118"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MEDIDAS (Mts)</w:t>
            </w:r>
          </w:p>
        </w:tc>
        <w:tc>
          <w:tcPr>
            <w:tcW w:w="4147"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COLINDANCIAS</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NORTE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10.00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Propiedad privada</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SUR</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10.00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Priv. Solidaridad</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9.30, 0.65, 8.00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48</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OESTE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17.65</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46</w:t>
            </w:r>
          </w:p>
        </w:tc>
      </w:tr>
    </w:tbl>
    <w:p w:rsidR="00A85D69" w:rsidRPr="00A85D69" w:rsidRDefault="00A85D69" w:rsidP="00A85D69">
      <w:pPr>
        <w:spacing w:after="200" w:line="360" w:lineRule="auto"/>
        <w:rPr>
          <w:rFonts w:eastAsia="Calibri" w:cs="Arial"/>
          <w:sz w:val="22"/>
          <w:szCs w:val="22"/>
          <w:highlight w:val="yellow"/>
          <w:lang w:eastAsia="en-US"/>
        </w:rPr>
      </w:pPr>
    </w:p>
    <w:p w:rsidR="00A85D69" w:rsidRPr="00A85D69" w:rsidRDefault="00A85D69" w:rsidP="00A85D69">
      <w:pPr>
        <w:spacing w:line="276" w:lineRule="auto"/>
        <w:rPr>
          <w:rFonts w:eastAsia="Calibri" w:cs="Arial"/>
          <w:sz w:val="24"/>
          <w:szCs w:val="24"/>
          <w:lang w:eastAsia="en-US"/>
        </w:rPr>
      </w:pPr>
      <w:r w:rsidRPr="00A85D69">
        <w:rPr>
          <w:rFonts w:eastAsia="Calibri" w:cs="Arial"/>
          <w:b/>
          <w:sz w:val="24"/>
          <w:szCs w:val="24"/>
          <w:lang w:eastAsia="en-US"/>
        </w:rPr>
        <w:t xml:space="preserve">8.- Lote No. 49 </w:t>
      </w:r>
      <w:r w:rsidRPr="00A85D69">
        <w:rPr>
          <w:rFonts w:eastAsia="Calibri" w:cs="Arial"/>
          <w:sz w:val="24"/>
          <w:szCs w:val="24"/>
          <w:lang w:eastAsia="en-US"/>
        </w:rPr>
        <w:t xml:space="preserve">de la manzana 56, de la Colonia “Solidaridad” con un área de </w:t>
      </w:r>
      <w:r w:rsidRPr="00A85D69">
        <w:rPr>
          <w:rFonts w:eastAsia="Calibri" w:cs="Arial"/>
          <w:b/>
          <w:sz w:val="24"/>
          <w:szCs w:val="24"/>
          <w:lang w:eastAsia="en-US"/>
        </w:rPr>
        <w:t>174.57 metros cuadrados</w:t>
      </w:r>
      <w:r w:rsidRPr="00A85D69">
        <w:rPr>
          <w:rFonts w:eastAsia="Calibri" w:cs="Arial"/>
          <w:sz w:val="24"/>
          <w:szCs w:val="24"/>
          <w:lang w:eastAsia="en-US"/>
        </w:rPr>
        <w:t>, con los rumbos, medidas y colindancias siguientes:</w:t>
      </w:r>
    </w:p>
    <w:p w:rsidR="00A85D69" w:rsidRPr="00A85D69" w:rsidRDefault="00A85D69" w:rsidP="00A85D69">
      <w:pPr>
        <w:spacing w:line="276" w:lineRule="auto"/>
        <w:rPr>
          <w:rFonts w:eastAsia="Calibri" w:cs="Arial"/>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080"/>
        <w:gridCol w:w="4102"/>
      </w:tblGrid>
      <w:tr w:rsidR="00A85D69" w:rsidRPr="00A85D69" w:rsidTr="00F94F9C">
        <w:trPr>
          <w:jc w:val="center"/>
        </w:trPr>
        <w:tc>
          <w:tcPr>
            <w:tcW w:w="2235"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RUMBOS</w:t>
            </w:r>
          </w:p>
        </w:tc>
        <w:tc>
          <w:tcPr>
            <w:tcW w:w="3118"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MEDIDAS (Mts)</w:t>
            </w:r>
          </w:p>
        </w:tc>
        <w:tc>
          <w:tcPr>
            <w:tcW w:w="4147" w:type="dxa"/>
            <w:shd w:val="clear" w:color="auto" w:fill="808080"/>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COLINDANCIAS</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NORTE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10.00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Propiedad privada</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SUR</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10.55</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Priv. Solidaridad</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17.70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50</w:t>
            </w:r>
          </w:p>
        </w:tc>
      </w:tr>
      <w:tr w:rsidR="00A85D69" w:rsidRPr="00A85D69" w:rsidTr="00F94F9C">
        <w:trPr>
          <w:jc w:val="center"/>
        </w:trPr>
        <w:tc>
          <w:tcPr>
            <w:tcW w:w="2235" w:type="dxa"/>
            <w:shd w:val="clear" w:color="auto" w:fill="auto"/>
          </w:tcPr>
          <w:p w:rsidR="00A85D69" w:rsidRPr="00A85D69" w:rsidRDefault="00A85D69" w:rsidP="00A85D69">
            <w:pPr>
              <w:spacing w:line="276" w:lineRule="auto"/>
              <w:jc w:val="center"/>
              <w:rPr>
                <w:rFonts w:cs="Arial"/>
                <w:b/>
                <w:sz w:val="22"/>
                <w:szCs w:val="22"/>
                <w:lang w:eastAsia="en-US"/>
              </w:rPr>
            </w:pPr>
            <w:r w:rsidRPr="00A85D69">
              <w:rPr>
                <w:rFonts w:cs="Arial"/>
                <w:b/>
                <w:sz w:val="22"/>
                <w:szCs w:val="22"/>
                <w:lang w:eastAsia="en-US"/>
              </w:rPr>
              <w:t>OESTE</w:t>
            </w:r>
          </w:p>
        </w:tc>
        <w:tc>
          <w:tcPr>
            <w:tcW w:w="3118" w:type="dxa"/>
            <w:shd w:val="clear" w:color="auto" w:fill="auto"/>
          </w:tcPr>
          <w:p w:rsidR="00A85D69" w:rsidRPr="00A85D69" w:rsidRDefault="00A85D69" w:rsidP="00A85D69">
            <w:pPr>
              <w:spacing w:line="276" w:lineRule="auto"/>
              <w:jc w:val="center"/>
              <w:rPr>
                <w:rFonts w:cs="Arial"/>
                <w:sz w:val="22"/>
                <w:szCs w:val="22"/>
                <w:lang w:eastAsia="en-US"/>
              </w:rPr>
            </w:pPr>
            <w:r w:rsidRPr="00A85D69">
              <w:rPr>
                <w:rFonts w:cs="Arial"/>
                <w:sz w:val="22"/>
                <w:szCs w:val="22"/>
                <w:lang w:eastAsia="en-US"/>
              </w:rPr>
              <w:t>18.00</w:t>
            </w:r>
          </w:p>
        </w:tc>
        <w:tc>
          <w:tcPr>
            <w:tcW w:w="4147" w:type="dxa"/>
            <w:shd w:val="clear" w:color="auto" w:fill="auto"/>
          </w:tcPr>
          <w:p w:rsidR="00A85D69" w:rsidRPr="00A85D69" w:rsidRDefault="00A85D69" w:rsidP="00A85D69">
            <w:pPr>
              <w:spacing w:line="276" w:lineRule="auto"/>
              <w:rPr>
                <w:rFonts w:cs="Arial"/>
                <w:sz w:val="22"/>
                <w:szCs w:val="22"/>
                <w:lang w:eastAsia="en-US"/>
              </w:rPr>
            </w:pPr>
            <w:r w:rsidRPr="00A85D69">
              <w:rPr>
                <w:rFonts w:cs="Arial"/>
                <w:sz w:val="22"/>
                <w:szCs w:val="22"/>
                <w:lang w:eastAsia="en-US"/>
              </w:rPr>
              <w:t>Lote 48</w:t>
            </w:r>
          </w:p>
        </w:tc>
      </w:tr>
    </w:tbl>
    <w:p w:rsidR="00A85D69" w:rsidRPr="00A85D69" w:rsidRDefault="00A85D69" w:rsidP="00A85D69">
      <w:pPr>
        <w:spacing w:after="200" w:line="276" w:lineRule="auto"/>
        <w:jc w:val="center"/>
        <w:rPr>
          <w:rFonts w:eastAsia="Calibri" w:cs="Arial"/>
          <w:b/>
          <w:sz w:val="22"/>
          <w:szCs w:val="22"/>
          <w:lang w:eastAsia="en-US"/>
        </w:rPr>
      </w:pPr>
    </w:p>
    <w:p w:rsidR="00A85D69" w:rsidRPr="00A85D69" w:rsidRDefault="00A85D69" w:rsidP="00A85D69">
      <w:pPr>
        <w:spacing w:after="200" w:line="276" w:lineRule="auto"/>
        <w:rPr>
          <w:rFonts w:eastAsia="Calibri" w:cs="Arial"/>
          <w:sz w:val="24"/>
          <w:szCs w:val="24"/>
          <w:lang w:eastAsia="en-US"/>
        </w:rPr>
      </w:pPr>
      <w:r w:rsidRPr="00A85D69">
        <w:rPr>
          <w:rFonts w:eastAsia="Calibri" w:cs="Arial"/>
          <w:sz w:val="24"/>
          <w:szCs w:val="24"/>
          <w:lang w:eastAsia="en-US"/>
        </w:rPr>
        <w:t xml:space="preserve">Dicha superficie se encuentra inscrita a favor del Gobierno del Estado, en la oficina del Registro Público de la ciudad de Saltillo, bajo la Partida la partida 87, Libro 1, sección IX S.C. </w:t>
      </w:r>
    </w:p>
    <w:p w:rsidR="00A85D69" w:rsidRPr="00A85D69" w:rsidRDefault="00A85D69" w:rsidP="00A85D69">
      <w:pPr>
        <w:spacing w:after="200" w:line="276" w:lineRule="auto"/>
        <w:rPr>
          <w:rFonts w:eastAsia="Calibri" w:cs="Arial"/>
          <w:sz w:val="24"/>
          <w:szCs w:val="24"/>
          <w:lang w:eastAsia="en-US"/>
        </w:rPr>
      </w:pPr>
      <w:r w:rsidRPr="00A85D69">
        <w:rPr>
          <w:rFonts w:eastAsia="Calibri" w:cs="Arial"/>
          <w:b/>
          <w:sz w:val="24"/>
          <w:szCs w:val="24"/>
          <w:lang w:eastAsia="en-US"/>
        </w:rPr>
        <w:t xml:space="preserve">ARTÍCULO SEGUNDO. - </w:t>
      </w:r>
      <w:r w:rsidRPr="00A85D69">
        <w:rPr>
          <w:rFonts w:eastAsia="Calibri" w:cs="Arial"/>
          <w:sz w:val="24"/>
          <w:szCs w:val="24"/>
          <w:lang w:eastAsia="en-US"/>
        </w:rPr>
        <w:t>La enajenación que se autoriza en este Decreto será a título gratuito a favor de sus actuales poseedores, y se realizará por conducto de la Comisión Estatal para la Regularización de la Tenencia de la Tierra Urbana y Rústica en Coahuila, previa verificación de su posesión legal e identificación de los correspondientes lotes.</w:t>
      </w:r>
    </w:p>
    <w:p w:rsidR="00A85D69" w:rsidRPr="00A85D69" w:rsidRDefault="00A85D69" w:rsidP="00A85D69">
      <w:pPr>
        <w:spacing w:after="200" w:line="276" w:lineRule="auto"/>
        <w:rPr>
          <w:rFonts w:eastAsia="Calibri" w:cs="Arial"/>
          <w:sz w:val="24"/>
          <w:szCs w:val="24"/>
          <w:lang w:eastAsia="en-US"/>
        </w:rPr>
      </w:pPr>
      <w:r w:rsidRPr="00A85D69">
        <w:rPr>
          <w:rFonts w:eastAsia="Calibri" w:cs="Arial"/>
          <w:b/>
          <w:sz w:val="24"/>
          <w:szCs w:val="24"/>
          <w:lang w:eastAsia="en-US"/>
        </w:rPr>
        <w:t>ARTÍCULO TERCERO. -</w:t>
      </w:r>
      <w:r w:rsidRPr="00A85D69">
        <w:rPr>
          <w:rFonts w:eastAsia="Calibri" w:cs="Arial"/>
          <w:sz w:val="24"/>
          <w:szCs w:val="24"/>
          <w:lang w:eastAsia="en-US"/>
        </w:rPr>
        <w:t xml:space="preserve"> El objeto de la operación que se autoriza es el de continuar los trámites y proceso de escrituración, para llevar a cabo la regularización de la tenencia de la tierra, de los lotes de terreno que conforman el asentamiento humano irregular denominado “Solidaridad”, en el municipio de General Cepeda, Coahuila de Zaragoza. </w:t>
      </w:r>
    </w:p>
    <w:p w:rsidR="00A85D69" w:rsidRPr="00A85D69" w:rsidRDefault="00A85D69" w:rsidP="00A85D69">
      <w:pPr>
        <w:spacing w:after="200" w:line="276" w:lineRule="auto"/>
        <w:rPr>
          <w:rFonts w:eastAsia="Calibri" w:cs="Arial"/>
          <w:sz w:val="24"/>
          <w:szCs w:val="24"/>
          <w:lang w:eastAsia="en-US"/>
        </w:rPr>
      </w:pPr>
      <w:r w:rsidRPr="00A85D69">
        <w:rPr>
          <w:rFonts w:eastAsia="Calibri" w:cs="Arial"/>
          <w:b/>
          <w:sz w:val="24"/>
          <w:szCs w:val="24"/>
          <w:lang w:eastAsia="en-US"/>
        </w:rPr>
        <w:t>ARTÍCULO CUARTO. -</w:t>
      </w:r>
      <w:r w:rsidRPr="00A85D69">
        <w:rPr>
          <w:rFonts w:eastAsia="Calibri" w:cs="Arial"/>
          <w:sz w:val="24"/>
          <w:szCs w:val="24"/>
          <w:lang w:eastAsia="en-US"/>
        </w:rPr>
        <w:t xml:space="preserve"> Se faculta al Titular del Ejecutivo del Estado para que, por conducto de la Comisión Estatal para la Regularización de la Tenencia de la Tierra Urbana y Rústica en Coahuila, otorgue los Títulos de Propiedad relativos a la enajenación que con el presente Decreto se autoriza. </w:t>
      </w:r>
    </w:p>
    <w:p w:rsidR="00A85D69" w:rsidRPr="00A85D69" w:rsidRDefault="00A85D69" w:rsidP="00A85D69">
      <w:pPr>
        <w:spacing w:after="200" w:line="276" w:lineRule="auto"/>
        <w:rPr>
          <w:rFonts w:eastAsia="Calibri" w:cs="Arial"/>
          <w:sz w:val="24"/>
          <w:szCs w:val="24"/>
          <w:lang w:eastAsia="en-US"/>
        </w:rPr>
      </w:pPr>
      <w:r w:rsidRPr="00A85D69">
        <w:rPr>
          <w:rFonts w:eastAsia="Calibri" w:cs="Arial"/>
          <w:b/>
          <w:sz w:val="24"/>
          <w:szCs w:val="24"/>
          <w:lang w:eastAsia="en-US"/>
        </w:rPr>
        <w:t>ARTÍCULO QUINTO. -</w:t>
      </w:r>
      <w:r w:rsidRPr="00A85D69">
        <w:rPr>
          <w:rFonts w:eastAsia="Calibri" w:cs="Arial"/>
          <w:sz w:val="24"/>
          <w:szCs w:val="24"/>
          <w:lang w:eastAsia="en-US"/>
        </w:rPr>
        <w:t xml:space="preserve"> Los gastos que se generen a consecuencia del proceso de escrituración y registro de la operación autorizada en este Decreto, serán cubiertos por los beneficiarios de los lotes de terreno. </w:t>
      </w:r>
    </w:p>
    <w:p w:rsidR="00A85D69" w:rsidRPr="00A85D69" w:rsidRDefault="00A85D69" w:rsidP="00A85D69">
      <w:pPr>
        <w:spacing w:after="200" w:line="276" w:lineRule="auto"/>
        <w:rPr>
          <w:rFonts w:eastAsia="Calibri" w:cs="Arial"/>
          <w:sz w:val="24"/>
          <w:szCs w:val="24"/>
          <w:lang w:eastAsia="en-US"/>
        </w:rPr>
      </w:pPr>
      <w:r w:rsidRPr="00A85D69">
        <w:rPr>
          <w:rFonts w:eastAsia="Calibri" w:cs="Arial"/>
          <w:b/>
          <w:sz w:val="24"/>
          <w:szCs w:val="24"/>
          <w:lang w:eastAsia="en-US"/>
        </w:rPr>
        <w:t>ARTÍCULO SEXTO. -</w:t>
      </w:r>
      <w:r w:rsidRPr="00A85D69">
        <w:rPr>
          <w:rFonts w:eastAsia="Calibri" w:cs="Arial"/>
          <w:sz w:val="24"/>
          <w:szCs w:val="24"/>
          <w:lang w:eastAsia="en-US"/>
        </w:rPr>
        <w:t xml:space="preserve"> El presente Decreto deberá insertarse íntegramente en los Títulos de Propiedad correspondientes. </w:t>
      </w:r>
    </w:p>
    <w:p w:rsidR="00A85D69" w:rsidRPr="00A85D69" w:rsidRDefault="00A85D69" w:rsidP="00A85D69">
      <w:pPr>
        <w:spacing w:after="200" w:line="276" w:lineRule="auto"/>
        <w:rPr>
          <w:rFonts w:eastAsia="Calibri" w:cs="Arial"/>
          <w:sz w:val="24"/>
          <w:szCs w:val="24"/>
          <w:lang w:eastAsia="en-US"/>
        </w:rPr>
      </w:pPr>
      <w:r w:rsidRPr="00A85D69">
        <w:rPr>
          <w:rFonts w:eastAsia="Calibri" w:cs="Arial"/>
          <w:b/>
          <w:sz w:val="24"/>
          <w:szCs w:val="24"/>
          <w:lang w:eastAsia="en-US"/>
        </w:rPr>
        <w:lastRenderedPageBreak/>
        <w:t>ARTÍCULO SÉPTIMO. -</w:t>
      </w:r>
      <w:r w:rsidRPr="00A85D69">
        <w:rPr>
          <w:rFonts w:eastAsia="Calibri" w:cs="Arial"/>
          <w:sz w:val="24"/>
          <w:szCs w:val="24"/>
          <w:lang w:eastAsia="en-US"/>
        </w:rPr>
        <w:t xml:space="preserve"> En el supuesto que no se formalicen las operaciones que se autorizan en un plazo de cuarenta y ocho meses, computados a partir de la fecha en que se produzcan los efectos jurídicos del presente Decreto, quedarán sin efecto las disposiciones del mismo, requiriéndose, en su caso, de nueva autorización Legislativa para proceder a la enajenación a que se hace referencia el Artículo Primero de este Decreto.</w:t>
      </w:r>
    </w:p>
    <w:p w:rsidR="00A85D69" w:rsidRPr="00A85D69" w:rsidRDefault="00A85D69" w:rsidP="00A85D69">
      <w:pPr>
        <w:spacing w:after="200" w:line="276" w:lineRule="auto"/>
        <w:rPr>
          <w:rFonts w:eastAsia="Calibri" w:cs="Arial"/>
          <w:sz w:val="24"/>
          <w:szCs w:val="24"/>
          <w:lang w:eastAsia="en-US"/>
        </w:rPr>
      </w:pPr>
    </w:p>
    <w:p w:rsidR="00A85D69" w:rsidRPr="00A85D69" w:rsidRDefault="00A85D69" w:rsidP="00A85D69">
      <w:pPr>
        <w:spacing w:after="200" w:line="360" w:lineRule="auto"/>
        <w:jc w:val="center"/>
        <w:rPr>
          <w:rFonts w:eastAsia="Calibri" w:cs="Arial"/>
          <w:b/>
          <w:sz w:val="24"/>
          <w:szCs w:val="24"/>
          <w:lang w:val="pt-BR" w:eastAsia="en-US"/>
        </w:rPr>
      </w:pPr>
      <w:r w:rsidRPr="00A85D69">
        <w:rPr>
          <w:rFonts w:eastAsia="Calibri" w:cs="Arial"/>
          <w:b/>
          <w:sz w:val="24"/>
          <w:szCs w:val="24"/>
          <w:lang w:val="pt-BR" w:eastAsia="en-US"/>
        </w:rPr>
        <w:t>T R A N S I T O R I O S</w:t>
      </w:r>
    </w:p>
    <w:p w:rsidR="00A85D69" w:rsidRPr="00A85D69" w:rsidRDefault="00A85D69" w:rsidP="00A85D69">
      <w:pPr>
        <w:spacing w:line="276" w:lineRule="auto"/>
        <w:rPr>
          <w:rFonts w:cs="Arial"/>
          <w:sz w:val="24"/>
          <w:szCs w:val="24"/>
          <w:lang w:eastAsia="es-MX"/>
        </w:rPr>
      </w:pPr>
      <w:r w:rsidRPr="00A85D69">
        <w:rPr>
          <w:rFonts w:cs="Arial"/>
          <w:b/>
          <w:sz w:val="24"/>
          <w:szCs w:val="24"/>
          <w:lang w:eastAsia="es-MX"/>
        </w:rPr>
        <w:t xml:space="preserve">PRIMERO. </w:t>
      </w:r>
      <w:r w:rsidRPr="00A85D69">
        <w:rPr>
          <w:rFonts w:cs="Arial"/>
          <w:sz w:val="24"/>
          <w:szCs w:val="24"/>
          <w:lang w:eastAsia="es-MX"/>
        </w:rPr>
        <w:t>El presente Decreto entrará en vigor al día siguiente de su publicación en el Periódico Oficial del Gobierno del Estado.</w:t>
      </w:r>
    </w:p>
    <w:p w:rsidR="00A85D69" w:rsidRPr="00A85D69" w:rsidRDefault="00A85D69" w:rsidP="00A85D69">
      <w:pPr>
        <w:spacing w:line="276" w:lineRule="auto"/>
        <w:rPr>
          <w:rFonts w:cs="Arial"/>
          <w:sz w:val="24"/>
          <w:szCs w:val="24"/>
          <w:lang w:eastAsia="es-MX"/>
        </w:rPr>
      </w:pPr>
    </w:p>
    <w:p w:rsidR="00A85D69" w:rsidRPr="00A85D69" w:rsidRDefault="00A85D69" w:rsidP="00A85D69">
      <w:pPr>
        <w:spacing w:after="100" w:afterAutospacing="1" w:line="276" w:lineRule="auto"/>
        <w:rPr>
          <w:rFonts w:cs="Arial"/>
          <w:sz w:val="24"/>
          <w:szCs w:val="24"/>
          <w:lang w:eastAsia="es-MX"/>
        </w:rPr>
      </w:pPr>
      <w:r w:rsidRPr="00A85D69">
        <w:rPr>
          <w:rFonts w:cs="Arial"/>
          <w:b/>
          <w:sz w:val="24"/>
          <w:szCs w:val="24"/>
          <w:lang w:eastAsia="es-MX"/>
        </w:rPr>
        <w:t xml:space="preserve">SEGUNDO. </w:t>
      </w:r>
      <w:r w:rsidRPr="00A85D69">
        <w:rPr>
          <w:rFonts w:cs="Arial"/>
          <w:sz w:val="24"/>
          <w:szCs w:val="24"/>
          <w:lang w:eastAsia="es-MX"/>
        </w:rPr>
        <w:t>Publíquese en el Periódico Oficial del Gobierno del Estado.</w:t>
      </w:r>
    </w:p>
    <w:p w:rsidR="00A85D69" w:rsidRPr="00A85D69" w:rsidRDefault="00A85D69" w:rsidP="00A85D69">
      <w:pPr>
        <w:spacing w:after="120" w:line="276" w:lineRule="auto"/>
        <w:rPr>
          <w:rFonts w:eastAsia="Calibri" w:cs="Arial"/>
          <w:bCs/>
          <w:sz w:val="24"/>
          <w:szCs w:val="24"/>
          <w:lang w:eastAsia="en-US"/>
        </w:rPr>
      </w:pPr>
      <w:r w:rsidRPr="00A85D69">
        <w:rPr>
          <w:rFonts w:eastAsia="Calibri" w:cs="Arial"/>
          <w:bCs/>
          <w:sz w:val="24"/>
          <w:szCs w:val="24"/>
          <w:lang w:eastAsia="en-US"/>
        </w:rPr>
        <w:t>Congreso del Estado de Coahuila, en la ciudad de Saltillo, Coahuila de Zaragoza, a 09 de julio de 2019.</w:t>
      </w:r>
    </w:p>
    <w:p w:rsidR="00A85D69" w:rsidRPr="00A85D69" w:rsidRDefault="00A85D69" w:rsidP="00A85D69">
      <w:pPr>
        <w:spacing w:after="120" w:line="276" w:lineRule="auto"/>
        <w:jc w:val="center"/>
        <w:rPr>
          <w:rFonts w:eastAsia="Calibri" w:cs="Arial"/>
          <w:b/>
          <w:bCs/>
          <w:sz w:val="24"/>
          <w:szCs w:val="24"/>
          <w:lang w:eastAsia="en-US"/>
        </w:rPr>
      </w:pPr>
      <w:r w:rsidRPr="00A85D69">
        <w:rPr>
          <w:rFonts w:eastAsia="Calibri" w:cs="Arial"/>
          <w:b/>
          <w:bCs/>
          <w:sz w:val="24"/>
          <w:szCs w:val="24"/>
          <w:lang w:eastAsia="en-US"/>
        </w:rPr>
        <w:t xml:space="preserve">POR LA COMISIÓN DE FINANZAS DE LA LXI LEGISLATURA </w:t>
      </w:r>
    </w:p>
    <w:p w:rsidR="00A85D69" w:rsidRPr="00A85D69" w:rsidRDefault="00A85D69" w:rsidP="00A85D69">
      <w:pPr>
        <w:spacing w:after="120" w:line="276" w:lineRule="auto"/>
        <w:jc w:val="center"/>
        <w:rPr>
          <w:rFonts w:eastAsia="Calibri" w:cs="Arial"/>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85D69" w:rsidRPr="00A85D69" w:rsidTr="00F94F9C">
        <w:tc>
          <w:tcPr>
            <w:tcW w:w="2500" w:type="pct"/>
            <w:vAlign w:val="center"/>
          </w:tcPr>
          <w:p w:rsidR="00A85D69" w:rsidRPr="00A85D69" w:rsidRDefault="00A85D69" w:rsidP="00A85D69">
            <w:pPr>
              <w:jc w:val="center"/>
              <w:rPr>
                <w:rFonts w:eastAsia="Calibri" w:cs="Arial"/>
                <w:b/>
                <w:sz w:val="18"/>
                <w:szCs w:val="18"/>
                <w:lang w:eastAsia="en-US"/>
              </w:rPr>
            </w:pPr>
            <w:r w:rsidRPr="00A85D69">
              <w:rPr>
                <w:rFonts w:eastAsia="Calibri" w:cs="Arial"/>
                <w:b/>
                <w:sz w:val="18"/>
                <w:szCs w:val="18"/>
                <w:lang w:eastAsia="en-US"/>
              </w:rPr>
              <w:t>NOMBRE Y FIRMA</w:t>
            </w:r>
          </w:p>
        </w:tc>
        <w:tc>
          <w:tcPr>
            <w:tcW w:w="2500" w:type="pct"/>
            <w:vAlign w:val="center"/>
          </w:tcPr>
          <w:p w:rsidR="00A85D69" w:rsidRPr="00A85D69" w:rsidRDefault="00A85D69" w:rsidP="00A85D69">
            <w:pPr>
              <w:jc w:val="center"/>
              <w:rPr>
                <w:rFonts w:eastAsia="Calibri" w:cs="Arial"/>
                <w:b/>
                <w:sz w:val="16"/>
                <w:szCs w:val="16"/>
                <w:lang w:eastAsia="en-US"/>
              </w:rPr>
            </w:pPr>
            <w:r w:rsidRPr="00A85D69">
              <w:rPr>
                <w:rFonts w:eastAsia="Calibri" w:cs="Arial"/>
                <w:b/>
                <w:sz w:val="16"/>
                <w:szCs w:val="16"/>
                <w:lang w:eastAsia="en-US"/>
              </w:rPr>
              <w:t xml:space="preserve">VOTO </w:t>
            </w:r>
          </w:p>
        </w:tc>
      </w:tr>
      <w:tr w:rsidR="00A85D69" w:rsidRPr="00A85D69" w:rsidTr="00F94F9C">
        <w:tc>
          <w:tcPr>
            <w:tcW w:w="2500" w:type="pct"/>
            <w:vAlign w:val="center"/>
          </w:tcPr>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r w:rsidRPr="00A85D69">
              <w:rPr>
                <w:rFonts w:eastAsia="Calibri" w:cs="Arial"/>
                <w:sz w:val="18"/>
                <w:szCs w:val="18"/>
                <w:lang w:eastAsia="en-US"/>
              </w:rPr>
              <w:t>Dip. Lucía Azucena Ramos Ramos</w:t>
            </w:r>
          </w:p>
          <w:p w:rsidR="00A85D69" w:rsidRPr="00A85D69" w:rsidRDefault="00A85D69" w:rsidP="00A85D69">
            <w:pPr>
              <w:jc w:val="center"/>
              <w:rPr>
                <w:rFonts w:eastAsia="Calibri" w:cs="Arial"/>
                <w:sz w:val="18"/>
                <w:szCs w:val="18"/>
                <w:lang w:eastAsia="en-US"/>
              </w:rPr>
            </w:pPr>
            <w:r w:rsidRPr="00A85D69">
              <w:rPr>
                <w:rFonts w:eastAsia="Calibri" w:cs="Arial"/>
                <w:sz w:val="18"/>
                <w:szCs w:val="18"/>
                <w:lang w:eastAsia="en-US"/>
              </w:rPr>
              <w:t>Coordinadora</w:t>
            </w:r>
          </w:p>
          <w:p w:rsidR="00A85D69" w:rsidRPr="00A85D69" w:rsidRDefault="00A85D69" w:rsidP="00A85D69">
            <w:pPr>
              <w:jc w:val="center"/>
              <w:rPr>
                <w:rFonts w:eastAsia="Calibri" w:cs="Arial"/>
                <w:sz w:val="18"/>
                <w:szCs w:val="18"/>
                <w:lang w:eastAsia="en-US"/>
              </w:rPr>
            </w:pPr>
          </w:p>
        </w:tc>
        <w:tc>
          <w:tcPr>
            <w:tcW w:w="2500" w:type="pct"/>
            <w:vAlign w:val="center"/>
          </w:tcPr>
          <w:p w:rsidR="00A85D69" w:rsidRPr="00A85D69" w:rsidRDefault="00A85D69" w:rsidP="00A85D69">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 FAVOR</w:t>
                  </w:r>
                </w:p>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p>
              </w:tc>
              <w:tc>
                <w:tcPr>
                  <w:tcW w:w="1741"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ABSTENCIÓN</w:t>
                  </w:r>
                </w:p>
              </w:tc>
              <w:tc>
                <w:tcPr>
                  <w:tcW w:w="1462"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EN CONTRA</w:t>
                  </w:r>
                </w:p>
              </w:tc>
            </w:tr>
          </w:tbl>
          <w:p w:rsidR="00A85D69" w:rsidRPr="00A85D69" w:rsidRDefault="00A85D69" w:rsidP="00A85D69">
            <w:pPr>
              <w:jc w:val="center"/>
              <w:rPr>
                <w:rFonts w:eastAsia="Calibri" w:cs="Arial"/>
                <w:sz w:val="16"/>
                <w:szCs w:val="16"/>
                <w:lang w:eastAsia="en-US"/>
              </w:rPr>
            </w:pPr>
          </w:p>
        </w:tc>
      </w:tr>
      <w:tr w:rsidR="00A85D69" w:rsidRPr="00A85D69" w:rsidTr="00F94F9C">
        <w:trPr>
          <w:trHeight w:val="1075"/>
        </w:trPr>
        <w:tc>
          <w:tcPr>
            <w:tcW w:w="2500" w:type="pct"/>
            <w:vAlign w:val="center"/>
          </w:tcPr>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r w:rsidRPr="00A85D69">
              <w:rPr>
                <w:rFonts w:eastAsia="Calibri" w:cs="Arial"/>
                <w:sz w:val="18"/>
                <w:szCs w:val="18"/>
                <w:lang w:eastAsia="en-US"/>
              </w:rPr>
              <w:t>Dip. Gabriela Zapopan Garza Galván</w:t>
            </w:r>
          </w:p>
          <w:p w:rsidR="00A85D69" w:rsidRPr="00A85D69" w:rsidRDefault="00A85D69" w:rsidP="00A85D69">
            <w:pPr>
              <w:jc w:val="center"/>
              <w:rPr>
                <w:rFonts w:eastAsia="Calibri" w:cs="Arial"/>
                <w:sz w:val="18"/>
                <w:szCs w:val="18"/>
                <w:lang w:eastAsia="en-US"/>
              </w:rPr>
            </w:pPr>
            <w:r w:rsidRPr="00A85D69">
              <w:rPr>
                <w:rFonts w:eastAsia="Calibri" w:cs="Arial"/>
                <w:sz w:val="18"/>
                <w:szCs w:val="18"/>
                <w:lang w:eastAsia="en-US"/>
              </w:rPr>
              <w:t>Secretaria</w:t>
            </w:r>
          </w:p>
          <w:p w:rsidR="00A85D69" w:rsidRPr="00A85D69" w:rsidRDefault="00A85D69" w:rsidP="00A85D69">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 FAVOR</w:t>
                  </w:r>
                </w:p>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p>
              </w:tc>
              <w:tc>
                <w:tcPr>
                  <w:tcW w:w="1741"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ABSTENCIÓN</w:t>
                  </w:r>
                </w:p>
              </w:tc>
              <w:tc>
                <w:tcPr>
                  <w:tcW w:w="1462"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EN CONTRA</w:t>
                  </w:r>
                </w:p>
              </w:tc>
            </w:tr>
          </w:tbl>
          <w:p w:rsidR="00A85D69" w:rsidRPr="00A85D69" w:rsidRDefault="00A85D69" w:rsidP="00A85D69">
            <w:pPr>
              <w:jc w:val="center"/>
              <w:rPr>
                <w:rFonts w:eastAsia="Calibri" w:cs="Arial"/>
                <w:sz w:val="16"/>
                <w:szCs w:val="16"/>
                <w:lang w:eastAsia="en-US"/>
              </w:rPr>
            </w:pPr>
          </w:p>
        </w:tc>
      </w:tr>
      <w:tr w:rsidR="00A85D69" w:rsidRPr="00A85D69" w:rsidTr="00F94F9C">
        <w:tc>
          <w:tcPr>
            <w:tcW w:w="2500" w:type="pct"/>
            <w:vAlign w:val="center"/>
          </w:tcPr>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r w:rsidRPr="00A85D69">
              <w:rPr>
                <w:rFonts w:eastAsia="Calibri" w:cs="Arial"/>
                <w:sz w:val="18"/>
                <w:szCs w:val="18"/>
                <w:lang w:eastAsia="en-US"/>
              </w:rPr>
              <w:t>Dip. Lilia Isabel Gutiérrez Burciaga.</w:t>
            </w:r>
          </w:p>
          <w:p w:rsidR="00A85D69" w:rsidRPr="00A85D69" w:rsidRDefault="00A85D69" w:rsidP="00A85D69">
            <w:pPr>
              <w:jc w:val="center"/>
              <w:rPr>
                <w:rFonts w:eastAsia="Calibri" w:cs="Arial"/>
                <w:sz w:val="18"/>
                <w:szCs w:val="18"/>
                <w:lang w:eastAsia="en-US"/>
              </w:rPr>
            </w:pPr>
          </w:p>
        </w:tc>
        <w:tc>
          <w:tcPr>
            <w:tcW w:w="2500" w:type="pct"/>
            <w:vAlign w:val="center"/>
          </w:tcPr>
          <w:p w:rsidR="00A85D69" w:rsidRPr="00A85D69" w:rsidRDefault="00A85D69" w:rsidP="00A85D69">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 FAVOR</w:t>
                  </w:r>
                </w:p>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p>
              </w:tc>
              <w:tc>
                <w:tcPr>
                  <w:tcW w:w="1741"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ABSTENCIÓN</w:t>
                  </w:r>
                </w:p>
              </w:tc>
              <w:tc>
                <w:tcPr>
                  <w:tcW w:w="1462"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EN CONTRA</w:t>
                  </w:r>
                </w:p>
              </w:tc>
            </w:tr>
          </w:tbl>
          <w:p w:rsidR="00A85D69" w:rsidRPr="00A85D69" w:rsidRDefault="00A85D69" w:rsidP="00A85D69">
            <w:pPr>
              <w:jc w:val="center"/>
              <w:rPr>
                <w:rFonts w:eastAsia="Calibri" w:cs="Arial"/>
                <w:sz w:val="16"/>
                <w:szCs w:val="16"/>
                <w:lang w:eastAsia="en-US"/>
              </w:rPr>
            </w:pPr>
          </w:p>
        </w:tc>
      </w:tr>
      <w:tr w:rsidR="00A85D69" w:rsidRPr="00A85D69" w:rsidTr="00F94F9C">
        <w:tc>
          <w:tcPr>
            <w:tcW w:w="2500" w:type="pct"/>
            <w:vAlign w:val="center"/>
          </w:tcPr>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r w:rsidRPr="00A85D69">
              <w:rPr>
                <w:rFonts w:eastAsia="Calibri" w:cs="Arial"/>
                <w:sz w:val="18"/>
                <w:szCs w:val="18"/>
                <w:lang w:eastAsia="en-US"/>
              </w:rPr>
              <w:t>Dip. Rosa Nilda González Noriega.</w:t>
            </w:r>
          </w:p>
          <w:p w:rsidR="00A85D69" w:rsidRPr="00A85D69" w:rsidRDefault="00A85D69" w:rsidP="00A85D69">
            <w:pPr>
              <w:jc w:val="center"/>
              <w:rPr>
                <w:rFonts w:eastAsia="Calibri" w:cs="Arial"/>
                <w:sz w:val="18"/>
                <w:szCs w:val="18"/>
                <w:lang w:eastAsia="en-US"/>
              </w:rPr>
            </w:pPr>
          </w:p>
        </w:tc>
        <w:tc>
          <w:tcPr>
            <w:tcW w:w="2500" w:type="pct"/>
            <w:vAlign w:val="center"/>
          </w:tcPr>
          <w:p w:rsidR="00A85D69" w:rsidRPr="00A85D69" w:rsidRDefault="00A85D69" w:rsidP="00A85D69">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 FAVOR</w:t>
                  </w:r>
                </w:p>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p>
              </w:tc>
              <w:tc>
                <w:tcPr>
                  <w:tcW w:w="1741"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ABSTENCIÓN</w:t>
                  </w:r>
                </w:p>
              </w:tc>
              <w:tc>
                <w:tcPr>
                  <w:tcW w:w="1462"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EN CONTRA</w:t>
                  </w:r>
                </w:p>
              </w:tc>
            </w:tr>
          </w:tbl>
          <w:p w:rsidR="00A85D69" w:rsidRPr="00A85D69" w:rsidRDefault="00A85D69" w:rsidP="00A85D69">
            <w:pPr>
              <w:jc w:val="center"/>
              <w:rPr>
                <w:rFonts w:eastAsia="Calibri" w:cs="Arial"/>
                <w:sz w:val="16"/>
                <w:szCs w:val="16"/>
                <w:lang w:eastAsia="en-US"/>
              </w:rPr>
            </w:pPr>
          </w:p>
        </w:tc>
      </w:tr>
      <w:tr w:rsidR="00A85D69" w:rsidRPr="00A85D69" w:rsidTr="00F94F9C">
        <w:tc>
          <w:tcPr>
            <w:tcW w:w="2500" w:type="pct"/>
            <w:vAlign w:val="center"/>
          </w:tcPr>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r w:rsidRPr="00A85D69">
              <w:rPr>
                <w:rFonts w:eastAsia="Calibri" w:cs="Arial"/>
                <w:sz w:val="18"/>
                <w:szCs w:val="18"/>
                <w:lang w:eastAsia="en-US"/>
              </w:rPr>
              <w:t>Dip.  Zulmma Verenice Guerrero Cázares</w:t>
            </w:r>
          </w:p>
          <w:p w:rsidR="00A85D69" w:rsidRPr="00A85D69" w:rsidRDefault="00A85D69" w:rsidP="00A85D69">
            <w:pPr>
              <w:jc w:val="center"/>
              <w:rPr>
                <w:rFonts w:eastAsia="Calibri" w:cs="Arial"/>
                <w:sz w:val="18"/>
                <w:szCs w:val="18"/>
                <w:lang w:eastAsia="en-US"/>
              </w:rPr>
            </w:pPr>
          </w:p>
        </w:tc>
        <w:tc>
          <w:tcPr>
            <w:tcW w:w="2500" w:type="pct"/>
            <w:vAlign w:val="center"/>
          </w:tcPr>
          <w:p w:rsidR="00A85D69" w:rsidRPr="00A85D69" w:rsidRDefault="00A85D69" w:rsidP="00A85D69">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 FAVOR</w:t>
                  </w:r>
                </w:p>
                <w:p w:rsidR="00A85D69" w:rsidRPr="00A85D69" w:rsidRDefault="00A85D69" w:rsidP="00A85D69">
                  <w:pPr>
                    <w:jc w:val="center"/>
                    <w:rPr>
                      <w:rFonts w:eastAsia="Calibri" w:cs="Arial"/>
                      <w:sz w:val="16"/>
                      <w:szCs w:val="16"/>
                      <w:lang w:eastAsia="en-US"/>
                    </w:rPr>
                  </w:pPr>
                </w:p>
              </w:tc>
              <w:tc>
                <w:tcPr>
                  <w:tcW w:w="1741"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ABSTENCIÓN</w:t>
                  </w:r>
                </w:p>
              </w:tc>
              <w:tc>
                <w:tcPr>
                  <w:tcW w:w="1462"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EN CONTRA</w:t>
                  </w:r>
                </w:p>
              </w:tc>
            </w:tr>
          </w:tbl>
          <w:p w:rsidR="00A85D69" w:rsidRPr="00A85D69" w:rsidRDefault="00A85D69" w:rsidP="00A85D69">
            <w:pPr>
              <w:jc w:val="center"/>
              <w:rPr>
                <w:rFonts w:eastAsia="Calibri" w:cs="Arial"/>
                <w:sz w:val="16"/>
                <w:szCs w:val="16"/>
                <w:lang w:eastAsia="en-US"/>
              </w:rPr>
            </w:pPr>
          </w:p>
        </w:tc>
      </w:tr>
      <w:tr w:rsidR="00A85D69" w:rsidRPr="00A85D69" w:rsidTr="00F94F9C">
        <w:tc>
          <w:tcPr>
            <w:tcW w:w="2500" w:type="pct"/>
            <w:vAlign w:val="center"/>
          </w:tcPr>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r w:rsidRPr="00A85D69">
              <w:rPr>
                <w:rFonts w:eastAsia="Calibri" w:cs="Arial"/>
                <w:sz w:val="18"/>
                <w:szCs w:val="18"/>
                <w:lang w:eastAsia="en-US"/>
              </w:rPr>
              <w:t>Dip. Elisa Catalina Villalobos Hernández</w:t>
            </w:r>
          </w:p>
          <w:p w:rsidR="00A85D69" w:rsidRPr="00A85D69" w:rsidRDefault="00A85D69" w:rsidP="00A85D69">
            <w:pPr>
              <w:jc w:val="center"/>
              <w:rPr>
                <w:rFonts w:eastAsia="Calibri" w:cs="Arial"/>
                <w:sz w:val="18"/>
                <w:szCs w:val="18"/>
                <w:lang w:eastAsia="en-US"/>
              </w:rPr>
            </w:pPr>
          </w:p>
        </w:tc>
        <w:tc>
          <w:tcPr>
            <w:tcW w:w="2500" w:type="pct"/>
            <w:vAlign w:val="center"/>
          </w:tcPr>
          <w:p w:rsidR="00A85D69" w:rsidRPr="00A85D69" w:rsidRDefault="00A85D69" w:rsidP="00A85D69">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 FAVOR</w:t>
                  </w:r>
                </w:p>
                <w:p w:rsidR="00A85D69" w:rsidRPr="00A85D69" w:rsidRDefault="00A85D69" w:rsidP="00A85D69">
                  <w:pPr>
                    <w:jc w:val="center"/>
                    <w:rPr>
                      <w:rFonts w:eastAsia="Calibri" w:cs="Arial"/>
                      <w:sz w:val="16"/>
                      <w:szCs w:val="16"/>
                      <w:lang w:eastAsia="en-US"/>
                    </w:rPr>
                  </w:pPr>
                </w:p>
              </w:tc>
              <w:tc>
                <w:tcPr>
                  <w:tcW w:w="1741"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ABSTENCIÓN</w:t>
                  </w:r>
                </w:p>
              </w:tc>
              <w:tc>
                <w:tcPr>
                  <w:tcW w:w="1462"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EN CONTRA</w:t>
                  </w:r>
                </w:p>
              </w:tc>
            </w:tr>
          </w:tbl>
          <w:p w:rsidR="00A85D69" w:rsidRPr="00A85D69" w:rsidRDefault="00A85D69" w:rsidP="00A85D69">
            <w:pPr>
              <w:jc w:val="center"/>
              <w:rPr>
                <w:rFonts w:eastAsia="Calibri" w:cs="Arial"/>
                <w:sz w:val="16"/>
                <w:szCs w:val="16"/>
                <w:lang w:eastAsia="en-US"/>
              </w:rPr>
            </w:pPr>
          </w:p>
        </w:tc>
      </w:tr>
      <w:tr w:rsidR="00A85D69" w:rsidRPr="00A85D69" w:rsidTr="00F94F9C">
        <w:tc>
          <w:tcPr>
            <w:tcW w:w="2500" w:type="pct"/>
            <w:vAlign w:val="center"/>
          </w:tcPr>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p>
          <w:p w:rsidR="00A85D69" w:rsidRPr="00A85D69" w:rsidRDefault="00A85D69" w:rsidP="00A85D69">
            <w:pPr>
              <w:jc w:val="center"/>
              <w:rPr>
                <w:rFonts w:eastAsia="Calibri" w:cs="Arial"/>
                <w:sz w:val="18"/>
                <w:szCs w:val="18"/>
                <w:lang w:eastAsia="en-US"/>
              </w:rPr>
            </w:pPr>
            <w:r w:rsidRPr="00A85D69">
              <w:rPr>
                <w:rFonts w:eastAsia="Calibri" w:cs="Arial"/>
                <w:sz w:val="18"/>
                <w:szCs w:val="18"/>
                <w:lang w:eastAsia="en-US"/>
              </w:rPr>
              <w:t>Dip. Claudia Isela Ramírez Pineda.</w:t>
            </w:r>
          </w:p>
          <w:p w:rsidR="00A85D69" w:rsidRPr="00A85D69" w:rsidRDefault="00A85D69" w:rsidP="00A85D69">
            <w:pPr>
              <w:jc w:val="center"/>
              <w:rPr>
                <w:rFonts w:eastAsia="Calibri" w:cs="Arial"/>
                <w:sz w:val="18"/>
                <w:szCs w:val="18"/>
                <w:lang w:eastAsia="en-US"/>
              </w:rPr>
            </w:pPr>
          </w:p>
        </w:tc>
        <w:tc>
          <w:tcPr>
            <w:tcW w:w="2500" w:type="pct"/>
            <w:vAlign w:val="center"/>
          </w:tcPr>
          <w:p w:rsidR="00A85D69" w:rsidRPr="00A85D69" w:rsidRDefault="00A85D69" w:rsidP="00A85D69">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 FAVOR</w:t>
                  </w:r>
                </w:p>
                <w:p w:rsidR="00A85D69" w:rsidRPr="00A85D69" w:rsidRDefault="00A85D69" w:rsidP="00A85D69">
                  <w:pPr>
                    <w:jc w:val="center"/>
                    <w:rPr>
                      <w:rFonts w:eastAsia="Calibri" w:cs="Arial"/>
                      <w:sz w:val="16"/>
                      <w:szCs w:val="16"/>
                      <w:lang w:eastAsia="en-US"/>
                    </w:rPr>
                  </w:pPr>
                </w:p>
              </w:tc>
              <w:tc>
                <w:tcPr>
                  <w:tcW w:w="1741"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ABSTENCIÓN</w:t>
                  </w:r>
                </w:p>
              </w:tc>
              <w:tc>
                <w:tcPr>
                  <w:tcW w:w="1462" w:type="dxa"/>
                </w:tcPr>
                <w:p w:rsidR="00A85D69" w:rsidRPr="00A85D69" w:rsidRDefault="00A85D69" w:rsidP="00A85D69">
                  <w:pPr>
                    <w:jc w:val="center"/>
                    <w:rPr>
                      <w:rFonts w:eastAsia="Calibri" w:cs="Arial"/>
                      <w:sz w:val="16"/>
                      <w:szCs w:val="16"/>
                      <w:lang w:eastAsia="en-US"/>
                    </w:rPr>
                  </w:pPr>
                </w:p>
                <w:p w:rsidR="00A85D69" w:rsidRPr="00A85D69" w:rsidRDefault="00A85D69" w:rsidP="00A85D69">
                  <w:pPr>
                    <w:jc w:val="center"/>
                    <w:rPr>
                      <w:rFonts w:eastAsia="Calibri" w:cs="Arial"/>
                      <w:sz w:val="16"/>
                      <w:szCs w:val="16"/>
                      <w:lang w:eastAsia="en-US"/>
                    </w:rPr>
                  </w:pPr>
                  <w:r w:rsidRPr="00A85D69">
                    <w:rPr>
                      <w:rFonts w:eastAsia="Calibri" w:cs="Arial"/>
                      <w:sz w:val="16"/>
                      <w:szCs w:val="16"/>
                      <w:lang w:eastAsia="en-US"/>
                    </w:rPr>
                    <w:t>EN CONTRA</w:t>
                  </w:r>
                </w:p>
              </w:tc>
            </w:tr>
          </w:tbl>
          <w:p w:rsidR="00A85D69" w:rsidRPr="00A85D69" w:rsidRDefault="00A85D69" w:rsidP="00A85D69">
            <w:pPr>
              <w:jc w:val="center"/>
              <w:rPr>
                <w:rFonts w:eastAsia="Calibri" w:cs="Arial"/>
                <w:sz w:val="16"/>
                <w:szCs w:val="16"/>
                <w:lang w:eastAsia="en-US"/>
              </w:rPr>
            </w:pPr>
          </w:p>
        </w:tc>
      </w:tr>
    </w:tbl>
    <w:p w:rsidR="00A85D69" w:rsidRPr="00A85D69" w:rsidRDefault="00A85D69" w:rsidP="00A85D69">
      <w:pPr>
        <w:widowControl w:val="0"/>
        <w:rPr>
          <w:rFonts w:eastAsia="Calibri" w:cs="Arial"/>
          <w:sz w:val="18"/>
          <w:szCs w:val="18"/>
          <w:lang w:eastAsia="en-US"/>
        </w:rPr>
      </w:pPr>
    </w:p>
    <w:p w:rsidR="00A85D69" w:rsidRDefault="00A85D69">
      <w:pPr>
        <w:jc w:val="left"/>
        <w:rPr>
          <w:rFonts w:eastAsia="Calibri" w:cs="Arial"/>
          <w:sz w:val="18"/>
          <w:szCs w:val="18"/>
          <w:lang w:val="es-ES" w:eastAsia="en-US"/>
        </w:rPr>
      </w:pPr>
      <w:r>
        <w:rPr>
          <w:rFonts w:eastAsia="Calibri" w:cs="Arial"/>
          <w:sz w:val="18"/>
          <w:szCs w:val="18"/>
          <w:lang w:val="es-ES" w:eastAsia="en-US"/>
        </w:rPr>
        <w:br w:type="page"/>
      </w:r>
    </w:p>
    <w:p w:rsidR="00A85D69" w:rsidRPr="00A85D69" w:rsidRDefault="00A85D69" w:rsidP="00A85D69">
      <w:pPr>
        <w:spacing w:line="276" w:lineRule="auto"/>
        <w:rPr>
          <w:rFonts w:cs="Arial"/>
          <w:sz w:val="24"/>
          <w:szCs w:val="24"/>
        </w:rPr>
      </w:pPr>
      <w:r w:rsidRPr="00A85D69">
        <w:rPr>
          <w:rFonts w:cs="Arial"/>
          <w:b/>
          <w:bCs/>
          <w:sz w:val="24"/>
          <w:szCs w:val="24"/>
        </w:rPr>
        <w:lastRenderedPageBreak/>
        <w:t>DICTAMEN</w:t>
      </w:r>
      <w:r w:rsidRPr="00A85D69">
        <w:rPr>
          <w:rFonts w:cs="Arial"/>
          <w:sz w:val="24"/>
          <w:szCs w:val="24"/>
        </w:rPr>
        <w:t xml:space="preserve"> de la Comisión de Finanzas de la Sexagésima Primera Legislatura del Congreso del Estado, Independiente Libre y Soberano de Coahuila de Zaragoza, con relación a una Iniciativa de Decreto planteada por el Presidente Municipal de Sabinas, Coahuila de Zaragoza, mediante el cual solicita la validación de un acuerdo aprobado por el Ayuntamiento, para continuar con los trámites de escrituración de las enajenaciones a título oneroso de cuatro bienes inmuebles; el primero con una superficie de 1,265.00 m2, el segundo con una superficie de 988.50 m2, el tercero con una superficie de 4,400.00 m2 y el cuarto con una superficie de 4,400.00 m2, ubicados en el “Fraccionamiento Atenas 1” de ese municipio, a favor de sus actuales poseedores, con objeto de</w:t>
      </w:r>
      <w:r w:rsidRPr="00A85D69">
        <w:rPr>
          <w:rFonts w:cs="Arial"/>
          <w:bCs/>
          <w:sz w:val="24"/>
          <w:szCs w:val="24"/>
        </w:rPr>
        <w:t xml:space="preserve"> ser destinado al fomento a la vivienda y llevar a cabo la regularización de la tenencia de la tierra, </w:t>
      </w:r>
      <w:r w:rsidRPr="00A85D69">
        <w:rPr>
          <w:rFonts w:cs="Arial"/>
          <w:sz w:val="24"/>
          <w:szCs w:val="24"/>
        </w:rPr>
        <w:t>en virtud de que el Decreto número 606 publicado en el Periódico Oficial de fecha 16 de diciembre de 2016,</w:t>
      </w:r>
      <w:r w:rsidRPr="00A85D69">
        <w:rPr>
          <w:sz w:val="24"/>
          <w:szCs w:val="24"/>
        </w:rPr>
        <w:t xml:space="preserve"> en el que se autorizó anteriormente esta operación, quedó sin vigencia</w:t>
      </w:r>
      <w:r w:rsidRPr="00A85D69">
        <w:rPr>
          <w:rFonts w:cs="Arial"/>
          <w:sz w:val="24"/>
          <w:szCs w:val="24"/>
        </w:rPr>
        <w:t>.</w:t>
      </w:r>
    </w:p>
    <w:p w:rsidR="00A85D69" w:rsidRPr="00A85D69" w:rsidRDefault="00A85D69" w:rsidP="00A85D69">
      <w:pPr>
        <w:spacing w:line="276" w:lineRule="auto"/>
        <w:rPr>
          <w:rFonts w:cs="Arial"/>
          <w:sz w:val="24"/>
          <w:szCs w:val="24"/>
        </w:rPr>
      </w:pPr>
    </w:p>
    <w:p w:rsidR="00A85D69" w:rsidRPr="00A85D69" w:rsidRDefault="00A85D69" w:rsidP="00A85D69">
      <w:pPr>
        <w:keepNext/>
        <w:spacing w:line="276" w:lineRule="auto"/>
        <w:jc w:val="center"/>
        <w:outlineLvl w:val="0"/>
        <w:rPr>
          <w:rFonts w:cs="Arial"/>
          <w:b/>
          <w:bCs/>
          <w:sz w:val="24"/>
          <w:szCs w:val="24"/>
        </w:rPr>
      </w:pPr>
      <w:r w:rsidRPr="00A85D69">
        <w:rPr>
          <w:rFonts w:cs="Arial"/>
          <w:b/>
          <w:bCs/>
          <w:sz w:val="24"/>
          <w:szCs w:val="24"/>
        </w:rPr>
        <w:t>RESULTANDO</w:t>
      </w:r>
    </w:p>
    <w:p w:rsidR="00A85D69" w:rsidRPr="00A85D69" w:rsidRDefault="00A85D69" w:rsidP="00A85D69">
      <w:pPr>
        <w:spacing w:line="276" w:lineRule="auto"/>
        <w:rPr>
          <w:rFonts w:cs="Arial"/>
          <w:b/>
          <w:sz w:val="16"/>
          <w:szCs w:val="16"/>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PRIMERO. </w:t>
      </w:r>
      <w:r w:rsidRPr="00A85D69">
        <w:rPr>
          <w:rFonts w:cs="Arial"/>
          <w:color w:val="000000"/>
          <w:sz w:val="24"/>
          <w:szCs w:val="24"/>
        </w:rPr>
        <w:t>Que, en sesión celebrada por el Pleno del Congreso del Estado, de fecha 8 de mayo de 2019, se dio cuenta la mencionada Iniciativa y turnada a esta Comisión de Finanzas, para su estudio y dictamen.</w:t>
      </w:r>
    </w:p>
    <w:p w:rsidR="00A85D69" w:rsidRPr="00A85D69" w:rsidRDefault="00A85D69" w:rsidP="00A85D69">
      <w:pPr>
        <w:spacing w:line="276" w:lineRule="auto"/>
        <w:rPr>
          <w:rFonts w:cs="Arial"/>
          <w:sz w:val="24"/>
          <w:szCs w:val="24"/>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CONSIDERANDO</w:t>
      </w:r>
    </w:p>
    <w:p w:rsidR="00A85D69" w:rsidRPr="00A85D69" w:rsidRDefault="00A85D69" w:rsidP="00A85D69">
      <w:pPr>
        <w:spacing w:line="276" w:lineRule="auto"/>
        <w:rPr>
          <w:rFonts w:eastAsia="Arial Unicode M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PRIMERO. </w:t>
      </w:r>
      <w:r w:rsidRPr="00A85D69">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SEGUNDO. </w:t>
      </w:r>
      <w:r w:rsidRPr="00A85D69">
        <w:rPr>
          <w:rFonts w:cs="Arial"/>
          <w:sz w:val="24"/>
          <w:szCs w:val="24"/>
        </w:rPr>
        <w:t>Que, en cumplimiento con lo que señalan los Artículos 302 y 305 del Código Financiero para los Municipios del Estado de Coahuila, el Ayuntamiento según consta en certificación del acta de Cabildo de fecha 12 de abril de 2019, se aprobó por unanimidad de los presentes del Cabildo, continuar con los trámites de escrituración de las enajenaciones a título oneroso de cuatro bienes inmuebles; el primero con una superficie de 1,265.00 m2, el segundo con una superficie de 988.50 m2, el tercero con una superficie de 4,400.00 m2 y el cuarto con una superficie de 4,400.00 m2, ubicados en el “Fraccionamiento Atenas 1” de ese municipio, a favor de sus actuales poseedores, en virtud de que el Decreto número 606 publicado en el Periódico Oficial de fecha 16 de diciembre de 2016,</w:t>
      </w:r>
      <w:r w:rsidRPr="00A85D69">
        <w:rPr>
          <w:sz w:val="24"/>
          <w:szCs w:val="24"/>
        </w:rPr>
        <w:t xml:space="preserve"> en el que se autorizó anteriormente esta operación, quedó sin vigencia</w:t>
      </w:r>
      <w:r w:rsidRPr="00A85D69">
        <w:rPr>
          <w:rFonts w:cs="Arial"/>
          <w:sz w:val="24"/>
          <w:szCs w:val="24"/>
        </w:rPr>
        <w:t>.</w:t>
      </w:r>
    </w:p>
    <w:p w:rsidR="00A85D69" w:rsidRPr="00A85D69" w:rsidRDefault="00A85D69" w:rsidP="00A85D69">
      <w:pPr>
        <w:spacing w:line="276" w:lineRule="auto"/>
        <w:rPr>
          <w:rFonts w:cs="Arial"/>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Los inmuebles antes mencionados se describen de la siguiente manera: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sz w:val="24"/>
          <w:szCs w:val="24"/>
        </w:rPr>
        <w:lastRenderedPageBreak/>
        <w:t>El primer inmueble, se identifica como fracción A, del Lote 2, manzana 4, Sector 12, ubicada en la calle Aristóteles, calle Ocampo y Riva Palacio, con una superficie 1,265.00 m2 ubicada en el Fraccionamiento Atenas 1, y cuenta con las siguientes medidas y colindancias:</w:t>
      </w:r>
    </w:p>
    <w:p w:rsidR="00A85D69" w:rsidRPr="00A85D69" w:rsidRDefault="00A85D69" w:rsidP="00A85D69">
      <w:pPr>
        <w:spacing w:line="276" w:lineRule="auto"/>
        <w:ind w:left="2124" w:hanging="2124"/>
        <w:rPr>
          <w:rFonts w:cs="Arial"/>
          <w:sz w:val="24"/>
          <w:szCs w:val="24"/>
        </w:rPr>
      </w:pPr>
      <w:r w:rsidRPr="00A85D69">
        <w:rPr>
          <w:rFonts w:cs="Arial"/>
          <w:sz w:val="24"/>
          <w:szCs w:val="24"/>
        </w:rPr>
        <w:t>Al Norte:</w:t>
      </w:r>
      <w:r w:rsidRPr="00A85D69">
        <w:rPr>
          <w:rFonts w:cs="Arial"/>
          <w:sz w:val="24"/>
          <w:szCs w:val="24"/>
        </w:rPr>
        <w:tab/>
        <w:t>mide 12.63 metros y colinda con calle Ocampo.</w:t>
      </w:r>
    </w:p>
    <w:p w:rsidR="00A85D69" w:rsidRPr="00A85D69" w:rsidRDefault="00A85D69" w:rsidP="00A85D69">
      <w:pPr>
        <w:spacing w:line="276" w:lineRule="auto"/>
        <w:ind w:left="2124" w:hanging="2124"/>
        <w:rPr>
          <w:rFonts w:cs="Arial"/>
          <w:sz w:val="24"/>
          <w:szCs w:val="24"/>
        </w:rPr>
      </w:pPr>
      <w:r w:rsidRPr="00A85D69">
        <w:rPr>
          <w:rFonts w:cs="Arial"/>
          <w:sz w:val="24"/>
          <w:szCs w:val="24"/>
        </w:rPr>
        <w:t>Al Sur:</w:t>
      </w:r>
      <w:r w:rsidRPr="00A85D69">
        <w:rPr>
          <w:rFonts w:cs="Arial"/>
          <w:sz w:val="24"/>
          <w:szCs w:val="24"/>
        </w:rPr>
        <w:tab/>
        <w:t>mide 12.70 metros y colinda con calle Riva Palacio.</w:t>
      </w:r>
    </w:p>
    <w:p w:rsidR="00A85D69" w:rsidRPr="00A85D69" w:rsidRDefault="00A85D69" w:rsidP="00A85D69">
      <w:pPr>
        <w:spacing w:line="276" w:lineRule="auto"/>
        <w:ind w:left="2124" w:hanging="2124"/>
        <w:rPr>
          <w:rFonts w:cs="Arial"/>
          <w:sz w:val="24"/>
          <w:szCs w:val="24"/>
        </w:rPr>
      </w:pPr>
      <w:r w:rsidRPr="00A85D69">
        <w:rPr>
          <w:rFonts w:cs="Arial"/>
          <w:sz w:val="24"/>
          <w:szCs w:val="24"/>
        </w:rPr>
        <w:t>Al Oriente:</w:t>
      </w:r>
      <w:r w:rsidRPr="00A85D69">
        <w:rPr>
          <w:rFonts w:cs="Arial"/>
          <w:sz w:val="24"/>
          <w:szCs w:val="24"/>
        </w:rPr>
        <w:tab/>
        <w:t>mide 100.00 metros y colinda con Avenida Aristóteles.</w:t>
      </w:r>
    </w:p>
    <w:p w:rsidR="00A85D69" w:rsidRPr="00A85D69" w:rsidRDefault="00A85D69" w:rsidP="00A85D69">
      <w:pPr>
        <w:spacing w:line="276" w:lineRule="auto"/>
        <w:ind w:left="2124" w:hanging="2124"/>
        <w:rPr>
          <w:rFonts w:cs="Arial"/>
          <w:sz w:val="24"/>
          <w:szCs w:val="24"/>
        </w:rPr>
      </w:pPr>
      <w:r w:rsidRPr="00A85D69">
        <w:rPr>
          <w:rFonts w:cs="Arial"/>
          <w:sz w:val="24"/>
          <w:szCs w:val="24"/>
        </w:rPr>
        <w:t>Al Poniente:</w:t>
      </w:r>
      <w:r w:rsidRPr="00A85D69">
        <w:rPr>
          <w:rFonts w:cs="Arial"/>
          <w:sz w:val="24"/>
          <w:szCs w:val="24"/>
        </w:rPr>
        <w:tab/>
        <w:t>mide 100.00 metros y colinda con Cayetano Morales y hermanos.</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sz w:val="24"/>
          <w:szCs w:val="24"/>
        </w:rPr>
        <w:t>El segundo inmueble, se identifica como fracción B, del Lote 01, manzana 35, Sector 12, ubicada en la Avenida Diógenes (Hoy Demóstenes), calle Platón y Sócrates, con una superficie 988.50 m2 ubicada en el Fraccionamiento Atenas 1, y cuenta con las siguientes medidas y colindancias:</w:t>
      </w:r>
    </w:p>
    <w:p w:rsidR="00A85D69" w:rsidRPr="00A85D69" w:rsidRDefault="00A85D69" w:rsidP="00A85D69">
      <w:pPr>
        <w:spacing w:line="276" w:lineRule="auto"/>
        <w:ind w:left="2124" w:hanging="2124"/>
        <w:rPr>
          <w:rFonts w:cs="Arial"/>
          <w:sz w:val="24"/>
          <w:szCs w:val="24"/>
        </w:rPr>
      </w:pPr>
      <w:r w:rsidRPr="00A85D69">
        <w:rPr>
          <w:rFonts w:cs="Arial"/>
          <w:sz w:val="24"/>
          <w:szCs w:val="24"/>
        </w:rPr>
        <w:t>Al Norte:</w:t>
      </w:r>
      <w:r w:rsidRPr="00A85D69">
        <w:rPr>
          <w:rFonts w:cs="Arial"/>
          <w:sz w:val="24"/>
          <w:szCs w:val="24"/>
        </w:rPr>
        <w:tab/>
        <w:t>mide 9.91 metros y colinda con calle Platón.</w:t>
      </w:r>
    </w:p>
    <w:p w:rsidR="00A85D69" w:rsidRPr="00A85D69" w:rsidRDefault="00A85D69" w:rsidP="00A85D69">
      <w:pPr>
        <w:spacing w:line="276" w:lineRule="auto"/>
        <w:ind w:left="2124" w:hanging="2124"/>
        <w:rPr>
          <w:rFonts w:cs="Arial"/>
          <w:sz w:val="24"/>
          <w:szCs w:val="24"/>
        </w:rPr>
      </w:pPr>
      <w:r w:rsidRPr="00A85D69">
        <w:rPr>
          <w:rFonts w:cs="Arial"/>
          <w:sz w:val="24"/>
          <w:szCs w:val="24"/>
        </w:rPr>
        <w:t>Al Sur:</w:t>
      </w:r>
      <w:r w:rsidRPr="00A85D69">
        <w:rPr>
          <w:rFonts w:cs="Arial"/>
          <w:sz w:val="24"/>
          <w:szCs w:val="24"/>
        </w:rPr>
        <w:tab/>
        <w:t>mide 9.86 metros y colinda con calle Sócrates.</w:t>
      </w:r>
    </w:p>
    <w:p w:rsidR="00A85D69" w:rsidRPr="00A85D69" w:rsidRDefault="00A85D69" w:rsidP="00A85D69">
      <w:pPr>
        <w:spacing w:line="276" w:lineRule="auto"/>
        <w:ind w:left="2124" w:hanging="2124"/>
        <w:rPr>
          <w:rFonts w:cs="Arial"/>
          <w:sz w:val="24"/>
          <w:szCs w:val="24"/>
        </w:rPr>
      </w:pPr>
      <w:r w:rsidRPr="00A85D69">
        <w:rPr>
          <w:rFonts w:cs="Arial"/>
          <w:sz w:val="24"/>
          <w:szCs w:val="24"/>
        </w:rPr>
        <w:t>Al Oriente:</w:t>
      </w:r>
      <w:r w:rsidRPr="00A85D69">
        <w:rPr>
          <w:rFonts w:cs="Arial"/>
          <w:sz w:val="24"/>
          <w:szCs w:val="24"/>
        </w:rPr>
        <w:tab/>
        <w:t>mide 100.00 metros y colinda con propiedad de C. Maribel Arizpe.</w:t>
      </w:r>
    </w:p>
    <w:p w:rsidR="00A85D69" w:rsidRPr="00A85D69" w:rsidRDefault="00A85D69" w:rsidP="00A85D69">
      <w:pPr>
        <w:spacing w:line="276" w:lineRule="auto"/>
        <w:ind w:left="2124" w:hanging="2124"/>
        <w:rPr>
          <w:rFonts w:cs="Arial"/>
          <w:sz w:val="24"/>
          <w:szCs w:val="24"/>
        </w:rPr>
      </w:pPr>
      <w:r w:rsidRPr="00A85D69">
        <w:rPr>
          <w:rFonts w:cs="Arial"/>
          <w:sz w:val="24"/>
          <w:szCs w:val="24"/>
        </w:rPr>
        <w:t>Al Poniente:</w:t>
      </w:r>
      <w:r w:rsidRPr="00A85D69">
        <w:rPr>
          <w:rFonts w:cs="Arial"/>
          <w:sz w:val="24"/>
          <w:szCs w:val="24"/>
        </w:rPr>
        <w:tab/>
        <w:t>mide 100.00 metros y colinda con Avenida Diógenes (Hoy Demóstenes).</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sz w:val="24"/>
          <w:szCs w:val="24"/>
        </w:rPr>
        <w:t>El tercer inmueble, se identifica como fracción C, del Lote 01, manzana 24, Sector 12, ubicada en la Avenida Copérnico y Diógenes y calle Platón y Sócrates, con una superficie 4,400.00 m2 ubicada en el Fraccionamiento Atenas 1, y cuenta con las siguientes medidas y colindancias:</w:t>
      </w:r>
    </w:p>
    <w:p w:rsidR="00A85D69" w:rsidRPr="00A85D69" w:rsidRDefault="00A85D69" w:rsidP="00A85D69">
      <w:pPr>
        <w:spacing w:line="276" w:lineRule="auto"/>
        <w:ind w:left="2124" w:hanging="2124"/>
        <w:rPr>
          <w:rFonts w:cs="Arial"/>
          <w:sz w:val="24"/>
          <w:szCs w:val="24"/>
        </w:rPr>
      </w:pPr>
      <w:r w:rsidRPr="00A85D69">
        <w:rPr>
          <w:rFonts w:cs="Arial"/>
          <w:sz w:val="24"/>
          <w:szCs w:val="24"/>
        </w:rPr>
        <w:t>Al Norte:</w:t>
      </w:r>
      <w:r w:rsidRPr="00A85D69">
        <w:rPr>
          <w:rFonts w:cs="Arial"/>
          <w:sz w:val="24"/>
          <w:szCs w:val="24"/>
        </w:rPr>
        <w:tab/>
        <w:t>mide 44.00 metros y colinda con calle Platón.</w:t>
      </w:r>
    </w:p>
    <w:p w:rsidR="00A85D69" w:rsidRPr="00A85D69" w:rsidRDefault="00A85D69" w:rsidP="00A85D69">
      <w:pPr>
        <w:spacing w:line="276" w:lineRule="auto"/>
        <w:ind w:left="2124" w:hanging="2124"/>
        <w:rPr>
          <w:rFonts w:cs="Arial"/>
          <w:sz w:val="24"/>
          <w:szCs w:val="24"/>
        </w:rPr>
      </w:pPr>
      <w:r w:rsidRPr="00A85D69">
        <w:rPr>
          <w:rFonts w:cs="Arial"/>
          <w:sz w:val="24"/>
          <w:szCs w:val="24"/>
        </w:rPr>
        <w:t>Al Sur:</w:t>
      </w:r>
      <w:r w:rsidRPr="00A85D69">
        <w:rPr>
          <w:rFonts w:cs="Arial"/>
          <w:sz w:val="24"/>
          <w:szCs w:val="24"/>
        </w:rPr>
        <w:tab/>
        <w:t>mide 44.00 metros y colinda con calle Sócrates.</w:t>
      </w:r>
    </w:p>
    <w:p w:rsidR="00A85D69" w:rsidRPr="00A85D69" w:rsidRDefault="00A85D69" w:rsidP="00A85D69">
      <w:pPr>
        <w:spacing w:line="276" w:lineRule="auto"/>
        <w:ind w:left="2124" w:hanging="2124"/>
        <w:rPr>
          <w:rFonts w:cs="Arial"/>
          <w:sz w:val="24"/>
          <w:szCs w:val="24"/>
        </w:rPr>
      </w:pPr>
      <w:r w:rsidRPr="00A85D69">
        <w:rPr>
          <w:rFonts w:cs="Arial"/>
          <w:sz w:val="24"/>
          <w:szCs w:val="24"/>
        </w:rPr>
        <w:t>Al Oriente:</w:t>
      </w:r>
      <w:r w:rsidRPr="00A85D69">
        <w:rPr>
          <w:rFonts w:cs="Arial"/>
          <w:sz w:val="24"/>
          <w:szCs w:val="24"/>
        </w:rPr>
        <w:tab/>
        <w:t>mide 100.00 metros y colinda con Avenida Diógenes.</w:t>
      </w:r>
    </w:p>
    <w:p w:rsidR="00A85D69" w:rsidRPr="00A85D69" w:rsidRDefault="00A85D69" w:rsidP="00A85D69">
      <w:pPr>
        <w:spacing w:line="276" w:lineRule="auto"/>
        <w:ind w:left="2124" w:hanging="2124"/>
        <w:rPr>
          <w:rFonts w:cs="Arial"/>
          <w:sz w:val="24"/>
          <w:szCs w:val="24"/>
        </w:rPr>
      </w:pPr>
      <w:r w:rsidRPr="00A85D69">
        <w:rPr>
          <w:rFonts w:cs="Arial"/>
          <w:sz w:val="24"/>
          <w:szCs w:val="24"/>
        </w:rPr>
        <w:t>Al Poniente:</w:t>
      </w:r>
      <w:r w:rsidRPr="00A85D69">
        <w:rPr>
          <w:rFonts w:cs="Arial"/>
          <w:sz w:val="24"/>
          <w:szCs w:val="24"/>
        </w:rPr>
        <w:tab/>
        <w:t>mide 100.00 metros y colinda con Avenida Copérnico.</w:t>
      </w:r>
    </w:p>
    <w:p w:rsidR="00A85D69" w:rsidRPr="00A85D69" w:rsidRDefault="00A85D69" w:rsidP="00A85D69">
      <w:pPr>
        <w:spacing w:line="276" w:lineRule="auto"/>
        <w:rPr>
          <w:b/>
          <w:sz w:val="24"/>
          <w:szCs w:val="24"/>
        </w:rPr>
      </w:pPr>
    </w:p>
    <w:p w:rsidR="00A85D69" w:rsidRPr="00A85D69" w:rsidRDefault="00A85D69" w:rsidP="00A85D69">
      <w:pPr>
        <w:spacing w:line="276" w:lineRule="auto"/>
        <w:rPr>
          <w:rFonts w:cs="Arial"/>
          <w:sz w:val="24"/>
          <w:szCs w:val="24"/>
        </w:rPr>
      </w:pPr>
      <w:r w:rsidRPr="00A85D69">
        <w:rPr>
          <w:rFonts w:cs="Arial"/>
          <w:sz w:val="24"/>
          <w:szCs w:val="24"/>
        </w:rPr>
        <w:t>El cuarto inmueble, se identifica como fracción D, del Lote 01, manzana 13, Sector 12, ubicada en la Avenida Copérnico y Aristóteles y calle Platón y Sócrates, con una superficie 4,400.00 m2 ubicada en el Fraccionamiento Atenas 1, y cuenta con las siguientes medidas y colindancias:</w:t>
      </w:r>
    </w:p>
    <w:p w:rsidR="00A85D69" w:rsidRPr="00A85D69" w:rsidRDefault="00A85D69" w:rsidP="00A85D69">
      <w:pPr>
        <w:spacing w:line="276" w:lineRule="auto"/>
        <w:ind w:left="2124" w:hanging="2124"/>
        <w:rPr>
          <w:rFonts w:cs="Arial"/>
          <w:sz w:val="24"/>
          <w:szCs w:val="24"/>
        </w:rPr>
      </w:pPr>
      <w:r w:rsidRPr="00A85D69">
        <w:rPr>
          <w:rFonts w:cs="Arial"/>
          <w:sz w:val="24"/>
          <w:szCs w:val="24"/>
        </w:rPr>
        <w:t>Al Norte:</w:t>
      </w:r>
      <w:r w:rsidRPr="00A85D69">
        <w:rPr>
          <w:rFonts w:cs="Arial"/>
          <w:sz w:val="24"/>
          <w:szCs w:val="24"/>
        </w:rPr>
        <w:tab/>
        <w:t>mide 44.00 metros y colinda con calle Platón.</w:t>
      </w:r>
    </w:p>
    <w:p w:rsidR="00A85D69" w:rsidRPr="00A85D69" w:rsidRDefault="00A85D69" w:rsidP="00A85D69">
      <w:pPr>
        <w:spacing w:line="276" w:lineRule="auto"/>
        <w:ind w:left="2124" w:hanging="2124"/>
        <w:rPr>
          <w:rFonts w:cs="Arial"/>
          <w:sz w:val="24"/>
          <w:szCs w:val="24"/>
        </w:rPr>
      </w:pPr>
      <w:r w:rsidRPr="00A85D69">
        <w:rPr>
          <w:rFonts w:cs="Arial"/>
          <w:sz w:val="24"/>
          <w:szCs w:val="24"/>
        </w:rPr>
        <w:t>Al Sur:</w:t>
      </w:r>
      <w:r w:rsidRPr="00A85D69">
        <w:rPr>
          <w:rFonts w:cs="Arial"/>
          <w:sz w:val="24"/>
          <w:szCs w:val="24"/>
        </w:rPr>
        <w:tab/>
        <w:t>mide 44.00 metros y colinda con calle Sócrates.</w:t>
      </w:r>
    </w:p>
    <w:p w:rsidR="00A85D69" w:rsidRPr="00A85D69" w:rsidRDefault="00A85D69" w:rsidP="00A85D69">
      <w:pPr>
        <w:spacing w:line="276" w:lineRule="auto"/>
        <w:ind w:left="2124" w:hanging="2124"/>
        <w:rPr>
          <w:rFonts w:cs="Arial"/>
          <w:sz w:val="24"/>
          <w:szCs w:val="24"/>
        </w:rPr>
      </w:pPr>
      <w:r w:rsidRPr="00A85D69">
        <w:rPr>
          <w:rFonts w:cs="Arial"/>
          <w:sz w:val="24"/>
          <w:szCs w:val="24"/>
        </w:rPr>
        <w:t>Al Oriente:</w:t>
      </w:r>
      <w:r w:rsidRPr="00A85D69">
        <w:rPr>
          <w:rFonts w:cs="Arial"/>
          <w:sz w:val="24"/>
          <w:szCs w:val="24"/>
        </w:rPr>
        <w:tab/>
        <w:t>mide 100.00 metros y colinda con Avenida Copérnico.</w:t>
      </w:r>
    </w:p>
    <w:p w:rsidR="00A85D69" w:rsidRPr="00A85D69" w:rsidRDefault="00A85D69" w:rsidP="00A85D69">
      <w:pPr>
        <w:spacing w:line="276" w:lineRule="auto"/>
        <w:ind w:left="2124" w:hanging="2124"/>
        <w:rPr>
          <w:rFonts w:cs="Arial"/>
          <w:sz w:val="24"/>
          <w:szCs w:val="24"/>
        </w:rPr>
      </w:pPr>
      <w:r w:rsidRPr="00A85D69">
        <w:rPr>
          <w:rFonts w:cs="Arial"/>
          <w:sz w:val="24"/>
          <w:szCs w:val="24"/>
        </w:rPr>
        <w:t>Al Poniente:</w:t>
      </w:r>
      <w:r w:rsidRPr="00A85D69">
        <w:rPr>
          <w:rFonts w:cs="Arial"/>
          <w:sz w:val="24"/>
          <w:szCs w:val="24"/>
        </w:rPr>
        <w:tab/>
        <w:t>mide 100.00 metros y colinda con Avenida Aristóteles.</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sz w:val="24"/>
          <w:szCs w:val="24"/>
        </w:rPr>
        <w:t xml:space="preserve">Dichos inmuebles se encuentran registrados a favor del R. Ayuntamiento de Sabinas, Coahuila de Zaragoza, en la Oficina del Registro Público de la ciudad de Sabinas del Estado de Coahuila de Zaragoza, bajo la Partida 5027, Folio 168, Libro 18, Sección I, de Fecha 19 de abril de 1983 y bajo la Partida 2662, Libro 27, Sección IV, por Decreto </w:t>
      </w:r>
      <w:r w:rsidRPr="00A85D69">
        <w:rPr>
          <w:rFonts w:cs="Arial"/>
          <w:sz w:val="24"/>
          <w:szCs w:val="24"/>
        </w:rPr>
        <w:lastRenderedPageBreak/>
        <w:t>número 606 publicado el 16 de diciembre de 2016, documento inscrito en esta oficina el 17 de abril de 2017.</w:t>
      </w:r>
    </w:p>
    <w:p w:rsidR="00A85D69" w:rsidRPr="00A85D69" w:rsidRDefault="00A85D69" w:rsidP="00A85D69">
      <w:pPr>
        <w:spacing w:line="276" w:lineRule="auto"/>
        <w:rPr>
          <w:b/>
          <w:sz w:val="24"/>
          <w:szCs w:val="24"/>
          <w:highlight w:val="yellow"/>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TERCERO. </w:t>
      </w:r>
      <w:r w:rsidRPr="00A85D69">
        <w:rPr>
          <w:rFonts w:cs="Arial"/>
          <w:color w:val="000000"/>
          <w:sz w:val="24"/>
          <w:szCs w:val="24"/>
        </w:rPr>
        <w:t xml:space="preserve">La autorización de esta operación es exclusivamente </w:t>
      </w:r>
      <w:r w:rsidRPr="00A85D69">
        <w:rPr>
          <w:rFonts w:cs="Arial"/>
          <w:color w:val="000000"/>
          <w:sz w:val="24"/>
          <w:szCs w:val="24"/>
          <w:lang w:val="es-ES"/>
        </w:rPr>
        <w:t xml:space="preserve">para continuar con el trámite de escrituración, </w:t>
      </w:r>
      <w:r w:rsidRPr="00A85D69">
        <w:rPr>
          <w:rFonts w:cs="Arial"/>
          <w:bCs/>
          <w:color w:val="000000"/>
          <w:sz w:val="24"/>
          <w:szCs w:val="24"/>
          <w:lang w:val="es-ES"/>
        </w:rPr>
        <w:t>con objeto de que sea destinado al fomento a la vivienda y llevar a cabo la regularización de la tenencia de la tierra.</w:t>
      </w:r>
    </w:p>
    <w:p w:rsidR="00A85D69" w:rsidRPr="00A85D69" w:rsidRDefault="00A85D69" w:rsidP="00A85D69">
      <w:pPr>
        <w:spacing w:line="276" w:lineRule="auto"/>
        <w:rPr>
          <w:sz w:val="16"/>
          <w:szCs w:val="16"/>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CUARTO.  </w:t>
      </w:r>
      <w:r w:rsidRPr="00A85D69">
        <w:rPr>
          <w:rFonts w:cs="Arial"/>
          <w:color w:val="000000"/>
          <w:sz w:val="24"/>
          <w:szCs w:val="24"/>
          <w:lang w:val="es-ES"/>
        </w:rPr>
        <w:t xml:space="preserve">Esta Comisión de Finanzas encontró que el Municipio de Sabinas, ha cubierto los requisitos necesarios para la procedencia de la enajenación de la superficie en mención, logrando así la posibilidad de </w:t>
      </w:r>
      <w:r w:rsidRPr="00A85D69">
        <w:rPr>
          <w:rFonts w:cs="Arial"/>
          <w:color w:val="000000"/>
          <w:sz w:val="24"/>
          <w:szCs w:val="24"/>
        </w:rPr>
        <w:t>continuar con los trámites de escrituración, otorgando certeza jurídica y un beneficio social a los actuales poseedores y llevar a cabo la regularización de la tenencia de la tierra.</w:t>
      </w:r>
    </w:p>
    <w:p w:rsidR="00A85D69" w:rsidRPr="00A85D69" w:rsidRDefault="00A85D69" w:rsidP="00A85D69">
      <w:pPr>
        <w:autoSpaceDE w:val="0"/>
        <w:autoSpaceDN w:val="0"/>
        <w:adjustRightInd w:val="0"/>
        <w:spacing w:line="276" w:lineRule="auto"/>
        <w:rPr>
          <w:rFonts w:cs="Arial"/>
          <w:color w:val="000000"/>
          <w:sz w:val="24"/>
          <w:szCs w:val="24"/>
          <w:lang w:val="es-ES"/>
        </w:rPr>
      </w:pPr>
    </w:p>
    <w:p w:rsidR="00A85D69" w:rsidRPr="00A85D69" w:rsidRDefault="00A85D69" w:rsidP="00A85D69">
      <w:pPr>
        <w:spacing w:line="276" w:lineRule="auto"/>
        <w:rPr>
          <w:rFonts w:cs="Arial"/>
          <w:sz w:val="24"/>
          <w:szCs w:val="24"/>
        </w:rPr>
      </w:pPr>
      <w:r w:rsidRPr="00A85D6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85D69" w:rsidRPr="00A85D69" w:rsidRDefault="00A85D69" w:rsidP="00A85D69">
      <w:pPr>
        <w:spacing w:line="276" w:lineRule="auto"/>
        <w:rPr>
          <w:rFonts w:cs="Arial"/>
          <w:sz w:val="24"/>
          <w:szCs w:val="24"/>
          <w:lang w:eastAsia="es-ES_tradnl"/>
        </w:rPr>
      </w:pP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jc w:val="center"/>
        <w:rPr>
          <w:rFonts w:cs="Arial"/>
          <w:b/>
          <w:sz w:val="24"/>
          <w:szCs w:val="24"/>
        </w:rPr>
      </w:pPr>
      <w:r w:rsidRPr="00A85D69">
        <w:rPr>
          <w:rFonts w:cs="Arial"/>
          <w:b/>
          <w:sz w:val="24"/>
          <w:szCs w:val="24"/>
        </w:rPr>
        <w:t xml:space="preserve">PROYECTO DE DECRETO </w:t>
      </w:r>
    </w:p>
    <w:p w:rsidR="00A85D69" w:rsidRPr="00A85D69" w:rsidRDefault="00A85D69" w:rsidP="00A85D69">
      <w:pPr>
        <w:spacing w:line="276" w:lineRule="auto"/>
        <w:jc w:val="center"/>
        <w:rPr>
          <w:rFonts w:cs="Arial"/>
          <w:b/>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PRIMERO. </w:t>
      </w:r>
      <w:r w:rsidRPr="00A85D69">
        <w:rPr>
          <w:rFonts w:cs="Arial"/>
          <w:sz w:val="24"/>
          <w:szCs w:val="24"/>
        </w:rPr>
        <w:t>Se valida el acuerdo aprobado por el Ayuntamiento del Municipio de Sabinas, Coahuila de Zaragoza, para continuar con los trámites de escrituración de las enajenaciones a título oneroso de cuatro bienes inmuebles; el primero con una superficie de 1,265.00 m2, el segundo con una superficie de 988.50 m2, el tercero con una superficie de 4,400.00 m2 y el cuarto con una superficie de 4,400.00 m2, ubicados en el “Fraccionamiento Atenas 1” de ese municipio, en virtud de que el Decreto número 606 publicado en el Periódico Oficial de fecha 16 de diciembre de 2016,</w:t>
      </w:r>
      <w:r w:rsidRPr="00A85D69">
        <w:rPr>
          <w:sz w:val="24"/>
          <w:szCs w:val="24"/>
        </w:rPr>
        <w:t xml:space="preserve"> en el que se autorizó anteriormente esta operación, quedó sin vigencia</w:t>
      </w:r>
      <w:r w:rsidRPr="00A85D69">
        <w:rPr>
          <w:rFonts w:cs="Arial"/>
          <w:sz w:val="24"/>
          <w:szCs w:val="24"/>
        </w:rPr>
        <w:t>.</w:t>
      </w:r>
    </w:p>
    <w:p w:rsidR="00A85D69" w:rsidRPr="00A85D69" w:rsidRDefault="00A85D69" w:rsidP="00A85D69">
      <w:pPr>
        <w:spacing w:line="276" w:lineRule="auto"/>
        <w:rPr>
          <w:rFonts w:cs="Arial"/>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Los inmuebles antes mencionados se describen de la siguiente manera: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sz w:val="24"/>
          <w:szCs w:val="24"/>
        </w:rPr>
        <w:t>El primer inmueble, se identifica como fracción A, del Lote 2, manzana 4, Sector 12, ubicada en la calle Aristóteles, calle Ocampo y Riva Palacio, con una superficie 1,265.00 m2 ubicada en el Fraccionamiento Atenas 1, y cuenta con las siguientes medidas y colindancias:</w:t>
      </w:r>
    </w:p>
    <w:p w:rsidR="00A85D69" w:rsidRPr="00A85D69" w:rsidRDefault="00A85D69" w:rsidP="00A85D69">
      <w:pPr>
        <w:spacing w:line="276" w:lineRule="auto"/>
        <w:ind w:left="2124" w:hanging="2124"/>
        <w:rPr>
          <w:rFonts w:cs="Arial"/>
          <w:sz w:val="24"/>
          <w:szCs w:val="24"/>
        </w:rPr>
      </w:pPr>
      <w:r w:rsidRPr="00A85D69">
        <w:rPr>
          <w:rFonts w:cs="Arial"/>
          <w:sz w:val="24"/>
          <w:szCs w:val="24"/>
        </w:rPr>
        <w:t>Al Norte:</w:t>
      </w:r>
      <w:r w:rsidRPr="00A85D69">
        <w:rPr>
          <w:rFonts w:cs="Arial"/>
          <w:sz w:val="24"/>
          <w:szCs w:val="24"/>
        </w:rPr>
        <w:tab/>
        <w:t>mide 12.63 metros y colinda con calle Ocampo.</w:t>
      </w:r>
    </w:p>
    <w:p w:rsidR="00A85D69" w:rsidRPr="00A85D69" w:rsidRDefault="00A85D69" w:rsidP="00A85D69">
      <w:pPr>
        <w:spacing w:line="276" w:lineRule="auto"/>
        <w:ind w:left="2124" w:hanging="2124"/>
        <w:rPr>
          <w:rFonts w:cs="Arial"/>
          <w:sz w:val="24"/>
          <w:szCs w:val="24"/>
        </w:rPr>
      </w:pPr>
      <w:r w:rsidRPr="00A85D69">
        <w:rPr>
          <w:rFonts w:cs="Arial"/>
          <w:sz w:val="24"/>
          <w:szCs w:val="24"/>
        </w:rPr>
        <w:t>Al Sur:</w:t>
      </w:r>
      <w:r w:rsidRPr="00A85D69">
        <w:rPr>
          <w:rFonts w:cs="Arial"/>
          <w:sz w:val="24"/>
          <w:szCs w:val="24"/>
        </w:rPr>
        <w:tab/>
        <w:t>mide 12.70 metros y colinda con calle Riva Palacio.</w:t>
      </w:r>
    </w:p>
    <w:p w:rsidR="00A85D69" w:rsidRPr="00A85D69" w:rsidRDefault="00A85D69" w:rsidP="00A85D69">
      <w:pPr>
        <w:spacing w:line="276" w:lineRule="auto"/>
        <w:ind w:left="2124" w:hanging="2124"/>
        <w:rPr>
          <w:rFonts w:cs="Arial"/>
          <w:sz w:val="24"/>
          <w:szCs w:val="24"/>
        </w:rPr>
      </w:pPr>
      <w:r w:rsidRPr="00A85D69">
        <w:rPr>
          <w:rFonts w:cs="Arial"/>
          <w:sz w:val="24"/>
          <w:szCs w:val="24"/>
        </w:rPr>
        <w:lastRenderedPageBreak/>
        <w:t>Al Oriente:</w:t>
      </w:r>
      <w:r w:rsidRPr="00A85D69">
        <w:rPr>
          <w:rFonts w:cs="Arial"/>
          <w:sz w:val="24"/>
          <w:szCs w:val="24"/>
        </w:rPr>
        <w:tab/>
        <w:t>mide 100.00 metros y colinda con Avenida Aristóteles.</w:t>
      </w:r>
    </w:p>
    <w:p w:rsidR="00A85D69" w:rsidRPr="00A85D69" w:rsidRDefault="00A85D69" w:rsidP="00A85D69">
      <w:pPr>
        <w:spacing w:line="276" w:lineRule="auto"/>
        <w:ind w:left="2124" w:hanging="2124"/>
        <w:rPr>
          <w:rFonts w:cs="Arial"/>
          <w:sz w:val="24"/>
          <w:szCs w:val="24"/>
        </w:rPr>
      </w:pPr>
      <w:r w:rsidRPr="00A85D69">
        <w:rPr>
          <w:rFonts w:cs="Arial"/>
          <w:sz w:val="24"/>
          <w:szCs w:val="24"/>
        </w:rPr>
        <w:t>Al Poniente:</w:t>
      </w:r>
      <w:r w:rsidRPr="00A85D69">
        <w:rPr>
          <w:rFonts w:cs="Arial"/>
          <w:sz w:val="24"/>
          <w:szCs w:val="24"/>
        </w:rPr>
        <w:tab/>
        <w:t>mide 100.00 metros y colinda con Cayetano Morales y hermanos.</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sz w:val="24"/>
          <w:szCs w:val="24"/>
        </w:rPr>
        <w:t>El segundo inmueble, se identifica como fracción B, del Lote 01, manzana 35, Sector 12, ubicada en la Avenida Diógenes (Hoy Demóstenes), calle Platón y Sócrates, con una superficie 988.50 m2 ubicada en el Fraccionamiento Atenas 1, y cuenta con las siguientes medidas y colindancias:</w:t>
      </w:r>
    </w:p>
    <w:p w:rsidR="00A85D69" w:rsidRPr="00A85D69" w:rsidRDefault="00A85D69" w:rsidP="00A85D69">
      <w:pPr>
        <w:spacing w:line="276" w:lineRule="auto"/>
        <w:ind w:left="2124" w:hanging="2124"/>
        <w:rPr>
          <w:rFonts w:cs="Arial"/>
          <w:sz w:val="24"/>
          <w:szCs w:val="24"/>
        </w:rPr>
      </w:pPr>
      <w:r w:rsidRPr="00A85D69">
        <w:rPr>
          <w:rFonts w:cs="Arial"/>
          <w:sz w:val="24"/>
          <w:szCs w:val="24"/>
        </w:rPr>
        <w:t>Al Norte:</w:t>
      </w:r>
      <w:r w:rsidRPr="00A85D69">
        <w:rPr>
          <w:rFonts w:cs="Arial"/>
          <w:sz w:val="24"/>
          <w:szCs w:val="24"/>
        </w:rPr>
        <w:tab/>
        <w:t>mide 9.91 metros y colinda con calle Platón.</w:t>
      </w:r>
    </w:p>
    <w:p w:rsidR="00A85D69" w:rsidRPr="00A85D69" w:rsidRDefault="00A85D69" w:rsidP="00A85D69">
      <w:pPr>
        <w:spacing w:line="276" w:lineRule="auto"/>
        <w:ind w:left="2124" w:hanging="2124"/>
        <w:rPr>
          <w:rFonts w:cs="Arial"/>
          <w:sz w:val="24"/>
          <w:szCs w:val="24"/>
        </w:rPr>
      </w:pPr>
      <w:r w:rsidRPr="00A85D69">
        <w:rPr>
          <w:rFonts w:cs="Arial"/>
          <w:sz w:val="24"/>
          <w:szCs w:val="24"/>
        </w:rPr>
        <w:t>Al Sur:</w:t>
      </w:r>
      <w:r w:rsidRPr="00A85D69">
        <w:rPr>
          <w:rFonts w:cs="Arial"/>
          <w:sz w:val="24"/>
          <w:szCs w:val="24"/>
        </w:rPr>
        <w:tab/>
        <w:t>mide 9.86 metros y colinda con calle Sócrates.</w:t>
      </w:r>
    </w:p>
    <w:p w:rsidR="00A85D69" w:rsidRPr="00A85D69" w:rsidRDefault="00A85D69" w:rsidP="00A85D69">
      <w:pPr>
        <w:spacing w:line="276" w:lineRule="auto"/>
        <w:ind w:left="2124" w:hanging="2124"/>
        <w:rPr>
          <w:rFonts w:cs="Arial"/>
          <w:sz w:val="24"/>
          <w:szCs w:val="24"/>
        </w:rPr>
      </w:pPr>
      <w:r w:rsidRPr="00A85D69">
        <w:rPr>
          <w:rFonts w:cs="Arial"/>
          <w:sz w:val="24"/>
          <w:szCs w:val="24"/>
        </w:rPr>
        <w:t>Al Oriente:</w:t>
      </w:r>
      <w:r w:rsidRPr="00A85D69">
        <w:rPr>
          <w:rFonts w:cs="Arial"/>
          <w:sz w:val="24"/>
          <w:szCs w:val="24"/>
        </w:rPr>
        <w:tab/>
        <w:t>mide 100.00 metros y colinda con propiedad de C. Maribel Arizpe.</w:t>
      </w:r>
    </w:p>
    <w:p w:rsidR="00A85D69" w:rsidRPr="00A85D69" w:rsidRDefault="00A85D69" w:rsidP="00A85D69">
      <w:pPr>
        <w:spacing w:line="276" w:lineRule="auto"/>
        <w:ind w:left="2124" w:hanging="2124"/>
        <w:rPr>
          <w:rFonts w:cs="Arial"/>
          <w:sz w:val="24"/>
          <w:szCs w:val="24"/>
        </w:rPr>
      </w:pPr>
      <w:r w:rsidRPr="00A85D69">
        <w:rPr>
          <w:rFonts w:cs="Arial"/>
          <w:sz w:val="24"/>
          <w:szCs w:val="24"/>
        </w:rPr>
        <w:t>Al Poniente:</w:t>
      </w:r>
      <w:r w:rsidRPr="00A85D69">
        <w:rPr>
          <w:rFonts w:cs="Arial"/>
          <w:sz w:val="24"/>
          <w:szCs w:val="24"/>
        </w:rPr>
        <w:tab/>
        <w:t>mide 100.00 metros y colinda con Avenida Diógenes (Hoy Demóstenes).</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sz w:val="24"/>
          <w:szCs w:val="24"/>
        </w:rPr>
        <w:t>El tercer inmueble, se identifica como fracción C, del Lote 01, manzana 24, Sector 12, ubicada en la Avenida Copérnico y Diógenes y calle Platón y Sócrates, con una superficie 4,400.00 m2 ubicada en el Fraccionamiento Atenas 1, y cuenta con las siguientes medidas y colindancias:</w:t>
      </w:r>
    </w:p>
    <w:p w:rsidR="00A85D69" w:rsidRPr="00A85D69" w:rsidRDefault="00A85D69" w:rsidP="00A85D69">
      <w:pPr>
        <w:spacing w:line="276" w:lineRule="auto"/>
        <w:ind w:left="2124" w:hanging="2124"/>
        <w:rPr>
          <w:rFonts w:cs="Arial"/>
          <w:sz w:val="24"/>
          <w:szCs w:val="24"/>
        </w:rPr>
      </w:pPr>
      <w:r w:rsidRPr="00A85D69">
        <w:rPr>
          <w:rFonts w:cs="Arial"/>
          <w:sz w:val="24"/>
          <w:szCs w:val="24"/>
        </w:rPr>
        <w:t>Al Norte:</w:t>
      </w:r>
      <w:r w:rsidRPr="00A85D69">
        <w:rPr>
          <w:rFonts w:cs="Arial"/>
          <w:sz w:val="24"/>
          <w:szCs w:val="24"/>
        </w:rPr>
        <w:tab/>
        <w:t>mide 44.00 metros y colinda con calle Platón.</w:t>
      </w:r>
    </w:p>
    <w:p w:rsidR="00A85D69" w:rsidRPr="00A85D69" w:rsidRDefault="00A85D69" w:rsidP="00A85D69">
      <w:pPr>
        <w:spacing w:line="276" w:lineRule="auto"/>
        <w:ind w:left="2124" w:hanging="2124"/>
        <w:rPr>
          <w:rFonts w:cs="Arial"/>
          <w:sz w:val="24"/>
          <w:szCs w:val="24"/>
        </w:rPr>
      </w:pPr>
      <w:r w:rsidRPr="00A85D69">
        <w:rPr>
          <w:rFonts w:cs="Arial"/>
          <w:sz w:val="24"/>
          <w:szCs w:val="24"/>
        </w:rPr>
        <w:t>Al Sur:</w:t>
      </w:r>
      <w:r w:rsidRPr="00A85D69">
        <w:rPr>
          <w:rFonts w:cs="Arial"/>
          <w:sz w:val="24"/>
          <w:szCs w:val="24"/>
        </w:rPr>
        <w:tab/>
        <w:t>mide 44.00 metros y colinda con calle Sócrates.</w:t>
      </w:r>
    </w:p>
    <w:p w:rsidR="00A85D69" w:rsidRPr="00A85D69" w:rsidRDefault="00A85D69" w:rsidP="00A85D69">
      <w:pPr>
        <w:spacing w:line="276" w:lineRule="auto"/>
        <w:ind w:left="2124" w:hanging="2124"/>
        <w:rPr>
          <w:rFonts w:cs="Arial"/>
          <w:sz w:val="24"/>
          <w:szCs w:val="24"/>
        </w:rPr>
      </w:pPr>
      <w:r w:rsidRPr="00A85D69">
        <w:rPr>
          <w:rFonts w:cs="Arial"/>
          <w:sz w:val="24"/>
          <w:szCs w:val="24"/>
        </w:rPr>
        <w:t>Al Oriente:</w:t>
      </w:r>
      <w:r w:rsidRPr="00A85D69">
        <w:rPr>
          <w:rFonts w:cs="Arial"/>
          <w:sz w:val="24"/>
          <w:szCs w:val="24"/>
        </w:rPr>
        <w:tab/>
        <w:t>mide 100.00 metros y colinda con Avenida Diógenes.</w:t>
      </w:r>
    </w:p>
    <w:p w:rsidR="00A85D69" w:rsidRPr="00A85D69" w:rsidRDefault="00A85D69" w:rsidP="00A85D69">
      <w:pPr>
        <w:spacing w:line="276" w:lineRule="auto"/>
        <w:ind w:left="2124" w:hanging="2124"/>
        <w:rPr>
          <w:rFonts w:cs="Arial"/>
          <w:sz w:val="24"/>
          <w:szCs w:val="24"/>
        </w:rPr>
      </w:pPr>
      <w:r w:rsidRPr="00A85D69">
        <w:rPr>
          <w:rFonts w:cs="Arial"/>
          <w:sz w:val="24"/>
          <w:szCs w:val="24"/>
        </w:rPr>
        <w:t>Al Poniente:</w:t>
      </w:r>
      <w:r w:rsidRPr="00A85D69">
        <w:rPr>
          <w:rFonts w:cs="Arial"/>
          <w:sz w:val="24"/>
          <w:szCs w:val="24"/>
        </w:rPr>
        <w:tab/>
        <w:t>mide 100.00 metros y colinda con Avenida Copérnico.</w:t>
      </w:r>
    </w:p>
    <w:p w:rsidR="00A85D69" w:rsidRPr="00A85D69" w:rsidRDefault="00A85D69" w:rsidP="00A85D69">
      <w:pPr>
        <w:spacing w:line="276" w:lineRule="auto"/>
        <w:rPr>
          <w:b/>
          <w:sz w:val="24"/>
          <w:szCs w:val="24"/>
        </w:rPr>
      </w:pPr>
    </w:p>
    <w:p w:rsidR="00A85D69" w:rsidRPr="00A85D69" w:rsidRDefault="00A85D69" w:rsidP="00A85D69">
      <w:pPr>
        <w:spacing w:line="276" w:lineRule="auto"/>
        <w:rPr>
          <w:rFonts w:cs="Arial"/>
          <w:sz w:val="24"/>
          <w:szCs w:val="24"/>
        </w:rPr>
      </w:pPr>
      <w:r w:rsidRPr="00A85D69">
        <w:rPr>
          <w:rFonts w:cs="Arial"/>
          <w:sz w:val="24"/>
          <w:szCs w:val="24"/>
        </w:rPr>
        <w:t>El cuarto inmueble, se identifica como fracción D, del Lote 01, manzana 13, Sector 12, ubicada en la Avenida Copérnico y Aristóteles y calle Platón y Sócrates, con una superficie 4,400.00 m2 ubicada en el Fraccionamiento Atenas 1, y cuenta con las siguientes medidas y colindancias:</w:t>
      </w:r>
    </w:p>
    <w:p w:rsidR="00A85D69" w:rsidRPr="00A85D69" w:rsidRDefault="00A85D69" w:rsidP="00A85D69">
      <w:pPr>
        <w:spacing w:line="276" w:lineRule="auto"/>
        <w:ind w:left="2124" w:hanging="2124"/>
        <w:rPr>
          <w:rFonts w:cs="Arial"/>
          <w:sz w:val="24"/>
          <w:szCs w:val="24"/>
        </w:rPr>
      </w:pPr>
      <w:r w:rsidRPr="00A85D69">
        <w:rPr>
          <w:rFonts w:cs="Arial"/>
          <w:sz w:val="24"/>
          <w:szCs w:val="24"/>
        </w:rPr>
        <w:t>Al Norte:</w:t>
      </w:r>
      <w:r w:rsidRPr="00A85D69">
        <w:rPr>
          <w:rFonts w:cs="Arial"/>
          <w:sz w:val="24"/>
          <w:szCs w:val="24"/>
        </w:rPr>
        <w:tab/>
        <w:t>mide 44.00 metros y colinda con calle Platón.</w:t>
      </w:r>
    </w:p>
    <w:p w:rsidR="00A85D69" w:rsidRPr="00A85D69" w:rsidRDefault="00A85D69" w:rsidP="00A85D69">
      <w:pPr>
        <w:spacing w:line="276" w:lineRule="auto"/>
        <w:ind w:left="2124" w:hanging="2124"/>
        <w:rPr>
          <w:rFonts w:cs="Arial"/>
          <w:sz w:val="24"/>
          <w:szCs w:val="24"/>
        </w:rPr>
      </w:pPr>
      <w:r w:rsidRPr="00A85D69">
        <w:rPr>
          <w:rFonts w:cs="Arial"/>
          <w:sz w:val="24"/>
          <w:szCs w:val="24"/>
        </w:rPr>
        <w:t>Al Sur:</w:t>
      </w:r>
      <w:r w:rsidRPr="00A85D69">
        <w:rPr>
          <w:rFonts w:cs="Arial"/>
          <w:sz w:val="24"/>
          <w:szCs w:val="24"/>
        </w:rPr>
        <w:tab/>
        <w:t>mide 44.00 metros y colinda con calle Sócrates.</w:t>
      </w:r>
    </w:p>
    <w:p w:rsidR="00A85D69" w:rsidRPr="00A85D69" w:rsidRDefault="00A85D69" w:rsidP="00A85D69">
      <w:pPr>
        <w:spacing w:line="276" w:lineRule="auto"/>
        <w:ind w:left="2124" w:hanging="2124"/>
        <w:rPr>
          <w:rFonts w:cs="Arial"/>
          <w:sz w:val="24"/>
          <w:szCs w:val="24"/>
        </w:rPr>
      </w:pPr>
      <w:r w:rsidRPr="00A85D69">
        <w:rPr>
          <w:rFonts w:cs="Arial"/>
          <w:sz w:val="24"/>
          <w:szCs w:val="24"/>
        </w:rPr>
        <w:t>Al Oriente:</w:t>
      </w:r>
      <w:r w:rsidRPr="00A85D69">
        <w:rPr>
          <w:rFonts w:cs="Arial"/>
          <w:sz w:val="24"/>
          <w:szCs w:val="24"/>
        </w:rPr>
        <w:tab/>
        <w:t>mide 100.00 metros y colinda con Avenida Copérnico.</w:t>
      </w:r>
    </w:p>
    <w:p w:rsidR="00A85D69" w:rsidRPr="00A85D69" w:rsidRDefault="00A85D69" w:rsidP="00A85D69">
      <w:pPr>
        <w:spacing w:line="276" w:lineRule="auto"/>
        <w:ind w:left="2124" w:hanging="2124"/>
        <w:rPr>
          <w:rFonts w:cs="Arial"/>
          <w:sz w:val="24"/>
          <w:szCs w:val="24"/>
        </w:rPr>
      </w:pPr>
      <w:r w:rsidRPr="00A85D69">
        <w:rPr>
          <w:rFonts w:cs="Arial"/>
          <w:sz w:val="24"/>
          <w:szCs w:val="24"/>
        </w:rPr>
        <w:t>Al Poniente:</w:t>
      </w:r>
      <w:r w:rsidRPr="00A85D69">
        <w:rPr>
          <w:rFonts w:cs="Arial"/>
          <w:sz w:val="24"/>
          <w:szCs w:val="24"/>
        </w:rPr>
        <w:tab/>
        <w:t>mide 100.00 metros y colinda con Avenida Aristóteles.</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sz w:val="24"/>
          <w:szCs w:val="24"/>
        </w:rPr>
        <w:t>Dichos inmuebles se encuentran registrados a favor del R. Ayuntamiento de Sabinas, Coahuila de Zaragoza, en la Oficina del Registro Público de la ciudad de Sabinas del Estado de Coahuila de Zaragoza, bajo la Partida 5027, Folio 168, Libro 18, Sección I, de Fecha 19 de abril de 1983 y bajo la Partida 2662, Libro 27, Sección IV, por Decreto número 606 publicado el 16 de diciembre de 2016, documento inscrito en esta oficina el 17 de abril de 2017.</w:t>
      </w:r>
    </w:p>
    <w:p w:rsidR="00A85D69" w:rsidRPr="00A85D69" w:rsidRDefault="00A85D69" w:rsidP="00A85D69">
      <w:pPr>
        <w:spacing w:line="276" w:lineRule="auto"/>
        <w:rPr>
          <w:b/>
          <w:sz w:val="24"/>
          <w:szCs w:val="24"/>
          <w:highlight w:val="yellow"/>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ARTÍCULO SEGUNDO. </w:t>
      </w:r>
      <w:r w:rsidRPr="00A85D69">
        <w:rPr>
          <w:rFonts w:cs="Arial"/>
          <w:color w:val="000000"/>
          <w:sz w:val="24"/>
          <w:szCs w:val="24"/>
        </w:rPr>
        <w:t xml:space="preserve">La autorización de esta operación es exclusivamente </w:t>
      </w:r>
      <w:r w:rsidRPr="00A85D69">
        <w:rPr>
          <w:rFonts w:cs="Arial"/>
          <w:color w:val="000000"/>
          <w:sz w:val="24"/>
          <w:szCs w:val="24"/>
          <w:lang w:val="es-ES"/>
        </w:rPr>
        <w:t xml:space="preserve">para continuar con el trámite de escrituración, </w:t>
      </w:r>
      <w:r w:rsidRPr="00A85D69">
        <w:rPr>
          <w:rFonts w:cs="Arial"/>
          <w:bCs/>
          <w:color w:val="000000"/>
          <w:sz w:val="24"/>
          <w:szCs w:val="24"/>
          <w:lang w:val="es-ES"/>
        </w:rPr>
        <w:t>con objeto de que sea destinado al fomento a la vivienda y llevar a cabo la regularización de la tenencia de la tierra.</w:t>
      </w:r>
    </w:p>
    <w:p w:rsidR="00A85D69" w:rsidRPr="00A85D69" w:rsidRDefault="00A85D69" w:rsidP="00A85D69">
      <w:pPr>
        <w:spacing w:line="276" w:lineRule="auto"/>
      </w:pPr>
    </w:p>
    <w:p w:rsidR="00A85D69" w:rsidRPr="00A85D69" w:rsidRDefault="00A85D69" w:rsidP="00A85D69">
      <w:pPr>
        <w:shd w:val="clear" w:color="auto" w:fill="FFFFFF"/>
        <w:spacing w:line="276" w:lineRule="auto"/>
        <w:rPr>
          <w:rFonts w:cs="Arial"/>
          <w:sz w:val="24"/>
          <w:szCs w:val="24"/>
        </w:rPr>
      </w:pPr>
      <w:r w:rsidRPr="00A85D69">
        <w:rPr>
          <w:rFonts w:cs="Arial"/>
          <w:b/>
          <w:sz w:val="24"/>
          <w:szCs w:val="24"/>
        </w:rPr>
        <w:t xml:space="preserve">ARTÍCULO TERCERO.  </w:t>
      </w:r>
      <w:r w:rsidRPr="00A85D69">
        <w:rPr>
          <w:rFonts w:cs="Arial"/>
          <w:sz w:val="24"/>
          <w:szCs w:val="24"/>
        </w:rPr>
        <w:t>El Ayuntamiento del Municipio de Sabinas, por conducto de su Presidente Municipal o de su Representante legal acreditado, deberá formalizar la operación que se autoriza y proceder a la escrituración correspondiente.</w:t>
      </w:r>
    </w:p>
    <w:p w:rsidR="00A85D69" w:rsidRPr="00A85D69" w:rsidRDefault="00A85D69" w:rsidP="00A85D69">
      <w:pPr>
        <w:spacing w:line="276" w:lineRule="auto"/>
        <w:rPr>
          <w:rFonts w:cs="Arial"/>
          <w:b/>
          <w:bCs/>
          <w:sz w:val="24"/>
          <w:szCs w:val="24"/>
        </w:rPr>
      </w:pPr>
      <w:r w:rsidRPr="00A85D69">
        <w:rPr>
          <w:rFonts w:cs="Arial"/>
          <w:b/>
          <w:bCs/>
          <w:sz w:val="24"/>
          <w:szCs w:val="24"/>
        </w:rPr>
        <w:t xml:space="preserve"> </w:t>
      </w:r>
    </w:p>
    <w:p w:rsidR="00A85D69" w:rsidRPr="00A85D69" w:rsidRDefault="00A85D69" w:rsidP="00A85D69">
      <w:pPr>
        <w:spacing w:line="276" w:lineRule="auto"/>
        <w:rPr>
          <w:rFonts w:cs="Arial"/>
          <w:sz w:val="24"/>
          <w:szCs w:val="24"/>
        </w:rPr>
      </w:pPr>
      <w:r w:rsidRPr="00A85D69">
        <w:rPr>
          <w:rFonts w:cs="Arial"/>
          <w:b/>
          <w:bCs/>
          <w:sz w:val="24"/>
          <w:szCs w:val="24"/>
        </w:rPr>
        <w:t xml:space="preserve">ARTÍCULO CUARTO.  </w:t>
      </w:r>
      <w:r w:rsidRPr="00A85D69">
        <w:rPr>
          <w:rFonts w:cs="Arial"/>
          <w:sz w:val="24"/>
          <w:szCs w:val="24"/>
        </w:rPr>
        <w:t>En el supuesto de que no se formalice la enajenación que se autoriza, al término de la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A85D69" w:rsidRPr="00A85D69" w:rsidRDefault="00A85D69" w:rsidP="00A85D69">
      <w:pPr>
        <w:spacing w:line="276" w:lineRule="auto"/>
        <w:rPr>
          <w:rFonts w:cs="Arial"/>
          <w:b/>
          <w:bCs/>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QUINTO. </w:t>
      </w:r>
      <w:r w:rsidRPr="00A85D69">
        <w:rPr>
          <w:rFonts w:cs="Arial"/>
          <w:sz w:val="24"/>
          <w:szCs w:val="24"/>
        </w:rPr>
        <w:t>Los gastos de escrituración y registro que se originen de la operación que mediante este decreto se valida, serán por cuenta de los beneficiarios.</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SEXTO. </w:t>
      </w:r>
      <w:r w:rsidRPr="00A85D69">
        <w:rPr>
          <w:rFonts w:cs="Arial"/>
          <w:sz w:val="24"/>
          <w:szCs w:val="24"/>
        </w:rPr>
        <w:t>El presente decreto deberá insertarse en la escritura correspondiente.</w:t>
      </w:r>
    </w:p>
    <w:p w:rsidR="00A85D69" w:rsidRPr="00A85D69" w:rsidRDefault="00A85D69" w:rsidP="00A85D69">
      <w:pPr>
        <w:spacing w:line="276" w:lineRule="auto"/>
        <w:rPr>
          <w:rFonts w:cs="Arial"/>
          <w:sz w:val="24"/>
          <w:szCs w:val="24"/>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TRANSITORIOS</w:t>
      </w:r>
    </w:p>
    <w:p w:rsidR="00A85D69" w:rsidRPr="00A85D69" w:rsidRDefault="00A85D69" w:rsidP="00A85D69">
      <w:pPr>
        <w:spacing w:line="276" w:lineRule="auto"/>
        <w:rPr>
          <w:rFonts w:cs="Arial"/>
          <w:b/>
          <w:bCs/>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PRIMERO. </w:t>
      </w:r>
      <w:r w:rsidRPr="00A85D69">
        <w:rPr>
          <w:rFonts w:cs="Arial"/>
          <w:sz w:val="24"/>
          <w:szCs w:val="24"/>
        </w:rPr>
        <w:t xml:space="preserve">El presente decreto entrará en vigor a partir del día siguiente de su publicación en el Periódico Oficial del Gobierno del Estado.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SEGUNDO. </w:t>
      </w:r>
      <w:r w:rsidRPr="00A85D69">
        <w:rPr>
          <w:rFonts w:cs="Arial"/>
          <w:sz w:val="24"/>
          <w:szCs w:val="24"/>
        </w:rPr>
        <w:t>Para los efectos de este Decreto, se reconocerán las operaciones realizadas conforme a los Decretos previamente autorizados respecto a este predio, conforme a lo establecido en la Ley.</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TERCERO. </w:t>
      </w:r>
      <w:r w:rsidRPr="00A85D69">
        <w:rPr>
          <w:rFonts w:cs="Arial"/>
          <w:sz w:val="24"/>
          <w:szCs w:val="24"/>
        </w:rPr>
        <w:t>Publíquese en el Periódico Oficial del Gobierno del Estado.</w:t>
      </w:r>
    </w:p>
    <w:p w:rsidR="00A85D69" w:rsidRPr="00A85D69" w:rsidRDefault="00A85D69" w:rsidP="00A85D69">
      <w:pPr>
        <w:keepNext/>
        <w:spacing w:before="240" w:after="60"/>
        <w:outlineLvl w:val="1"/>
        <w:rPr>
          <w:rFonts w:cs="Arial"/>
          <w:iCs/>
          <w:sz w:val="24"/>
          <w:szCs w:val="24"/>
        </w:rPr>
      </w:pPr>
      <w:r w:rsidRPr="00A85D69">
        <w:rPr>
          <w:rFonts w:cs="Arial"/>
          <w:iCs/>
          <w:sz w:val="24"/>
          <w:szCs w:val="24"/>
        </w:rPr>
        <w:t>Congreso del Estado de Coahuila, en la ciudad de Saltillo, Coahuila de Zaragoza, a 09 de julio de 2019.</w:t>
      </w:r>
    </w:p>
    <w:p w:rsidR="00A85D69" w:rsidRPr="00A85D69" w:rsidRDefault="00A85D69" w:rsidP="00A85D69"/>
    <w:p w:rsidR="00A85D69" w:rsidRPr="00A85D69" w:rsidRDefault="00A85D69" w:rsidP="00A85D69">
      <w:pPr>
        <w:spacing w:line="360" w:lineRule="auto"/>
        <w:jc w:val="center"/>
        <w:rPr>
          <w:rFonts w:cs="Arial"/>
          <w:b/>
          <w:bCs/>
          <w:sz w:val="24"/>
          <w:szCs w:val="24"/>
        </w:rPr>
      </w:pPr>
      <w:r w:rsidRPr="00A85D69">
        <w:rPr>
          <w:rFonts w:cs="Arial"/>
          <w:b/>
          <w:bCs/>
          <w:sz w:val="24"/>
          <w:szCs w:val="24"/>
        </w:rPr>
        <w:t xml:space="preserve">POR LA COMISIÓN DE FINANZAS DE LA LXI LEGISLATURA </w:t>
      </w:r>
    </w:p>
    <w:p w:rsidR="00A85D69" w:rsidRPr="00A85D69" w:rsidRDefault="00A85D69" w:rsidP="00A85D69">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85D69" w:rsidRPr="00A85D69" w:rsidTr="00F94F9C">
        <w:tc>
          <w:tcPr>
            <w:tcW w:w="2500" w:type="pct"/>
            <w:vAlign w:val="center"/>
          </w:tcPr>
          <w:p w:rsidR="00A85D69" w:rsidRPr="00A85D69" w:rsidRDefault="00A85D69" w:rsidP="00A85D69">
            <w:pPr>
              <w:jc w:val="center"/>
              <w:rPr>
                <w:rFonts w:cs="Arial"/>
                <w:b/>
                <w:sz w:val="18"/>
                <w:szCs w:val="18"/>
              </w:rPr>
            </w:pPr>
            <w:r w:rsidRPr="00A85D69">
              <w:rPr>
                <w:rFonts w:cs="Arial"/>
                <w:b/>
                <w:sz w:val="18"/>
                <w:szCs w:val="18"/>
              </w:rPr>
              <w:t>NOMBRE Y FIRMA</w:t>
            </w:r>
          </w:p>
        </w:tc>
        <w:tc>
          <w:tcPr>
            <w:tcW w:w="2500" w:type="pct"/>
            <w:vAlign w:val="center"/>
          </w:tcPr>
          <w:p w:rsidR="00A85D69" w:rsidRPr="00A85D69" w:rsidRDefault="00A85D69" w:rsidP="00A85D69">
            <w:pPr>
              <w:jc w:val="center"/>
              <w:rPr>
                <w:rFonts w:cs="Arial"/>
                <w:b/>
                <w:sz w:val="16"/>
                <w:szCs w:val="16"/>
              </w:rPr>
            </w:pPr>
            <w:r w:rsidRPr="00A85D69">
              <w:rPr>
                <w:rFonts w:cs="Arial"/>
                <w:b/>
                <w:sz w:val="16"/>
                <w:szCs w:val="16"/>
              </w:rPr>
              <w:t xml:space="preserve">VOTO </w:t>
            </w: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Lucía Azucena Ramos Ramos</w:t>
            </w:r>
          </w:p>
          <w:p w:rsidR="00A85D69" w:rsidRPr="00A85D69" w:rsidRDefault="00A85D69" w:rsidP="00A85D69">
            <w:pPr>
              <w:jc w:val="center"/>
              <w:rPr>
                <w:rFonts w:cs="Arial"/>
                <w:sz w:val="18"/>
                <w:szCs w:val="18"/>
              </w:rPr>
            </w:pPr>
            <w:r w:rsidRPr="00A85D69">
              <w:rPr>
                <w:rFonts w:cs="Arial"/>
                <w:sz w:val="18"/>
                <w:szCs w:val="18"/>
              </w:rPr>
              <w:t>Coordinadora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rPr>
          <w:trHeight w:val="1075"/>
        </w:trPr>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Gabriela Zapopan Garza Galván</w:t>
            </w:r>
          </w:p>
          <w:p w:rsidR="00A85D69" w:rsidRPr="00A85D69" w:rsidRDefault="00A85D69" w:rsidP="00A85D69">
            <w:pPr>
              <w:jc w:val="center"/>
              <w:rPr>
                <w:rFonts w:cs="Arial"/>
                <w:sz w:val="18"/>
                <w:szCs w:val="18"/>
              </w:rPr>
            </w:pPr>
            <w:r w:rsidRPr="00A85D69">
              <w:rPr>
                <w:rFonts w:cs="Arial"/>
                <w:sz w:val="18"/>
                <w:szCs w:val="18"/>
              </w:rPr>
              <w:t>Secretaria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Lilia Isabel Gutiérrez Burciaga.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Rosa Nilda González Noriega.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Zulmma Verenice Guerrero Cázares</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Elisa Catalina Villalobos Hernández</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Claudia Isela Ramírez Pineda.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bl>
    <w:p w:rsidR="00A85D69" w:rsidRPr="00A85D69" w:rsidRDefault="00A85D69" w:rsidP="00A85D69">
      <w:pPr>
        <w:rPr>
          <w:rFonts w:cs="Arial"/>
          <w:sz w:val="18"/>
          <w:szCs w:val="18"/>
        </w:rPr>
      </w:pPr>
    </w:p>
    <w:p w:rsidR="00A85D69" w:rsidRPr="00A85D69" w:rsidRDefault="00A85D69" w:rsidP="00A85D69">
      <w:pPr>
        <w:rPr>
          <w:rFonts w:cs="Arial"/>
          <w:sz w:val="18"/>
          <w:szCs w:val="18"/>
        </w:rPr>
      </w:pPr>
    </w:p>
    <w:p w:rsidR="00A85D69" w:rsidRDefault="00A85D69">
      <w:pPr>
        <w:jc w:val="left"/>
        <w:rPr>
          <w:rFonts w:eastAsia="Calibri" w:cs="Arial"/>
          <w:sz w:val="18"/>
          <w:szCs w:val="18"/>
          <w:lang w:eastAsia="en-US"/>
        </w:rPr>
      </w:pPr>
      <w:r>
        <w:rPr>
          <w:rFonts w:eastAsia="Calibri" w:cs="Arial"/>
          <w:sz w:val="18"/>
          <w:szCs w:val="18"/>
          <w:lang w:eastAsia="en-US"/>
        </w:rPr>
        <w:br w:type="page"/>
      </w:r>
    </w:p>
    <w:p w:rsidR="00A85D69" w:rsidRPr="00A85D69" w:rsidRDefault="00A85D69" w:rsidP="00A85D69">
      <w:pPr>
        <w:autoSpaceDE w:val="0"/>
        <w:autoSpaceDN w:val="0"/>
        <w:adjustRightInd w:val="0"/>
        <w:spacing w:line="276" w:lineRule="auto"/>
        <w:rPr>
          <w:rFonts w:cs="Arial"/>
          <w:color w:val="000000"/>
          <w:sz w:val="24"/>
          <w:szCs w:val="24"/>
          <w:lang w:val="es-419"/>
        </w:rPr>
      </w:pPr>
      <w:r w:rsidRPr="00A85D69">
        <w:rPr>
          <w:rFonts w:cs="Arial"/>
          <w:b/>
          <w:bCs/>
          <w:color w:val="000000"/>
          <w:sz w:val="24"/>
          <w:szCs w:val="24"/>
        </w:rPr>
        <w:lastRenderedPageBreak/>
        <w:t xml:space="preserve">DICTAMEN </w:t>
      </w:r>
      <w:r w:rsidRPr="00A85D69">
        <w:rPr>
          <w:rFonts w:cs="Arial"/>
          <w:color w:val="000000"/>
          <w:sz w:val="24"/>
          <w:szCs w:val="24"/>
        </w:rPr>
        <w:t xml:space="preserve">de la Comisión de Finanzas de la Sexagésima Primera Legislatura del Congreso del Estado Independiente, Libre y Soberano de Coahuila de Zaragoza, con relación a la Iniciativa de Decreto enviada por el </w:t>
      </w:r>
      <w:r w:rsidRPr="00A85D69">
        <w:rPr>
          <w:rFonts w:cs="Arial"/>
          <w:color w:val="000000"/>
          <w:sz w:val="24"/>
          <w:szCs w:val="24"/>
          <w:lang w:val="es-419"/>
        </w:rPr>
        <w:t>Presidente</w:t>
      </w:r>
      <w:r w:rsidRPr="00A85D69">
        <w:rPr>
          <w:rFonts w:cs="Arial"/>
          <w:color w:val="000000"/>
          <w:sz w:val="24"/>
          <w:szCs w:val="24"/>
        </w:rPr>
        <w:t xml:space="preserve"> Municipal de </w:t>
      </w:r>
      <w:r w:rsidRPr="00A85D69">
        <w:rPr>
          <w:rFonts w:cs="Arial"/>
          <w:color w:val="000000"/>
          <w:sz w:val="24"/>
          <w:szCs w:val="24"/>
          <w:lang w:val="es-419"/>
        </w:rPr>
        <w:t>Frontera</w:t>
      </w:r>
      <w:r w:rsidRPr="00A85D69">
        <w:rPr>
          <w:rFonts w:cs="Arial"/>
          <w:color w:val="000000"/>
          <w:sz w:val="24"/>
          <w:szCs w:val="24"/>
        </w:rPr>
        <w:t xml:space="preserve">, Coahuila de Zaragoza, para que se autorice a desincorporar del dominio público municipal, los lotes de terreno que conforman una superficie total de </w:t>
      </w:r>
      <w:r w:rsidRPr="00A85D69">
        <w:rPr>
          <w:rFonts w:cs="Arial"/>
          <w:color w:val="000000"/>
          <w:sz w:val="24"/>
          <w:szCs w:val="24"/>
          <w:lang w:val="es-419"/>
        </w:rPr>
        <w:t>3,848.84</w:t>
      </w:r>
      <w:r w:rsidRPr="00A85D69">
        <w:rPr>
          <w:rFonts w:cs="Arial"/>
          <w:color w:val="000000"/>
          <w:sz w:val="24"/>
          <w:szCs w:val="24"/>
        </w:rPr>
        <w:t xml:space="preserve"> M2., ubicados en </w:t>
      </w:r>
      <w:r w:rsidRPr="00A85D69">
        <w:rPr>
          <w:rFonts w:cs="Arial"/>
          <w:color w:val="000000"/>
          <w:sz w:val="24"/>
          <w:szCs w:val="24"/>
          <w:lang w:val="es-419"/>
        </w:rPr>
        <w:t xml:space="preserve">la colonia </w:t>
      </w:r>
      <w:r w:rsidRPr="00A85D69">
        <w:rPr>
          <w:rFonts w:cs="Arial"/>
          <w:color w:val="000000"/>
          <w:sz w:val="24"/>
          <w:szCs w:val="24"/>
        </w:rPr>
        <w:t>“</w:t>
      </w:r>
      <w:r w:rsidRPr="00A85D69">
        <w:rPr>
          <w:rFonts w:cs="Arial"/>
          <w:color w:val="000000"/>
          <w:sz w:val="24"/>
          <w:szCs w:val="24"/>
          <w:lang w:val="es-419"/>
        </w:rPr>
        <w:t>José María Morelos y Pavón</w:t>
      </w:r>
      <w:r w:rsidRPr="00A85D69">
        <w:rPr>
          <w:rFonts w:cs="Arial"/>
          <w:color w:val="000000"/>
          <w:sz w:val="24"/>
          <w:szCs w:val="24"/>
        </w:rPr>
        <w:t xml:space="preserve">” de esa ciudad, con el fin de enajenarlos a título </w:t>
      </w:r>
      <w:r w:rsidRPr="00A85D69">
        <w:rPr>
          <w:rFonts w:cs="Arial"/>
          <w:color w:val="000000"/>
          <w:sz w:val="24"/>
          <w:szCs w:val="24"/>
          <w:lang w:val="es-419"/>
        </w:rPr>
        <w:t>gratuito</w:t>
      </w:r>
      <w:r w:rsidRPr="00A85D69">
        <w:rPr>
          <w:rFonts w:cs="Arial"/>
          <w:color w:val="000000"/>
          <w:sz w:val="24"/>
          <w:szCs w:val="24"/>
        </w:rPr>
        <w:t xml:space="preserve"> a favor de </w:t>
      </w:r>
      <w:r w:rsidRPr="00A85D69">
        <w:rPr>
          <w:rFonts w:cs="Arial"/>
          <w:color w:val="000000"/>
          <w:sz w:val="24"/>
          <w:szCs w:val="24"/>
          <w:lang w:val="es-419"/>
        </w:rPr>
        <w:t xml:space="preserve">los actuales poseedores, </w:t>
      </w:r>
      <w:r w:rsidRPr="00A85D69">
        <w:rPr>
          <w:rFonts w:cs="Arial"/>
          <w:color w:val="000000"/>
          <w:sz w:val="24"/>
          <w:szCs w:val="24"/>
        </w:rPr>
        <w:t xml:space="preserve">con objeto de </w:t>
      </w:r>
      <w:r w:rsidRPr="00A85D69">
        <w:rPr>
          <w:rFonts w:cs="Arial"/>
          <w:color w:val="000000"/>
          <w:sz w:val="24"/>
          <w:szCs w:val="24"/>
          <w:lang w:val="es-419"/>
        </w:rPr>
        <w:t>dar certeza jurídica a los predios y llevar a cabo la regularización de la tenencia de la tierra.</w:t>
      </w:r>
    </w:p>
    <w:p w:rsidR="00A85D69" w:rsidRPr="00A85D69" w:rsidRDefault="00A85D69" w:rsidP="00A85D69">
      <w:pPr>
        <w:keepNext/>
        <w:spacing w:line="276" w:lineRule="auto"/>
        <w:jc w:val="center"/>
        <w:outlineLvl w:val="0"/>
        <w:rPr>
          <w:rFonts w:eastAsia="Arial Unicode MS" w:cs="Arial"/>
          <w:b/>
          <w:sz w:val="24"/>
        </w:rPr>
      </w:pPr>
    </w:p>
    <w:p w:rsidR="00A85D69" w:rsidRPr="00A85D69" w:rsidRDefault="00A85D69" w:rsidP="00A85D69">
      <w:pPr>
        <w:keepNext/>
        <w:spacing w:line="276" w:lineRule="auto"/>
        <w:jc w:val="center"/>
        <w:outlineLvl w:val="0"/>
        <w:rPr>
          <w:rFonts w:eastAsia="Arial Unicode MS" w:cs="Arial"/>
          <w:b/>
          <w:sz w:val="24"/>
        </w:rPr>
      </w:pPr>
      <w:r w:rsidRPr="00A85D69">
        <w:rPr>
          <w:rFonts w:eastAsia="Arial Unicode MS" w:cs="Arial"/>
          <w:b/>
          <w:sz w:val="24"/>
        </w:rPr>
        <w:t>RESULTANDO</w:t>
      </w:r>
    </w:p>
    <w:p w:rsidR="00A85D69" w:rsidRPr="00A85D69" w:rsidRDefault="00A85D69" w:rsidP="00A85D69">
      <w:pPr>
        <w:spacing w:line="276" w:lineRule="auto"/>
        <w:rPr>
          <w:rFonts w:cs="Arial"/>
          <w:b/>
          <w:sz w:val="16"/>
          <w:szCs w:val="16"/>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PRIMERO. </w:t>
      </w:r>
      <w:r w:rsidRPr="00A85D69">
        <w:rPr>
          <w:rFonts w:cs="Arial"/>
          <w:color w:val="000000"/>
          <w:sz w:val="24"/>
          <w:szCs w:val="24"/>
        </w:rPr>
        <w:t xml:space="preserve">Que, en sesión celebrada por </w:t>
      </w:r>
      <w:r w:rsidRPr="00A85D69">
        <w:rPr>
          <w:rFonts w:cs="Arial"/>
          <w:color w:val="000000"/>
          <w:sz w:val="24"/>
          <w:szCs w:val="24"/>
          <w:lang w:val="es-419"/>
        </w:rPr>
        <w:t>el Pleno</w:t>
      </w:r>
      <w:r w:rsidRPr="00A85D69">
        <w:rPr>
          <w:rFonts w:cs="Arial"/>
          <w:color w:val="000000"/>
          <w:sz w:val="24"/>
          <w:szCs w:val="24"/>
        </w:rPr>
        <w:t xml:space="preserve"> del Congreso, de fecha 18 del mes de junio del año 2019 ese dio cuenta la mencionada Iniciativa y turnada a esta Comisión de Finanzas, para su estudio y dictamen.</w:t>
      </w:r>
    </w:p>
    <w:p w:rsidR="00A85D69" w:rsidRPr="00A85D69" w:rsidRDefault="00A85D69" w:rsidP="00A85D69">
      <w:pPr>
        <w:keepNext/>
        <w:spacing w:line="276" w:lineRule="auto"/>
        <w:jc w:val="center"/>
        <w:outlineLvl w:val="0"/>
        <w:rPr>
          <w:rFonts w:eastAsia="Arial Unicode MS" w:cs="Arial"/>
          <w:b/>
          <w:sz w:val="24"/>
        </w:rPr>
      </w:pPr>
    </w:p>
    <w:p w:rsidR="00A85D69" w:rsidRPr="00A85D69" w:rsidRDefault="00A85D69" w:rsidP="00A85D69">
      <w:pPr>
        <w:keepNext/>
        <w:spacing w:line="276" w:lineRule="auto"/>
        <w:jc w:val="center"/>
        <w:outlineLvl w:val="0"/>
        <w:rPr>
          <w:rFonts w:eastAsia="Arial Unicode MS" w:cs="Arial"/>
          <w:b/>
          <w:sz w:val="24"/>
        </w:rPr>
      </w:pPr>
      <w:r w:rsidRPr="00A85D69">
        <w:rPr>
          <w:rFonts w:eastAsia="Arial Unicode MS" w:cs="Arial"/>
          <w:b/>
          <w:sz w:val="24"/>
        </w:rPr>
        <w:t>CONSIDERANDO</w:t>
      </w:r>
    </w:p>
    <w:p w:rsidR="00A85D69" w:rsidRPr="00A85D69" w:rsidRDefault="00A85D69" w:rsidP="00A85D69">
      <w:pPr>
        <w:spacing w:line="276" w:lineRule="auto"/>
        <w:rPr>
          <w:rFonts w:cs="Arial"/>
          <w:b/>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PRIMERO. </w:t>
      </w:r>
      <w:r w:rsidRPr="00A85D69">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SEGUNDO. </w:t>
      </w:r>
      <w:r w:rsidRPr="00A85D69">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85D69">
        <w:rPr>
          <w:rFonts w:cs="Arial"/>
          <w:i/>
          <w:sz w:val="24"/>
          <w:szCs w:val="24"/>
        </w:rPr>
        <w:t xml:space="preserve"> </w:t>
      </w:r>
      <w:r w:rsidRPr="00A85D69">
        <w:rPr>
          <w:rFonts w:cs="Arial"/>
          <w:sz w:val="24"/>
          <w:szCs w:val="24"/>
        </w:rPr>
        <w:t>que dispone</w:t>
      </w:r>
      <w:r w:rsidRPr="00A85D69">
        <w:rPr>
          <w:rFonts w:cs="Arial"/>
          <w:i/>
          <w:sz w:val="24"/>
          <w:szCs w:val="24"/>
        </w:rPr>
        <w:t>”</w:t>
      </w:r>
      <w:r w:rsidRPr="00A85D69">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b/>
          <w:bCs/>
          <w:sz w:val="24"/>
          <w:szCs w:val="24"/>
        </w:rPr>
      </w:pPr>
      <w:r w:rsidRPr="00A85D69">
        <w:rPr>
          <w:rFonts w:cs="Arial"/>
          <w:b/>
          <w:bCs/>
          <w:sz w:val="24"/>
          <w:szCs w:val="24"/>
        </w:rPr>
        <w:t xml:space="preserve">TERCERO. </w:t>
      </w:r>
      <w:r w:rsidRPr="00A85D69">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85D69">
        <w:rPr>
          <w:rFonts w:cs="Arial"/>
          <w:b/>
          <w:bCs/>
          <w:sz w:val="24"/>
          <w:szCs w:val="24"/>
        </w:rPr>
        <w:t xml:space="preserve"> </w:t>
      </w:r>
    </w:p>
    <w:p w:rsidR="00A85D69" w:rsidRPr="00A85D69" w:rsidRDefault="00A85D69" w:rsidP="00A85D69">
      <w:pPr>
        <w:spacing w:line="276" w:lineRule="auto"/>
        <w:rPr>
          <w:rFonts w:cs="Arial"/>
          <w:b/>
          <w:bCs/>
        </w:rPr>
      </w:pPr>
    </w:p>
    <w:p w:rsidR="00A85D69" w:rsidRPr="00A85D69" w:rsidRDefault="00A85D69" w:rsidP="00A85D69">
      <w:pPr>
        <w:autoSpaceDE w:val="0"/>
        <w:autoSpaceDN w:val="0"/>
        <w:adjustRightInd w:val="0"/>
        <w:spacing w:line="276" w:lineRule="auto"/>
        <w:rPr>
          <w:rFonts w:cs="Arial"/>
          <w:color w:val="000000"/>
          <w:sz w:val="24"/>
          <w:szCs w:val="24"/>
          <w:lang w:val="es-419"/>
        </w:rPr>
      </w:pPr>
      <w:r w:rsidRPr="00A85D69">
        <w:rPr>
          <w:rFonts w:cs="Arial"/>
          <w:b/>
          <w:color w:val="000000"/>
          <w:sz w:val="24"/>
          <w:szCs w:val="24"/>
        </w:rPr>
        <w:t xml:space="preserve">CUARTO. </w:t>
      </w:r>
      <w:r w:rsidRPr="00A85D69">
        <w:rPr>
          <w:rFonts w:cs="Arial"/>
          <w:color w:val="000000"/>
          <w:sz w:val="24"/>
          <w:szCs w:val="24"/>
        </w:rPr>
        <w:t xml:space="preserve">Que el Ayuntamiento del Municipio de </w:t>
      </w:r>
      <w:r w:rsidRPr="00A85D69">
        <w:rPr>
          <w:rFonts w:cs="Arial"/>
          <w:color w:val="000000"/>
          <w:sz w:val="24"/>
          <w:szCs w:val="24"/>
          <w:lang w:val="es-419"/>
        </w:rPr>
        <w:t>Frontera</w:t>
      </w:r>
      <w:r w:rsidRPr="00A85D69">
        <w:rPr>
          <w:rFonts w:cs="Arial"/>
          <w:color w:val="000000"/>
          <w:sz w:val="24"/>
          <w:szCs w:val="24"/>
        </w:rPr>
        <w:t xml:space="preserve">, según consta en la certificación del acta de Cabildo Ordinaria No.11 de fecha 24 de mayo de 2019, aprobó por mayoría de los presentes del Cabildo, desincorporar del dominio público municipal, los lotes de terreno que conforman una superficie total de </w:t>
      </w:r>
      <w:r w:rsidRPr="00A85D69">
        <w:rPr>
          <w:rFonts w:cs="Arial"/>
          <w:color w:val="000000"/>
          <w:sz w:val="24"/>
          <w:szCs w:val="24"/>
          <w:lang w:val="es-419"/>
        </w:rPr>
        <w:t>3,848.84</w:t>
      </w:r>
      <w:r w:rsidRPr="00A85D69">
        <w:rPr>
          <w:rFonts w:cs="Arial"/>
          <w:color w:val="000000"/>
          <w:sz w:val="24"/>
          <w:szCs w:val="24"/>
        </w:rPr>
        <w:t xml:space="preserve"> M2., ubicados en </w:t>
      </w:r>
      <w:r w:rsidRPr="00A85D69">
        <w:rPr>
          <w:rFonts w:cs="Arial"/>
          <w:color w:val="000000"/>
          <w:sz w:val="24"/>
          <w:szCs w:val="24"/>
          <w:lang w:val="es-419"/>
        </w:rPr>
        <w:t xml:space="preserve">la </w:t>
      </w:r>
      <w:r w:rsidRPr="00A85D69">
        <w:rPr>
          <w:rFonts w:cs="Arial"/>
          <w:color w:val="000000"/>
          <w:sz w:val="24"/>
          <w:szCs w:val="24"/>
          <w:lang w:val="es-419"/>
        </w:rPr>
        <w:lastRenderedPageBreak/>
        <w:t xml:space="preserve">colonia </w:t>
      </w:r>
      <w:r w:rsidRPr="00A85D69">
        <w:rPr>
          <w:rFonts w:cs="Arial"/>
          <w:color w:val="000000"/>
          <w:sz w:val="24"/>
          <w:szCs w:val="24"/>
        </w:rPr>
        <w:t>“</w:t>
      </w:r>
      <w:r w:rsidRPr="00A85D69">
        <w:rPr>
          <w:rFonts w:cs="Arial"/>
          <w:color w:val="000000"/>
          <w:sz w:val="24"/>
          <w:szCs w:val="24"/>
          <w:lang w:val="es-419"/>
        </w:rPr>
        <w:t>José María Morelos y Pavón</w:t>
      </w:r>
      <w:r w:rsidRPr="00A85D69">
        <w:rPr>
          <w:rFonts w:cs="Arial"/>
          <w:color w:val="000000"/>
          <w:sz w:val="24"/>
          <w:szCs w:val="24"/>
        </w:rPr>
        <w:t xml:space="preserve">” de esa ciudad, con el fin de enajenarlos a título </w:t>
      </w:r>
      <w:r w:rsidRPr="00A85D69">
        <w:rPr>
          <w:rFonts w:cs="Arial"/>
          <w:color w:val="000000"/>
          <w:sz w:val="24"/>
          <w:szCs w:val="24"/>
          <w:lang w:val="es-419"/>
        </w:rPr>
        <w:t>gratuito</w:t>
      </w:r>
      <w:r w:rsidRPr="00A85D69">
        <w:rPr>
          <w:rFonts w:cs="Arial"/>
          <w:color w:val="000000"/>
          <w:sz w:val="24"/>
          <w:szCs w:val="24"/>
        </w:rPr>
        <w:t xml:space="preserve"> a favor de </w:t>
      </w:r>
      <w:r w:rsidRPr="00A85D69">
        <w:rPr>
          <w:rFonts w:cs="Arial"/>
          <w:color w:val="000000"/>
          <w:sz w:val="24"/>
          <w:szCs w:val="24"/>
          <w:lang w:val="es-419"/>
        </w:rPr>
        <w:t>los actuales poseedores.</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Los lotes de terreno antes mencionados se ubican en la colonia “José María Morelos y Pavón”, y cuentan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01 </w:t>
      </w:r>
      <w:r w:rsidRPr="00A85D69">
        <w:rPr>
          <w:rFonts w:cs="Arial"/>
          <w:color w:val="000000"/>
          <w:sz w:val="24"/>
          <w:szCs w:val="24"/>
        </w:rPr>
        <w:t xml:space="preserve">con una superficie de </w:t>
      </w:r>
      <w:r w:rsidRPr="00A85D69">
        <w:rPr>
          <w:rFonts w:cs="Arial"/>
          <w:b/>
          <w:color w:val="000000"/>
          <w:sz w:val="24"/>
          <w:szCs w:val="24"/>
        </w:rPr>
        <w:t xml:space="preserve">443.36 m2., </w:t>
      </w:r>
      <w:r w:rsidRPr="00A85D69">
        <w:rPr>
          <w:rFonts w:cs="Arial"/>
          <w:color w:val="000000"/>
          <w:sz w:val="24"/>
          <w:szCs w:val="24"/>
        </w:rPr>
        <w:t xml:space="preserve">a favor del </w:t>
      </w:r>
      <w:r w:rsidRPr="00A85D69">
        <w:rPr>
          <w:rFonts w:cs="Arial"/>
          <w:b/>
          <w:color w:val="000000"/>
          <w:sz w:val="24"/>
          <w:szCs w:val="24"/>
        </w:rPr>
        <w:t>C. Arturo Martínez Galindo</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20.15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20.18 metros y colinda con Lote 10.</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Lote 02.</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Avenida General Francisco Urquizo.</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02 </w:t>
      </w:r>
      <w:r w:rsidRPr="00A85D69">
        <w:rPr>
          <w:rFonts w:cs="Arial"/>
          <w:color w:val="000000"/>
          <w:sz w:val="24"/>
          <w:szCs w:val="24"/>
        </w:rPr>
        <w:t xml:space="preserve">con una superficie de </w:t>
      </w:r>
      <w:r w:rsidRPr="00A85D69">
        <w:rPr>
          <w:rFonts w:cs="Arial"/>
          <w:b/>
          <w:color w:val="000000"/>
          <w:sz w:val="24"/>
          <w:szCs w:val="24"/>
        </w:rPr>
        <w:t xml:space="preserve">221.53 m2., </w:t>
      </w:r>
      <w:r w:rsidRPr="00A85D69">
        <w:rPr>
          <w:rFonts w:cs="Arial"/>
          <w:color w:val="000000"/>
          <w:sz w:val="24"/>
          <w:szCs w:val="24"/>
        </w:rPr>
        <w:t xml:space="preserve">a favor del </w:t>
      </w:r>
      <w:r w:rsidRPr="00A85D69">
        <w:rPr>
          <w:rFonts w:cs="Arial"/>
          <w:b/>
          <w:color w:val="000000"/>
          <w:sz w:val="24"/>
          <w:szCs w:val="24"/>
        </w:rPr>
        <w:t>C. Tomas Saldivar Álvarez</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10.15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10.00 metros y colinda con Lote 11.</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Lote 03.</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Lote 01.</w:t>
      </w:r>
    </w:p>
    <w:p w:rsidR="00A85D69" w:rsidRPr="00A85D69" w:rsidRDefault="00A85D69" w:rsidP="00A85D69">
      <w:pPr>
        <w:autoSpaceDE w:val="0"/>
        <w:autoSpaceDN w:val="0"/>
        <w:adjustRightInd w:val="0"/>
        <w:spacing w:line="276" w:lineRule="auto"/>
        <w:ind w:left="2124" w:hanging="2124"/>
        <w:rPr>
          <w:rFonts w:cs="Arial"/>
          <w:color w:val="000000"/>
          <w:sz w:val="24"/>
          <w:szCs w:val="24"/>
          <w:highlight w:val="yellow"/>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03 </w:t>
      </w:r>
      <w:r w:rsidRPr="00A85D69">
        <w:rPr>
          <w:rFonts w:cs="Arial"/>
          <w:color w:val="000000"/>
          <w:sz w:val="24"/>
          <w:szCs w:val="24"/>
        </w:rPr>
        <w:t xml:space="preserve">con una superficie de </w:t>
      </w:r>
      <w:r w:rsidRPr="00A85D69">
        <w:rPr>
          <w:rFonts w:cs="Arial"/>
          <w:b/>
          <w:color w:val="000000"/>
          <w:sz w:val="24"/>
          <w:szCs w:val="24"/>
        </w:rPr>
        <w:t xml:space="preserve">226.25 m2., </w:t>
      </w:r>
      <w:r w:rsidRPr="00A85D69">
        <w:rPr>
          <w:rFonts w:cs="Arial"/>
          <w:color w:val="000000"/>
          <w:sz w:val="24"/>
          <w:szCs w:val="24"/>
        </w:rPr>
        <w:t xml:space="preserve">a favor de la </w:t>
      </w:r>
      <w:r w:rsidRPr="00A85D69">
        <w:rPr>
          <w:rFonts w:cs="Arial"/>
          <w:b/>
          <w:color w:val="000000"/>
          <w:sz w:val="24"/>
          <w:szCs w:val="24"/>
        </w:rPr>
        <w:t>C. Flor Elvia Reyna Moreno</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10.35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10.23 metros y colinda con Lote 12.</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Lote 04.</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Lote 02.</w:t>
      </w:r>
    </w:p>
    <w:p w:rsidR="00A85D69" w:rsidRPr="00A85D69" w:rsidRDefault="00A85D69" w:rsidP="00A85D69">
      <w:pPr>
        <w:autoSpaceDE w:val="0"/>
        <w:autoSpaceDN w:val="0"/>
        <w:adjustRightInd w:val="0"/>
        <w:spacing w:line="276" w:lineRule="auto"/>
        <w:ind w:left="2124" w:hanging="2124"/>
        <w:rPr>
          <w:rFonts w:cs="Arial"/>
          <w:color w:val="000000"/>
          <w:sz w:val="24"/>
          <w:szCs w:val="24"/>
          <w:highlight w:val="yellow"/>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04 </w:t>
      </w:r>
      <w:r w:rsidRPr="00A85D69">
        <w:rPr>
          <w:rFonts w:cs="Arial"/>
          <w:color w:val="000000"/>
          <w:sz w:val="24"/>
          <w:szCs w:val="24"/>
        </w:rPr>
        <w:t xml:space="preserve">con una superficie de </w:t>
      </w:r>
      <w:r w:rsidRPr="00A85D69">
        <w:rPr>
          <w:rFonts w:cs="Arial"/>
          <w:b/>
          <w:color w:val="000000"/>
          <w:sz w:val="24"/>
          <w:szCs w:val="24"/>
        </w:rPr>
        <w:t xml:space="preserve">218.87 m2., </w:t>
      </w:r>
      <w:r w:rsidRPr="00A85D69">
        <w:rPr>
          <w:rFonts w:cs="Arial"/>
          <w:color w:val="000000"/>
          <w:sz w:val="24"/>
          <w:szCs w:val="24"/>
        </w:rPr>
        <w:t xml:space="preserve">a favor del </w:t>
      </w:r>
      <w:r w:rsidRPr="00A85D69">
        <w:rPr>
          <w:rFonts w:cs="Arial"/>
          <w:b/>
          <w:color w:val="000000"/>
          <w:sz w:val="24"/>
          <w:szCs w:val="24"/>
        </w:rPr>
        <w:t>C. Juan Leyva Rangel</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09.88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10.01 metros y colinda con Lote 13.</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Lote 05.</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Lote 03.</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05 </w:t>
      </w:r>
      <w:r w:rsidRPr="00A85D69">
        <w:rPr>
          <w:rFonts w:cs="Arial"/>
          <w:color w:val="000000"/>
          <w:sz w:val="24"/>
          <w:szCs w:val="24"/>
        </w:rPr>
        <w:t xml:space="preserve">con una superficie de </w:t>
      </w:r>
      <w:r w:rsidRPr="00A85D69">
        <w:rPr>
          <w:rFonts w:cs="Arial"/>
          <w:b/>
          <w:color w:val="000000"/>
          <w:sz w:val="24"/>
          <w:szCs w:val="24"/>
        </w:rPr>
        <w:t xml:space="preserve">226.47 m2., </w:t>
      </w:r>
      <w:r w:rsidRPr="00A85D69">
        <w:rPr>
          <w:rFonts w:cs="Arial"/>
          <w:color w:val="000000"/>
          <w:sz w:val="24"/>
          <w:szCs w:val="24"/>
        </w:rPr>
        <w:t xml:space="preserve">a favor del </w:t>
      </w:r>
      <w:r w:rsidRPr="00A85D69">
        <w:rPr>
          <w:rFonts w:cs="Arial"/>
          <w:b/>
          <w:color w:val="000000"/>
          <w:sz w:val="24"/>
          <w:szCs w:val="24"/>
        </w:rPr>
        <w:t>C. Clemente Leyva Rangel</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10.35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10.25 metros y colinda con Lote 14.</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Lote 06.</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Lote 04.</w:t>
      </w:r>
    </w:p>
    <w:p w:rsidR="00A85D69" w:rsidRPr="00A85D69" w:rsidRDefault="00A85D69" w:rsidP="00A85D69">
      <w:pPr>
        <w:autoSpaceDE w:val="0"/>
        <w:autoSpaceDN w:val="0"/>
        <w:adjustRightInd w:val="0"/>
        <w:spacing w:line="276" w:lineRule="auto"/>
        <w:ind w:left="2124" w:hanging="2124"/>
        <w:rPr>
          <w:rFonts w:cs="Arial"/>
          <w:color w:val="000000"/>
          <w:sz w:val="24"/>
          <w:szCs w:val="24"/>
          <w:highlight w:val="yellow"/>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lastRenderedPageBreak/>
        <w:t xml:space="preserve">Lote de terreno número </w:t>
      </w:r>
      <w:r w:rsidRPr="00A85D69">
        <w:rPr>
          <w:rFonts w:cs="Arial"/>
          <w:b/>
          <w:color w:val="000000"/>
          <w:sz w:val="24"/>
          <w:szCs w:val="24"/>
        </w:rPr>
        <w:t xml:space="preserve">06 </w:t>
      </w:r>
      <w:r w:rsidRPr="00A85D69">
        <w:rPr>
          <w:rFonts w:cs="Arial"/>
          <w:color w:val="000000"/>
          <w:sz w:val="24"/>
          <w:szCs w:val="24"/>
        </w:rPr>
        <w:t xml:space="preserve">con una superficie de </w:t>
      </w:r>
      <w:r w:rsidRPr="00A85D69">
        <w:rPr>
          <w:rFonts w:cs="Arial"/>
          <w:b/>
          <w:color w:val="000000"/>
          <w:sz w:val="24"/>
          <w:szCs w:val="24"/>
        </w:rPr>
        <w:t xml:space="preserve">250.39 m2., </w:t>
      </w:r>
      <w:r w:rsidRPr="00A85D69">
        <w:rPr>
          <w:rFonts w:cs="Arial"/>
          <w:color w:val="000000"/>
          <w:sz w:val="24"/>
          <w:szCs w:val="24"/>
        </w:rPr>
        <w:t xml:space="preserve">a favor del </w:t>
      </w:r>
      <w:r w:rsidRPr="00A85D69">
        <w:rPr>
          <w:rFonts w:cs="Arial"/>
          <w:b/>
          <w:color w:val="000000"/>
          <w:sz w:val="24"/>
          <w:szCs w:val="24"/>
        </w:rPr>
        <w:t>C. Sergio Armando Serna Martínez</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9.40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9.64 metros y colinda con Lote 15.</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26.40 metros y colinda con propiedad privada.</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26.34 metros y colinda con Lote 05.</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07 y 08 </w:t>
      </w:r>
      <w:r w:rsidRPr="00A85D69">
        <w:rPr>
          <w:rFonts w:cs="Arial"/>
          <w:color w:val="000000"/>
          <w:sz w:val="24"/>
          <w:szCs w:val="24"/>
        </w:rPr>
        <w:t xml:space="preserve">se subdividen para proyecto del </w:t>
      </w:r>
      <w:r w:rsidRPr="00A85D69">
        <w:rPr>
          <w:rFonts w:cs="Arial"/>
          <w:b/>
          <w:color w:val="000000"/>
          <w:sz w:val="24"/>
          <w:szCs w:val="24"/>
        </w:rPr>
        <w:t>Gimnasio Municipal</w:t>
      </w:r>
      <w:r w:rsidRPr="00A85D69">
        <w:rPr>
          <w:rFonts w:cs="Arial"/>
          <w:color w:val="000000"/>
          <w:sz w:val="24"/>
          <w:szCs w:val="24"/>
        </w:rPr>
        <w:t>.</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09 </w:t>
      </w:r>
      <w:r w:rsidRPr="00A85D69">
        <w:rPr>
          <w:rFonts w:cs="Arial"/>
          <w:color w:val="000000"/>
          <w:sz w:val="24"/>
          <w:szCs w:val="24"/>
        </w:rPr>
        <w:t xml:space="preserve">con una superficie de </w:t>
      </w:r>
      <w:r w:rsidRPr="00A85D69">
        <w:rPr>
          <w:rFonts w:cs="Arial"/>
          <w:b/>
          <w:color w:val="000000"/>
          <w:sz w:val="24"/>
          <w:szCs w:val="24"/>
        </w:rPr>
        <w:t xml:space="preserve">213.83 m2., </w:t>
      </w:r>
      <w:r w:rsidRPr="00A85D69">
        <w:rPr>
          <w:rFonts w:cs="Arial"/>
          <w:color w:val="000000"/>
          <w:sz w:val="24"/>
          <w:szCs w:val="24"/>
        </w:rPr>
        <w:t xml:space="preserve">a favor de la </w:t>
      </w:r>
      <w:r w:rsidRPr="00A85D69">
        <w:rPr>
          <w:rFonts w:cs="Arial"/>
          <w:b/>
          <w:color w:val="000000"/>
          <w:sz w:val="24"/>
          <w:szCs w:val="24"/>
        </w:rPr>
        <w:t>C. Lourdes Guadalupe Hernández Contreras</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9.72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9.73 metros y colinda con Lote 16.</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propiedad privada.</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Lote 16.</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10</w:t>
      </w:r>
      <w:r w:rsidRPr="00A85D69">
        <w:rPr>
          <w:rFonts w:cs="Arial"/>
          <w:color w:val="000000"/>
          <w:sz w:val="24"/>
          <w:szCs w:val="24"/>
        </w:rPr>
        <w:t xml:space="preserve"> con una superficie de </w:t>
      </w:r>
      <w:r w:rsidRPr="00A85D69">
        <w:rPr>
          <w:rFonts w:cs="Arial"/>
          <w:b/>
          <w:color w:val="000000"/>
          <w:sz w:val="24"/>
          <w:szCs w:val="24"/>
        </w:rPr>
        <w:t xml:space="preserve">456.03 m2., </w:t>
      </w:r>
      <w:r w:rsidRPr="00A85D69">
        <w:rPr>
          <w:rFonts w:cs="Arial"/>
          <w:color w:val="000000"/>
          <w:sz w:val="24"/>
          <w:szCs w:val="24"/>
        </w:rPr>
        <w:t xml:space="preserve">a favor de la </w:t>
      </w:r>
      <w:r w:rsidRPr="00A85D69">
        <w:rPr>
          <w:rFonts w:cs="Arial"/>
          <w:b/>
          <w:color w:val="000000"/>
          <w:sz w:val="24"/>
          <w:szCs w:val="24"/>
        </w:rPr>
        <w:t>C. Rosa Elva Tudón Sanmiguel</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20.18 metros y colinda con Lote 01.</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20.20 metros y colinda con Privada Serdán.</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22.60 metros y colinda con Lote 11.</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22.60 metros y colinda con Avenida General Francisco Urquizo.</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11 </w:t>
      </w:r>
      <w:r w:rsidRPr="00A85D69">
        <w:rPr>
          <w:rFonts w:cs="Arial"/>
          <w:color w:val="000000"/>
          <w:sz w:val="24"/>
          <w:szCs w:val="24"/>
        </w:rPr>
        <w:t xml:space="preserve">con una superficie de </w:t>
      </w:r>
      <w:r w:rsidRPr="00A85D69">
        <w:rPr>
          <w:rFonts w:cs="Arial"/>
          <w:b/>
          <w:color w:val="000000"/>
          <w:sz w:val="24"/>
          <w:szCs w:val="24"/>
        </w:rPr>
        <w:t xml:space="preserve">224.16 m2., </w:t>
      </w:r>
      <w:r w:rsidRPr="00A85D69">
        <w:rPr>
          <w:rFonts w:cs="Arial"/>
          <w:color w:val="000000"/>
          <w:sz w:val="24"/>
          <w:szCs w:val="24"/>
        </w:rPr>
        <w:t xml:space="preserve">a favor del </w:t>
      </w:r>
      <w:r w:rsidRPr="00A85D69">
        <w:rPr>
          <w:rFonts w:cs="Arial"/>
          <w:b/>
          <w:color w:val="000000"/>
          <w:sz w:val="24"/>
          <w:szCs w:val="24"/>
        </w:rPr>
        <w:t>C. Jorge Luis Gómez Hernández</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10.00 metros y colinda con Lote 02.</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9.85 metros y colinda con Privada Carmen Serdán.</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22.60 metros y colinda con Lote 21.</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22.60 metros y colinda con Lote 10.</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12 </w:t>
      </w:r>
      <w:r w:rsidRPr="00A85D69">
        <w:rPr>
          <w:rFonts w:cs="Arial"/>
          <w:color w:val="000000"/>
          <w:sz w:val="24"/>
          <w:szCs w:val="24"/>
        </w:rPr>
        <w:t xml:space="preserve">con una superficie de </w:t>
      </w:r>
      <w:r w:rsidRPr="00A85D69">
        <w:rPr>
          <w:rFonts w:cs="Arial"/>
          <w:b/>
          <w:color w:val="000000"/>
          <w:sz w:val="24"/>
          <w:szCs w:val="24"/>
        </w:rPr>
        <w:t xml:space="preserve">229.52 m2., </w:t>
      </w:r>
      <w:r w:rsidRPr="00A85D69">
        <w:rPr>
          <w:rFonts w:cs="Arial"/>
          <w:color w:val="000000"/>
          <w:sz w:val="24"/>
          <w:szCs w:val="24"/>
        </w:rPr>
        <w:t xml:space="preserve">a favor del </w:t>
      </w:r>
      <w:r w:rsidRPr="00A85D69">
        <w:rPr>
          <w:rFonts w:cs="Arial"/>
          <w:b/>
          <w:color w:val="000000"/>
          <w:sz w:val="24"/>
          <w:szCs w:val="24"/>
        </w:rPr>
        <w:t>C. Julián Perales Carrillo</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10.23 metros y colinda con Lote 03.</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10.10 metros y colinda con Privada Carmen Serdán.</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22.60 metros y colinda con Lote 13.</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22.60 metros y colinda con Lote 11.</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13 </w:t>
      </w:r>
      <w:r w:rsidRPr="00A85D69">
        <w:rPr>
          <w:rFonts w:cs="Arial"/>
          <w:color w:val="000000"/>
          <w:sz w:val="24"/>
          <w:szCs w:val="24"/>
        </w:rPr>
        <w:t xml:space="preserve">con una superficie de </w:t>
      </w:r>
      <w:r w:rsidRPr="00A85D69">
        <w:rPr>
          <w:rFonts w:cs="Arial"/>
          <w:b/>
          <w:color w:val="000000"/>
          <w:sz w:val="24"/>
          <w:szCs w:val="24"/>
        </w:rPr>
        <w:t xml:space="preserve">227.61 m2., </w:t>
      </w:r>
      <w:r w:rsidRPr="00A85D69">
        <w:rPr>
          <w:rFonts w:cs="Arial"/>
          <w:color w:val="000000"/>
          <w:sz w:val="24"/>
          <w:szCs w:val="24"/>
        </w:rPr>
        <w:t xml:space="preserve">a favor del </w:t>
      </w:r>
      <w:r w:rsidRPr="00A85D69">
        <w:rPr>
          <w:rFonts w:cs="Arial"/>
          <w:b/>
          <w:color w:val="000000"/>
          <w:sz w:val="24"/>
          <w:szCs w:val="24"/>
        </w:rPr>
        <w:t>C. Norberto Fabian Urbina Escalante</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lastRenderedPageBreak/>
        <w:t>Al Norte:</w:t>
      </w:r>
      <w:r w:rsidRPr="00A85D69">
        <w:rPr>
          <w:rFonts w:cs="Arial"/>
          <w:color w:val="000000"/>
          <w:sz w:val="24"/>
          <w:szCs w:val="24"/>
        </w:rPr>
        <w:tab/>
      </w:r>
      <w:r w:rsidRPr="00A85D69">
        <w:rPr>
          <w:rFonts w:cs="Arial"/>
          <w:color w:val="000000"/>
          <w:sz w:val="24"/>
          <w:szCs w:val="24"/>
        </w:rPr>
        <w:tab/>
        <w:t>mide 10.01 metros y colinda con Lote 04.</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10.15 metros y colinda con Privada Carmen Serdán.</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22.60 metros y colinda con Lote 14.</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22.60 metros y colinda con Lote 12.</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14 </w:t>
      </w:r>
      <w:r w:rsidRPr="00A85D69">
        <w:rPr>
          <w:rFonts w:cs="Arial"/>
          <w:color w:val="000000"/>
          <w:sz w:val="24"/>
          <w:szCs w:val="24"/>
        </w:rPr>
        <w:t xml:space="preserve">con una superficie de </w:t>
      </w:r>
      <w:r w:rsidRPr="00A85D69">
        <w:rPr>
          <w:rFonts w:cs="Arial"/>
          <w:b/>
          <w:color w:val="000000"/>
          <w:sz w:val="24"/>
          <w:szCs w:val="24"/>
        </w:rPr>
        <w:t xml:space="preserve">230.33 m2., </w:t>
      </w:r>
      <w:r w:rsidRPr="00A85D69">
        <w:rPr>
          <w:rFonts w:cs="Arial"/>
          <w:color w:val="000000"/>
          <w:sz w:val="24"/>
          <w:szCs w:val="24"/>
        </w:rPr>
        <w:t xml:space="preserve">a favor del </w:t>
      </w:r>
      <w:r w:rsidRPr="00A85D69">
        <w:rPr>
          <w:rFonts w:cs="Arial"/>
          <w:b/>
          <w:color w:val="000000"/>
          <w:sz w:val="24"/>
          <w:szCs w:val="24"/>
        </w:rPr>
        <w:t>C. Jesús Urbina Mendoza</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10.25 metros y colinda con Lote 04.</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10.15 metros y colinda con Privada Carmen Serdán.</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18.25 y 4.34 metros y colinda con Lote 15 y 06.</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22.60 metros y colinda con Lote 13.</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15 </w:t>
      </w:r>
      <w:r w:rsidRPr="00A85D69">
        <w:rPr>
          <w:rFonts w:cs="Arial"/>
          <w:color w:val="000000"/>
          <w:sz w:val="24"/>
          <w:szCs w:val="24"/>
        </w:rPr>
        <w:t xml:space="preserve">con una superficie de </w:t>
      </w:r>
      <w:r w:rsidRPr="00A85D69">
        <w:rPr>
          <w:rFonts w:cs="Arial"/>
          <w:b/>
          <w:color w:val="000000"/>
          <w:sz w:val="24"/>
          <w:szCs w:val="24"/>
        </w:rPr>
        <w:t xml:space="preserve">305.13 m2., </w:t>
      </w:r>
      <w:r w:rsidRPr="00A85D69">
        <w:rPr>
          <w:rFonts w:cs="Arial"/>
          <w:color w:val="000000"/>
          <w:sz w:val="24"/>
          <w:szCs w:val="24"/>
        </w:rPr>
        <w:t xml:space="preserve">a favor de la </w:t>
      </w:r>
      <w:r w:rsidRPr="00A85D69">
        <w:rPr>
          <w:rFonts w:cs="Arial"/>
          <w:b/>
          <w:color w:val="000000"/>
          <w:sz w:val="24"/>
          <w:szCs w:val="24"/>
        </w:rPr>
        <w:t>C. Gabriela Guadalupe Carrizales González</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9.64 metros y colinda con Lote 06.</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9.93 metros y colinda con área municipal.</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31.20 metros y colinda con área municipal.</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31.20 metros y colinda con Lote 14 y Privada Carmen Serdán.</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16 </w:t>
      </w:r>
      <w:r w:rsidRPr="00A85D69">
        <w:rPr>
          <w:rFonts w:cs="Arial"/>
          <w:color w:val="000000"/>
          <w:sz w:val="24"/>
          <w:szCs w:val="24"/>
        </w:rPr>
        <w:t xml:space="preserve">con una superficie de </w:t>
      </w:r>
      <w:r w:rsidRPr="00A85D69">
        <w:rPr>
          <w:rFonts w:cs="Arial"/>
          <w:b/>
          <w:color w:val="000000"/>
          <w:sz w:val="24"/>
          <w:szCs w:val="24"/>
        </w:rPr>
        <w:t xml:space="preserve">375.02 m2., </w:t>
      </w:r>
      <w:r w:rsidRPr="00A85D69">
        <w:rPr>
          <w:rFonts w:cs="Arial"/>
          <w:color w:val="000000"/>
          <w:sz w:val="24"/>
          <w:szCs w:val="24"/>
        </w:rPr>
        <w:t xml:space="preserve">a favor de la </w:t>
      </w:r>
      <w:r w:rsidRPr="00A85D69">
        <w:rPr>
          <w:rFonts w:cs="Arial"/>
          <w:b/>
          <w:color w:val="000000"/>
          <w:sz w:val="24"/>
          <w:szCs w:val="24"/>
        </w:rPr>
        <w:t>C. Olga Urbina Mendoza</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Norte:</w:t>
      </w:r>
      <w:r w:rsidRPr="00A85D69">
        <w:rPr>
          <w:rFonts w:cs="Arial"/>
          <w:color w:val="000000"/>
          <w:sz w:val="24"/>
          <w:szCs w:val="24"/>
        </w:rPr>
        <w:tab/>
        <w:t>mide   2.00 y 9.37 metros y colinda con Privada General Francisco Urquizo y Lote 9.</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11.75 metros y colinda con área municipal.</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28.25 y 22.00 metros y colinda con propiedad particular y lote 9.</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50.25 metros y colinda con propiedad municipal</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lang w:val="es-419"/>
        </w:rPr>
      </w:pPr>
      <w:r w:rsidRPr="00A85D69">
        <w:rPr>
          <w:rFonts w:cs="Arial"/>
          <w:color w:val="000000"/>
          <w:sz w:val="24"/>
          <w:szCs w:val="24"/>
        </w:rPr>
        <w:t xml:space="preserve">Dichos inmuebles se encuentran inscritos con una mayor extensión a favor del R. Ayuntamiento de Frontera, en las oficinas del Registro Público de la ciudad de </w:t>
      </w:r>
      <w:r w:rsidRPr="00A85D69">
        <w:rPr>
          <w:rFonts w:cs="Arial"/>
          <w:color w:val="000000"/>
          <w:sz w:val="24"/>
          <w:szCs w:val="24"/>
          <w:lang w:val="es-419"/>
        </w:rPr>
        <w:t>Monclova</w:t>
      </w:r>
      <w:r w:rsidRPr="00A85D69">
        <w:rPr>
          <w:rFonts w:cs="Arial"/>
          <w:color w:val="000000"/>
          <w:sz w:val="24"/>
          <w:szCs w:val="24"/>
        </w:rPr>
        <w:t xml:space="preserve"> del Estado de Coahuila de Zaragoza, bajo la Partida </w:t>
      </w:r>
      <w:r w:rsidRPr="00A85D69">
        <w:rPr>
          <w:rFonts w:cs="Arial"/>
          <w:color w:val="000000"/>
          <w:sz w:val="24"/>
          <w:szCs w:val="24"/>
          <w:lang w:val="es-419"/>
        </w:rPr>
        <w:t>18344, Foja 110, Libro 85-B, Sección I de fecha 28 de junio de 1996, por adquisición y bajo la Partida 140505, Libro 1406, Sección I de fecha 15 de marzo de 2019 por aclaración.</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FF0000"/>
          <w:sz w:val="24"/>
          <w:szCs w:val="24"/>
          <w:lang w:val="es-419"/>
        </w:rPr>
      </w:pPr>
      <w:r w:rsidRPr="00A85D69">
        <w:rPr>
          <w:rFonts w:cs="Arial"/>
          <w:b/>
          <w:color w:val="000000"/>
          <w:sz w:val="24"/>
          <w:szCs w:val="24"/>
        </w:rPr>
        <w:t xml:space="preserve">QUINTO. </w:t>
      </w:r>
      <w:r w:rsidRPr="00A85D69">
        <w:rPr>
          <w:rFonts w:cs="Arial"/>
          <w:color w:val="000000"/>
          <w:sz w:val="24"/>
          <w:szCs w:val="24"/>
        </w:rPr>
        <w:t xml:space="preserve">La autorización de esta operación es con objeto </w:t>
      </w:r>
      <w:r w:rsidRPr="00A85D69">
        <w:rPr>
          <w:rFonts w:cs="Arial"/>
          <w:color w:val="000000"/>
          <w:sz w:val="24"/>
          <w:szCs w:val="24"/>
          <w:lang w:val="es-419"/>
        </w:rPr>
        <w:t xml:space="preserve">única y exclusivamente para dar certeza jurídica a los predios y llevar a cabo la regularización de la tenencia de la tierra. </w:t>
      </w:r>
      <w:r w:rsidRPr="00A85D69">
        <w:rPr>
          <w:rFonts w:cs="Arial"/>
          <w:color w:val="000000"/>
          <w:sz w:val="24"/>
          <w:szCs w:val="24"/>
        </w:rPr>
        <w:t>En caso de que a dicho inmueble se le dé un uso distinto a lo estipulado, por ese solo hecho automáticamente se dará por rescindida la enajenación y el predio será reintegrado al Municipio.</w:t>
      </w:r>
    </w:p>
    <w:p w:rsidR="00A85D69" w:rsidRPr="00A85D69" w:rsidRDefault="00A85D69" w:rsidP="00A85D69">
      <w:pPr>
        <w:autoSpaceDE w:val="0"/>
        <w:autoSpaceDN w:val="0"/>
        <w:adjustRightInd w:val="0"/>
        <w:spacing w:line="276" w:lineRule="auto"/>
        <w:rPr>
          <w:rFonts w:cs="Arial"/>
          <w:b/>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lastRenderedPageBreak/>
        <w:t xml:space="preserve">SEXTO.  </w:t>
      </w:r>
      <w:r w:rsidRPr="00A85D69">
        <w:rPr>
          <w:rFonts w:cs="Arial"/>
          <w:color w:val="000000"/>
          <w:sz w:val="24"/>
          <w:szCs w:val="24"/>
          <w:lang w:val="es-ES"/>
        </w:rPr>
        <w:t xml:space="preserve">Esta Comisión de Finanzas encontró que el Municipio de </w:t>
      </w:r>
      <w:r w:rsidRPr="00A85D69">
        <w:rPr>
          <w:rFonts w:cs="Arial"/>
          <w:color w:val="000000"/>
          <w:sz w:val="24"/>
          <w:szCs w:val="24"/>
          <w:lang w:val="es-419"/>
        </w:rPr>
        <w:t>Frontera</w:t>
      </w:r>
      <w:r w:rsidRPr="00A85D69">
        <w:rPr>
          <w:rFonts w:cs="Arial"/>
          <w:color w:val="000000"/>
          <w:sz w:val="24"/>
          <w:szCs w:val="24"/>
          <w:lang w:val="es-ES"/>
        </w:rPr>
        <w:t>, ha cubierto los requisitos necesarios para la procedencia de la desincorporación de la superficie en mención, logrando así la posibilidad</w:t>
      </w:r>
      <w:r w:rsidRPr="00A85D69">
        <w:rPr>
          <w:rFonts w:cs="Arial"/>
          <w:color w:val="000000"/>
          <w:sz w:val="24"/>
          <w:szCs w:val="24"/>
          <w:lang w:val="es-419"/>
        </w:rPr>
        <w:t xml:space="preserve"> de dar certeza jurídica a los predios que ocupan actualmente los poseedores, llevando a cabo la regularización de la tenencia de la tierra, </w:t>
      </w:r>
      <w:r w:rsidRPr="00A85D69">
        <w:rPr>
          <w:rFonts w:cs="Arial"/>
          <w:color w:val="000000"/>
          <w:sz w:val="24"/>
          <w:szCs w:val="24"/>
          <w:lang w:val="es-ES"/>
        </w:rPr>
        <w:t>el</w:t>
      </w:r>
      <w:r w:rsidRPr="00A85D69">
        <w:rPr>
          <w:rFonts w:cs="Arial"/>
          <w:color w:val="000000"/>
          <w:sz w:val="24"/>
          <w:szCs w:val="24"/>
        </w:rPr>
        <w:t xml:space="preserve"> cual otorgará un beneficio social.</w:t>
      </w:r>
    </w:p>
    <w:p w:rsidR="00A85D69" w:rsidRPr="00A85D69" w:rsidRDefault="00A85D69" w:rsidP="00A85D69">
      <w:pPr>
        <w:autoSpaceDE w:val="0"/>
        <w:autoSpaceDN w:val="0"/>
        <w:adjustRightInd w:val="0"/>
        <w:spacing w:line="276" w:lineRule="auto"/>
        <w:rPr>
          <w:rFonts w:cs="Arial"/>
          <w:color w:val="000000"/>
          <w:sz w:val="24"/>
          <w:szCs w:val="24"/>
          <w:lang w:val="es-ES"/>
        </w:rPr>
      </w:pPr>
    </w:p>
    <w:p w:rsidR="00A85D69" w:rsidRPr="00A85D69" w:rsidRDefault="00A85D69" w:rsidP="00A85D69">
      <w:pPr>
        <w:spacing w:line="276" w:lineRule="auto"/>
        <w:rPr>
          <w:rFonts w:cs="Arial"/>
          <w:sz w:val="24"/>
          <w:szCs w:val="24"/>
        </w:rPr>
      </w:pPr>
      <w:r w:rsidRPr="00A85D6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85D69" w:rsidRPr="00A85D69" w:rsidRDefault="00A85D69" w:rsidP="0088389B">
      <w:pPr>
        <w:spacing w:line="276" w:lineRule="auto"/>
        <w:rPr>
          <w:rFonts w:cs="Arial"/>
          <w:sz w:val="24"/>
          <w:lang w:val="es-ES"/>
        </w:rPr>
      </w:pPr>
    </w:p>
    <w:p w:rsidR="00A85D69" w:rsidRPr="00A85D69" w:rsidRDefault="00A85D69" w:rsidP="0088389B">
      <w:pPr>
        <w:spacing w:line="276" w:lineRule="auto"/>
        <w:jc w:val="center"/>
        <w:rPr>
          <w:rFonts w:cs="Arial"/>
          <w:b/>
          <w:sz w:val="24"/>
        </w:rPr>
      </w:pPr>
      <w:r w:rsidRPr="00A85D69">
        <w:rPr>
          <w:rFonts w:cs="Arial"/>
          <w:b/>
          <w:sz w:val="24"/>
        </w:rPr>
        <w:t>PROYECTO DE DECRETO</w:t>
      </w:r>
    </w:p>
    <w:p w:rsidR="00A85D69" w:rsidRPr="00A85D69" w:rsidRDefault="00A85D69" w:rsidP="00A85D69">
      <w:pPr>
        <w:spacing w:line="276" w:lineRule="auto"/>
        <w:rPr>
          <w:rFonts w:cs="Arial"/>
          <w:b/>
          <w:sz w:val="16"/>
          <w:szCs w:val="16"/>
        </w:rPr>
      </w:pPr>
    </w:p>
    <w:p w:rsidR="00A85D69" w:rsidRPr="00A85D69" w:rsidRDefault="00A85D69" w:rsidP="00A85D69">
      <w:pPr>
        <w:autoSpaceDE w:val="0"/>
        <w:autoSpaceDN w:val="0"/>
        <w:adjustRightInd w:val="0"/>
        <w:spacing w:line="276" w:lineRule="auto"/>
        <w:rPr>
          <w:rFonts w:cs="Arial"/>
          <w:color w:val="000000"/>
          <w:sz w:val="24"/>
          <w:szCs w:val="24"/>
          <w:lang w:val="es-419"/>
        </w:rPr>
      </w:pPr>
      <w:r w:rsidRPr="00A85D69">
        <w:rPr>
          <w:rFonts w:cs="Arial"/>
          <w:b/>
          <w:color w:val="000000"/>
          <w:sz w:val="24"/>
          <w:szCs w:val="24"/>
        </w:rPr>
        <w:t xml:space="preserve">ARTÍCULO PRIMERO. </w:t>
      </w:r>
      <w:r w:rsidRPr="00A85D69">
        <w:rPr>
          <w:rFonts w:cs="Arial"/>
          <w:color w:val="000000"/>
          <w:sz w:val="24"/>
          <w:szCs w:val="24"/>
        </w:rPr>
        <w:t xml:space="preserve">Se autoriza al Ayuntamiento del Municipio de </w:t>
      </w:r>
      <w:r w:rsidRPr="00A85D69">
        <w:rPr>
          <w:rFonts w:cs="Arial"/>
          <w:color w:val="000000"/>
          <w:sz w:val="24"/>
          <w:szCs w:val="24"/>
          <w:lang w:val="es-419"/>
        </w:rPr>
        <w:t>Frontera</w:t>
      </w:r>
      <w:r w:rsidRPr="00A85D69">
        <w:rPr>
          <w:rFonts w:cs="Arial"/>
          <w:color w:val="000000"/>
          <w:sz w:val="24"/>
          <w:szCs w:val="24"/>
        </w:rPr>
        <w:t xml:space="preserve">, Coahuila de Zaragoza, a desincorporar del dominio público municipal, los lotes de terreno que conforman una superficie total de </w:t>
      </w:r>
      <w:r w:rsidRPr="00A85D69">
        <w:rPr>
          <w:rFonts w:cs="Arial"/>
          <w:color w:val="000000"/>
          <w:sz w:val="24"/>
          <w:szCs w:val="24"/>
          <w:lang w:val="es-419"/>
        </w:rPr>
        <w:t>3,848.84</w:t>
      </w:r>
      <w:r w:rsidRPr="00A85D69">
        <w:rPr>
          <w:rFonts w:cs="Arial"/>
          <w:color w:val="000000"/>
          <w:sz w:val="24"/>
          <w:szCs w:val="24"/>
        </w:rPr>
        <w:t xml:space="preserve"> M2., ubicados en </w:t>
      </w:r>
      <w:r w:rsidRPr="00A85D69">
        <w:rPr>
          <w:rFonts w:cs="Arial"/>
          <w:color w:val="000000"/>
          <w:sz w:val="24"/>
          <w:szCs w:val="24"/>
          <w:lang w:val="es-419"/>
        </w:rPr>
        <w:t xml:space="preserve">la colonia </w:t>
      </w:r>
      <w:r w:rsidRPr="00A85D69">
        <w:rPr>
          <w:rFonts w:cs="Arial"/>
          <w:color w:val="000000"/>
          <w:sz w:val="24"/>
          <w:szCs w:val="24"/>
        </w:rPr>
        <w:t>“</w:t>
      </w:r>
      <w:r w:rsidRPr="00A85D69">
        <w:rPr>
          <w:rFonts w:cs="Arial"/>
          <w:color w:val="000000"/>
          <w:sz w:val="24"/>
          <w:szCs w:val="24"/>
          <w:lang w:val="es-419"/>
        </w:rPr>
        <w:t>José María Morelos y Pavón</w:t>
      </w:r>
      <w:r w:rsidRPr="00A85D69">
        <w:rPr>
          <w:rFonts w:cs="Arial"/>
          <w:color w:val="000000"/>
          <w:sz w:val="24"/>
          <w:szCs w:val="24"/>
        </w:rPr>
        <w:t xml:space="preserve">” de esa ciudad, con el fin de enajenarlos a título </w:t>
      </w:r>
      <w:r w:rsidRPr="00A85D69">
        <w:rPr>
          <w:rFonts w:cs="Arial"/>
          <w:color w:val="000000"/>
          <w:sz w:val="24"/>
          <w:szCs w:val="24"/>
          <w:lang w:val="es-419"/>
        </w:rPr>
        <w:t>gratuito</w:t>
      </w:r>
      <w:r w:rsidRPr="00A85D69">
        <w:rPr>
          <w:rFonts w:cs="Arial"/>
          <w:color w:val="000000"/>
          <w:sz w:val="24"/>
          <w:szCs w:val="24"/>
        </w:rPr>
        <w:t xml:space="preserve"> a favor de </w:t>
      </w:r>
      <w:r w:rsidRPr="00A85D69">
        <w:rPr>
          <w:rFonts w:cs="Arial"/>
          <w:color w:val="000000"/>
          <w:sz w:val="24"/>
          <w:szCs w:val="24"/>
          <w:lang w:val="es-419"/>
        </w:rPr>
        <w:t>los actuales poseedores.</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Los lotes de terreno antes mencionados se ubican en la colonia “José María Morelos y Pavón”, y cuentan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01 </w:t>
      </w:r>
      <w:r w:rsidRPr="00A85D69">
        <w:rPr>
          <w:rFonts w:cs="Arial"/>
          <w:color w:val="000000"/>
          <w:sz w:val="24"/>
          <w:szCs w:val="24"/>
        </w:rPr>
        <w:t xml:space="preserve">con una superficie de </w:t>
      </w:r>
      <w:r w:rsidRPr="00A85D69">
        <w:rPr>
          <w:rFonts w:cs="Arial"/>
          <w:b/>
          <w:color w:val="000000"/>
          <w:sz w:val="24"/>
          <w:szCs w:val="24"/>
        </w:rPr>
        <w:t xml:space="preserve">443.36 m2., </w:t>
      </w:r>
      <w:r w:rsidRPr="00A85D69">
        <w:rPr>
          <w:rFonts w:cs="Arial"/>
          <w:color w:val="000000"/>
          <w:sz w:val="24"/>
          <w:szCs w:val="24"/>
        </w:rPr>
        <w:t xml:space="preserve">a favor del </w:t>
      </w:r>
      <w:r w:rsidRPr="00A85D69">
        <w:rPr>
          <w:rFonts w:cs="Arial"/>
          <w:b/>
          <w:color w:val="000000"/>
          <w:sz w:val="24"/>
          <w:szCs w:val="24"/>
        </w:rPr>
        <w:t>C. Arturo Martínez Galindo</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20.15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20.18 metros y colinda con Lote 10.</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Lote 02.</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Avenida General Francisco Urquizo.</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02 </w:t>
      </w:r>
      <w:r w:rsidRPr="00A85D69">
        <w:rPr>
          <w:rFonts w:cs="Arial"/>
          <w:color w:val="000000"/>
          <w:sz w:val="24"/>
          <w:szCs w:val="24"/>
        </w:rPr>
        <w:t xml:space="preserve">con una superficie de </w:t>
      </w:r>
      <w:r w:rsidRPr="00A85D69">
        <w:rPr>
          <w:rFonts w:cs="Arial"/>
          <w:b/>
          <w:color w:val="000000"/>
          <w:sz w:val="24"/>
          <w:szCs w:val="24"/>
        </w:rPr>
        <w:t xml:space="preserve">221.53 m2., </w:t>
      </w:r>
      <w:r w:rsidRPr="00A85D69">
        <w:rPr>
          <w:rFonts w:cs="Arial"/>
          <w:color w:val="000000"/>
          <w:sz w:val="24"/>
          <w:szCs w:val="24"/>
        </w:rPr>
        <w:t xml:space="preserve">a favor del </w:t>
      </w:r>
      <w:r w:rsidRPr="00A85D69">
        <w:rPr>
          <w:rFonts w:cs="Arial"/>
          <w:b/>
          <w:color w:val="000000"/>
          <w:sz w:val="24"/>
          <w:szCs w:val="24"/>
        </w:rPr>
        <w:t>C. Tomas Saldivar Álvarez</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10.15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10.00 metros y colinda con Lote 11.</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Lote 03.</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Lote 01.</w:t>
      </w:r>
    </w:p>
    <w:p w:rsidR="00A85D69" w:rsidRPr="00A85D69" w:rsidRDefault="00A85D69" w:rsidP="00A85D69">
      <w:pPr>
        <w:autoSpaceDE w:val="0"/>
        <w:autoSpaceDN w:val="0"/>
        <w:adjustRightInd w:val="0"/>
        <w:spacing w:line="276" w:lineRule="auto"/>
        <w:ind w:left="2124" w:hanging="2124"/>
        <w:rPr>
          <w:rFonts w:cs="Arial"/>
          <w:color w:val="000000"/>
          <w:sz w:val="24"/>
          <w:szCs w:val="24"/>
          <w:highlight w:val="yellow"/>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03 </w:t>
      </w:r>
      <w:r w:rsidRPr="00A85D69">
        <w:rPr>
          <w:rFonts w:cs="Arial"/>
          <w:color w:val="000000"/>
          <w:sz w:val="24"/>
          <w:szCs w:val="24"/>
        </w:rPr>
        <w:t xml:space="preserve">con una superficie de </w:t>
      </w:r>
      <w:r w:rsidRPr="00A85D69">
        <w:rPr>
          <w:rFonts w:cs="Arial"/>
          <w:b/>
          <w:color w:val="000000"/>
          <w:sz w:val="24"/>
          <w:szCs w:val="24"/>
        </w:rPr>
        <w:t xml:space="preserve">226.25 m2., </w:t>
      </w:r>
      <w:r w:rsidRPr="00A85D69">
        <w:rPr>
          <w:rFonts w:cs="Arial"/>
          <w:color w:val="000000"/>
          <w:sz w:val="24"/>
          <w:szCs w:val="24"/>
        </w:rPr>
        <w:t xml:space="preserve">a favor de la </w:t>
      </w:r>
      <w:r w:rsidRPr="00A85D69">
        <w:rPr>
          <w:rFonts w:cs="Arial"/>
          <w:b/>
          <w:color w:val="000000"/>
          <w:sz w:val="24"/>
          <w:szCs w:val="24"/>
        </w:rPr>
        <w:t>C. Flor Elvia Reyna Moreno</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lastRenderedPageBreak/>
        <w:t>Al Norte:</w:t>
      </w:r>
      <w:r w:rsidRPr="00A85D69">
        <w:rPr>
          <w:rFonts w:cs="Arial"/>
          <w:color w:val="000000"/>
          <w:sz w:val="24"/>
          <w:szCs w:val="24"/>
        </w:rPr>
        <w:tab/>
      </w:r>
      <w:r w:rsidRPr="00A85D69">
        <w:rPr>
          <w:rFonts w:cs="Arial"/>
          <w:color w:val="000000"/>
          <w:sz w:val="24"/>
          <w:szCs w:val="24"/>
        </w:rPr>
        <w:tab/>
        <w:t>mide 10.35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10.23 metros y colinda con Lote 12.</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Lote 04.</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Lote 02.</w:t>
      </w:r>
    </w:p>
    <w:p w:rsidR="00A85D69" w:rsidRPr="00A85D69" w:rsidRDefault="00A85D69" w:rsidP="00A85D69">
      <w:pPr>
        <w:autoSpaceDE w:val="0"/>
        <w:autoSpaceDN w:val="0"/>
        <w:adjustRightInd w:val="0"/>
        <w:spacing w:line="276" w:lineRule="auto"/>
        <w:ind w:left="2124" w:hanging="2124"/>
        <w:rPr>
          <w:rFonts w:cs="Arial"/>
          <w:color w:val="000000"/>
          <w:sz w:val="24"/>
          <w:szCs w:val="24"/>
          <w:highlight w:val="yellow"/>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04 </w:t>
      </w:r>
      <w:r w:rsidRPr="00A85D69">
        <w:rPr>
          <w:rFonts w:cs="Arial"/>
          <w:color w:val="000000"/>
          <w:sz w:val="24"/>
          <w:szCs w:val="24"/>
        </w:rPr>
        <w:t xml:space="preserve">con una superficie de </w:t>
      </w:r>
      <w:r w:rsidRPr="00A85D69">
        <w:rPr>
          <w:rFonts w:cs="Arial"/>
          <w:b/>
          <w:color w:val="000000"/>
          <w:sz w:val="24"/>
          <w:szCs w:val="24"/>
        </w:rPr>
        <w:t xml:space="preserve">218.87 m2., </w:t>
      </w:r>
      <w:r w:rsidRPr="00A85D69">
        <w:rPr>
          <w:rFonts w:cs="Arial"/>
          <w:color w:val="000000"/>
          <w:sz w:val="24"/>
          <w:szCs w:val="24"/>
        </w:rPr>
        <w:t xml:space="preserve">a favor del </w:t>
      </w:r>
      <w:r w:rsidRPr="00A85D69">
        <w:rPr>
          <w:rFonts w:cs="Arial"/>
          <w:b/>
          <w:color w:val="000000"/>
          <w:sz w:val="24"/>
          <w:szCs w:val="24"/>
        </w:rPr>
        <w:t>C. Juan Leyva Rangel</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09.88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10.01 metros y colinda con Lote 13.</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Lote 05.</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Lote 03.</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05 </w:t>
      </w:r>
      <w:r w:rsidRPr="00A85D69">
        <w:rPr>
          <w:rFonts w:cs="Arial"/>
          <w:color w:val="000000"/>
          <w:sz w:val="24"/>
          <w:szCs w:val="24"/>
        </w:rPr>
        <w:t xml:space="preserve">con una superficie de </w:t>
      </w:r>
      <w:r w:rsidRPr="00A85D69">
        <w:rPr>
          <w:rFonts w:cs="Arial"/>
          <w:b/>
          <w:color w:val="000000"/>
          <w:sz w:val="24"/>
          <w:szCs w:val="24"/>
        </w:rPr>
        <w:t xml:space="preserve">226.47 m2., </w:t>
      </w:r>
      <w:r w:rsidRPr="00A85D69">
        <w:rPr>
          <w:rFonts w:cs="Arial"/>
          <w:color w:val="000000"/>
          <w:sz w:val="24"/>
          <w:szCs w:val="24"/>
        </w:rPr>
        <w:t xml:space="preserve">a favor del </w:t>
      </w:r>
      <w:r w:rsidRPr="00A85D69">
        <w:rPr>
          <w:rFonts w:cs="Arial"/>
          <w:b/>
          <w:color w:val="000000"/>
          <w:sz w:val="24"/>
          <w:szCs w:val="24"/>
        </w:rPr>
        <w:t>C. Clemente Leyva Rangel</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10.35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10.25 metros y colinda con Lote 14.</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Lote 06.</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Lote 04.</w:t>
      </w:r>
    </w:p>
    <w:p w:rsidR="00A85D69" w:rsidRPr="00A85D69" w:rsidRDefault="00A85D69" w:rsidP="00A85D69">
      <w:pPr>
        <w:autoSpaceDE w:val="0"/>
        <w:autoSpaceDN w:val="0"/>
        <w:adjustRightInd w:val="0"/>
        <w:spacing w:line="276" w:lineRule="auto"/>
        <w:ind w:left="2124" w:hanging="2124"/>
        <w:rPr>
          <w:rFonts w:cs="Arial"/>
          <w:color w:val="000000"/>
          <w:sz w:val="24"/>
          <w:szCs w:val="24"/>
          <w:highlight w:val="yellow"/>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06 </w:t>
      </w:r>
      <w:r w:rsidRPr="00A85D69">
        <w:rPr>
          <w:rFonts w:cs="Arial"/>
          <w:color w:val="000000"/>
          <w:sz w:val="24"/>
          <w:szCs w:val="24"/>
        </w:rPr>
        <w:t xml:space="preserve">con una superficie de </w:t>
      </w:r>
      <w:r w:rsidRPr="00A85D69">
        <w:rPr>
          <w:rFonts w:cs="Arial"/>
          <w:b/>
          <w:color w:val="000000"/>
          <w:sz w:val="24"/>
          <w:szCs w:val="24"/>
        </w:rPr>
        <w:t xml:space="preserve">250.39 m2., </w:t>
      </w:r>
      <w:r w:rsidRPr="00A85D69">
        <w:rPr>
          <w:rFonts w:cs="Arial"/>
          <w:color w:val="000000"/>
          <w:sz w:val="24"/>
          <w:szCs w:val="24"/>
        </w:rPr>
        <w:t xml:space="preserve">a favor del </w:t>
      </w:r>
      <w:r w:rsidRPr="00A85D69">
        <w:rPr>
          <w:rFonts w:cs="Arial"/>
          <w:b/>
          <w:color w:val="000000"/>
          <w:sz w:val="24"/>
          <w:szCs w:val="24"/>
        </w:rPr>
        <w:t>C. Sergio Armando Serna Martínez</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9.40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9.64 metros y colinda con Lote 15.</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26.40 metros y colinda con propiedad privada.</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26.34 metros y colinda con Lote 05.</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07 y 08 </w:t>
      </w:r>
      <w:r w:rsidRPr="00A85D69">
        <w:rPr>
          <w:rFonts w:cs="Arial"/>
          <w:color w:val="000000"/>
          <w:sz w:val="24"/>
          <w:szCs w:val="24"/>
        </w:rPr>
        <w:t xml:space="preserve">se subdividen para proyecto del </w:t>
      </w:r>
      <w:r w:rsidRPr="00A85D69">
        <w:rPr>
          <w:rFonts w:cs="Arial"/>
          <w:b/>
          <w:color w:val="000000"/>
          <w:sz w:val="24"/>
          <w:szCs w:val="24"/>
        </w:rPr>
        <w:t>Gimnasio Municipal</w:t>
      </w:r>
      <w:r w:rsidRPr="00A85D69">
        <w:rPr>
          <w:rFonts w:cs="Arial"/>
          <w:color w:val="000000"/>
          <w:sz w:val="24"/>
          <w:szCs w:val="24"/>
        </w:rPr>
        <w:t>.</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09 </w:t>
      </w:r>
      <w:r w:rsidRPr="00A85D69">
        <w:rPr>
          <w:rFonts w:cs="Arial"/>
          <w:color w:val="000000"/>
          <w:sz w:val="24"/>
          <w:szCs w:val="24"/>
        </w:rPr>
        <w:t xml:space="preserve">con una superficie de </w:t>
      </w:r>
      <w:r w:rsidRPr="00A85D69">
        <w:rPr>
          <w:rFonts w:cs="Arial"/>
          <w:b/>
          <w:color w:val="000000"/>
          <w:sz w:val="24"/>
          <w:szCs w:val="24"/>
        </w:rPr>
        <w:t xml:space="preserve">213.83 m2., </w:t>
      </w:r>
      <w:r w:rsidRPr="00A85D69">
        <w:rPr>
          <w:rFonts w:cs="Arial"/>
          <w:color w:val="000000"/>
          <w:sz w:val="24"/>
          <w:szCs w:val="24"/>
        </w:rPr>
        <w:t xml:space="preserve">a favor de la </w:t>
      </w:r>
      <w:r w:rsidRPr="00A85D69">
        <w:rPr>
          <w:rFonts w:cs="Arial"/>
          <w:b/>
          <w:color w:val="000000"/>
          <w:sz w:val="24"/>
          <w:szCs w:val="24"/>
        </w:rPr>
        <w:t>C. Lourdes Guadalupe Hernández Contreras</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9.72 metros y colinda con Privada General Francisco Urquizo.</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9.73 metros y colinda con Lote 16.</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22.00 metros y colinda con propiedad privada.</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22.00 metros y colinda con Lote 16.</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10</w:t>
      </w:r>
      <w:r w:rsidRPr="00A85D69">
        <w:rPr>
          <w:rFonts w:cs="Arial"/>
          <w:color w:val="000000"/>
          <w:sz w:val="24"/>
          <w:szCs w:val="24"/>
        </w:rPr>
        <w:t xml:space="preserve"> con una superficie de </w:t>
      </w:r>
      <w:r w:rsidRPr="00A85D69">
        <w:rPr>
          <w:rFonts w:cs="Arial"/>
          <w:b/>
          <w:color w:val="000000"/>
          <w:sz w:val="24"/>
          <w:szCs w:val="24"/>
        </w:rPr>
        <w:t xml:space="preserve">456.03 m2., </w:t>
      </w:r>
      <w:r w:rsidRPr="00A85D69">
        <w:rPr>
          <w:rFonts w:cs="Arial"/>
          <w:color w:val="000000"/>
          <w:sz w:val="24"/>
          <w:szCs w:val="24"/>
        </w:rPr>
        <w:t xml:space="preserve">a favor de la </w:t>
      </w:r>
      <w:r w:rsidRPr="00A85D69">
        <w:rPr>
          <w:rFonts w:cs="Arial"/>
          <w:b/>
          <w:color w:val="000000"/>
          <w:sz w:val="24"/>
          <w:szCs w:val="24"/>
        </w:rPr>
        <w:t>C. Rosa Elva Tudón Sanmiguel</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20.18 metros y colinda con Lote 01.</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20.20 metros y colinda con Privada Serdán.</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22.60 metros y colinda con Lote 11.</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22.60 metros y colinda con Avenida General Francisco Urquizo.</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11 </w:t>
      </w:r>
      <w:r w:rsidRPr="00A85D69">
        <w:rPr>
          <w:rFonts w:cs="Arial"/>
          <w:color w:val="000000"/>
          <w:sz w:val="24"/>
          <w:szCs w:val="24"/>
        </w:rPr>
        <w:t xml:space="preserve">con una superficie de </w:t>
      </w:r>
      <w:r w:rsidRPr="00A85D69">
        <w:rPr>
          <w:rFonts w:cs="Arial"/>
          <w:b/>
          <w:color w:val="000000"/>
          <w:sz w:val="24"/>
          <w:szCs w:val="24"/>
        </w:rPr>
        <w:t xml:space="preserve">224.16 m2., </w:t>
      </w:r>
      <w:r w:rsidRPr="00A85D69">
        <w:rPr>
          <w:rFonts w:cs="Arial"/>
          <w:color w:val="000000"/>
          <w:sz w:val="24"/>
          <w:szCs w:val="24"/>
        </w:rPr>
        <w:t xml:space="preserve">a favor del </w:t>
      </w:r>
      <w:r w:rsidRPr="00A85D69">
        <w:rPr>
          <w:rFonts w:cs="Arial"/>
          <w:b/>
          <w:color w:val="000000"/>
          <w:sz w:val="24"/>
          <w:szCs w:val="24"/>
        </w:rPr>
        <w:t>C. Jorge Luis Gómez Hernández</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10.00 metros y colinda con Lote 02.</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9.85 metros y colinda con Privada Carmen Serdán.</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22.60 metros y colinda con Lote 21.</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22.60 metros y colinda con Lote 10.</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12 </w:t>
      </w:r>
      <w:r w:rsidRPr="00A85D69">
        <w:rPr>
          <w:rFonts w:cs="Arial"/>
          <w:color w:val="000000"/>
          <w:sz w:val="24"/>
          <w:szCs w:val="24"/>
        </w:rPr>
        <w:t xml:space="preserve">con una superficie de </w:t>
      </w:r>
      <w:r w:rsidRPr="00A85D69">
        <w:rPr>
          <w:rFonts w:cs="Arial"/>
          <w:b/>
          <w:color w:val="000000"/>
          <w:sz w:val="24"/>
          <w:szCs w:val="24"/>
        </w:rPr>
        <w:t xml:space="preserve">229.52 m2., </w:t>
      </w:r>
      <w:r w:rsidRPr="00A85D69">
        <w:rPr>
          <w:rFonts w:cs="Arial"/>
          <w:color w:val="000000"/>
          <w:sz w:val="24"/>
          <w:szCs w:val="24"/>
        </w:rPr>
        <w:t xml:space="preserve">a favor del </w:t>
      </w:r>
      <w:r w:rsidRPr="00A85D69">
        <w:rPr>
          <w:rFonts w:cs="Arial"/>
          <w:b/>
          <w:color w:val="000000"/>
          <w:sz w:val="24"/>
          <w:szCs w:val="24"/>
        </w:rPr>
        <w:t>C. Julián Perales Carrillo</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10.23 metros y colinda con Lote 03.</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10.10 metros y colinda con Privada Carmen Serdán.</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22.60 metros y colinda con Lote 13.</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22.60 metros y colinda con Lote 11.</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13 </w:t>
      </w:r>
      <w:r w:rsidRPr="00A85D69">
        <w:rPr>
          <w:rFonts w:cs="Arial"/>
          <w:color w:val="000000"/>
          <w:sz w:val="24"/>
          <w:szCs w:val="24"/>
        </w:rPr>
        <w:t xml:space="preserve">con una superficie de </w:t>
      </w:r>
      <w:r w:rsidRPr="00A85D69">
        <w:rPr>
          <w:rFonts w:cs="Arial"/>
          <w:b/>
          <w:color w:val="000000"/>
          <w:sz w:val="24"/>
          <w:szCs w:val="24"/>
        </w:rPr>
        <w:t xml:space="preserve">227.61 m2., </w:t>
      </w:r>
      <w:r w:rsidRPr="00A85D69">
        <w:rPr>
          <w:rFonts w:cs="Arial"/>
          <w:color w:val="000000"/>
          <w:sz w:val="24"/>
          <w:szCs w:val="24"/>
        </w:rPr>
        <w:t xml:space="preserve">a favor del </w:t>
      </w:r>
      <w:r w:rsidRPr="00A85D69">
        <w:rPr>
          <w:rFonts w:cs="Arial"/>
          <w:b/>
          <w:color w:val="000000"/>
          <w:sz w:val="24"/>
          <w:szCs w:val="24"/>
        </w:rPr>
        <w:t>C. Norberto Fabian Urbina Escalante</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10.01 metros y colinda con Lote 04.</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10.15 metros y colinda con Privada Carmen Serdán.</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22.60 metros y colinda con Lote 14.</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22.60 metros y colinda con Lote 12.</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14 </w:t>
      </w:r>
      <w:r w:rsidRPr="00A85D69">
        <w:rPr>
          <w:rFonts w:cs="Arial"/>
          <w:color w:val="000000"/>
          <w:sz w:val="24"/>
          <w:szCs w:val="24"/>
        </w:rPr>
        <w:t xml:space="preserve">con una superficie de </w:t>
      </w:r>
      <w:r w:rsidRPr="00A85D69">
        <w:rPr>
          <w:rFonts w:cs="Arial"/>
          <w:b/>
          <w:color w:val="000000"/>
          <w:sz w:val="24"/>
          <w:szCs w:val="24"/>
        </w:rPr>
        <w:t xml:space="preserve">230.33 m2., </w:t>
      </w:r>
      <w:r w:rsidRPr="00A85D69">
        <w:rPr>
          <w:rFonts w:cs="Arial"/>
          <w:color w:val="000000"/>
          <w:sz w:val="24"/>
          <w:szCs w:val="24"/>
        </w:rPr>
        <w:t xml:space="preserve">a favor del </w:t>
      </w:r>
      <w:r w:rsidRPr="00A85D69">
        <w:rPr>
          <w:rFonts w:cs="Arial"/>
          <w:b/>
          <w:color w:val="000000"/>
          <w:sz w:val="24"/>
          <w:szCs w:val="24"/>
        </w:rPr>
        <w:t>C. Jesús Urbina Mendoza</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10.25 metros y colinda con Lote 04.</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10.15 metros y colinda con Privada Carmen Serdán.</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18.25 y 4.34 metros y colinda con Lote 15 y 06.</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22.60 metros y colinda con Lote 13.</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15 </w:t>
      </w:r>
      <w:r w:rsidRPr="00A85D69">
        <w:rPr>
          <w:rFonts w:cs="Arial"/>
          <w:color w:val="000000"/>
          <w:sz w:val="24"/>
          <w:szCs w:val="24"/>
        </w:rPr>
        <w:t xml:space="preserve">con una superficie de </w:t>
      </w:r>
      <w:r w:rsidRPr="00A85D69">
        <w:rPr>
          <w:rFonts w:cs="Arial"/>
          <w:b/>
          <w:color w:val="000000"/>
          <w:sz w:val="24"/>
          <w:szCs w:val="24"/>
        </w:rPr>
        <w:t xml:space="preserve">305.13 m2., </w:t>
      </w:r>
      <w:r w:rsidRPr="00A85D69">
        <w:rPr>
          <w:rFonts w:cs="Arial"/>
          <w:color w:val="000000"/>
          <w:sz w:val="24"/>
          <w:szCs w:val="24"/>
        </w:rPr>
        <w:t xml:space="preserve">a favor de la </w:t>
      </w:r>
      <w:r w:rsidRPr="00A85D69">
        <w:rPr>
          <w:rFonts w:cs="Arial"/>
          <w:b/>
          <w:color w:val="000000"/>
          <w:sz w:val="24"/>
          <w:szCs w:val="24"/>
        </w:rPr>
        <w:t>C. Gabriela Guadalupe Carrizales González</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Norte:</w:t>
      </w:r>
      <w:r w:rsidRPr="00A85D69">
        <w:rPr>
          <w:rFonts w:cs="Arial"/>
          <w:color w:val="000000"/>
          <w:sz w:val="24"/>
          <w:szCs w:val="24"/>
        </w:rPr>
        <w:tab/>
      </w:r>
      <w:r w:rsidRPr="00A85D69">
        <w:rPr>
          <w:rFonts w:cs="Arial"/>
          <w:color w:val="000000"/>
          <w:sz w:val="24"/>
          <w:szCs w:val="24"/>
        </w:rPr>
        <w:tab/>
        <w:t>mide   9.64 metros y colinda con Lote 06.</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9.93 metros y colinda con área municipal.</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Al Este: </w:t>
      </w:r>
      <w:r w:rsidRPr="00A85D69">
        <w:rPr>
          <w:rFonts w:cs="Arial"/>
          <w:color w:val="000000"/>
          <w:sz w:val="24"/>
          <w:szCs w:val="24"/>
        </w:rPr>
        <w:tab/>
      </w:r>
      <w:r w:rsidRPr="00A85D69">
        <w:rPr>
          <w:rFonts w:cs="Arial"/>
          <w:color w:val="000000"/>
          <w:sz w:val="24"/>
          <w:szCs w:val="24"/>
        </w:rPr>
        <w:tab/>
        <w:t>mide 31.20 metros y colinda con área municipal.</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31.20 metros y colinda con Lote 14 y Privada Carmen Serdán.</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 xml:space="preserve">Lote de terreno número </w:t>
      </w:r>
      <w:r w:rsidRPr="00A85D69">
        <w:rPr>
          <w:rFonts w:cs="Arial"/>
          <w:b/>
          <w:color w:val="000000"/>
          <w:sz w:val="24"/>
          <w:szCs w:val="24"/>
        </w:rPr>
        <w:t xml:space="preserve">16 </w:t>
      </w:r>
      <w:r w:rsidRPr="00A85D69">
        <w:rPr>
          <w:rFonts w:cs="Arial"/>
          <w:color w:val="000000"/>
          <w:sz w:val="24"/>
          <w:szCs w:val="24"/>
        </w:rPr>
        <w:t xml:space="preserve">con una superficie de </w:t>
      </w:r>
      <w:r w:rsidRPr="00A85D69">
        <w:rPr>
          <w:rFonts w:cs="Arial"/>
          <w:b/>
          <w:color w:val="000000"/>
          <w:sz w:val="24"/>
          <w:szCs w:val="24"/>
        </w:rPr>
        <w:t xml:space="preserve">375.02 m2., </w:t>
      </w:r>
      <w:r w:rsidRPr="00A85D69">
        <w:rPr>
          <w:rFonts w:cs="Arial"/>
          <w:color w:val="000000"/>
          <w:sz w:val="24"/>
          <w:szCs w:val="24"/>
        </w:rPr>
        <w:t xml:space="preserve">a favor de la </w:t>
      </w:r>
      <w:r w:rsidRPr="00A85D69">
        <w:rPr>
          <w:rFonts w:cs="Arial"/>
          <w:b/>
          <w:color w:val="000000"/>
          <w:sz w:val="24"/>
          <w:szCs w:val="24"/>
        </w:rPr>
        <w:t>C. Olga Urbina Mendoza</w:t>
      </w:r>
      <w:r w:rsidRPr="00A85D69">
        <w:rPr>
          <w:rFonts w:cs="Arial"/>
          <w:color w:val="000000"/>
          <w:sz w:val="24"/>
          <w:szCs w:val="24"/>
        </w:rPr>
        <w:t>, cuenta con las siguientes medidas y colindancias:</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r w:rsidRPr="00A85D69">
        <w:rPr>
          <w:rFonts w:cs="Arial"/>
          <w:color w:val="000000"/>
          <w:sz w:val="24"/>
          <w:szCs w:val="24"/>
        </w:rPr>
        <w:t>Al Norte:</w:t>
      </w:r>
      <w:r w:rsidRPr="00A85D69">
        <w:rPr>
          <w:rFonts w:cs="Arial"/>
          <w:color w:val="000000"/>
          <w:sz w:val="24"/>
          <w:szCs w:val="24"/>
        </w:rPr>
        <w:tab/>
        <w:t>mide   2.00 y 9.37 metros y colinda con Privada General Francisco Urquizo y Lote 9.</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Sur:</w:t>
      </w:r>
      <w:r w:rsidRPr="00A85D69">
        <w:rPr>
          <w:rFonts w:cs="Arial"/>
          <w:color w:val="000000"/>
          <w:sz w:val="24"/>
          <w:szCs w:val="24"/>
        </w:rPr>
        <w:tab/>
      </w:r>
      <w:r w:rsidRPr="00A85D69">
        <w:rPr>
          <w:rFonts w:cs="Arial"/>
          <w:color w:val="000000"/>
          <w:sz w:val="24"/>
          <w:szCs w:val="24"/>
        </w:rPr>
        <w:tab/>
        <w:t>mide 11.75 metros y colinda con área municipal.</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lastRenderedPageBreak/>
        <w:t xml:space="preserve">Al Este: </w:t>
      </w:r>
      <w:r w:rsidRPr="00A85D69">
        <w:rPr>
          <w:rFonts w:cs="Arial"/>
          <w:color w:val="000000"/>
          <w:sz w:val="24"/>
          <w:szCs w:val="24"/>
        </w:rPr>
        <w:tab/>
      </w:r>
      <w:r w:rsidRPr="00A85D69">
        <w:rPr>
          <w:rFonts w:cs="Arial"/>
          <w:color w:val="000000"/>
          <w:sz w:val="24"/>
          <w:szCs w:val="24"/>
        </w:rPr>
        <w:tab/>
        <w:t>mide 28.25 y 22.00 metros y colinda con propiedad particular y lote 9.</w:t>
      </w: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color w:val="000000"/>
          <w:sz w:val="24"/>
          <w:szCs w:val="24"/>
        </w:rPr>
        <w:t>Al Oeste:</w:t>
      </w:r>
      <w:r w:rsidRPr="00A85D69">
        <w:rPr>
          <w:rFonts w:cs="Arial"/>
          <w:color w:val="000000"/>
          <w:sz w:val="24"/>
          <w:szCs w:val="24"/>
        </w:rPr>
        <w:tab/>
      </w:r>
      <w:r w:rsidRPr="00A85D69">
        <w:rPr>
          <w:rFonts w:cs="Arial"/>
          <w:color w:val="000000"/>
          <w:sz w:val="24"/>
          <w:szCs w:val="24"/>
        </w:rPr>
        <w:tab/>
        <w:t>mide 50.25 metros y colinda con propiedad municipal</w:t>
      </w:r>
    </w:p>
    <w:p w:rsidR="00A85D69" w:rsidRPr="00A85D69" w:rsidRDefault="00A85D69" w:rsidP="00A85D69">
      <w:pPr>
        <w:autoSpaceDE w:val="0"/>
        <w:autoSpaceDN w:val="0"/>
        <w:adjustRightInd w:val="0"/>
        <w:spacing w:line="276" w:lineRule="auto"/>
        <w:ind w:left="2124" w:hanging="2124"/>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lang w:val="es-419"/>
        </w:rPr>
      </w:pPr>
      <w:r w:rsidRPr="00A85D69">
        <w:rPr>
          <w:rFonts w:cs="Arial"/>
          <w:color w:val="000000"/>
          <w:sz w:val="24"/>
          <w:szCs w:val="24"/>
        </w:rPr>
        <w:t xml:space="preserve">Dichos inmuebles se encuentran inscritos con una mayor extensión a favor del R. Ayuntamiento de Frontera, en las oficinas del Registro Público de la ciudad de </w:t>
      </w:r>
      <w:r w:rsidRPr="00A85D69">
        <w:rPr>
          <w:rFonts w:cs="Arial"/>
          <w:color w:val="000000"/>
          <w:sz w:val="24"/>
          <w:szCs w:val="24"/>
          <w:lang w:val="es-419"/>
        </w:rPr>
        <w:t>Monclova</w:t>
      </w:r>
      <w:r w:rsidRPr="00A85D69">
        <w:rPr>
          <w:rFonts w:cs="Arial"/>
          <w:color w:val="000000"/>
          <w:sz w:val="24"/>
          <w:szCs w:val="24"/>
        </w:rPr>
        <w:t xml:space="preserve"> del Estado de Coahuila de Zaragoza, bajo la Partida </w:t>
      </w:r>
      <w:r w:rsidRPr="00A85D69">
        <w:rPr>
          <w:rFonts w:cs="Arial"/>
          <w:color w:val="000000"/>
          <w:sz w:val="24"/>
          <w:szCs w:val="24"/>
          <w:lang w:val="es-419"/>
        </w:rPr>
        <w:t>18344, Foja 110, Libro 85-B, Sección I de fecha 28 de junio de 1996, por adquisición y bajo la Partida 140505, Libro 1406, Sección I de fecha 15 de marzo de 2019 por aclaración.</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FF0000"/>
          <w:sz w:val="24"/>
          <w:szCs w:val="24"/>
          <w:lang w:val="es-419"/>
        </w:rPr>
      </w:pPr>
      <w:r w:rsidRPr="00A85D69">
        <w:rPr>
          <w:rFonts w:cs="Arial"/>
          <w:b/>
          <w:color w:val="000000"/>
          <w:sz w:val="24"/>
          <w:szCs w:val="24"/>
        </w:rPr>
        <w:t xml:space="preserve">ARTÍCULO SEGUNDO. </w:t>
      </w:r>
      <w:r w:rsidRPr="00A85D69">
        <w:rPr>
          <w:rFonts w:cs="Arial"/>
          <w:color w:val="000000"/>
          <w:sz w:val="24"/>
          <w:szCs w:val="24"/>
        </w:rPr>
        <w:t xml:space="preserve">La autorización de esta operación es con objeto </w:t>
      </w:r>
      <w:r w:rsidRPr="00A85D69">
        <w:rPr>
          <w:rFonts w:cs="Arial"/>
          <w:color w:val="000000"/>
          <w:sz w:val="24"/>
          <w:szCs w:val="24"/>
          <w:lang w:val="es-419"/>
        </w:rPr>
        <w:t xml:space="preserve">única y exclusivamente para dar certeza jurídica a los predios y llevar a cabo la regularización de la tenencia de la tierra. </w:t>
      </w:r>
      <w:r w:rsidRPr="00A85D69">
        <w:rPr>
          <w:rFonts w:cs="Arial"/>
          <w:color w:val="000000"/>
          <w:sz w:val="24"/>
          <w:szCs w:val="24"/>
        </w:rPr>
        <w:t>En caso de que a dicho inmueble se le dé un uso distinto a lo estipulado, por ese solo hecho automáticamente se dará por rescindida la enajenación y el predio será reintegrado al Municipio.</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ARTÍCULO TERCERO. </w:t>
      </w:r>
      <w:r w:rsidRPr="00A85D69">
        <w:rPr>
          <w:rFonts w:cs="Arial"/>
          <w:bCs/>
          <w:color w:val="000000"/>
          <w:sz w:val="24"/>
          <w:szCs w:val="24"/>
        </w:rPr>
        <w:t xml:space="preserve">Para que </w:t>
      </w:r>
      <w:r w:rsidRPr="00A85D69">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85D69" w:rsidRPr="00A85D69" w:rsidRDefault="00A85D69" w:rsidP="00A85D69">
      <w:pPr>
        <w:spacing w:line="276" w:lineRule="auto"/>
        <w:rPr>
          <w:rFonts w:cs="Arial"/>
        </w:rPr>
      </w:pPr>
    </w:p>
    <w:p w:rsidR="00A85D69" w:rsidRPr="00A85D69" w:rsidRDefault="00A85D69" w:rsidP="00A85D69">
      <w:pPr>
        <w:spacing w:line="276" w:lineRule="auto"/>
        <w:rPr>
          <w:rFonts w:cs="Arial"/>
          <w:sz w:val="24"/>
          <w:szCs w:val="24"/>
        </w:rPr>
      </w:pPr>
      <w:r w:rsidRPr="00A85D69">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A85D69" w:rsidRPr="00A85D69" w:rsidRDefault="00A85D69" w:rsidP="00A85D69">
      <w:pPr>
        <w:keepNext/>
        <w:spacing w:line="276" w:lineRule="auto"/>
        <w:jc w:val="center"/>
        <w:outlineLvl w:val="0"/>
        <w:rPr>
          <w:rFonts w:eastAsia="Arial Unicode MS" w:cs="Arial"/>
          <w:b/>
          <w:sz w:val="24"/>
        </w:rPr>
      </w:pPr>
    </w:p>
    <w:p w:rsidR="00A85D69" w:rsidRPr="00A85D69" w:rsidRDefault="00A85D69" w:rsidP="00A85D69">
      <w:pPr>
        <w:keepNext/>
        <w:spacing w:line="276" w:lineRule="auto"/>
        <w:jc w:val="center"/>
        <w:outlineLvl w:val="0"/>
        <w:rPr>
          <w:rFonts w:eastAsia="Arial Unicode MS" w:cs="Arial"/>
          <w:b/>
          <w:sz w:val="24"/>
        </w:rPr>
      </w:pPr>
      <w:r w:rsidRPr="00A85D69">
        <w:rPr>
          <w:rFonts w:eastAsia="Arial Unicode MS" w:cs="Arial"/>
          <w:b/>
          <w:sz w:val="24"/>
        </w:rPr>
        <w:t>TRANSITORIOS</w:t>
      </w:r>
    </w:p>
    <w:p w:rsidR="00A85D69" w:rsidRPr="00A85D69" w:rsidRDefault="00A85D69" w:rsidP="00A85D69"/>
    <w:p w:rsidR="00A85D69" w:rsidRPr="00A85D69" w:rsidRDefault="00A85D69" w:rsidP="00A85D69">
      <w:pPr>
        <w:spacing w:line="276" w:lineRule="auto"/>
        <w:rPr>
          <w:rFonts w:cs="Arial"/>
          <w:sz w:val="24"/>
          <w:szCs w:val="24"/>
        </w:rPr>
      </w:pPr>
      <w:r w:rsidRPr="00A85D69">
        <w:rPr>
          <w:rFonts w:cs="Arial"/>
          <w:b/>
          <w:sz w:val="24"/>
          <w:szCs w:val="24"/>
        </w:rPr>
        <w:t xml:space="preserve">PRIMERO. </w:t>
      </w:r>
      <w:r w:rsidRPr="00A85D69">
        <w:rPr>
          <w:rFonts w:cs="Arial"/>
          <w:sz w:val="24"/>
          <w:szCs w:val="24"/>
        </w:rPr>
        <w:t xml:space="preserve">El presente decreto entrará en vigor a partir del día siguiente de su publicación en el Periódico Oficial del Gobierno del Estado.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SEGUNDO. </w:t>
      </w:r>
      <w:r w:rsidRPr="00A85D69">
        <w:rPr>
          <w:rFonts w:cs="Arial"/>
          <w:sz w:val="24"/>
          <w:szCs w:val="24"/>
        </w:rPr>
        <w:t>Publíquese el presente Decreto en el Periódico Oficial del Gobierno del Estado.</w:t>
      </w:r>
    </w:p>
    <w:p w:rsidR="00A85D69" w:rsidRDefault="00A85D69" w:rsidP="00A85D69">
      <w:pPr>
        <w:keepNext/>
        <w:spacing w:before="240" w:after="60" w:line="276" w:lineRule="auto"/>
        <w:outlineLvl w:val="1"/>
        <w:rPr>
          <w:rFonts w:cs="Arial"/>
          <w:iCs/>
          <w:sz w:val="24"/>
          <w:szCs w:val="24"/>
        </w:rPr>
      </w:pPr>
      <w:r w:rsidRPr="00A85D69">
        <w:rPr>
          <w:rFonts w:cs="Arial"/>
          <w:iCs/>
          <w:sz w:val="24"/>
          <w:szCs w:val="24"/>
        </w:rPr>
        <w:t>Congreso del Estado de Coahuila, en la ciudad de Saltillo, Coahuila de Zaragoza, a 09 de julio de 2019.</w:t>
      </w:r>
    </w:p>
    <w:p w:rsidR="0088389B" w:rsidRPr="00A85D69" w:rsidRDefault="0088389B" w:rsidP="00A85D69">
      <w:pPr>
        <w:keepNext/>
        <w:spacing w:before="240" w:after="60" w:line="276" w:lineRule="auto"/>
        <w:outlineLvl w:val="1"/>
        <w:rPr>
          <w:rFonts w:cs="Arial"/>
          <w:iCs/>
          <w:sz w:val="24"/>
          <w:szCs w:val="24"/>
        </w:rPr>
      </w:pPr>
    </w:p>
    <w:p w:rsidR="00A85D69" w:rsidRPr="00A85D69" w:rsidRDefault="00A85D69" w:rsidP="0088389B">
      <w:pPr>
        <w:spacing w:line="360" w:lineRule="auto"/>
        <w:jc w:val="center"/>
        <w:rPr>
          <w:rFonts w:cs="Arial"/>
          <w:b/>
          <w:bCs/>
          <w:sz w:val="24"/>
          <w:szCs w:val="24"/>
        </w:rPr>
      </w:pPr>
      <w:r w:rsidRPr="00A85D69">
        <w:rPr>
          <w:rFonts w:cs="Arial"/>
          <w:b/>
          <w:bCs/>
          <w:sz w:val="24"/>
          <w:szCs w:val="24"/>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85D69" w:rsidRPr="00A85D69" w:rsidTr="00F94F9C">
        <w:tc>
          <w:tcPr>
            <w:tcW w:w="2500" w:type="pct"/>
            <w:vAlign w:val="center"/>
          </w:tcPr>
          <w:p w:rsidR="00A85D69" w:rsidRPr="00A85D69" w:rsidRDefault="00A85D69" w:rsidP="00A85D69">
            <w:pPr>
              <w:jc w:val="center"/>
              <w:rPr>
                <w:rFonts w:cs="Arial"/>
                <w:b/>
                <w:sz w:val="18"/>
                <w:szCs w:val="18"/>
              </w:rPr>
            </w:pPr>
            <w:r w:rsidRPr="00A85D69">
              <w:rPr>
                <w:rFonts w:cs="Arial"/>
                <w:b/>
                <w:sz w:val="18"/>
                <w:szCs w:val="18"/>
              </w:rPr>
              <w:lastRenderedPageBreak/>
              <w:t>NOMBRE Y FIRMA</w:t>
            </w:r>
          </w:p>
        </w:tc>
        <w:tc>
          <w:tcPr>
            <w:tcW w:w="2500" w:type="pct"/>
            <w:vAlign w:val="center"/>
          </w:tcPr>
          <w:p w:rsidR="00A85D69" w:rsidRPr="00A85D69" w:rsidRDefault="00A85D69" w:rsidP="00A85D69">
            <w:pPr>
              <w:jc w:val="center"/>
              <w:rPr>
                <w:rFonts w:cs="Arial"/>
                <w:b/>
                <w:sz w:val="16"/>
                <w:szCs w:val="16"/>
              </w:rPr>
            </w:pPr>
            <w:r w:rsidRPr="00A85D69">
              <w:rPr>
                <w:rFonts w:cs="Arial"/>
                <w:b/>
                <w:sz w:val="16"/>
                <w:szCs w:val="16"/>
              </w:rPr>
              <w:t xml:space="preserve">VOTO </w:t>
            </w: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Lucía Azucena Ramos Ramos</w:t>
            </w:r>
          </w:p>
          <w:p w:rsidR="00A85D69" w:rsidRPr="00A85D69" w:rsidRDefault="00A85D69" w:rsidP="00A85D69">
            <w:pPr>
              <w:jc w:val="center"/>
              <w:rPr>
                <w:rFonts w:cs="Arial"/>
                <w:sz w:val="18"/>
                <w:szCs w:val="18"/>
              </w:rPr>
            </w:pPr>
            <w:r w:rsidRPr="00A85D69">
              <w:rPr>
                <w:rFonts w:cs="Arial"/>
                <w:sz w:val="18"/>
                <w:szCs w:val="18"/>
              </w:rPr>
              <w:t>Coordinadora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rPr>
          <w:trHeight w:val="1075"/>
        </w:trPr>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Gabriela Zapopan Garza Galván</w:t>
            </w:r>
          </w:p>
          <w:p w:rsidR="00A85D69" w:rsidRPr="00A85D69" w:rsidRDefault="00A85D69" w:rsidP="00A85D69">
            <w:pPr>
              <w:jc w:val="center"/>
              <w:rPr>
                <w:rFonts w:cs="Arial"/>
                <w:sz w:val="18"/>
                <w:szCs w:val="18"/>
              </w:rPr>
            </w:pPr>
            <w:r w:rsidRPr="00A85D69">
              <w:rPr>
                <w:rFonts w:cs="Arial"/>
                <w:sz w:val="18"/>
                <w:szCs w:val="18"/>
              </w:rPr>
              <w:t>Secretaria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Lilia Isabel Gutiérrez Burciaga.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Rosa Nilda González Noriega.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Zulmma Verenice Guerrero Cázares</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Elisa Catalina Villalobos Hernández</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Claudia Isela Ramírez Pineda.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bl>
    <w:p w:rsidR="00A85D69" w:rsidRPr="00A85D69" w:rsidRDefault="00A85D69" w:rsidP="00A85D69">
      <w:pPr>
        <w:rPr>
          <w:rFonts w:cs="Arial"/>
          <w:sz w:val="18"/>
          <w:szCs w:val="18"/>
        </w:rPr>
      </w:pPr>
    </w:p>
    <w:p w:rsidR="00A85D69" w:rsidRDefault="00A85D69">
      <w:pPr>
        <w:jc w:val="left"/>
        <w:rPr>
          <w:rFonts w:cs="Arial"/>
          <w:color w:val="000000"/>
          <w:sz w:val="16"/>
          <w:szCs w:val="16"/>
          <w:lang w:val="es-ES"/>
        </w:rPr>
      </w:pPr>
      <w:r>
        <w:rPr>
          <w:rFonts w:cs="Arial"/>
          <w:color w:val="000000"/>
          <w:sz w:val="16"/>
          <w:szCs w:val="16"/>
          <w:lang w:val="es-ES"/>
        </w:rPr>
        <w:br w:type="page"/>
      </w:r>
    </w:p>
    <w:p w:rsidR="00A85D69" w:rsidRPr="00A85D69" w:rsidRDefault="00A85D69" w:rsidP="00A85D69">
      <w:pPr>
        <w:autoSpaceDE w:val="0"/>
        <w:autoSpaceDN w:val="0"/>
        <w:adjustRightInd w:val="0"/>
        <w:spacing w:line="276" w:lineRule="auto"/>
        <w:rPr>
          <w:rFonts w:cs="Arial"/>
          <w:color w:val="000000"/>
          <w:sz w:val="24"/>
          <w:szCs w:val="24"/>
          <w:lang w:val="es-419"/>
        </w:rPr>
      </w:pPr>
      <w:r w:rsidRPr="00A85D69">
        <w:rPr>
          <w:rFonts w:cs="Arial"/>
          <w:b/>
          <w:bCs/>
          <w:color w:val="000000"/>
          <w:sz w:val="24"/>
          <w:szCs w:val="24"/>
          <w:lang w:val="es-ES"/>
        </w:rPr>
        <w:lastRenderedPageBreak/>
        <w:t>DICTAMEN</w:t>
      </w:r>
      <w:r w:rsidRPr="00A85D69">
        <w:rPr>
          <w:rFonts w:cs="Arial"/>
          <w:color w:val="000000"/>
          <w:sz w:val="24"/>
          <w:szCs w:val="24"/>
          <w:lang w:val="es-ES"/>
        </w:rPr>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reforma al Artículo Segundo del Decreto número 99, publicado en el Periódico Oficial del Gobierno del Estado de fecha 21 de diciembre de 2018, en el cual se autorizó la validación de un acuerdo aprobado por el Ayuntamiento, para enajenar a título gratuito </w:t>
      </w:r>
      <w:r w:rsidRPr="00A85D69">
        <w:rPr>
          <w:rFonts w:cs="Arial"/>
          <w:color w:val="000000"/>
          <w:sz w:val="24"/>
          <w:szCs w:val="24"/>
        </w:rPr>
        <w:t xml:space="preserve">un bien inmueble con una superficie de </w:t>
      </w:r>
      <w:r w:rsidRPr="00A85D69">
        <w:rPr>
          <w:rFonts w:cs="Arial"/>
          <w:color w:val="000000"/>
          <w:sz w:val="24"/>
          <w:szCs w:val="24"/>
          <w:lang w:val="es-419"/>
        </w:rPr>
        <w:t xml:space="preserve">7,722.90 </w:t>
      </w:r>
      <w:r w:rsidRPr="00A85D69">
        <w:rPr>
          <w:rFonts w:cs="Arial"/>
          <w:color w:val="000000"/>
          <w:sz w:val="24"/>
          <w:szCs w:val="24"/>
        </w:rPr>
        <w:t xml:space="preserve">M2., ubicado en el </w:t>
      </w:r>
      <w:r w:rsidRPr="00A85D69">
        <w:rPr>
          <w:rFonts w:cs="Arial"/>
          <w:color w:val="000000"/>
          <w:sz w:val="24"/>
          <w:szCs w:val="24"/>
          <w:lang w:val="es-419"/>
        </w:rPr>
        <w:t>Fraccionamiento “Misión Cerritos” de esta ciudad, a favor del Gobierno del Estado de Coahuila, para ser destinado a la Secretaria de Educación para llevar a cabo la construcción de un plantel educativo de nivel secundaria y en sustitución se construyan dos planteles educativos uno de nivel preescolar y otro de nivel primaria.</w:t>
      </w:r>
    </w:p>
    <w:p w:rsidR="00A85D69" w:rsidRPr="00A85D69" w:rsidRDefault="00A85D69" w:rsidP="00A85D69">
      <w:pPr>
        <w:autoSpaceDE w:val="0"/>
        <w:autoSpaceDN w:val="0"/>
        <w:adjustRightInd w:val="0"/>
        <w:spacing w:line="276" w:lineRule="auto"/>
        <w:rPr>
          <w:rFonts w:cs="Arial"/>
          <w:color w:val="000000"/>
          <w:sz w:val="24"/>
          <w:szCs w:val="24"/>
          <w:lang w:val="es-419"/>
        </w:rPr>
      </w:pPr>
    </w:p>
    <w:p w:rsidR="00A85D69" w:rsidRPr="00A85D69" w:rsidRDefault="00A85D69" w:rsidP="00A85D69">
      <w:pPr>
        <w:autoSpaceDE w:val="0"/>
        <w:autoSpaceDN w:val="0"/>
        <w:adjustRightInd w:val="0"/>
        <w:spacing w:line="276" w:lineRule="auto"/>
        <w:rPr>
          <w:rFonts w:cs="Arial"/>
          <w:bCs/>
          <w:color w:val="000000"/>
          <w:sz w:val="24"/>
          <w:szCs w:val="24"/>
          <w:lang w:val="es-ES"/>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RESULTANDO</w:t>
      </w:r>
    </w:p>
    <w:p w:rsidR="00A85D69" w:rsidRPr="00A85D69" w:rsidRDefault="00A85D69" w:rsidP="00A85D69"/>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ÚNICO. </w:t>
      </w:r>
      <w:r w:rsidRPr="00A85D69">
        <w:rPr>
          <w:rFonts w:cs="Arial"/>
          <w:color w:val="000000"/>
          <w:sz w:val="24"/>
          <w:szCs w:val="24"/>
        </w:rPr>
        <w:t>Que, en sesión celebrada por el Pleno del Congreso, de fecha 18</w:t>
      </w:r>
      <w:r w:rsidRPr="00A85D69">
        <w:rPr>
          <w:rFonts w:cs="Arial"/>
          <w:color w:val="000000"/>
          <w:sz w:val="24"/>
          <w:szCs w:val="24"/>
          <w:lang w:val="es-419"/>
        </w:rPr>
        <w:t xml:space="preserve"> de junio de</w:t>
      </w:r>
      <w:r w:rsidRPr="00A85D69">
        <w:rPr>
          <w:rFonts w:cs="Arial"/>
          <w:color w:val="000000"/>
          <w:sz w:val="24"/>
          <w:szCs w:val="24"/>
        </w:rPr>
        <w:t xml:space="preserve"> 2019, se dio cuenta la mencionada Iniciativa y turnada a esta Comisión de Finanzas, para su estudio y dictamen.</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CONSIDERANDO</w:t>
      </w:r>
    </w:p>
    <w:p w:rsidR="00A85D69" w:rsidRPr="00A85D69" w:rsidRDefault="00A85D69" w:rsidP="00A85D69">
      <w:pPr>
        <w:rPr>
          <w:rFonts w:cs="Arial"/>
          <w:sz w:val="24"/>
          <w:szCs w:val="24"/>
        </w:rPr>
      </w:pPr>
    </w:p>
    <w:p w:rsidR="00A85D69" w:rsidRPr="00A85D69" w:rsidRDefault="00A85D69" w:rsidP="00A85D69">
      <w:pPr>
        <w:spacing w:line="276" w:lineRule="auto"/>
        <w:rPr>
          <w:rFonts w:cs="Arial"/>
          <w:sz w:val="24"/>
          <w:szCs w:val="24"/>
        </w:rPr>
      </w:pPr>
      <w:r w:rsidRPr="00A85D69">
        <w:rPr>
          <w:rFonts w:cs="Arial"/>
          <w:b/>
          <w:bCs/>
          <w:sz w:val="24"/>
          <w:szCs w:val="24"/>
        </w:rPr>
        <w:t xml:space="preserve">PRIMERO. </w:t>
      </w:r>
      <w:r w:rsidRPr="00A85D69">
        <w:rPr>
          <w:rFonts w:cs="Arial"/>
          <w:sz w:val="24"/>
          <w:szCs w:val="24"/>
        </w:rPr>
        <w:t xml:space="preserve">Que de conformidad con lo dispuesto por el Artículo 158-U, fracción I, inciso 9 de la Constitución Política del Estado y el artículo 102, fracción I, inciso 10, del Código Municipal, los Ayuntamientos están facultados para acordar el destino o uso de los bienes muebles o inmuebles y de toda propiedad municipal. </w:t>
      </w:r>
    </w:p>
    <w:p w:rsidR="00A85D69" w:rsidRPr="00A85D69" w:rsidRDefault="00A85D69" w:rsidP="00A85D69">
      <w:pPr>
        <w:spacing w:line="276" w:lineRule="auto"/>
        <w:rPr>
          <w:rFonts w:cs="Arial"/>
          <w:sz w:val="24"/>
          <w:szCs w:val="24"/>
        </w:rPr>
      </w:pPr>
    </w:p>
    <w:p w:rsidR="00A85D69" w:rsidRPr="00A85D69" w:rsidRDefault="00A85D69" w:rsidP="00A85D69">
      <w:pPr>
        <w:autoSpaceDE w:val="0"/>
        <w:autoSpaceDN w:val="0"/>
        <w:adjustRightInd w:val="0"/>
        <w:spacing w:line="276" w:lineRule="auto"/>
        <w:rPr>
          <w:rFonts w:cs="Arial"/>
          <w:b/>
          <w:color w:val="000000"/>
          <w:sz w:val="24"/>
          <w:szCs w:val="24"/>
          <w:lang w:val="es-ES"/>
        </w:rPr>
      </w:pPr>
      <w:r w:rsidRPr="00A85D69">
        <w:rPr>
          <w:rFonts w:cs="Arial"/>
          <w:b/>
          <w:color w:val="000000"/>
          <w:sz w:val="24"/>
          <w:szCs w:val="24"/>
          <w:lang w:val="es-ES"/>
        </w:rPr>
        <w:t xml:space="preserve">SEGUNDO. </w:t>
      </w:r>
      <w:r w:rsidRPr="00A85D69">
        <w:rPr>
          <w:rFonts w:cs="Arial"/>
          <w:color w:val="000000"/>
          <w:sz w:val="24"/>
          <w:szCs w:val="24"/>
          <w:lang w:val="es-ES"/>
        </w:rPr>
        <w:t xml:space="preserve">Que, mediante Decreto número 99 publicado en el Periódico Oficial del Gobierno del Estado de fecha 21 de diciembre de 2018, este H. Congreso del Estado, valido el acuerdo aprobado por el Ayuntamiento de Satillo, Coahuila de Zaragoza, para enajenar a título gratuito </w:t>
      </w:r>
      <w:r w:rsidRPr="00A85D69">
        <w:rPr>
          <w:rFonts w:cs="Arial"/>
          <w:color w:val="000000"/>
          <w:sz w:val="24"/>
          <w:szCs w:val="24"/>
        </w:rPr>
        <w:t xml:space="preserve">un bien inmueble con una superficie de </w:t>
      </w:r>
      <w:r w:rsidRPr="00A85D69">
        <w:rPr>
          <w:rFonts w:cs="Arial"/>
          <w:color w:val="000000"/>
          <w:sz w:val="24"/>
          <w:szCs w:val="24"/>
          <w:lang w:val="es-419"/>
        </w:rPr>
        <w:t xml:space="preserve">7,722.90 </w:t>
      </w:r>
      <w:r w:rsidRPr="00A85D69">
        <w:rPr>
          <w:rFonts w:cs="Arial"/>
          <w:color w:val="000000"/>
          <w:sz w:val="24"/>
          <w:szCs w:val="24"/>
        </w:rPr>
        <w:t xml:space="preserve">M2., ubicado en el </w:t>
      </w:r>
      <w:r w:rsidRPr="00A85D69">
        <w:rPr>
          <w:rFonts w:cs="Arial"/>
          <w:color w:val="000000"/>
          <w:sz w:val="24"/>
          <w:szCs w:val="24"/>
          <w:lang w:val="es-419"/>
        </w:rPr>
        <w:t>Fraccionamiento “Misión Cerritos” de esta ciudad, a favor del Gobierno del Estado de Coahuila, para ser destinado a la Secretaria de Educación para llevar a cabo la construcción de un plantel de educación secundaria.</w:t>
      </w:r>
    </w:p>
    <w:p w:rsidR="00A85D69" w:rsidRPr="00A85D69" w:rsidRDefault="00A85D69" w:rsidP="00A85D69">
      <w:pPr>
        <w:autoSpaceDE w:val="0"/>
        <w:autoSpaceDN w:val="0"/>
        <w:adjustRightInd w:val="0"/>
        <w:spacing w:line="276" w:lineRule="auto"/>
        <w:rPr>
          <w:rFonts w:cs="Arial"/>
          <w:b/>
          <w:color w:val="000000"/>
          <w:sz w:val="24"/>
          <w:szCs w:val="24"/>
          <w:lang w:val="es-ES"/>
        </w:rPr>
      </w:pPr>
    </w:p>
    <w:p w:rsidR="00A85D69" w:rsidRPr="00A85D69" w:rsidRDefault="00A85D69" w:rsidP="00A85D69">
      <w:pPr>
        <w:autoSpaceDE w:val="0"/>
        <w:autoSpaceDN w:val="0"/>
        <w:adjustRightInd w:val="0"/>
        <w:spacing w:line="276" w:lineRule="auto"/>
        <w:rPr>
          <w:rFonts w:cs="Arial"/>
          <w:bCs/>
          <w:color w:val="000000"/>
          <w:sz w:val="24"/>
          <w:szCs w:val="24"/>
          <w:lang w:val="es-ES"/>
        </w:rPr>
      </w:pPr>
      <w:r w:rsidRPr="00A85D69">
        <w:rPr>
          <w:rFonts w:cs="Arial"/>
          <w:b/>
          <w:color w:val="000000"/>
          <w:sz w:val="24"/>
          <w:szCs w:val="24"/>
          <w:lang w:val="es-ES"/>
        </w:rPr>
        <w:t xml:space="preserve">TERCERO. </w:t>
      </w:r>
      <w:r w:rsidRPr="00A85D69">
        <w:rPr>
          <w:rFonts w:cs="Arial"/>
          <w:color w:val="000000"/>
          <w:sz w:val="24"/>
          <w:szCs w:val="24"/>
          <w:lang w:val="es-ES"/>
        </w:rPr>
        <w:t xml:space="preserve">Que, con oficio No. SPE/0221/19, de fecha 13 de febrero de 2019, signado por la Lic. María del Carmen Ruíz Esparza Contreras, Subsecretaria de Planeación Educativa de la Secretaría de Educación, dónde manifiesta a la dirección de Bienes Inmuebles de este municipio, que actualmente los planteles de educación preescolar y primaria del sector del Fraccionamiento Misión Cerritos, se encuentran al límite de su capacidad y sin posibilidad de atender el total de la demanda, por lo cual solicita que en el predio que les fue donado, se autorice la modificación para la construcción de dos </w:t>
      </w:r>
      <w:r w:rsidRPr="00A85D69">
        <w:rPr>
          <w:rFonts w:cs="Arial"/>
          <w:color w:val="000000"/>
          <w:sz w:val="24"/>
          <w:szCs w:val="24"/>
          <w:lang w:val="es-ES"/>
        </w:rPr>
        <w:lastRenderedPageBreak/>
        <w:t>planteles educativos uno de nivel preescolar y otro de nivel primaria en sustitución del nivel de secundaria, por así requerirse actualmente.</w:t>
      </w:r>
    </w:p>
    <w:p w:rsidR="00A85D69" w:rsidRPr="00A85D69" w:rsidRDefault="00A85D69" w:rsidP="00A85D69">
      <w:pPr>
        <w:autoSpaceDE w:val="0"/>
        <w:autoSpaceDN w:val="0"/>
        <w:adjustRightInd w:val="0"/>
        <w:spacing w:line="276" w:lineRule="auto"/>
        <w:rPr>
          <w:rFonts w:cs="Arial"/>
          <w:color w:val="000000"/>
          <w:sz w:val="24"/>
          <w:szCs w:val="24"/>
          <w:highlight w:val="yellow"/>
          <w:lang w:val="es-ES"/>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CUARTO. </w:t>
      </w:r>
      <w:r w:rsidRPr="00A85D69">
        <w:rPr>
          <w:rFonts w:cs="Arial"/>
          <w:color w:val="000000"/>
          <w:sz w:val="24"/>
          <w:szCs w:val="24"/>
        </w:rPr>
        <w:t>Que, con fecha 14 de marzo de 2019, la Comisión de Bienes Inmuebles Municipales, autorizó la modificación del acuerdo de cabildo 169/22/18, asentado en el acta número 1571/22/2018 de fecha 29 de agosto de 2018, para que, en sustitución de la construcción de una escuela de nivel secundaria, se realice una escuela de nivel preescolar y otra de nivel primaria, por así requerirlo en dicho sector.</w:t>
      </w:r>
    </w:p>
    <w:p w:rsidR="00A85D69" w:rsidRPr="00A85D69" w:rsidRDefault="00A85D69" w:rsidP="00A85D69">
      <w:pPr>
        <w:autoSpaceDE w:val="0"/>
        <w:autoSpaceDN w:val="0"/>
        <w:adjustRightInd w:val="0"/>
        <w:spacing w:line="276" w:lineRule="auto"/>
        <w:rPr>
          <w:rFonts w:cs="Arial"/>
          <w:b/>
          <w:color w:val="000000"/>
          <w:sz w:val="24"/>
          <w:szCs w:val="24"/>
        </w:rPr>
      </w:pPr>
    </w:p>
    <w:p w:rsidR="00A85D69" w:rsidRPr="00A85D69" w:rsidRDefault="00A85D69" w:rsidP="00A85D69">
      <w:pPr>
        <w:autoSpaceDE w:val="0"/>
        <w:autoSpaceDN w:val="0"/>
        <w:adjustRightInd w:val="0"/>
        <w:spacing w:line="276" w:lineRule="auto"/>
        <w:rPr>
          <w:rFonts w:cs="Arial"/>
          <w:bCs/>
          <w:color w:val="000000"/>
          <w:sz w:val="24"/>
          <w:szCs w:val="24"/>
          <w:lang w:val="es-ES"/>
        </w:rPr>
      </w:pPr>
      <w:r w:rsidRPr="00A85D69">
        <w:rPr>
          <w:rFonts w:cs="Arial"/>
          <w:b/>
          <w:color w:val="000000"/>
          <w:sz w:val="24"/>
          <w:szCs w:val="24"/>
        </w:rPr>
        <w:t xml:space="preserve">QUINTO. </w:t>
      </w:r>
      <w:r w:rsidRPr="00A85D69">
        <w:rPr>
          <w:rFonts w:cs="Arial"/>
          <w:color w:val="000000"/>
          <w:sz w:val="24"/>
          <w:szCs w:val="24"/>
          <w:lang w:val="es-ES"/>
        </w:rPr>
        <w:t xml:space="preserve">Que, en cumplimiento con lo que señalan los Artículos 302 y 305 del Código Financiero para los Municipios del Estado de Coahuila, el Ayuntamiento según consta en certificación del acta de Cabildo de fecha 28 de marzo de 2019, se aprobó por unanimidad de los presentes del Cabildo, modificar el objeto de los Decretos números 53 de fecha 20 de julio de 2018 y el número 99 de fecha 21 de diciembre de 2018, en el cual se autorizó que se llevará a cabo la construcción de un centro educativo de nivel secundaria, para que en sustitución se edifiquen dos centros educativos; uno de nivel preescolar y el otro de nivel primaria, en el predio municipal </w:t>
      </w:r>
      <w:r w:rsidRPr="00A85D69">
        <w:rPr>
          <w:rFonts w:cs="Arial"/>
          <w:color w:val="000000"/>
          <w:sz w:val="24"/>
          <w:szCs w:val="24"/>
        </w:rPr>
        <w:t xml:space="preserve">con una superficie de </w:t>
      </w:r>
      <w:r w:rsidRPr="00A85D69">
        <w:rPr>
          <w:rFonts w:cs="Arial"/>
          <w:color w:val="000000"/>
          <w:sz w:val="24"/>
          <w:szCs w:val="24"/>
          <w:lang w:val="es-419"/>
        </w:rPr>
        <w:t>7,722.90</w:t>
      </w:r>
      <w:r w:rsidRPr="00A85D69">
        <w:rPr>
          <w:rFonts w:cs="Arial"/>
          <w:color w:val="000000"/>
          <w:sz w:val="24"/>
          <w:szCs w:val="24"/>
        </w:rPr>
        <w:t xml:space="preserve"> M2., ubicado en el </w:t>
      </w:r>
      <w:r w:rsidRPr="00A85D69">
        <w:rPr>
          <w:rFonts w:cs="Arial"/>
          <w:color w:val="000000"/>
          <w:sz w:val="24"/>
          <w:szCs w:val="24"/>
          <w:lang w:val="es-419"/>
        </w:rPr>
        <w:t>Fraccionamiento “Misión Cerritos” de esta ciudad, a favor del Gobierno del Estado de Coahuila, para ser destinado a la Secretaria de Educación.</w:t>
      </w:r>
    </w:p>
    <w:p w:rsidR="00A85D69" w:rsidRPr="00A85D69" w:rsidRDefault="00A85D69" w:rsidP="00A85D69">
      <w:pPr>
        <w:autoSpaceDE w:val="0"/>
        <w:autoSpaceDN w:val="0"/>
        <w:adjustRightInd w:val="0"/>
        <w:spacing w:line="276" w:lineRule="auto"/>
        <w:rPr>
          <w:rFonts w:cs="Arial"/>
          <w:b/>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SEXTO. </w:t>
      </w:r>
      <w:r w:rsidRPr="00A85D69">
        <w:rPr>
          <w:rFonts w:cs="Arial"/>
          <w:color w:val="000000"/>
          <w:sz w:val="24"/>
          <w:szCs w:val="24"/>
        </w:rPr>
        <w:t xml:space="preserve">La autorización de esta operación es con objeto de llevar a cabo única y exclusivamente la construcción de dos centros </w:t>
      </w:r>
      <w:r w:rsidRPr="00A85D69">
        <w:rPr>
          <w:rFonts w:cs="Arial"/>
          <w:color w:val="000000"/>
          <w:sz w:val="24"/>
          <w:szCs w:val="24"/>
          <w:lang w:val="es-419"/>
        </w:rPr>
        <w:t>educativos; uno de nivel preescolar y otro de nivel primaria.</w:t>
      </w:r>
      <w:r w:rsidRPr="00A85D69">
        <w:rPr>
          <w:rFonts w:cs="Arial"/>
          <w:color w:val="000000"/>
          <w:sz w:val="24"/>
          <w:szCs w:val="24"/>
        </w:rPr>
        <w:t xml:space="preserve"> En caso de que a dicho inmueble se le dé un uso distinto a lo estipulado, por ese solo hecho automáticamente se dará por rescindida la enajenación y el predio será reintegrado al Municipio.</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SÉPTIMO.  </w:t>
      </w:r>
      <w:r w:rsidRPr="00A85D69">
        <w:rPr>
          <w:rFonts w:cs="Arial"/>
          <w:color w:val="000000"/>
          <w:sz w:val="24"/>
          <w:szCs w:val="24"/>
          <w:lang w:val="es-ES"/>
        </w:rPr>
        <w:t>Esta Comisión de Finanzas encontró que el Municipio de Saltillo, ha cubierto los requisitos necesarios para la procedencia de la enajenación de la superficie en mención, logrando así la posibilidad d</w:t>
      </w:r>
      <w:r w:rsidRPr="00A85D69">
        <w:rPr>
          <w:rFonts w:cs="Arial"/>
          <w:color w:val="000000"/>
          <w:sz w:val="24"/>
          <w:szCs w:val="24"/>
          <w:lang w:val="es-419"/>
        </w:rPr>
        <w:t>e llevar a cabo la construcción de dos centros educativos, que va venir a cubrir las necesidades educativas a los habitantes de dicho sector</w:t>
      </w:r>
      <w:r w:rsidRPr="00A85D69">
        <w:rPr>
          <w:rFonts w:cs="Arial"/>
          <w:color w:val="000000"/>
          <w:sz w:val="24"/>
          <w:szCs w:val="24"/>
        </w:rPr>
        <w:t xml:space="preserve">, </w:t>
      </w:r>
      <w:r w:rsidRPr="00A85D69">
        <w:rPr>
          <w:rFonts w:cs="Arial"/>
          <w:color w:val="000000"/>
          <w:sz w:val="24"/>
          <w:szCs w:val="24"/>
          <w:lang w:val="es-ES"/>
        </w:rPr>
        <w:t>el</w:t>
      </w:r>
      <w:r w:rsidRPr="00A85D69">
        <w:rPr>
          <w:rFonts w:cs="Arial"/>
          <w:color w:val="000000"/>
          <w:sz w:val="24"/>
          <w:szCs w:val="24"/>
        </w:rPr>
        <w:t xml:space="preserve"> cual otorgará un beneficio social. </w:t>
      </w:r>
    </w:p>
    <w:p w:rsidR="00A85D69" w:rsidRPr="00A85D69" w:rsidRDefault="00A85D69" w:rsidP="00A85D69">
      <w:pPr>
        <w:autoSpaceDE w:val="0"/>
        <w:autoSpaceDN w:val="0"/>
        <w:adjustRightInd w:val="0"/>
        <w:spacing w:line="276" w:lineRule="auto"/>
        <w:rPr>
          <w:rFonts w:cs="Arial"/>
          <w:color w:val="000000"/>
          <w:sz w:val="24"/>
          <w:szCs w:val="24"/>
          <w:highlight w:val="yellow"/>
          <w:lang w:val="es-ES"/>
        </w:rPr>
      </w:pPr>
    </w:p>
    <w:p w:rsidR="00A85D69" w:rsidRPr="00A85D69" w:rsidRDefault="00A85D69" w:rsidP="00A85D69">
      <w:pPr>
        <w:spacing w:line="276" w:lineRule="auto"/>
        <w:rPr>
          <w:rFonts w:cs="Arial"/>
          <w:sz w:val="24"/>
          <w:szCs w:val="24"/>
        </w:rPr>
      </w:pPr>
      <w:r w:rsidRPr="00A85D6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jc w:val="center"/>
        <w:rPr>
          <w:rFonts w:cs="Arial"/>
          <w:sz w:val="24"/>
          <w:szCs w:val="24"/>
          <w:highlight w:val="yellow"/>
        </w:rPr>
      </w:pPr>
    </w:p>
    <w:p w:rsidR="00A85D69" w:rsidRPr="00A85D69" w:rsidRDefault="00A85D69" w:rsidP="00A85D69">
      <w:pPr>
        <w:spacing w:line="276" w:lineRule="auto"/>
        <w:jc w:val="center"/>
        <w:rPr>
          <w:rFonts w:cs="Arial"/>
          <w:b/>
          <w:sz w:val="24"/>
          <w:szCs w:val="24"/>
        </w:rPr>
      </w:pPr>
      <w:r w:rsidRPr="00A85D69">
        <w:rPr>
          <w:rFonts w:cs="Arial"/>
          <w:b/>
          <w:sz w:val="24"/>
          <w:szCs w:val="24"/>
        </w:rPr>
        <w:t xml:space="preserve">PROYECTO DE DECRETO </w:t>
      </w:r>
    </w:p>
    <w:p w:rsidR="00A85D69" w:rsidRPr="00A85D69" w:rsidRDefault="00A85D69" w:rsidP="00A85D69">
      <w:pPr>
        <w:spacing w:line="276" w:lineRule="auto"/>
        <w:jc w:val="center"/>
        <w:rPr>
          <w:rFonts w:cs="Arial"/>
          <w:b/>
          <w:sz w:val="24"/>
          <w:szCs w:val="24"/>
          <w:highlight w:val="yellow"/>
        </w:rPr>
      </w:pPr>
    </w:p>
    <w:p w:rsidR="00A85D69" w:rsidRPr="00A85D69" w:rsidRDefault="00A85D69" w:rsidP="00A85D69">
      <w:pPr>
        <w:autoSpaceDE w:val="0"/>
        <w:autoSpaceDN w:val="0"/>
        <w:adjustRightInd w:val="0"/>
        <w:spacing w:line="276" w:lineRule="auto"/>
        <w:rPr>
          <w:rFonts w:cs="Arial"/>
          <w:color w:val="000000"/>
          <w:sz w:val="24"/>
          <w:szCs w:val="24"/>
          <w:lang w:val="es-ES"/>
        </w:rPr>
      </w:pPr>
      <w:r w:rsidRPr="00A85D69">
        <w:rPr>
          <w:rFonts w:cs="Arial"/>
          <w:b/>
          <w:color w:val="000000"/>
          <w:sz w:val="24"/>
          <w:szCs w:val="24"/>
          <w:lang w:val="es-ES"/>
        </w:rPr>
        <w:t xml:space="preserve">ARTÍCULO ÚNICO. </w:t>
      </w:r>
      <w:r w:rsidRPr="00A85D69">
        <w:rPr>
          <w:rFonts w:cs="Arial"/>
          <w:color w:val="000000"/>
          <w:sz w:val="24"/>
          <w:szCs w:val="24"/>
          <w:lang w:val="es-ES"/>
        </w:rPr>
        <w:t>Se reforma el Artículo Segundo del Decreto número 99, publicado en el Periódico Oficial del Gobierno del Estado de fecha 21 de diciembre de 2018, para quedar como sigue:</w:t>
      </w:r>
    </w:p>
    <w:p w:rsidR="00A85D69" w:rsidRPr="00A85D69" w:rsidRDefault="00A85D69" w:rsidP="00A85D69">
      <w:pPr>
        <w:autoSpaceDE w:val="0"/>
        <w:autoSpaceDN w:val="0"/>
        <w:adjustRightInd w:val="0"/>
        <w:spacing w:line="276" w:lineRule="auto"/>
        <w:rPr>
          <w:rFonts w:cs="Arial"/>
          <w:color w:val="000000"/>
          <w:sz w:val="24"/>
          <w:szCs w:val="24"/>
          <w:lang w:val="es-419"/>
        </w:rPr>
      </w:pPr>
    </w:p>
    <w:p w:rsidR="00A85D69" w:rsidRPr="00A85D69" w:rsidRDefault="00A85D69" w:rsidP="00A85D69">
      <w:pPr>
        <w:autoSpaceDE w:val="0"/>
        <w:autoSpaceDN w:val="0"/>
        <w:adjustRightInd w:val="0"/>
        <w:spacing w:line="276" w:lineRule="auto"/>
        <w:rPr>
          <w:rFonts w:cs="Arial"/>
          <w:color w:val="000000"/>
          <w:sz w:val="24"/>
          <w:szCs w:val="24"/>
          <w:lang w:val="es-ES"/>
        </w:rPr>
      </w:pPr>
    </w:p>
    <w:p w:rsidR="00A85D69" w:rsidRPr="00A85D69" w:rsidRDefault="00A85D69" w:rsidP="00A85D69">
      <w:pPr>
        <w:autoSpaceDE w:val="0"/>
        <w:autoSpaceDN w:val="0"/>
        <w:adjustRightInd w:val="0"/>
        <w:spacing w:line="276" w:lineRule="auto"/>
        <w:rPr>
          <w:rFonts w:cs="Arial"/>
          <w:b/>
          <w:color w:val="000000"/>
          <w:sz w:val="24"/>
          <w:szCs w:val="24"/>
          <w:lang w:val="es-ES"/>
        </w:rPr>
      </w:pPr>
      <w:r w:rsidRPr="00A85D69">
        <w:rPr>
          <w:rFonts w:cs="Arial"/>
          <w:b/>
          <w:color w:val="000000"/>
          <w:sz w:val="24"/>
          <w:szCs w:val="24"/>
          <w:lang w:val="es-ES"/>
        </w:rPr>
        <w:t xml:space="preserve">ARTICULO PRIMERO. - . . . . </w:t>
      </w:r>
    </w:p>
    <w:p w:rsidR="00A85D69" w:rsidRPr="00A85D69" w:rsidRDefault="00A85D69" w:rsidP="00A85D69">
      <w:pPr>
        <w:autoSpaceDE w:val="0"/>
        <w:autoSpaceDN w:val="0"/>
        <w:adjustRightInd w:val="0"/>
        <w:spacing w:line="276" w:lineRule="auto"/>
        <w:rPr>
          <w:rFonts w:cs="Arial"/>
          <w:b/>
          <w:color w:val="000000"/>
          <w:sz w:val="24"/>
          <w:szCs w:val="24"/>
          <w:lang w:val="es-ES"/>
        </w:rPr>
      </w:pPr>
    </w:p>
    <w:p w:rsidR="00A85D69" w:rsidRPr="00A85D69" w:rsidRDefault="00A85D69" w:rsidP="00A85D69">
      <w:pPr>
        <w:autoSpaceDE w:val="0"/>
        <w:autoSpaceDN w:val="0"/>
        <w:adjustRightInd w:val="0"/>
        <w:spacing w:line="276" w:lineRule="auto"/>
        <w:rPr>
          <w:rFonts w:cs="Arial"/>
          <w:color w:val="000000"/>
          <w:sz w:val="24"/>
          <w:szCs w:val="24"/>
          <w:lang w:val="es-ES"/>
        </w:rPr>
      </w:pPr>
    </w:p>
    <w:p w:rsidR="00A85D69" w:rsidRPr="00A85D69" w:rsidRDefault="00A85D69" w:rsidP="00A85D69">
      <w:pPr>
        <w:autoSpaceDE w:val="0"/>
        <w:autoSpaceDN w:val="0"/>
        <w:adjustRightInd w:val="0"/>
        <w:spacing w:line="276" w:lineRule="auto"/>
        <w:rPr>
          <w:rFonts w:cs="Arial"/>
          <w:color w:val="000000"/>
          <w:sz w:val="24"/>
          <w:szCs w:val="24"/>
        </w:rPr>
      </w:pPr>
      <w:r w:rsidRPr="00A85D69">
        <w:rPr>
          <w:rFonts w:cs="Arial"/>
          <w:b/>
          <w:color w:val="000000"/>
          <w:sz w:val="24"/>
          <w:szCs w:val="24"/>
        </w:rPr>
        <w:t xml:space="preserve">ARTÍCULO SEGUNDO. </w:t>
      </w:r>
      <w:r w:rsidRPr="00A85D69">
        <w:rPr>
          <w:rFonts w:cs="Arial"/>
          <w:color w:val="000000"/>
          <w:sz w:val="24"/>
          <w:szCs w:val="24"/>
        </w:rPr>
        <w:t xml:space="preserve">La autorización de esta operación es con objeto de llevar a cabo única y exclusivamente la construcción de dos centros </w:t>
      </w:r>
      <w:r w:rsidRPr="00A85D69">
        <w:rPr>
          <w:rFonts w:cs="Arial"/>
          <w:color w:val="000000"/>
          <w:sz w:val="24"/>
          <w:szCs w:val="24"/>
          <w:lang w:val="es-419"/>
        </w:rPr>
        <w:t>educativos; uno de nivel preescolar y otro de nivel primaria.</w:t>
      </w:r>
      <w:r w:rsidRPr="00A85D69">
        <w:rPr>
          <w:rFonts w:cs="Arial"/>
          <w:color w:val="000000"/>
          <w:sz w:val="24"/>
          <w:szCs w:val="24"/>
        </w:rPr>
        <w:t xml:space="preserve"> En caso de que a dicho inmueble se le dé un uso distinto a lo estipulado, por ese solo hecho automáticamente se dará por rescindida la enajenación y el predio será reintegrado al Municipio.</w:t>
      </w: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autoSpaceDE w:val="0"/>
        <w:autoSpaceDN w:val="0"/>
        <w:adjustRightInd w:val="0"/>
        <w:spacing w:line="276" w:lineRule="auto"/>
        <w:rPr>
          <w:rFonts w:cs="Arial"/>
          <w:color w:val="000000"/>
          <w:sz w:val="24"/>
          <w:szCs w:val="24"/>
        </w:rPr>
      </w:pPr>
    </w:p>
    <w:p w:rsidR="00A85D69" w:rsidRPr="00A85D69" w:rsidRDefault="00A85D69" w:rsidP="00A85D69">
      <w:pPr>
        <w:spacing w:line="276" w:lineRule="auto"/>
        <w:rPr>
          <w:rFonts w:cs="Arial"/>
          <w:b/>
          <w:sz w:val="24"/>
          <w:szCs w:val="24"/>
        </w:rPr>
      </w:pPr>
      <w:r w:rsidRPr="00A85D69">
        <w:rPr>
          <w:rFonts w:cs="Arial"/>
          <w:b/>
          <w:sz w:val="24"/>
          <w:szCs w:val="24"/>
        </w:rPr>
        <w:t xml:space="preserve">ARTÍCULO TERCERO AL SEXTO. - . . . . </w:t>
      </w:r>
    </w:p>
    <w:p w:rsidR="00A85D69" w:rsidRPr="00A85D69" w:rsidRDefault="00A85D69" w:rsidP="00A85D69">
      <w:pPr>
        <w:rPr>
          <w:lang w:val="es-ES"/>
        </w:rPr>
      </w:pPr>
    </w:p>
    <w:p w:rsidR="00A85D69" w:rsidRPr="00A85D69" w:rsidRDefault="00A85D69" w:rsidP="00A85D69">
      <w:pPr>
        <w:rPr>
          <w:lang w:val="es-ES"/>
        </w:rPr>
      </w:pPr>
    </w:p>
    <w:p w:rsidR="00A85D69" w:rsidRPr="00A85D69" w:rsidRDefault="00A85D69" w:rsidP="00A85D69">
      <w:pPr>
        <w:rPr>
          <w:lang w:val="es-ES"/>
        </w:rPr>
      </w:pPr>
    </w:p>
    <w:p w:rsidR="00A85D69" w:rsidRPr="00A85D69" w:rsidRDefault="00A85D69" w:rsidP="00A85D69">
      <w:pPr>
        <w:keepNext/>
        <w:spacing w:line="276" w:lineRule="auto"/>
        <w:jc w:val="center"/>
        <w:outlineLvl w:val="0"/>
        <w:rPr>
          <w:rFonts w:cs="Arial"/>
          <w:b/>
          <w:bCs/>
          <w:sz w:val="24"/>
          <w:szCs w:val="24"/>
          <w:lang w:val="es-ES"/>
        </w:rPr>
      </w:pPr>
      <w:r w:rsidRPr="00A85D69">
        <w:rPr>
          <w:rFonts w:cs="Arial"/>
          <w:b/>
          <w:bCs/>
          <w:sz w:val="24"/>
          <w:szCs w:val="24"/>
          <w:lang w:val="es-ES"/>
        </w:rPr>
        <w:t>TRANSITORIOS</w:t>
      </w:r>
    </w:p>
    <w:p w:rsidR="00A85D69" w:rsidRPr="00A85D69" w:rsidRDefault="00A85D69" w:rsidP="00A85D69">
      <w:pPr>
        <w:spacing w:line="276" w:lineRule="auto"/>
        <w:rPr>
          <w:rFonts w:cs="Arial"/>
          <w:b/>
          <w:bCs/>
          <w:sz w:val="24"/>
          <w:szCs w:val="24"/>
          <w:highlight w:val="yellow"/>
        </w:rPr>
      </w:pPr>
    </w:p>
    <w:p w:rsidR="00A85D69" w:rsidRPr="00A85D69" w:rsidRDefault="00A85D69" w:rsidP="00A85D69">
      <w:pPr>
        <w:spacing w:line="276" w:lineRule="auto"/>
        <w:rPr>
          <w:rFonts w:cs="Arial"/>
          <w:sz w:val="24"/>
          <w:szCs w:val="24"/>
        </w:rPr>
      </w:pPr>
      <w:r w:rsidRPr="00A85D69">
        <w:rPr>
          <w:rFonts w:cs="Arial"/>
          <w:b/>
          <w:bCs/>
          <w:sz w:val="24"/>
          <w:szCs w:val="24"/>
        </w:rPr>
        <w:t xml:space="preserve">ARTÍCULO PRIMERO. </w:t>
      </w:r>
      <w:r w:rsidRPr="00A85D69">
        <w:rPr>
          <w:rFonts w:cs="Arial"/>
          <w:sz w:val="24"/>
          <w:szCs w:val="24"/>
        </w:rPr>
        <w:t xml:space="preserve">El presente decreto entrará en vigor a partir del día siguiente de su publicación en el Periódico Oficial del Gobierno del Estado. </w:t>
      </w:r>
    </w:p>
    <w:p w:rsidR="00A85D69" w:rsidRPr="00A85D69" w:rsidRDefault="00A85D69" w:rsidP="00A85D69">
      <w:pPr>
        <w:spacing w:line="276" w:lineRule="auto"/>
        <w:rPr>
          <w:rFonts w:cs="Arial"/>
          <w:sz w:val="24"/>
          <w:szCs w:val="24"/>
        </w:rPr>
      </w:pPr>
    </w:p>
    <w:p w:rsidR="00A85D69" w:rsidRPr="00A85D69" w:rsidRDefault="00A85D69" w:rsidP="00A85D69">
      <w:pPr>
        <w:spacing w:line="276" w:lineRule="auto"/>
        <w:rPr>
          <w:rFonts w:cs="Arial"/>
          <w:sz w:val="24"/>
          <w:szCs w:val="24"/>
        </w:rPr>
      </w:pPr>
      <w:r w:rsidRPr="00A85D69">
        <w:rPr>
          <w:rFonts w:cs="Arial"/>
          <w:b/>
          <w:sz w:val="24"/>
          <w:szCs w:val="24"/>
        </w:rPr>
        <w:t xml:space="preserve">ARTÍCULO SEGUNDO. </w:t>
      </w:r>
      <w:r w:rsidRPr="00A85D69">
        <w:rPr>
          <w:rFonts w:cs="Arial"/>
          <w:sz w:val="24"/>
          <w:szCs w:val="24"/>
        </w:rPr>
        <w:t>Publíquese en el Periódico Oficial del Gobierno del Estado.</w:t>
      </w:r>
    </w:p>
    <w:p w:rsidR="00A85D69" w:rsidRPr="00A85D69" w:rsidRDefault="00A85D69" w:rsidP="00A85D69">
      <w:pPr>
        <w:keepNext/>
        <w:spacing w:before="240" w:after="60" w:line="276" w:lineRule="auto"/>
        <w:outlineLvl w:val="1"/>
        <w:rPr>
          <w:rFonts w:ascii="Cambria" w:hAnsi="Cambria"/>
          <w:b/>
          <w:bCs/>
          <w:i/>
          <w:iCs/>
          <w:sz w:val="28"/>
          <w:szCs w:val="28"/>
          <w:lang w:val="es-ES"/>
        </w:rPr>
      </w:pPr>
      <w:r w:rsidRPr="00A85D69">
        <w:rPr>
          <w:rFonts w:cs="Arial"/>
          <w:iCs/>
          <w:sz w:val="24"/>
          <w:szCs w:val="24"/>
          <w:lang w:val="es-ES"/>
        </w:rPr>
        <w:t>Congreso del Estado de Coahuila, en la ciudad de Saltillo, Coahuila de Zaragoza, a 09 de julio de 2019.</w:t>
      </w:r>
    </w:p>
    <w:p w:rsidR="00A85D69" w:rsidRPr="00A85D69" w:rsidRDefault="00A85D69" w:rsidP="00A85D69">
      <w:pPr>
        <w:spacing w:line="276" w:lineRule="auto"/>
        <w:jc w:val="center"/>
        <w:rPr>
          <w:rFonts w:cs="Arial"/>
          <w:b/>
          <w:bCs/>
          <w:sz w:val="24"/>
          <w:szCs w:val="24"/>
        </w:rPr>
      </w:pPr>
      <w:r w:rsidRPr="00A85D69">
        <w:rPr>
          <w:rFonts w:cs="Arial"/>
          <w:b/>
          <w:bCs/>
          <w:sz w:val="24"/>
          <w:szCs w:val="24"/>
        </w:rPr>
        <w:t xml:space="preserve">POR LA COMISIÓN DE FINANZAS DE LA LXI LEGISLATURA </w:t>
      </w:r>
    </w:p>
    <w:p w:rsidR="00A85D69" w:rsidRPr="00A85D69" w:rsidRDefault="00A85D69" w:rsidP="00A85D69">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85D69" w:rsidRPr="00A85D69" w:rsidTr="00F94F9C">
        <w:tc>
          <w:tcPr>
            <w:tcW w:w="2500" w:type="pct"/>
            <w:vAlign w:val="center"/>
          </w:tcPr>
          <w:p w:rsidR="00A85D69" w:rsidRPr="00A85D69" w:rsidRDefault="00A85D69" w:rsidP="00A85D69">
            <w:pPr>
              <w:jc w:val="center"/>
              <w:rPr>
                <w:rFonts w:cs="Arial"/>
                <w:b/>
                <w:sz w:val="18"/>
                <w:szCs w:val="18"/>
              </w:rPr>
            </w:pPr>
            <w:r w:rsidRPr="00A85D69">
              <w:rPr>
                <w:rFonts w:cs="Arial"/>
                <w:b/>
                <w:sz w:val="18"/>
                <w:szCs w:val="18"/>
              </w:rPr>
              <w:t>NOMBRE Y FIRMA</w:t>
            </w:r>
          </w:p>
        </w:tc>
        <w:tc>
          <w:tcPr>
            <w:tcW w:w="2500" w:type="pct"/>
            <w:vAlign w:val="center"/>
          </w:tcPr>
          <w:p w:rsidR="00A85D69" w:rsidRPr="00A85D69" w:rsidRDefault="00A85D69" w:rsidP="00A85D69">
            <w:pPr>
              <w:jc w:val="center"/>
              <w:rPr>
                <w:rFonts w:cs="Arial"/>
                <w:b/>
                <w:sz w:val="16"/>
                <w:szCs w:val="16"/>
              </w:rPr>
            </w:pPr>
            <w:r w:rsidRPr="00A85D69">
              <w:rPr>
                <w:rFonts w:cs="Arial"/>
                <w:b/>
                <w:sz w:val="16"/>
                <w:szCs w:val="16"/>
              </w:rPr>
              <w:t xml:space="preserve">VOTO </w:t>
            </w: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Lucía Azucena Ramos Ramos</w:t>
            </w:r>
          </w:p>
          <w:p w:rsidR="00A85D69" w:rsidRPr="00A85D69" w:rsidRDefault="00A85D69" w:rsidP="00A85D69">
            <w:pPr>
              <w:jc w:val="center"/>
              <w:rPr>
                <w:rFonts w:cs="Arial"/>
                <w:sz w:val="18"/>
                <w:szCs w:val="18"/>
              </w:rPr>
            </w:pPr>
            <w:r w:rsidRPr="00A85D69">
              <w:rPr>
                <w:rFonts w:cs="Arial"/>
                <w:sz w:val="18"/>
                <w:szCs w:val="18"/>
              </w:rPr>
              <w:t>Coordinadora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rPr>
          <w:trHeight w:val="1075"/>
        </w:trPr>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Gabriela Zapopan Garza Galván</w:t>
            </w:r>
          </w:p>
          <w:p w:rsidR="00A85D69" w:rsidRPr="00A85D69" w:rsidRDefault="00A85D69" w:rsidP="00A85D69">
            <w:pPr>
              <w:jc w:val="center"/>
              <w:rPr>
                <w:rFonts w:cs="Arial"/>
                <w:sz w:val="18"/>
                <w:szCs w:val="18"/>
              </w:rPr>
            </w:pPr>
            <w:r w:rsidRPr="00A85D69">
              <w:rPr>
                <w:rFonts w:cs="Arial"/>
                <w:sz w:val="18"/>
                <w:szCs w:val="18"/>
              </w:rPr>
              <w:t>Secretaria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Lilia Isabel Gutiérrez Burciaga.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Rosa Nilda González Noriega.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Zulmma Verenice Guerrero Cázares</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Elisa Catalina Villalobos Hernández</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r w:rsidR="00A85D69" w:rsidRPr="00A85D69" w:rsidTr="00F94F9C">
        <w:tc>
          <w:tcPr>
            <w:tcW w:w="2500" w:type="pct"/>
            <w:vAlign w:val="center"/>
          </w:tcPr>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p>
          <w:p w:rsidR="00A85D69" w:rsidRPr="00A85D69" w:rsidRDefault="00A85D69" w:rsidP="00A85D69">
            <w:pPr>
              <w:jc w:val="center"/>
              <w:rPr>
                <w:rFonts w:cs="Arial"/>
                <w:sz w:val="18"/>
                <w:szCs w:val="18"/>
              </w:rPr>
            </w:pPr>
            <w:r w:rsidRPr="00A85D69">
              <w:rPr>
                <w:rFonts w:cs="Arial"/>
                <w:sz w:val="18"/>
                <w:szCs w:val="18"/>
              </w:rPr>
              <w:t>Dip. Claudia Isela Ramírez Pineda.</w:t>
            </w:r>
          </w:p>
          <w:p w:rsidR="00A85D69" w:rsidRPr="00A85D69" w:rsidRDefault="00A85D69" w:rsidP="00A85D69">
            <w:pPr>
              <w:jc w:val="center"/>
              <w:rPr>
                <w:rFonts w:cs="Arial"/>
                <w:sz w:val="18"/>
                <w:szCs w:val="18"/>
              </w:rPr>
            </w:pPr>
          </w:p>
        </w:tc>
        <w:tc>
          <w:tcPr>
            <w:tcW w:w="2500" w:type="pct"/>
            <w:vAlign w:val="center"/>
          </w:tcPr>
          <w:p w:rsidR="00A85D69" w:rsidRPr="00A85D69" w:rsidRDefault="00A85D69" w:rsidP="00A85D6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85D69" w:rsidRPr="00A85D69" w:rsidTr="00F94F9C">
              <w:tc>
                <w:tcPr>
                  <w:tcW w:w="1440"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 FAVOR</w:t>
                  </w:r>
                </w:p>
                <w:p w:rsidR="00A85D69" w:rsidRPr="00A85D69" w:rsidRDefault="00A85D69" w:rsidP="00A85D69">
                  <w:pPr>
                    <w:jc w:val="center"/>
                    <w:rPr>
                      <w:rFonts w:cs="Arial"/>
                      <w:sz w:val="16"/>
                      <w:szCs w:val="16"/>
                    </w:rPr>
                  </w:pPr>
                </w:p>
              </w:tc>
              <w:tc>
                <w:tcPr>
                  <w:tcW w:w="1741"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ABSTENCIÓN</w:t>
                  </w:r>
                </w:p>
              </w:tc>
              <w:tc>
                <w:tcPr>
                  <w:tcW w:w="1462" w:type="dxa"/>
                </w:tcPr>
                <w:p w:rsidR="00A85D69" w:rsidRPr="00A85D69" w:rsidRDefault="00A85D69" w:rsidP="00A85D69">
                  <w:pPr>
                    <w:jc w:val="center"/>
                    <w:rPr>
                      <w:rFonts w:cs="Arial"/>
                      <w:sz w:val="16"/>
                      <w:szCs w:val="16"/>
                    </w:rPr>
                  </w:pPr>
                </w:p>
                <w:p w:rsidR="00A85D69" w:rsidRPr="00A85D69" w:rsidRDefault="00A85D69" w:rsidP="00A85D69">
                  <w:pPr>
                    <w:jc w:val="center"/>
                    <w:rPr>
                      <w:rFonts w:cs="Arial"/>
                      <w:sz w:val="16"/>
                      <w:szCs w:val="16"/>
                    </w:rPr>
                  </w:pPr>
                  <w:r w:rsidRPr="00A85D69">
                    <w:rPr>
                      <w:rFonts w:cs="Arial"/>
                      <w:sz w:val="16"/>
                      <w:szCs w:val="16"/>
                    </w:rPr>
                    <w:t>EN CONTRA</w:t>
                  </w:r>
                </w:p>
              </w:tc>
            </w:tr>
          </w:tbl>
          <w:p w:rsidR="00A85D69" w:rsidRPr="00A85D69" w:rsidRDefault="00A85D69" w:rsidP="00A85D69">
            <w:pPr>
              <w:jc w:val="center"/>
              <w:rPr>
                <w:rFonts w:cs="Arial"/>
                <w:sz w:val="16"/>
                <w:szCs w:val="16"/>
              </w:rPr>
            </w:pPr>
          </w:p>
        </w:tc>
      </w:tr>
    </w:tbl>
    <w:p w:rsidR="00A85D69" w:rsidRPr="00A85D69" w:rsidRDefault="00A85D69" w:rsidP="00A85D69">
      <w:pPr>
        <w:jc w:val="center"/>
        <w:rPr>
          <w:rFonts w:cs="Arial"/>
          <w:b/>
          <w:bCs/>
          <w:sz w:val="18"/>
          <w:szCs w:val="18"/>
        </w:rPr>
      </w:pPr>
    </w:p>
    <w:p w:rsidR="00A85D69" w:rsidRDefault="00A85D69">
      <w:pPr>
        <w:jc w:val="left"/>
        <w:rPr>
          <w:rFonts w:cs="Arial"/>
          <w:color w:val="000000"/>
          <w:sz w:val="18"/>
          <w:szCs w:val="18"/>
          <w:lang w:val="es-ES"/>
        </w:rPr>
      </w:pPr>
      <w:bookmarkStart w:id="0" w:name="_GoBack"/>
      <w:bookmarkEnd w:id="0"/>
    </w:p>
    <w:sectPr w:rsidR="00A85D69"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66" w:rsidRDefault="00877B66">
      <w:r>
        <w:separator/>
      </w:r>
    </w:p>
  </w:endnote>
  <w:endnote w:type="continuationSeparator" w:id="0">
    <w:p w:rsidR="00877B66" w:rsidRDefault="0087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66" w:rsidRDefault="00877B66">
      <w:r>
        <w:separator/>
      </w:r>
    </w:p>
  </w:footnote>
  <w:footnote w:type="continuationSeparator" w:id="0">
    <w:p w:rsidR="00877B66" w:rsidRDefault="00877B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17F93"/>
    <w:multiLevelType w:val="hybridMultilevel"/>
    <w:tmpl w:val="C2FA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0164A3"/>
    <w:multiLevelType w:val="hybridMultilevel"/>
    <w:tmpl w:val="F61A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BC6FE0"/>
    <w:multiLevelType w:val="hybridMultilevel"/>
    <w:tmpl w:val="8E2E1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B72483"/>
    <w:multiLevelType w:val="hybridMultilevel"/>
    <w:tmpl w:val="C7129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D3295A"/>
    <w:multiLevelType w:val="hybridMultilevel"/>
    <w:tmpl w:val="31A4C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7"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1"/>
  </w:num>
  <w:num w:numId="6">
    <w:abstractNumId w:val="3"/>
  </w:num>
  <w:num w:numId="7">
    <w:abstractNumId w:val="16"/>
  </w:num>
  <w:num w:numId="8">
    <w:abstractNumId w:val="15"/>
  </w:num>
  <w:num w:numId="9">
    <w:abstractNumId w:val="19"/>
  </w:num>
  <w:num w:numId="10">
    <w:abstractNumId w:val="23"/>
  </w:num>
  <w:num w:numId="11">
    <w:abstractNumId w:val="8"/>
  </w:num>
  <w:num w:numId="12">
    <w:abstractNumId w:val="5"/>
  </w:num>
  <w:num w:numId="13">
    <w:abstractNumId w:val="11"/>
  </w:num>
  <w:num w:numId="14">
    <w:abstractNumId w:val="18"/>
  </w:num>
  <w:num w:numId="15">
    <w:abstractNumId w:val="20"/>
  </w:num>
  <w:num w:numId="16">
    <w:abstractNumId w:val="17"/>
  </w:num>
  <w:num w:numId="17">
    <w:abstractNumId w:val="12"/>
  </w:num>
  <w:num w:numId="18">
    <w:abstractNumId w:val="22"/>
  </w:num>
  <w:num w:numId="19">
    <w:abstractNumId w:val="21"/>
  </w:num>
  <w:num w:numId="20">
    <w:abstractNumId w:val="14"/>
  </w:num>
  <w:num w:numId="21">
    <w:abstractNumId w:val="9"/>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BB7"/>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0F39C0"/>
    <w:rsid w:val="00100C5E"/>
    <w:rsid w:val="001026BE"/>
    <w:rsid w:val="001031C1"/>
    <w:rsid w:val="0010320F"/>
    <w:rsid w:val="00103E2E"/>
    <w:rsid w:val="001058F6"/>
    <w:rsid w:val="0010746B"/>
    <w:rsid w:val="00107948"/>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4EA0"/>
    <w:rsid w:val="002350AD"/>
    <w:rsid w:val="002353DD"/>
    <w:rsid w:val="002356EC"/>
    <w:rsid w:val="0023699F"/>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02A"/>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234E"/>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4FC2"/>
    <w:rsid w:val="0035574F"/>
    <w:rsid w:val="003578A9"/>
    <w:rsid w:val="00360AE5"/>
    <w:rsid w:val="00362D69"/>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05E2"/>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1986"/>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1272"/>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530E"/>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12D9"/>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58E6"/>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017E"/>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309D"/>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6697"/>
    <w:rsid w:val="00877B66"/>
    <w:rsid w:val="0088389B"/>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CE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13C"/>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3E04"/>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2962"/>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5D69"/>
    <w:rsid w:val="00A876FE"/>
    <w:rsid w:val="00A905E3"/>
    <w:rsid w:val="00A91050"/>
    <w:rsid w:val="00A91595"/>
    <w:rsid w:val="00A928F7"/>
    <w:rsid w:val="00A93BBD"/>
    <w:rsid w:val="00A967FB"/>
    <w:rsid w:val="00AA0C23"/>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45B"/>
    <w:rsid w:val="00B1294C"/>
    <w:rsid w:val="00B1564F"/>
    <w:rsid w:val="00B15B57"/>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6D49"/>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6E31"/>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BF7C6D"/>
    <w:rsid w:val="00C01F01"/>
    <w:rsid w:val="00C02189"/>
    <w:rsid w:val="00C0307D"/>
    <w:rsid w:val="00C0344B"/>
    <w:rsid w:val="00C0610E"/>
    <w:rsid w:val="00C064AB"/>
    <w:rsid w:val="00C07B36"/>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1D9"/>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E55"/>
    <w:rsid w:val="00D17546"/>
    <w:rsid w:val="00D2065D"/>
    <w:rsid w:val="00D20FA3"/>
    <w:rsid w:val="00D21151"/>
    <w:rsid w:val="00D21E18"/>
    <w:rsid w:val="00D22B2C"/>
    <w:rsid w:val="00D2331B"/>
    <w:rsid w:val="00D23F9A"/>
    <w:rsid w:val="00D2565B"/>
    <w:rsid w:val="00D2583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2ECB"/>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4D98"/>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B7"/>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4E29"/>
    <w:rsid w:val="00E9236D"/>
    <w:rsid w:val="00E939A5"/>
    <w:rsid w:val="00E950F4"/>
    <w:rsid w:val="00E95F13"/>
    <w:rsid w:val="00E96D61"/>
    <w:rsid w:val="00E97673"/>
    <w:rsid w:val="00EA0799"/>
    <w:rsid w:val="00EA3098"/>
    <w:rsid w:val="00EA40F4"/>
    <w:rsid w:val="00EA7CB6"/>
    <w:rsid w:val="00EB404C"/>
    <w:rsid w:val="00EB473E"/>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414A"/>
    <w:rsid w:val="00EE6867"/>
    <w:rsid w:val="00EE719A"/>
    <w:rsid w:val="00EF00DB"/>
    <w:rsid w:val="00EF1095"/>
    <w:rsid w:val="00EF2CD7"/>
    <w:rsid w:val="00EF2E60"/>
    <w:rsid w:val="00EF5C4D"/>
    <w:rsid w:val="00EF600B"/>
    <w:rsid w:val="00EF663A"/>
    <w:rsid w:val="00F00560"/>
    <w:rsid w:val="00F028DB"/>
    <w:rsid w:val="00F02DE3"/>
    <w:rsid w:val="00F03ED6"/>
    <w:rsid w:val="00F05FF6"/>
    <w:rsid w:val="00F1199E"/>
    <w:rsid w:val="00F11E47"/>
    <w:rsid w:val="00F12635"/>
    <w:rsid w:val="00F136C7"/>
    <w:rsid w:val="00F136D7"/>
    <w:rsid w:val="00F141D6"/>
    <w:rsid w:val="00F1516F"/>
    <w:rsid w:val="00F1604D"/>
    <w:rsid w:val="00F17D39"/>
    <w:rsid w:val="00F25AB5"/>
    <w:rsid w:val="00F27204"/>
    <w:rsid w:val="00F279EC"/>
    <w:rsid w:val="00F27B17"/>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94F9C"/>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DD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AAA68"/>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A85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A85D69"/>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99"/>
    <w:semiHidden/>
    <w:unhideWhenUsed/>
    <w:rsid w:val="00A85D69"/>
    <w:pPr>
      <w:spacing w:after="120"/>
    </w:pPr>
  </w:style>
  <w:style w:type="character" w:customStyle="1" w:styleId="TextoindependienteCar">
    <w:name w:val="Texto independiente Car"/>
    <w:basedOn w:val="Fuentedeprrafopredeter"/>
    <w:link w:val="Textoindependiente"/>
    <w:uiPriority w:val="99"/>
    <w:semiHidden/>
    <w:rsid w:val="00A85D69"/>
    <w:rPr>
      <w:rFonts w:ascii="Arial" w:hAnsi="Arial"/>
      <w:lang w:eastAsia="es-ES"/>
    </w:rPr>
  </w:style>
  <w:style w:type="table" w:customStyle="1" w:styleId="Tablaconcuadrcula1">
    <w:name w:val="Tabla con cuadrícula1"/>
    <w:basedOn w:val="Tablanormal"/>
    <w:next w:val="Tablaconcuadrcula"/>
    <w:uiPriority w:val="39"/>
    <w:rsid w:val="00F94F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F94F9C"/>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F94F9C"/>
    <w:rPr>
      <w:sz w:val="20"/>
      <w:szCs w:val="20"/>
      <w:lang w:val="es-MX"/>
    </w:rPr>
  </w:style>
  <w:style w:type="character" w:styleId="Refdenotaalpie">
    <w:name w:val="footnote reference"/>
    <w:basedOn w:val="Fuentedeprrafopredeter"/>
    <w:uiPriority w:val="99"/>
    <w:semiHidden/>
    <w:unhideWhenUsed/>
    <w:rsid w:val="00F94F9C"/>
    <w:rPr>
      <w:vertAlign w:val="superscript"/>
    </w:rPr>
  </w:style>
  <w:style w:type="paragraph" w:styleId="Textonotapie">
    <w:name w:val="footnote text"/>
    <w:basedOn w:val="Normal"/>
    <w:link w:val="TextonotapieCar1"/>
    <w:uiPriority w:val="99"/>
    <w:semiHidden/>
    <w:unhideWhenUsed/>
    <w:rsid w:val="00F94F9C"/>
  </w:style>
  <w:style w:type="character" w:customStyle="1" w:styleId="TextonotapieCar1">
    <w:name w:val="Texto nota pie Car1"/>
    <w:basedOn w:val="Fuentedeprrafopredeter"/>
    <w:link w:val="Textonotapie"/>
    <w:uiPriority w:val="99"/>
    <w:semiHidden/>
    <w:rsid w:val="00F94F9C"/>
    <w:rPr>
      <w:rFonts w:ascii="Arial" w:hAnsi="Arial"/>
      <w:lang w:eastAsia="es-ES"/>
    </w:rPr>
  </w:style>
  <w:style w:type="table" w:customStyle="1" w:styleId="Tablaconcuadrcula2">
    <w:name w:val="Tabla con cuadrícula2"/>
    <w:basedOn w:val="Tablanormal"/>
    <w:next w:val="Tablaconcuadrcula"/>
    <w:uiPriority w:val="39"/>
    <w:rsid w:val="00F94F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94F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15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15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738027970434066942bumpedfont15">
    <w:name w:val="m_2738027970434066942bumpedfont15"/>
    <w:basedOn w:val="Fuentedeprrafopredeter"/>
    <w:rsid w:val="004D05E2"/>
  </w:style>
  <w:style w:type="paragraph" w:customStyle="1" w:styleId="m2738027970434066942s13">
    <w:name w:val="m_2738027970434066942s13"/>
    <w:basedOn w:val="Normal"/>
    <w:rsid w:val="004D05E2"/>
    <w:pPr>
      <w:spacing w:before="100" w:beforeAutospacing="1" w:after="100" w:afterAutospacing="1"/>
      <w:jc w:val="left"/>
    </w:pPr>
    <w:rPr>
      <w:rFonts w:ascii="Times New Roman" w:hAnsi="Times New Roman"/>
      <w:sz w:val="24"/>
      <w:szCs w:val="24"/>
      <w:lang w:eastAsia="es-MX"/>
    </w:rPr>
  </w:style>
  <w:style w:type="character" w:customStyle="1" w:styleId="bumpedfont15">
    <w:name w:val="bumpedfont15"/>
    <w:basedOn w:val="Fuentedeprrafopredeter"/>
    <w:rsid w:val="00FF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F799-E2A7-4BC7-A72D-016F1211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12382</Words>
  <Characters>68107</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2019-08-06T15:07:00Z</cp:lastPrinted>
  <dcterms:created xsi:type="dcterms:W3CDTF">2019-08-12T17:49:00Z</dcterms:created>
  <dcterms:modified xsi:type="dcterms:W3CDTF">2019-08-12T17:50:00Z</dcterms:modified>
</cp:coreProperties>
</file>